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36513" w14:textId="562E3ECF" w:rsidR="00B36E6A" w:rsidRPr="00672A2E" w:rsidRDefault="00B36E6A" w:rsidP="009E704E">
      <w:pPr>
        <w:pStyle w:val="Heading1"/>
        <w:tabs>
          <w:tab w:val="left" w:pos="8505"/>
          <w:tab w:val="left" w:pos="9214"/>
          <w:tab w:val="left" w:pos="10065"/>
        </w:tabs>
        <w:jc w:val="center"/>
        <w:rPr>
          <w:rFonts w:asciiTheme="minorHAnsi" w:hAnsiTheme="minorHAnsi" w:cstheme="minorHAnsi"/>
          <w:sz w:val="36"/>
          <w:szCs w:val="36"/>
        </w:rPr>
      </w:pPr>
      <w:r w:rsidRPr="00672A2E">
        <w:rPr>
          <w:rFonts w:asciiTheme="minorHAnsi" w:hAnsiTheme="minorHAnsi" w:cstheme="minorHAnsi"/>
          <w:sz w:val="36"/>
          <w:szCs w:val="36"/>
        </w:rPr>
        <w:t>Victoria Police Annual Report</w:t>
      </w:r>
      <w:r w:rsidR="006206F1" w:rsidRPr="00672A2E">
        <w:rPr>
          <w:rFonts w:asciiTheme="minorHAnsi" w:hAnsiTheme="minorHAnsi" w:cstheme="minorHAnsi"/>
          <w:sz w:val="36"/>
          <w:szCs w:val="36"/>
        </w:rPr>
        <w:t xml:space="preserve"> </w:t>
      </w:r>
      <w:r w:rsidR="00BE5283">
        <w:rPr>
          <w:rFonts w:asciiTheme="minorHAnsi" w:hAnsiTheme="minorHAnsi" w:cstheme="minorHAnsi"/>
          <w:sz w:val="36"/>
          <w:szCs w:val="36"/>
        </w:rPr>
        <w:t>2022</w:t>
      </w:r>
      <w:r w:rsidR="006E3A2C">
        <w:rPr>
          <w:rFonts w:asciiTheme="minorHAnsi" w:hAnsiTheme="minorHAnsi" w:cstheme="minorHAnsi"/>
          <w:sz w:val="36"/>
          <w:szCs w:val="36"/>
        </w:rPr>
        <w:t>–</w:t>
      </w:r>
      <w:r w:rsidR="00BE5283">
        <w:rPr>
          <w:rFonts w:asciiTheme="minorHAnsi" w:hAnsiTheme="minorHAnsi" w:cstheme="minorHAnsi"/>
          <w:sz w:val="36"/>
          <w:szCs w:val="36"/>
        </w:rPr>
        <w:t>2023</w:t>
      </w:r>
    </w:p>
    <w:p w14:paraId="56C63551" w14:textId="57048218" w:rsidR="00672A2E" w:rsidRPr="00FB6825" w:rsidRDefault="00B36E6A" w:rsidP="00FB6825">
      <w:pPr>
        <w:pStyle w:val="Heading2"/>
        <w:jc w:val="center"/>
        <w:rPr>
          <w:rFonts w:asciiTheme="minorHAnsi" w:hAnsiTheme="minorHAnsi" w:cstheme="minorHAnsi"/>
          <w:sz w:val="32"/>
          <w:szCs w:val="32"/>
        </w:rPr>
      </w:pPr>
      <w:r w:rsidRPr="00672A2E">
        <w:rPr>
          <w:rFonts w:asciiTheme="minorHAnsi" w:hAnsiTheme="minorHAnsi" w:cstheme="minorHAnsi"/>
          <w:sz w:val="32"/>
          <w:szCs w:val="32"/>
        </w:rPr>
        <w:t>Additional information available on request</w:t>
      </w:r>
    </w:p>
    <w:p w14:paraId="7CD5034B" w14:textId="155CB098" w:rsidR="00B36E6A" w:rsidRPr="007A705C" w:rsidRDefault="00B36E6A" w:rsidP="00486025">
      <w:pPr>
        <w:spacing w:before="240" w:after="120"/>
        <w:rPr>
          <w:sz w:val="22"/>
        </w:rPr>
      </w:pPr>
      <w:r w:rsidRPr="007A705C">
        <w:rPr>
          <w:sz w:val="22"/>
        </w:rPr>
        <w:t xml:space="preserve">Financial Reporting Direction </w:t>
      </w:r>
      <w:r w:rsidR="00A423E2" w:rsidRPr="007A705C">
        <w:rPr>
          <w:sz w:val="22"/>
        </w:rPr>
        <w:t xml:space="preserve">(FRD) </w:t>
      </w:r>
      <w:r w:rsidRPr="007A705C">
        <w:rPr>
          <w:sz w:val="22"/>
        </w:rPr>
        <w:t>22</w:t>
      </w:r>
      <w:r w:rsidR="006F3380" w:rsidRPr="007A705C">
        <w:rPr>
          <w:sz w:val="22"/>
        </w:rPr>
        <w:t xml:space="preserve"> </w:t>
      </w:r>
      <w:r w:rsidR="006206F1" w:rsidRPr="007A705C">
        <w:rPr>
          <w:sz w:val="22"/>
        </w:rPr>
        <w:t>Standard disclosures in the Report of Operations (</w:t>
      </w:r>
      <w:r w:rsidR="006F3380" w:rsidRPr="007A705C">
        <w:rPr>
          <w:sz w:val="22"/>
        </w:rPr>
        <w:t>April 202</w:t>
      </w:r>
      <w:r w:rsidR="00BE5283" w:rsidRPr="007A705C">
        <w:rPr>
          <w:sz w:val="22"/>
        </w:rPr>
        <w:t>3</w:t>
      </w:r>
      <w:r w:rsidR="006206F1" w:rsidRPr="007A705C">
        <w:rPr>
          <w:sz w:val="22"/>
        </w:rPr>
        <w:t>)</w:t>
      </w:r>
      <w:r w:rsidRPr="007A705C">
        <w:rPr>
          <w:b/>
          <w:bCs/>
          <w:sz w:val="22"/>
        </w:rPr>
        <w:t xml:space="preserve"> </w:t>
      </w:r>
      <w:r w:rsidRPr="007A705C">
        <w:rPr>
          <w:sz w:val="22"/>
        </w:rPr>
        <w:t>requires that additional information, as specified in</w:t>
      </w:r>
      <w:r w:rsidR="00A423E2" w:rsidRPr="007A705C">
        <w:rPr>
          <w:sz w:val="22"/>
        </w:rPr>
        <w:t xml:space="preserve"> </w:t>
      </w:r>
      <w:r w:rsidR="00070074" w:rsidRPr="007A705C">
        <w:rPr>
          <w:sz w:val="22"/>
        </w:rPr>
        <w:t xml:space="preserve">section </w:t>
      </w:r>
      <w:r w:rsidR="006206F1" w:rsidRPr="007A705C">
        <w:rPr>
          <w:sz w:val="22"/>
        </w:rPr>
        <w:t>5.2</w:t>
      </w:r>
      <w:r w:rsidR="00BE5283" w:rsidRPr="007A705C">
        <w:rPr>
          <w:sz w:val="22"/>
        </w:rPr>
        <w:t>1</w:t>
      </w:r>
      <w:r w:rsidR="00070074" w:rsidRPr="007A705C">
        <w:rPr>
          <w:sz w:val="22"/>
        </w:rPr>
        <w:t>,</w:t>
      </w:r>
      <w:r w:rsidR="006206F1" w:rsidRPr="007A705C">
        <w:rPr>
          <w:sz w:val="22"/>
        </w:rPr>
        <w:t xml:space="preserve"> </w:t>
      </w:r>
      <w:r w:rsidRPr="007A705C">
        <w:rPr>
          <w:sz w:val="22"/>
        </w:rPr>
        <w:t xml:space="preserve">must be retained by the Accountable </w:t>
      </w:r>
      <w:proofErr w:type="gramStart"/>
      <w:r w:rsidRPr="007A705C">
        <w:rPr>
          <w:sz w:val="22"/>
        </w:rPr>
        <w:t>Officer</w:t>
      </w:r>
      <w:proofErr w:type="gramEnd"/>
      <w:r w:rsidRPr="007A705C">
        <w:rPr>
          <w:sz w:val="22"/>
        </w:rPr>
        <w:t xml:space="preserve"> and made available on request, subject to the provisions of the </w:t>
      </w:r>
      <w:r w:rsidRPr="007A705C">
        <w:rPr>
          <w:i/>
          <w:iCs/>
          <w:sz w:val="22"/>
        </w:rPr>
        <w:t>Freedom of Information Act 1982</w:t>
      </w:r>
      <w:r w:rsidRPr="007A705C">
        <w:rPr>
          <w:sz w:val="22"/>
        </w:rPr>
        <w:t xml:space="preserve">. </w:t>
      </w:r>
      <w:r w:rsidR="00486025" w:rsidRPr="007A705C">
        <w:rPr>
          <w:sz w:val="22"/>
        </w:rPr>
        <w:t xml:space="preserve"> </w:t>
      </w:r>
      <w:r w:rsidRPr="007A705C">
        <w:rPr>
          <w:sz w:val="22"/>
        </w:rPr>
        <w:t xml:space="preserve">Information that must be retained by the Accountable Officer is listed below. </w:t>
      </w:r>
    </w:p>
    <w:p w14:paraId="5E94F3E1" w14:textId="7C5533AF" w:rsidR="00BC10EF" w:rsidRDefault="00B36E6A" w:rsidP="006206F1">
      <w:pPr>
        <w:pStyle w:val="Heading3"/>
        <w:numPr>
          <w:ilvl w:val="0"/>
          <w:numId w:val="2"/>
        </w:numPr>
      </w:pPr>
      <w:r w:rsidRPr="00621F89">
        <w:t xml:space="preserve">A statement that declarations of pecuniary interests have been duly completed by all relevant officers </w:t>
      </w:r>
    </w:p>
    <w:p w14:paraId="6BACC139" w14:textId="575DB66C" w:rsidR="0092048C" w:rsidRDefault="0092048C" w:rsidP="00C05BB2">
      <w:pPr>
        <w:pStyle w:val="ListParagraph"/>
        <w:ind w:left="0"/>
        <w:rPr>
          <w:sz w:val="22"/>
        </w:rPr>
      </w:pPr>
      <w:r w:rsidRPr="007A705C">
        <w:rPr>
          <w:sz w:val="22"/>
        </w:rPr>
        <w:t xml:space="preserve">Declarations of pecuniary interests have been duly completed by all relevant officers. </w:t>
      </w:r>
    </w:p>
    <w:p w14:paraId="43A9988A" w14:textId="776458D5" w:rsidR="006B64D4" w:rsidRPr="007A705C" w:rsidRDefault="006B64D4" w:rsidP="007A705C">
      <w:pPr>
        <w:pStyle w:val="ListParagraph"/>
        <w:spacing w:before="240" w:after="120"/>
        <w:ind w:left="0"/>
        <w:contextualSpacing w:val="0"/>
        <w:rPr>
          <w:sz w:val="22"/>
        </w:rPr>
      </w:pPr>
      <w:r w:rsidRPr="007A705C">
        <w:rPr>
          <w:b/>
          <w:bCs/>
          <w:sz w:val="22"/>
        </w:rPr>
        <w:t>Note:</w:t>
      </w:r>
      <w:r w:rsidRPr="006B64D4">
        <w:rPr>
          <w:sz w:val="22"/>
        </w:rPr>
        <w:t xml:space="preserve"> </w:t>
      </w:r>
      <w:r w:rsidRPr="00415774">
        <w:rPr>
          <w:sz w:val="22"/>
        </w:rPr>
        <w:t>Relevant officers include all senior executive service (SES) officers, assistant commissioners, deputy commissioners, deputy secretaries and the Chief Commissioner of Police.</w:t>
      </w:r>
    </w:p>
    <w:p w14:paraId="3313DCF5" w14:textId="3129B910" w:rsidR="001B6861" w:rsidRDefault="00E210A7" w:rsidP="007A705C">
      <w:pPr>
        <w:pStyle w:val="Heading3"/>
        <w:numPr>
          <w:ilvl w:val="0"/>
          <w:numId w:val="2"/>
        </w:numPr>
        <w:ind w:left="357" w:hanging="357"/>
      </w:pPr>
      <w:r w:rsidRPr="00621F89">
        <w:t>D</w:t>
      </w:r>
      <w:r w:rsidR="00B36E6A" w:rsidRPr="00621F89">
        <w:t>etails of shares held by a senior officer as nominee or held beneficially in a statutory authority or subsidiary</w:t>
      </w:r>
    </w:p>
    <w:p w14:paraId="28AD55DC" w14:textId="412C42B9" w:rsidR="0092048C" w:rsidRDefault="0092048C" w:rsidP="00C05BB2">
      <w:pPr>
        <w:pStyle w:val="ListParagraph"/>
        <w:ind w:left="0"/>
        <w:rPr>
          <w:sz w:val="22"/>
          <w:szCs w:val="24"/>
        </w:rPr>
      </w:pPr>
      <w:r w:rsidRPr="007A705C">
        <w:rPr>
          <w:sz w:val="22"/>
          <w:szCs w:val="24"/>
        </w:rPr>
        <w:t>No shares are held by a senior officer as nominee or held beneficially in a statutory authority or subsidiary.</w:t>
      </w:r>
    </w:p>
    <w:p w14:paraId="7DC19112" w14:textId="707B8DA5" w:rsidR="006B64D4" w:rsidRPr="007A705C" w:rsidRDefault="006B64D4" w:rsidP="007A705C">
      <w:pPr>
        <w:pStyle w:val="ListParagraph"/>
        <w:spacing w:before="240"/>
        <w:ind w:left="0"/>
        <w:contextualSpacing w:val="0"/>
        <w:rPr>
          <w:sz w:val="22"/>
          <w:szCs w:val="24"/>
        </w:rPr>
      </w:pPr>
      <w:r w:rsidRPr="007A705C">
        <w:rPr>
          <w:b/>
          <w:bCs/>
          <w:sz w:val="22"/>
          <w:szCs w:val="24"/>
        </w:rPr>
        <w:t>Note:</w:t>
      </w:r>
      <w:r>
        <w:rPr>
          <w:sz w:val="22"/>
          <w:szCs w:val="24"/>
        </w:rPr>
        <w:t xml:space="preserve"> </w:t>
      </w:r>
      <w:r w:rsidRPr="00415774">
        <w:rPr>
          <w:sz w:val="22"/>
        </w:rPr>
        <w:t>Senior officers include all senior executive service (SES) officers, assistant commissioners, deputy commissioners, deputy secretaries and the Chief Commissioner of Police.</w:t>
      </w:r>
    </w:p>
    <w:p w14:paraId="23F95E32" w14:textId="1A0CF6D5" w:rsidR="00B36E6A" w:rsidRPr="00621F89" w:rsidRDefault="00E210A7" w:rsidP="007A705C">
      <w:pPr>
        <w:pStyle w:val="Heading3"/>
        <w:numPr>
          <w:ilvl w:val="0"/>
          <w:numId w:val="2"/>
        </w:numPr>
        <w:ind w:left="357" w:hanging="357"/>
        <w:rPr>
          <w:color w:val="002060"/>
        </w:rPr>
      </w:pPr>
      <w:r w:rsidRPr="00621F89">
        <w:rPr>
          <w:color w:val="002060"/>
        </w:rPr>
        <w:t>D</w:t>
      </w:r>
      <w:r w:rsidR="00B36E6A" w:rsidRPr="00621F89">
        <w:rPr>
          <w:color w:val="002060"/>
        </w:rPr>
        <w:t>etails of publications produced by the entity about the entity, and how these can be obtained</w:t>
      </w:r>
    </w:p>
    <w:tbl>
      <w:tblPr>
        <w:tblStyle w:val="TableGrid"/>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Details of publications and how these publications can be obtained."/>
      </w:tblPr>
      <w:tblGrid>
        <w:gridCol w:w="1413"/>
        <w:gridCol w:w="2551"/>
        <w:gridCol w:w="5954"/>
      </w:tblGrid>
      <w:tr w:rsidR="000E6E10" w:rsidRPr="00B36752" w14:paraId="02A2C3E9" w14:textId="77777777" w:rsidTr="007A705C">
        <w:trPr>
          <w:cnfStyle w:val="100000000000" w:firstRow="1" w:lastRow="0" w:firstColumn="0" w:lastColumn="0" w:oddVBand="0" w:evenVBand="0" w:oddHBand="0" w:evenHBand="0" w:firstRowFirstColumn="0" w:firstRowLastColumn="0" w:lastRowFirstColumn="0" w:lastRowLastColumn="0"/>
          <w:trHeight w:val="198"/>
          <w:tblHeader/>
        </w:trPr>
        <w:tc>
          <w:tcPr>
            <w:cnfStyle w:val="001000000000" w:firstRow="0" w:lastRow="0" w:firstColumn="1" w:lastColumn="0" w:oddVBand="0" w:evenVBand="0" w:oddHBand="0" w:evenHBand="0" w:firstRowFirstColumn="0" w:firstRowLastColumn="0" w:lastRowFirstColumn="0" w:lastRowLastColumn="0"/>
            <w:tcW w:w="0" w:type="dxa"/>
            <w:hideMark/>
          </w:tcPr>
          <w:p w14:paraId="49DABBE1" w14:textId="1E4AF9F6" w:rsidR="004A13BE" w:rsidRPr="00486025" w:rsidRDefault="00BC4DCE" w:rsidP="001C14E4">
            <w:pPr>
              <w:pStyle w:val="ListParagraph"/>
              <w:spacing w:before="0" w:after="0"/>
              <w:ind w:left="0"/>
              <w:contextualSpacing w:val="0"/>
              <w:rPr>
                <w:rFonts w:cstheme="minorHAnsi"/>
                <w:b/>
                <w:bCs/>
                <w:sz w:val="20"/>
                <w:szCs w:val="20"/>
              </w:rPr>
            </w:pPr>
            <w:r w:rsidRPr="00486025">
              <w:rPr>
                <w:rFonts w:cstheme="minorHAnsi"/>
                <w:b/>
                <w:bCs/>
                <w:sz w:val="20"/>
                <w:szCs w:val="20"/>
              </w:rPr>
              <w:t>Publication</w:t>
            </w:r>
          </w:p>
        </w:tc>
        <w:tc>
          <w:tcPr>
            <w:tcW w:w="0" w:type="dxa"/>
            <w:hideMark/>
          </w:tcPr>
          <w:p w14:paraId="676682C0" w14:textId="0543C011" w:rsidR="004A13BE" w:rsidRPr="00486025" w:rsidRDefault="00BC4DCE" w:rsidP="001C14E4">
            <w:pPr>
              <w:pStyle w:val="ListParagraph"/>
              <w:spacing w:before="0" w:after="0"/>
              <w:ind w:left="0"/>
              <w:contextualSpacing w:val="0"/>
              <w:cnfStyle w:val="100000000000" w:firstRow="1" w:lastRow="0" w:firstColumn="0" w:lastColumn="0" w:oddVBand="0" w:evenVBand="0" w:oddHBand="0" w:evenHBand="0" w:firstRowFirstColumn="0" w:firstRowLastColumn="0" w:lastRowFirstColumn="0" w:lastRowLastColumn="0"/>
              <w:rPr>
                <w:rFonts w:cstheme="minorHAnsi"/>
                <w:b/>
                <w:bCs/>
                <w:sz w:val="20"/>
                <w:szCs w:val="20"/>
              </w:rPr>
            </w:pPr>
            <w:r w:rsidRPr="00486025">
              <w:rPr>
                <w:rFonts w:cstheme="minorHAnsi"/>
                <w:b/>
                <w:bCs/>
                <w:sz w:val="20"/>
                <w:szCs w:val="20"/>
              </w:rPr>
              <w:t xml:space="preserve">Produced </w:t>
            </w:r>
          </w:p>
        </w:tc>
        <w:tc>
          <w:tcPr>
            <w:tcW w:w="0" w:type="dxa"/>
            <w:hideMark/>
          </w:tcPr>
          <w:p w14:paraId="62B2DBAF" w14:textId="0B7AFD5F" w:rsidR="004A13BE" w:rsidRPr="00486025" w:rsidRDefault="00BC4DCE" w:rsidP="001C14E4">
            <w:pPr>
              <w:pStyle w:val="ListParagraph"/>
              <w:spacing w:before="0" w:after="0"/>
              <w:ind w:left="0"/>
              <w:contextualSpacing w:val="0"/>
              <w:cnfStyle w:val="100000000000" w:firstRow="1" w:lastRow="0" w:firstColumn="0" w:lastColumn="0" w:oddVBand="0" w:evenVBand="0" w:oddHBand="0" w:evenHBand="0" w:firstRowFirstColumn="0" w:firstRowLastColumn="0" w:lastRowFirstColumn="0" w:lastRowLastColumn="0"/>
              <w:rPr>
                <w:rFonts w:cstheme="minorHAnsi"/>
                <w:b/>
                <w:bCs/>
                <w:sz w:val="20"/>
                <w:szCs w:val="20"/>
              </w:rPr>
            </w:pPr>
            <w:r w:rsidRPr="00486025">
              <w:rPr>
                <w:rFonts w:cstheme="minorHAnsi"/>
                <w:b/>
                <w:bCs/>
                <w:sz w:val="20"/>
                <w:szCs w:val="20"/>
              </w:rPr>
              <w:t xml:space="preserve">How </w:t>
            </w:r>
            <w:r w:rsidR="00803BD5">
              <w:rPr>
                <w:rFonts w:cstheme="minorHAnsi"/>
                <w:b/>
                <w:bCs/>
                <w:sz w:val="20"/>
                <w:szCs w:val="20"/>
              </w:rPr>
              <w:t xml:space="preserve">to </w:t>
            </w:r>
            <w:r w:rsidRPr="00486025">
              <w:rPr>
                <w:rFonts w:cstheme="minorHAnsi"/>
                <w:b/>
                <w:bCs/>
                <w:sz w:val="20"/>
                <w:szCs w:val="20"/>
              </w:rPr>
              <w:t>obtain</w:t>
            </w:r>
          </w:p>
        </w:tc>
      </w:tr>
      <w:tr w:rsidR="009F4346" w:rsidRPr="00B36752" w14:paraId="487CB7E3" w14:textId="77777777" w:rsidTr="009F4346">
        <w:trPr>
          <w:trHeight w:val="1225"/>
        </w:trPr>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3942745F" w14:textId="2A51C99F" w:rsidR="009F4346" w:rsidRPr="007A705C" w:rsidRDefault="009F4346" w:rsidP="009F4346">
            <w:pPr>
              <w:jc w:val="left"/>
              <w:rPr>
                <w:rFonts w:cstheme="minorHAnsi"/>
                <w:color w:val="00B050"/>
                <w:sz w:val="22"/>
                <w:szCs w:val="22"/>
              </w:rPr>
            </w:pPr>
            <w:r w:rsidRPr="007A705C">
              <w:rPr>
                <w:color w:val="000000"/>
                <w:sz w:val="22"/>
                <w:szCs w:val="22"/>
              </w:rPr>
              <w:t>Police Life</w:t>
            </w:r>
          </w:p>
        </w:tc>
        <w:tc>
          <w:tcPr>
            <w:tcW w:w="2551" w:type="dxa"/>
          </w:tcPr>
          <w:p w14:paraId="02E99844" w14:textId="0EC8B6FE" w:rsidR="009F4346" w:rsidRPr="007A705C" w:rsidRDefault="009F4346" w:rsidP="009F4346">
            <w:pPr>
              <w:pStyle w:val="ListParagraph"/>
              <w:numPr>
                <w:ilvl w:val="0"/>
                <w:numId w:val="32"/>
              </w:numPr>
              <w:spacing w:line="252" w:lineRule="auto"/>
              <w:jc w:val="left"/>
              <w:cnfStyle w:val="000000000000" w:firstRow="0" w:lastRow="0" w:firstColumn="0" w:lastColumn="0" w:oddVBand="0" w:evenVBand="0" w:oddHBand="0" w:evenHBand="0" w:firstRowFirstColumn="0" w:firstRowLastColumn="0" w:lastRowFirstColumn="0" w:lastRowLastColumn="0"/>
              <w:rPr>
                <w:sz w:val="22"/>
                <w:szCs w:val="22"/>
              </w:rPr>
            </w:pPr>
            <w:r w:rsidRPr="007A705C">
              <w:rPr>
                <w:sz w:val="22"/>
                <w:szCs w:val="22"/>
              </w:rPr>
              <w:t>Spring/Summer 2022</w:t>
            </w:r>
          </w:p>
          <w:p w14:paraId="4577393B" w14:textId="1A086E59" w:rsidR="009F4346" w:rsidRPr="007A705C" w:rsidRDefault="009F4346" w:rsidP="009F4346">
            <w:pPr>
              <w:pStyle w:val="ListParagraph"/>
              <w:numPr>
                <w:ilvl w:val="0"/>
                <w:numId w:val="32"/>
              </w:numPr>
              <w:spacing w:line="252" w:lineRule="auto"/>
              <w:jc w:val="left"/>
              <w:cnfStyle w:val="000000000000" w:firstRow="0" w:lastRow="0" w:firstColumn="0" w:lastColumn="0" w:oddVBand="0" w:evenVBand="0" w:oddHBand="0" w:evenHBand="0" w:firstRowFirstColumn="0" w:firstRowLastColumn="0" w:lastRowFirstColumn="0" w:lastRowLastColumn="0"/>
              <w:rPr>
                <w:sz w:val="22"/>
                <w:szCs w:val="22"/>
              </w:rPr>
            </w:pPr>
            <w:r w:rsidRPr="007A705C">
              <w:rPr>
                <w:sz w:val="22"/>
                <w:szCs w:val="22"/>
              </w:rPr>
              <w:t>Autumn/Winter 2023</w:t>
            </w:r>
          </w:p>
        </w:tc>
        <w:tc>
          <w:tcPr>
            <w:tcW w:w="5954" w:type="dxa"/>
          </w:tcPr>
          <w:p w14:paraId="2D2C4442" w14:textId="77777777" w:rsidR="009F4346" w:rsidRPr="007A705C" w:rsidRDefault="009F4346" w:rsidP="009F4346">
            <w:pPr>
              <w:pStyle w:val="Tablebullet"/>
              <w:numPr>
                <w:ilvl w:val="0"/>
                <w:numId w:val="32"/>
              </w:numPr>
              <w:cnfStyle w:val="000000000000" w:firstRow="0" w:lastRow="0" w:firstColumn="0" w:lastColumn="0" w:oddVBand="0" w:evenVBand="0" w:oddHBand="0" w:evenHBand="0" w:firstRowFirstColumn="0" w:firstRowLastColumn="0" w:lastRowFirstColumn="0" w:lastRowLastColumn="0"/>
              <w:rPr>
                <w:sz w:val="22"/>
                <w:szCs w:val="22"/>
                <w:lang w:eastAsia="en-US"/>
              </w:rPr>
            </w:pPr>
            <w:r w:rsidRPr="007A705C">
              <w:rPr>
                <w:sz w:val="22"/>
                <w:szCs w:val="22"/>
                <w:lang w:eastAsia="en-US"/>
              </w:rPr>
              <w:t>10,000 copies of Spring / Summer 2022 produced</w:t>
            </w:r>
          </w:p>
          <w:p w14:paraId="16436B86" w14:textId="77777777" w:rsidR="009F4346" w:rsidRPr="007A705C" w:rsidRDefault="009F4346" w:rsidP="009F4346">
            <w:pPr>
              <w:pStyle w:val="Tablebullet"/>
              <w:numPr>
                <w:ilvl w:val="0"/>
                <w:numId w:val="32"/>
              </w:numPr>
              <w:cnfStyle w:val="000000000000" w:firstRow="0" w:lastRow="0" w:firstColumn="0" w:lastColumn="0" w:oddVBand="0" w:evenVBand="0" w:oddHBand="0" w:evenHBand="0" w:firstRowFirstColumn="0" w:firstRowLastColumn="0" w:lastRowFirstColumn="0" w:lastRowLastColumn="0"/>
              <w:rPr>
                <w:rFonts w:ascii="Calibri" w:hAnsi="Calibri"/>
                <w:sz w:val="22"/>
                <w:szCs w:val="22"/>
                <w:lang w:eastAsia="en-US"/>
              </w:rPr>
            </w:pPr>
            <w:r w:rsidRPr="007A705C">
              <w:rPr>
                <w:rFonts w:ascii="Calibri" w:hAnsi="Calibri"/>
                <w:sz w:val="22"/>
                <w:szCs w:val="22"/>
                <w:lang w:eastAsia="en-US"/>
              </w:rPr>
              <w:t>20,000 copies of Winter / Autumn 2023 produced</w:t>
            </w:r>
          </w:p>
          <w:p w14:paraId="2A9A27C4" w14:textId="6F905211" w:rsidR="009F4346" w:rsidRPr="007A705C" w:rsidRDefault="009F4346" w:rsidP="009F4346">
            <w:pPr>
              <w:pStyle w:val="Tablebullet"/>
              <w:numPr>
                <w:ilvl w:val="0"/>
                <w:numId w:val="32"/>
              </w:numPr>
              <w:cnfStyle w:val="000000000000" w:firstRow="0" w:lastRow="0" w:firstColumn="0" w:lastColumn="0" w:oddVBand="0" w:evenVBand="0" w:oddHBand="0" w:evenHBand="0" w:firstRowFirstColumn="0" w:firstRowLastColumn="0" w:lastRowFirstColumn="0" w:lastRowLastColumn="0"/>
              <w:rPr>
                <w:sz w:val="22"/>
                <w:szCs w:val="22"/>
                <w:lang w:eastAsia="en-US"/>
              </w:rPr>
            </w:pPr>
            <w:r w:rsidRPr="007A705C">
              <w:rPr>
                <w:sz w:val="22"/>
                <w:szCs w:val="22"/>
                <w:lang w:eastAsia="en-US"/>
              </w:rPr>
              <w:t>Available from police stations and the Victoria Police Centre</w:t>
            </w:r>
          </w:p>
          <w:p w14:paraId="343DF8C0" w14:textId="71D3513A" w:rsidR="009F4346" w:rsidRPr="007A705C" w:rsidRDefault="00F657C8" w:rsidP="009F4346">
            <w:pPr>
              <w:pStyle w:val="Tablebullet"/>
              <w:numPr>
                <w:ilvl w:val="0"/>
                <w:numId w:val="32"/>
              </w:numPr>
              <w:cnfStyle w:val="000000000000" w:firstRow="0" w:lastRow="0" w:firstColumn="0" w:lastColumn="0" w:oddVBand="0" w:evenVBand="0" w:oddHBand="0" w:evenHBand="0" w:firstRowFirstColumn="0" w:firstRowLastColumn="0" w:lastRowFirstColumn="0" w:lastRowLastColumn="0"/>
              <w:rPr>
                <w:sz w:val="22"/>
                <w:szCs w:val="22"/>
                <w:lang w:eastAsia="en-US"/>
              </w:rPr>
            </w:pPr>
            <w:hyperlink r:id="rId11" w:history="1">
              <w:r w:rsidR="009F4346" w:rsidRPr="007A705C">
                <w:rPr>
                  <w:rStyle w:val="Hyperlink"/>
                  <w:sz w:val="22"/>
                  <w:szCs w:val="22"/>
                  <w:lang w:eastAsia="en-US"/>
                </w:rPr>
                <w:t>police.vic.gov.au/</w:t>
              </w:r>
              <w:proofErr w:type="spellStart"/>
              <w:r w:rsidR="009F4346" w:rsidRPr="007A705C">
                <w:rPr>
                  <w:rStyle w:val="Hyperlink"/>
                  <w:sz w:val="22"/>
                  <w:szCs w:val="22"/>
                  <w:lang w:eastAsia="en-US"/>
                </w:rPr>
                <w:t>policelife</w:t>
              </w:r>
              <w:proofErr w:type="spellEnd"/>
            </w:hyperlink>
            <w:r w:rsidR="009F4346" w:rsidRPr="007A705C">
              <w:rPr>
                <w:sz w:val="22"/>
                <w:szCs w:val="22"/>
                <w:lang w:eastAsia="en-US"/>
              </w:rPr>
              <w:t xml:space="preserve"> </w:t>
            </w:r>
          </w:p>
        </w:tc>
      </w:tr>
    </w:tbl>
    <w:p w14:paraId="4B75DC9C" w14:textId="243CD6BE" w:rsidR="004A13BE" w:rsidRDefault="004A13BE" w:rsidP="00234167">
      <w:pPr>
        <w:spacing w:after="0"/>
      </w:pPr>
    </w:p>
    <w:p w14:paraId="7C563A05" w14:textId="7AF8F2FC" w:rsidR="009D4FE2" w:rsidRPr="00621F89" w:rsidRDefault="00E210A7" w:rsidP="007A705C">
      <w:pPr>
        <w:pStyle w:val="Heading3"/>
        <w:numPr>
          <w:ilvl w:val="0"/>
          <w:numId w:val="2"/>
        </w:numPr>
        <w:spacing w:before="0"/>
        <w:ind w:left="357" w:hanging="357"/>
      </w:pPr>
      <w:bookmarkStart w:id="0" w:name="_Hlk114228319"/>
      <w:r w:rsidRPr="00621F89">
        <w:t>D</w:t>
      </w:r>
      <w:r w:rsidR="00B36E6A" w:rsidRPr="00621F89">
        <w:t>etails of changes in prices, fees, charges, rates</w:t>
      </w:r>
      <w:r w:rsidR="009F4346">
        <w:t>,</w:t>
      </w:r>
      <w:r w:rsidR="00B36E6A" w:rsidRPr="00621F89">
        <w:t xml:space="preserve"> and levies charged by the entity</w:t>
      </w:r>
    </w:p>
    <w:p w14:paraId="3F57D073" w14:textId="34FAA949" w:rsidR="00B645C6" w:rsidRPr="007A705C" w:rsidRDefault="00733503" w:rsidP="00C05BB2">
      <w:pPr>
        <w:spacing w:before="120"/>
        <w:rPr>
          <w:iCs/>
          <w:sz w:val="22"/>
        </w:rPr>
      </w:pPr>
      <w:bookmarkStart w:id="1" w:name="_Hlk114229640"/>
      <w:bookmarkEnd w:id="0"/>
      <w:r w:rsidRPr="007A705C">
        <w:rPr>
          <w:iCs/>
          <w:sz w:val="22"/>
        </w:rPr>
        <w:t>The Government has committed to publish full lists of the indexed charges on the websites of each department.</w:t>
      </w:r>
      <w:r w:rsidR="006D5D19" w:rsidRPr="007A705C">
        <w:rPr>
          <w:iCs/>
          <w:sz w:val="22"/>
        </w:rPr>
        <w:t xml:space="preserve"> </w:t>
      </w:r>
      <w:r w:rsidR="00B86CBC" w:rsidRPr="007A705C">
        <w:rPr>
          <w:iCs/>
          <w:sz w:val="22"/>
        </w:rPr>
        <w:t xml:space="preserve"> </w:t>
      </w:r>
      <w:r w:rsidRPr="007A705C">
        <w:rPr>
          <w:iCs/>
          <w:sz w:val="22"/>
        </w:rPr>
        <w:t xml:space="preserve">In the case of Victoria Police, this information is published </w:t>
      </w:r>
      <w:r w:rsidR="001F35D2" w:rsidRPr="007A705C">
        <w:rPr>
          <w:iCs/>
          <w:sz w:val="22"/>
        </w:rPr>
        <w:t xml:space="preserve">at </w:t>
      </w:r>
      <w:hyperlink r:id="rId12" w:history="1">
        <w:r w:rsidRPr="007A705C">
          <w:rPr>
            <w:rStyle w:val="Hyperlink"/>
            <w:iCs/>
            <w:sz w:val="22"/>
          </w:rPr>
          <w:t>police.vic.gov.au/service-fees-and-penalties</w:t>
        </w:r>
      </w:hyperlink>
      <w:r w:rsidR="00FB6825" w:rsidRPr="007A705C">
        <w:rPr>
          <w:iCs/>
          <w:sz w:val="22"/>
        </w:rPr>
        <w:t xml:space="preserve"> and</w:t>
      </w:r>
      <w:r w:rsidRPr="007A705C">
        <w:rPr>
          <w:iCs/>
          <w:sz w:val="22"/>
        </w:rPr>
        <w:t xml:space="preserve"> is not reproduced here.</w:t>
      </w:r>
      <w:r w:rsidR="00C51978" w:rsidRPr="007A705C">
        <w:rPr>
          <w:iCs/>
          <w:sz w:val="22"/>
        </w:rPr>
        <w:t xml:space="preserve"> </w:t>
      </w:r>
    </w:p>
    <w:p w14:paraId="0F3D23D3" w14:textId="7745BF7C" w:rsidR="00BB3461" w:rsidRPr="007A705C" w:rsidRDefault="00BB3461" w:rsidP="007A705C">
      <w:pPr>
        <w:spacing w:before="120" w:after="0"/>
        <w:rPr>
          <w:iCs/>
          <w:sz w:val="22"/>
        </w:rPr>
      </w:pPr>
      <w:r w:rsidRPr="007A705C">
        <w:rPr>
          <w:sz w:val="22"/>
        </w:rPr>
        <w:t>Details of the services provided by the Police Information Liaison Office are as follows:</w:t>
      </w:r>
    </w:p>
    <w:tbl>
      <w:tblPr>
        <w:tblStyle w:val="TableGrid"/>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Details of the services provided by the Police Information Liaison Office."/>
      </w:tblPr>
      <w:tblGrid>
        <w:gridCol w:w="7655"/>
        <w:gridCol w:w="1134"/>
        <w:gridCol w:w="1134"/>
      </w:tblGrid>
      <w:tr w:rsidR="007A0E63" w:rsidRPr="00486025" w14:paraId="18276321" w14:textId="77777777" w:rsidTr="007A705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vAlign w:val="top"/>
          </w:tcPr>
          <w:p w14:paraId="33D781D9" w14:textId="457F0B9D" w:rsidR="007A0E63" w:rsidRPr="007A705C" w:rsidRDefault="007A0E63" w:rsidP="007A0E63">
            <w:pPr>
              <w:spacing w:before="0" w:after="0"/>
              <w:jc w:val="left"/>
              <w:rPr>
                <w:b/>
                <w:sz w:val="22"/>
                <w:szCs w:val="22"/>
              </w:rPr>
            </w:pPr>
            <w:r w:rsidRPr="007A705C">
              <w:rPr>
                <w:b/>
                <w:bCs/>
                <w:sz w:val="22"/>
                <w:szCs w:val="22"/>
              </w:rPr>
              <w:t>Title</w:t>
            </w:r>
          </w:p>
        </w:tc>
        <w:tc>
          <w:tcPr>
            <w:tcW w:w="0" w:type="dxa"/>
            <w:vAlign w:val="top"/>
          </w:tcPr>
          <w:p w14:paraId="6D9D2B2F" w14:textId="373FDD98" w:rsidR="007A0E63" w:rsidRPr="007A705C" w:rsidRDefault="007A0E63" w:rsidP="007A0E63">
            <w:pPr>
              <w:spacing w:before="0" w:after="0"/>
              <w:jc w:val="right"/>
              <w:cnfStyle w:val="100000000000" w:firstRow="1" w:lastRow="0" w:firstColumn="0" w:lastColumn="0" w:oddVBand="0" w:evenVBand="0" w:oddHBand="0" w:evenHBand="0" w:firstRowFirstColumn="0" w:firstRowLastColumn="0" w:lastRowFirstColumn="0" w:lastRowLastColumn="0"/>
              <w:rPr>
                <w:b/>
                <w:sz w:val="22"/>
                <w:szCs w:val="22"/>
              </w:rPr>
            </w:pPr>
            <w:r w:rsidRPr="007A705C">
              <w:rPr>
                <w:b/>
                <w:bCs/>
                <w:sz w:val="22"/>
                <w:szCs w:val="22"/>
              </w:rPr>
              <w:t>2021</w:t>
            </w:r>
            <w:r w:rsidR="003F2E99" w:rsidRPr="007A705C">
              <w:rPr>
                <w:b/>
                <w:bCs/>
                <w:sz w:val="22"/>
                <w:szCs w:val="22"/>
              </w:rPr>
              <w:t>–</w:t>
            </w:r>
            <w:r w:rsidRPr="007A705C">
              <w:rPr>
                <w:b/>
                <w:bCs/>
                <w:sz w:val="22"/>
                <w:szCs w:val="22"/>
              </w:rPr>
              <w:t>2022 Rate</w:t>
            </w:r>
          </w:p>
        </w:tc>
        <w:tc>
          <w:tcPr>
            <w:tcW w:w="0" w:type="dxa"/>
            <w:vAlign w:val="top"/>
          </w:tcPr>
          <w:p w14:paraId="418EA39C" w14:textId="2948893D" w:rsidR="007A0E63" w:rsidRPr="007A705C" w:rsidRDefault="007A0E63" w:rsidP="007A0E63">
            <w:pPr>
              <w:spacing w:before="0" w:after="0"/>
              <w:jc w:val="right"/>
              <w:cnfStyle w:val="100000000000" w:firstRow="1" w:lastRow="0" w:firstColumn="0" w:lastColumn="0" w:oddVBand="0" w:evenVBand="0" w:oddHBand="0" w:evenHBand="0" w:firstRowFirstColumn="0" w:firstRowLastColumn="0" w:lastRowFirstColumn="0" w:lastRowLastColumn="0"/>
              <w:rPr>
                <w:b/>
                <w:sz w:val="22"/>
                <w:szCs w:val="22"/>
              </w:rPr>
            </w:pPr>
            <w:r w:rsidRPr="007A705C">
              <w:rPr>
                <w:b/>
                <w:bCs/>
                <w:sz w:val="22"/>
                <w:szCs w:val="22"/>
              </w:rPr>
              <w:t>2022</w:t>
            </w:r>
            <w:r w:rsidR="003F2E99" w:rsidRPr="007A705C">
              <w:rPr>
                <w:b/>
                <w:bCs/>
                <w:sz w:val="22"/>
                <w:szCs w:val="22"/>
              </w:rPr>
              <w:t>–</w:t>
            </w:r>
            <w:r w:rsidRPr="007A705C">
              <w:rPr>
                <w:b/>
                <w:bCs/>
                <w:sz w:val="22"/>
                <w:szCs w:val="22"/>
              </w:rPr>
              <w:t>2023 Rate</w:t>
            </w:r>
          </w:p>
        </w:tc>
      </w:tr>
      <w:tr w:rsidR="00FB6825" w:rsidRPr="00486025" w14:paraId="787228CC" w14:textId="753813CF" w:rsidTr="00486025">
        <w:tc>
          <w:tcPr>
            <w:cnfStyle w:val="001000000000" w:firstRow="0" w:lastRow="0" w:firstColumn="1" w:lastColumn="0" w:oddVBand="0" w:evenVBand="0" w:oddHBand="0" w:evenHBand="0" w:firstRowFirstColumn="0" w:firstRowLastColumn="0" w:lastRowFirstColumn="0" w:lastRowLastColumn="0"/>
            <w:tcW w:w="7655" w:type="dxa"/>
            <w:shd w:val="clear" w:color="auto" w:fill="auto"/>
          </w:tcPr>
          <w:p w14:paraId="3A129918" w14:textId="1949171D" w:rsidR="00FB6825" w:rsidRPr="007A705C" w:rsidRDefault="00FB6825" w:rsidP="00FB6825">
            <w:pPr>
              <w:spacing w:after="0"/>
              <w:ind w:left="57" w:right="57"/>
              <w:jc w:val="left"/>
              <w:rPr>
                <w:sz w:val="22"/>
                <w:szCs w:val="22"/>
              </w:rPr>
            </w:pPr>
            <w:r w:rsidRPr="007A705C">
              <w:rPr>
                <w:sz w:val="22"/>
                <w:szCs w:val="22"/>
              </w:rPr>
              <w:t xml:space="preserve">Continuous Checking Services </w:t>
            </w:r>
            <w:r w:rsidRPr="007A705C">
              <w:rPr>
                <w:rFonts w:ascii="Calibri" w:hAnsi="Calibri" w:cs="Calibri"/>
                <w:color w:val="000000"/>
                <w:sz w:val="22"/>
                <w:szCs w:val="22"/>
              </w:rPr>
              <w:t>—</w:t>
            </w:r>
            <w:r w:rsidRPr="007A705C">
              <w:rPr>
                <w:sz w:val="22"/>
                <w:szCs w:val="22"/>
              </w:rPr>
              <w:t xml:space="preserve"> provided to Government agencies with transactional agreements with Victoria Police </w:t>
            </w:r>
            <w:r w:rsidRPr="007A705C">
              <w:rPr>
                <w:rFonts w:ascii="Calibri" w:hAnsi="Calibri" w:cs="Calibri"/>
                <w:color w:val="000000"/>
                <w:sz w:val="22"/>
                <w:szCs w:val="22"/>
              </w:rPr>
              <w:t xml:space="preserve">— </w:t>
            </w:r>
            <w:r w:rsidRPr="007A705C">
              <w:rPr>
                <w:sz w:val="22"/>
                <w:szCs w:val="22"/>
              </w:rPr>
              <w:t>rate per name checked</w:t>
            </w:r>
          </w:p>
        </w:tc>
        <w:tc>
          <w:tcPr>
            <w:tcW w:w="1134" w:type="dxa"/>
            <w:shd w:val="clear" w:color="auto" w:fill="auto"/>
          </w:tcPr>
          <w:p w14:paraId="7687F8B8" w14:textId="7926A017" w:rsidR="00FB6825" w:rsidRPr="007A705C" w:rsidRDefault="00FB6825" w:rsidP="00FB6825">
            <w:pPr>
              <w:spacing w:after="0"/>
              <w:jc w:val="right"/>
              <w:cnfStyle w:val="000000000000" w:firstRow="0" w:lastRow="0" w:firstColumn="0" w:lastColumn="0" w:oddVBand="0" w:evenVBand="0" w:oddHBand="0" w:evenHBand="0" w:firstRowFirstColumn="0" w:firstRowLastColumn="0" w:lastRowFirstColumn="0" w:lastRowLastColumn="0"/>
              <w:rPr>
                <w:sz w:val="22"/>
                <w:szCs w:val="22"/>
              </w:rPr>
            </w:pPr>
            <w:r w:rsidRPr="007A705C">
              <w:rPr>
                <w:sz w:val="22"/>
                <w:szCs w:val="22"/>
              </w:rPr>
              <w:t>$0.004321</w:t>
            </w:r>
          </w:p>
        </w:tc>
        <w:tc>
          <w:tcPr>
            <w:tcW w:w="1134" w:type="dxa"/>
          </w:tcPr>
          <w:p w14:paraId="595DA43A" w14:textId="59D892EE" w:rsidR="00FB6825" w:rsidRPr="007A705C" w:rsidRDefault="00FB6825" w:rsidP="00FB6825">
            <w:pPr>
              <w:spacing w:after="0"/>
              <w:jc w:val="right"/>
              <w:cnfStyle w:val="000000000000" w:firstRow="0" w:lastRow="0" w:firstColumn="0" w:lastColumn="0" w:oddVBand="0" w:evenVBand="0" w:oddHBand="0" w:evenHBand="0" w:firstRowFirstColumn="0" w:firstRowLastColumn="0" w:lastRowFirstColumn="0" w:lastRowLastColumn="0"/>
              <w:rPr>
                <w:sz w:val="22"/>
                <w:szCs w:val="22"/>
              </w:rPr>
            </w:pPr>
            <w:r w:rsidRPr="007A705C">
              <w:rPr>
                <w:sz w:val="22"/>
                <w:szCs w:val="22"/>
              </w:rPr>
              <w:t>$0.003710</w:t>
            </w:r>
          </w:p>
        </w:tc>
      </w:tr>
      <w:tr w:rsidR="00FB6825" w:rsidRPr="00486025" w14:paraId="510B2A69" w14:textId="2DF6687B" w:rsidTr="004860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shd w:val="clear" w:color="auto" w:fill="auto"/>
          </w:tcPr>
          <w:p w14:paraId="4E94113F" w14:textId="38D11715" w:rsidR="00FB6825" w:rsidRPr="007A705C" w:rsidRDefault="00FB6825" w:rsidP="00FB6825">
            <w:pPr>
              <w:spacing w:after="0"/>
              <w:ind w:left="57" w:right="57"/>
              <w:jc w:val="left"/>
              <w:rPr>
                <w:sz w:val="22"/>
                <w:szCs w:val="22"/>
              </w:rPr>
            </w:pPr>
            <w:r w:rsidRPr="007A705C">
              <w:rPr>
                <w:sz w:val="22"/>
                <w:szCs w:val="22"/>
              </w:rPr>
              <w:t xml:space="preserve">Fulfillment of requests for further information made by Government agencies with transactional agreements with Victoria Police, where not required for a Victorian Civil and Administrative Tribunal matter </w:t>
            </w:r>
            <w:r w:rsidRPr="007A705C">
              <w:rPr>
                <w:rFonts w:ascii="Calibri" w:hAnsi="Calibri" w:cs="Calibri"/>
                <w:color w:val="000000"/>
                <w:sz w:val="22"/>
                <w:szCs w:val="22"/>
              </w:rPr>
              <w:t>—</w:t>
            </w:r>
            <w:r w:rsidRPr="007A705C">
              <w:rPr>
                <w:sz w:val="22"/>
                <w:szCs w:val="22"/>
              </w:rPr>
              <w:t xml:space="preserve"> rate per request</w:t>
            </w:r>
          </w:p>
        </w:tc>
        <w:tc>
          <w:tcPr>
            <w:tcW w:w="1134" w:type="dxa"/>
            <w:shd w:val="clear" w:color="auto" w:fill="auto"/>
          </w:tcPr>
          <w:p w14:paraId="21667089" w14:textId="1024439C" w:rsidR="00FB6825" w:rsidRPr="007A705C" w:rsidRDefault="00FB6825" w:rsidP="00FB6825">
            <w:pPr>
              <w:spacing w:after="0"/>
              <w:jc w:val="right"/>
              <w:cnfStyle w:val="000000010000" w:firstRow="0" w:lastRow="0" w:firstColumn="0" w:lastColumn="0" w:oddVBand="0" w:evenVBand="0" w:oddHBand="0" w:evenHBand="1" w:firstRowFirstColumn="0" w:firstRowLastColumn="0" w:lastRowFirstColumn="0" w:lastRowLastColumn="0"/>
              <w:rPr>
                <w:sz w:val="22"/>
                <w:szCs w:val="22"/>
              </w:rPr>
            </w:pPr>
            <w:r w:rsidRPr="007A705C">
              <w:rPr>
                <w:sz w:val="22"/>
                <w:szCs w:val="22"/>
              </w:rPr>
              <w:t>$81.17</w:t>
            </w:r>
          </w:p>
        </w:tc>
        <w:tc>
          <w:tcPr>
            <w:tcW w:w="1134" w:type="dxa"/>
            <w:shd w:val="clear" w:color="auto" w:fill="auto"/>
          </w:tcPr>
          <w:p w14:paraId="71F7F8A8" w14:textId="5A426168" w:rsidR="00FB6825" w:rsidRPr="007A705C" w:rsidRDefault="00FB6825" w:rsidP="00FB6825">
            <w:pPr>
              <w:spacing w:after="0"/>
              <w:jc w:val="right"/>
              <w:cnfStyle w:val="000000010000" w:firstRow="0" w:lastRow="0" w:firstColumn="0" w:lastColumn="0" w:oddVBand="0" w:evenVBand="0" w:oddHBand="0" w:evenHBand="1" w:firstRowFirstColumn="0" w:firstRowLastColumn="0" w:lastRowFirstColumn="0" w:lastRowLastColumn="0"/>
              <w:rPr>
                <w:sz w:val="22"/>
                <w:szCs w:val="22"/>
              </w:rPr>
            </w:pPr>
            <w:r w:rsidRPr="007A705C">
              <w:rPr>
                <w:sz w:val="22"/>
                <w:szCs w:val="22"/>
              </w:rPr>
              <w:t>$59.74</w:t>
            </w:r>
          </w:p>
        </w:tc>
      </w:tr>
      <w:tr w:rsidR="00FB6825" w:rsidRPr="00486025" w14:paraId="77421AC8" w14:textId="509B926A" w:rsidTr="00486025">
        <w:tc>
          <w:tcPr>
            <w:cnfStyle w:val="001000000000" w:firstRow="0" w:lastRow="0" w:firstColumn="1" w:lastColumn="0" w:oddVBand="0" w:evenVBand="0" w:oddHBand="0" w:evenHBand="0" w:firstRowFirstColumn="0" w:firstRowLastColumn="0" w:lastRowFirstColumn="0" w:lastRowLastColumn="0"/>
            <w:tcW w:w="7655" w:type="dxa"/>
            <w:shd w:val="clear" w:color="auto" w:fill="auto"/>
          </w:tcPr>
          <w:p w14:paraId="3466CED8" w14:textId="2CFA71E9" w:rsidR="00FB6825" w:rsidRPr="007A705C" w:rsidRDefault="00FB6825" w:rsidP="00FB6825">
            <w:pPr>
              <w:spacing w:after="0"/>
              <w:ind w:left="57" w:right="57"/>
              <w:jc w:val="left"/>
              <w:rPr>
                <w:sz w:val="22"/>
                <w:szCs w:val="22"/>
              </w:rPr>
            </w:pPr>
            <w:r w:rsidRPr="007A705C">
              <w:rPr>
                <w:sz w:val="22"/>
                <w:szCs w:val="22"/>
              </w:rPr>
              <w:t xml:space="preserve">Fulfillment of requests for further information made by Government agencies with transactional agreements with Victoria Police, where required for a Victorian Civil and Administrative Tribunal matter </w:t>
            </w:r>
            <w:r w:rsidRPr="007A705C">
              <w:rPr>
                <w:rFonts w:ascii="Calibri" w:hAnsi="Calibri" w:cs="Calibri"/>
                <w:color w:val="000000"/>
                <w:sz w:val="22"/>
                <w:szCs w:val="22"/>
              </w:rPr>
              <w:t xml:space="preserve">— </w:t>
            </w:r>
            <w:r w:rsidRPr="007A705C">
              <w:rPr>
                <w:sz w:val="22"/>
                <w:szCs w:val="22"/>
              </w:rPr>
              <w:t>rate per request</w:t>
            </w:r>
          </w:p>
        </w:tc>
        <w:tc>
          <w:tcPr>
            <w:tcW w:w="1134" w:type="dxa"/>
            <w:shd w:val="clear" w:color="auto" w:fill="auto"/>
          </w:tcPr>
          <w:p w14:paraId="6719FFFF" w14:textId="6CADF5EC" w:rsidR="00FB6825" w:rsidRPr="007A705C" w:rsidRDefault="00FB6825" w:rsidP="00FB6825">
            <w:pPr>
              <w:spacing w:after="0"/>
              <w:jc w:val="right"/>
              <w:cnfStyle w:val="000000000000" w:firstRow="0" w:lastRow="0" w:firstColumn="0" w:lastColumn="0" w:oddVBand="0" w:evenVBand="0" w:oddHBand="0" w:evenHBand="0" w:firstRowFirstColumn="0" w:firstRowLastColumn="0" w:lastRowFirstColumn="0" w:lastRowLastColumn="0"/>
              <w:rPr>
                <w:sz w:val="22"/>
                <w:szCs w:val="22"/>
              </w:rPr>
            </w:pPr>
            <w:r w:rsidRPr="007A705C">
              <w:rPr>
                <w:sz w:val="22"/>
                <w:szCs w:val="22"/>
              </w:rPr>
              <w:t>$162.33</w:t>
            </w:r>
          </w:p>
        </w:tc>
        <w:tc>
          <w:tcPr>
            <w:tcW w:w="1134" w:type="dxa"/>
          </w:tcPr>
          <w:p w14:paraId="6B7EB712" w14:textId="68C048FB" w:rsidR="00FB6825" w:rsidRPr="007A705C" w:rsidRDefault="00FB6825" w:rsidP="00FB6825">
            <w:pPr>
              <w:spacing w:after="0"/>
              <w:jc w:val="right"/>
              <w:cnfStyle w:val="000000000000" w:firstRow="0" w:lastRow="0" w:firstColumn="0" w:lastColumn="0" w:oddVBand="0" w:evenVBand="0" w:oddHBand="0" w:evenHBand="0" w:firstRowFirstColumn="0" w:firstRowLastColumn="0" w:lastRowFirstColumn="0" w:lastRowLastColumn="0"/>
              <w:rPr>
                <w:sz w:val="22"/>
                <w:szCs w:val="22"/>
              </w:rPr>
            </w:pPr>
            <w:r w:rsidRPr="007A705C">
              <w:rPr>
                <w:sz w:val="22"/>
                <w:szCs w:val="22"/>
              </w:rPr>
              <w:t>$119.48</w:t>
            </w:r>
          </w:p>
        </w:tc>
      </w:tr>
    </w:tbl>
    <w:p w14:paraId="4797C265" w14:textId="77777777" w:rsidR="00CC7B9C" w:rsidRPr="00486025" w:rsidRDefault="00CC7B9C" w:rsidP="00B36752">
      <w:pPr>
        <w:spacing w:after="0"/>
        <w:rPr>
          <w:sz w:val="20"/>
          <w:szCs w:val="20"/>
        </w:rPr>
      </w:pPr>
      <w:bookmarkStart w:id="2" w:name="_Hlk114229335"/>
      <w:bookmarkEnd w:id="1"/>
    </w:p>
    <w:p w14:paraId="785CC879" w14:textId="728E2804" w:rsidR="00020794" w:rsidRPr="007A705C" w:rsidRDefault="00020794" w:rsidP="00C05BB2">
      <w:pPr>
        <w:rPr>
          <w:sz w:val="22"/>
          <w:lang w:eastAsia="en-AU"/>
        </w:rPr>
      </w:pPr>
      <w:bookmarkStart w:id="3" w:name="_Hlk140821163"/>
      <w:r w:rsidRPr="007A705C">
        <w:rPr>
          <w:sz w:val="22"/>
        </w:rPr>
        <w:t>The</w:t>
      </w:r>
      <w:r w:rsidR="000666C4">
        <w:rPr>
          <w:sz w:val="22"/>
        </w:rPr>
        <w:t xml:space="preserve"> above fees and charges</w:t>
      </w:r>
      <w:r w:rsidRPr="007A705C">
        <w:rPr>
          <w:sz w:val="22"/>
        </w:rPr>
        <w:t xml:space="preserve"> are set using the following method:</w:t>
      </w:r>
    </w:p>
    <w:p w14:paraId="1A83BE66" w14:textId="2BC78C9C" w:rsidR="00020794" w:rsidRPr="007A705C" w:rsidRDefault="00020794" w:rsidP="00084DD6">
      <w:pPr>
        <w:pStyle w:val="ListParagraph"/>
        <w:numPr>
          <w:ilvl w:val="0"/>
          <w:numId w:val="24"/>
        </w:numPr>
        <w:spacing w:after="0" w:line="276" w:lineRule="auto"/>
        <w:ind w:left="360"/>
        <w:jc w:val="left"/>
        <w:rPr>
          <w:rFonts w:eastAsia="Times New Roman"/>
          <w:sz w:val="22"/>
        </w:rPr>
      </w:pPr>
      <w:bookmarkStart w:id="4" w:name="_Hlk114229323"/>
      <w:bookmarkEnd w:id="2"/>
      <w:r w:rsidRPr="007A705C">
        <w:rPr>
          <w:rFonts w:eastAsia="Times New Roman"/>
          <w:sz w:val="22"/>
        </w:rPr>
        <w:t xml:space="preserve">Victoria Police’s estimate of expenses to be incurred in the provision of these services are calculated, </w:t>
      </w:r>
      <w:proofErr w:type="gramStart"/>
      <w:r w:rsidRPr="007A705C">
        <w:rPr>
          <w:rFonts w:eastAsia="Times New Roman"/>
          <w:sz w:val="22"/>
        </w:rPr>
        <w:t>taking into account</w:t>
      </w:r>
      <w:proofErr w:type="gramEnd"/>
      <w:r w:rsidRPr="007A705C">
        <w:rPr>
          <w:rFonts w:eastAsia="Times New Roman"/>
          <w:sz w:val="22"/>
        </w:rPr>
        <w:t xml:space="preserve"> the costs of wages of staff involved in the provision of the services, as well as overhead </w:t>
      </w:r>
      <w:r w:rsidRPr="007A705C">
        <w:rPr>
          <w:rFonts w:eastAsia="Times New Roman"/>
          <w:sz w:val="22"/>
        </w:rPr>
        <w:lastRenderedPageBreak/>
        <w:t xml:space="preserve">expenses such as </w:t>
      </w:r>
      <w:r w:rsidR="00486025" w:rsidRPr="007A705C">
        <w:rPr>
          <w:rFonts w:eastAsia="Times New Roman"/>
          <w:sz w:val="22"/>
        </w:rPr>
        <w:t>information and communication technology</w:t>
      </w:r>
      <w:r w:rsidRPr="007A705C">
        <w:rPr>
          <w:rFonts w:eastAsia="Times New Roman"/>
          <w:sz w:val="22"/>
        </w:rPr>
        <w:t xml:space="preserve"> infrastructure, building expenses, and the like.</w:t>
      </w:r>
    </w:p>
    <w:p w14:paraId="256AE15C" w14:textId="071EB8D5" w:rsidR="003108B1" w:rsidRPr="007A705C" w:rsidRDefault="003108B1" w:rsidP="00C05BB2">
      <w:pPr>
        <w:pStyle w:val="ListParagraph"/>
        <w:numPr>
          <w:ilvl w:val="0"/>
          <w:numId w:val="24"/>
        </w:numPr>
        <w:spacing w:after="0" w:line="276" w:lineRule="auto"/>
        <w:ind w:left="360"/>
        <w:jc w:val="left"/>
        <w:rPr>
          <w:sz w:val="22"/>
        </w:rPr>
      </w:pPr>
      <w:r w:rsidRPr="007A705C">
        <w:rPr>
          <w:sz w:val="22"/>
        </w:rPr>
        <w:t xml:space="preserve">These costs are apportioned between both the provision of Continuous Checking Services, and the provision of </w:t>
      </w:r>
      <w:r w:rsidR="00486025" w:rsidRPr="007A705C">
        <w:rPr>
          <w:sz w:val="22"/>
        </w:rPr>
        <w:t>r</w:t>
      </w:r>
      <w:r w:rsidRPr="007A705C">
        <w:rPr>
          <w:sz w:val="22"/>
        </w:rPr>
        <w:t xml:space="preserve">equests for </w:t>
      </w:r>
      <w:r w:rsidR="00486025" w:rsidRPr="007A705C">
        <w:rPr>
          <w:sz w:val="22"/>
        </w:rPr>
        <w:t>i</w:t>
      </w:r>
      <w:r w:rsidRPr="007A705C">
        <w:rPr>
          <w:sz w:val="22"/>
        </w:rPr>
        <w:t>nformation to form the cost base for that service.</w:t>
      </w:r>
    </w:p>
    <w:p w14:paraId="73FC5AF8" w14:textId="40C7A602" w:rsidR="00020794" w:rsidRPr="007A705C" w:rsidRDefault="00020794" w:rsidP="00C05BB2">
      <w:pPr>
        <w:pStyle w:val="ListParagraph"/>
        <w:numPr>
          <w:ilvl w:val="0"/>
          <w:numId w:val="24"/>
        </w:numPr>
        <w:spacing w:after="0" w:line="276" w:lineRule="auto"/>
        <w:ind w:left="360"/>
        <w:jc w:val="left"/>
        <w:rPr>
          <w:rFonts w:eastAsia="Times New Roman"/>
          <w:sz w:val="22"/>
        </w:rPr>
      </w:pPr>
      <w:r w:rsidRPr="007A705C">
        <w:rPr>
          <w:rFonts w:eastAsia="Times New Roman"/>
          <w:sz w:val="22"/>
        </w:rPr>
        <w:t xml:space="preserve">The cost base for each service </w:t>
      </w:r>
      <w:r w:rsidR="008551BE" w:rsidRPr="007A705C">
        <w:rPr>
          <w:rFonts w:eastAsia="Times New Roman"/>
          <w:sz w:val="22"/>
        </w:rPr>
        <w:t xml:space="preserve">is </w:t>
      </w:r>
      <w:r w:rsidRPr="007A705C">
        <w:rPr>
          <w:rFonts w:eastAsia="Times New Roman"/>
          <w:sz w:val="22"/>
        </w:rPr>
        <w:t>then divided by the total estimated number of units to be provided for that financial year. This estimate is calculated by the Police Information Liaison Office, and then confirmed by the agency receiving the services.</w:t>
      </w:r>
    </w:p>
    <w:p w14:paraId="73D764B7" w14:textId="03BA54D9" w:rsidR="00020794" w:rsidRPr="007A705C" w:rsidRDefault="00020794" w:rsidP="00C05BB2">
      <w:pPr>
        <w:pStyle w:val="ListParagraph"/>
        <w:numPr>
          <w:ilvl w:val="0"/>
          <w:numId w:val="24"/>
        </w:numPr>
        <w:spacing w:before="160" w:after="0" w:line="276" w:lineRule="auto"/>
        <w:ind w:left="360"/>
        <w:jc w:val="left"/>
        <w:rPr>
          <w:rFonts w:eastAsia="Times New Roman"/>
          <w:sz w:val="22"/>
        </w:rPr>
      </w:pPr>
      <w:r w:rsidRPr="007A705C">
        <w:rPr>
          <w:rFonts w:eastAsia="Times New Roman"/>
          <w:sz w:val="22"/>
        </w:rPr>
        <w:t xml:space="preserve">The amount arrived at by Step 3 is then deemed to be the cost charged for Continuous Checking </w:t>
      </w:r>
      <w:r w:rsidR="000E5C8B" w:rsidRPr="007A705C">
        <w:rPr>
          <w:rFonts w:eastAsia="Times New Roman"/>
          <w:sz w:val="22"/>
        </w:rPr>
        <w:t xml:space="preserve">Services </w:t>
      </w:r>
      <w:r w:rsidRPr="007A705C">
        <w:rPr>
          <w:rFonts w:eastAsia="Times New Roman"/>
          <w:sz w:val="22"/>
        </w:rPr>
        <w:t xml:space="preserve">and </w:t>
      </w:r>
      <w:r w:rsidR="00486025" w:rsidRPr="007A705C">
        <w:rPr>
          <w:rFonts w:eastAsia="Times New Roman"/>
          <w:sz w:val="22"/>
        </w:rPr>
        <w:t>r</w:t>
      </w:r>
      <w:r w:rsidRPr="007A705C">
        <w:rPr>
          <w:rFonts w:eastAsia="Times New Roman"/>
          <w:sz w:val="22"/>
        </w:rPr>
        <w:t xml:space="preserve">equest for </w:t>
      </w:r>
      <w:r w:rsidR="00486025" w:rsidRPr="007A705C">
        <w:rPr>
          <w:rFonts w:eastAsia="Times New Roman"/>
          <w:sz w:val="22"/>
        </w:rPr>
        <w:t>i</w:t>
      </w:r>
      <w:r w:rsidRPr="007A705C">
        <w:rPr>
          <w:rFonts w:eastAsia="Times New Roman"/>
          <w:sz w:val="22"/>
        </w:rPr>
        <w:t xml:space="preserve">nformation </w:t>
      </w:r>
      <w:r w:rsidR="000E5C8B" w:rsidRPr="007A705C">
        <w:rPr>
          <w:rFonts w:eastAsia="Times New Roman"/>
          <w:sz w:val="22"/>
        </w:rPr>
        <w:t>s</w:t>
      </w:r>
      <w:r w:rsidRPr="007A705C">
        <w:rPr>
          <w:rFonts w:eastAsia="Times New Roman"/>
          <w:sz w:val="22"/>
        </w:rPr>
        <w:t>ervices.</w:t>
      </w:r>
    </w:p>
    <w:bookmarkEnd w:id="4"/>
    <w:p w14:paraId="293FBF43" w14:textId="6B61889D" w:rsidR="00020794" w:rsidRPr="007A705C" w:rsidRDefault="00020794" w:rsidP="007A705C">
      <w:pPr>
        <w:spacing w:before="120"/>
        <w:rPr>
          <w:sz w:val="22"/>
        </w:rPr>
      </w:pPr>
      <w:r w:rsidRPr="007A705C">
        <w:rPr>
          <w:sz w:val="22"/>
        </w:rPr>
        <w:t xml:space="preserve">The reason for the variation in the rates determined for the </w:t>
      </w:r>
      <w:r w:rsidR="00983079" w:rsidRPr="007A705C">
        <w:rPr>
          <w:sz w:val="22"/>
        </w:rPr>
        <w:t>2022</w:t>
      </w:r>
      <w:r w:rsidR="00213207" w:rsidRPr="007A705C">
        <w:rPr>
          <w:sz w:val="22"/>
        </w:rPr>
        <w:t>–</w:t>
      </w:r>
      <w:r w:rsidR="00983079" w:rsidRPr="007A705C">
        <w:rPr>
          <w:sz w:val="22"/>
        </w:rPr>
        <w:t>2023</w:t>
      </w:r>
      <w:r w:rsidRPr="007A705C">
        <w:rPr>
          <w:sz w:val="22"/>
        </w:rPr>
        <w:t xml:space="preserve"> Financial Year when compared to the </w:t>
      </w:r>
      <w:r w:rsidR="00983079" w:rsidRPr="007A705C">
        <w:rPr>
          <w:sz w:val="22"/>
        </w:rPr>
        <w:t>2021-2022</w:t>
      </w:r>
      <w:r w:rsidRPr="007A705C">
        <w:rPr>
          <w:sz w:val="22"/>
        </w:rPr>
        <w:t xml:space="preserve"> Financial Year is due to variations in the number of </w:t>
      </w:r>
      <w:r w:rsidR="00013BA4" w:rsidRPr="007A705C">
        <w:rPr>
          <w:sz w:val="22"/>
        </w:rPr>
        <w:t xml:space="preserve">estimated </w:t>
      </w:r>
      <w:r w:rsidRPr="007A705C">
        <w:rPr>
          <w:sz w:val="22"/>
        </w:rPr>
        <w:t>checks to be conducted</w:t>
      </w:r>
      <w:r w:rsidR="00013BA4" w:rsidRPr="007A705C">
        <w:rPr>
          <w:sz w:val="22"/>
        </w:rPr>
        <w:t xml:space="preserve">. </w:t>
      </w:r>
    </w:p>
    <w:p w14:paraId="0D992DB5" w14:textId="6668E8D4" w:rsidR="00020794" w:rsidRPr="007A705C" w:rsidRDefault="00020794" w:rsidP="007A705C">
      <w:pPr>
        <w:rPr>
          <w:sz w:val="22"/>
        </w:rPr>
      </w:pPr>
      <w:r w:rsidRPr="007A705C">
        <w:rPr>
          <w:sz w:val="22"/>
        </w:rPr>
        <w:t xml:space="preserve">The above method is written into </w:t>
      </w:r>
      <w:r w:rsidR="00486025" w:rsidRPr="007A705C">
        <w:rPr>
          <w:sz w:val="22"/>
        </w:rPr>
        <w:t>t</w:t>
      </w:r>
      <w:r w:rsidRPr="007A705C">
        <w:rPr>
          <w:sz w:val="22"/>
        </w:rPr>
        <w:t xml:space="preserve">ransactional </w:t>
      </w:r>
      <w:r w:rsidR="00486025" w:rsidRPr="007A705C">
        <w:rPr>
          <w:sz w:val="22"/>
        </w:rPr>
        <w:t>a</w:t>
      </w:r>
      <w:r w:rsidRPr="007A705C">
        <w:rPr>
          <w:sz w:val="22"/>
        </w:rPr>
        <w:t>greements between Victoria Police and clients of the Police Information Liaison Office.</w:t>
      </w:r>
    </w:p>
    <w:p w14:paraId="0E7AD670" w14:textId="05C85714" w:rsidR="00020794" w:rsidRPr="007A705C" w:rsidRDefault="00020794" w:rsidP="007A705C">
      <w:pPr>
        <w:rPr>
          <w:b/>
          <w:bCs/>
          <w:sz w:val="22"/>
        </w:rPr>
      </w:pPr>
      <w:r w:rsidRPr="007A705C">
        <w:rPr>
          <w:sz w:val="22"/>
        </w:rPr>
        <w:t>Victoria Police does not seek to make a profit on these services. Any surplus or deficit obtained in respect of the above services is solely a result in variations in the estimates used to set the above fees and charges, when compared to the actual number of requests submitted</w:t>
      </w:r>
      <w:r w:rsidR="00672A2E" w:rsidRPr="007A705C">
        <w:rPr>
          <w:sz w:val="22"/>
        </w:rPr>
        <w:t>.</w:t>
      </w:r>
    </w:p>
    <w:bookmarkEnd w:id="3"/>
    <w:p w14:paraId="1BE062F0" w14:textId="30E13E9E" w:rsidR="000A26FC" w:rsidRPr="00621F89" w:rsidRDefault="00E210A7" w:rsidP="007103FF">
      <w:pPr>
        <w:pStyle w:val="Heading3"/>
        <w:numPr>
          <w:ilvl w:val="0"/>
          <w:numId w:val="2"/>
        </w:numPr>
      </w:pPr>
      <w:r w:rsidRPr="00621F89">
        <w:t>D</w:t>
      </w:r>
      <w:r w:rsidR="00B36E6A" w:rsidRPr="00621F89">
        <w:t>etails of any major external reviews carried out on the entity</w:t>
      </w:r>
    </w:p>
    <w:p w14:paraId="5BDAD627" w14:textId="57278555" w:rsidR="002D6D3C" w:rsidRPr="007A705C" w:rsidRDefault="00E436FC" w:rsidP="00C05BB2">
      <w:pPr>
        <w:spacing w:before="120"/>
        <w:rPr>
          <w:sz w:val="22"/>
        </w:rPr>
      </w:pPr>
      <w:r w:rsidRPr="007A705C">
        <w:rPr>
          <w:sz w:val="22"/>
        </w:rPr>
        <w:t xml:space="preserve">In </w:t>
      </w:r>
      <w:r w:rsidR="00BE5283" w:rsidRPr="007A705C">
        <w:rPr>
          <w:sz w:val="22"/>
        </w:rPr>
        <w:t>2022</w:t>
      </w:r>
      <w:r w:rsidR="00213207" w:rsidRPr="007A705C">
        <w:rPr>
          <w:sz w:val="22"/>
        </w:rPr>
        <w:t>–</w:t>
      </w:r>
      <w:r w:rsidR="00BE5283" w:rsidRPr="007A705C">
        <w:rPr>
          <w:sz w:val="22"/>
        </w:rPr>
        <w:t>2023</w:t>
      </w:r>
      <w:r w:rsidRPr="007A705C">
        <w:rPr>
          <w:sz w:val="22"/>
        </w:rPr>
        <w:t xml:space="preserve"> the following major external reviews were completed</w:t>
      </w:r>
      <w:r w:rsidR="00BE5283" w:rsidRPr="007A705C">
        <w:rPr>
          <w:sz w:val="22"/>
        </w:rPr>
        <w:t>.</w:t>
      </w:r>
    </w:p>
    <w:tbl>
      <w:tblPr>
        <w:tblStyle w:val="TableGrid"/>
        <w:tblW w:w="10060" w:type="dxa"/>
        <w:tblLook w:val="01E0" w:firstRow="1" w:lastRow="1" w:firstColumn="1" w:lastColumn="1" w:noHBand="0" w:noVBand="0"/>
        <w:tblDescription w:val="Details of major external reviews."/>
      </w:tblPr>
      <w:tblGrid>
        <w:gridCol w:w="1838"/>
        <w:gridCol w:w="1559"/>
        <w:gridCol w:w="5122"/>
        <w:gridCol w:w="1541"/>
      </w:tblGrid>
      <w:tr w:rsidR="00C722FB" w:rsidRPr="00577136" w14:paraId="146EB083" w14:textId="77777777" w:rsidTr="00353BA0">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tcPr>
          <w:p w14:paraId="270E4A5E" w14:textId="79394738" w:rsidR="00BC4DCE" w:rsidRPr="007A705C" w:rsidRDefault="00BC4DCE" w:rsidP="00547571">
            <w:pPr>
              <w:spacing w:before="0" w:after="0"/>
              <w:rPr>
                <w:rFonts w:cstheme="minorHAnsi"/>
                <w:b/>
                <w:bCs/>
                <w:sz w:val="22"/>
                <w:szCs w:val="22"/>
              </w:rPr>
            </w:pPr>
            <w:r w:rsidRPr="007A705C">
              <w:rPr>
                <w:rFonts w:cstheme="minorHAnsi"/>
                <w:b/>
                <w:bCs/>
                <w:sz w:val="22"/>
                <w:szCs w:val="22"/>
              </w:rPr>
              <w:t xml:space="preserve">Major </w:t>
            </w:r>
            <w:r w:rsidR="00084DD6" w:rsidRPr="007A705C">
              <w:rPr>
                <w:rFonts w:cstheme="minorHAnsi"/>
                <w:b/>
                <w:bCs/>
                <w:sz w:val="22"/>
                <w:szCs w:val="22"/>
              </w:rPr>
              <w:t>r</w:t>
            </w:r>
            <w:r w:rsidRPr="007A705C">
              <w:rPr>
                <w:rFonts w:cstheme="minorHAnsi"/>
                <w:b/>
                <w:bCs/>
                <w:sz w:val="22"/>
                <w:szCs w:val="22"/>
              </w:rPr>
              <w:t xml:space="preserve">eview </w:t>
            </w: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auto"/>
              <w:left w:val="single" w:sz="4" w:space="0" w:color="auto"/>
              <w:bottom w:val="single" w:sz="4" w:space="0" w:color="auto"/>
              <w:right w:val="single" w:sz="4" w:space="0" w:color="auto"/>
            </w:tcBorders>
          </w:tcPr>
          <w:p w14:paraId="6A47BB6F" w14:textId="6F42501C" w:rsidR="00BC4DCE" w:rsidRPr="007A705C" w:rsidRDefault="00BC4DCE" w:rsidP="00547571">
            <w:pPr>
              <w:spacing w:before="0" w:after="0"/>
              <w:rPr>
                <w:rFonts w:cstheme="minorHAnsi"/>
                <w:b/>
                <w:bCs/>
                <w:sz w:val="22"/>
                <w:szCs w:val="22"/>
              </w:rPr>
            </w:pPr>
            <w:r w:rsidRPr="007A705C">
              <w:rPr>
                <w:rFonts w:cstheme="minorHAnsi"/>
                <w:b/>
                <w:bCs/>
                <w:sz w:val="22"/>
                <w:szCs w:val="22"/>
              </w:rPr>
              <w:t>Conducted by</w:t>
            </w:r>
          </w:p>
        </w:tc>
        <w:tc>
          <w:tcPr>
            <w:cnfStyle w:val="000001000000" w:firstRow="0" w:lastRow="0" w:firstColumn="0" w:lastColumn="0" w:oddVBand="0" w:evenVBand="1" w:oddHBand="0" w:evenHBand="0" w:firstRowFirstColumn="0" w:firstRowLastColumn="0" w:lastRowFirstColumn="0" w:lastRowLastColumn="0"/>
            <w:tcW w:w="5122" w:type="dxa"/>
            <w:tcBorders>
              <w:top w:val="single" w:sz="4" w:space="0" w:color="auto"/>
              <w:left w:val="single" w:sz="4" w:space="0" w:color="auto"/>
              <w:bottom w:val="single" w:sz="4" w:space="0" w:color="auto"/>
              <w:right w:val="single" w:sz="4" w:space="0" w:color="auto"/>
            </w:tcBorders>
          </w:tcPr>
          <w:p w14:paraId="5CEE6F82" w14:textId="7427C37B" w:rsidR="00BC4DCE" w:rsidRPr="007A705C" w:rsidRDefault="00BC4DCE" w:rsidP="00547571">
            <w:pPr>
              <w:spacing w:before="0" w:after="0"/>
              <w:rPr>
                <w:rFonts w:cstheme="minorHAnsi"/>
                <w:b/>
                <w:bCs/>
                <w:sz w:val="22"/>
                <w:szCs w:val="22"/>
              </w:rPr>
            </w:pPr>
            <w:r w:rsidRPr="007A705C">
              <w:rPr>
                <w:rFonts w:cstheme="minorHAnsi"/>
                <w:b/>
                <w:bCs/>
                <w:sz w:val="22"/>
                <w:szCs w:val="22"/>
              </w:rPr>
              <w:t>Purpose</w:t>
            </w:r>
          </w:p>
        </w:tc>
        <w:tc>
          <w:tcPr>
            <w:cnfStyle w:val="000010000000" w:firstRow="0" w:lastRow="0" w:firstColumn="0" w:lastColumn="0" w:oddVBand="1" w:evenVBand="0" w:oddHBand="0" w:evenHBand="0" w:firstRowFirstColumn="0" w:firstRowLastColumn="0" w:lastRowFirstColumn="0" w:lastRowLastColumn="0"/>
            <w:tcW w:w="1541" w:type="dxa"/>
            <w:tcBorders>
              <w:top w:val="single" w:sz="4" w:space="0" w:color="auto"/>
              <w:left w:val="single" w:sz="4" w:space="0" w:color="auto"/>
              <w:bottom w:val="single" w:sz="4" w:space="0" w:color="auto"/>
              <w:right w:val="single" w:sz="4" w:space="0" w:color="auto"/>
            </w:tcBorders>
          </w:tcPr>
          <w:p w14:paraId="4238B46E" w14:textId="5FAA70FF" w:rsidR="00BC4DCE" w:rsidRPr="007A705C" w:rsidRDefault="00307974" w:rsidP="00547571">
            <w:pPr>
              <w:spacing w:before="0" w:after="0"/>
              <w:rPr>
                <w:rFonts w:cstheme="minorHAnsi"/>
                <w:b/>
                <w:bCs/>
                <w:sz w:val="22"/>
                <w:szCs w:val="22"/>
              </w:rPr>
            </w:pPr>
            <w:r w:rsidRPr="007A705C">
              <w:rPr>
                <w:rFonts w:cstheme="minorHAnsi"/>
                <w:b/>
                <w:bCs/>
                <w:sz w:val="22"/>
                <w:szCs w:val="22"/>
              </w:rPr>
              <w:t>R</w:t>
            </w:r>
            <w:r w:rsidR="00BC4DCE" w:rsidRPr="007A705C">
              <w:rPr>
                <w:rFonts w:cstheme="minorHAnsi"/>
                <w:b/>
                <w:bCs/>
                <w:sz w:val="22"/>
                <w:szCs w:val="22"/>
              </w:rPr>
              <w:t>elease</w:t>
            </w:r>
            <w:r w:rsidR="00096369" w:rsidRPr="007A705C">
              <w:rPr>
                <w:rFonts w:cstheme="minorHAnsi"/>
                <w:b/>
                <w:bCs/>
                <w:sz w:val="22"/>
                <w:szCs w:val="22"/>
              </w:rPr>
              <w:t xml:space="preserve"> date</w:t>
            </w:r>
          </w:p>
        </w:tc>
      </w:tr>
      <w:tr w:rsidR="00C722FB" w:rsidRPr="00577136" w14:paraId="0964F438" w14:textId="77777777" w:rsidTr="00353BA0">
        <w:trPr>
          <w:trHeight w:val="2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FFFFFF" w:themeFill="background1"/>
          </w:tcPr>
          <w:p w14:paraId="421F5A2A" w14:textId="4FE72D6C" w:rsidR="00084DD6" w:rsidRPr="007A705C" w:rsidRDefault="00084DD6" w:rsidP="00084DD6">
            <w:pPr>
              <w:pStyle w:val="CommentSubject"/>
              <w:spacing w:before="66" w:after="0"/>
              <w:ind w:right="-20"/>
              <w:jc w:val="left"/>
              <w:rPr>
                <w:rFonts w:eastAsia="Arial" w:cstheme="minorHAnsi"/>
                <w:b w:val="0"/>
                <w:sz w:val="22"/>
                <w:szCs w:val="22"/>
              </w:rPr>
            </w:pPr>
            <w:r w:rsidRPr="007A705C">
              <w:rPr>
                <w:rFonts w:eastAsia="Arial" w:cstheme="minorHAnsi"/>
                <w:b w:val="0"/>
                <w:sz w:val="22"/>
                <w:szCs w:val="22"/>
              </w:rPr>
              <w:t>Special report on police misconduct issues and risks associated with Victoria Police's Critical Incident Response Team</w:t>
            </w:r>
            <w:r w:rsidR="00EB5E04" w:rsidRPr="007A705C">
              <w:rPr>
                <w:rFonts w:eastAsia="Arial" w:cstheme="minorHAnsi"/>
                <w:b w:val="0"/>
                <w:sz w:val="22"/>
                <w:szCs w:val="22"/>
              </w:rPr>
              <w:t xml:space="preserve"> (CIRT)</w:t>
            </w:r>
          </w:p>
          <w:p w14:paraId="56C87D63" w14:textId="17D3B6D7" w:rsidR="00084DD6" w:rsidRPr="007A705C" w:rsidRDefault="00084DD6" w:rsidP="00084DD6">
            <w:pPr>
              <w:spacing w:before="0" w:after="0"/>
              <w:jc w:val="left"/>
              <w:rPr>
                <w:rFonts w:cstheme="minorHAnsi"/>
                <w:sz w:val="22"/>
                <w:szCs w:val="22"/>
              </w:rPr>
            </w:pP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auto"/>
              <w:left w:val="single" w:sz="4" w:space="0" w:color="auto"/>
              <w:bottom w:val="single" w:sz="4" w:space="0" w:color="auto"/>
              <w:right w:val="single" w:sz="4" w:space="0" w:color="auto"/>
            </w:tcBorders>
            <w:shd w:val="clear" w:color="auto" w:fill="auto"/>
          </w:tcPr>
          <w:p w14:paraId="47D2C6D6" w14:textId="599DF6E2" w:rsidR="00084DD6" w:rsidRPr="007A705C" w:rsidRDefault="00084DD6" w:rsidP="00084DD6">
            <w:pPr>
              <w:pStyle w:val="Heading4"/>
              <w:spacing w:before="0"/>
              <w:outlineLvl w:val="3"/>
              <w:rPr>
                <w:rFonts w:asciiTheme="minorHAnsi" w:eastAsia="Arial Narrow" w:hAnsiTheme="minorHAnsi" w:cstheme="minorHAnsi"/>
                <w:bCs/>
                <w:i w:val="0"/>
                <w:iCs w:val="0"/>
                <w:color w:val="auto"/>
                <w:sz w:val="22"/>
                <w:szCs w:val="22"/>
              </w:rPr>
            </w:pPr>
            <w:r w:rsidRPr="007A705C">
              <w:rPr>
                <w:rFonts w:asciiTheme="minorHAnsi" w:eastAsia="Arial Narrow" w:hAnsiTheme="minorHAnsi" w:cstheme="minorHAnsi"/>
                <w:bCs/>
                <w:i w:val="0"/>
                <w:iCs w:val="0"/>
                <w:color w:val="auto"/>
                <w:sz w:val="22"/>
                <w:szCs w:val="22"/>
              </w:rPr>
              <w:t>Independent Broad-based</w:t>
            </w:r>
            <w:r w:rsidRPr="007A705C">
              <w:rPr>
                <w:rFonts w:asciiTheme="minorHAnsi" w:eastAsia="Arial Narrow" w:hAnsiTheme="minorHAnsi" w:cstheme="minorHAnsi"/>
                <w:bCs/>
                <w:i w:val="0"/>
                <w:iCs w:val="0"/>
                <w:color w:val="auto"/>
                <w:spacing w:val="-16"/>
                <w:sz w:val="22"/>
                <w:szCs w:val="22"/>
              </w:rPr>
              <w:t xml:space="preserve"> </w:t>
            </w:r>
            <w:r w:rsidRPr="007A705C">
              <w:rPr>
                <w:rFonts w:asciiTheme="minorHAnsi" w:eastAsia="Arial Narrow" w:hAnsiTheme="minorHAnsi" w:cstheme="minorHAnsi"/>
                <w:bCs/>
                <w:i w:val="0"/>
                <w:iCs w:val="0"/>
                <w:color w:val="auto"/>
                <w:sz w:val="22"/>
                <w:szCs w:val="22"/>
              </w:rPr>
              <w:t>Anti-Corruption</w:t>
            </w:r>
            <w:r w:rsidRPr="007A705C">
              <w:rPr>
                <w:rFonts w:asciiTheme="minorHAnsi" w:eastAsia="Arial Narrow" w:hAnsiTheme="minorHAnsi" w:cstheme="minorHAnsi"/>
                <w:bCs/>
                <w:i w:val="0"/>
                <w:iCs w:val="0"/>
                <w:color w:val="auto"/>
                <w:spacing w:val="-12"/>
                <w:sz w:val="22"/>
                <w:szCs w:val="22"/>
              </w:rPr>
              <w:t xml:space="preserve"> </w:t>
            </w:r>
            <w:r w:rsidRPr="007A705C">
              <w:rPr>
                <w:rFonts w:asciiTheme="minorHAnsi" w:eastAsia="Arial Narrow" w:hAnsiTheme="minorHAnsi" w:cstheme="minorHAnsi"/>
                <w:bCs/>
                <w:i w:val="0"/>
                <w:iCs w:val="0"/>
                <w:color w:val="auto"/>
                <w:sz w:val="22"/>
                <w:szCs w:val="22"/>
              </w:rPr>
              <w:t>Commission</w:t>
            </w:r>
            <w:r w:rsidRPr="007A705C">
              <w:rPr>
                <w:rFonts w:asciiTheme="minorHAnsi" w:eastAsia="Arial Narrow" w:hAnsiTheme="minorHAnsi" w:cstheme="minorHAnsi"/>
                <w:bCs/>
                <w:i w:val="0"/>
                <w:iCs w:val="0"/>
                <w:color w:val="auto"/>
                <w:spacing w:val="-10"/>
                <w:sz w:val="22"/>
                <w:szCs w:val="22"/>
              </w:rPr>
              <w:t xml:space="preserve"> </w:t>
            </w:r>
            <w:r w:rsidR="00EB5E04" w:rsidRPr="007A705C">
              <w:rPr>
                <w:rFonts w:asciiTheme="minorHAnsi" w:eastAsia="Arial Narrow" w:hAnsiTheme="minorHAnsi" w:cstheme="minorHAnsi"/>
                <w:bCs/>
                <w:i w:val="0"/>
                <w:iCs w:val="0"/>
                <w:color w:val="auto"/>
                <w:spacing w:val="-10"/>
                <w:sz w:val="22"/>
                <w:szCs w:val="22"/>
              </w:rPr>
              <w:t>(IBAC)</w:t>
            </w:r>
          </w:p>
          <w:p w14:paraId="4B648548" w14:textId="64AFC26D" w:rsidR="00084DD6" w:rsidRPr="007A705C" w:rsidRDefault="00084DD6" w:rsidP="00084DD6">
            <w:pPr>
              <w:spacing w:after="0"/>
              <w:jc w:val="left"/>
              <w:rPr>
                <w:rFonts w:cstheme="minorHAnsi"/>
                <w:sz w:val="22"/>
                <w:szCs w:val="22"/>
              </w:rPr>
            </w:pPr>
          </w:p>
        </w:tc>
        <w:tc>
          <w:tcPr>
            <w:cnfStyle w:val="000001000000" w:firstRow="0" w:lastRow="0" w:firstColumn="0" w:lastColumn="0" w:oddVBand="0" w:evenVBand="1" w:oddHBand="0" w:evenHBand="0" w:firstRowFirstColumn="0" w:firstRowLastColumn="0" w:lastRowFirstColumn="0" w:lastRowLastColumn="0"/>
            <w:tcW w:w="5122" w:type="dxa"/>
            <w:tcBorders>
              <w:top w:val="single" w:sz="4" w:space="0" w:color="auto"/>
              <w:left w:val="single" w:sz="4" w:space="0" w:color="auto"/>
              <w:bottom w:val="single" w:sz="4" w:space="0" w:color="auto"/>
              <w:right w:val="single" w:sz="4" w:space="0" w:color="auto"/>
            </w:tcBorders>
            <w:shd w:val="clear" w:color="auto" w:fill="auto"/>
          </w:tcPr>
          <w:p w14:paraId="6A59FA63" w14:textId="5070EA3F" w:rsidR="00084DD6" w:rsidRPr="007A705C" w:rsidRDefault="00084DD6" w:rsidP="00084DD6">
            <w:pPr>
              <w:spacing w:before="0" w:after="0"/>
              <w:jc w:val="left"/>
              <w:rPr>
                <w:rFonts w:eastAsia="Arial" w:cstheme="minorHAnsi"/>
                <w:sz w:val="22"/>
                <w:szCs w:val="22"/>
              </w:rPr>
            </w:pPr>
            <w:r w:rsidRPr="007A705C">
              <w:rPr>
                <w:rFonts w:eastAsia="Arial" w:cstheme="minorHAnsi"/>
                <w:sz w:val="22"/>
                <w:szCs w:val="22"/>
              </w:rPr>
              <w:t>This special report outlines</w:t>
            </w:r>
            <w:r w:rsidR="00DC53C1" w:rsidRPr="007A705C">
              <w:rPr>
                <w:rFonts w:eastAsia="Arial" w:cstheme="minorHAnsi"/>
                <w:sz w:val="22"/>
                <w:szCs w:val="22"/>
              </w:rPr>
              <w:t xml:space="preserve"> incidents involving CIRT officers that raise misconduct risks, </w:t>
            </w:r>
            <w:r w:rsidRPr="007A705C">
              <w:rPr>
                <w:rFonts w:eastAsia="Arial" w:cstheme="minorHAnsi"/>
                <w:sz w:val="22"/>
                <w:szCs w:val="22"/>
              </w:rPr>
              <w:t xml:space="preserve">recommendations IBAC has made to Victoria Police, and </w:t>
            </w:r>
            <w:proofErr w:type="gramStart"/>
            <w:r w:rsidRPr="007A705C">
              <w:rPr>
                <w:rFonts w:eastAsia="Arial" w:cstheme="minorHAnsi"/>
                <w:sz w:val="22"/>
                <w:szCs w:val="22"/>
              </w:rPr>
              <w:t>work</w:t>
            </w:r>
            <w:proofErr w:type="gramEnd"/>
            <w:r w:rsidRPr="007A705C">
              <w:rPr>
                <w:rFonts w:eastAsia="Arial" w:cstheme="minorHAnsi"/>
                <w:sz w:val="22"/>
                <w:szCs w:val="22"/>
              </w:rPr>
              <w:t xml:space="preserve"> that Victoria Police has undertaken to improve practices in CIRT.</w:t>
            </w:r>
          </w:p>
        </w:tc>
        <w:tc>
          <w:tcPr>
            <w:cnfStyle w:val="000010000000" w:firstRow="0" w:lastRow="0" w:firstColumn="0" w:lastColumn="0" w:oddVBand="1" w:evenVBand="0" w:oddHBand="0" w:evenHBand="0" w:firstRowFirstColumn="0" w:firstRowLastColumn="0" w:lastRowFirstColumn="0" w:lastRowLastColumn="0"/>
            <w:tcW w:w="1541" w:type="dxa"/>
            <w:tcBorders>
              <w:top w:val="single" w:sz="4" w:space="0" w:color="auto"/>
              <w:left w:val="single" w:sz="4" w:space="0" w:color="auto"/>
              <w:bottom w:val="single" w:sz="4" w:space="0" w:color="auto"/>
              <w:right w:val="single" w:sz="4" w:space="0" w:color="auto"/>
            </w:tcBorders>
            <w:shd w:val="clear" w:color="auto" w:fill="auto"/>
          </w:tcPr>
          <w:p w14:paraId="18E7A300" w14:textId="6224223A" w:rsidR="00084DD6" w:rsidRPr="007A705C" w:rsidRDefault="00084DD6" w:rsidP="00084DD6">
            <w:pPr>
              <w:spacing w:before="0" w:after="0"/>
              <w:jc w:val="left"/>
              <w:rPr>
                <w:rFonts w:cstheme="minorHAnsi"/>
                <w:sz w:val="22"/>
                <w:szCs w:val="22"/>
              </w:rPr>
            </w:pPr>
            <w:r w:rsidRPr="007A705C">
              <w:rPr>
                <w:rFonts w:eastAsia="Arial" w:cstheme="minorHAnsi"/>
                <w:sz w:val="22"/>
                <w:szCs w:val="22"/>
              </w:rPr>
              <w:t>25 October 2022</w:t>
            </w:r>
          </w:p>
        </w:tc>
      </w:tr>
      <w:tr w:rsidR="00C722FB" w:rsidRPr="00577136" w14:paraId="21BD43B3" w14:textId="77777777" w:rsidTr="00353BA0">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FFFFFF" w:themeFill="background1"/>
          </w:tcPr>
          <w:p w14:paraId="1F41FB17" w14:textId="707CCBDA" w:rsidR="00084DD6" w:rsidRPr="007A705C" w:rsidRDefault="00084DD6" w:rsidP="00084DD6">
            <w:pPr>
              <w:pStyle w:val="CommentSubject"/>
              <w:spacing w:before="66" w:after="0"/>
              <w:ind w:right="-20"/>
              <w:jc w:val="left"/>
              <w:rPr>
                <w:rFonts w:eastAsia="Arial" w:cstheme="minorHAnsi"/>
                <w:b w:val="0"/>
                <w:sz w:val="22"/>
                <w:szCs w:val="22"/>
              </w:rPr>
            </w:pPr>
            <w:r w:rsidRPr="007A705C">
              <w:rPr>
                <w:rFonts w:eastAsia="Arial" w:cstheme="minorHAnsi"/>
                <w:b w:val="0"/>
                <w:sz w:val="22"/>
                <w:szCs w:val="22"/>
              </w:rPr>
              <w:t xml:space="preserve">Predatory behaviour </w:t>
            </w:r>
            <w:r w:rsidR="005C33E1">
              <w:rPr>
                <w:rFonts w:eastAsia="Arial" w:cstheme="minorHAnsi"/>
                <w:b w:val="0"/>
                <w:sz w:val="22"/>
                <w:szCs w:val="22"/>
              </w:rPr>
              <w:t>by</w:t>
            </w:r>
            <w:r w:rsidRPr="007A705C">
              <w:rPr>
                <w:rFonts w:eastAsia="Arial" w:cstheme="minorHAnsi"/>
                <w:b w:val="0"/>
                <w:sz w:val="22"/>
                <w:szCs w:val="22"/>
              </w:rPr>
              <w:t xml:space="preserve"> Victoria Police</w:t>
            </w:r>
          </w:p>
          <w:p w14:paraId="3E55206B" w14:textId="2D575189" w:rsidR="00084DD6" w:rsidRPr="007A705C" w:rsidRDefault="00084DD6" w:rsidP="00084DD6">
            <w:pPr>
              <w:spacing w:before="0" w:after="0"/>
              <w:jc w:val="left"/>
              <w:rPr>
                <w:rFonts w:cstheme="minorHAnsi"/>
                <w:sz w:val="22"/>
                <w:szCs w:val="22"/>
              </w:rPr>
            </w:pP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auto"/>
              <w:left w:val="single" w:sz="4" w:space="0" w:color="auto"/>
              <w:bottom w:val="single" w:sz="4" w:space="0" w:color="auto"/>
              <w:right w:val="single" w:sz="4" w:space="0" w:color="auto"/>
            </w:tcBorders>
            <w:shd w:val="clear" w:color="auto" w:fill="auto"/>
          </w:tcPr>
          <w:p w14:paraId="414A6A09" w14:textId="4B997FC5" w:rsidR="00084DD6" w:rsidRPr="007A705C" w:rsidRDefault="00EB5E04" w:rsidP="00084DD6">
            <w:pPr>
              <w:pStyle w:val="Heading4"/>
              <w:spacing w:before="0"/>
              <w:outlineLvl w:val="3"/>
              <w:rPr>
                <w:rFonts w:asciiTheme="minorHAnsi" w:eastAsia="Arial Narrow" w:hAnsiTheme="minorHAnsi" w:cstheme="minorHAnsi"/>
                <w:bCs/>
                <w:i w:val="0"/>
                <w:iCs w:val="0"/>
                <w:color w:val="auto"/>
                <w:sz w:val="22"/>
                <w:szCs w:val="22"/>
              </w:rPr>
            </w:pPr>
            <w:r w:rsidRPr="007A705C">
              <w:rPr>
                <w:rFonts w:asciiTheme="minorHAnsi" w:eastAsia="Arial Narrow" w:hAnsiTheme="minorHAnsi" w:cstheme="minorHAnsi"/>
                <w:bCs/>
                <w:i w:val="0"/>
                <w:iCs w:val="0"/>
                <w:color w:val="auto"/>
                <w:sz w:val="22"/>
                <w:szCs w:val="22"/>
              </w:rPr>
              <w:t>IBAC</w:t>
            </w:r>
          </w:p>
          <w:p w14:paraId="62C9869B" w14:textId="59AFA25F" w:rsidR="00084DD6" w:rsidRPr="007A705C" w:rsidRDefault="00084DD6" w:rsidP="00084DD6">
            <w:pPr>
              <w:spacing w:after="0"/>
              <w:jc w:val="left"/>
              <w:rPr>
                <w:rFonts w:cstheme="minorHAnsi"/>
                <w:sz w:val="22"/>
                <w:szCs w:val="22"/>
              </w:rPr>
            </w:pPr>
          </w:p>
        </w:tc>
        <w:tc>
          <w:tcPr>
            <w:cnfStyle w:val="000001000000" w:firstRow="0" w:lastRow="0" w:firstColumn="0" w:lastColumn="0" w:oddVBand="0" w:evenVBand="1" w:oddHBand="0" w:evenHBand="0" w:firstRowFirstColumn="0" w:firstRowLastColumn="0" w:lastRowFirstColumn="0" w:lastRowLastColumn="0"/>
            <w:tcW w:w="5122" w:type="dxa"/>
            <w:tcBorders>
              <w:top w:val="single" w:sz="4" w:space="0" w:color="auto"/>
              <w:left w:val="single" w:sz="4" w:space="0" w:color="auto"/>
              <w:bottom w:val="single" w:sz="4" w:space="0" w:color="auto"/>
              <w:right w:val="single" w:sz="4" w:space="0" w:color="auto"/>
            </w:tcBorders>
            <w:shd w:val="clear" w:color="auto" w:fill="auto"/>
          </w:tcPr>
          <w:p w14:paraId="683DCB10" w14:textId="575F0B81" w:rsidR="00084DD6" w:rsidRPr="007A705C" w:rsidRDefault="00084DD6" w:rsidP="00084DD6">
            <w:pPr>
              <w:spacing w:before="0" w:after="0"/>
              <w:jc w:val="left"/>
              <w:rPr>
                <w:rFonts w:cstheme="minorHAnsi"/>
                <w:sz w:val="22"/>
                <w:szCs w:val="22"/>
              </w:rPr>
            </w:pPr>
            <w:r w:rsidRPr="007A705C">
              <w:rPr>
                <w:rFonts w:eastAsia="Arial" w:cstheme="minorHAnsi"/>
                <w:sz w:val="22"/>
                <w:szCs w:val="22"/>
              </w:rPr>
              <w:t xml:space="preserve">Predatory behaviour by Victoria Police Officers is an ongoing focus for IBAC. This thematic review builds on IBAC’s 2015 report on predatory behaviour by </w:t>
            </w:r>
            <w:r w:rsidR="00EB5E04" w:rsidRPr="007A705C">
              <w:rPr>
                <w:rFonts w:eastAsia="Arial" w:cstheme="minorHAnsi"/>
                <w:sz w:val="22"/>
                <w:szCs w:val="22"/>
              </w:rPr>
              <w:t>p</w:t>
            </w:r>
            <w:r w:rsidRPr="007A705C">
              <w:rPr>
                <w:rFonts w:eastAsia="Arial" w:cstheme="minorHAnsi"/>
                <w:sz w:val="22"/>
                <w:szCs w:val="22"/>
              </w:rPr>
              <w:t xml:space="preserve">olice </w:t>
            </w:r>
            <w:r w:rsidR="00EB5E04" w:rsidRPr="007A705C">
              <w:rPr>
                <w:rFonts w:eastAsia="Arial" w:cstheme="minorHAnsi"/>
                <w:sz w:val="22"/>
                <w:szCs w:val="22"/>
              </w:rPr>
              <w:t>o</w:t>
            </w:r>
            <w:r w:rsidRPr="007A705C">
              <w:rPr>
                <w:rFonts w:eastAsia="Arial" w:cstheme="minorHAnsi"/>
                <w:sz w:val="22"/>
                <w:szCs w:val="22"/>
              </w:rPr>
              <w:t>fficers against vulnerable members of the public, which found that colleagues tacitly accepted such behaviour, and supervisors and managers failed to act to address it.</w:t>
            </w:r>
          </w:p>
        </w:tc>
        <w:tc>
          <w:tcPr>
            <w:cnfStyle w:val="000010000000" w:firstRow="0" w:lastRow="0" w:firstColumn="0" w:lastColumn="0" w:oddVBand="1" w:evenVBand="0" w:oddHBand="0" w:evenHBand="0" w:firstRowFirstColumn="0" w:firstRowLastColumn="0" w:lastRowFirstColumn="0" w:lastRowLastColumn="0"/>
            <w:tcW w:w="1541" w:type="dxa"/>
            <w:tcBorders>
              <w:top w:val="single" w:sz="4" w:space="0" w:color="auto"/>
              <w:left w:val="single" w:sz="4" w:space="0" w:color="auto"/>
              <w:bottom w:val="single" w:sz="4" w:space="0" w:color="auto"/>
              <w:right w:val="single" w:sz="4" w:space="0" w:color="auto"/>
            </w:tcBorders>
            <w:shd w:val="clear" w:color="auto" w:fill="auto"/>
          </w:tcPr>
          <w:p w14:paraId="25A40E17" w14:textId="4C4E6A2E" w:rsidR="00084DD6" w:rsidRPr="007A705C" w:rsidRDefault="00084DD6" w:rsidP="00084DD6">
            <w:pPr>
              <w:spacing w:before="0" w:after="0"/>
              <w:jc w:val="left"/>
              <w:rPr>
                <w:rFonts w:eastAsia="Arial" w:cstheme="minorHAnsi"/>
                <w:sz w:val="22"/>
                <w:szCs w:val="22"/>
              </w:rPr>
            </w:pPr>
            <w:r w:rsidRPr="007A705C">
              <w:rPr>
                <w:rFonts w:eastAsia="Arial" w:cstheme="minorHAnsi"/>
                <w:sz w:val="22"/>
                <w:szCs w:val="22"/>
              </w:rPr>
              <w:t>02 May 2023</w:t>
            </w:r>
          </w:p>
        </w:tc>
      </w:tr>
      <w:tr w:rsidR="00C722FB" w:rsidRPr="00577136" w14:paraId="0BB5206A" w14:textId="77777777" w:rsidTr="00353BA0">
        <w:trPr>
          <w:trHeight w:val="2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FFFFFF" w:themeFill="background1"/>
          </w:tcPr>
          <w:p w14:paraId="106136A3" w14:textId="71DE0948" w:rsidR="00084DD6" w:rsidRPr="007A705C" w:rsidRDefault="00084DD6" w:rsidP="00084DD6">
            <w:pPr>
              <w:spacing w:before="0" w:after="0"/>
              <w:jc w:val="left"/>
              <w:rPr>
                <w:rFonts w:cstheme="minorHAnsi"/>
                <w:sz w:val="22"/>
                <w:szCs w:val="22"/>
              </w:rPr>
            </w:pPr>
            <w:r w:rsidRPr="007A705C">
              <w:rPr>
                <w:rFonts w:eastAsia="Arial" w:cstheme="minorHAnsi"/>
                <w:sz w:val="22"/>
                <w:szCs w:val="22"/>
              </w:rPr>
              <w:t>Inquest into</w:t>
            </w:r>
            <w:r w:rsidR="00EB5E04" w:rsidRPr="007A705C">
              <w:rPr>
                <w:rFonts w:eastAsia="Arial" w:cstheme="minorHAnsi"/>
                <w:sz w:val="22"/>
                <w:szCs w:val="22"/>
              </w:rPr>
              <w:t xml:space="preserve"> the</w:t>
            </w:r>
            <w:r w:rsidRPr="007A705C">
              <w:rPr>
                <w:rFonts w:eastAsia="Arial" w:cstheme="minorHAnsi"/>
                <w:sz w:val="22"/>
                <w:szCs w:val="22"/>
              </w:rPr>
              <w:t xml:space="preserve"> </w:t>
            </w:r>
            <w:r w:rsidR="00EB5E04" w:rsidRPr="007A705C">
              <w:rPr>
                <w:rFonts w:eastAsia="Arial" w:cstheme="minorHAnsi"/>
                <w:sz w:val="22"/>
                <w:szCs w:val="22"/>
              </w:rPr>
              <w:t>d</w:t>
            </w:r>
            <w:r w:rsidRPr="007A705C">
              <w:rPr>
                <w:rFonts w:eastAsia="Arial" w:cstheme="minorHAnsi"/>
                <w:sz w:val="22"/>
                <w:szCs w:val="22"/>
              </w:rPr>
              <w:t xml:space="preserve">eath of John </w:t>
            </w:r>
            <w:proofErr w:type="spellStart"/>
            <w:r w:rsidRPr="007A705C">
              <w:rPr>
                <w:rFonts w:eastAsia="Arial" w:cstheme="minorHAnsi"/>
                <w:sz w:val="22"/>
                <w:szCs w:val="22"/>
              </w:rPr>
              <w:t>Beirouti</w:t>
            </w:r>
            <w:proofErr w:type="spellEnd"/>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auto"/>
              <w:left w:val="single" w:sz="4" w:space="0" w:color="auto"/>
              <w:bottom w:val="single" w:sz="4" w:space="0" w:color="auto"/>
              <w:right w:val="single" w:sz="4" w:space="0" w:color="auto"/>
            </w:tcBorders>
            <w:shd w:val="clear" w:color="auto" w:fill="auto"/>
          </w:tcPr>
          <w:p w14:paraId="7C79B432" w14:textId="1C3C5937" w:rsidR="00084DD6" w:rsidRPr="007A705C" w:rsidRDefault="00084DD6" w:rsidP="00084DD6">
            <w:pPr>
              <w:spacing w:after="0"/>
              <w:jc w:val="left"/>
              <w:rPr>
                <w:rFonts w:cstheme="minorHAnsi"/>
                <w:sz w:val="22"/>
                <w:szCs w:val="22"/>
              </w:rPr>
            </w:pPr>
            <w:r w:rsidRPr="007A705C">
              <w:rPr>
                <w:rFonts w:eastAsia="Arial Narrow" w:cstheme="minorHAnsi"/>
                <w:bCs/>
                <w:sz w:val="22"/>
                <w:szCs w:val="22"/>
              </w:rPr>
              <w:t xml:space="preserve">Coroners Court of Victoria </w:t>
            </w:r>
          </w:p>
        </w:tc>
        <w:tc>
          <w:tcPr>
            <w:cnfStyle w:val="000001000000" w:firstRow="0" w:lastRow="0" w:firstColumn="0" w:lastColumn="0" w:oddVBand="0" w:evenVBand="1" w:oddHBand="0" w:evenHBand="0" w:firstRowFirstColumn="0" w:firstRowLastColumn="0" w:lastRowFirstColumn="0" w:lastRowLastColumn="0"/>
            <w:tcW w:w="5122" w:type="dxa"/>
            <w:tcBorders>
              <w:top w:val="single" w:sz="4" w:space="0" w:color="auto"/>
              <w:left w:val="single" w:sz="4" w:space="0" w:color="auto"/>
              <w:bottom w:val="single" w:sz="4" w:space="0" w:color="auto"/>
              <w:right w:val="single" w:sz="4" w:space="0" w:color="auto"/>
            </w:tcBorders>
            <w:shd w:val="clear" w:color="auto" w:fill="auto"/>
          </w:tcPr>
          <w:p w14:paraId="6402F014" w14:textId="2C4AE0B8" w:rsidR="00084DD6" w:rsidRPr="007A705C" w:rsidRDefault="00084DD6" w:rsidP="00084DD6">
            <w:pPr>
              <w:spacing w:before="0" w:after="0"/>
              <w:jc w:val="left"/>
              <w:rPr>
                <w:rFonts w:cstheme="minorHAnsi"/>
                <w:sz w:val="22"/>
                <w:szCs w:val="22"/>
              </w:rPr>
            </w:pPr>
            <w:r w:rsidRPr="007A705C">
              <w:rPr>
                <w:rFonts w:eastAsia="Arial" w:cstheme="minorHAnsi"/>
                <w:sz w:val="22"/>
                <w:szCs w:val="22"/>
              </w:rPr>
              <w:t>The purpose of a coronial investigation of a reportable death is to ascertain, if possible, the identity of the deceased person, the cause of death and the circumstances in which the death occurred.</w:t>
            </w:r>
          </w:p>
        </w:tc>
        <w:tc>
          <w:tcPr>
            <w:cnfStyle w:val="000010000000" w:firstRow="0" w:lastRow="0" w:firstColumn="0" w:lastColumn="0" w:oddVBand="1" w:evenVBand="0" w:oddHBand="0" w:evenHBand="0" w:firstRowFirstColumn="0" w:firstRowLastColumn="0" w:lastRowFirstColumn="0" w:lastRowLastColumn="0"/>
            <w:tcW w:w="1541" w:type="dxa"/>
            <w:tcBorders>
              <w:top w:val="single" w:sz="4" w:space="0" w:color="auto"/>
              <w:left w:val="single" w:sz="4" w:space="0" w:color="auto"/>
              <w:bottom w:val="single" w:sz="4" w:space="0" w:color="auto"/>
              <w:right w:val="single" w:sz="4" w:space="0" w:color="auto"/>
            </w:tcBorders>
            <w:shd w:val="clear" w:color="auto" w:fill="auto"/>
          </w:tcPr>
          <w:p w14:paraId="5FC10A4D" w14:textId="4274FCFB" w:rsidR="00084DD6" w:rsidRPr="007A705C" w:rsidRDefault="00084DD6" w:rsidP="00084DD6">
            <w:pPr>
              <w:spacing w:before="0" w:after="0"/>
              <w:jc w:val="left"/>
              <w:rPr>
                <w:rFonts w:cstheme="minorHAnsi"/>
                <w:sz w:val="22"/>
                <w:szCs w:val="22"/>
              </w:rPr>
            </w:pPr>
            <w:r w:rsidRPr="007A705C">
              <w:rPr>
                <w:rFonts w:eastAsia="Arial" w:cstheme="minorHAnsi"/>
                <w:sz w:val="22"/>
                <w:szCs w:val="22"/>
              </w:rPr>
              <w:t>19 September</w:t>
            </w:r>
            <w:r w:rsidR="00C722FB" w:rsidRPr="007A705C">
              <w:rPr>
                <w:rFonts w:eastAsia="Arial" w:cstheme="minorHAnsi"/>
                <w:sz w:val="22"/>
                <w:szCs w:val="22"/>
              </w:rPr>
              <w:t xml:space="preserve"> </w:t>
            </w:r>
            <w:r w:rsidRPr="007A705C">
              <w:rPr>
                <w:rFonts w:eastAsia="Arial" w:cstheme="minorHAnsi"/>
                <w:sz w:val="22"/>
                <w:szCs w:val="22"/>
              </w:rPr>
              <w:t>2022</w:t>
            </w:r>
          </w:p>
        </w:tc>
      </w:tr>
      <w:tr w:rsidR="00C722FB" w:rsidRPr="00577136" w14:paraId="7DCDC4FF" w14:textId="77777777" w:rsidTr="00353BA0">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FFFFFF" w:themeFill="background1"/>
          </w:tcPr>
          <w:p w14:paraId="6BD8770E" w14:textId="270B071E" w:rsidR="00084DD6" w:rsidRPr="007A705C" w:rsidRDefault="00084DD6" w:rsidP="00084DD6">
            <w:pPr>
              <w:spacing w:before="0" w:after="0"/>
              <w:jc w:val="left"/>
              <w:rPr>
                <w:rFonts w:cstheme="minorHAnsi"/>
                <w:sz w:val="22"/>
                <w:szCs w:val="22"/>
              </w:rPr>
            </w:pPr>
            <w:r w:rsidRPr="007A705C">
              <w:rPr>
                <w:rFonts w:eastAsia="Arial" w:cstheme="minorHAnsi"/>
                <w:sz w:val="22"/>
                <w:szCs w:val="22"/>
              </w:rPr>
              <w:t>Finding into the death of Elizabeth Wilms</w:t>
            </w: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auto"/>
              <w:left w:val="single" w:sz="4" w:space="0" w:color="auto"/>
              <w:bottom w:val="single" w:sz="4" w:space="0" w:color="auto"/>
              <w:right w:val="single" w:sz="4" w:space="0" w:color="auto"/>
            </w:tcBorders>
            <w:shd w:val="clear" w:color="auto" w:fill="auto"/>
          </w:tcPr>
          <w:p w14:paraId="6A5C405B" w14:textId="4C85662A" w:rsidR="00084DD6" w:rsidRPr="007A705C" w:rsidRDefault="00084DD6" w:rsidP="00084DD6">
            <w:pPr>
              <w:spacing w:after="0"/>
              <w:jc w:val="left"/>
              <w:rPr>
                <w:rFonts w:cstheme="minorHAnsi"/>
                <w:sz w:val="22"/>
                <w:szCs w:val="22"/>
              </w:rPr>
            </w:pPr>
            <w:r w:rsidRPr="007A705C">
              <w:rPr>
                <w:rFonts w:eastAsia="Arial Narrow" w:cstheme="minorHAnsi"/>
                <w:bCs/>
                <w:sz w:val="22"/>
                <w:szCs w:val="22"/>
              </w:rPr>
              <w:t xml:space="preserve">Coroners Court of Victoria </w:t>
            </w:r>
          </w:p>
        </w:tc>
        <w:tc>
          <w:tcPr>
            <w:cnfStyle w:val="000001000000" w:firstRow="0" w:lastRow="0" w:firstColumn="0" w:lastColumn="0" w:oddVBand="0" w:evenVBand="1" w:oddHBand="0" w:evenHBand="0" w:firstRowFirstColumn="0" w:firstRowLastColumn="0" w:lastRowFirstColumn="0" w:lastRowLastColumn="0"/>
            <w:tcW w:w="5122" w:type="dxa"/>
            <w:tcBorders>
              <w:top w:val="single" w:sz="4" w:space="0" w:color="auto"/>
              <w:left w:val="single" w:sz="4" w:space="0" w:color="auto"/>
              <w:bottom w:val="single" w:sz="4" w:space="0" w:color="auto"/>
              <w:right w:val="single" w:sz="4" w:space="0" w:color="auto"/>
            </w:tcBorders>
            <w:shd w:val="clear" w:color="auto" w:fill="auto"/>
          </w:tcPr>
          <w:p w14:paraId="701DCF07" w14:textId="07AA433A" w:rsidR="00084DD6" w:rsidRPr="007A705C" w:rsidRDefault="00084DD6" w:rsidP="00084DD6">
            <w:pPr>
              <w:spacing w:before="0" w:after="0"/>
              <w:jc w:val="left"/>
              <w:rPr>
                <w:rFonts w:cstheme="minorHAnsi"/>
                <w:sz w:val="22"/>
                <w:szCs w:val="22"/>
              </w:rPr>
            </w:pPr>
            <w:r w:rsidRPr="007A705C">
              <w:rPr>
                <w:rFonts w:eastAsia="Arial" w:cstheme="minorHAnsi"/>
                <w:sz w:val="22"/>
                <w:szCs w:val="22"/>
              </w:rPr>
              <w:t>The purpose of a coronial investigation of a reportable death is to ascertain, if possible, the identity of the deceased person, the cause of death and the circumstances in which the death occurred.</w:t>
            </w:r>
          </w:p>
        </w:tc>
        <w:tc>
          <w:tcPr>
            <w:cnfStyle w:val="000010000000" w:firstRow="0" w:lastRow="0" w:firstColumn="0" w:lastColumn="0" w:oddVBand="1" w:evenVBand="0" w:oddHBand="0" w:evenHBand="0" w:firstRowFirstColumn="0" w:firstRowLastColumn="0" w:lastRowFirstColumn="0" w:lastRowLastColumn="0"/>
            <w:tcW w:w="1541" w:type="dxa"/>
            <w:tcBorders>
              <w:top w:val="single" w:sz="4" w:space="0" w:color="auto"/>
              <w:left w:val="single" w:sz="4" w:space="0" w:color="auto"/>
              <w:bottom w:val="single" w:sz="4" w:space="0" w:color="auto"/>
              <w:right w:val="single" w:sz="4" w:space="0" w:color="auto"/>
            </w:tcBorders>
            <w:shd w:val="clear" w:color="auto" w:fill="auto"/>
          </w:tcPr>
          <w:p w14:paraId="429C35EE" w14:textId="29E1AA04" w:rsidR="00084DD6" w:rsidRPr="007A705C" w:rsidRDefault="00084DD6" w:rsidP="00084DD6">
            <w:pPr>
              <w:spacing w:before="0" w:after="0"/>
              <w:jc w:val="left"/>
              <w:rPr>
                <w:rFonts w:cstheme="minorHAnsi"/>
                <w:sz w:val="22"/>
                <w:szCs w:val="22"/>
              </w:rPr>
            </w:pPr>
            <w:r w:rsidRPr="007A705C">
              <w:rPr>
                <w:rFonts w:eastAsia="Arial" w:cstheme="minorHAnsi"/>
                <w:sz w:val="22"/>
                <w:szCs w:val="22"/>
              </w:rPr>
              <w:t>27 October 2022</w:t>
            </w:r>
          </w:p>
        </w:tc>
      </w:tr>
      <w:tr w:rsidR="00C722FB" w:rsidRPr="00577136" w14:paraId="56C2F51C" w14:textId="77777777" w:rsidTr="00353BA0">
        <w:trPr>
          <w:trHeight w:val="2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FFFFFF" w:themeFill="background1"/>
          </w:tcPr>
          <w:p w14:paraId="7E15BE11" w14:textId="514419CB" w:rsidR="00084DD6" w:rsidRPr="007A705C" w:rsidRDefault="00084DD6" w:rsidP="00084DD6">
            <w:pPr>
              <w:spacing w:before="0" w:after="0"/>
              <w:jc w:val="left"/>
              <w:rPr>
                <w:rFonts w:cstheme="minorHAnsi"/>
                <w:sz w:val="22"/>
                <w:szCs w:val="22"/>
              </w:rPr>
            </w:pPr>
            <w:r w:rsidRPr="007A705C">
              <w:rPr>
                <w:rFonts w:eastAsia="Arial" w:cstheme="minorHAnsi"/>
                <w:sz w:val="22"/>
                <w:szCs w:val="22"/>
              </w:rPr>
              <w:lastRenderedPageBreak/>
              <w:t xml:space="preserve">Finding into death after inquest of Vlado </w:t>
            </w:r>
            <w:proofErr w:type="spellStart"/>
            <w:r w:rsidRPr="007A705C">
              <w:rPr>
                <w:rFonts w:eastAsia="Arial" w:cstheme="minorHAnsi"/>
                <w:sz w:val="22"/>
                <w:szCs w:val="22"/>
              </w:rPr>
              <w:t>Micetic</w:t>
            </w:r>
            <w:proofErr w:type="spellEnd"/>
            <w:r w:rsidRPr="007A705C">
              <w:rPr>
                <w:rFonts w:eastAsia="Arial" w:cstheme="minorHAnsi"/>
                <w:sz w:val="22"/>
                <w:szCs w:val="22"/>
              </w:rPr>
              <w:t xml:space="preserve"> </w:t>
            </w: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auto"/>
              <w:left w:val="single" w:sz="4" w:space="0" w:color="auto"/>
              <w:bottom w:val="single" w:sz="4" w:space="0" w:color="auto"/>
              <w:right w:val="single" w:sz="4" w:space="0" w:color="auto"/>
            </w:tcBorders>
            <w:shd w:val="clear" w:color="auto" w:fill="auto"/>
          </w:tcPr>
          <w:p w14:paraId="23298AE3" w14:textId="47D18919" w:rsidR="00084DD6" w:rsidRPr="007A705C" w:rsidRDefault="00084DD6" w:rsidP="00084DD6">
            <w:pPr>
              <w:spacing w:before="0" w:after="0"/>
              <w:jc w:val="left"/>
              <w:rPr>
                <w:rFonts w:cstheme="minorHAnsi"/>
                <w:sz w:val="22"/>
                <w:szCs w:val="22"/>
              </w:rPr>
            </w:pPr>
            <w:r w:rsidRPr="007A705C">
              <w:rPr>
                <w:rFonts w:eastAsia="Arial Narrow" w:cstheme="minorHAnsi"/>
                <w:bCs/>
                <w:sz w:val="22"/>
                <w:szCs w:val="22"/>
              </w:rPr>
              <w:t xml:space="preserve">Coroners Court of Victoria </w:t>
            </w:r>
          </w:p>
        </w:tc>
        <w:tc>
          <w:tcPr>
            <w:cnfStyle w:val="000001000000" w:firstRow="0" w:lastRow="0" w:firstColumn="0" w:lastColumn="0" w:oddVBand="0" w:evenVBand="1" w:oddHBand="0" w:evenHBand="0" w:firstRowFirstColumn="0" w:firstRowLastColumn="0" w:lastRowFirstColumn="0" w:lastRowLastColumn="0"/>
            <w:tcW w:w="5122" w:type="dxa"/>
            <w:tcBorders>
              <w:top w:val="single" w:sz="4" w:space="0" w:color="auto"/>
              <w:left w:val="single" w:sz="4" w:space="0" w:color="auto"/>
              <w:bottom w:val="single" w:sz="4" w:space="0" w:color="auto"/>
              <w:right w:val="single" w:sz="4" w:space="0" w:color="auto"/>
            </w:tcBorders>
            <w:shd w:val="clear" w:color="auto" w:fill="auto"/>
          </w:tcPr>
          <w:p w14:paraId="0BC1F1EC" w14:textId="22BDF5E4" w:rsidR="00084DD6" w:rsidRPr="007A705C" w:rsidRDefault="00084DD6" w:rsidP="00084DD6">
            <w:pPr>
              <w:spacing w:before="0" w:after="0"/>
              <w:jc w:val="left"/>
              <w:rPr>
                <w:rFonts w:cstheme="minorHAnsi"/>
                <w:sz w:val="22"/>
                <w:szCs w:val="22"/>
              </w:rPr>
            </w:pPr>
            <w:r w:rsidRPr="007A705C">
              <w:rPr>
                <w:rFonts w:eastAsia="Arial" w:cstheme="minorHAnsi"/>
                <w:sz w:val="22"/>
                <w:szCs w:val="22"/>
              </w:rPr>
              <w:t>The purpose of a coronial investigation of a reportable death is to ascertain, if possible, the identity of the deceased person, the cause of death and the circumstances in which the death occurred.</w:t>
            </w:r>
          </w:p>
        </w:tc>
        <w:tc>
          <w:tcPr>
            <w:cnfStyle w:val="000010000000" w:firstRow="0" w:lastRow="0" w:firstColumn="0" w:lastColumn="0" w:oddVBand="1" w:evenVBand="0" w:oddHBand="0" w:evenHBand="0" w:firstRowFirstColumn="0" w:firstRowLastColumn="0" w:lastRowFirstColumn="0" w:lastRowLastColumn="0"/>
            <w:tcW w:w="1541" w:type="dxa"/>
            <w:tcBorders>
              <w:top w:val="single" w:sz="4" w:space="0" w:color="auto"/>
              <w:left w:val="single" w:sz="4" w:space="0" w:color="auto"/>
              <w:bottom w:val="single" w:sz="4" w:space="0" w:color="auto"/>
              <w:right w:val="single" w:sz="4" w:space="0" w:color="auto"/>
            </w:tcBorders>
            <w:shd w:val="clear" w:color="auto" w:fill="auto"/>
          </w:tcPr>
          <w:p w14:paraId="2A6A9AD7" w14:textId="6C8EE3A6" w:rsidR="00084DD6" w:rsidRPr="007A705C" w:rsidRDefault="00084DD6" w:rsidP="00084DD6">
            <w:pPr>
              <w:spacing w:before="0" w:after="0"/>
              <w:jc w:val="left"/>
              <w:rPr>
                <w:rFonts w:cstheme="minorHAnsi"/>
                <w:sz w:val="22"/>
                <w:szCs w:val="22"/>
              </w:rPr>
            </w:pPr>
            <w:r w:rsidRPr="007A705C">
              <w:rPr>
                <w:rFonts w:eastAsia="Arial" w:cstheme="minorHAnsi"/>
                <w:sz w:val="22"/>
                <w:szCs w:val="22"/>
              </w:rPr>
              <w:t>22 November 2022</w:t>
            </w:r>
          </w:p>
        </w:tc>
      </w:tr>
      <w:tr w:rsidR="00C722FB" w:rsidRPr="00577136" w14:paraId="2681F348" w14:textId="77777777" w:rsidTr="00353BA0">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FFFFFF" w:themeFill="background1"/>
          </w:tcPr>
          <w:p w14:paraId="083094A6" w14:textId="40C03D82" w:rsidR="00084DD6" w:rsidRPr="007A705C" w:rsidRDefault="00084DD6" w:rsidP="00084DD6">
            <w:pPr>
              <w:spacing w:before="0" w:after="0"/>
              <w:jc w:val="left"/>
              <w:rPr>
                <w:rFonts w:cstheme="minorHAnsi"/>
                <w:sz w:val="22"/>
                <w:szCs w:val="22"/>
              </w:rPr>
            </w:pPr>
            <w:r w:rsidRPr="007A705C">
              <w:rPr>
                <w:rFonts w:eastAsia="Arial" w:cstheme="minorHAnsi"/>
                <w:sz w:val="22"/>
                <w:szCs w:val="22"/>
              </w:rPr>
              <w:t xml:space="preserve">Finding into death after inquest of Gabriel </w:t>
            </w:r>
            <w:proofErr w:type="spellStart"/>
            <w:r w:rsidRPr="007A705C">
              <w:rPr>
                <w:rFonts w:eastAsia="Arial" w:cstheme="minorHAnsi"/>
                <w:sz w:val="22"/>
                <w:szCs w:val="22"/>
              </w:rPr>
              <w:t>Messo</w:t>
            </w:r>
            <w:proofErr w:type="spellEnd"/>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auto"/>
              <w:left w:val="single" w:sz="4" w:space="0" w:color="auto"/>
              <w:bottom w:val="single" w:sz="4" w:space="0" w:color="auto"/>
              <w:right w:val="single" w:sz="4" w:space="0" w:color="auto"/>
            </w:tcBorders>
            <w:shd w:val="clear" w:color="auto" w:fill="auto"/>
          </w:tcPr>
          <w:p w14:paraId="4AC34C3E" w14:textId="44EF3255" w:rsidR="00084DD6" w:rsidRPr="007A705C" w:rsidRDefault="00084DD6" w:rsidP="00084DD6">
            <w:pPr>
              <w:spacing w:before="0" w:after="0"/>
              <w:jc w:val="left"/>
              <w:rPr>
                <w:rFonts w:cstheme="minorHAnsi"/>
                <w:sz w:val="22"/>
                <w:szCs w:val="22"/>
              </w:rPr>
            </w:pPr>
            <w:r w:rsidRPr="007A705C">
              <w:rPr>
                <w:rFonts w:eastAsia="Arial Narrow" w:cstheme="minorHAnsi"/>
                <w:bCs/>
                <w:sz w:val="22"/>
                <w:szCs w:val="22"/>
              </w:rPr>
              <w:t xml:space="preserve">Coroners Court of Victoria </w:t>
            </w:r>
          </w:p>
        </w:tc>
        <w:tc>
          <w:tcPr>
            <w:cnfStyle w:val="000001000000" w:firstRow="0" w:lastRow="0" w:firstColumn="0" w:lastColumn="0" w:oddVBand="0" w:evenVBand="1" w:oddHBand="0" w:evenHBand="0" w:firstRowFirstColumn="0" w:firstRowLastColumn="0" w:lastRowFirstColumn="0" w:lastRowLastColumn="0"/>
            <w:tcW w:w="5122" w:type="dxa"/>
            <w:tcBorders>
              <w:top w:val="single" w:sz="4" w:space="0" w:color="auto"/>
              <w:left w:val="single" w:sz="4" w:space="0" w:color="auto"/>
              <w:bottom w:val="single" w:sz="4" w:space="0" w:color="auto"/>
              <w:right w:val="single" w:sz="4" w:space="0" w:color="auto"/>
            </w:tcBorders>
            <w:shd w:val="clear" w:color="auto" w:fill="auto"/>
          </w:tcPr>
          <w:p w14:paraId="4150B93F" w14:textId="0800B3E3" w:rsidR="00084DD6" w:rsidRPr="007A705C" w:rsidRDefault="00084DD6" w:rsidP="00084DD6">
            <w:pPr>
              <w:spacing w:before="0" w:after="0"/>
              <w:jc w:val="left"/>
              <w:rPr>
                <w:rFonts w:cstheme="minorHAnsi"/>
                <w:sz w:val="22"/>
                <w:szCs w:val="22"/>
              </w:rPr>
            </w:pPr>
            <w:r w:rsidRPr="007A705C">
              <w:rPr>
                <w:rFonts w:eastAsia="Arial" w:cstheme="minorHAnsi"/>
                <w:sz w:val="22"/>
                <w:szCs w:val="22"/>
              </w:rPr>
              <w:t>The purpose of a coronial investigation of a reportable death is to ascertain, if possible, the identity of the deceased person, the cause of death and the circumstances in which the death occurred.</w:t>
            </w:r>
          </w:p>
        </w:tc>
        <w:tc>
          <w:tcPr>
            <w:cnfStyle w:val="000010000000" w:firstRow="0" w:lastRow="0" w:firstColumn="0" w:lastColumn="0" w:oddVBand="1" w:evenVBand="0" w:oddHBand="0" w:evenHBand="0" w:firstRowFirstColumn="0" w:firstRowLastColumn="0" w:lastRowFirstColumn="0" w:lastRowLastColumn="0"/>
            <w:tcW w:w="1541" w:type="dxa"/>
            <w:tcBorders>
              <w:top w:val="single" w:sz="4" w:space="0" w:color="auto"/>
              <w:left w:val="single" w:sz="4" w:space="0" w:color="auto"/>
              <w:bottom w:val="single" w:sz="4" w:space="0" w:color="auto"/>
              <w:right w:val="single" w:sz="4" w:space="0" w:color="auto"/>
            </w:tcBorders>
            <w:shd w:val="clear" w:color="auto" w:fill="auto"/>
          </w:tcPr>
          <w:p w14:paraId="50DF6DBE" w14:textId="1E01CAC8" w:rsidR="00084DD6" w:rsidRPr="007A705C" w:rsidRDefault="00084DD6" w:rsidP="00084DD6">
            <w:pPr>
              <w:spacing w:before="0" w:after="0"/>
              <w:jc w:val="left"/>
              <w:rPr>
                <w:rFonts w:cstheme="minorHAnsi"/>
                <w:sz w:val="22"/>
                <w:szCs w:val="22"/>
              </w:rPr>
            </w:pPr>
            <w:r w:rsidRPr="007A705C">
              <w:rPr>
                <w:rFonts w:eastAsia="Arial" w:cstheme="minorHAnsi"/>
                <w:sz w:val="22"/>
                <w:szCs w:val="22"/>
              </w:rPr>
              <w:t>19 January 2023</w:t>
            </w:r>
          </w:p>
        </w:tc>
      </w:tr>
      <w:tr w:rsidR="00C722FB" w:rsidRPr="00577136" w14:paraId="033F0DA3" w14:textId="77777777" w:rsidTr="00353BA0">
        <w:trPr>
          <w:trHeight w:val="275"/>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FFFFFF" w:themeFill="background1"/>
          </w:tcPr>
          <w:p w14:paraId="599E5C36" w14:textId="45CD20CA" w:rsidR="00084DD6" w:rsidRPr="007A705C" w:rsidRDefault="00084DD6" w:rsidP="00084DD6">
            <w:pPr>
              <w:spacing w:before="0" w:after="0"/>
              <w:jc w:val="left"/>
              <w:rPr>
                <w:rFonts w:cstheme="minorHAnsi"/>
                <w:sz w:val="22"/>
                <w:szCs w:val="22"/>
              </w:rPr>
            </w:pPr>
            <w:r w:rsidRPr="007A705C">
              <w:rPr>
                <w:rFonts w:eastAsia="Arial" w:cstheme="minorHAnsi"/>
                <w:sz w:val="22"/>
                <w:szCs w:val="22"/>
              </w:rPr>
              <w:t>Investigation into the death of Veronica Nelson</w:t>
            </w: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auto"/>
              <w:left w:val="single" w:sz="4" w:space="0" w:color="auto"/>
              <w:bottom w:val="single" w:sz="4" w:space="0" w:color="auto"/>
              <w:right w:val="single" w:sz="4" w:space="0" w:color="auto"/>
            </w:tcBorders>
            <w:shd w:val="clear" w:color="auto" w:fill="auto"/>
          </w:tcPr>
          <w:p w14:paraId="2B445A03" w14:textId="276AD09B" w:rsidR="00084DD6" w:rsidRPr="007A705C" w:rsidRDefault="00084DD6" w:rsidP="00084DD6">
            <w:pPr>
              <w:spacing w:before="0" w:after="0"/>
              <w:jc w:val="left"/>
              <w:rPr>
                <w:rFonts w:cstheme="minorHAnsi"/>
                <w:sz w:val="22"/>
                <w:szCs w:val="22"/>
              </w:rPr>
            </w:pPr>
            <w:r w:rsidRPr="007A705C">
              <w:rPr>
                <w:rFonts w:eastAsia="Arial Narrow" w:cstheme="minorHAnsi"/>
                <w:bCs/>
                <w:sz w:val="22"/>
                <w:szCs w:val="22"/>
              </w:rPr>
              <w:t xml:space="preserve">Coroners Court of Victoria </w:t>
            </w:r>
          </w:p>
        </w:tc>
        <w:tc>
          <w:tcPr>
            <w:cnfStyle w:val="000001000000" w:firstRow="0" w:lastRow="0" w:firstColumn="0" w:lastColumn="0" w:oddVBand="0" w:evenVBand="1" w:oddHBand="0" w:evenHBand="0" w:firstRowFirstColumn="0" w:firstRowLastColumn="0" w:lastRowFirstColumn="0" w:lastRowLastColumn="0"/>
            <w:tcW w:w="5122" w:type="dxa"/>
            <w:tcBorders>
              <w:top w:val="single" w:sz="4" w:space="0" w:color="auto"/>
              <w:left w:val="single" w:sz="4" w:space="0" w:color="auto"/>
              <w:bottom w:val="single" w:sz="4" w:space="0" w:color="auto"/>
              <w:right w:val="single" w:sz="4" w:space="0" w:color="auto"/>
            </w:tcBorders>
            <w:shd w:val="clear" w:color="auto" w:fill="auto"/>
          </w:tcPr>
          <w:p w14:paraId="783DE91F" w14:textId="7F1EBE57" w:rsidR="00084DD6" w:rsidRPr="007A705C" w:rsidRDefault="00084DD6" w:rsidP="00084DD6">
            <w:pPr>
              <w:spacing w:before="0" w:after="0"/>
              <w:jc w:val="left"/>
              <w:rPr>
                <w:rFonts w:cstheme="minorHAnsi"/>
                <w:sz w:val="22"/>
                <w:szCs w:val="22"/>
              </w:rPr>
            </w:pPr>
            <w:r w:rsidRPr="007A705C">
              <w:rPr>
                <w:rFonts w:eastAsia="Arial" w:cstheme="minorHAnsi"/>
                <w:sz w:val="22"/>
                <w:szCs w:val="22"/>
              </w:rPr>
              <w:t>The purpose of a coronial investigation of a reportable death is to ascertain, if possible, the identity of the deceased person, the cause of death and the circumstances in which the death occurred.</w:t>
            </w:r>
          </w:p>
        </w:tc>
        <w:tc>
          <w:tcPr>
            <w:cnfStyle w:val="000010000000" w:firstRow="0" w:lastRow="0" w:firstColumn="0" w:lastColumn="0" w:oddVBand="1" w:evenVBand="0" w:oddHBand="0" w:evenHBand="0" w:firstRowFirstColumn="0" w:firstRowLastColumn="0" w:lastRowFirstColumn="0" w:lastRowLastColumn="0"/>
            <w:tcW w:w="1541" w:type="dxa"/>
            <w:tcBorders>
              <w:top w:val="single" w:sz="4" w:space="0" w:color="auto"/>
              <w:left w:val="single" w:sz="4" w:space="0" w:color="auto"/>
              <w:bottom w:val="single" w:sz="4" w:space="0" w:color="auto"/>
              <w:right w:val="single" w:sz="4" w:space="0" w:color="auto"/>
            </w:tcBorders>
            <w:shd w:val="clear" w:color="auto" w:fill="auto"/>
          </w:tcPr>
          <w:p w14:paraId="7A2547C3" w14:textId="597914C0" w:rsidR="00084DD6" w:rsidRPr="007A705C" w:rsidRDefault="00084DD6" w:rsidP="00084DD6">
            <w:pPr>
              <w:spacing w:before="0" w:after="0"/>
              <w:jc w:val="left"/>
              <w:rPr>
                <w:rFonts w:cstheme="minorHAnsi"/>
                <w:sz w:val="22"/>
                <w:szCs w:val="22"/>
              </w:rPr>
            </w:pPr>
            <w:r w:rsidRPr="007A705C">
              <w:rPr>
                <w:rFonts w:eastAsia="Arial" w:cstheme="minorHAnsi"/>
                <w:sz w:val="22"/>
                <w:szCs w:val="22"/>
              </w:rPr>
              <w:t>30 January 2023</w:t>
            </w:r>
          </w:p>
        </w:tc>
      </w:tr>
      <w:tr w:rsidR="00C722FB" w:rsidRPr="00577136" w14:paraId="34470F77" w14:textId="77777777" w:rsidTr="00353BA0">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FFFFFF" w:themeFill="background1"/>
          </w:tcPr>
          <w:p w14:paraId="47FD8CED" w14:textId="151E016A" w:rsidR="00084DD6" w:rsidRPr="007A705C" w:rsidRDefault="00084DD6" w:rsidP="00084DD6">
            <w:pPr>
              <w:spacing w:after="0"/>
              <w:jc w:val="left"/>
              <w:rPr>
                <w:rFonts w:cstheme="minorHAnsi"/>
                <w:sz w:val="22"/>
                <w:szCs w:val="22"/>
              </w:rPr>
            </w:pPr>
            <w:r w:rsidRPr="007A705C">
              <w:rPr>
                <w:rFonts w:eastAsia="Arial" w:cstheme="minorHAnsi"/>
                <w:sz w:val="22"/>
                <w:szCs w:val="22"/>
              </w:rPr>
              <w:t xml:space="preserve">Finding into death with inquest of </w:t>
            </w:r>
            <w:hyperlink r:id="rId13" w:history="1">
              <w:r w:rsidRPr="007A705C">
                <w:rPr>
                  <w:rFonts w:eastAsia="Arial" w:cstheme="minorHAnsi"/>
                  <w:sz w:val="22"/>
                  <w:szCs w:val="22"/>
                </w:rPr>
                <w:t xml:space="preserve">Jacqueline Isabella </w:t>
              </w:r>
              <w:proofErr w:type="spellStart"/>
              <w:r w:rsidRPr="007A705C">
                <w:rPr>
                  <w:rFonts w:eastAsia="Arial" w:cstheme="minorHAnsi"/>
                  <w:sz w:val="22"/>
                  <w:szCs w:val="22"/>
                </w:rPr>
                <w:t>Vodden</w:t>
              </w:r>
              <w:proofErr w:type="spellEnd"/>
            </w:hyperlink>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auto"/>
              <w:left w:val="single" w:sz="4" w:space="0" w:color="auto"/>
              <w:bottom w:val="single" w:sz="4" w:space="0" w:color="auto"/>
              <w:right w:val="single" w:sz="4" w:space="0" w:color="auto"/>
            </w:tcBorders>
            <w:shd w:val="clear" w:color="auto" w:fill="auto"/>
          </w:tcPr>
          <w:p w14:paraId="65142900" w14:textId="3458923E" w:rsidR="00084DD6" w:rsidRPr="007A705C" w:rsidRDefault="00084DD6" w:rsidP="00084DD6">
            <w:pPr>
              <w:spacing w:after="0"/>
              <w:jc w:val="left"/>
              <w:rPr>
                <w:rFonts w:cstheme="minorHAnsi"/>
                <w:sz w:val="22"/>
                <w:szCs w:val="22"/>
              </w:rPr>
            </w:pPr>
            <w:r w:rsidRPr="007A705C">
              <w:rPr>
                <w:rFonts w:eastAsia="Arial Narrow" w:cstheme="minorHAnsi"/>
                <w:bCs/>
                <w:sz w:val="22"/>
                <w:szCs w:val="22"/>
              </w:rPr>
              <w:t xml:space="preserve">Coroners Court of Victoria </w:t>
            </w:r>
          </w:p>
        </w:tc>
        <w:tc>
          <w:tcPr>
            <w:cnfStyle w:val="000001000000" w:firstRow="0" w:lastRow="0" w:firstColumn="0" w:lastColumn="0" w:oddVBand="0" w:evenVBand="1" w:oddHBand="0" w:evenHBand="0" w:firstRowFirstColumn="0" w:firstRowLastColumn="0" w:lastRowFirstColumn="0" w:lastRowLastColumn="0"/>
            <w:tcW w:w="5122" w:type="dxa"/>
            <w:tcBorders>
              <w:top w:val="single" w:sz="4" w:space="0" w:color="auto"/>
              <w:left w:val="single" w:sz="4" w:space="0" w:color="auto"/>
              <w:bottom w:val="single" w:sz="4" w:space="0" w:color="auto"/>
              <w:right w:val="single" w:sz="4" w:space="0" w:color="auto"/>
            </w:tcBorders>
            <w:shd w:val="clear" w:color="auto" w:fill="auto"/>
          </w:tcPr>
          <w:p w14:paraId="5175DB16" w14:textId="2D7459EB" w:rsidR="00084DD6" w:rsidRPr="007A705C" w:rsidRDefault="00084DD6" w:rsidP="00084DD6">
            <w:pPr>
              <w:spacing w:before="0" w:after="0"/>
              <w:jc w:val="left"/>
              <w:rPr>
                <w:rFonts w:cstheme="minorHAnsi"/>
                <w:sz w:val="22"/>
                <w:szCs w:val="22"/>
              </w:rPr>
            </w:pPr>
            <w:r w:rsidRPr="007A705C">
              <w:rPr>
                <w:rFonts w:eastAsia="Arial" w:cstheme="minorHAnsi"/>
                <w:sz w:val="22"/>
                <w:szCs w:val="22"/>
              </w:rPr>
              <w:t>The purpose of a coronial investigation of a reportable death is to ascertain, if possible, the identity of the deceased person, the cause of death and the circumstances in which the death occurred.</w:t>
            </w:r>
          </w:p>
        </w:tc>
        <w:tc>
          <w:tcPr>
            <w:cnfStyle w:val="000010000000" w:firstRow="0" w:lastRow="0" w:firstColumn="0" w:lastColumn="0" w:oddVBand="1" w:evenVBand="0" w:oddHBand="0" w:evenHBand="0" w:firstRowFirstColumn="0" w:firstRowLastColumn="0" w:lastRowFirstColumn="0" w:lastRowLastColumn="0"/>
            <w:tcW w:w="1541" w:type="dxa"/>
            <w:tcBorders>
              <w:top w:val="single" w:sz="4" w:space="0" w:color="auto"/>
              <w:left w:val="single" w:sz="4" w:space="0" w:color="auto"/>
              <w:bottom w:val="single" w:sz="4" w:space="0" w:color="auto"/>
              <w:right w:val="single" w:sz="4" w:space="0" w:color="auto"/>
            </w:tcBorders>
            <w:shd w:val="clear" w:color="auto" w:fill="auto"/>
          </w:tcPr>
          <w:p w14:paraId="3162BF06" w14:textId="24D8DA5C" w:rsidR="00084DD6" w:rsidRPr="007A705C" w:rsidRDefault="00084DD6" w:rsidP="00084DD6">
            <w:pPr>
              <w:spacing w:before="0" w:after="0"/>
              <w:jc w:val="left"/>
              <w:rPr>
                <w:rFonts w:eastAsia="Arial" w:cstheme="minorHAnsi"/>
                <w:sz w:val="22"/>
                <w:szCs w:val="22"/>
              </w:rPr>
            </w:pPr>
            <w:r w:rsidRPr="007A705C">
              <w:rPr>
                <w:rFonts w:eastAsia="Arial" w:cstheme="minorHAnsi"/>
                <w:sz w:val="22"/>
                <w:szCs w:val="22"/>
              </w:rPr>
              <w:t>14 March 2023</w:t>
            </w:r>
          </w:p>
        </w:tc>
      </w:tr>
      <w:tr w:rsidR="00C722FB" w:rsidRPr="00577136" w14:paraId="6D76F6EA" w14:textId="77777777" w:rsidTr="00353BA0">
        <w:trPr>
          <w:trHeight w:val="2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FFFFFF" w:themeFill="background1"/>
          </w:tcPr>
          <w:p w14:paraId="18BBB2D7" w14:textId="5A577D39" w:rsidR="00084DD6" w:rsidRPr="007A705C" w:rsidRDefault="00084DD6" w:rsidP="00084DD6">
            <w:pPr>
              <w:pStyle w:val="CommentSubject"/>
              <w:spacing w:before="66" w:after="0"/>
              <w:ind w:right="-20"/>
              <w:jc w:val="left"/>
              <w:rPr>
                <w:rFonts w:eastAsia="Arial" w:cstheme="minorHAnsi"/>
                <w:b w:val="0"/>
                <w:sz w:val="22"/>
                <w:szCs w:val="22"/>
              </w:rPr>
            </w:pPr>
            <w:r w:rsidRPr="007A705C">
              <w:rPr>
                <w:rFonts w:eastAsia="Arial" w:cstheme="minorHAnsi"/>
                <w:b w:val="0"/>
                <w:sz w:val="22"/>
                <w:szCs w:val="22"/>
              </w:rPr>
              <w:t xml:space="preserve">Examination </w:t>
            </w:r>
            <w:r w:rsidR="00EB5E04" w:rsidRPr="007A705C">
              <w:rPr>
                <w:rFonts w:eastAsia="Arial" w:cstheme="minorHAnsi"/>
                <w:b w:val="0"/>
                <w:sz w:val="22"/>
                <w:szCs w:val="22"/>
              </w:rPr>
              <w:t>r</w:t>
            </w:r>
            <w:r w:rsidRPr="007A705C">
              <w:rPr>
                <w:rFonts w:eastAsia="Arial" w:cstheme="minorHAnsi"/>
                <w:b w:val="0"/>
                <w:sz w:val="22"/>
                <w:szCs w:val="22"/>
              </w:rPr>
              <w:t xml:space="preserve">eport into </w:t>
            </w:r>
            <w:r w:rsidR="00EB5E04" w:rsidRPr="007A705C">
              <w:rPr>
                <w:rFonts w:eastAsia="Arial" w:cstheme="minorHAnsi"/>
                <w:b w:val="0"/>
                <w:sz w:val="22"/>
                <w:szCs w:val="22"/>
              </w:rPr>
              <w:t>p</w:t>
            </w:r>
            <w:r w:rsidRPr="007A705C">
              <w:rPr>
                <w:rFonts w:eastAsia="Arial" w:cstheme="minorHAnsi"/>
                <w:b w:val="0"/>
                <w:sz w:val="22"/>
                <w:szCs w:val="22"/>
              </w:rPr>
              <w:t xml:space="preserve">rivacy and </w:t>
            </w:r>
            <w:r w:rsidR="00EB5E04" w:rsidRPr="007A705C">
              <w:rPr>
                <w:rFonts w:eastAsia="Arial" w:cstheme="minorHAnsi"/>
                <w:b w:val="0"/>
                <w:sz w:val="22"/>
                <w:szCs w:val="22"/>
              </w:rPr>
              <w:t>i</w:t>
            </w:r>
            <w:r w:rsidRPr="007A705C">
              <w:rPr>
                <w:rFonts w:eastAsia="Arial" w:cstheme="minorHAnsi"/>
                <w:b w:val="0"/>
                <w:sz w:val="22"/>
                <w:szCs w:val="22"/>
              </w:rPr>
              <w:t xml:space="preserve">nformation </w:t>
            </w:r>
            <w:r w:rsidR="00EB5E04" w:rsidRPr="007A705C">
              <w:rPr>
                <w:rFonts w:eastAsia="Arial" w:cstheme="minorHAnsi"/>
                <w:b w:val="0"/>
                <w:sz w:val="22"/>
                <w:szCs w:val="22"/>
              </w:rPr>
              <w:t>h</w:t>
            </w:r>
            <w:r w:rsidRPr="007A705C">
              <w:rPr>
                <w:rFonts w:eastAsia="Arial" w:cstheme="minorHAnsi"/>
                <w:b w:val="0"/>
                <w:sz w:val="22"/>
                <w:szCs w:val="22"/>
              </w:rPr>
              <w:t xml:space="preserve">andling </w:t>
            </w:r>
            <w:r w:rsidR="00EB5E04" w:rsidRPr="007A705C">
              <w:rPr>
                <w:rFonts w:eastAsia="Arial" w:cstheme="minorHAnsi"/>
                <w:b w:val="0"/>
                <w:sz w:val="22"/>
                <w:szCs w:val="22"/>
              </w:rPr>
              <w:t>t</w:t>
            </w:r>
            <w:r w:rsidRPr="007A705C">
              <w:rPr>
                <w:rFonts w:eastAsia="Arial" w:cstheme="minorHAnsi"/>
                <w:b w:val="0"/>
                <w:sz w:val="22"/>
                <w:szCs w:val="22"/>
              </w:rPr>
              <w:t xml:space="preserve">raining at Victoria Police </w:t>
            </w:r>
          </w:p>
          <w:p w14:paraId="73C8908F" w14:textId="77777777" w:rsidR="00084DD6" w:rsidRPr="007A705C" w:rsidRDefault="00084DD6" w:rsidP="00084DD6">
            <w:pPr>
              <w:pStyle w:val="CommentSubject"/>
              <w:spacing w:before="66" w:after="0"/>
              <w:ind w:right="-20"/>
              <w:jc w:val="left"/>
              <w:rPr>
                <w:rFonts w:eastAsia="Arial" w:cstheme="minorHAnsi"/>
                <w:b w:val="0"/>
                <w:sz w:val="22"/>
                <w:szCs w:val="22"/>
              </w:rPr>
            </w:pPr>
            <w:r w:rsidRPr="007A705C">
              <w:rPr>
                <w:rFonts w:eastAsia="Arial" w:cstheme="minorHAnsi"/>
                <w:b w:val="0"/>
                <w:sz w:val="22"/>
                <w:szCs w:val="22"/>
              </w:rPr>
              <w:t xml:space="preserve"> </w:t>
            </w:r>
          </w:p>
          <w:p w14:paraId="4484EE09" w14:textId="3179CE69" w:rsidR="00084DD6" w:rsidRPr="007A705C" w:rsidRDefault="00084DD6" w:rsidP="00084DD6">
            <w:pPr>
              <w:spacing w:before="0" w:after="0"/>
              <w:jc w:val="left"/>
              <w:rPr>
                <w:rFonts w:cstheme="minorHAnsi"/>
                <w:b/>
                <w:bCs/>
                <w:sz w:val="22"/>
                <w:szCs w:val="22"/>
              </w:rPr>
            </w:pP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auto"/>
              <w:left w:val="single" w:sz="4" w:space="0" w:color="auto"/>
              <w:bottom w:val="single" w:sz="4" w:space="0" w:color="auto"/>
              <w:right w:val="single" w:sz="4" w:space="0" w:color="auto"/>
            </w:tcBorders>
            <w:shd w:val="clear" w:color="auto" w:fill="auto"/>
          </w:tcPr>
          <w:p w14:paraId="705EAF77" w14:textId="77777777" w:rsidR="00084DD6" w:rsidRPr="007A705C" w:rsidRDefault="00084DD6" w:rsidP="00084DD6">
            <w:pPr>
              <w:pStyle w:val="CommentSubject"/>
              <w:spacing w:before="0" w:after="0"/>
              <w:ind w:right="-20"/>
              <w:jc w:val="left"/>
              <w:rPr>
                <w:rFonts w:eastAsia="Arial" w:cstheme="minorHAnsi"/>
                <w:b w:val="0"/>
                <w:sz w:val="22"/>
                <w:szCs w:val="22"/>
              </w:rPr>
            </w:pPr>
            <w:r w:rsidRPr="007A705C">
              <w:rPr>
                <w:rFonts w:eastAsia="Arial" w:cstheme="minorHAnsi"/>
                <w:b w:val="0"/>
                <w:sz w:val="22"/>
                <w:szCs w:val="22"/>
              </w:rPr>
              <w:t>Office of the Victorian Information Commissioner</w:t>
            </w:r>
          </w:p>
          <w:p w14:paraId="3AACA849" w14:textId="67AFDD23" w:rsidR="00084DD6" w:rsidRPr="007A705C" w:rsidRDefault="00084DD6" w:rsidP="00084DD6">
            <w:pPr>
              <w:spacing w:after="0"/>
              <w:jc w:val="left"/>
              <w:rPr>
                <w:rFonts w:cstheme="minorHAnsi"/>
                <w:b/>
                <w:bCs/>
                <w:sz w:val="22"/>
                <w:szCs w:val="22"/>
              </w:rPr>
            </w:pPr>
          </w:p>
        </w:tc>
        <w:tc>
          <w:tcPr>
            <w:cnfStyle w:val="000001000000" w:firstRow="0" w:lastRow="0" w:firstColumn="0" w:lastColumn="0" w:oddVBand="0" w:evenVBand="1" w:oddHBand="0" w:evenHBand="0" w:firstRowFirstColumn="0" w:firstRowLastColumn="0" w:lastRowFirstColumn="0" w:lastRowLastColumn="0"/>
            <w:tcW w:w="5122" w:type="dxa"/>
            <w:tcBorders>
              <w:top w:val="single" w:sz="4" w:space="0" w:color="auto"/>
              <w:left w:val="single" w:sz="4" w:space="0" w:color="auto"/>
              <w:bottom w:val="single" w:sz="4" w:space="0" w:color="auto"/>
              <w:right w:val="single" w:sz="4" w:space="0" w:color="auto"/>
            </w:tcBorders>
            <w:shd w:val="clear" w:color="auto" w:fill="auto"/>
          </w:tcPr>
          <w:p w14:paraId="0CC0CA45" w14:textId="2E4A86CB" w:rsidR="00084DD6" w:rsidRPr="007A705C" w:rsidRDefault="00084DD6" w:rsidP="00084DD6">
            <w:pPr>
              <w:spacing w:before="0" w:after="0"/>
              <w:jc w:val="left"/>
              <w:rPr>
                <w:rFonts w:cstheme="minorHAnsi"/>
                <w:bCs/>
                <w:sz w:val="22"/>
                <w:szCs w:val="22"/>
              </w:rPr>
            </w:pPr>
            <w:r w:rsidRPr="007A705C">
              <w:rPr>
                <w:rFonts w:eastAsia="Arial" w:cstheme="minorHAnsi"/>
                <w:sz w:val="22"/>
                <w:szCs w:val="22"/>
              </w:rPr>
              <w:t xml:space="preserve">The objective of the examination was to ascertain whether the training provided meets the requirements of Information Privacy Principle (IPP) 4.1 under the </w:t>
            </w:r>
            <w:r w:rsidRPr="007A705C">
              <w:rPr>
                <w:rFonts w:eastAsia="Arial" w:cstheme="minorHAnsi"/>
                <w:i/>
                <w:iCs/>
                <w:sz w:val="22"/>
                <w:szCs w:val="22"/>
              </w:rPr>
              <w:t>P</w:t>
            </w:r>
            <w:r w:rsidR="00EB5E04" w:rsidRPr="007A705C">
              <w:rPr>
                <w:rFonts w:eastAsia="Arial" w:cstheme="minorHAnsi"/>
                <w:i/>
                <w:iCs/>
                <w:sz w:val="22"/>
                <w:szCs w:val="22"/>
              </w:rPr>
              <w:t>rivacy and Data Protection Act</w:t>
            </w:r>
            <w:r w:rsidR="00EB5E04" w:rsidRPr="007A705C">
              <w:rPr>
                <w:rFonts w:eastAsia="Arial" w:cstheme="minorHAnsi"/>
                <w:sz w:val="22"/>
                <w:szCs w:val="22"/>
              </w:rPr>
              <w:t xml:space="preserve"> 2014</w:t>
            </w:r>
            <w:r w:rsidRPr="007A705C">
              <w:rPr>
                <w:rFonts w:eastAsia="Arial" w:cstheme="minorHAnsi"/>
                <w:sz w:val="22"/>
                <w:szCs w:val="22"/>
              </w:rPr>
              <w:t xml:space="preserve"> Act. IPP 4.1 outlines that an organisation must take reasonable steps to protect the personal information it holds from misuse and loss and from unauthorised access, modification, or disclosure.</w:t>
            </w:r>
          </w:p>
        </w:tc>
        <w:tc>
          <w:tcPr>
            <w:cnfStyle w:val="000010000000" w:firstRow="0" w:lastRow="0" w:firstColumn="0" w:lastColumn="0" w:oddVBand="1" w:evenVBand="0" w:oddHBand="0" w:evenHBand="0" w:firstRowFirstColumn="0" w:firstRowLastColumn="0" w:lastRowFirstColumn="0" w:lastRowLastColumn="0"/>
            <w:tcW w:w="1541" w:type="dxa"/>
            <w:tcBorders>
              <w:top w:val="single" w:sz="4" w:space="0" w:color="auto"/>
              <w:left w:val="single" w:sz="4" w:space="0" w:color="auto"/>
              <w:bottom w:val="single" w:sz="4" w:space="0" w:color="auto"/>
              <w:right w:val="single" w:sz="4" w:space="0" w:color="auto"/>
            </w:tcBorders>
            <w:shd w:val="clear" w:color="auto" w:fill="auto"/>
          </w:tcPr>
          <w:p w14:paraId="5B1C730F" w14:textId="2E3DCD2C" w:rsidR="00084DD6" w:rsidRPr="007A705C" w:rsidRDefault="00084DD6" w:rsidP="00084DD6">
            <w:pPr>
              <w:spacing w:before="0" w:after="0"/>
              <w:jc w:val="left"/>
              <w:rPr>
                <w:rFonts w:eastAsia="Arial" w:cstheme="minorHAnsi"/>
                <w:sz w:val="22"/>
                <w:szCs w:val="22"/>
              </w:rPr>
            </w:pPr>
            <w:r w:rsidRPr="007A705C">
              <w:rPr>
                <w:rFonts w:eastAsia="Arial" w:cstheme="minorHAnsi"/>
                <w:sz w:val="22"/>
                <w:szCs w:val="22"/>
              </w:rPr>
              <w:t>15 August 2022</w:t>
            </w:r>
          </w:p>
        </w:tc>
      </w:tr>
      <w:tr w:rsidR="00C722FB" w:rsidRPr="00577136" w14:paraId="25363341" w14:textId="77777777" w:rsidTr="00353BA0">
        <w:trPr>
          <w:cnfStyle w:val="010000000000" w:firstRow="0" w:lastRow="1"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FFFFFF" w:themeFill="background1"/>
          </w:tcPr>
          <w:p w14:paraId="0C53503B" w14:textId="65E906CF" w:rsidR="00084DD6" w:rsidRPr="007A705C" w:rsidRDefault="00084DD6" w:rsidP="00084DD6">
            <w:pPr>
              <w:pStyle w:val="CommentSubject"/>
              <w:spacing w:before="66" w:after="0"/>
              <w:ind w:right="-20"/>
              <w:jc w:val="left"/>
              <w:rPr>
                <w:rFonts w:eastAsia="Arial" w:cstheme="minorHAnsi"/>
                <w:b/>
                <w:sz w:val="22"/>
                <w:szCs w:val="22"/>
              </w:rPr>
            </w:pPr>
            <w:r w:rsidRPr="007A705C">
              <w:rPr>
                <w:rFonts w:eastAsia="Arial" w:cstheme="minorHAnsi"/>
                <w:sz w:val="22"/>
                <w:szCs w:val="22"/>
              </w:rPr>
              <w:t xml:space="preserve">The </w:t>
            </w:r>
            <w:r w:rsidR="00EB5E04" w:rsidRPr="007A705C">
              <w:rPr>
                <w:rFonts w:eastAsia="Arial" w:cstheme="minorHAnsi"/>
                <w:sz w:val="22"/>
                <w:szCs w:val="22"/>
              </w:rPr>
              <w:t>e</w:t>
            </w:r>
            <w:r w:rsidRPr="007A705C">
              <w:rPr>
                <w:rFonts w:eastAsia="Arial" w:cstheme="minorHAnsi"/>
                <w:sz w:val="22"/>
                <w:szCs w:val="22"/>
              </w:rPr>
              <w:t xml:space="preserve">ffectiveness of Victoria Police’s </w:t>
            </w:r>
            <w:r w:rsidR="00EB5E04" w:rsidRPr="007A705C">
              <w:rPr>
                <w:rFonts w:eastAsia="Arial" w:cstheme="minorHAnsi"/>
                <w:sz w:val="22"/>
                <w:szCs w:val="22"/>
              </w:rPr>
              <w:t>s</w:t>
            </w:r>
            <w:r w:rsidRPr="007A705C">
              <w:rPr>
                <w:rFonts w:eastAsia="Arial" w:cstheme="minorHAnsi"/>
                <w:sz w:val="22"/>
                <w:szCs w:val="22"/>
              </w:rPr>
              <w:t xml:space="preserve">taff </w:t>
            </w:r>
            <w:r w:rsidR="00EB5E04" w:rsidRPr="007A705C">
              <w:rPr>
                <w:rFonts w:eastAsia="Arial" w:cstheme="minorHAnsi"/>
                <w:sz w:val="22"/>
                <w:szCs w:val="22"/>
              </w:rPr>
              <w:t>a</w:t>
            </w:r>
            <w:r w:rsidRPr="007A705C">
              <w:rPr>
                <w:rFonts w:eastAsia="Arial" w:cstheme="minorHAnsi"/>
                <w:sz w:val="22"/>
                <w:szCs w:val="22"/>
              </w:rPr>
              <w:t xml:space="preserve">llocation </w:t>
            </w:r>
          </w:p>
          <w:p w14:paraId="7671BD67" w14:textId="77777777" w:rsidR="00084DD6" w:rsidRPr="007A705C" w:rsidRDefault="00084DD6" w:rsidP="00084DD6">
            <w:pPr>
              <w:pStyle w:val="CommentSubject"/>
              <w:spacing w:before="66" w:after="0"/>
              <w:ind w:left="106" w:right="-20"/>
              <w:jc w:val="left"/>
              <w:rPr>
                <w:rFonts w:eastAsia="Arial" w:cstheme="minorHAnsi"/>
                <w:b/>
                <w:sz w:val="22"/>
                <w:szCs w:val="22"/>
              </w:rPr>
            </w:pP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auto"/>
              <w:left w:val="single" w:sz="4" w:space="0" w:color="auto"/>
              <w:bottom w:val="single" w:sz="4" w:space="0" w:color="auto"/>
              <w:right w:val="single" w:sz="4" w:space="0" w:color="auto"/>
            </w:tcBorders>
            <w:shd w:val="clear" w:color="auto" w:fill="auto"/>
          </w:tcPr>
          <w:p w14:paraId="047BFF00" w14:textId="70DED430" w:rsidR="00084DD6" w:rsidRPr="007A705C" w:rsidRDefault="00084DD6" w:rsidP="00084DD6">
            <w:pPr>
              <w:pStyle w:val="CommentSubject"/>
              <w:spacing w:after="0"/>
              <w:ind w:right="-20"/>
              <w:jc w:val="left"/>
              <w:rPr>
                <w:rFonts w:eastAsia="Arial" w:cstheme="minorHAnsi"/>
                <w:b/>
                <w:sz w:val="22"/>
                <w:szCs w:val="22"/>
              </w:rPr>
            </w:pPr>
            <w:r w:rsidRPr="007A705C">
              <w:rPr>
                <w:rFonts w:eastAsia="Arial" w:cstheme="minorHAnsi"/>
                <w:sz w:val="22"/>
                <w:szCs w:val="22"/>
              </w:rPr>
              <w:t>Victorian Auditor-General’s Office</w:t>
            </w:r>
            <w:r w:rsidR="00EB5E04" w:rsidRPr="007A705C">
              <w:rPr>
                <w:rFonts w:eastAsia="Arial" w:cstheme="minorHAnsi"/>
                <w:sz w:val="22"/>
                <w:szCs w:val="22"/>
              </w:rPr>
              <w:t xml:space="preserve"> (VAGO)</w:t>
            </w:r>
          </w:p>
        </w:tc>
        <w:tc>
          <w:tcPr>
            <w:cnfStyle w:val="000001000000" w:firstRow="0" w:lastRow="0" w:firstColumn="0" w:lastColumn="0" w:oddVBand="0" w:evenVBand="1" w:oddHBand="0" w:evenHBand="0" w:firstRowFirstColumn="0" w:firstRowLastColumn="0" w:lastRowFirstColumn="0" w:lastRowLastColumn="0"/>
            <w:tcW w:w="5122" w:type="dxa"/>
            <w:tcBorders>
              <w:top w:val="single" w:sz="4" w:space="0" w:color="auto"/>
              <w:left w:val="single" w:sz="4" w:space="0" w:color="auto"/>
              <w:bottom w:val="single" w:sz="4" w:space="0" w:color="auto"/>
              <w:right w:val="single" w:sz="4" w:space="0" w:color="auto"/>
            </w:tcBorders>
            <w:shd w:val="clear" w:color="auto" w:fill="auto"/>
          </w:tcPr>
          <w:p w14:paraId="23F249BD" w14:textId="6992F128" w:rsidR="00084DD6" w:rsidRPr="000666C4" w:rsidRDefault="00084DD6" w:rsidP="00084DD6">
            <w:pPr>
              <w:spacing w:after="0"/>
              <w:jc w:val="left"/>
              <w:rPr>
                <w:rFonts w:eastAsia="Arial" w:cstheme="minorHAnsi"/>
                <w:b w:val="0"/>
                <w:bCs/>
                <w:sz w:val="22"/>
                <w:szCs w:val="22"/>
              </w:rPr>
            </w:pPr>
            <w:r w:rsidRPr="000666C4">
              <w:rPr>
                <w:rFonts w:eastAsia="Arial" w:cstheme="minorHAnsi"/>
                <w:b w:val="0"/>
                <w:bCs/>
                <w:sz w:val="22"/>
                <w:szCs w:val="22"/>
              </w:rPr>
              <w:t xml:space="preserve">VAGO examined Victoria Police’s understanding of its staffing needs. VAGO also looked at how Victoria Police </w:t>
            </w:r>
            <w:r w:rsidR="00EB5E04" w:rsidRPr="000666C4">
              <w:rPr>
                <w:rFonts w:eastAsia="Arial" w:cstheme="minorHAnsi"/>
                <w:b w:val="0"/>
                <w:bCs/>
                <w:sz w:val="22"/>
                <w:szCs w:val="22"/>
              </w:rPr>
              <w:t>applies this</w:t>
            </w:r>
            <w:r w:rsidRPr="000666C4">
              <w:rPr>
                <w:rFonts w:eastAsia="Arial" w:cstheme="minorHAnsi"/>
                <w:b w:val="0"/>
                <w:bCs/>
                <w:sz w:val="22"/>
                <w:szCs w:val="22"/>
              </w:rPr>
              <w:t xml:space="preserve"> understanding to make strategic resourcing decisions</w:t>
            </w:r>
            <w:r w:rsidR="00EB5E04" w:rsidRPr="000666C4">
              <w:rPr>
                <w:rFonts w:eastAsia="Arial" w:cstheme="minorHAnsi"/>
                <w:b w:val="0"/>
                <w:bCs/>
                <w:sz w:val="22"/>
                <w:szCs w:val="22"/>
              </w:rPr>
              <w:t>, including development and use</w:t>
            </w:r>
            <w:r w:rsidRPr="000666C4">
              <w:rPr>
                <w:rFonts w:eastAsia="Arial" w:cstheme="minorHAnsi"/>
                <w:b w:val="0"/>
                <w:bCs/>
                <w:sz w:val="22"/>
                <w:szCs w:val="22"/>
              </w:rPr>
              <w:t xml:space="preserve"> </w:t>
            </w:r>
            <w:r w:rsidR="00EB5E04" w:rsidRPr="000666C4">
              <w:rPr>
                <w:rFonts w:eastAsia="Arial" w:cstheme="minorHAnsi"/>
                <w:b w:val="0"/>
                <w:bCs/>
                <w:sz w:val="22"/>
                <w:szCs w:val="22"/>
              </w:rPr>
              <w:t>of</w:t>
            </w:r>
            <w:r w:rsidRPr="000666C4">
              <w:rPr>
                <w:rFonts w:eastAsia="Arial" w:cstheme="minorHAnsi"/>
                <w:b w:val="0"/>
                <w:bCs/>
                <w:sz w:val="22"/>
                <w:szCs w:val="22"/>
              </w:rPr>
              <w:t xml:space="preserve"> the Staff Allocation Model. </w:t>
            </w:r>
          </w:p>
        </w:tc>
        <w:tc>
          <w:tcPr>
            <w:cnfStyle w:val="000010000000" w:firstRow="0" w:lastRow="0" w:firstColumn="0" w:lastColumn="0" w:oddVBand="1" w:evenVBand="0" w:oddHBand="0" w:evenHBand="0" w:firstRowFirstColumn="0" w:firstRowLastColumn="0" w:lastRowFirstColumn="0" w:lastRowLastColumn="0"/>
            <w:tcW w:w="1541" w:type="dxa"/>
            <w:tcBorders>
              <w:top w:val="single" w:sz="4" w:space="0" w:color="auto"/>
              <w:left w:val="single" w:sz="4" w:space="0" w:color="auto"/>
              <w:bottom w:val="single" w:sz="4" w:space="0" w:color="auto"/>
              <w:right w:val="single" w:sz="4" w:space="0" w:color="auto"/>
            </w:tcBorders>
            <w:shd w:val="clear" w:color="auto" w:fill="auto"/>
          </w:tcPr>
          <w:p w14:paraId="2103ADFB" w14:textId="66EC7A6C" w:rsidR="00084DD6" w:rsidRPr="000666C4" w:rsidRDefault="00084DD6" w:rsidP="00084DD6">
            <w:pPr>
              <w:spacing w:after="0"/>
              <w:jc w:val="left"/>
              <w:rPr>
                <w:rFonts w:eastAsia="Arial" w:cstheme="minorHAnsi"/>
                <w:b w:val="0"/>
                <w:bCs/>
                <w:sz w:val="22"/>
                <w:szCs w:val="22"/>
              </w:rPr>
            </w:pPr>
            <w:r w:rsidRPr="000666C4">
              <w:rPr>
                <w:rFonts w:eastAsia="Arial" w:cstheme="minorHAnsi"/>
                <w:b w:val="0"/>
                <w:bCs/>
                <w:sz w:val="22"/>
                <w:szCs w:val="22"/>
              </w:rPr>
              <w:t>01 September 2022</w:t>
            </w:r>
          </w:p>
        </w:tc>
      </w:tr>
    </w:tbl>
    <w:p w14:paraId="42B2E190" w14:textId="3298F0B6" w:rsidR="007103FF" w:rsidRPr="00621F89" w:rsidRDefault="00E210A7" w:rsidP="009F60B3">
      <w:pPr>
        <w:pStyle w:val="Heading3"/>
        <w:numPr>
          <w:ilvl w:val="0"/>
          <w:numId w:val="2"/>
        </w:numPr>
      </w:pPr>
      <w:r w:rsidRPr="00621F89">
        <w:t>D</w:t>
      </w:r>
      <w:r w:rsidR="00B36E6A" w:rsidRPr="00621F89">
        <w:t>etails of major research and development activities undertaken by the entity</w:t>
      </w:r>
    </w:p>
    <w:tbl>
      <w:tblPr>
        <w:tblStyle w:val="TableGrid"/>
        <w:tblW w:w="10060" w:type="dxa"/>
        <w:tblLook w:val="04A0" w:firstRow="1" w:lastRow="0" w:firstColumn="1" w:lastColumn="0" w:noHBand="0" w:noVBand="1"/>
        <w:tblDescription w:val="Details of major research and development activities. "/>
      </w:tblPr>
      <w:tblGrid>
        <w:gridCol w:w="2689"/>
        <w:gridCol w:w="1559"/>
        <w:gridCol w:w="5812"/>
      </w:tblGrid>
      <w:tr w:rsidR="00122FFF" w:rsidRPr="00935156" w14:paraId="65354D7A" w14:textId="77777777" w:rsidTr="007A705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vAlign w:val="top"/>
          </w:tcPr>
          <w:p w14:paraId="361E0A90" w14:textId="5679DD07" w:rsidR="00122FFF" w:rsidRPr="007A705C" w:rsidRDefault="00122FFF" w:rsidP="00541C4A">
            <w:pPr>
              <w:spacing w:before="0" w:after="0"/>
              <w:jc w:val="left"/>
              <w:rPr>
                <w:b/>
                <w:sz w:val="22"/>
                <w:szCs w:val="22"/>
              </w:rPr>
            </w:pPr>
            <w:bookmarkStart w:id="5" w:name="_Hlk115687913"/>
            <w:r w:rsidRPr="007A705C">
              <w:rPr>
                <w:b/>
                <w:sz w:val="22"/>
                <w:szCs w:val="22"/>
              </w:rPr>
              <w:t xml:space="preserve">Major </w:t>
            </w:r>
            <w:r w:rsidR="00304CB9" w:rsidRPr="007A705C">
              <w:rPr>
                <w:b/>
                <w:sz w:val="22"/>
                <w:szCs w:val="22"/>
              </w:rPr>
              <w:t xml:space="preserve">research </w:t>
            </w:r>
          </w:p>
        </w:tc>
        <w:tc>
          <w:tcPr>
            <w:tcW w:w="0" w:type="dxa"/>
            <w:tcBorders>
              <w:top w:val="single" w:sz="4" w:space="0" w:color="auto"/>
              <w:left w:val="single" w:sz="4" w:space="0" w:color="auto"/>
              <w:bottom w:val="single" w:sz="4" w:space="0" w:color="auto"/>
              <w:right w:val="single" w:sz="4" w:space="0" w:color="auto"/>
            </w:tcBorders>
            <w:vAlign w:val="top"/>
          </w:tcPr>
          <w:p w14:paraId="39880F7A" w14:textId="23462425" w:rsidR="00122FFF" w:rsidRPr="007A705C" w:rsidRDefault="00122FFF" w:rsidP="00541C4A">
            <w:pPr>
              <w:spacing w:before="0" w:after="0"/>
              <w:jc w:val="left"/>
              <w:cnfStyle w:val="100000000000" w:firstRow="1" w:lastRow="0" w:firstColumn="0" w:lastColumn="0" w:oddVBand="0" w:evenVBand="0" w:oddHBand="0" w:evenHBand="0" w:firstRowFirstColumn="0" w:firstRowLastColumn="0" w:lastRowFirstColumn="0" w:lastRowLastColumn="0"/>
              <w:rPr>
                <w:b/>
                <w:sz w:val="22"/>
                <w:szCs w:val="22"/>
              </w:rPr>
            </w:pPr>
            <w:r w:rsidRPr="007A705C">
              <w:rPr>
                <w:b/>
                <w:sz w:val="22"/>
                <w:szCs w:val="22"/>
              </w:rPr>
              <w:t>Conducted by</w:t>
            </w:r>
          </w:p>
        </w:tc>
        <w:tc>
          <w:tcPr>
            <w:tcW w:w="0" w:type="dxa"/>
            <w:tcBorders>
              <w:top w:val="single" w:sz="4" w:space="0" w:color="auto"/>
              <w:left w:val="single" w:sz="4" w:space="0" w:color="auto"/>
              <w:bottom w:val="single" w:sz="4" w:space="0" w:color="auto"/>
              <w:right w:val="single" w:sz="4" w:space="0" w:color="auto"/>
            </w:tcBorders>
            <w:vAlign w:val="top"/>
          </w:tcPr>
          <w:p w14:paraId="33C69B01" w14:textId="77777777" w:rsidR="00122FFF" w:rsidRPr="007A705C" w:rsidRDefault="00122FFF" w:rsidP="00541C4A">
            <w:pPr>
              <w:spacing w:before="0" w:after="0"/>
              <w:jc w:val="left"/>
              <w:cnfStyle w:val="100000000000" w:firstRow="1" w:lastRow="0" w:firstColumn="0" w:lastColumn="0" w:oddVBand="0" w:evenVBand="0" w:oddHBand="0" w:evenHBand="0" w:firstRowFirstColumn="0" w:firstRowLastColumn="0" w:lastRowFirstColumn="0" w:lastRowLastColumn="0"/>
              <w:rPr>
                <w:b/>
                <w:sz w:val="22"/>
                <w:szCs w:val="22"/>
              </w:rPr>
            </w:pPr>
            <w:r w:rsidRPr="007A705C">
              <w:rPr>
                <w:b/>
                <w:sz w:val="22"/>
                <w:szCs w:val="22"/>
              </w:rPr>
              <w:t>Purpose</w:t>
            </w:r>
          </w:p>
        </w:tc>
      </w:tr>
      <w:bookmarkEnd w:id="5"/>
      <w:tr w:rsidR="0042733C" w:rsidRPr="00935156" w14:paraId="226738AC" w14:textId="77777777" w:rsidTr="00C722FB">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auto"/>
              <w:left w:val="single" w:sz="4" w:space="0" w:color="auto"/>
              <w:bottom w:val="single" w:sz="4" w:space="0" w:color="auto"/>
              <w:right w:val="single" w:sz="4" w:space="0" w:color="auto"/>
            </w:tcBorders>
            <w:shd w:val="clear" w:color="auto" w:fill="auto"/>
          </w:tcPr>
          <w:p w14:paraId="3E08754C" w14:textId="2176DA3B" w:rsidR="0042733C" w:rsidRPr="007A705C" w:rsidRDefault="0042733C" w:rsidP="0042733C">
            <w:pPr>
              <w:jc w:val="left"/>
              <w:rPr>
                <w:rFonts w:cstheme="minorHAnsi"/>
                <w:iCs/>
                <w:sz w:val="22"/>
                <w:szCs w:val="22"/>
              </w:rPr>
            </w:pPr>
            <w:r w:rsidRPr="007A705C">
              <w:rPr>
                <w:rFonts w:ascii="Calibri" w:eastAsia="Calibri" w:hAnsi="Calibri" w:cs="Calibri"/>
                <w:sz w:val="22"/>
                <w:szCs w:val="22"/>
              </w:rPr>
              <w:t>Evaluation of the Youth Crime Prevention and Early Intervention Project</w:t>
            </w:r>
            <w:r w:rsidR="00EC534A" w:rsidRPr="007A705C">
              <w:rPr>
                <w:rFonts w:ascii="Calibri" w:eastAsia="Calibri" w:hAnsi="Calibri" w:cs="Calibri"/>
                <w:sz w:val="22"/>
                <w:szCs w:val="22"/>
              </w:rPr>
              <w:t xml:space="preserve"> (YCPEIP)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588C0D8" w14:textId="219A16A2" w:rsidR="0042733C" w:rsidRPr="007A705C" w:rsidRDefault="0042733C" w:rsidP="0042733C">
            <w:pPr>
              <w:jc w:val="left"/>
              <w:cnfStyle w:val="000000000000" w:firstRow="0" w:lastRow="0" w:firstColumn="0" w:lastColumn="0" w:oddVBand="0" w:evenVBand="0" w:oddHBand="0" w:evenHBand="0" w:firstRowFirstColumn="0" w:firstRowLastColumn="0" w:lastRowFirstColumn="0" w:lastRowLastColumn="0"/>
              <w:rPr>
                <w:rFonts w:cstheme="minorHAnsi"/>
                <w:iCs/>
                <w:sz w:val="22"/>
                <w:szCs w:val="22"/>
              </w:rPr>
            </w:pPr>
            <w:r w:rsidRPr="007A705C">
              <w:rPr>
                <w:rFonts w:ascii="Calibri" w:eastAsia="Calibri" w:hAnsi="Calibri" w:cs="Calibri"/>
                <w:sz w:val="22"/>
                <w:szCs w:val="22"/>
              </w:rPr>
              <w:t>Allen &amp; Clarke Consulting</w:t>
            </w:r>
          </w:p>
        </w:tc>
        <w:tc>
          <w:tcPr>
            <w:tcW w:w="5812" w:type="dxa"/>
            <w:tcBorders>
              <w:top w:val="single" w:sz="4" w:space="0" w:color="auto"/>
              <w:left w:val="single" w:sz="4" w:space="0" w:color="auto"/>
              <w:bottom w:val="single" w:sz="4" w:space="0" w:color="auto"/>
              <w:right w:val="single" w:sz="4" w:space="0" w:color="auto"/>
            </w:tcBorders>
          </w:tcPr>
          <w:p w14:paraId="7B1B1520" w14:textId="762E28E8" w:rsidR="00EC534A" w:rsidRPr="007A705C" w:rsidRDefault="0042733C" w:rsidP="0042733C">
            <w:pPr>
              <w:jc w:val="lef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07A705C">
              <w:rPr>
                <w:rFonts w:ascii="Calibri" w:eastAsia="Calibri" w:hAnsi="Calibri" w:cs="Calibri"/>
                <w:sz w:val="22"/>
                <w:szCs w:val="22"/>
              </w:rPr>
              <w:t xml:space="preserve">To evaluate the </w:t>
            </w:r>
            <w:r w:rsidR="00EC534A" w:rsidRPr="007A705C">
              <w:rPr>
                <w:rFonts w:ascii="Calibri" w:eastAsia="Calibri" w:hAnsi="Calibri" w:cs="Calibri"/>
                <w:sz w:val="22"/>
                <w:szCs w:val="22"/>
              </w:rPr>
              <w:t xml:space="preserve">YCPEIP, which is </w:t>
            </w:r>
            <w:r w:rsidRPr="007A705C">
              <w:rPr>
                <w:rFonts w:ascii="Calibri" w:eastAsia="Calibri" w:hAnsi="Calibri" w:cs="Calibri"/>
                <w:sz w:val="22"/>
                <w:szCs w:val="22"/>
              </w:rPr>
              <w:t>designed to substantially reduce rates of re-offending amongst young people (10</w:t>
            </w:r>
            <w:r w:rsidR="008D028F" w:rsidRPr="007A705C">
              <w:rPr>
                <w:rFonts w:ascii="Calibri" w:eastAsia="Calibri" w:hAnsi="Calibri" w:cs="Calibri"/>
                <w:sz w:val="22"/>
                <w:szCs w:val="22"/>
              </w:rPr>
              <w:t>–</w:t>
            </w:r>
            <w:r w:rsidRPr="007A705C">
              <w:rPr>
                <w:rFonts w:ascii="Calibri" w:eastAsia="Calibri" w:hAnsi="Calibri" w:cs="Calibri"/>
                <w:sz w:val="22"/>
                <w:szCs w:val="22"/>
              </w:rPr>
              <w:t>24</w:t>
            </w:r>
            <w:r w:rsidR="008D028F" w:rsidRPr="007A705C">
              <w:rPr>
                <w:rFonts w:ascii="Calibri" w:eastAsia="Calibri" w:hAnsi="Calibri" w:cs="Calibri"/>
                <w:sz w:val="22"/>
                <w:szCs w:val="22"/>
              </w:rPr>
              <w:t xml:space="preserve"> years</w:t>
            </w:r>
            <w:r w:rsidR="00EC534A" w:rsidRPr="007A705C">
              <w:rPr>
                <w:rFonts w:ascii="Calibri" w:eastAsia="Calibri" w:hAnsi="Calibri" w:cs="Calibri"/>
                <w:sz w:val="22"/>
                <w:szCs w:val="22"/>
              </w:rPr>
              <w:t xml:space="preserve"> of age</w:t>
            </w:r>
            <w:r w:rsidRPr="007A705C">
              <w:rPr>
                <w:rFonts w:ascii="Calibri" w:eastAsia="Calibri" w:hAnsi="Calibri" w:cs="Calibri"/>
                <w:sz w:val="22"/>
                <w:szCs w:val="22"/>
              </w:rPr>
              <w:t>) in Melbourne’s western suburbs</w:t>
            </w:r>
            <w:r w:rsidR="00EC534A" w:rsidRPr="007A705C">
              <w:rPr>
                <w:rFonts w:ascii="Calibri" w:eastAsia="Calibri" w:hAnsi="Calibri" w:cs="Calibri"/>
                <w:sz w:val="22"/>
                <w:szCs w:val="22"/>
              </w:rPr>
              <w:t xml:space="preserve"> t</w:t>
            </w:r>
            <w:r w:rsidRPr="007A705C">
              <w:rPr>
                <w:rFonts w:ascii="Calibri" w:eastAsia="Calibri" w:hAnsi="Calibri" w:cs="Calibri"/>
                <w:sz w:val="22"/>
                <w:szCs w:val="22"/>
              </w:rPr>
              <w:t xml:space="preserve">hrough increased cautions, diversions, early referrals to legal and social supports, and community legal education.  This is a collaboration between Victoria Police, </w:t>
            </w:r>
            <w:proofErr w:type="spellStart"/>
            <w:r w:rsidRPr="007A705C">
              <w:rPr>
                <w:rFonts w:ascii="Calibri" w:eastAsia="Calibri" w:hAnsi="Calibri" w:cs="Calibri"/>
                <w:sz w:val="22"/>
                <w:szCs w:val="22"/>
              </w:rPr>
              <w:t>WEstjustice</w:t>
            </w:r>
            <w:proofErr w:type="spellEnd"/>
            <w:r w:rsidRPr="007A705C">
              <w:rPr>
                <w:rFonts w:ascii="Calibri" w:eastAsia="Calibri" w:hAnsi="Calibri" w:cs="Calibri"/>
                <w:sz w:val="22"/>
                <w:szCs w:val="22"/>
              </w:rPr>
              <w:t xml:space="preserve">, Victoria Legal Aid and a range of support services.   </w:t>
            </w:r>
          </w:p>
          <w:p w14:paraId="2F630EF5" w14:textId="510655EC" w:rsidR="0042733C" w:rsidRPr="007A705C" w:rsidRDefault="0042733C" w:rsidP="0042733C">
            <w:pPr>
              <w:jc w:val="lef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07A705C">
              <w:rPr>
                <w:rFonts w:ascii="Calibri" w:eastAsia="Calibri" w:hAnsi="Calibri" w:cs="Calibri"/>
                <w:sz w:val="22"/>
                <w:szCs w:val="22"/>
              </w:rPr>
              <w:t>The terms of reference for this evaluation include:</w:t>
            </w:r>
          </w:p>
          <w:p w14:paraId="06419923" w14:textId="498D74D4" w:rsidR="0042733C" w:rsidRPr="007A705C" w:rsidRDefault="00EC534A" w:rsidP="0042733C">
            <w:pPr>
              <w:pStyle w:val="ListParagraph"/>
              <w:numPr>
                <w:ilvl w:val="0"/>
                <w:numId w:val="35"/>
              </w:numPr>
              <w:spacing w:before="0" w:after="0"/>
              <w:jc w:val="lef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07A705C">
              <w:rPr>
                <w:rFonts w:ascii="Calibri" w:eastAsia="Calibri" w:hAnsi="Calibri" w:cs="Calibri"/>
                <w:sz w:val="22"/>
                <w:szCs w:val="22"/>
              </w:rPr>
              <w:t>p</w:t>
            </w:r>
            <w:r w:rsidR="0042733C" w:rsidRPr="007A705C">
              <w:rPr>
                <w:rFonts w:ascii="Calibri" w:eastAsia="Calibri" w:hAnsi="Calibri" w:cs="Calibri"/>
                <w:sz w:val="22"/>
                <w:szCs w:val="22"/>
              </w:rPr>
              <w:t>erformance against YCPEIP objectives</w:t>
            </w:r>
          </w:p>
          <w:p w14:paraId="1D9C75CF" w14:textId="520FD9D0" w:rsidR="0042733C" w:rsidRPr="007A705C" w:rsidRDefault="00EC534A" w:rsidP="0042733C">
            <w:pPr>
              <w:pStyle w:val="ListParagraph"/>
              <w:numPr>
                <w:ilvl w:val="0"/>
                <w:numId w:val="35"/>
              </w:numPr>
              <w:spacing w:before="0" w:after="0"/>
              <w:jc w:val="lef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07A705C">
              <w:rPr>
                <w:rFonts w:ascii="Calibri" w:eastAsia="Calibri" w:hAnsi="Calibri" w:cs="Calibri"/>
                <w:sz w:val="22"/>
                <w:szCs w:val="22"/>
              </w:rPr>
              <w:t>e</w:t>
            </w:r>
            <w:r w:rsidR="0042733C" w:rsidRPr="007A705C">
              <w:rPr>
                <w:rFonts w:ascii="Calibri" w:eastAsia="Calibri" w:hAnsi="Calibri" w:cs="Calibri"/>
                <w:sz w:val="22"/>
                <w:szCs w:val="22"/>
              </w:rPr>
              <w:t>fficiency gains achieved</w:t>
            </w:r>
          </w:p>
          <w:p w14:paraId="1660527B" w14:textId="09EEE512" w:rsidR="0042733C" w:rsidRPr="007A705C" w:rsidRDefault="00EC534A" w:rsidP="0042733C">
            <w:pPr>
              <w:pStyle w:val="ListParagraph"/>
              <w:numPr>
                <w:ilvl w:val="0"/>
                <w:numId w:val="35"/>
              </w:numPr>
              <w:spacing w:before="0" w:after="0"/>
              <w:jc w:val="lef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07A705C">
              <w:rPr>
                <w:rFonts w:ascii="Calibri" w:eastAsia="Calibri" w:hAnsi="Calibri" w:cs="Calibri"/>
                <w:sz w:val="22"/>
                <w:szCs w:val="22"/>
              </w:rPr>
              <w:t>p</w:t>
            </w:r>
            <w:r w:rsidR="0042733C" w:rsidRPr="007A705C">
              <w:rPr>
                <w:rFonts w:ascii="Calibri" w:eastAsia="Calibri" w:hAnsi="Calibri" w:cs="Calibri"/>
                <w:sz w:val="22"/>
                <w:szCs w:val="22"/>
              </w:rPr>
              <w:t>roviding a benchmark for future evaluation and assessment</w:t>
            </w:r>
          </w:p>
          <w:p w14:paraId="2DB8ED62" w14:textId="45D9F1B0" w:rsidR="00EC534A" w:rsidRPr="007A705C" w:rsidRDefault="00EC534A" w:rsidP="00EC534A">
            <w:pPr>
              <w:pStyle w:val="ListParagraph"/>
              <w:numPr>
                <w:ilvl w:val="0"/>
                <w:numId w:val="35"/>
              </w:numPr>
              <w:spacing w:before="0" w:after="0"/>
              <w:jc w:val="lef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07A705C">
              <w:rPr>
                <w:rFonts w:ascii="Calibri" w:eastAsia="Calibri" w:hAnsi="Calibri" w:cs="Calibri"/>
                <w:sz w:val="22"/>
                <w:szCs w:val="22"/>
              </w:rPr>
              <w:t>e</w:t>
            </w:r>
            <w:r w:rsidR="0042733C" w:rsidRPr="007A705C">
              <w:rPr>
                <w:rFonts w:ascii="Calibri" w:eastAsia="Calibri" w:hAnsi="Calibri" w:cs="Calibri"/>
                <w:sz w:val="22"/>
                <w:szCs w:val="22"/>
              </w:rPr>
              <w:t>ffectiveness of collaboration with YCPEIP partners</w:t>
            </w:r>
          </w:p>
          <w:p w14:paraId="4A5B0F4F" w14:textId="2A778299" w:rsidR="0042733C" w:rsidRPr="007A705C" w:rsidRDefault="00EC534A" w:rsidP="00EC534A">
            <w:pPr>
              <w:pStyle w:val="ListParagraph"/>
              <w:numPr>
                <w:ilvl w:val="0"/>
                <w:numId w:val="35"/>
              </w:numPr>
              <w:spacing w:before="0" w:after="0"/>
              <w:jc w:val="lef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07A705C">
              <w:rPr>
                <w:rFonts w:ascii="Calibri" w:eastAsia="Calibri" w:hAnsi="Calibri" w:cs="Calibri"/>
                <w:sz w:val="22"/>
                <w:szCs w:val="22"/>
              </w:rPr>
              <w:t>p</w:t>
            </w:r>
            <w:r w:rsidR="0042733C" w:rsidRPr="007A705C">
              <w:rPr>
                <w:rFonts w:ascii="Calibri" w:eastAsia="Calibri" w:hAnsi="Calibri" w:cs="Calibri"/>
                <w:sz w:val="22"/>
                <w:szCs w:val="22"/>
              </w:rPr>
              <w:t>roviding recommendations on the YCPEIP future requirements.</w:t>
            </w:r>
          </w:p>
        </w:tc>
      </w:tr>
      <w:tr w:rsidR="008D028F" w:rsidRPr="00935156" w14:paraId="1E7F0745" w14:textId="77777777" w:rsidTr="00C722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auto"/>
              <w:left w:val="single" w:sz="4" w:space="0" w:color="auto"/>
              <w:bottom w:val="single" w:sz="4" w:space="0" w:color="auto"/>
              <w:right w:val="single" w:sz="4" w:space="0" w:color="auto"/>
            </w:tcBorders>
            <w:shd w:val="clear" w:color="auto" w:fill="auto"/>
          </w:tcPr>
          <w:p w14:paraId="09B2DB2F" w14:textId="62AF2041" w:rsidR="008D028F" w:rsidRPr="007A705C" w:rsidRDefault="008D028F" w:rsidP="008D028F">
            <w:pPr>
              <w:jc w:val="left"/>
              <w:rPr>
                <w:rFonts w:cstheme="minorHAnsi"/>
                <w:iCs/>
                <w:sz w:val="22"/>
                <w:szCs w:val="22"/>
              </w:rPr>
            </w:pPr>
            <w:r w:rsidRPr="007A705C">
              <w:rPr>
                <w:rFonts w:cstheme="minorHAnsi"/>
                <w:iCs/>
                <w:sz w:val="22"/>
                <w:szCs w:val="22"/>
              </w:rPr>
              <w:lastRenderedPageBreak/>
              <w:t>2022–23 Police Assistance Line (PAL) and Online Reporting (OLR) advertising campaign</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8F49A8" w14:textId="793770E5" w:rsidR="008D028F" w:rsidRPr="007A705C" w:rsidRDefault="008D028F" w:rsidP="008D028F">
            <w:pPr>
              <w:jc w:val="left"/>
              <w:cnfStyle w:val="000000010000" w:firstRow="0" w:lastRow="0" w:firstColumn="0" w:lastColumn="0" w:oddVBand="0" w:evenVBand="0" w:oddHBand="0" w:evenHBand="1" w:firstRowFirstColumn="0" w:firstRowLastColumn="0" w:lastRowFirstColumn="0" w:lastRowLastColumn="0"/>
              <w:rPr>
                <w:rFonts w:cstheme="minorHAnsi"/>
                <w:iCs/>
                <w:sz w:val="22"/>
                <w:szCs w:val="22"/>
              </w:rPr>
            </w:pPr>
            <w:r w:rsidRPr="007A705C">
              <w:rPr>
                <w:rFonts w:cstheme="minorHAnsi"/>
                <w:iCs/>
                <w:sz w:val="22"/>
                <w:szCs w:val="22"/>
              </w:rPr>
              <w:t>EY Sweeney</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6D09729E" w14:textId="738C86EC" w:rsidR="008D028F" w:rsidRPr="007A705C" w:rsidRDefault="008D028F" w:rsidP="008D028F">
            <w:pPr>
              <w:jc w:val="left"/>
              <w:cnfStyle w:val="000000010000" w:firstRow="0" w:lastRow="0" w:firstColumn="0" w:lastColumn="0" w:oddVBand="0" w:evenVBand="0" w:oddHBand="0" w:evenHBand="1" w:firstRowFirstColumn="0" w:firstRowLastColumn="0" w:lastRowFirstColumn="0" w:lastRowLastColumn="0"/>
              <w:rPr>
                <w:rFonts w:cstheme="minorHAnsi"/>
                <w:iCs/>
                <w:sz w:val="22"/>
                <w:szCs w:val="22"/>
              </w:rPr>
            </w:pPr>
            <w:r w:rsidRPr="007A705C">
              <w:rPr>
                <w:rFonts w:cstheme="minorHAnsi"/>
                <w:iCs/>
                <w:sz w:val="22"/>
                <w:szCs w:val="22"/>
              </w:rPr>
              <w:t xml:space="preserve">Qualitative and quantitative research to measure awareness and effectiveness of the 2022–23 PAL and OLR advertising campaign. </w:t>
            </w:r>
          </w:p>
        </w:tc>
      </w:tr>
      <w:tr w:rsidR="008D028F" w:rsidRPr="00935156" w14:paraId="473F9543" w14:textId="77777777" w:rsidTr="00C722FB">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auto"/>
              <w:left w:val="single" w:sz="4" w:space="0" w:color="auto"/>
              <w:bottom w:val="single" w:sz="4" w:space="0" w:color="auto"/>
              <w:right w:val="single" w:sz="4" w:space="0" w:color="auto"/>
            </w:tcBorders>
            <w:shd w:val="clear" w:color="auto" w:fill="auto"/>
          </w:tcPr>
          <w:p w14:paraId="6C7AB9C4" w14:textId="1897ED2F" w:rsidR="008D028F" w:rsidRPr="007A705C" w:rsidRDefault="008D028F" w:rsidP="008D028F">
            <w:pPr>
              <w:jc w:val="left"/>
              <w:rPr>
                <w:sz w:val="22"/>
                <w:szCs w:val="22"/>
              </w:rPr>
            </w:pPr>
            <w:r w:rsidRPr="007A705C">
              <w:rPr>
                <w:rFonts w:cstheme="minorHAnsi"/>
                <w:iCs/>
                <w:sz w:val="22"/>
                <w:szCs w:val="22"/>
              </w:rPr>
              <w:t>2022–23 Police recruitment advertising campaign</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B357709" w14:textId="055AD687" w:rsidR="008D028F" w:rsidRPr="007A705C" w:rsidRDefault="008D028F" w:rsidP="008D028F">
            <w:pPr>
              <w:jc w:val="left"/>
              <w:cnfStyle w:val="000000000000" w:firstRow="0" w:lastRow="0" w:firstColumn="0" w:lastColumn="0" w:oddVBand="0" w:evenVBand="0" w:oddHBand="0" w:evenHBand="0" w:firstRowFirstColumn="0" w:firstRowLastColumn="0" w:lastRowFirstColumn="0" w:lastRowLastColumn="0"/>
              <w:rPr>
                <w:rFonts w:cstheme="minorHAnsi"/>
                <w:iCs/>
                <w:sz w:val="22"/>
                <w:szCs w:val="22"/>
                <w:highlight w:val="yellow"/>
              </w:rPr>
            </w:pPr>
            <w:r w:rsidRPr="007A705C">
              <w:rPr>
                <w:rFonts w:cstheme="minorHAnsi"/>
                <w:iCs/>
                <w:sz w:val="22"/>
                <w:szCs w:val="22"/>
              </w:rPr>
              <w:t>Whereto</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0D245E3A" w14:textId="69D523E5" w:rsidR="008D028F" w:rsidRPr="007A705C" w:rsidRDefault="008D028F" w:rsidP="008D028F">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highlight w:val="yellow"/>
                <w:shd w:val="clear" w:color="auto" w:fill="FFFFFF"/>
              </w:rPr>
            </w:pPr>
            <w:r w:rsidRPr="007A705C">
              <w:rPr>
                <w:rFonts w:cstheme="minorHAnsi"/>
                <w:iCs/>
                <w:sz w:val="22"/>
                <w:szCs w:val="22"/>
              </w:rPr>
              <w:t>Qualitative and quantitative research to measure awareness and effectiveness of the 2022</w:t>
            </w:r>
            <w:r w:rsidR="00F044C8" w:rsidRPr="007A705C">
              <w:rPr>
                <w:rFonts w:cstheme="minorHAnsi"/>
                <w:iCs/>
                <w:sz w:val="22"/>
                <w:szCs w:val="22"/>
              </w:rPr>
              <w:t>–</w:t>
            </w:r>
            <w:r w:rsidRPr="007A705C">
              <w:rPr>
                <w:rFonts w:cstheme="minorHAnsi"/>
                <w:iCs/>
                <w:sz w:val="22"/>
                <w:szCs w:val="22"/>
              </w:rPr>
              <w:t xml:space="preserve">23 </w:t>
            </w:r>
            <w:r w:rsidR="00F044C8" w:rsidRPr="007A705C">
              <w:rPr>
                <w:rFonts w:cstheme="minorHAnsi"/>
                <w:iCs/>
                <w:sz w:val="22"/>
                <w:szCs w:val="22"/>
              </w:rPr>
              <w:t>p</w:t>
            </w:r>
            <w:r w:rsidRPr="007A705C">
              <w:rPr>
                <w:rFonts w:cstheme="minorHAnsi"/>
                <w:iCs/>
                <w:sz w:val="22"/>
                <w:szCs w:val="22"/>
              </w:rPr>
              <w:t xml:space="preserve">olice </w:t>
            </w:r>
            <w:r w:rsidR="00F044C8" w:rsidRPr="007A705C">
              <w:rPr>
                <w:rFonts w:cstheme="minorHAnsi"/>
                <w:iCs/>
                <w:sz w:val="22"/>
                <w:szCs w:val="22"/>
              </w:rPr>
              <w:t>r</w:t>
            </w:r>
            <w:r w:rsidRPr="007A705C">
              <w:rPr>
                <w:rFonts w:cstheme="minorHAnsi"/>
                <w:iCs/>
                <w:sz w:val="22"/>
                <w:szCs w:val="22"/>
              </w:rPr>
              <w:t>ecruitment advertising campaign.</w:t>
            </w:r>
          </w:p>
        </w:tc>
      </w:tr>
      <w:tr w:rsidR="008D028F" w:rsidRPr="00935156" w14:paraId="6994C865" w14:textId="77777777" w:rsidTr="00C722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auto"/>
              <w:left w:val="single" w:sz="4" w:space="0" w:color="auto"/>
              <w:bottom w:val="single" w:sz="4" w:space="0" w:color="auto"/>
              <w:right w:val="single" w:sz="4" w:space="0" w:color="auto"/>
            </w:tcBorders>
            <w:shd w:val="clear" w:color="auto" w:fill="auto"/>
          </w:tcPr>
          <w:p w14:paraId="29DF24C1" w14:textId="450F1AC5" w:rsidR="008D028F" w:rsidRPr="007A705C" w:rsidRDefault="008D028F" w:rsidP="008D028F">
            <w:pPr>
              <w:jc w:val="left"/>
              <w:rPr>
                <w:sz w:val="22"/>
                <w:szCs w:val="22"/>
              </w:rPr>
            </w:pPr>
            <w:r w:rsidRPr="007A705C">
              <w:rPr>
                <w:rFonts w:cstheme="minorHAnsi"/>
                <w:iCs/>
                <w:sz w:val="22"/>
                <w:szCs w:val="22"/>
              </w:rPr>
              <w:t>Roster analysis and development report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091B9E1" w14:textId="6F82C052" w:rsidR="008D028F" w:rsidRPr="007A705C" w:rsidRDefault="008D028F" w:rsidP="008D028F">
            <w:pPr>
              <w:jc w:val="left"/>
              <w:cnfStyle w:val="000000010000" w:firstRow="0" w:lastRow="0" w:firstColumn="0" w:lastColumn="0" w:oddVBand="0" w:evenVBand="0" w:oddHBand="0" w:evenHBand="1" w:firstRowFirstColumn="0" w:firstRowLastColumn="0" w:lastRowFirstColumn="0" w:lastRowLastColumn="0"/>
              <w:rPr>
                <w:rFonts w:cstheme="minorHAnsi"/>
                <w:iCs/>
                <w:sz w:val="22"/>
                <w:szCs w:val="22"/>
                <w:highlight w:val="yellow"/>
              </w:rPr>
            </w:pPr>
            <w:proofErr w:type="spellStart"/>
            <w:r w:rsidRPr="007A705C">
              <w:rPr>
                <w:rFonts w:cstheme="minorHAnsi"/>
                <w:iCs/>
                <w:sz w:val="22"/>
                <w:szCs w:val="22"/>
              </w:rPr>
              <w:t>Orkest</w:t>
            </w:r>
            <w:proofErr w:type="spellEnd"/>
            <w:r w:rsidRPr="007A705C">
              <w:rPr>
                <w:rFonts w:cstheme="minorHAnsi"/>
                <w:iCs/>
                <w:sz w:val="22"/>
                <w:szCs w:val="22"/>
              </w:rPr>
              <w:t xml:space="preserve"> Consulting</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2194EEAB" w14:textId="16D744C9" w:rsidR="008D028F" w:rsidRPr="007A705C" w:rsidRDefault="00E8255A" w:rsidP="008D028F">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22"/>
                <w:szCs w:val="22"/>
                <w:highlight w:val="yellow"/>
                <w:shd w:val="clear" w:color="auto" w:fill="FFFFFF"/>
              </w:rPr>
            </w:pPr>
            <w:r w:rsidRPr="007A705C">
              <w:rPr>
                <w:rFonts w:cstheme="minorHAnsi"/>
                <w:iCs/>
                <w:sz w:val="22"/>
                <w:szCs w:val="22"/>
              </w:rPr>
              <w:t>To p</w:t>
            </w:r>
            <w:r w:rsidR="008D028F" w:rsidRPr="007A705C">
              <w:rPr>
                <w:rFonts w:cstheme="minorHAnsi"/>
                <w:iCs/>
                <w:sz w:val="22"/>
                <w:szCs w:val="22"/>
              </w:rPr>
              <w:t>rovide an assessment of current rostering practices within Victoria Police’s General Duties workforce, develop alternative roster options and recommendations for management consideration.</w:t>
            </w:r>
          </w:p>
        </w:tc>
      </w:tr>
    </w:tbl>
    <w:p w14:paraId="096D0CB4" w14:textId="2052BB13" w:rsidR="00CF3CD5" w:rsidRDefault="00E210A7" w:rsidP="0083263B">
      <w:pPr>
        <w:pStyle w:val="Heading3"/>
        <w:numPr>
          <w:ilvl w:val="0"/>
          <w:numId w:val="2"/>
        </w:numPr>
      </w:pPr>
      <w:r w:rsidRPr="00621F89">
        <w:t>D</w:t>
      </w:r>
      <w:r w:rsidR="00B36E6A" w:rsidRPr="00621F89">
        <w:t>etails of overseas visits undertaken including a summary of the objectives and outcomes of each visit</w:t>
      </w:r>
    </w:p>
    <w:p w14:paraId="29A0377B" w14:textId="58211D47" w:rsidR="004239A8" w:rsidRPr="007A705C" w:rsidRDefault="00EA357C" w:rsidP="00C05BB2">
      <w:pPr>
        <w:pStyle w:val="Heading3"/>
        <w:spacing w:before="120" w:after="120"/>
      </w:pPr>
      <w:r w:rsidRPr="007A705C">
        <w:rPr>
          <w:rFonts w:asciiTheme="minorHAnsi" w:hAnsiTheme="minorHAnsi" w:cstheme="minorHAnsi"/>
          <w:color w:val="auto"/>
          <w:szCs w:val="22"/>
        </w:rPr>
        <w:t>For security purposes, the details below do not include police operational travel.</w:t>
      </w:r>
    </w:p>
    <w:tbl>
      <w:tblPr>
        <w:tblStyle w:val="TableGrid"/>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Details of overseas visits."/>
      </w:tblPr>
      <w:tblGrid>
        <w:gridCol w:w="1555"/>
        <w:gridCol w:w="1275"/>
        <w:gridCol w:w="3200"/>
        <w:gridCol w:w="4030"/>
      </w:tblGrid>
      <w:tr w:rsidR="00020794" w:rsidRPr="00354500" w14:paraId="743A95A7" w14:textId="77777777" w:rsidTr="007A705C">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555" w:type="dxa"/>
            <w:vAlign w:val="top"/>
          </w:tcPr>
          <w:p w14:paraId="36825328" w14:textId="77777777" w:rsidR="00020794" w:rsidRPr="007A705C" w:rsidRDefault="00020794" w:rsidP="00025AFA">
            <w:pPr>
              <w:spacing w:before="0" w:after="0"/>
              <w:jc w:val="left"/>
              <w:rPr>
                <w:b/>
                <w:sz w:val="22"/>
                <w:szCs w:val="22"/>
              </w:rPr>
            </w:pPr>
            <w:r w:rsidRPr="007A705C">
              <w:rPr>
                <w:b/>
                <w:sz w:val="22"/>
                <w:szCs w:val="22"/>
              </w:rPr>
              <w:t>Officer</w:t>
            </w:r>
          </w:p>
        </w:tc>
        <w:tc>
          <w:tcPr>
            <w:tcW w:w="1275" w:type="dxa"/>
            <w:vAlign w:val="top"/>
          </w:tcPr>
          <w:p w14:paraId="40BCE9A4" w14:textId="77777777" w:rsidR="00020794" w:rsidRPr="007A705C" w:rsidRDefault="00020794" w:rsidP="00025AFA">
            <w:pPr>
              <w:spacing w:before="0" w:after="0"/>
              <w:jc w:val="left"/>
              <w:cnfStyle w:val="100000000000" w:firstRow="1" w:lastRow="0" w:firstColumn="0" w:lastColumn="0" w:oddVBand="0" w:evenVBand="0" w:oddHBand="0" w:evenHBand="0" w:firstRowFirstColumn="0" w:firstRowLastColumn="0" w:lastRowFirstColumn="0" w:lastRowLastColumn="0"/>
              <w:rPr>
                <w:b/>
                <w:sz w:val="22"/>
                <w:szCs w:val="22"/>
              </w:rPr>
            </w:pPr>
            <w:r w:rsidRPr="007A705C">
              <w:rPr>
                <w:b/>
                <w:sz w:val="22"/>
                <w:szCs w:val="22"/>
              </w:rPr>
              <w:t>Destination</w:t>
            </w:r>
          </w:p>
        </w:tc>
        <w:tc>
          <w:tcPr>
            <w:tcW w:w="3200" w:type="dxa"/>
            <w:vAlign w:val="top"/>
          </w:tcPr>
          <w:p w14:paraId="2A5C16B1" w14:textId="77777777" w:rsidR="00020794" w:rsidRPr="007A705C" w:rsidRDefault="00020794" w:rsidP="00025AFA">
            <w:pPr>
              <w:spacing w:before="0" w:after="0"/>
              <w:jc w:val="left"/>
              <w:cnfStyle w:val="100000000000" w:firstRow="1" w:lastRow="0" w:firstColumn="0" w:lastColumn="0" w:oddVBand="0" w:evenVBand="0" w:oddHBand="0" w:evenHBand="0" w:firstRowFirstColumn="0" w:firstRowLastColumn="0" w:lastRowFirstColumn="0" w:lastRowLastColumn="0"/>
              <w:rPr>
                <w:b/>
                <w:sz w:val="22"/>
                <w:szCs w:val="22"/>
              </w:rPr>
            </w:pPr>
            <w:r w:rsidRPr="007A705C">
              <w:rPr>
                <w:b/>
                <w:sz w:val="22"/>
                <w:szCs w:val="22"/>
              </w:rPr>
              <w:t>Objective</w:t>
            </w:r>
          </w:p>
        </w:tc>
        <w:tc>
          <w:tcPr>
            <w:tcW w:w="4030" w:type="dxa"/>
            <w:vAlign w:val="top"/>
          </w:tcPr>
          <w:p w14:paraId="29DF3D2C" w14:textId="0A5CC033" w:rsidR="00020794" w:rsidRPr="007A705C" w:rsidRDefault="00020794" w:rsidP="00025AFA">
            <w:pPr>
              <w:spacing w:before="0" w:after="0"/>
              <w:jc w:val="left"/>
              <w:cnfStyle w:val="100000000000" w:firstRow="1" w:lastRow="0" w:firstColumn="0" w:lastColumn="0" w:oddVBand="0" w:evenVBand="0" w:oddHBand="0" w:evenHBand="0" w:firstRowFirstColumn="0" w:firstRowLastColumn="0" w:lastRowFirstColumn="0" w:lastRowLastColumn="0"/>
              <w:rPr>
                <w:b/>
                <w:sz w:val="22"/>
                <w:szCs w:val="22"/>
              </w:rPr>
            </w:pPr>
            <w:r w:rsidRPr="007A705C">
              <w:rPr>
                <w:b/>
                <w:sz w:val="22"/>
                <w:szCs w:val="22"/>
              </w:rPr>
              <w:t>Outcome</w:t>
            </w:r>
          </w:p>
        </w:tc>
      </w:tr>
      <w:tr w:rsidR="009F4346" w:rsidRPr="00354500" w14:paraId="41E512E7" w14:textId="77777777" w:rsidTr="007A705C">
        <w:trPr>
          <w:trHeight w:val="20"/>
        </w:trPr>
        <w:tc>
          <w:tcPr>
            <w:cnfStyle w:val="001000000000" w:firstRow="0" w:lastRow="0" w:firstColumn="1" w:lastColumn="0" w:oddVBand="0" w:evenVBand="0" w:oddHBand="0" w:evenHBand="0" w:firstRowFirstColumn="0" w:firstRowLastColumn="0" w:lastRowFirstColumn="0" w:lastRowLastColumn="0"/>
            <w:tcW w:w="1555" w:type="dxa"/>
            <w:shd w:val="clear" w:color="auto" w:fill="auto"/>
          </w:tcPr>
          <w:p w14:paraId="7623440A" w14:textId="77777777" w:rsidR="009F4346" w:rsidRPr="007A705C" w:rsidRDefault="009F4346" w:rsidP="009F4346">
            <w:pPr>
              <w:jc w:val="left"/>
              <w:rPr>
                <w:rFonts w:cstheme="minorHAnsi"/>
                <w:iCs/>
                <w:sz w:val="22"/>
                <w:szCs w:val="22"/>
              </w:rPr>
            </w:pPr>
            <w:r w:rsidRPr="007A705C">
              <w:rPr>
                <w:rFonts w:cstheme="minorHAnsi"/>
                <w:iCs/>
                <w:sz w:val="22"/>
                <w:szCs w:val="22"/>
              </w:rPr>
              <w:t xml:space="preserve">1 x Detective Sergeant </w:t>
            </w:r>
          </w:p>
          <w:p w14:paraId="1E51BD5B" w14:textId="77777777" w:rsidR="0083263B" w:rsidRPr="007A705C" w:rsidRDefault="0083263B" w:rsidP="009F4346">
            <w:pPr>
              <w:jc w:val="left"/>
              <w:rPr>
                <w:rFonts w:cstheme="minorHAnsi"/>
                <w:i/>
                <w:iCs/>
                <w:sz w:val="22"/>
                <w:szCs w:val="22"/>
              </w:rPr>
            </w:pPr>
          </w:p>
          <w:p w14:paraId="3BEA7124" w14:textId="40DA04DB" w:rsidR="0083263B" w:rsidRPr="007A705C" w:rsidRDefault="0083263B" w:rsidP="009F4346">
            <w:pPr>
              <w:jc w:val="left"/>
              <w:rPr>
                <w:rFonts w:cstheme="minorHAnsi"/>
                <w:i/>
                <w:sz w:val="22"/>
                <w:szCs w:val="22"/>
              </w:rPr>
            </w:pPr>
            <w:r w:rsidRPr="007A705C">
              <w:rPr>
                <w:rFonts w:cstheme="minorHAnsi"/>
                <w:iCs/>
                <w:sz w:val="22"/>
                <w:szCs w:val="22"/>
              </w:rPr>
              <w:t>1 x Detective Inspector</w:t>
            </w:r>
          </w:p>
        </w:tc>
        <w:tc>
          <w:tcPr>
            <w:tcW w:w="1275" w:type="dxa"/>
            <w:shd w:val="clear" w:color="auto" w:fill="auto"/>
          </w:tcPr>
          <w:p w14:paraId="2C034480" w14:textId="4909901F" w:rsidR="009F4346" w:rsidRPr="007A705C" w:rsidRDefault="009F4346" w:rsidP="009F4346">
            <w:pPr>
              <w:jc w:val="left"/>
              <w:cnfStyle w:val="000000000000" w:firstRow="0" w:lastRow="0" w:firstColumn="0" w:lastColumn="0" w:oddVBand="0" w:evenVBand="0" w:oddHBand="0" w:evenHBand="0" w:firstRowFirstColumn="0" w:firstRowLastColumn="0" w:lastRowFirstColumn="0" w:lastRowLastColumn="0"/>
              <w:rPr>
                <w:rFonts w:cstheme="minorHAnsi"/>
                <w:iCs/>
                <w:sz w:val="22"/>
                <w:szCs w:val="22"/>
              </w:rPr>
            </w:pPr>
            <w:r w:rsidRPr="007A705C">
              <w:rPr>
                <w:rFonts w:cstheme="minorHAnsi"/>
                <w:iCs/>
                <w:sz w:val="22"/>
                <w:szCs w:val="22"/>
              </w:rPr>
              <w:t>USA</w:t>
            </w:r>
          </w:p>
        </w:tc>
        <w:tc>
          <w:tcPr>
            <w:tcW w:w="3200" w:type="dxa"/>
            <w:shd w:val="clear" w:color="auto" w:fill="auto"/>
          </w:tcPr>
          <w:p w14:paraId="15BB4B1E" w14:textId="364A77E7" w:rsidR="009F4346" w:rsidRPr="007A705C" w:rsidRDefault="00431CFD" w:rsidP="009F4346">
            <w:pPr>
              <w:jc w:val="left"/>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7A705C">
              <w:rPr>
                <w:rFonts w:cstheme="minorHAnsi"/>
                <w:iCs/>
                <w:color w:val="000000"/>
                <w:sz w:val="22"/>
                <w:szCs w:val="22"/>
              </w:rPr>
              <w:t xml:space="preserve">To attend the </w:t>
            </w:r>
            <w:r w:rsidR="009F4346" w:rsidRPr="007A705C">
              <w:rPr>
                <w:rFonts w:cstheme="minorHAnsi"/>
                <w:iCs/>
                <w:color w:val="000000"/>
                <w:sz w:val="22"/>
                <w:szCs w:val="22"/>
              </w:rPr>
              <w:t>California Gang Investigators Association 30th Annual National Gang Violence Conference</w:t>
            </w:r>
            <w:r w:rsidRPr="007A705C">
              <w:rPr>
                <w:rFonts w:cstheme="minorHAnsi"/>
                <w:iCs/>
                <w:color w:val="000000"/>
                <w:sz w:val="22"/>
                <w:szCs w:val="22"/>
              </w:rPr>
              <w:t>.</w:t>
            </w:r>
          </w:p>
        </w:tc>
        <w:tc>
          <w:tcPr>
            <w:tcW w:w="4030" w:type="dxa"/>
            <w:shd w:val="clear" w:color="auto" w:fill="auto"/>
          </w:tcPr>
          <w:p w14:paraId="4D57F1D3" w14:textId="1F2F4B1E" w:rsidR="009F4346" w:rsidRPr="007A705C" w:rsidRDefault="00923F12" w:rsidP="009F4346">
            <w:pPr>
              <w:jc w:val="lef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7A705C">
              <w:rPr>
                <w:rStyle w:val="ui-provider"/>
                <w:sz w:val="22"/>
                <w:szCs w:val="22"/>
              </w:rPr>
              <w:t>Increased knowledge and best-practice exchange with international law enforcement agencies to address challenges arising from street gangs.</w:t>
            </w:r>
          </w:p>
        </w:tc>
      </w:tr>
      <w:tr w:rsidR="009F4346" w:rsidRPr="00354500" w14:paraId="2D5F0FB1" w14:textId="77777777" w:rsidTr="007A705C">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55" w:type="dxa"/>
            <w:shd w:val="clear" w:color="auto" w:fill="auto"/>
          </w:tcPr>
          <w:p w14:paraId="7C0E3695" w14:textId="31586177" w:rsidR="00231978" w:rsidRPr="007A705C" w:rsidRDefault="009F4346" w:rsidP="009F4346">
            <w:pPr>
              <w:jc w:val="left"/>
              <w:rPr>
                <w:rFonts w:cstheme="minorHAnsi"/>
                <w:iCs/>
                <w:sz w:val="22"/>
                <w:szCs w:val="22"/>
              </w:rPr>
            </w:pPr>
            <w:r w:rsidRPr="007A705C">
              <w:rPr>
                <w:rFonts w:cstheme="minorHAnsi"/>
                <w:iCs/>
                <w:sz w:val="22"/>
                <w:szCs w:val="22"/>
              </w:rPr>
              <w:t>1 x</w:t>
            </w:r>
            <w:r w:rsidR="0083263B" w:rsidRPr="007A705C">
              <w:rPr>
                <w:rFonts w:cstheme="minorHAnsi"/>
                <w:iCs/>
                <w:sz w:val="22"/>
                <w:szCs w:val="22"/>
              </w:rPr>
              <w:t xml:space="preserve"> </w:t>
            </w:r>
            <w:r w:rsidRPr="007A705C">
              <w:rPr>
                <w:rFonts w:cstheme="minorHAnsi"/>
                <w:iCs/>
                <w:sz w:val="22"/>
                <w:szCs w:val="22"/>
              </w:rPr>
              <w:t>Superintendent</w:t>
            </w:r>
          </w:p>
        </w:tc>
        <w:tc>
          <w:tcPr>
            <w:tcW w:w="1275" w:type="dxa"/>
            <w:shd w:val="clear" w:color="auto" w:fill="auto"/>
          </w:tcPr>
          <w:p w14:paraId="4850FDDF" w14:textId="52F80A64" w:rsidR="009F4346" w:rsidRPr="007A705C" w:rsidRDefault="009F4346" w:rsidP="009F4346">
            <w:pPr>
              <w:jc w:val="left"/>
              <w:cnfStyle w:val="000000010000" w:firstRow="0" w:lastRow="0" w:firstColumn="0" w:lastColumn="0" w:oddVBand="0" w:evenVBand="0" w:oddHBand="0" w:evenHBand="1" w:firstRowFirstColumn="0" w:firstRowLastColumn="0" w:lastRowFirstColumn="0" w:lastRowLastColumn="0"/>
              <w:rPr>
                <w:rFonts w:cstheme="minorHAnsi"/>
                <w:iCs/>
                <w:sz w:val="22"/>
                <w:szCs w:val="22"/>
              </w:rPr>
            </w:pPr>
            <w:r w:rsidRPr="007A705C">
              <w:rPr>
                <w:rFonts w:cstheme="minorHAnsi"/>
                <w:iCs/>
                <w:sz w:val="22"/>
                <w:szCs w:val="22"/>
              </w:rPr>
              <w:t>UK</w:t>
            </w:r>
          </w:p>
        </w:tc>
        <w:tc>
          <w:tcPr>
            <w:tcW w:w="3200" w:type="dxa"/>
            <w:shd w:val="clear" w:color="auto" w:fill="auto"/>
          </w:tcPr>
          <w:p w14:paraId="2918381F" w14:textId="03F44F56" w:rsidR="009F4346" w:rsidRPr="007A705C" w:rsidRDefault="00431CFD" w:rsidP="009F4346">
            <w:pPr>
              <w:jc w:val="left"/>
              <w:cnfStyle w:val="000000010000" w:firstRow="0" w:lastRow="0" w:firstColumn="0" w:lastColumn="0" w:oddVBand="0" w:evenVBand="0" w:oddHBand="0" w:evenHBand="1" w:firstRowFirstColumn="0" w:firstRowLastColumn="0" w:lastRowFirstColumn="0" w:lastRowLastColumn="0"/>
              <w:rPr>
                <w:rFonts w:cstheme="minorHAnsi"/>
                <w:color w:val="000000"/>
                <w:sz w:val="22"/>
                <w:szCs w:val="22"/>
              </w:rPr>
            </w:pPr>
            <w:r w:rsidRPr="007A705C">
              <w:rPr>
                <w:rFonts w:cstheme="minorHAnsi"/>
                <w:iCs/>
                <w:sz w:val="22"/>
                <w:szCs w:val="22"/>
              </w:rPr>
              <w:t xml:space="preserve">To attend the </w:t>
            </w:r>
            <w:r w:rsidR="009F4346" w:rsidRPr="007A705C">
              <w:rPr>
                <w:rFonts w:cstheme="minorHAnsi"/>
                <w:iCs/>
                <w:sz w:val="22"/>
                <w:szCs w:val="22"/>
              </w:rPr>
              <w:t>Evidence Based Policing International Conference</w:t>
            </w:r>
            <w:r w:rsidR="00C015CA" w:rsidRPr="007A705C">
              <w:rPr>
                <w:rFonts w:cstheme="minorHAnsi"/>
                <w:iCs/>
                <w:sz w:val="22"/>
                <w:szCs w:val="22"/>
              </w:rPr>
              <w:t>.</w:t>
            </w:r>
          </w:p>
        </w:tc>
        <w:tc>
          <w:tcPr>
            <w:tcW w:w="4030" w:type="dxa"/>
            <w:shd w:val="clear" w:color="auto" w:fill="auto"/>
          </w:tcPr>
          <w:p w14:paraId="75AA9D3C" w14:textId="4FA8A035" w:rsidR="009F4346" w:rsidRPr="007A705C" w:rsidRDefault="009F4346" w:rsidP="009F4346">
            <w:pPr>
              <w:jc w:val="left"/>
              <w:cnfStyle w:val="000000010000" w:firstRow="0" w:lastRow="0" w:firstColumn="0" w:lastColumn="0" w:oddVBand="0" w:evenVBand="0" w:oddHBand="0" w:evenHBand="1" w:firstRowFirstColumn="0" w:firstRowLastColumn="0" w:lastRowFirstColumn="0" w:lastRowLastColumn="0"/>
              <w:rPr>
                <w:rFonts w:cstheme="minorHAnsi"/>
                <w:sz w:val="22"/>
                <w:szCs w:val="22"/>
              </w:rPr>
            </w:pPr>
            <w:r w:rsidRPr="007A705C">
              <w:rPr>
                <w:rFonts w:cstheme="minorHAnsi"/>
                <w:iCs/>
                <w:sz w:val="22"/>
                <w:szCs w:val="22"/>
              </w:rPr>
              <w:t xml:space="preserve">Delivery of address to international police audience on transformational policing process underway in Victoria. </w:t>
            </w:r>
          </w:p>
        </w:tc>
      </w:tr>
      <w:tr w:rsidR="009F4346" w:rsidRPr="007D40D5" w14:paraId="2EC1412C" w14:textId="77777777" w:rsidTr="007A705C">
        <w:trPr>
          <w:trHeight w:val="20"/>
        </w:trPr>
        <w:tc>
          <w:tcPr>
            <w:cnfStyle w:val="001000000000" w:firstRow="0" w:lastRow="0" w:firstColumn="1" w:lastColumn="0" w:oddVBand="0" w:evenVBand="0" w:oddHBand="0" w:evenHBand="0" w:firstRowFirstColumn="0" w:firstRowLastColumn="0" w:lastRowFirstColumn="0" w:lastRowLastColumn="0"/>
            <w:tcW w:w="1555" w:type="dxa"/>
            <w:shd w:val="clear" w:color="auto" w:fill="auto"/>
          </w:tcPr>
          <w:p w14:paraId="0B50B133" w14:textId="77777777" w:rsidR="009F4346" w:rsidRPr="007A705C" w:rsidRDefault="009F4346" w:rsidP="009F4346">
            <w:pPr>
              <w:jc w:val="left"/>
              <w:rPr>
                <w:rFonts w:cstheme="minorHAnsi"/>
                <w:sz w:val="22"/>
                <w:szCs w:val="22"/>
              </w:rPr>
            </w:pPr>
            <w:r w:rsidRPr="007A705C">
              <w:rPr>
                <w:rFonts w:cstheme="minorHAnsi"/>
                <w:sz w:val="22"/>
                <w:szCs w:val="22"/>
              </w:rPr>
              <w:t xml:space="preserve">1 x Deputy Commissioner </w:t>
            </w:r>
          </w:p>
          <w:p w14:paraId="7886602E" w14:textId="77777777" w:rsidR="0083263B" w:rsidRPr="007A705C" w:rsidRDefault="0083263B" w:rsidP="009F4346">
            <w:pPr>
              <w:jc w:val="left"/>
              <w:rPr>
                <w:rFonts w:cstheme="minorHAnsi"/>
                <w:color w:val="000000"/>
                <w:sz w:val="22"/>
                <w:szCs w:val="22"/>
              </w:rPr>
            </w:pPr>
          </w:p>
          <w:p w14:paraId="50A9AADC" w14:textId="77777777" w:rsidR="0083263B" w:rsidRPr="007A705C" w:rsidRDefault="0083263B" w:rsidP="009F4346">
            <w:pPr>
              <w:jc w:val="left"/>
              <w:rPr>
                <w:rFonts w:cstheme="minorHAnsi"/>
                <w:iCs/>
                <w:sz w:val="22"/>
                <w:szCs w:val="22"/>
              </w:rPr>
            </w:pPr>
            <w:r w:rsidRPr="007A705C">
              <w:rPr>
                <w:rFonts w:cstheme="minorHAnsi"/>
                <w:iCs/>
                <w:sz w:val="22"/>
                <w:szCs w:val="22"/>
              </w:rPr>
              <w:t>1 x Assistant Commissioner</w:t>
            </w:r>
          </w:p>
          <w:p w14:paraId="37FA5594" w14:textId="77777777" w:rsidR="0083263B" w:rsidRPr="007A705C" w:rsidRDefault="0083263B" w:rsidP="009F4346">
            <w:pPr>
              <w:jc w:val="left"/>
              <w:rPr>
                <w:rFonts w:cstheme="minorHAnsi"/>
                <w:iCs/>
                <w:color w:val="000000"/>
                <w:sz w:val="22"/>
                <w:szCs w:val="22"/>
              </w:rPr>
            </w:pPr>
          </w:p>
          <w:p w14:paraId="3EED07A7" w14:textId="77777777" w:rsidR="0083263B" w:rsidRPr="007A705C" w:rsidRDefault="0083263B" w:rsidP="009F4346">
            <w:pPr>
              <w:jc w:val="left"/>
              <w:rPr>
                <w:rFonts w:cstheme="minorHAnsi"/>
                <w:iCs/>
                <w:sz w:val="22"/>
                <w:szCs w:val="22"/>
              </w:rPr>
            </w:pPr>
            <w:r w:rsidRPr="007A705C">
              <w:rPr>
                <w:rFonts w:cstheme="minorHAnsi"/>
                <w:iCs/>
                <w:sz w:val="22"/>
                <w:szCs w:val="22"/>
              </w:rPr>
              <w:t>3 x Superintendent</w:t>
            </w:r>
          </w:p>
          <w:p w14:paraId="34CD1E65" w14:textId="77777777" w:rsidR="0083263B" w:rsidRPr="007A705C" w:rsidRDefault="0083263B" w:rsidP="009F4346">
            <w:pPr>
              <w:jc w:val="left"/>
              <w:rPr>
                <w:rFonts w:cstheme="minorHAnsi"/>
                <w:iCs/>
                <w:color w:val="000000"/>
                <w:sz w:val="22"/>
                <w:szCs w:val="22"/>
              </w:rPr>
            </w:pPr>
          </w:p>
          <w:p w14:paraId="2CFA516F" w14:textId="3C13C994" w:rsidR="0083263B" w:rsidRPr="007A705C" w:rsidRDefault="0083263B" w:rsidP="009F4346">
            <w:pPr>
              <w:jc w:val="left"/>
              <w:rPr>
                <w:rFonts w:cstheme="minorHAnsi"/>
                <w:color w:val="000000"/>
                <w:sz w:val="22"/>
                <w:szCs w:val="22"/>
              </w:rPr>
            </w:pPr>
            <w:r w:rsidRPr="007A705C">
              <w:rPr>
                <w:rFonts w:cstheme="minorHAnsi"/>
                <w:iCs/>
                <w:sz w:val="22"/>
                <w:szCs w:val="22"/>
              </w:rPr>
              <w:t>1 x Inspector</w:t>
            </w:r>
          </w:p>
        </w:tc>
        <w:tc>
          <w:tcPr>
            <w:tcW w:w="1275" w:type="dxa"/>
            <w:shd w:val="clear" w:color="auto" w:fill="auto"/>
          </w:tcPr>
          <w:p w14:paraId="1A12D3BD" w14:textId="63340350" w:rsidR="009F4346" w:rsidRPr="007A705C" w:rsidRDefault="009F4346" w:rsidP="009F4346">
            <w:pPr>
              <w:jc w:val="left"/>
              <w:cnfStyle w:val="000000000000" w:firstRow="0" w:lastRow="0" w:firstColumn="0" w:lastColumn="0" w:oddVBand="0" w:evenVBand="0" w:oddHBand="0" w:evenHBand="0" w:firstRowFirstColumn="0" w:firstRowLastColumn="0" w:lastRowFirstColumn="0" w:lastRowLastColumn="0"/>
              <w:rPr>
                <w:rFonts w:cstheme="minorHAnsi"/>
                <w:iCs/>
                <w:sz w:val="22"/>
                <w:szCs w:val="22"/>
              </w:rPr>
            </w:pPr>
            <w:r w:rsidRPr="007A705C">
              <w:rPr>
                <w:rFonts w:cstheme="minorHAnsi"/>
                <w:sz w:val="22"/>
                <w:szCs w:val="22"/>
              </w:rPr>
              <w:t>UK</w:t>
            </w:r>
          </w:p>
        </w:tc>
        <w:tc>
          <w:tcPr>
            <w:tcW w:w="3200" w:type="dxa"/>
            <w:shd w:val="clear" w:color="auto" w:fill="auto"/>
          </w:tcPr>
          <w:p w14:paraId="1510FF6F" w14:textId="56FE727E" w:rsidR="009F4346" w:rsidRPr="007A705C" w:rsidRDefault="00431CFD" w:rsidP="009F4346">
            <w:pPr>
              <w:jc w:val="left"/>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7A705C">
              <w:rPr>
                <w:rFonts w:cstheme="minorHAnsi"/>
                <w:sz w:val="22"/>
                <w:szCs w:val="22"/>
              </w:rPr>
              <w:t xml:space="preserve">To attend the </w:t>
            </w:r>
            <w:r w:rsidR="009F4346" w:rsidRPr="007A705C">
              <w:rPr>
                <w:rFonts w:cstheme="minorHAnsi"/>
                <w:sz w:val="22"/>
                <w:szCs w:val="22"/>
              </w:rPr>
              <w:t>2022 Birmingham Police Commonwealth Games Police Observer Program</w:t>
            </w:r>
            <w:r w:rsidRPr="007A705C">
              <w:rPr>
                <w:rFonts w:cstheme="minorHAnsi"/>
                <w:sz w:val="22"/>
                <w:szCs w:val="22"/>
              </w:rPr>
              <w:t>.</w:t>
            </w:r>
          </w:p>
        </w:tc>
        <w:tc>
          <w:tcPr>
            <w:tcW w:w="4030" w:type="dxa"/>
            <w:shd w:val="clear" w:color="auto" w:fill="auto"/>
          </w:tcPr>
          <w:p w14:paraId="2665E9A6" w14:textId="3E00648F" w:rsidR="009F4346" w:rsidRPr="007A705C" w:rsidRDefault="009F4346" w:rsidP="009F4346">
            <w:pPr>
              <w:spacing w:after="0"/>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lang w:eastAsia="en-AU"/>
              </w:rPr>
            </w:pPr>
            <w:r w:rsidRPr="007A705C">
              <w:rPr>
                <w:rFonts w:cstheme="minorHAnsi"/>
                <w:sz w:val="22"/>
                <w:szCs w:val="22"/>
              </w:rPr>
              <w:t>Firsthand insight and access to all aspects of final security preparations for the Commonwealth Games. This informed planning preparations for the 2026 Commonwealth Games, including development of program and governance frameworks.</w:t>
            </w:r>
          </w:p>
        </w:tc>
      </w:tr>
      <w:tr w:rsidR="009F4346" w:rsidRPr="007D40D5" w14:paraId="33A6CC01" w14:textId="77777777" w:rsidTr="007A705C">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55" w:type="dxa"/>
            <w:shd w:val="clear" w:color="auto" w:fill="auto"/>
          </w:tcPr>
          <w:p w14:paraId="7B1B67C4" w14:textId="4ABF95EE" w:rsidR="009F4346" w:rsidRPr="007A705C" w:rsidRDefault="009F4346" w:rsidP="009F4346">
            <w:pPr>
              <w:jc w:val="left"/>
              <w:rPr>
                <w:rFonts w:cstheme="minorHAnsi"/>
                <w:color w:val="000000"/>
                <w:sz w:val="22"/>
                <w:szCs w:val="22"/>
              </w:rPr>
            </w:pPr>
            <w:r w:rsidRPr="007A705C">
              <w:rPr>
                <w:rFonts w:cstheme="minorHAnsi"/>
                <w:iCs/>
                <w:sz w:val="22"/>
                <w:szCs w:val="22"/>
              </w:rPr>
              <w:t xml:space="preserve">1 x Sergeant </w:t>
            </w:r>
          </w:p>
        </w:tc>
        <w:tc>
          <w:tcPr>
            <w:tcW w:w="1275" w:type="dxa"/>
            <w:shd w:val="clear" w:color="auto" w:fill="auto"/>
          </w:tcPr>
          <w:p w14:paraId="6568B2BA" w14:textId="32E7B5EF" w:rsidR="009F4346" w:rsidRPr="007A705C" w:rsidRDefault="009F4346" w:rsidP="009F4346">
            <w:pPr>
              <w:jc w:val="left"/>
              <w:cnfStyle w:val="000000010000" w:firstRow="0" w:lastRow="0" w:firstColumn="0" w:lastColumn="0" w:oddVBand="0" w:evenVBand="0" w:oddHBand="0" w:evenHBand="1" w:firstRowFirstColumn="0" w:firstRowLastColumn="0" w:lastRowFirstColumn="0" w:lastRowLastColumn="0"/>
              <w:rPr>
                <w:rFonts w:cstheme="minorHAnsi"/>
                <w:iCs/>
                <w:sz w:val="22"/>
                <w:szCs w:val="22"/>
              </w:rPr>
            </w:pPr>
            <w:r w:rsidRPr="007A705C">
              <w:rPr>
                <w:rFonts w:cstheme="minorHAnsi"/>
                <w:iCs/>
                <w:sz w:val="22"/>
                <w:szCs w:val="22"/>
              </w:rPr>
              <w:t>USA</w:t>
            </w:r>
          </w:p>
        </w:tc>
        <w:tc>
          <w:tcPr>
            <w:tcW w:w="3200" w:type="dxa"/>
            <w:shd w:val="clear" w:color="auto" w:fill="auto"/>
          </w:tcPr>
          <w:p w14:paraId="3F25D999" w14:textId="7A7B4288" w:rsidR="009F4346" w:rsidRPr="007A705C" w:rsidRDefault="00431CFD" w:rsidP="009F4346">
            <w:pPr>
              <w:jc w:val="left"/>
              <w:cnfStyle w:val="000000010000" w:firstRow="0" w:lastRow="0" w:firstColumn="0" w:lastColumn="0" w:oddVBand="0" w:evenVBand="0" w:oddHBand="0" w:evenHBand="1" w:firstRowFirstColumn="0" w:firstRowLastColumn="0" w:lastRowFirstColumn="0" w:lastRowLastColumn="0"/>
              <w:rPr>
                <w:rFonts w:cstheme="minorHAnsi"/>
                <w:color w:val="000000"/>
                <w:sz w:val="22"/>
                <w:szCs w:val="22"/>
              </w:rPr>
            </w:pPr>
            <w:r w:rsidRPr="007A705C">
              <w:rPr>
                <w:rFonts w:cstheme="minorHAnsi"/>
                <w:iCs/>
                <w:sz w:val="22"/>
                <w:szCs w:val="22"/>
              </w:rPr>
              <w:t>To attend the 2</w:t>
            </w:r>
            <w:r w:rsidR="009F4346" w:rsidRPr="007A705C">
              <w:rPr>
                <w:rFonts w:cstheme="minorHAnsi"/>
                <w:iCs/>
                <w:sz w:val="22"/>
                <w:szCs w:val="22"/>
              </w:rPr>
              <w:t xml:space="preserve">022 </w:t>
            </w:r>
            <w:r w:rsidR="009F4346" w:rsidRPr="007A705C">
              <w:rPr>
                <w:rFonts w:cstheme="minorHAnsi"/>
                <w:sz w:val="22"/>
                <w:szCs w:val="22"/>
              </w:rPr>
              <w:t xml:space="preserve">National Technical Investigators Association Conference </w:t>
            </w:r>
            <w:r w:rsidRPr="007A705C">
              <w:rPr>
                <w:rFonts w:cstheme="minorHAnsi"/>
                <w:sz w:val="22"/>
                <w:szCs w:val="22"/>
              </w:rPr>
              <w:t>—</w:t>
            </w:r>
            <w:r w:rsidR="009F4346" w:rsidRPr="007A705C">
              <w:rPr>
                <w:rFonts w:cstheme="minorHAnsi"/>
                <w:sz w:val="22"/>
                <w:szCs w:val="22"/>
              </w:rPr>
              <w:t xml:space="preserve"> Kentucky</w:t>
            </w:r>
            <w:r w:rsidRPr="007A705C">
              <w:rPr>
                <w:rFonts w:cstheme="minorHAnsi"/>
                <w:sz w:val="22"/>
                <w:szCs w:val="22"/>
              </w:rPr>
              <w:t>.</w:t>
            </w:r>
          </w:p>
        </w:tc>
        <w:tc>
          <w:tcPr>
            <w:tcW w:w="4030" w:type="dxa"/>
            <w:shd w:val="clear" w:color="auto" w:fill="auto"/>
          </w:tcPr>
          <w:p w14:paraId="2A91E15A" w14:textId="77777777" w:rsidR="009F4346" w:rsidRPr="007A705C" w:rsidRDefault="009F4346" w:rsidP="009F4346">
            <w:pPr>
              <w:jc w:val="left"/>
              <w:cnfStyle w:val="000000010000" w:firstRow="0" w:lastRow="0" w:firstColumn="0" w:lastColumn="0" w:oddVBand="0" w:evenVBand="0" w:oddHBand="0" w:evenHBand="1" w:firstRowFirstColumn="0" w:firstRowLastColumn="0" w:lastRowFirstColumn="0" w:lastRowLastColumn="0"/>
              <w:rPr>
                <w:rFonts w:cstheme="minorHAnsi"/>
                <w:iCs/>
                <w:sz w:val="22"/>
                <w:szCs w:val="22"/>
              </w:rPr>
            </w:pPr>
            <w:r w:rsidRPr="007A705C">
              <w:rPr>
                <w:rFonts w:cstheme="minorHAnsi"/>
                <w:iCs/>
                <w:sz w:val="22"/>
                <w:szCs w:val="22"/>
              </w:rPr>
              <w:t>Exposure to advanced learnings in covert technology and solutions to improve current techniques and methodologies.</w:t>
            </w:r>
          </w:p>
          <w:p w14:paraId="2A199CF2" w14:textId="190FC754" w:rsidR="009F4346" w:rsidRPr="007A705C" w:rsidRDefault="009F4346" w:rsidP="009F4346">
            <w:pPr>
              <w:jc w:val="left"/>
              <w:cnfStyle w:val="000000010000" w:firstRow="0" w:lastRow="0" w:firstColumn="0" w:lastColumn="0" w:oddVBand="0" w:evenVBand="0" w:oddHBand="0" w:evenHBand="1" w:firstRowFirstColumn="0" w:firstRowLastColumn="0" w:lastRowFirstColumn="0" w:lastRowLastColumn="0"/>
              <w:rPr>
                <w:rFonts w:cstheme="minorHAnsi"/>
                <w:sz w:val="22"/>
                <w:szCs w:val="22"/>
              </w:rPr>
            </w:pPr>
          </w:p>
        </w:tc>
      </w:tr>
      <w:tr w:rsidR="009F4346" w:rsidRPr="00354500" w14:paraId="0A46081D" w14:textId="77777777" w:rsidTr="007A705C">
        <w:trPr>
          <w:trHeight w:val="20"/>
        </w:trPr>
        <w:tc>
          <w:tcPr>
            <w:cnfStyle w:val="001000000000" w:firstRow="0" w:lastRow="0" w:firstColumn="1" w:lastColumn="0" w:oddVBand="0" w:evenVBand="0" w:oddHBand="0" w:evenHBand="0" w:firstRowFirstColumn="0" w:firstRowLastColumn="0" w:lastRowFirstColumn="0" w:lastRowLastColumn="0"/>
            <w:tcW w:w="1555" w:type="dxa"/>
            <w:shd w:val="clear" w:color="auto" w:fill="auto"/>
          </w:tcPr>
          <w:p w14:paraId="55570221" w14:textId="77777777" w:rsidR="009F4346" w:rsidRPr="007A705C" w:rsidRDefault="009F4346" w:rsidP="009F4346">
            <w:pPr>
              <w:jc w:val="left"/>
              <w:rPr>
                <w:rFonts w:cstheme="minorHAnsi"/>
                <w:iCs/>
                <w:sz w:val="22"/>
                <w:szCs w:val="22"/>
              </w:rPr>
            </w:pPr>
            <w:r w:rsidRPr="007A705C">
              <w:rPr>
                <w:rFonts w:cstheme="minorHAnsi"/>
                <w:iCs/>
                <w:sz w:val="22"/>
                <w:szCs w:val="22"/>
              </w:rPr>
              <w:t>1 x Assistant Commissioner</w:t>
            </w:r>
          </w:p>
          <w:p w14:paraId="4FA7122A" w14:textId="77777777" w:rsidR="005B799D" w:rsidRPr="007A705C" w:rsidRDefault="005B799D" w:rsidP="009F4346">
            <w:pPr>
              <w:jc w:val="left"/>
              <w:rPr>
                <w:rFonts w:cstheme="minorHAnsi"/>
                <w:iCs/>
                <w:color w:val="000000"/>
                <w:sz w:val="22"/>
                <w:szCs w:val="22"/>
              </w:rPr>
            </w:pPr>
          </w:p>
          <w:p w14:paraId="44BD10BA" w14:textId="5770A32F" w:rsidR="005B799D" w:rsidRPr="007A705C" w:rsidRDefault="005B799D" w:rsidP="009F4346">
            <w:pPr>
              <w:jc w:val="left"/>
              <w:rPr>
                <w:rFonts w:cstheme="minorHAnsi"/>
                <w:color w:val="000000"/>
                <w:sz w:val="22"/>
                <w:szCs w:val="22"/>
              </w:rPr>
            </w:pPr>
            <w:r w:rsidRPr="007A705C">
              <w:rPr>
                <w:rFonts w:cstheme="minorHAnsi"/>
                <w:iCs/>
                <w:sz w:val="22"/>
                <w:szCs w:val="22"/>
              </w:rPr>
              <w:t>1 x Detective Inspector</w:t>
            </w:r>
          </w:p>
        </w:tc>
        <w:tc>
          <w:tcPr>
            <w:tcW w:w="1275" w:type="dxa"/>
            <w:shd w:val="clear" w:color="auto" w:fill="auto"/>
          </w:tcPr>
          <w:p w14:paraId="24378CEF" w14:textId="18ED3BE1" w:rsidR="009F4346" w:rsidRPr="007A705C" w:rsidRDefault="009F4346" w:rsidP="009F4346">
            <w:pPr>
              <w:jc w:val="left"/>
              <w:cnfStyle w:val="000000000000" w:firstRow="0" w:lastRow="0" w:firstColumn="0" w:lastColumn="0" w:oddVBand="0" w:evenVBand="0" w:oddHBand="0" w:evenHBand="0" w:firstRowFirstColumn="0" w:firstRowLastColumn="0" w:lastRowFirstColumn="0" w:lastRowLastColumn="0"/>
              <w:rPr>
                <w:rFonts w:cstheme="minorHAnsi"/>
                <w:iCs/>
                <w:sz w:val="22"/>
                <w:szCs w:val="22"/>
              </w:rPr>
            </w:pPr>
            <w:r w:rsidRPr="007A705C">
              <w:rPr>
                <w:rFonts w:cstheme="minorHAnsi"/>
                <w:iCs/>
                <w:sz w:val="22"/>
                <w:szCs w:val="22"/>
              </w:rPr>
              <w:t>USA</w:t>
            </w:r>
          </w:p>
        </w:tc>
        <w:tc>
          <w:tcPr>
            <w:tcW w:w="3200" w:type="dxa"/>
            <w:shd w:val="clear" w:color="auto" w:fill="auto"/>
          </w:tcPr>
          <w:p w14:paraId="1726662E" w14:textId="12542E50" w:rsidR="009F4346" w:rsidRPr="007A705C" w:rsidRDefault="00431CFD" w:rsidP="009F4346">
            <w:pPr>
              <w:jc w:val="left"/>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7A705C">
              <w:rPr>
                <w:rFonts w:cstheme="minorHAnsi"/>
                <w:iCs/>
                <w:sz w:val="22"/>
                <w:szCs w:val="22"/>
              </w:rPr>
              <w:t>T</w:t>
            </w:r>
            <w:r w:rsidR="00C015CA" w:rsidRPr="007A705C">
              <w:rPr>
                <w:rFonts w:cstheme="minorHAnsi"/>
                <w:iCs/>
                <w:sz w:val="22"/>
                <w:szCs w:val="22"/>
              </w:rPr>
              <w:t>o</w:t>
            </w:r>
            <w:r w:rsidRPr="007A705C">
              <w:rPr>
                <w:rFonts w:cstheme="minorHAnsi"/>
                <w:iCs/>
                <w:sz w:val="22"/>
                <w:szCs w:val="22"/>
              </w:rPr>
              <w:t xml:space="preserve"> attend the </w:t>
            </w:r>
            <w:r w:rsidR="009F4346" w:rsidRPr="007A705C">
              <w:rPr>
                <w:rFonts w:cstheme="minorHAnsi"/>
                <w:iCs/>
                <w:sz w:val="22"/>
                <w:szCs w:val="22"/>
              </w:rPr>
              <w:t>USA Research and Law Enforcement Engagement (Illicit Firearms) Study Tour</w:t>
            </w:r>
            <w:r w:rsidRPr="007A705C">
              <w:rPr>
                <w:rFonts w:cstheme="minorHAnsi"/>
                <w:iCs/>
                <w:sz w:val="22"/>
                <w:szCs w:val="22"/>
              </w:rPr>
              <w:t>.</w:t>
            </w:r>
          </w:p>
        </w:tc>
        <w:tc>
          <w:tcPr>
            <w:tcW w:w="4030" w:type="dxa"/>
            <w:shd w:val="clear" w:color="auto" w:fill="auto"/>
          </w:tcPr>
          <w:p w14:paraId="7B1C5DC3" w14:textId="308A0C8E" w:rsidR="009F4346" w:rsidRPr="007A705C" w:rsidRDefault="009F4346" w:rsidP="009F4346">
            <w:pPr>
              <w:jc w:val="left"/>
              <w:cnfStyle w:val="000000000000" w:firstRow="0" w:lastRow="0" w:firstColumn="0" w:lastColumn="0" w:oddVBand="0" w:evenVBand="0" w:oddHBand="0" w:evenHBand="0" w:firstRowFirstColumn="0" w:firstRowLastColumn="0" w:lastRowFirstColumn="0" w:lastRowLastColumn="0"/>
              <w:rPr>
                <w:rFonts w:cstheme="minorHAnsi"/>
                <w:i/>
                <w:sz w:val="22"/>
                <w:szCs w:val="22"/>
              </w:rPr>
            </w:pPr>
            <w:r w:rsidRPr="007A705C">
              <w:rPr>
                <w:rFonts w:cstheme="minorHAnsi"/>
                <w:iCs/>
                <w:sz w:val="22"/>
                <w:szCs w:val="22"/>
              </w:rPr>
              <w:t xml:space="preserve">Exposure to contemporary investigation activities, technology, and innovation to combat sophisticated and organised firearm-related crime. </w:t>
            </w:r>
            <w:r w:rsidR="006E7ED2" w:rsidRPr="007A705C">
              <w:rPr>
                <w:rFonts w:cstheme="minorHAnsi"/>
                <w:iCs/>
                <w:sz w:val="22"/>
                <w:szCs w:val="22"/>
              </w:rPr>
              <w:t>This s</w:t>
            </w:r>
            <w:r w:rsidRPr="007A705C">
              <w:rPr>
                <w:rFonts w:cstheme="minorHAnsi"/>
                <w:iCs/>
                <w:sz w:val="22"/>
                <w:szCs w:val="22"/>
              </w:rPr>
              <w:t>upports building capability and response enhancement</w:t>
            </w:r>
            <w:r w:rsidR="006E7ED2" w:rsidRPr="007A705C">
              <w:rPr>
                <w:rFonts w:cstheme="minorHAnsi"/>
                <w:iCs/>
                <w:sz w:val="22"/>
                <w:szCs w:val="22"/>
              </w:rPr>
              <w:t>,</w:t>
            </w:r>
            <w:r w:rsidRPr="007A705C">
              <w:rPr>
                <w:rFonts w:cstheme="minorHAnsi"/>
                <w:iCs/>
                <w:sz w:val="22"/>
                <w:szCs w:val="22"/>
              </w:rPr>
              <w:t xml:space="preserve"> in line with Victoria Police </w:t>
            </w:r>
            <w:r w:rsidRPr="007A705C">
              <w:rPr>
                <w:rFonts w:cstheme="minorHAnsi"/>
                <w:i/>
                <w:sz w:val="22"/>
                <w:szCs w:val="22"/>
              </w:rPr>
              <w:t>Illicit Firearm Strategy 2022–25</w:t>
            </w:r>
            <w:r w:rsidRPr="007A705C">
              <w:rPr>
                <w:rFonts w:cstheme="minorHAnsi"/>
                <w:iCs/>
                <w:sz w:val="22"/>
                <w:szCs w:val="22"/>
              </w:rPr>
              <w:t xml:space="preserve"> and </w:t>
            </w:r>
            <w:r w:rsidRPr="007A705C">
              <w:rPr>
                <w:rFonts w:cstheme="minorHAnsi"/>
                <w:i/>
                <w:sz w:val="22"/>
                <w:szCs w:val="22"/>
              </w:rPr>
              <w:t>Serious and Organised Crime Strategy 2022–25.</w:t>
            </w:r>
          </w:p>
        </w:tc>
      </w:tr>
      <w:tr w:rsidR="009F4346" w:rsidRPr="00354500" w14:paraId="7FD88296" w14:textId="77777777" w:rsidTr="007A705C">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55" w:type="dxa"/>
            <w:shd w:val="clear" w:color="auto" w:fill="auto"/>
          </w:tcPr>
          <w:p w14:paraId="75BEDD06" w14:textId="77777777" w:rsidR="009F4346" w:rsidRPr="007A705C" w:rsidRDefault="009F4346" w:rsidP="009F4346">
            <w:pPr>
              <w:jc w:val="left"/>
              <w:rPr>
                <w:rFonts w:cstheme="minorHAnsi"/>
                <w:iCs/>
                <w:sz w:val="22"/>
                <w:szCs w:val="22"/>
              </w:rPr>
            </w:pPr>
            <w:r w:rsidRPr="007A705C">
              <w:rPr>
                <w:rFonts w:cstheme="minorHAnsi"/>
                <w:iCs/>
                <w:sz w:val="22"/>
                <w:szCs w:val="22"/>
              </w:rPr>
              <w:lastRenderedPageBreak/>
              <w:t>1 x Assistant Commissioner</w:t>
            </w:r>
          </w:p>
          <w:p w14:paraId="3AFADAD5" w14:textId="77777777" w:rsidR="005B799D" w:rsidRPr="007A705C" w:rsidRDefault="005B799D" w:rsidP="009F4346">
            <w:pPr>
              <w:jc w:val="left"/>
              <w:rPr>
                <w:rFonts w:cstheme="minorHAnsi"/>
                <w:iCs/>
                <w:color w:val="000000"/>
                <w:sz w:val="22"/>
                <w:szCs w:val="22"/>
              </w:rPr>
            </w:pPr>
          </w:p>
          <w:p w14:paraId="38DCE0C1" w14:textId="77777777" w:rsidR="005B799D" w:rsidRPr="007A705C" w:rsidRDefault="005B799D" w:rsidP="009F4346">
            <w:pPr>
              <w:jc w:val="left"/>
              <w:rPr>
                <w:rFonts w:cstheme="minorHAnsi"/>
                <w:iCs/>
                <w:sz w:val="22"/>
                <w:szCs w:val="22"/>
              </w:rPr>
            </w:pPr>
            <w:r w:rsidRPr="007A705C">
              <w:rPr>
                <w:rFonts w:cstheme="minorHAnsi"/>
                <w:iCs/>
                <w:sz w:val="22"/>
                <w:szCs w:val="22"/>
              </w:rPr>
              <w:t>1 x Inspector</w:t>
            </w:r>
          </w:p>
          <w:p w14:paraId="050000F4" w14:textId="77777777" w:rsidR="005B799D" w:rsidRPr="007A705C" w:rsidRDefault="005B799D" w:rsidP="009F4346">
            <w:pPr>
              <w:jc w:val="left"/>
              <w:rPr>
                <w:rFonts w:cstheme="minorHAnsi"/>
                <w:iCs/>
                <w:color w:val="000000"/>
                <w:sz w:val="22"/>
                <w:szCs w:val="22"/>
              </w:rPr>
            </w:pPr>
          </w:p>
          <w:p w14:paraId="2DC88E8E" w14:textId="6C3139EC" w:rsidR="005B799D" w:rsidRPr="007A705C" w:rsidRDefault="005B799D" w:rsidP="009F4346">
            <w:pPr>
              <w:jc w:val="left"/>
              <w:rPr>
                <w:rFonts w:cstheme="minorHAnsi"/>
                <w:color w:val="000000"/>
                <w:sz w:val="22"/>
                <w:szCs w:val="22"/>
              </w:rPr>
            </w:pPr>
            <w:r w:rsidRPr="007A705C">
              <w:rPr>
                <w:rFonts w:cstheme="minorHAnsi"/>
                <w:iCs/>
                <w:sz w:val="22"/>
                <w:szCs w:val="22"/>
              </w:rPr>
              <w:t>1 x VPS6</w:t>
            </w:r>
          </w:p>
        </w:tc>
        <w:tc>
          <w:tcPr>
            <w:tcW w:w="1275" w:type="dxa"/>
            <w:shd w:val="clear" w:color="auto" w:fill="auto"/>
          </w:tcPr>
          <w:p w14:paraId="0211BBDA" w14:textId="461F098A" w:rsidR="009F4346" w:rsidRPr="007A705C" w:rsidRDefault="009F4346" w:rsidP="009F4346">
            <w:pPr>
              <w:jc w:val="left"/>
              <w:cnfStyle w:val="000000010000" w:firstRow="0" w:lastRow="0" w:firstColumn="0" w:lastColumn="0" w:oddVBand="0" w:evenVBand="0" w:oddHBand="0" w:evenHBand="1" w:firstRowFirstColumn="0" w:firstRowLastColumn="0" w:lastRowFirstColumn="0" w:lastRowLastColumn="0"/>
              <w:rPr>
                <w:rFonts w:cstheme="minorHAnsi"/>
                <w:iCs/>
                <w:sz w:val="22"/>
                <w:szCs w:val="22"/>
              </w:rPr>
            </w:pPr>
            <w:r w:rsidRPr="007A705C">
              <w:rPr>
                <w:rFonts w:cstheme="minorHAnsi"/>
                <w:iCs/>
                <w:sz w:val="22"/>
                <w:szCs w:val="22"/>
              </w:rPr>
              <w:t>Netherlands</w:t>
            </w:r>
          </w:p>
        </w:tc>
        <w:tc>
          <w:tcPr>
            <w:tcW w:w="3200" w:type="dxa"/>
            <w:shd w:val="clear" w:color="auto" w:fill="auto"/>
          </w:tcPr>
          <w:p w14:paraId="45408BC5" w14:textId="49ADC2A7" w:rsidR="009F4346" w:rsidRPr="007A705C" w:rsidRDefault="00431CFD" w:rsidP="009F4346">
            <w:pPr>
              <w:jc w:val="left"/>
              <w:cnfStyle w:val="000000010000" w:firstRow="0" w:lastRow="0" w:firstColumn="0" w:lastColumn="0" w:oddVBand="0" w:evenVBand="0" w:oddHBand="0" w:evenHBand="1" w:firstRowFirstColumn="0" w:firstRowLastColumn="0" w:lastRowFirstColumn="0" w:lastRowLastColumn="0"/>
              <w:rPr>
                <w:rFonts w:cstheme="minorHAnsi"/>
                <w:color w:val="000000"/>
                <w:sz w:val="22"/>
                <w:szCs w:val="22"/>
              </w:rPr>
            </w:pPr>
            <w:r w:rsidRPr="007A705C">
              <w:rPr>
                <w:rFonts w:cstheme="minorHAnsi"/>
                <w:iCs/>
                <w:sz w:val="22"/>
                <w:szCs w:val="22"/>
              </w:rPr>
              <w:t>T</w:t>
            </w:r>
            <w:r w:rsidR="00C015CA" w:rsidRPr="007A705C">
              <w:rPr>
                <w:rFonts w:cstheme="minorHAnsi"/>
                <w:iCs/>
                <w:sz w:val="22"/>
                <w:szCs w:val="22"/>
              </w:rPr>
              <w:t>o</w:t>
            </w:r>
            <w:r w:rsidRPr="007A705C">
              <w:rPr>
                <w:rFonts w:cstheme="minorHAnsi"/>
                <w:iCs/>
                <w:sz w:val="22"/>
                <w:szCs w:val="22"/>
              </w:rPr>
              <w:t xml:space="preserve"> attend the </w:t>
            </w:r>
            <w:r w:rsidR="009F4346" w:rsidRPr="007A705C">
              <w:rPr>
                <w:rFonts w:cstheme="minorHAnsi"/>
                <w:iCs/>
                <w:sz w:val="22"/>
                <w:szCs w:val="22"/>
              </w:rPr>
              <w:t>23rd International Council on Alcohol, Drugs and Traffic Safety Conference</w:t>
            </w:r>
            <w:r w:rsidRPr="007A705C">
              <w:rPr>
                <w:rFonts w:cstheme="minorHAnsi"/>
                <w:iCs/>
                <w:sz w:val="22"/>
                <w:szCs w:val="22"/>
              </w:rPr>
              <w:t>.</w:t>
            </w:r>
          </w:p>
        </w:tc>
        <w:tc>
          <w:tcPr>
            <w:tcW w:w="4030" w:type="dxa"/>
            <w:shd w:val="clear" w:color="auto" w:fill="auto"/>
          </w:tcPr>
          <w:p w14:paraId="1F5BFEE8" w14:textId="69862014" w:rsidR="009F4346" w:rsidRPr="007A705C" w:rsidRDefault="009F4346" w:rsidP="009F4346">
            <w:pPr>
              <w:jc w:val="left"/>
              <w:cnfStyle w:val="000000010000" w:firstRow="0" w:lastRow="0" w:firstColumn="0" w:lastColumn="0" w:oddVBand="0" w:evenVBand="0" w:oddHBand="0" w:evenHBand="1" w:firstRowFirstColumn="0" w:firstRowLastColumn="0" w:lastRowFirstColumn="0" w:lastRowLastColumn="0"/>
              <w:rPr>
                <w:rFonts w:cstheme="minorHAnsi"/>
                <w:iCs/>
                <w:sz w:val="22"/>
                <w:szCs w:val="22"/>
              </w:rPr>
            </w:pPr>
            <w:r w:rsidRPr="007A705C">
              <w:rPr>
                <w:rFonts w:cstheme="minorHAnsi"/>
                <w:iCs/>
                <w:sz w:val="22"/>
                <w:szCs w:val="22"/>
              </w:rPr>
              <w:t>Informed further develop</w:t>
            </w:r>
            <w:r w:rsidR="00431CFD" w:rsidRPr="007A705C">
              <w:rPr>
                <w:rFonts w:cstheme="minorHAnsi"/>
                <w:iCs/>
                <w:sz w:val="22"/>
                <w:szCs w:val="22"/>
              </w:rPr>
              <w:t>ment</w:t>
            </w:r>
            <w:r w:rsidRPr="007A705C">
              <w:rPr>
                <w:rFonts w:cstheme="minorHAnsi"/>
                <w:iCs/>
                <w:sz w:val="22"/>
                <w:szCs w:val="22"/>
              </w:rPr>
              <w:t xml:space="preserve"> and evaluat</w:t>
            </w:r>
            <w:r w:rsidR="00431CFD" w:rsidRPr="007A705C">
              <w:rPr>
                <w:rFonts w:cstheme="minorHAnsi"/>
                <w:iCs/>
                <w:sz w:val="22"/>
                <w:szCs w:val="22"/>
              </w:rPr>
              <w:t>ion of</w:t>
            </w:r>
            <w:r w:rsidRPr="007A705C">
              <w:rPr>
                <w:rFonts w:cstheme="minorHAnsi"/>
                <w:iCs/>
                <w:sz w:val="22"/>
                <w:szCs w:val="22"/>
              </w:rPr>
              <w:t xml:space="preserve"> strategies relating to evidential roadside testing for cannabis, cocaine</w:t>
            </w:r>
            <w:r w:rsidR="0083263B" w:rsidRPr="007A705C">
              <w:rPr>
                <w:rFonts w:cstheme="minorHAnsi"/>
                <w:iCs/>
                <w:sz w:val="22"/>
                <w:szCs w:val="22"/>
              </w:rPr>
              <w:t>,</w:t>
            </w:r>
            <w:r w:rsidRPr="007A705C">
              <w:rPr>
                <w:rFonts w:cstheme="minorHAnsi"/>
                <w:iCs/>
                <w:sz w:val="22"/>
                <w:szCs w:val="22"/>
              </w:rPr>
              <w:t xml:space="preserve"> and other drugs. </w:t>
            </w:r>
          </w:p>
          <w:p w14:paraId="583EE4B3" w14:textId="1DFAB8C3" w:rsidR="009F4346" w:rsidRPr="007A705C" w:rsidRDefault="009F4346" w:rsidP="009F4346">
            <w:pPr>
              <w:jc w:val="left"/>
              <w:cnfStyle w:val="000000010000" w:firstRow="0" w:lastRow="0" w:firstColumn="0" w:lastColumn="0" w:oddVBand="0" w:evenVBand="0" w:oddHBand="0" w:evenHBand="1" w:firstRowFirstColumn="0" w:firstRowLastColumn="0" w:lastRowFirstColumn="0" w:lastRowLastColumn="0"/>
              <w:rPr>
                <w:rFonts w:cstheme="minorHAnsi"/>
                <w:i/>
                <w:sz w:val="22"/>
                <w:szCs w:val="22"/>
              </w:rPr>
            </w:pPr>
          </w:p>
        </w:tc>
      </w:tr>
      <w:tr w:rsidR="009F4346" w:rsidRPr="00354500" w14:paraId="1DB3F2DC" w14:textId="77777777" w:rsidTr="007A705C">
        <w:trPr>
          <w:trHeight w:val="20"/>
        </w:trPr>
        <w:tc>
          <w:tcPr>
            <w:cnfStyle w:val="001000000000" w:firstRow="0" w:lastRow="0" w:firstColumn="1" w:lastColumn="0" w:oddVBand="0" w:evenVBand="0" w:oddHBand="0" w:evenHBand="0" w:firstRowFirstColumn="0" w:firstRowLastColumn="0" w:lastRowFirstColumn="0" w:lastRowLastColumn="0"/>
            <w:tcW w:w="1555" w:type="dxa"/>
            <w:shd w:val="clear" w:color="auto" w:fill="auto"/>
          </w:tcPr>
          <w:p w14:paraId="1E582316" w14:textId="7985EA33" w:rsidR="009F4346" w:rsidRPr="007A705C" w:rsidRDefault="009F4346" w:rsidP="009F4346">
            <w:pPr>
              <w:jc w:val="left"/>
              <w:rPr>
                <w:rFonts w:cstheme="minorHAnsi"/>
                <w:iCs/>
                <w:sz w:val="22"/>
                <w:szCs w:val="22"/>
              </w:rPr>
            </w:pPr>
            <w:r w:rsidRPr="007A705C">
              <w:rPr>
                <w:rFonts w:cstheme="minorHAnsi"/>
                <w:iCs/>
                <w:sz w:val="22"/>
                <w:szCs w:val="22"/>
              </w:rPr>
              <w:t>1 x FO-6</w:t>
            </w:r>
          </w:p>
        </w:tc>
        <w:tc>
          <w:tcPr>
            <w:tcW w:w="1275" w:type="dxa"/>
            <w:shd w:val="clear" w:color="auto" w:fill="auto"/>
          </w:tcPr>
          <w:p w14:paraId="3646BEF0" w14:textId="21769FC3" w:rsidR="009F4346" w:rsidRPr="007A705C" w:rsidRDefault="009F4346" w:rsidP="009F4346">
            <w:pPr>
              <w:jc w:val="left"/>
              <w:cnfStyle w:val="000000000000" w:firstRow="0" w:lastRow="0" w:firstColumn="0" w:lastColumn="0" w:oddVBand="0" w:evenVBand="0" w:oddHBand="0" w:evenHBand="0" w:firstRowFirstColumn="0" w:firstRowLastColumn="0" w:lastRowFirstColumn="0" w:lastRowLastColumn="0"/>
              <w:rPr>
                <w:rFonts w:cstheme="minorHAnsi"/>
                <w:iCs/>
                <w:sz w:val="22"/>
                <w:szCs w:val="22"/>
              </w:rPr>
            </w:pPr>
            <w:r w:rsidRPr="007A705C">
              <w:rPr>
                <w:rFonts w:cstheme="minorHAnsi"/>
                <w:iCs/>
                <w:sz w:val="22"/>
                <w:szCs w:val="22"/>
              </w:rPr>
              <w:t>USA</w:t>
            </w:r>
          </w:p>
        </w:tc>
        <w:tc>
          <w:tcPr>
            <w:tcW w:w="3200" w:type="dxa"/>
            <w:shd w:val="clear" w:color="auto" w:fill="auto"/>
          </w:tcPr>
          <w:p w14:paraId="5317BCA7" w14:textId="2B8EB088" w:rsidR="009F4346" w:rsidRPr="007A705C" w:rsidRDefault="00431CFD" w:rsidP="009F4346">
            <w:pPr>
              <w:jc w:val="left"/>
              <w:cnfStyle w:val="000000000000" w:firstRow="0" w:lastRow="0" w:firstColumn="0" w:lastColumn="0" w:oddVBand="0" w:evenVBand="0" w:oddHBand="0" w:evenHBand="0" w:firstRowFirstColumn="0" w:firstRowLastColumn="0" w:lastRowFirstColumn="0" w:lastRowLastColumn="0"/>
              <w:rPr>
                <w:rFonts w:cstheme="minorHAnsi"/>
                <w:iCs/>
                <w:sz w:val="22"/>
                <w:szCs w:val="22"/>
                <w:highlight w:val="yellow"/>
              </w:rPr>
            </w:pPr>
            <w:r w:rsidRPr="007A705C">
              <w:rPr>
                <w:rFonts w:cstheme="minorHAnsi"/>
                <w:iCs/>
                <w:sz w:val="22"/>
                <w:szCs w:val="22"/>
              </w:rPr>
              <w:t xml:space="preserve">To attend the </w:t>
            </w:r>
            <w:r w:rsidR="009F4346" w:rsidRPr="007A705C">
              <w:rPr>
                <w:rFonts w:cstheme="minorHAnsi"/>
                <w:iCs/>
                <w:sz w:val="22"/>
                <w:szCs w:val="22"/>
              </w:rPr>
              <w:t>29</w:t>
            </w:r>
            <w:r w:rsidR="009F4346" w:rsidRPr="007A705C">
              <w:rPr>
                <w:rFonts w:cstheme="minorHAnsi"/>
                <w:iCs/>
                <w:sz w:val="22"/>
                <w:szCs w:val="22"/>
                <w:vertAlign w:val="superscript"/>
              </w:rPr>
              <w:t>th</w:t>
            </w:r>
            <w:r w:rsidR="009F4346" w:rsidRPr="007A705C">
              <w:rPr>
                <w:rFonts w:cstheme="minorHAnsi"/>
                <w:iCs/>
                <w:sz w:val="22"/>
                <w:szCs w:val="22"/>
              </w:rPr>
              <w:t xml:space="preserve"> Congress of the International Society for Forensic Genetics plus visit to National Library Centre of </w:t>
            </w:r>
            <w:r w:rsidR="00231978" w:rsidRPr="007A705C">
              <w:rPr>
                <w:rFonts w:cstheme="minorHAnsi"/>
                <w:iCs/>
                <w:sz w:val="22"/>
                <w:szCs w:val="22"/>
              </w:rPr>
              <w:t>Bureau of Alcohol, Tobacco, Firearms and Explosives.</w:t>
            </w:r>
          </w:p>
        </w:tc>
        <w:tc>
          <w:tcPr>
            <w:tcW w:w="4030" w:type="dxa"/>
            <w:shd w:val="clear" w:color="auto" w:fill="auto"/>
          </w:tcPr>
          <w:p w14:paraId="50AD26BD" w14:textId="08DB0492" w:rsidR="009F4346" w:rsidRPr="007A705C" w:rsidRDefault="009F4346" w:rsidP="009F4346">
            <w:pPr>
              <w:jc w:val="left"/>
              <w:cnfStyle w:val="000000000000" w:firstRow="0" w:lastRow="0" w:firstColumn="0" w:lastColumn="0" w:oddVBand="0" w:evenVBand="0" w:oddHBand="0" w:evenHBand="0" w:firstRowFirstColumn="0" w:firstRowLastColumn="0" w:lastRowFirstColumn="0" w:lastRowLastColumn="0"/>
              <w:rPr>
                <w:rFonts w:cstheme="minorHAnsi"/>
                <w:iCs/>
                <w:sz w:val="22"/>
                <w:szCs w:val="22"/>
              </w:rPr>
            </w:pPr>
            <w:bookmarkStart w:id="6" w:name="_Hlk146112830"/>
            <w:r w:rsidRPr="007A705C">
              <w:rPr>
                <w:rFonts w:cstheme="minorHAnsi"/>
                <w:iCs/>
                <w:sz w:val="22"/>
                <w:szCs w:val="22"/>
              </w:rPr>
              <w:t>Building and strengthening DNA research collaboration network.</w:t>
            </w:r>
            <w:bookmarkEnd w:id="6"/>
          </w:p>
        </w:tc>
      </w:tr>
      <w:tr w:rsidR="009F4346" w:rsidRPr="00354500" w14:paraId="64BB1C63" w14:textId="77777777" w:rsidTr="007A705C">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55" w:type="dxa"/>
            <w:shd w:val="clear" w:color="auto" w:fill="auto"/>
          </w:tcPr>
          <w:p w14:paraId="7337F4C9" w14:textId="554AF7F4" w:rsidR="009F4346" w:rsidRPr="007A705C" w:rsidRDefault="009F4346" w:rsidP="0083263B">
            <w:pPr>
              <w:jc w:val="left"/>
              <w:rPr>
                <w:rFonts w:cstheme="minorHAnsi"/>
                <w:iCs/>
                <w:sz w:val="22"/>
                <w:szCs w:val="22"/>
              </w:rPr>
            </w:pPr>
            <w:r w:rsidRPr="007A705C">
              <w:rPr>
                <w:rFonts w:cstheme="minorHAnsi"/>
                <w:iCs/>
                <w:sz w:val="22"/>
                <w:szCs w:val="22"/>
              </w:rPr>
              <w:t>1 x VPS5</w:t>
            </w:r>
          </w:p>
        </w:tc>
        <w:tc>
          <w:tcPr>
            <w:tcW w:w="1275" w:type="dxa"/>
            <w:shd w:val="clear" w:color="auto" w:fill="auto"/>
          </w:tcPr>
          <w:p w14:paraId="44B6C2C6" w14:textId="38173E35" w:rsidR="009F4346" w:rsidRPr="007A705C" w:rsidRDefault="009F4346" w:rsidP="009F4346">
            <w:pPr>
              <w:jc w:val="left"/>
              <w:cnfStyle w:val="000000010000" w:firstRow="0" w:lastRow="0" w:firstColumn="0" w:lastColumn="0" w:oddVBand="0" w:evenVBand="0" w:oddHBand="0" w:evenHBand="1" w:firstRowFirstColumn="0" w:firstRowLastColumn="0" w:lastRowFirstColumn="0" w:lastRowLastColumn="0"/>
              <w:rPr>
                <w:rFonts w:cstheme="minorHAnsi"/>
                <w:iCs/>
                <w:sz w:val="22"/>
                <w:szCs w:val="22"/>
              </w:rPr>
            </w:pPr>
            <w:r w:rsidRPr="007A705C">
              <w:rPr>
                <w:rFonts w:cstheme="minorHAnsi"/>
                <w:iCs/>
                <w:sz w:val="22"/>
                <w:szCs w:val="22"/>
              </w:rPr>
              <w:t>Singapore</w:t>
            </w:r>
          </w:p>
        </w:tc>
        <w:tc>
          <w:tcPr>
            <w:tcW w:w="3200" w:type="dxa"/>
            <w:shd w:val="clear" w:color="auto" w:fill="auto"/>
          </w:tcPr>
          <w:p w14:paraId="325AF43B" w14:textId="674D0F57" w:rsidR="009F4346" w:rsidRPr="007A705C" w:rsidRDefault="00431CFD" w:rsidP="009F4346">
            <w:pPr>
              <w:jc w:val="left"/>
              <w:cnfStyle w:val="000000010000" w:firstRow="0" w:lastRow="0" w:firstColumn="0" w:lastColumn="0" w:oddVBand="0" w:evenVBand="0" w:oddHBand="0" w:evenHBand="1" w:firstRowFirstColumn="0" w:firstRowLastColumn="0" w:lastRowFirstColumn="0" w:lastRowLastColumn="0"/>
              <w:rPr>
                <w:rFonts w:cstheme="minorHAnsi"/>
                <w:iCs/>
                <w:sz w:val="22"/>
                <w:szCs w:val="22"/>
              </w:rPr>
            </w:pPr>
            <w:r w:rsidRPr="007A705C">
              <w:rPr>
                <w:rFonts w:cstheme="minorHAnsi"/>
                <w:iCs/>
                <w:sz w:val="22"/>
                <w:szCs w:val="22"/>
              </w:rPr>
              <w:t xml:space="preserve">To collaborate with INTERPOL </w:t>
            </w:r>
            <w:r w:rsidR="009F4346" w:rsidRPr="007A705C">
              <w:rPr>
                <w:rFonts w:cstheme="minorHAnsi"/>
                <w:iCs/>
                <w:sz w:val="22"/>
                <w:szCs w:val="22"/>
              </w:rPr>
              <w:t>Crimes Against Children Victim Identification Taskforce</w:t>
            </w:r>
            <w:r w:rsidRPr="007A705C">
              <w:rPr>
                <w:rFonts w:cstheme="minorHAnsi"/>
                <w:iCs/>
                <w:sz w:val="22"/>
                <w:szCs w:val="22"/>
              </w:rPr>
              <w:t>.</w:t>
            </w:r>
          </w:p>
        </w:tc>
        <w:tc>
          <w:tcPr>
            <w:tcW w:w="4030" w:type="dxa"/>
            <w:shd w:val="clear" w:color="auto" w:fill="auto"/>
          </w:tcPr>
          <w:p w14:paraId="66584E27" w14:textId="3B86E4D5" w:rsidR="009F4346" w:rsidRPr="007A705C" w:rsidRDefault="009F4346" w:rsidP="009F4346">
            <w:pPr>
              <w:jc w:val="left"/>
              <w:cnfStyle w:val="000000010000" w:firstRow="0" w:lastRow="0" w:firstColumn="0" w:lastColumn="0" w:oddVBand="0" w:evenVBand="0" w:oddHBand="0" w:evenHBand="1" w:firstRowFirstColumn="0" w:firstRowLastColumn="0" w:lastRowFirstColumn="0" w:lastRowLastColumn="0"/>
              <w:rPr>
                <w:rFonts w:cstheme="minorHAnsi"/>
                <w:iCs/>
                <w:sz w:val="22"/>
                <w:szCs w:val="22"/>
              </w:rPr>
            </w:pPr>
            <w:r w:rsidRPr="007A705C">
              <w:rPr>
                <w:rFonts w:cstheme="minorHAnsi"/>
                <w:iCs/>
                <w:sz w:val="22"/>
                <w:szCs w:val="22"/>
              </w:rPr>
              <w:t xml:space="preserve">The identification and protection of children identified in child sexual abuse material. </w:t>
            </w:r>
          </w:p>
        </w:tc>
      </w:tr>
      <w:tr w:rsidR="009F4346" w:rsidRPr="00354500" w14:paraId="4A668632" w14:textId="77777777" w:rsidTr="007A705C">
        <w:trPr>
          <w:trHeight w:val="20"/>
        </w:trPr>
        <w:tc>
          <w:tcPr>
            <w:cnfStyle w:val="001000000000" w:firstRow="0" w:lastRow="0" w:firstColumn="1" w:lastColumn="0" w:oddVBand="0" w:evenVBand="0" w:oddHBand="0" w:evenHBand="0" w:firstRowFirstColumn="0" w:firstRowLastColumn="0" w:lastRowFirstColumn="0" w:lastRowLastColumn="0"/>
            <w:tcW w:w="1555" w:type="dxa"/>
            <w:shd w:val="clear" w:color="auto" w:fill="auto"/>
          </w:tcPr>
          <w:p w14:paraId="46AD574C" w14:textId="434FAF95" w:rsidR="009F4346" w:rsidRPr="007A705C" w:rsidRDefault="009F4346" w:rsidP="0083263B">
            <w:pPr>
              <w:jc w:val="left"/>
              <w:rPr>
                <w:rFonts w:cstheme="minorHAnsi"/>
                <w:iCs/>
                <w:sz w:val="22"/>
                <w:szCs w:val="22"/>
              </w:rPr>
            </w:pPr>
            <w:r w:rsidRPr="007A705C">
              <w:rPr>
                <w:rFonts w:cstheme="minorHAnsi"/>
                <w:iCs/>
                <w:sz w:val="22"/>
                <w:szCs w:val="22"/>
              </w:rPr>
              <w:t>2 x Detective Senior Constable</w:t>
            </w:r>
          </w:p>
        </w:tc>
        <w:tc>
          <w:tcPr>
            <w:tcW w:w="1275" w:type="dxa"/>
            <w:shd w:val="clear" w:color="auto" w:fill="auto"/>
          </w:tcPr>
          <w:p w14:paraId="02FAEAA9" w14:textId="630FC28A" w:rsidR="009F4346" w:rsidRPr="007A705C" w:rsidRDefault="009F4346" w:rsidP="009F4346">
            <w:pPr>
              <w:jc w:val="left"/>
              <w:cnfStyle w:val="000000000000" w:firstRow="0" w:lastRow="0" w:firstColumn="0" w:lastColumn="0" w:oddVBand="0" w:evenVBand="0" w:oddHBand="0" w:evenHBand="0" w:firstRowFirstColumn="0" w:firstRowLastColumn="0" w:lastRowFirstColumn="0" w:lastRowLastColumn="0"/>
              <w:rPr>
                <w:rFonts w:cstheme="minorHAnsi"/>
                <w:iCs/>
                <w:sz w:val="22"/>
                <w:szCs w:val="22"/>
              </w:rPr>
            </w:pPr>
            <w:r w:rsidRPr="007A705C">
              <w:rPr>
                <w:rFonts w:cstheme="minorHAnsi"/>
                <w:iCs/>
                <w:sz w:val="22"/>
                <w:szCs w:val="22"/>
              </w:rPr>
              <w:t>Papua New Guinea</w:t>
            </w:r>
          </w:p>
        </w:tc>
        <w:tc>
          <w:tcPr>
            <w:tcW w:w="3200" w:type="dxa"/>
            <w:shd w:val="clear" w:color="auto" w:fill="auto"/>
          </w:tcPr>
          <w:p w14:paraId="3656A7F3" w14:textId="3925B8E2" w:rsidR="00B721EE" w:rsidRPr="007A705C" w:rsidRDefault="00B721EE" w:rsidP="009F4346">
            <w:pPr>
              <w:jc w:val="left"/>
              <w:cnfStyle w:val="000000000000" w:firstRow="0" w:lastRow="0" w:firstColumn="0" w:lastColumn="0" w:oddVBand="0" w:evenVBand="0" w:oddHBand="0" w:evenHBand="0" w:firstRowFirstColumn="0" w:firstRowLastColumn="0" w:lastRowFirstColumn="0" w:lastRowLastColumn="0"/>
              <w:rPr>
                <w:rFonts w:cstheme="minorHAnsi"/>
                <w:iCs/>
                <w:sz w:val="22"/>
                <w:szCs w:val="22"/>
              </w:rPr>
            </w:pPr>
            <w:r w:rsidRPr="007A705C">
              <w:rPr>
                <w:rFonts w:cstheme="minorHAnsi"/>
                <w:iCs/>
                <w:sz w:val="22"/>
                <w:szCs w:val="22"/>
              </w:rPr>
              <w:t xml:space="preserve">To support the Geelong </w:t>
            </w:r>
            <w:r w:rsidR="009F4346" w:rsidRPr="007A705C">
              <w:rPr>
                <w:rFonts w:cstheme="minorHAnsi"/>
                <w:iCs/>
                <w:sz w:val="22"/>
                <w:szCs w:val="22"/>
              </w:rPr>
              <w:t xml:space="preserve">Youth Engagement </w:t>
            </w:r>
            <w:r w:rsidRPr="007A705C">
              <w:rPr>
                <w:rFonts w:cstheme="minorHAnsi"/>
                <w:iCs/>
                <w:sz w:val="22"/>
                <w:szCs w:val="22"/>
              </w:rPr>
              <w:t>P</w:t>
            </w:r>
            <w:r w:rsidR="009F4346" w:rsidRPr="007A705C">
              <w:rPr>
                <w:rFonts w:cstheme="minorHAnsi"/>
                <w:iCs/>
                <w:sz w:val="22"/>
                <w:szCs w:val="22"/>
              </w:rPr>
              <w:t>rogram</w:t>
            </w:r>
            <w:r w:rsidRPr="007A705C">
              <w:rPr>
                <w:rFonts w:cstheme="minorHAnsi"/>
                <w:iCs/>
                <w:sz w:val="22"/>
                <w:szCs w:val="22"/>
              </w:rPr>
              <w:t>’s Kokoda Track.</w:t>
            </w:r>
          </w:p>
          <w:p w14:paraId="6F090605" w14:textId="070AA393" w:rsidR="00B721EE" w:rsidRPr="007A705C" w:rsidRDefault="00B721EE" w:rsidP="009F4346">
            <w:pPr>
              <w:jc w:val="left"/>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4030" w:type="dxa"/>
            <w:shd w:val="clear" w:color="auto" w:fill="auto"/>
          </w:tcPr>
          <w:p w14:paraId="1B78D74D" w14:textId="502F1CB9" w:rsidR="009F4346" w:rsidRPr="007A705C" w:rsidRDefault="00B721EE" w:rsidP="009F4346">
            <w:pPr>
              <w:jc w:val="left"/>
              <w:cnfStyle w:val="000000000000" w:firstRow="0" w:lastRow="0" w:firstColumn="0" w:lastColumn="0" w:oddVBand="0" w:evenVBand="0" w:oddHBand="0" w:evenHBand="0" w:firstRowFirstColumn="0" w:firstRowLastColumn="0" w:lastRowFirstColumn="0" w:lastRowLastColumn="0"/>
              <w:rPr>
                <w:rFonts w:cstheme="minorHAnsi"/>
                <w:iCs/>
                <w:sz w:val="22"/>
                <w:szCs w:val="22"/>
              </w:rPr>
            </w:pPr>
            <w:r w:rsidRPr="007A705C">
              <w:rPr>
                <w:rFonts w:cstheme="minorHAnsi"/>
                <w:iCs/>
                <w:sz w:val="22"/>
                <w:szCs w:val="22"/>
              </w:rPr>
              <w:t>Building</w:t>
            </w:r>
            <w:r w:rsidR="009F4346" w:rsidRPr="007A705C">
              <w:rPr>
                <w:rFonts w:cstheme="minorHAnsi"/>
                <w:iCs/>
                <w:sz w:val="22"/>
                <w:szCs w:val="22"/>
              </w:rPr>
              <w:t xml:space="preserve"> positive relationships with </w:t>
            </w:r>
            <w:r w:rsidR="0083263B" w:rsidRPr="007A705C">
              <w:rPr>
                <w:rFonts w:cstheme="minorHAnsi"/>
                <w:iCs/>
                <w:sz w:val="22"/>
                <w:szCs w:val="22"/>
              </w:rPr>
              <w:t>“</w:t>
            </w:r>
            <w:r w:rsidR="009F4346" w:rsidRPr="007A705C">
              <w:rPr>
                <w:rFonts w:cstheme="minorHAnsi"/>
                <w:iCs/>
                <w:sz w:val="22"/>
                <w:szCs w:val="22"/>
              </w:rPr>
              <w:t>at risk</w:t>
            </w:r>
            <w:r w:rsidR="0083263B" w:rsidRPr="007A705C">
              <w:rPr>
                <w:rFonts w:cstheme="minorHAnsi"/>
                <w:iCs/>
                <w:sz w:val="22"/>
                <w:szCs w:val="22"/>
              </w:rPr>
              <w:t>”</w:t>
            </w:r>
            <w:r w:rsidR="009F4346" w:rsidRPr="007A705C">
              <w:rPr>
                <w:rFonts w:cstheme="minorHAnsi"/>
                <w:iCs/>
                <w:sz w:val="22"/>
                <w:szCs w:val="22"/>
              </w:rPr>
              <w:t xml:space="preserve"> youth. </w:t>
            </w:r>
          </w:p>
          <w:p w14:paraId="4838E99A" w14:textId="77777777" w:rsidR="009F4346" w:rsidRPr="007A705C" w:rsidRDefault="009F4346" w:rsidP="009F4346">
            <w:pPr>
              <w:jc w:val="left"/>
              <w:cnfStyle w:val="000000000000" w:firstRow="0" w:lastRow="0" w:firstColumn="0" w:lastColumn="0" w:oddVBand="0" w:evenVBand="0" w:oddHBand="0" w:evenHBand="0" w:firstRowFirstColumn="0" w:firstRowLastColumn="0" w:lastRowFirstColumn="0" w:lastRowLastColumn="0"/>
              <w:rPr>
                <w:rFonts w:cstheme="minorHAnsi"/>
                <w:iCs/>
                <w:sz w:val="22"/>
                <w:szCs w:val="22"/>
              </w:rPr>
            </w:pPr>
          </w:p>
        </w:tc>
      </w:tr>
      <w:tr w:rsidR="0083263B" w:rsidRPr="00354500" w14:paraId="7E6ECCB7" w14:textId="77777777" w:rsidTr="007A705C">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55" w:type="dxa"/>
            <w:shd w:val="clear" w:color="auto" w:fill="auto"/>
          </w:tcPr>
          <w:p w14:paraId="5E0AD520" w14:textId="48EDC7AC" w:rsidR="0083263B" w:rsidRPr="007A705C" w:rsidRDefault="0083263B" w:rsidP="0083263B">
            <w:pPr>
              <w:jc w:val="left"/>
              <w:rPr>
                <w:rFonts w:cstheme="minorHAnsi"/>
                <w:iCs/>
                <w:sz w:val="22"/>
                <w:szCs w:val="22"/>
              </w:rPr>
            </w:pPr>
            <w:r w:rsidRPr="007A705C">
              <w:rPr>
                <w:rFonts w:cstheme="minorHAnsi"/>
                <w:sz w:val="22"/>
                <w:szCs w:val="22"/>
              </w:rPr>
              <w:t>2 x Deputy Commissioner</w:t>
            </w:r>
          </w:p>
        </w:tc>
        <w:tc>
          <w:tcPr>
            <w:tcW w:w="1275" w:type="dxa"/>
            <w:shd w:val="clear" w:color="auto" w:fill="auto"/>
          </w:tcPr>
          <w:p w14:paraId="609F215D" w14:textId="6511EDB8" w:rsidR="0083263B" w:rsidRPr="007A705C" w:rsidRDefault="0083263B" w:rsidP="0083263B">
            <w:pPr>
              <w:jc w:val="left"/>
              <w:cnfStyle w:val="000000010000" w:firstRow="0" w:lastRow="0" w:firstColumn="0" w:lastColumn="0" w:oddVBand="0" w:evenVBand="0" w:oddHBand="0" w:evenHBand="1" w:firstRowFirstColumn="0" w:firstRowLastColumn="0" w:lastRowFirstColumn="0" w:lastRowLastColumn="0"/>
              <w:rPr>
                <w:rFonts w:cstheme="minorHAnsi"/>
                <w:iCs/>
                <w:sz w:val="22"/>
                <w:szCs w:val="22"/>
              </w:rPr>
            </w:pPr>
            <w:r w:rsidRPr="007A705C">
              <w:rPr>
                <w:rFonts w:cstheme="minorHAnsi"/>
                <w:sz w:val="22"/>
                <w:szCs w:val="22"/>
              </w:rPr>
              <w:t>USA</w:t>
            </w:r>
          </w:p>
        </w:tc>
        <w:tc>
          <w:tcPr>
            <w:tcW w:w="3200" w:type="dxa"/>
            <w:shd w:val="clear" w:color="auto" w:fill="auto"/>
          </w:tcPr>
          <w:p w14:paraId="53CFC679" w14:textId="26984FD6" w:rsidR="0083263B" w:rsidRPr="007A705C" w:rsidRDefault="00C015CA" w:rsidP="0083263B">
            <w:pPr>
              <w:jc w:val="left"/>
              <w:cnfStyle w:val="000000010000" w:firstRow="0" w:lastRow="0" w:firstColumn="0" w:lastColumn="0" w:oddVBand="0" w:evenVBand="0" w:oddHBand="0" w:evenHBand="1" w:firstRowFirstColumn="0" w:firstRowLastColumn="0" w:lastRowFirstColumn="0" w:lastRowLastColumn="0"/>
              <w:rPr>
                <w:rFonts w:cstheme="minorHAnsi"/>
                <w:iCs/>
                <w:sz w:val="22"/>
                <w:szCs w:val="22"/>
              </w:rPr>
            </w:pPr>
            <w:r w:rsidRPr="007A705C">
              <w:rPr>
                <w:rFonts w:cstheme="minorHAnsi"/>
                <w:sz w:val="22"/>
                <w:szCs w:val="22"/>
              </w:rPr>
              <w:t>To a</w:t>
            </w:r>
            <w:r w:rsidR="00B721EE" w:rsidRPr="007A705C">
              <w:rPr>
                <w:rFonts w:cstheme="minorHAnsi"/>
                <w:sz w:val="22"/>
                <w:szCs w:val="22"/>
              </w:rPr>
              <w:t xml:space="preserve">ttend the </w:t>
            </w:r>
            <w:r w:rsidR="0083263B" w:rsidRPr="007A705C">
              <w:rPr>
                <w:rFonts w:cstheme="minorHAnsi"/>
                <w:sz w:val="22"/>
                <w:szCs w:val="22"/>
              </w:rPr>
              <w:t>Leadership in Counter Terrorism</w:t>
            </w:r>
            <w:r w:rsidR="00143D19" w:rsidRPr="007A705C">
              <w:rPr>
                <w:rFonts w:cstheme="minorHAnsi"/>
                <w:sz w:val="22"/>
                <w:szCs w:val="22"/>
              </w:rPr>
              <w:t xml:space="preserve"> Alumni Association (</w:t>
            </w:r>
            <w:proofErr w:type="spellStart"/>
            <w:r w:rsidR="00143D19" w:rsidRPr="007A705C">
              <w:rPr>
                <w:rFonts w:cstheme="minorHAnsi"/>
                <w:sz w:val="22"/>
                <w:szCs w:val="22"/>
              </w:rPr>
              <w:t>LinCT</w:t>
            </w:r>
            <w:proofErr w:type="spellEnd"/>
            <w:r w:rsidR="00143D19" w:rsidRPr="007A705C">
              <w:rPr>
                <w:rFonts w:cstheme="minorHAnsi"/>
                <w:sz w:val="22"/>
                <w:szCs w:val="22"/>
              </w:rPr>
              <w:t>-AA)</w:t>
            </w:r>
            <w:r w:rsidR="005B799D" w:rsidRPr="007A705C">
              <w:rPr>
                <w:rFonts w:cstheme="minorHAnsi"/>
                <w:sz w:val="22"/>
                <w:szCs w:val="22"/>
              </w:rPr>
              <w:t xml:space="preserve"> Conference</w:t>
            </w:r>
            <w:r w:rsidR="00143D19" w:rsidRPr="007A705C">
              <w:rPr>
                <w:rFonts w:cstheme="minorHAnsi"/>
                <w:sz w:val="22"/>
                <w:szCs w:val="22"/>
              </w:rPr>
              <w:t xml:space="preserve"> 2022</w:t>
            </w:r>
            <w:r w:rsidR="00B721EE" w:rsidRPr="007A705C">
              <w:rPr>
                <w:rFonts w:cstheme="minorHAnsi"/>
                <w:sz w:val="22"/>
                <w:szCs w:val="22"/>
              </w:rPr>
              <w:t>.</w:t>
            </w:r>
          </w:p>
        </w:tc>
        <w:tc>
          <w:tcPr>
            <w:tcW w:w="4030" w:type="dxa"/>
            <w:shd w:val="clear" w:color="auto" w:fill="auto"/>
          </w:tcPr>
          <w:p w14:paraId="64FDFA0E" w14:textId="2106C4A0" w:rsidR="005B799D" w:rsidRPr="007A705C" w:rsidRDefault="0083263B" w:rsidP="0083263B">
            <w:pPr>
              <w:jc w:val="left"/>
              <w:cnfStyle w:val="000000010000" w:firstRow="0" w:lastRow="0" w:firstColumn="0" w:lastColumn="0" w:oddVBand="0" w:evenVBand="0" w:oddHBand="0" w:evenHBand="1" w:firstRowFirstColumn="0" w:firstRowLastColumn="0" w:lastRowFirstColumn="0" w:lastRowLastColumn="0"/>
              <w:rPr>
                <w:rFonts w:cstheme="minorHAnsi"/>
                <w:sz w:val="22"/>
                <w:szCs w:val="22"/>
              </w:rPr>
            </w:pPr>
            <w:r w:rsidRPr="007A705C">
              <w:rPr>
                <w:rFonts w:cstheme="minorHAnsi"/>
                <w:sz w:val="22"/>
                <w:szCs w:val="22"/>
              </w:rPr>
              <w:t xml:space="preserve">Exposure to contemporary investigation methodologies and inform strategic policy development in counter terrorism. </w:t>
            </w:r>
          </w:p>
        </w:tc>
      </w:tr>
      <w:tr w:rsidR="005B799D" w:rsidRPr="00354500" w14:paraId="4CFA7571" w14:textId="77777777" w:rsidTr="007A705C">
        <w:trPr>
          <w:trHeight w:val="20"/>
        </w:trPr>
        <w:tc>
          <w:tcPr>
            <w:cnfStyle w:val="001000000000" w:firstRow="0" w:lastRow="0" w:firstColumn="1" w:lastColumn="0" w:oddVBand="0" w:evenVBand="0" w:oddHBand="0" w:evenHBand="0" w:firstRowFirstColumn="0" w:firstRowLastColumn="0" w:lastRowFirstColumn="0" w:lastRowLastColumn="0"/>
            <w:tcW w:w="1555" w:type="dxa"/>
            <w:shd w:val="clear" w:color="auto" w:fill="auto"/>
          </w:tcPr>
          <w:p w14:paraId="4839AA26" w14:textId="77777777" w:rsidR="005B799D" w:rsidRPr="007A705C" w:rsidRDefault="005B799D" w:rsidP="005B799D">
            <w:pPr>
              <w:jc w:val="left"/>
              <w:rPr>
                <w:rFonts w:cstheme="minorHAnsi"/>
                <w:sz w:val="22"/>
                <w:szCs w:val="22"/>
              </w:rPr>
            </w:pPr>
            <w:r w:rsidRPr="007A705C">
              <w:rPr>
                <w:rFonts w:cstheme="minorHAnsi"/>
                <w:sz w:val="22"/>
                <w:szCs w:val="22"/>
              </w:rPr>
              <w:t>1 x Assistant Commissioner</w:t>
            </w:r>
          </w:p>
          <w:p w14:paraId="51B968AE" w14:textId="77777777" w:rsidR="00B721EE" w:rsidRPr="007A705C" w:rsidRDefault="00B721EE" w:rsidP="005B799D">
            <w:pPr>
              <w:jc w:val="left"/>
              <w:rPr>
                <w:rFonts w:cstheme="minorHAnsi"/>
                <w:sz w:val="22"/>
                <w:szCs w:val="22"/>
              </w:rPr>
            </w:pPr>
          </w:p>
          <w:p w14:paraId="37224E3D" w14:textId="7C86EF18" w:rsidR="00B721EE" w:rsidRPr="007A705C" w:rsidRDefault="00B721EE" w:rsidP="005B799D">
            <w:pPr>
              <w:jc w:val="left"/>
              <w:rPr>
                <w:rFonts w:cstheme="minorHAnsi"/>
                <w:sz w:val="22"/>
                <w:szCs w:val="22"/>
              </w:rPr>
            </w:pPr>
            <w:r w:rsidRPr="007A705C">
              <w:rPr>
                <w:rFonts w:cstheme="minorHAnsi"/>
                <w:sz w:val="22"/>
                <w:szCs w:val="22"/>
              </w:rPr>
              <w:t xml:space="preserve">1 x Deputy Commissioner </w:t>
            </w:r>
          </w:p>
        </w:tc>
        <w:tc>
          <w:tcPr>
            <w:tcW w:w="1275" w:type="dxa"/>
            <w:shd w:val="clear" w:color="auto" w:fill="auto"/>
          </w:tcPr>
          <w:p w14:paraId="3A204A56" w14:textId="2E8C6A59" w:rsidR="005B799D" w:rsidRPr="007A705C" w:rsidRDefault="005B799D" w:rsidP="005B799D">
            <w:pPr>
              <w:jc w:val="lef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7A705C">
              <w:rPr>
                <w:rFonts w:cstheme="minorHAnsi"/>
                <w:sz w:val="22"/>
                <w:szCs w:val="22"/>
              </w:rPr>
              <w:t>USA</w:t>
            </w:r>
          </w:p>
        </w:tc>
        <w:tc>
          <w:tcPr>
            <w:tcW w:w="3200" w:type="dxa"/>
            <w:shd w:val="clear" w:color="auto" w:fill="auto"/>
          </w:tcPr>
          <w:p w14:paraId="03D0865C" w14:textId="1BDDF000" w:rsidR="005B799D" w:rsidRPr="007A705C" w:rsidRDefault="00C015CA" w:rsidP="005B799D">
            <w:pPr>
              <w:jc w:val="lef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7A705C">
              <w:rPr>
                <w:rFonts w:cstheme="minorHAnsi"/>
                <w:sz w:val="22"/>
                <w:szCs w:val="22"/>
              </w:rPr>
              <w:t>To a</w:t>
            </w:r>
            <w:r w:rsidR="00B721EE" w:rsidRPr="007A705C">
              <w:rPr>
                <w:rFonts w:cstheme="minorHAnsi"/>
                <w:sz w:val="22"/>
                <w:szCs w:val="22"/>
              </w:rPr>
              <w:t xml:space="preserve">ttend the </w:t>
            </w:r>
            <w:proofErr w:type="spellStart"/>
            <w:r w:rsidR="005B799D" w:rsidRPr="007A705C">
              <w:rPr>
                <w:rFonts w:cstheme="minorHAnsi"/>
                <w:sz w:val="22"/>
                <w:szCs w:val="22"/>
              </w:rPr>
              <w:t>LinCT</w:t>
            </w:r>
            <w:proofErr w:type="spellEnd"/>
            <w:r w:rsidR="005B799D" w:rsidRPr="007A705C">
              <w:rPr>
                <w:rFonts w:cstheme="minorHAnsi"/>
                <w:sz w:val="22"/>
                <w:szCs w:val="22"/>
              </w:rPr>
              <w:t>-AA Conference</w:t>
            </w:r>
            <w:r w:rsidR="00143D19" w:rsidRPr="007A705C">
              <w:rPr>
                <w:rFonts w:cstheme="minorHAnsi"/>
                <w:sz w:val="22"/>
                <w:szCs w:val="22"/>
              </w:rPr>
              <w:t xml:space="preserve"> 2023</w:t>
            </w:r>
            <w:r w:rsidR="00F84DB8" w:rsidRPr="007A705C">
              <w:rPr>
                <w:rFonts w:cstheme="minorHAnsi"/>
                <w:sz w:val="22"/>
                <w:szCs w:val="22"/>
              </w:rPr>
              <w:t>.</w:t>
            </w:r>
          </w:p>
        </w:tc>
        <w:tc>
          <w:tcPr>
            <w:tcW w:w="4030" w:type="dxa"/>
            <w:shd w:val="clear" w:color="auto" w:fill="auto"/>
          </w:tcPr>
          <w:p w14:paraId="59EF275F" w14:textId="64426507" w:rsidR="005B799D" w:rsidRPr="007A705C" w:rsidRDefault="005B799D" w:rsidP="005B799D">
            <w:pPr>
              <w:jc w:val="lef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7A705C">
              <w:rPr>
                <w:rFonts w:cstheme="minorHAnsi"/>
                <w:sz w:val="22"/>
                <w:szCs w:val="22"/>
              </w:rPr>
              <w:t>Increased knowledge in domain of serious counter terrorism policy, partnerships</w:t>
            </w:r>
            <w:r w:rsidR="00143D19" w:rsidRPr="007A705C">
              <w:rPr>
                <w:rFonts w:cstheme="minorHAnsi"/>
                <w:sz w:val="22"/>
                <w:szCs w:val="22"/>
              </w:rPr>
              <w:t>,</w:t>
            </w:r>
            <w:r w:rsidRPr="007A705C">
              <w:rPr>
                <w:rFonts w:cstheme="minorHAnsi"/>
                <w:sz w:val="22"/>
                <w:szCs w:val="22"/>
              </w:rPr>
              <w:t xml:space="preserve"> and investigation.</w:t>
            </w:r>
          </w:p>
          <w:p w14:paraId="40B17541" w14:textId="77777777" w:rsidR="00143D19" w:rsidRPr="007A705C" w:rsidRDefault="00143D19" w:rsidP="005B799D">
            <w:pPr>
              <w:jc w:val="left"/>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71BF24FA" w14:textId="091EED12" w:rsidR="00143D19" w:rsidRPr="007A705C" w:rsidRDefault="00143D19" w:rsidP="005B799D">
            <w:pPr>
              <w:jc w:val="left"/>
              <w:cnfStyle w:val="000000000000" w:firstRow="0" w:lastRow="0" w:firstColumn="0" w:lastColumn="0" w:oddVBand="0" w:evenVBand="0" w:oddHBand="0" w:evenHBand="0" w:firstRowFirstColumn="0" w:firstRowLastColumn="0" w:lastRowFirstColumn="0" w:lastRowLastColumn="0"/>
              <w:rPr>
                <w:rFonts w:cstheme="minorHAnsi"/>
                <w:iCs/>
                <w:sz w:val="22"/>
                <w:szCs w:val="22"/>
              </w:rPr>
            </w:pPr>
            <w:r w:rsidRPr="007A705C">
              <w:rPr>
                <w:rFonts w:cstheme="minorHAnsi"/>
                <w:iCs/>
                <w:sz w:val="22"/>
                <w:szCs w:val="22"/>
              </w:rPr>
              <w:t xml:space="preserve">Collaboration with Five Eyes </w:t>
            </w:r>
            <w:r w:rsidR="00231978" w:rsidRPr="007A705C">
              <w:rPr>
                <w:rFonts w:cstheme="minorHAnsi"/>
                <w:iCs/>
                <w:sz w:val="22"/>
                <w:szCs w:val="22"/>
              </w:rPr>
              <w:t xml:space="preserve">Law Enforcement Agency </w:t>
            </w:r>
            <w:r w:rsidRPr="007A705C">
              <w:rPr>
                <w:rFonts w:cstheme="minorHAnsi"/>
                <w:iCs/>
                <w:sz w:val="22"/>
                <w:szCs w:val="22"/>
              </w:rPr>
              <w:t>community around best practice/innovation</w:t>
            </w:r>
            <w:r w:rsidR="00B721EE" w:rsidRPr="007A705C">
              <w:rPr>
                <w:rFonts w:cstheme="minorHAnsi"/>
                <w:iCs/>
                <w:sz w:val="22"/>
                <w:szCs w:val="22"/>
              </w:rPr>
              <w:t xml:space="preserve">. </w:t>
            </w:r>
          </w:p>
        </w:tc>
      </w:tr>
      <w:tr w:rsidR="0083263B" w:rsidRPr="00354500" w14:paraId="3E8F5FD8" w14:textId="77777777" w:rsidTr="007A705C">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55" w:type="dxa"/>
            <w:shd w:val="clear" w:color="auto" w:fill="auto"/>
          </w:tcPr>
          <w:p w14:paraId="270688FC" w14:textId="0DDD598F" w:rsidR="0083263B" w:rsidRPr="007A705C" w:rsidRDefault="0083263B" w:rsidP="0083263B">
            <w:pPr>
              <w:jc w:val="left"/>
              <w:rPr>
                <w:rFonts w:cstheme="minorHAnsi"/>
                <w:iCs/>
                <w:sz w:val="22"/>
                <w:szCs w:val="22"/>
              </w:rPr>
            </w:pPr>
            <w:r w:rsidRPr="007A705C">
              <w:rPr>
                <w:rFonts w:cstheme="minorHAnsi"/>
                <w:sz w:val="22"/>
                <w:szCs w:val="22"/>
              </w:rPr>
              <w:t>1 x A</w:t>
            </w:r>
            <w:r w:rsidR="00231978" w:rsidRPr="007A705C">
              <w:rPr>
                <w:rFonts w:cstheme="minorHAnsi"/>
                <w:sz w:val="22"/>
                <w:szCs w:val="22"/>
              </w:rPr>
              <w:t xml:space="preserve">cting </w:t>
            </w:r>
            <w:r w:rsidRPr="007A705C">
              <w:rPr>
                <w:rFonts w:cstheme="minorHAnsi"/>
                <w:sz w:val="22"/>
                <w:szCs w:val="22"/>
              </w:rPr>
              <w:t>Inspector</w:t>
            </w:r>
          </w:p>
        </w:tc>
        <w:tc>
          <w:tcPr>
            <w:tcW w:w="1275" w:type="dxa"/>
            <w:shd w:val="clear" w:color="auto" w:fill="auto"/>
          </w:tcPr>
          <w:p w14:paraId="40C1E265" w14:textId="131F6601" w:rsidR="0083263B" w:rsidRPr="007A705C" w:rsidRDefault="0083263B" w:rsidP="0083263B">
            <w:pPr>
              <w:jc w:val="left"/>
              <w:cnfStyle w:val="000000010000" w:firstRow="0" w:lastRow="0" w:firstColumn="0" w:lastColumn="0" w:oddVBand="0" w:evenVBand="0" w:oddHBand="0" w:evenHBand="1" w:firstRowFirstColumn="0" w:firstRowLastColumn="0" w:lastRowFirstColumn="0" w:lastRowLastColumn="0"/>
              <w:rPr>
                <w:rFonts w:cstheme="minorHAnsi"/>
                <w:iCs/>
                <w:sz w:val="22"/>
                <w:szCs w:val="22"/>
              </w:rPr>
            </w:pPr>
            <w:r w:rsidRPr="007A705C">
              <w:rPr>
                <w:rFonts w:cstheme="minorHAnsi"/>
                <w:sz w:val="22"/>
                <w:szCs w:val="22"/>
              </w:rPr>
              <w:t>USA</w:t>
            </w:r>
          </w:p>
        </w:tc>
        <w:tc>
          <w:tcPr>
            <w:tcW w:w="3200" w:type="dxa"/>
            <w:shd w:val="clear" w:color="auto" w:fill="auto"/>
          </w:tcPr>
          <w:p w14:paraId="69171508" w14:textId="568E5D89" w:rsidR="0083263B" w:rsidRPr="007A705C" w:rsidRDefault="00F84DB8" w:rsidP="0083263B">
            <w:pPr>
              <w:jc w:val="left"/>
              <w:cnfStyle w:val="000000010000" w:firstRow="0" w:lastRow="0" w:firstColumn="0" w:lastColumn="0" w:oddVBand="0" w:evenVBand="0" w:oddHBand="0" w:evenHBand="1" w:firstRowFirstColumn="0" w:firstRowLastColumn="0" w:lastRowFirstColumn="0" w:lastRowLastColumn="0"/>
              <w:rPr>
                <w:rFonts w:cstheme="minorHAnsi"/>
                <w:iCs/>
                <w:sz w:val="22"/>
                <w:szCs w:val="22"/>
              </w:rPr>
            </w:pPr>
            <w:bookmarkStart w:id="7" w:name="_Hlk146111622"/>
            <w:r w:rsidRPr="007A705C">
              <w:rPr>
                <w:sz w:val="22"/>
                <w:szCs w:val="22"/>
              </w:rPr>
              <w:t xml:space="preserve">To attend </w:t>
            </w:r>
            <w:r w:rsidR="00EA5F71" w:rsidRPr="007A705C">
              <w:rPr>
                <w:sz w:val="22"/>
                <w:szCs w:val="22"/>
              </w:rPr>
              <w:t>Irregular Warfare Technical Support Directorate</w:t>
            </w:r>
            <w:r w:rsidR="00C13980" w:rsidRPr="007A705C">
              <w:rPr>
                <w:sz w:val="22"/>
                <w:szCs w:val="22"/>
              </w:rPr>
              <w:t xml:space="preserve"> (IWTSD)</w:t>
            </w:r>
            <w:bookmarkEnd w:id="7"/>
            <w:r w:rsidRPr="007A705C">
              <w:rPr>
                <w:rFonts w:cstheme="minorHAnsi"/>
                <w:sz w:val="22"/>
                <w:szCs w:val="22"/>
              </w:rPr>
              <w:t xml:space="preserve"> working group</w:t>
            </w:r>
            <w:r w:rsidR="006E7ED2" w:rsidRPr="007A705C">
              <w:rPr>
                <w:rFonts w:cstheme="minorHAnsi"/>
                <w:sz w:val="22"/>
                <w:szCs w:val="22"/>
              </w:rPr>
              <w:t>s</w:t>
            </w:r>
            <w:r w:rsidRPr="007A705C">
              <w:rPr>
                <w:rFonts w:cstheme="minorHAnsi"/>
                <w:sz w:val="22"/>
                <w:szCs w:val="22"/>
              </w:rPr>
              <w:t>.</w:t>
            </w:r>
          </w:p>
        </w:tc>
        <w:tc>
          <w:tcPr>
            <w:tcW w:w="4030" w:type="dxa"/>
            <w:shd w:val="clear" w:color="auto" w:fill="auto"/>
            <w:vAlign w:val="center"/>
          </w:tcPr>
          <w:p w14:paraId="21014884" w14:textId="77777777" w:rsidR="006E7ED2" w:rsidRPr="007A705C" w:rsidRDefault="006E7ED2" w:rsidP="00757022">
            <w:pPr>
              <w:jc w:val="left"/>
              <w:cnfStyle w:val="000000010000" w:firstRow="0" w:lastRow="0" w:firstColumn="0" w:lastColumn="0" w:oddVBand="0" w:evenVBand="0" w:oddHBand="0" w:evenHBand="1" w:firstRowFirstColumn="0" w:firstRowLastColumn="0" w:lastRowFirstColumn="0" w:lastRowLastColumn="0"/>
              <w:rPr>
                <w:rFonts w:cstheme="minorHAnsi"/>
                <w:sz w:val="22"/>
                <w:szCs w:val="22"/>
              </w:rPr>
            </w:pPr>
            <w:bookmarkStart w:id="8" w:name="_Hlk146111585"/>
            <w:r w:rsidRPr="007A705C">
              <w:rPr>
                <w:rFonts w:eastAsia="Times New Roman"/>
                <w:sz w:val="22"/>
                <w:szCs w:val="22"/>
              </w:rPr>
              <w:t xml:space="preserve">Provided input into, and access to emerging technologies and projects in </w:t>
            </w:r>
            <w:r w:rsidRPr="007A705C">
              <w:rPr>
                <w:rFonts w:cstheme="minorHAnsi"/>
                <w:sz w:val="22"/>
                <w:szCs w:val="22"/>
              </w:rPr>
              <w:t xml:space="preserve">chemical, biological, radiological, nuclear and explosives, as well as other IWSTD capabilities. This also supported capability, and enabled the building and strengthening of the chemical, biological, radiological, nuclear and explosives first responder collaboration network. </w:t>
            </w:r>
          </w:p>
          <w:bookmarkEnd w:id="8"/>
          <w:p w14:paraId="358EB3AA" w14:textId="41163D63" w:rsidR="0083263B" w:rsidRPr="007A705C" w:rsidRDefault="0083263B" w:rsidP="00E8255A">
            <w:pPr>
              <w:jc w:val="left"/>
              <w:cnfStyle w:val="000000010000" w:firstRow="0" w:lastRow="0" w:firstColumn="0" w:lastColumn="0" w:oddVBand="0" w:evenVBand="0" w:oddHBand="0" w:evenHBand="1" w:firstRowFirstColumn="0" w:firstRowLastColumn="0" w:lastRowFirstColumn="0" w:lastRowLastColumn="0"/>
              <w:rPr>
                <w:rFonts w:cstheme="minorHAnsi"/>
                <w:iCs/>
                <w:sz w:val="22"/>
                <w:szCs w:val="22"/>
              </w:rPr>
            </w:pPr>
          </w:p>
        </w:tc>
      </w:tr>
      <w:tr w:rsidR="0083263B" w:rsidRPr="00354500" w14:paraId="0E5552AA" w14:textId="77777777" w:rsidTr="007A705C">
        <w:trPr>
          <w:trHeight w:val="20"/>
        </w:trPr>
        <w:tc>
          <w:tcPr>
            <w:cnfStyle w:val="001000000000" w:firstRow="0" w:lastRow="0" w:firstColumn="1" w:lastColumn="0" w:oddVBand="0" w:evenVBand="0" w:oddHBand="0" w:evenHBand="0" w:firstRowFirstColumn="0" w:firstRowLastColumn="0" w:lastRowFirstColumn="0" w:lastRowLastColumn="0"/>
            <w:tcW w:w="1555" w:type="dxa"/>
            <w:shd w:val="clear" w:color="auto" w:fill="auto"/>
          </w:tcPr>
          <w:p w14:paraId="478F7C1A" w14:textId="5A8A9035" w:rsidR="0083263B" w:rsidRPr="007A705C" w:rsidRDefault="00431CFD" w:rsidP="0083263B">
            <w:pPr>
              <w:jc w:val="left"/>
              <w:rPr>
                <w:rFonts w:cstheme="minorHAnsi"/>
                <w:iCs/>
                <w:sz w:val="22"/>
                <w:szCs w:val="22"/>
              </w:rPr>
            </w:pPr>
            <w:r w:rsidRPr="007A705C">
              <w:rPr>
                <w:rFonts w:cstheme="minorHAnsi"/>
                <w:iCs/>
                <w:sz w:val="22"/>
                <w:szCs w:val="22"/>
              </w:rPr>
              <w:t>2</w:t>
            </w:r>
            <w:r w:rsidR="0083263B" w:rsidRPr="007A705C">
              <w:rPr>
                <w:rFonts w:cstheme="minorHAnsi"/>
                <w:iCs/>
                <w:sz w:val="22"/>
                <w:szCs w:val="22"/>
              </w:rPr>
              <w:t xml:space="preserve"> x Inspector</w:t>
            </w:r>
          </w:p>
        </w:tc>
        <w:tc>
          <w:tcPr>
            <w:tcW w:w="1275" w:type="dxa"/>
            <w:shd w:val="clear" w:color="auto" w:fill="auto"/>
          </w:tcPr>
          <w:p w14:paraId="6698BBFF" w14:textId="20C4AFB7" w:rsidR="0083263B" w:rsidRPr="007A705C" w:rsidRDefault="0083263B" w:rsidP="0083263B">
            <w:pPr>
              <w:jc w:val="left"/>
              <w:cnfStyle w:val="000000000000" w:firstRow="0" w:lastRow="0" w:firstColumn="0" w:lastColumn="0" w:oddVBand="0" w:evenVBand="0" w:oddHBand="0" w:evenHBand="0" w:firstRowFirstColumn="0" w:firstRowLastColumn="0" w:lastRowFirstColumn="0" w:lastRowLastColumn="0"/>
              <w:rPr>
                <w:rFonts w:cstheme="minorHAnsi"/>
                <w:iCs/>
                <w:sz w:val="22"/>
                <w:szCs w:val="22"/>
              </w:rPr>
            </w:pPr>
            <w:r w:rsidRPr="007A705C">
              <w:rPr>
                <w:rFonts w:cstheme="minorHAnsi"/>
                <w:iCs/>
                <w:sz w:val="22"/>
                <w:szCs w:val="22"/>
              </w:rPr>
              <w:t>Canada</w:t>
            </w:r>
          </w:p>
        </w:tc>
        <w:tc>
          <w:tcPr>
            <w:tcW w:w="3200" w:type="dxa"/>
            <w:shd w:val="clear" w:color="auto" w:fill="auto"/>
          </w:tcPr>
          <w:p w14:paraId="0C711B94" w14:textId="35441F72" w:rsidR="0083263B" w:rsidRPr="007A705C" w:rsidRDefault="00C015CA" w:rsidP="0083263B">
            <w:pPr>
              <w:jc w:val="left"/>
              <w:cnfStyle w:val="000000000000" w:firstRow="0" w:lastRow="0" w:firstColumn="0" w:lastColumn="0" w:oddVBand="0" w:evenVBand="0" w:oddHBand="0" w:evenHBand="0" w:firstRowFirstColumn="0" w:firstRowLastColumn="0" w:lastRowFirstColumn="0" w:lastRowLastColumn="0"/>
              <w:rPr>
                <w:rFonts w:cstheme="minorHAnsi"/>
                <w:iCs/>
                <w:sz w:val="22"/>
                <w:szCs w:val="22"/>
              </w:rPr>
            </w:pPr>
            <w:r w:rsidRPr="007A705C">
              <w:rPr>
                <w:rFonts w:cstheme="minorHAnsi"/>
                <w:iCs/>
                <w:sz w:val="22"/>
                <w:szCs w:val="22"/>
              </w:rPr>
              <w:t>To a</w:t>
            </w:r>
            <w:r w:rsidR="00A040AF" w:rsidRPr="007A705C">
              <w:rPr>
                <w:rFonts w:cstheme="minorHAnsi"/>
                <w:iCs/>
                <w:sz w:val="22"/>
                <w:szCs w:val="22"/>
              </w:rPr>
              <w:t xml:space="preserve">ttend the </w:t>
            </w:r>
            <w:r w:rsidR="0083263B" w:rsidRPr="007A705C">
              <w:rPr>
                <w:rFonts w:cstheme="minorHAnsi"/>
                <w:iCs/>
                <w:sz w:val="22"/>
                <w:szCs w:val="22"/>
              </w:rPr>
              <w:t xml:space="preserve">International Association of Women in Policing Conference and visit </w:t>
            </w:r>
            <w:r w:rsidR="00A040AF" w:rsidRPr="007A705C">
              <w:rPr>
                <w:rFonts w:cstheme="minorHAnsi"/>
                <w:iCs/>
                <w:sz w:val="22"/>
                <w:szCs w:val="22"/>
              </w:rPr>
              <w:t>the</w:t>
            </w:r>
            <w:r w:rsidR="0083263B" w:rsidRPr="007A705C">
              <w:rPr>
                <w:rFonts w:cstheme="minorHAnsi"/>
                <w:iCs/>
                <w:sz w:val="22"/>
                <w:szCs w:val="22"/>
              </w:rPr>
              <w:t xml:space="preserve"> Toronto Police Service </w:t>
            </w:r>
            <w:r w:rsidR="00A040AF" w:rsidRPr="007A705C">
              <w:rPr>
                <w:rFonts w:cstheme="minorHAnsi"/>
                <w:iCs/>
                <w:sz w:val="22"/>
                <w:szCs w:val="22"/>
              </w:rPr>
              <w:t>headquarters.</w:t>
            </w:r>
          </w:p>
        </w:tc>
        <w:tc>
          <w:tcPr>
            <w:tcW w:w="4030" w:type="dxa"/>
            <w:shd w:val="clear" w:color="auto" w:fill="auto"/>
          </w:tcPr>
          <w:p w14:paraId="6A3BAC7E" w14:textId="24AFD099" w:rsidR="0083263B" w:rsidRPr="007A705C" w:rsidRDefault="0083263B" w:rsidP="0083263B">
            <w:pPr>
              <w:jc w:val="left"/>
              <w:cnfStyle w:val="000000000000" w:firstRow="0" w:lastRow="0" w:firstColumn="0" w:lastColumn="0" w:oddVBand="0" w:evenVBand="0" w:oddHBand="0" w:evenHBand="0" w:firstRowFirstColumn="0" w:firstRowLastColumn="0" w:lastRowFirstColumn="0" w:lastRowLastColumn="0"/>
              <w:rPr>
                <w:rFonts w:cstheme="minorHAnsi"/>
                <w:iCs/>
                <w:sz w:val="22"/>
                <w:szCs w:val="22"/>
              </w:rPr>
            </w:pPr>
            <w:r w:rsidRPr="007A705C">
              <w:rPr>
                <w:rFonts w:eastAsia="Calibri" w:cstheme="minorHAnsi"/>
                <w:sz w:val="22"/>
                <w:szCs w:val="22"/>
              </w:rPr>
              <w:t xml:space="preserve">Learnings informed current strategies and frameworks, including </w:t>
            </w:r>
            <w:r w:rsidRPr="007A705C">
              <w:rPr>
                <w:rFonts w:eastAsia="Calibri" w:cstheme="minorHAnsi"/>
                <w:i/>
                <w:iCs/>
                <w:sz w:val="22"/>
                <w:szCs w:val="22"/>
              </w:rPr>
              <w:t xml:space="preserve">Keeping You Safe: Victoria Police Strategy 2023–2028 and </w:t>
            </w:r>
            <w:r w:rsidRPr="007A705C">
              <w:rPr>
                <w:rFonts w:eastAsia="Calibri" w:cstheme="minorHAnsi"/>
                <w:sz w:val="22"/>
                <w:szCs w:val="22"/>
              </w:rPr>
              <w:t xml:space="preserve">the </w:t>
            </w:r>
            <w:r w:rsidRPr="007A705C">
              <w:rPr>
                <w:rFonts w:cstheme="minorHAnsi"/>
                <w:i/>
                <w:iCs/>
                <w:sz w:val="22"/>
                <w:szCs w:val="22"/>
              </w:rPr>
              <w:t>Equal, Safe &amp; Strong: Victoria Police Gender Equality Strategy 2020–2030.</w:t>
            </w:r>
          </w:p>
        </w:tc>
      </w:tr>
      <w:tr w:rsidR="0083263B" w:rsidRPr="00354500" w14:paraId="5F1E6740" w14:textId="77777777" w:rsidTr="007A705C">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55" w:type="dxa"/>
            <w:shd w:val="clear" w:color="auto" w:fill="auto"/>
          </w:tcPr>
          <w:p w14:paraId="734B3673" w14:textId="1132A5B1" w:rsidR="0083263B" w:rsidRPr="007A705C" w:rsidRDefault="0083263B" w:rsidP="0083263B">
            <w:pPr>
              <w:jc w:val="left"/>
              <w:rPr>
                <w:rFonts w:cstheme="minorHAnsi"/>
                <w:iCs/>
                <w:sz w:val="22"/>
                <w:szCs w:val="22"/>
              </w:rPr>
            </w:pPr>
            <w:r w:rsidRPr="007A705C">
              <w:rPr>
                <w:rFonts w:cstheme="minorHAnsi"/>
                <w:iCs/>
                <w:sz w:val="22"/>
                <w:szCs w:val="22"/>
              </w:rPr>
              <w:t>1 x Inspector</w:t>
            </w:r>
          </w:p>
        </w:tc>
        <w:tc>
          <w:tcPr>
            <w:tcW w:w="1275" w:type="dxa"/>
            <w:shd w:val="clear" w:color="auto" w:fill="auto"/>
          </w:tcPr>
          <w:p w14:paraId="2774C2FA" w14:textId="5F0B2288" w:rsidR="0083263B" w:rsidRPr="007A705C" w:rsidRDefault="0083263B" w:rsidP="0083263B">
            <w:pPr>
              <w:jc w:val="left"/>
              <w:cnfStyle w:val="000000010000" w:firstRow="0" w:lastRow="0" w:firstColumn="0" w:lastColumn="0" w:oddVBand="0" w:evenVBand="0" w:oddHBand="0" w:evenHBand="1" w:firstRowFirstColumn="0" w:firstRowLastColumn="0" w:lastRowFirstColumn="0" w:lastRowLastColumn="0"/>
              <w:rPr>
                <w:rFonts w:cstheme="minorHAnsi"/>
                <w:iCs/>
                <w:sz w:val="22"/>
                <w:szCs w:val="22"/>
              </w:rPr>
            </w:pPr>
            <w:r w:rsidRPr="007A705C">
              <w:rPr>
                <w:rFonts w:cstheme="minorHAnsi"/>
                <w:iCs/>
                <w:sz w:val="22"/>
                <w:szCs w:val="22"/>
              </w:rPr>
              <w:t>UK</w:t>
            </w:r>
          </w:p>
        </w:tc>
        <w:tc>
          <w:tcPr>
            <w:tcW w:w="3200" w:type="dxa"/>
            <w:shd w:val="clear" w:color="auto" w:fill="auto"/>
          </w:tcPr>
          <w:p w14:paraId="4568CB8F" w14:textId="35B90F55" w:rsidR="0083263B" w:rsidRPr="007A705C" w:rsidRDefault="00C015CA" w:rsidP="0083263B">
            <w:pPr>
              <w:jc w:val="left"/>
              <w:cnfStyle w:val="000000010000" w:firstRow="0" w:lastRow="0" w:firstColumn="0" w:lastColumn="0" w:oddVBand="0" w:evenVBand="0" w:oddHBand="0" w:evenHBand="1" w:firstRowFirstColumn="0" w:firstRowLastColumn="0" w:lastRowFirstColumn="0" w:lastRowLastColumn="0"/>
              <w:rPr>
                <w:rFonts w:cstheme="minorHAnsi"/>
                <w:iCs/>
                <w:sz w:val="22"/>
                <w:szCs w:val="22"/>
              </w:rPr>
            </w:pPr>
            <w:r w:rsidRPr="007A705C">
              <w:rPr>
                <w:rFonts w:cstheme="minorHAnsi"/>
                <w:iCs/>
                <w:sz w:val="22"/>
                <w:szCs w:val="22"/>
              </w:rPr>
              <w:t>To a</w:t>
            </w:r>
            <w:r w:rsidR="00A040AF" w:rsidRPr="007A705C">
              <w:rPr>
                <w:rFonts w:cstheme="minorHAnsi"/>
                <w:iCs/>
                <w:sz w:val="22"/>
                <w:szCs w:val="22"/>
              </w:rPr>
              <w:t xml:space="preserve">ttend the </w:t>
            </w:r>
            <w:r w:rsidR="0083263B" w:rsidRPr="007A705C">
              <w:rPr>
                <w:rFonts w:cstheme="minorHAnsi"/>
                <w:iCs/>
                <w:sz w:val="22"/>
                <w:szCs w:val="22"/>
              </w:rPr>
              <w:t>4th International Police Education Conference</w:t>
            </w:r>
            <w:r w:rsidR="00A040AF" w:rsidRPr="007A705C">
              <w:rPr>
                <w:rFonts w:cstheme="minorHAnsi"/>
                <w:iCs/>
                <w:sz w:val="22"/>
                <w:szCs w:val="22"/>
              </w:rPr>
              <w:t>.</w:t>
            </w:r>
          </w:p>
        </w:tc>
        <w:tc>
          <w:tcPr>
            <w:tcW w:w="4030" w:type="dxa"/>
            <w:shd w:val="clear" w:color="auto" w:fill="auto"/>
          </w:tcPr>
          <w:p w14:paraId="60560583" w14:textId="1F658E26" w:rsidR="0083263B" w:rsidRPr="007A705C" w:rsidRDefault="0083263B" w:rsidP="0083263B">
            <w:pPr>
              <w:jc w:val="left"/>
              <w:cnfStyle w:val="000000010000" w:firstRow="0" w:lastRow="0" w:firstColumn="0" w:lastColumn="0" w:oddVBand="0" w:evenVBand="0" w:oddHBand="0" w:evenHBand="1" w:firstRowFirstColumn="0" w:firstRowLastColumn="0" w:lastRowFirstColumn="0" w:lastRowLastColumn="0"/>
              <w:rPr>
                <w:rFonts w:cstheme="minorHAnsi"/>
                <w:iCs/>
                <w:sz w:val="22"/>
                <w:szCs w:val="22"/>
              </w:rPr>
            </w:pPr>
            <w:r w:rsidRPr="007A705C">
              <w:rPr>
                <w:rFonts w:cstheme="minorHAnsi"/>
                <w:iCs/>
                <w:sz w:val="22"/>
                <w:szCs w:val="22"/>
              </w:rPr>
              <w:t>Access to world leading expertise in public order management.</w:t>
            </w:r>
          </w:p>
        </w:tc>
      </w:tr>
      <w:tr w:rsidR="00A040AF" w:rsidRPr="00354500" w14:paraId="3EA2DCF1" w14:textId="77777777" w:rsidTr="007A705C">
        <w:trPr>
          <w:trHeight w:val="20"/>
        </w:trPr>
        <w:tc>
          <w:tcPr>
            <w:cnfStyle w:val="001000000000" w:firstRow="0" w:lastRow="0" w:firstColumn="1" w:lastColumn="0" w:oddVBand="0" w:evenVBand="0" w:oddHBand="0" w:evenHBand="0" w:firstRowFirstColumn="0" w:firstRowLastColumn="0" w:lastRowFirstColumn="0" w:lastRowLastColumn="0"/>
            <w:tcW w:w="1555" w:type="dxa"/>
            <w:shd w:val="clear" w:color="auto" w:fill="auto"/>
          </w:tcPr>
          <w:p w14:paraId="3C1BD186" w14:textId="1D775091" w:rsidR="00A040AF" w:rsidRPr="007A705C" w:rsidRDefault="00A040AF" w:rsidP="00A040AF">
            <w:pPr>
              <w:jc w:val="left"/>
              <w:rPr>
                <w:rFonts w:cstheme="minorHAnsi"/>
                <w:iCs/>
                <w:sz w:val="22"/>
                <w:szCs w:val="22"/>
              </w:rPr>
            </w:pPr>
            <w:r w:rsidRPr="007A705C">
              <w:rPr>
                <w:rFonts w:cstheme="minorHAnsi"/>
                <w:iCs/>
                <w:sz w:val="22"/>
                <w:szCs w:val="22"/>
              </w:rPr>
              <w:lastRenderedPageBreak/>
              <w:t>1 x Detective Senior Constable</w:t>
            </w:r>
          </w:p>
        </w:tc>
        <w:tc>
          <w:tcPr>
            <w:tcW w:w="1275" w:type="dxa"/>
            <w:shd w:val="clear" w:color="auto" w:fill="auto"/>
          </w:tcPr>
          <w:p w14:paraId="1241C9B0" w14:textId="055A869F" w:rsidR="00A040AF" w:rsidRPr="007A705C" w:rsidRDefault="00A040AF" w:rsidP="00A040AF">
            <w:pPr>
              <w:jc w:val="left"/>
              <w:cnfStyle w:val="000000000000" w:firstRow="0" w:lastRow="0" w:firstColumn="0" w:lastColumn="0" w:oddVBand="0" w:evenVBand="0" w:oddHBand="0" w:evenHBand="0" w:firstRowFirstColumn="0" w:firstRowLastColumn="0" w:lastRowFirstColumn="0" w:lastRowLastColumn="0"/>
              <w:rPr>
                <w:rFonts w:cstheme="minorHAnsi"/>
                <w:iCs/>
                <w:sz w:val="22"/>
                <w:szCs w:val="22"/>
              </w:rPr>
            </w:pPr>
            <w:r w:rsidRPr="007A705C">
              <w:rPr>
                <w:rFonts w:cstheme="minorHAnsi"/>
                <w:iCs/>
                <w:sz w:val="22"/>
                <w:szCs w:val="22"/>
              </w:rPr>
              <w:t>Papua New Guinea</w:t>
            </w:r>
          </w:p>
        </w:tc>
        <w:tc>
          <w:tcPr>
            <w:tcW w:w="3200" w:type="dxa"/>
            <w:shd w:val="clear" w:color="auto" w:fill="auto"/>
          </w:tcPr>
          <w:p w14:paraId="00E32DC6" w14:textId="40EED009" w:rsidR="00A040AF" w:rsidRPr="007A705C" w:rsidRDefault="00A040AF" w:rsidP="00A040AF">
            <w:pPr>
              <w:jc w:val="left"/>
              <w:cnfStyle w:val="000000000000" w:firstRow="0" w:lastRow="0" w:firstColumn="0" w:lastColumn="0" w:oddVBand="0" w:evenVBand="0" w:oddHBand="0" w:evenHBand="0" w:firstRowFirstColumn="0" w:firstRowLastColumn="0" w:lastRowFirstColumn="0" w:lastRowLastColumn="0"/>
              <w:rPr>
                <w:rFonts w:cstheme="minorHAnsi"/>
                <w:iCs/>
                <w:sz w:val="22"/>
                <w:szCs w:val="22"/>
              </w:rPr>
            </w:pPr>
            <w:r w:rsidRPr="007A705C">
              <w:rPr>
                <w:rFonts w:cstheme="minorHAnsi"/>
                <w:iCs/>
                <w:sz w:val="22"/>
                <w:szCs w:val="22"/>
              </w:rPr>
              <w:t>To support the Geelong Youth Engagement Program’s Kokoda Track.</w:t>
            </w:r>
          </w:p>
        </w:tc>
        <w:tc>
          <w:tcPr>
            <w:tcW w:w="4030" w:type="dxa"/>
            <w:shd w:val="clear" w:color="auto" w:fill="auto"/>
          </w:tcPr>
          <w:p w14:paraId="24A8E3A3" w14:textId="77777777" w:rsidR="00A040AF" w:rsidRPr="007A705C" w:rsidRDefault="00A040AF" w:rsidP="00A040AF">
            <w:pPr>
              <w:jc w:val="left"/>
              <w:cnfStyle w:val="000000000000" w:firstRow="0" w:lastRow="0" w:firstColumn="0" w:lastColumn="0" w:oddVBand="0" w:evenVBand="0" w:oddHBand="0" w:evenHBand="0" w:firstRowFirstColumn="0" w:firstRowLastColumn="0" w:lastRowFirstColumn="0" w:lastRowLastColumn="0"/>
              <w:rPr>
                <w:rFonts w:cstheme="minorHAnsi"/>
                <w:iCs/>
                <w:sz w:val="22"/>
                <w:szCs w:val="22"/>
              </w:rPr>
            </w:pPr>
            <w:r w:rsidRPr="007A705C">
              <w:rPr>
                <w:rFonts w:cstheme="minorHAnsi"/>
                <w:iCs/>
                <w:sz w:val="22"/>
                <w:szCs w:val="22"/>
              </w:rPr>
              <w:t xml:space="preserve">Building positive relationships with “at risk” youth. </w:t>
            </w:r>
          </w:p>
          <w:p w14:paraId="265FA753" w14:textId="1E971261" w:rsidR="00A040AF" w:rsidRPr="007A705C" w:rsidRDefault="00A040AF" w:rsidP="00A040AF">
            <w:pPr>
              <w:jc w:val="left"/>
              <w:cnfStyle w:val="000000000000" w:firstRow="0" w:lastRow="0" w:firstColumn="0" w:lastColumn="0" w:oddVBand="0" w:evenVBand="0" w:oddHBand="0" w:evenHBand="0" w:firstRowFirstColumn="0" w:firstRowLastColumn="0" w:lastRowFirstColumn="0" w:lastRowLastColumn="0"/>
              <w:rPr>
                <w:rFonts w:cstheme="minorHAnsi"/>
                <w:iCs/>
                <w:sz w:val="22"/>
                <w:szCs w:val="22"/>
              </w:rPr>
            </w:pPr>
          </w:p>
        </w:tc>
      </w:tr>
      <w:tr w:rsidR="0083263B" w:rsidRPr="00354500" w14:paraId="6333E064" w14:textId="77777777" w:rsidTr="007A705C">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55" w:type="dxa"/>
            <w:shd w:val="clear" w:color="auto" w:fill="auto"/>
          </w:tcPr>
          <w:p w14:paraId="7BA4B26D" w14:textId="6654916C" w:rsidR="0083263B" w:rsidRPr="007A705C" w:rsidRDefault="0083263B" w:rsidP="0083263B">
            <w:pPr>
              <w:jc w:val="left"/>
              <w:rPr>
                <w:rFonts w:cstheme="minorHAnsi"/>
                <w:iCs/>
                <w:sz w:val="22"/>
                <w:szCs w:val="22"/>
              </w:rPr>
            </w:pPr>
            <w:r w:rsidRPr="007A705C">
              <w:rPr>
                <w:rFonts w:cstheme="minorHAnsi"/>
                <w:iCs/>
                <w:sz w:val="22"/>
                <w:szCs w:val="22"/>
              </w:rPr>
              <w:t>1 x Sergeant</w:t>
            </w:r>
          </w:p>
        </w:tc>
        <w:tc>
          <w:tcPr>
            <w:tcW w:w="1275" w:type="dxa"/>
            <w:shd w:val="clear" w:color="auto" w:fill="auto"/>
          </w:tcPr>
          <w:p w14:paraId="785DED4A" w14:textId="555BCDF9" w:rsidR="0083263B" w:rsidRPr="007A705C" w:rsidRDefault="0083263B" w:rsidP="0083263B">
            <w:pPr>
              <w:jc w:val="left"/>
              <w:cnfStyle w:val="000000010000" w:firstRow="0" w:lastRow="0" w:firstColumn="0" w:lastColumn="0" w:oddVBand="0" w:evenVBand="0" w:oddHBand="0" w:evenHBand="1" w:firstRowFirstColumn="0" w:firstRowLastColumn="0" w:lastRowFirstColumn="0" w:lastRowLastColumn="0"/>
              <w:rPr>
                <w:rFonts w:cstheme="minorHAnsi"/>
                <w:iCs/>
                <w:sz w:val="22"/>
                <w:szCs w:val="22"/>
              </w:rPr>
            </w:pPr>
            <w:r w:rsidRPr="007A705C">
              <w:rPr>
                <w:rFonts w:cstheme="minorHAnsi"/>
                <w:iCs/>
                <w:sz w:val="22"/>
                <w:szCs w:val="22"/>
              </w:rPr>
              <w:t>Norway</w:t>
            </w:r>
          </w:p>
        </w:tc>
        <w:tc>
          <w:tcPr>
            <w:tcW w:w="3200" w:type="dxa"/>
            <w:shd w:val="clear" w:color="auto" w:fill="auto"/>
          </w:tcPr>
          <w:p w14:paraId="46652D17" w14:textId="6384F8A4" w:rsidR="0083263B" w:rsidRPr="007A705C" w:rsidRDefault="00C015CA" w:rsidP="0083263B">
            <w:pPr>
              <w:jc w:val="left"/>
              <w:cnfStyle w:val="000000010000" w:firstRow="0" w:lastRow="0" w:firstColumn="0" w:lastColumn="0" w:oddVBand="0" w:evenVBand="0" w:oddHBand="0" w:evenHBand="1" w:firstRowFirstColumn="0" w:firstRowLastColumn="0" w:lastRowFirstColumn="0" w:lastRowLastColumn="0"/>
              <w:rPr>
                <w:rFonts w:cstheme="minorHAnsi"/>
                <w:iCs/>
                <w:sz w:val="22"/>
                <w:szCs w:val="22"/>
              </w:rPr>
            </w:pPr>
            <w:r w:rsidRPr="007A705C">
              <w:rPr>
                <w:rFonts w:cstheme="minorHAnsi"/>
                <w:iCs/>
                <w:sz w:val="22"/>
                <w:szCs w:val="22"/>
              </w:rPr>
              <w:t>To a</w:t>
            </w:r>
            <w:r w:rsidR="00A040AF" w:rsidRPr="007A705C">
              <w:rPr>
                <w:rFonts w:cstheme="minorHAnsi"/>
                <w:iCs/>
                <w:sz w:val="22"/>
                <w:szCs w:val="22"/>
              </w:rPr>
              <w:t xml:space="preserve">ttend the </w:t>
            </w:r>
            <w:r w:rsidR="0083263B" w:rsidRPr="007A705C">
              <w:rPr>
                <w:rFonts w:cstheme="minorHAnsi"/>
                <w:iCs/>
                <w:sz w:val="22"/>
                <w:szCs w:val="22"/>
              </w:rPr>
              <w:t>Advanced Negotiator Tactics Conference</w:t>
            </w:r>
            <w:r w:rsidR="00A040AF" w:rsidRPr="007A705C">
              <w:rPr>
                <w:rFonts w:cstheme="minorHAnsi"/>
                <w:iCs/>
                <w:sz w:val="22"/>
                <w:szCs w:val="22"/>
              </w:rPr>
              <w:t>.</w:t>
            </w:r>
          </w:p>
        </w:tc>
        <w:tc>
          <w:tcPr>
            <w:tcW w:w="4030" w:type="dxa"/>
            <w:shd w:val="clear" w:color="auto" w:fill="auto"/>
          </w:tcPr>
          <w:p w14:paraId="312D7BEA" w14:textId="77777777" w:rsidR="0083263B" w:rsidRPr="007A705C" w:rsidRDefault="0083263B" w:rsidP="0083263B">
            <w:pPr>
              <w:jc w:val="left"/>
              <w:cnfStyle w:val="000000010000" w:firstRow="0" w:lastRow="0" w:firstColumn="0" w:lastColumn="0" w:oddVBand="0" w:evenVBand="0" w:oddHBand="0" w:evenHBand="1" w:firstRowFirstColumn="0" w:firstRowLastColumn="0" w:lastRowFirstColumn="0" w:lastRowLastColumn="0"/>
              <w:rPr>
                <w:rFonts w:cstheme="minorHAnsi"/>
                <w:iCs/>
                <w:sz w:val="22"/>
                <w:szCs w:val="22"/>
              </w:rPr>
            </w:pPr>
            <w:r w:rsidRPr="007A705C">
              <w:rPr>
                <w:rFonts w:cstheme="minorHAnsi"/>
                <w:iCs/>
                <w:sz w:val="22"/>
                <w:szCs w:val="22"/>
              </w:rPr>
              <w:t>Increased knowledge and development of best practice in negotiator capability.</w:t>
            </w:r>
          </w:p>
          <w:p w14:paraId="327F92EA" w14:textId="77777777" w:rsidR="0083263B" w:rsidRPr="007A705C" w:rsidRDefault="0083263B" w:rsidP="0083263B">
            <w:pPr>
              <w:jc w:val="left"/>
              <w:cnfStyle w:val="000000010000" w:firstRow="0" w:lastRow="0" w:firstColumn="0" w:lastColumn="0" w:oddVBand="0" w:evenVBand="0" w:oddHBand="0" w:evenHBand="1" w:firstRowFirstColumn="0" w:firstRowLastColumn="0" w:lastRowFirstColumn="0" w:lastRowLastColumn="0"/>
              <w:rPr>
                <w:rFonts w:cstheme="minorHAnsi"/>
                <w:iCs/>
                <w:sz w:val="22"/>
                <w:szCs w:val="22"/>
              </w:rPr>
            </w:pPr>
          </w:p>
        </w:tc>
      </w:tr>
      <w:tr w:rsidR="0083263B" w:rsidRPr="00354500" w14:paraId="338E8CB8" w14:textId="77777777" w:rsidTr="007A705C">
        <w:trPr>
          <w:trHeight w:val="20"/>
        </w:trPr>
        <w:tc>
          <w:tcPr>
            <w:cnfStyle w:val="001000000000" w:firstRow="0" w:lastRow="0" w:firstColumn="1" w:lastColumn="0" w:oddVBand="0" w:evenVBand="0" w:oddHBand="0" w:evenHBand="0" w:firstRowFirstColumn="0" w:firstRowLastColumn="0" w:lastRowFirstColumn="0" w:lastRowLastColumn="0"/>
            <w:tcW w:w="1555" w:type="dxa"/>
            <w:shd w:val="clear" w:color="auto" w:fill="auto"/>
          </w:tcPr>
          <w:p w14:paraId="4EC1FFB2" w14:textId="77777777" w:rsidR="0083263B" w:rsidRPr="007A705C" w:rsidRDefault="0083263B" w:rsidP="0083263B">
            <w:pPr>
              <w:jc w:val="left"/>
              <w:rPr>
                <w:rFonts w:cstheme="minorHAnsi"/>
                <w:iCs/>
                <w:sz w:val="22"/>
                <w:szCs w:val="22"/>
              </w:rPr>
            </w:pPr>
            <w:r w:rsidRPr="007A705C">
              <w:rPr>
                <w:rFonts w:cstheme="minorHAnsi"/>
                <w:iCs/>
                <w:sz w:val="22"/>
                <w:szCs w:val="22"/>
              </w:rPr>
              <w:t>1 x Inspector</w:t>
            </w:r>
          </w:p>
          <w:p w14:paraId="294710C4" w14:textId="77777777" w:rsidR="005B799D" w:rsidRPr="007A705C" w:rsidRDefault="005B799D" w:rsidP="0083263B">
            <w:pPr>
              <w:jc w:val="left"/>
              <w:rPr>
                <w:rFonts w:cstheme="minorHAnsi"/>
                <w:iCs/>
                <w:sz w:val="22"/>
                <w:szCs w:val="22"/>
              </w:rPr>
            </w:pPr>
          </w:p>
          <w:p w14:paraId="2BB5A471" w14:textId="265AFF87" w:rsidR="005B799D" w:rsidRPr="007A705C" w:rsidRDefault="005B799D" w:rsidP="0083263B">
            <w:pPr>
              <w:jc w:val="left"/>
              <w:rPr>
                <w:rFonts w:cstheme="minorHAnsi"/>
                <w:iCs/>
                <w:sz w:val="22"/>
                <w:szCs w:val="22"/>
              </w:rPr>
            </w:pPr>
            <w:r w:rsidRPr="007A705C">
              <w:rPr>
                <w:rFonts w:cstheme="minorHAnsi"/>
                <w:iCs/>
                <w:sz w:val="22"/>
                <w:szCs w:val="22"/>
              </w:rPr>
              <w:t>1 x VPS4</w:t>
            </w:r>
          </w:p>
        </w:tc>
        <w:tc>
          <w:tcPr>
            <w:tcW w:w="1275" w:type="dxa"/>
            <w:shd w:val="clear" w:color="auto" w:fill="auto"/>
          </w:tcPr>
          <w:p w14:paraId="72725744" w14:textId="0CC1F7EC" w:rsidR="0083263B" w:rsidRPr="007A705C" w:rsidRDefault="0083263B" w:rsidP="0083263B">
            <w:pPr>
              <w:jc w:val="left"/>
              <w:cnfStyle w:val="000000000000" w:firstRow="0" w:lastRow="0" w:firstColumn="0" w:lastColumn="0" w:oddVBand="0" w:evenVBand="0" w:oddHBand="0" w:evenHBand="0" w:firstRowFirstColumn="0" w:firstRowLastColumn="0" w:lastRowFirstColumn="0" w:lastRowLastColumn="0"/>
              <w:rPr>
                <w:rFonts w:cstheme="minorHAnsi"/>
                <w:iCs/>
                <w:sz w:val="22"/>
                <w:szCs w:val="22"/>
              </w:rPr>
            </w:pPr>
            <w:r w:rsidRPr="007A705C">
              <w:rPr>
                <w:rFonts w:cstheme="minorHAnsi"/>
                <w:iCs/>
                <w:sz w:val="22"/>
                <w:szCs w:val="22"/>
              </w:rPr>
              <w:t>USA</w:t>
            </w:r>
          </w:p>
        </w:tc>
        <w:tc>
          <w:tcPr>
            <w:tcW w:w="3200" w:type="dxa"/>
            <w:shd w:val="clear" w:color="auto" w:fill="auto"/>
          </w:tcPr>
          <w:p w14:paraId="278AD234" w14:textId="4F8DBF96" w:rsidR="0083263B" w:rsidRPr="007A705C" w:rsidRDefault="00C015CA" w:rsidP="0083263B">
            <w:pPr>
              <w:jc w:val="left"/>
              <w:cnfStyle w:val="000000000000" w:firstRow="0" w:lastRow="0" w:firstColumn="0" w:lastColumn="0" w:oddVBand="0" w:evenVBand="0" w:oddHBand="0" w:evenHBand="0" w:firstRowFirstColumn="0" w:firstRowLastColumn="0" w:lastRowFirstColumn="0" w:lastRowLastColumn="0"/>
              <w:rPr>
                <w:rFonts w:cstheme="minorHAnsi"/>
                <w:iCs/>
                <w:sz w:val="22"/>
                <w:szCs w:val="22"/>
              </w:rPr>
            </w:pPr>
            <w:r w:rsidRPr="007A705C">
              <w:rPr>
                <w:rFonts w:eastAsia="Times New Roman" w:cstheme="minorHAnsi"/>
                <w:color w:val="000000"/>
                <w:sz w:val="22"/>
                <w:szCs w:val="22"/>
                <w:lang w:eastAsia="en-AU"/>
              </w:rPr>
              <w:t>To a</w:t>
            </w:r>
            <w:r w:rsidR="00A040AF" w:rsidRPr="007A705C">
              <w:rPr>
                <w:rFonts w:eastAsia="Times New Roman" w:cstheme="minorHAnsi"/>
                <w:color w:val="000000"/>
                <w:sz w:val="22"/>
                <w:szCs w:val="22"/>
                <w:lang w:eastAsia="en-AU"/>
              </w:rPr>
              <w:t xml:space="preserve">ttend the </w:t>
            </w:r>
            <w:r w:rsidR="0083263B" w:rsidRPr="007A705C">
              <w:rPr>
                <w:rFonts w:eastAsia="Times New Roman" w:cstheme="minorHAnsi"/>
                <w:color w:val="000000"/>
                <w:sz w:val="22"/>
                <w:szCs w:val="22"/>
                <w:lang w:eastAsia="en-AU"/>
              </w:rPr>
              <w:t>Global Shield Network Conference</w:t>
            </w:r>
            <w:r w:rsidR="00A040AF" w:rsidRPr="007A705C">
              <w:rPr>
                <w:rFonts w:eastAsia="Times New Roman" w:cstheme="minorHAnsi"/>
                <w:color w:val="000000"/>
                <w:sz w:val="22"/>
                <w:szCs w:val="22"/>
                <w:lang w:eastAsia="en-AU"/>
              </w:rPr>
              <w:t>.</w:t>
            </w:r>
          </w:p>
        </w:tc>
        <w:tc>
          <w:tcPr>
            <w:tcW w:w="4030" w:type="dxa"/>
            <w:shd w:val="clear" w:color="auto" w:fill="auto"/>
          </w:tcPr>
          <w:p w14:paraId="13AECA2B" w14:textId="2071B160" w:rsidR="0083263B" w:rsidRPr="007A705C" w:rsidRDefault="0083263B" w:rsidP="0083263B">
            <w:pPr>
              <w:jc w:val="left"/>
              <w:cnfStyle w:val="000000000000" w:firstRow="0" w:lastRow="0" w:firstColumn="0" w:lastColumn="0" w:oddVBand="0" w:evenVBand="0" w:oddHBand="0" w:evenHBand="0" w:firstRowFirstColumn="0" w:firstRowLastColumn="0" w:lastRowFirstColumn="0" w:lastRowLastColumn="0"/>
              <w:rPr>
                <w:rFonts w:cstheme="minorHAnsi"/>
                <w:iCs/>
                <w:sz w:val="22"/>
                <w:szCs w:val="22"/>
              </w:rPr>
            </w:pPr>
            <w:r w:rsidRPr="007A705C">
              <w:rPr>
                <w:rFonts w:cstheme="minorHAnsi"/>
                <w:iCs/>
                <w:sz w:val="22"/>
                <w:szCs w:val="22"/>
              </w:rPr>
              <w:t>Provision of insight into protective security concepts and programs at international level.</w:t>
            </w:r>
          </w:p>
        </w:tc>
      </w:tr>
      <w:tr w:rsidR="0083263B" w:rsidRPr="00354500" w14:paraId="45E832FE" w14:textId="77777777" w:rsidTr="007A705C">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55" w:type="dxa"/>
            <w:shd w:val="clear" w:color="auto" w:fill="auto"/>
          </w:tcPr>
          <w:p w14:paraId="77570C36" w14:textId="4C2F512D" w:rsidR="0083263B" w:rsidRPr="007A705C" w:rsidRDefault="0083263B" w:rsidP="0083263B">
            <w:pPr>
              <w:jc w:val="left"/>
              <w:rPr>
                <w:rFonts w:cstheme="minorHAnsi"/>
                <w:iCs/>
                <w:sz w:val="22"/>
                <w:szCs w:val="22"/>
              </w:rPr>
            </w:pPr>
            <w:r w:rsidRPr="007A705C">
              <w:rPr>
                <w:rFonts w:cstheme="minorHAnsi"/>
                <w:iCs/>
                <w:sz w:val="22"/>
                <w:szCs w:val="22"/>
              </w:rPr>
              <w:t>1 x Detective Senior Constable</w:t>
            </w:r>
          </w:p>
        </w:tc>
        <w:tc>
          <w:tcPr>
            <w:tcW w:w="1275" w:type="dxa"/>
            <w:shd w:val="clear" w:color="auto" w:fill="auto"/>
          </w:tcPr>
          <w:p w14:paraId="617C5A0B" w14:textId="4E4A07E2" w:rsidR="0083263B" w:rsidRPr="007A705C" w:rsidRDefault="0083263B" w:rsidP="0083263B">
            <w:pPr>
              <w:jc w:val="left"/>
              <w:cnfStyle w:val="000000010000" w:firstRow="0" w:lastRow="0" w:firstColumn="0" w:lastColumn="0" w:oddVBand="0" w:evenVBand="0" w:oddHBand="0" w:evenHBand="1" w:firstRowFirstColumn="0" w:firstRowLastColumn="0" w:lastRowFirstColumn="0" w:lastRowLastColumn="0"/>
              <w:rPr>
                <w:rFonts w:cstheme="minorHAnsi"/>
                <w:iCs/>
                <w:sz w:val="22"/>
                <w:szCs w:val="22"/>
              </w:rPr>
            </w:pPr>
            <w:r w:rsidRPr="007A705C">
              <w:rPr>
                <w:rFonts w:cstheme="minorHAnsi"/>
                <w:iCs/>
                <w:sz w:val="22"/>
                <w:szCs w:val="22"/>
              </w:rPr>
              <w:t>Belgium</w:t>
            </w:r>
          </w:p>
        </w:tc>
        <w:tc>
          <w:tcPr>
            <w:tcW w:w="3200" w:type="dxa"/>
            <w:shd w:val="clear" w:color="auto" w:fill="auto"/>
          </w:tcPr>
          <w:p w14:paraId="091D4F75" w14:textId="493C3B0C" w:rsidR="0083263B" w:rsidRPr="007A705C" w:rsidRDefault="00C015CA" w:rsidP="0083263B">
            <w:pPr>
              <w:jc w:val="left"/>
              <w:cnfStyle w:val="000000010000" w:firstRow="0" w:lastRow="0" w:firstColumn="0" w:lastColumn="0" w:oddVBand="0" w:evenVBand="0" w:oddHBand="0" w:evenHBand="1" w:firstRowFirstColumn="0" w:firstRowLastColumn="0" w:lastRowFirstColumn="0" w:lastRowLastColumn="0"/>
              <w:rPr>
                <w:rFonts w:cstheme="minorHAnsi"/>
                <w:iCs/>
                <w:sz w:val="22"/>
                <w:szCs w:val="22"/>
              </w:rPr>
            </w:pPr>
            <w:r w:rsidRPr="007A705C">
              <w:rPr>
                <w:rFonts w:cstheme="minorHAnsi"/>
                <w:iCs/>
                <w:sz w:val="22"/>
                <w:szCs w:val="22"/>
              </w:rPr>
              <w:t>To a</w:t>
            </w:r>
            <w:r w:rsidR="00A040AF" w:rsidRPr="007A705C">
              <w:rPr>
                <w:rFonts w:cstheme="minorHAnsi"/>
                <w:iCs/>
                <w:sz w:val="22"/>
                <w:szCs w:val="22"/>
              </w:rPr>
              <w:t xml:space="preserve">ttend the </w:t>
            </w:r>
            <w:r w:rsidR="0083263B" w:rsidRPr="007A705C">
              <w:rPr>
                <w:rFonts w:cstheme="minorHAnsi"/>
                <w:iCs/>
                <w:sz w:val="22"/>
                <w:szCs w:val="22"/>
              </w:rPr>
              <w:t>International Female Undercover forum</w:t>
            </w:r>
            <w:r w:rsidR="00A040AF" w:rsidRPr="007A705C">
              <w:rPr>
                <w:rFonts w:cstheme="minorHAnsi"/>
                <w:iCs/>
                <w:sz w:val="22"/>
                <w:szCs w:val="22"/>
              </w:rPr>
              <w:t>.</w:t>
            </w:r>
          </w:p>
          <w:p w14:paraId="7A973D85" w14:textId="77777777" w:rsidR="0083263B" w:rsidRPr="007A705C" w:rsidRDefault="0083263B" w:rsidP="0083263B">
            <w:pPr>
              <w:jc w:val="left"/>
              <w:cnfStyle w:val="000000010000" w:firstRow="0" w:lastRow="0" w:firstColumn="0" w:lastColumn="0" w:oddVBand="0" w:evenVBand="0" w:oddHBand="0" w:evenHBand="1" w:firstRowFirstColumn="0" w:firstRowLastColumn="0" w:lastRowFirstColumn="0" w:lastRowLastColumn="0"/>
              <w:rPr>
                <w:rFonts w:cstheme="minorHAnsi"/>
                <w:iCs/>
                <w:sz w:val="22"/>
                <w:szCs w:val="22"/>
              </w:rPr>
            </w:pPr>
          </w:p>
        </w:tc>
        <w:tc>
          <w:tcPr>
            <w:tcW w:w="4030" w:type="dxa"/>
            <w:shd w:val="clear" w:color="auto" w:fill="auto"/>
          </w:tcPr>
          <w:p w14:paraId="17201C3E" w14:textId="1A5D8E06" w:rsidR="0083263B" w:rsidRPr="007A705C" w:rsidRDefault="00827882" w:rsidP="0083263B">
            <w:pPr>
              <w:jc w:val="left"/>
              <w:cnfStyle w:val="000000010000" w:firstRow="0" w:lastRow="0" w:firstColumn="0" w:lastColumn="0" w:oddVBand="0" w:evenVBand="0" w:oddHBand="0" w:evenHBand="1" w:firstRowFirstColumn="0" w:firstRowLastColumn="0" w:lastRowFirstColumn="0" w:lastRowLastColumn="0"/>
              <w:rPr>
                <w:rFonts w:cstheme="minorHAnsi"/>
                <w:iCs/>
                <w:sz w:val="22"/>
                <w:szCs w:val="22"/>
              </w:rPr>
            </w:pPr>
            <w:r w:rsidRPr="007A705C">
              <w:rPr>
                <w:rFonts w:cstheme="minorHAnsi"/>
                <w:iCs/>
                <w:sz w:val="22"/>
                <w:szCs w:val="22"/>
              </w:rPr>
              <w:t>I</w:t>
            </w:r>
            <w:r w:rsidR="0083263B" w:rsidRPr="007A705C">
              <w:rPr>
                <w:rFonts w:cstheme="minorHAnsi"/>
                <w:iCs/>
                <w:sz w:val="22"/>
                <w:szCs w:val="22"/>
              </w:rPr>
              <w:t>ncreased understanding of gender-specific undercover issues</w:t>
            </w:r>
            <w:r w:rsidR="00803BD5" w:rsidRPr="007A705C">
              <w:rPr>
                <w:rFonts w:cstheme="minorHAnsi"/>
                <w:iCs/>
                <w:sz w:val="22"/>
                <w:szCs w:val="22"/>
              </w:rPr>
              <w:t>.</w:t>
            </w:r>
          </w:p>
        </w:tc>
      </w:tr>
      <w:tr w:rsidR="0083263B" w:rsidRPr="00354500" w14:paraId="331A2A20" w14:textId="77777777" w:rsidTr="007A705C">
        <w:trPr>
          <w:trHeight w:val="20"/>
        </w:trPr>
        <w:tc>
          <w:tcPr>
            <w:cnfStyle w:val="001000000000" w:firstRow="0" w:lastRow="0" w:firstColumn="1" w:lastColumn="0" w:oddVBand="0" w:evenVBand="0" w:oddHBand="0" w:evenHBand="0" w:firstRowFirstColumn="0" w:firstRowLastColumn="0" w:lastRowFirstColumn="0" w:lastRowLastColumn="0"/>
            <w:tcW w:w="1555" w:type="dxa"/>
            <w:shd w:val="clear" w:color="auto" w:fill="auto"/>
          </w:tcPr>
          <w:p w14:paraId="7E589DAA" w14:textId="2EF81CD7" w:rsidR="0083263B" w:rsidRPr="007A705C" w:rsidRDefault="0083263B" w:rsidP="0083263B">
            <w:pPr>
              <w:jc w:val="left"/>
              <w:rPr>
                <w:rFonts w:cstheme="minorHAnsi"/>
                <w:iCs/>
                <w:sz w:val="22"/>
                <w:szCs w:val="22"/>
              </w:rPr>
            </w:pPr>
            <w:r w:rsidRPr="007A705C">
              <w:rPr>
                <w:rFonts w:cstheme="minorHAnsi"/>
                <w:iCs/>
                <w:sz w:val="22"/>
                <w:szCs w:val="22"/>
              </w:rPr>
              <w:t>1 x FO-7</w:t>
            </w:r>
          </w:p>
        </w:tc>
        <w:tc>
          <w:tcPr>
            <w:tcW w:w="1275" w:type="dxa"/>
            <w:shd w:val="clear" w:color="auto" w:fill="auto"/>
          </w:tcPr>
          <w:p w14:paraId="28A5850F" w14:textId="7F77242A" w:rsidR="0083263B" w:rsidRPr="007A705C" w:rsidRDefault="0083263B" w:rsidP="0083263B">
            <w:pPr>
              <w:jc w:val="left"/>
              <w:cnfStyle w:val="000000000000" w:firstRow="0" w:lastRow="0" w:firstColumn="0" w:lastColumn="0" w:oddVBand="0" w:evenVBand="0" w:oddHBand="0" w:evenHBand="0" w:firstRowFirstColumn="0" w:firstRowLastColumn="0" w:lastRowFirstColumn="0" w:lastRowLastColumn="0"/>
              <w:rPr>
                <w:rFonts w:cstheme="minorHAnsi"/>
                <w:iCs/>
                <w:sz w:val="22"/>
                <w:szCs w:val="22"/>
              </w:rPr>
            </w:pPr>
            <w:r w:rsidRPr="007A705C">
              <w:rPr>
                <w:rFonts w:cstheme="minorHAnsi"/>
                <w:iCs/>
                <w:sz w:val="22"/>
                <w:szCs w:val="22"/>
              </w:rPr>
              <w:t>USA</w:t>
            </w:r>
          </w:p>
        </w:tc>
        <w:tc>
          <w:tcPr>
            <w:tcW w:w="3200" w:type="dxa"/>
            <w:shd w:val="clear" w:color="auto" w:fill="auto"/>
          </w:tcPr>
          <w:p w14:paraId="18B36B14" w14:textId="1AB5120A" w:rsidR="0083263B" w:rsidRPr="007A705C" w:rsidRDefault="00C015CA" w:rsidP="0083263B">
            <w:pPr>
              <w:jc w:val="left"/>
              <w:cnfStyle w:val="000000000000" w:firstRow="0" w:lastRow="0" w:firstColumn="0" w:lastColumn="0" w:oddVBand="0" w:evenVBand="0" w:oddHBand="0" w:evenHBand="0" w:firstRowFirstColumn="0" w:firstRowLastColumn="0" w:lastRowFirstColumn="0" w:lastRowLastColumn="0"/>
              <w:rPr>
                <w:rFonts w:cstheme="minorHAnsi"/>
                <w:iCs/>
                <w:sz w:val="22"/>
                <w:szCs w:val="22"/>
              </w:rPr>
            </w:pPr>
            <w:r w:rsidRPr="007A705C">
              <w:rPr>
                <w:rFonts w:cstheme="minorHAnsi"/>
                <w:iCs/>
                <w:sz w:val="22"/>
                <w:szCs w:val="22"/>
              </w:rPr>
              <w:t>To a</w:t>
            </w:r>
            <w:r w:rsidR="00A040AF" w:rsidRPr="007A705C">
              <w:rPr>
                <w:rFonts w:cstheme="minorHAnsi"/>
                <w:iCs/>
                <w:sz w:val="22"/>
                <w:szCs w:val="22"/>
              </w:rPr>
              <w:t xml:space="preserve">ttend the </w:t>
            </w:r>
            <w:r w:rsidR="0083263B" w:rsidRPr="007A705C">
              <w:rPr>
                <w:rFonts w:cstheme="minorHAnsi"/>
                <w:iCs/>
                <w:sz w:val="22"/>
                <w:szCs w:val="22"/>
              </w:rPr>
              <w:t>USA Human Factors in DNA Working Group meeting</w:t>
            </w:r>
            <w:r w:rsidR="00A040AF" w:rsidRPr="007A705C">
              <w:rPr>
                <w:rFonts w:cstheme="minorHAnsi"/>
                <w:iCs/>
                <w:sz w:val="22"/>
                <w:szCs w:val="22"/>
              </w:rPr>
              <w:t>.</w:t>
            </w:r>
          </w:p>
          <w:p w14:paraId="70EE657D" w14:textId="77777777" w:rsidR="0083263B" w:rsidRPr="007A705C" w:rsidRDefault="0083263B" w:rsidP="0083263B">
            <w:pPr>
              <w:jc w:val="left"/>
              <w:cnfStyle w:val="000000000000" w:firstRow="0" w:lastRow="0" w:firstColumn="0" w:lastColumn="0" w:oddVBand="0" w:evenVBand="0" w:oddHBand="0" w:evenHBand="0" w:firstRowFirstColumn="0" w:firstRowLastColumn="0" w:lastRowFirstColumn="0" w:lastRowLastColumn="0"/>
              <w:rPr>
                <w:rFonts w:cstheme="minorHAnsi"/>
                <w:iCs/>
                <w:sz w:val="22"/>
                <w:szCs w:val="22"/>
              </w:rPr>
            </w:pPr>
          </w:p>
        </w:tc>
        <w:tc>
          <w:tcPr>
            <w:tcW w:w="4030" w:type="dxa"/>
            <w:shd w:val="clear" w:color="auto" w:fill="auto"/>
          </w:tcPr>
          <w:p w14:paraId="04B872D6" w14:textId="4CD44DD4" w:rsidR="0083263B" w:rsidRPr="007A705C" w:rsidRDefault="00827882" w:rsidP="0083263B">
            <w:pPr>
              <w:jc w:val="left"/>
              <w:cnfStyle w:val="000000000000" w:firstRow="0" w:lastRow="0" w:firstColumn="0" w:lastColumn="0" w:oddVBand="0" w:evenVBand="0" w:oddHBand="0" w:evenHBand="0" w:firstRowFirstColumn="0" w:firstRowLastColumn="0" w:lastRowFirstColumn="0" w:lastRowLastColumn="0"/>
              <w:rPr>
                <w:rFonts w:cstheme="minorHAnsi"/>
                <w:iCs/>
                <w:sz w:val="22"/>
                <w:szCs w:val="22"/>
              </w:rPr>
            </w:pPr>
            <w:r w:rsidRPr="007A705C">
              <w:rPr>
                <w:rFonts w:cstheme="minorHAnsi"/>
                <w:iCs/>
                <w:sz w:val="22"/>
                <w:szCs w:val="22"/>
              </w:rPr>
              <w:t>P</w:t>
            </w:r>
            <w:r w:rsidR="0083263B" w:rsidRPr="007A705C">
              <w:rPr>
                <w:rFonts w:cstheme="minorHAnsi"/>
                <w:iCs/>
                <w:sz w:val="22"/>
                <w:szCs w:val="22"/>
              </w:rPr>
              <w:t>rovision of expert input into international r</w:t>
            </w:r>
            <w:r w:rsidR="005B799D" w:rsidRPr="007A705C">
              <w:rPr>
                <w:rFonts w:cstheme="minorHAnsi"/>
                <w:iCs/>
                <w:sz w:val="22"/>
                <w:szCs w:val="22"/>
              </w:rPr>
              <w:t>e</w:t>
            </w:r>
            <w:r w:rsidR="0083263B" w:rsidRPr="007A705C">
              <w:rPr>
                <w:rFonts w:cstheme="minorHAnsi"/>
                <w:iCs/>
                <w:sz w:val="22"/>
                <w:szCs w:val="22"/>
              </w:rPr>
              <w:t>p</w:t>
            </w:r>
            <w:r w:rsidR="005B799D" w:rsidRPr="007A705C">
              <w:rPr>
                <w:rFonts w:cstheme="minorHAnsi"/>
                <w:iCs/>
                <w:sz w:val="22"/>
                <w:szCs w:val="22"/>
              </w:rPr>
              <w:t>or</w:t>
            </w:r>
            <w:r w:rsidR="0083263B" w:rsidRPr="007A705C">
              <w:rPr>
                <w:rFonts w:cstheme="minorHAnsi"/>
                <w:iCs/>
                <w:sz w:val="22"/>
                <w:szCs w:val="22"/>
              </w:rPr>
              <w:t>t aimed at improving forensic DNA analysis</w:t>
            </w:r>
          </w:p>
        </w:tc>
      </w:tr>
      <w:tr w:rsidR="0083263B" w:rsidRPr="00354500" w14:paraId="7423FDD7" w14:textId="77777777" w:rsidTr="007A705C">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55" w:type="dxa"/>
            <w:shd w:val="clear" w:color="auto" w:fill="auto"/>
          </w:tcPr>
          <w:p w14:paraId="7C2D0648" w14:textId="39E8BEB6" w:rsidR="0083263B" w:rsidRPr="007A705C" w:rsidRDefault="0083263B" w:rsidP="0083263B">
            <w:pPr>
              <w:jc w:val="left"/>
              <w:rPr>
                <w:rFonts w:cstheme="minorHAnsi"/>
                <w:iCs/>
                <w:sz w:val="22"/>
                <w:szCs w:val="22"/>
              </w:rPr>
            </w:pPr>
            <w:r w:rsidRPr="007A705C">
              <w:rPr>
                <w:rFonts w:cstheme="minorHAnsi"/>
                <w:iCs/>
                <w:sz w:val="22"/>
                <w:szCs w:val="22"/>
              </w:rPr>
              <w:t>1 x Inspector</w:t>
            </w:r>
          </w:p>
        </w:tc>
        <w:tc>
          <w:tcPr>
            <w:tcW w:w="1275" w:type="dxa"/>
            <w:shd w:val="clear" w:color="auto" w:fill="auto"/>
          </w:tcPr>
          <w:p w14:paraId="6656FA14" w14:textId="30E90E5B" w:rsidR="0083263B" w:rsidRPr="007A705C" w:rsidRDefault="0083263B" w:rsidP="0083263B">
            <w:pPr>
              <w:jc w:val="left"/>
              <w:cnfStyle w:val="000000010000" w:firstRow="0" w:lastRow="0" w:firstColumn="0" w:lastColumn="0" w:oddVBand="0" w:evenVBand="0" w:oddHBand="0" w:evenHBand="1" w:firstRowFirstColumn="0" w:firstRowLastColumn="0" w:lastRowFirstColumn="0" w:lastRowLastColumn="0"/>
              <w:rPr>
                <w:rFonts w:cstheme="minorHAnsi"/>
                <w:iCs/>
                <w:sz w:val="22"/>
                <w:szCs w:val="22"/>
              </w:rPr>
            </w:pPr>
            <w:r w:rsidRPr="007A705C">
              <w:rPr>
                <w:rFonts w:cstheme="minorHAnsi"/>
                <w:iCs/>
                <w:sz w:val="22"/>
                <w:szCs w:val="22"/>
              </w:rPr>
              <w:t>Netherlands</w:t>
            </w:r>
          </w:p>
        </w:tc>
        <w:tc>
          <w:tcPr>
            <w:tcW w:w="3200" w:type="dxa"/>
            <w:shd w:val="clear" w:color="auto" w:fill="auto"/>
          </w:tcPr>
          <w:p w14:paraId="31C4D045" w14:textId="0ECDB198" w:rsidR="0083263B" w:rsidRPr="007A705C" w:rsidRDefault="00C015CA" w:rsidP="00A040AF">
            <w:pPr>
              <w:jc w:val="left"/>
              <w:cnfStyle w:val="000000010000" w:firstRow="0" w:lastRow="0" w:firstColumn="0" w:lastColumn="0" w:oddVBand="0" w:evenVBand="0" w:oddHBand="0" w:evenHBand="1" w:firstRowFirstColumn="0" w:firstRowLastColumn="0" w:lastRowFirstColumn="0" w:lastRowLastColumn="0"/>
              <w:rPr>
                <w:rFonts w:cstheme="minorHAnsi"/>
                <w:iCs/>
                <w:sz w:val="22"/>
                <w:szCs w:val="22"/>
              </w:rPr>
            </w:pPr>
            <w:r w:rsidRPr="007A705C">
              <w:rPr>
                <w:rFonts w:cstheme="minorHAnsi"/>
                <w:iCs/>
                <w:sz w:val="22"/>
                <w:szCs w:val="22"/>
              </w:rPr>
              <w:t>To a</w:t>
            </w:r>
            <w:r w:rsidR="00A040AF" w:rsidRPr="007A705C">
              <w:rPr>
                <w:rFonts w:cstheme="minorHAnsi"/>
                <w:iCs/>
                <w:sz w:val="22"/>
                <w:szCs w:val="22"/>
              </w:rPr>
              <w:t xml:space="preserve">ttend the </w:t>
            </w:r>
            <w:r w:rsidR="0083263B" w:rsidRPr="007A705C">
              <w:rPr>
                <w:rFonts w:cstheme="minorHAnsi"/>
                <w:iCs/>
                <w:sz w:val="22"/>
                <w:szCs w:val="22"/>
              </w:rPr>
              <w:t>International Surveillance Group Conference</w:t>
            </w:r>
            <w:r w:rsidR="00A040AF" w:rsidRPr="007A705C">
              <w:rPr>
                <w:rFonts w:cstheme="minorHAnsi"/>
                <w:iCs/>
                <w:sz w:val="22"/>
                <w:szCs w:val="22"/>
              </w:rPr>
              <w:t>.</w:t>
            </w:r>
          </w:p>
        </w:tc>
        <w:tc>
          <w:tcPr>
            <w:tcW w:w="4030" w:type="dxa"/>
            <w:shd w:val="clear" w:color="auto" w:fill="auto"/>
          </w:tcPr>
          <w:p w14:paraId="6676BC55" w14:textId="662E9D39" w:rsidR="0083263B" w:rsidRPr="007A705C" w:rsidRDefault="0083263B" w:rsidP="0083263B">
            <w:pPr>
              <w:jc w:val="left"/>
              <w:cnfStyle w:val="000000010000" w:firstRow="0" w:lastRow="0" w:firstColumn="0" w:lastColumn="0" w:oddVBand="0" w:evenVBand="0" w:oddHBand="0" w:evenHBand="1" w:firstRowFirstColumn="0" w:firstRowLastColumn="0" w:lastRowFirstColumn="0" w:lastRowLastColumn="0"/>
              <w:rPr>
                <w:rFonts w:cstheme="minorHAnsi"/>
                <w:iCs/>
                <w:sz w:val="22"/>
                <w:szCs w:val="22"/>
              </w:rPr>
            </w:pPr>
            <w:r w:rsidRPr="007A705C">
              <w:rPr>
                <w:rFonts w:cstheme="minorHAnsi"/>
                <w:iCs/>
                <w:sz w:val="22"/>
                <w:szCs w:val="22"/>
              </w:rPr>
              <w:t>Increased collaboration and maintenance of ongoing relationships with Dutch National Police and other International Surveillance Group members.</w:t>
            </w:r>
          </w:p>
        </w:tc>
      </w:tr>
      <w:tr w:rsidR="0083263B" w:rsidRPr="00354500" w14:paraId="153ED6A9" w14:textId="77777777" w:rsidTr="007A705C">
        <w:trPr>
          <w:trHeight w:val="20"/>
        </w:trPr>
        <w:tc>
          <w:tcPr>
            <w:cnfStyle w:val="001000000000" w:firstRow="0" w:lastRow="0" w:firstColumn="1" w:lastColumn="0" w:oddVBand="0" w:evenVBand="0" w:oddHBand="0" w:evenHBand="0" w:firstRowFirstColumn="0" w:firstRowLastColumn="0" w:lastRowFirstColumn="0" w:lastRowLastColumn="0"/>
            <w:tcW w:w="1555" w:type="dxa"/>
            <w:shd w:val="clear" w:color="auto" w:fill="auto"/>
          </w:tcPr>
          <w:p w14:paraId="6EBE957A" w14:textId="25528513" w:rsidR="0083263B" w:rsidRPr="007A705C" w:rsidRDefault="0083263B" w:rsidP="0083263B">
            <w:pPr>
              <w:jc w:val="left"/>
              <w:rPr>
                <w:rFonts w:cstheme="minorHAnsi"/>
                <w:iCs/>
                <w:sz w:val="22"/>
                <w:szCs w:val="22"/>
              </w:rPr>
            </w:pPr>
            <w:r w:rsidRPr="007A705C">
              <w:rPr>
                <w:rFonts w:cstheme="minorHAnsi"/>
                <w:iCs/>
                <w:sz w:val="22"/>
                <w:szCs w:val="22"/>
              </w:rPr>
              <w:t>1 x VPS5</w:t>
            </w:r>
          </w:p>
        </w:tc>
        <w:tc>
          <w:tcPr>
            <w:tcW w:w="1275" w:type="dxa"/>
            <w:shd w:val="clear" w:color="auto" w:fill="auto"/>
          </w:tcPr>
          <w:p w14:paraId="20796421" w14:textId="69C7FCEC" w:rsidR="0083263B" w:rsidRPr="007A705C" w:rsidRDefault="0083263B" w:rsidP="0083263B">
            <w:pPr>
              <w:jc w:val="left"/>
              <w:cnfStyle w:val="000000000000" w:firstRow="0" w:lastRow="0" w:firstColumn="0" w:lastColumn="0" w:oddVBand="0" w:evenVBand="0" w:oddHBand="0" w:evenHBand="0" w:firstRowFirstColumn="0" w:firstRowLastColumn="0" w:lastRowFirstColumn="0" w:lastRowLastColumn="0"/>
              <w:rPr>
                <w:rFonts w:cstheme="minorHAnsi"/>
                <w:iCs/>
                <w:sz w:val="22"/>
                <w:szCs w:val="22"/>
              </w:rPr>
            </w:pPr>
            <w:r w:rsidRPr="007A705C">
              <w:rPr>
                <w:rFonts w:cstheme="minorHAnsi"/>
                <w:iCs/>
                <w:sz w:val="22"/>
                <w:szCs w:val="22"/>
              </w:rPr>
              <w:t>Singapore</w:t>
            </w:r>
          </w:p>
        </w:tc>
        <w:tc>
          <w:tcPr>
            <w:tcW w:w="3200" w:type="dxa"/>
            <w:shd w:val="clear" w:color="auto" w:fill="auto"/>
          </w:tcPr>
          <w:p w14:paraId="6C0314BC" w14:textId="7C41F107" w:rsidR="0083263B" w:rsidRPr="007A705C" w:rsidRDefault="00C015CA" w:rsidP="0083263B">
            <w:pPr>
              <w:jc w:val="left"/>
              <w:cnfStyle w:val="000000000000" w:firstRow="0" w:lastRow="0" w:firstColumn="0" w:lastColumn="0" w:oddVBand="0" w:evenVBand="0" w:oddHBand="0" w:evenHBand="0" w:firstRowFirstColumn="0" w:firstRowLastColumn="0" w:lastRowFirstColumn="0" w:lastRowLastColumn="0"/>
              <w:rPr>
                <w:rFonts w:cstheme="minorHAnsi"/>
                <w:iCs/>
                <w:sz w:val="22"/>
                <w:szCs w:val="22"/>
              </w:rPr>
            </w:pPr>
            <w:r w:rsidRPr="007A705C">
              <w:rPr>
                <w:rFonts w:cstheme="minorHAnsi"/>
                <w:iCs/>
                <w:sz w:val="22"/>
                <w:szCs w:val="22"/>
              </w:rPr>
              <w:t>To a</w:t>
            </w:r>
            <w:r w:rsidR="00827882" w:rsidRPr="007A705C">
              <w:rPr>
                <w:rFonts w:cstheme="minorHAnsi"/>
                <w:iCs/>
                <w:sz w:val="22"/>
                <w:szCs w:val="22"/>
              </w:rPr>
              <w:t xml:space="preserve">ttend the </w:t>
            </w:r>
            <w:r w:rsidR="0083263B" w:rsidRPr="007A705C">
              <w:rPr>
                <w:rFonts w:cstheme="minorHAnsi"/>
                <w:iCs/>
                <w:sz w:val="22"/>
                <w:szCs w:val="22"/>
              </w:rPr>
              <w:t xml:space="preserve">INTERPOL </w:t>
            </w:r>
            <w:proofErr w:type="spellStart"/>
            <w:r w:rsidR="0083263B" w:rsidRPr="007A705C">
              <w:rPr>
                <w:rFonts w:cstheme="minorHAnsi"/>
                <w:iCs/>
                <w:sz w:val="22"/>
                <w:szCs w:val="22"/>
              </w:rPr>
              <w:t>STRATalks</w:t>
            </w:r>
            <w:proofErr w:type="spellEnd"/>
            <w:r w:rsidR="0083263B" w:rsidRPr="007A705C">
              <w:rPr>
                <w:rFonts w:cstheme="minorHAnsi"/>
                <w:iCs/>
                <w:sz w:val="22"/>
                <w:szCs w:val="22"/>
              </w:rPr>
              <w:t xml:space="preserve"> Conference</w:t>
            </w:r>
            <w:r w:rsidR="00827882" w:rsidRPr="007A705C">
              <w:rPr>
                <w:rFonts w:cstheme="minorHAnsi"/>
                <w:iCs/>
                <w:sz w:val="22"/>
                <w:szCs w:val="22"/>
              </w:rPr>
              <w:t>.</w:t>
            </w:r>
          </w:p>
        </w:tc>
        <w:tc>
          <w:tcPr>
            <w:tcW w:w="4030" w:type="dxa"/>
            <w:shd w:val="clear" w:color="auto" w:fill="auto"/>
          </w:tcPr>
          <w:p w14:paraId="4D3F6CD4" w14:textId="07BA9D7A" w:rsidR="0083263B" w:rsidRPr="007A705C" w:rsidRDefault="0083263B" w:rsidP="0083263B">
            <w:pPr>
              <w:jc w:val="left"/>
              <w:cnfStyle w:val="000000000000" w:firstRow="0" w:lastRow="0" w:firstColumn="0" w:lastColumn="0" w:oddVBand="0" w:evenVBand="0" w:oddHBand="0" w:evenHBand="0" w:firstRowFirstColumn="0" w:firstRowLastColumn="0" w:lastRowFirstColumn="0" w:lastRowLastColumn="0"/>
              <w:rPr>
                <w:rFonts w:cstheme="minorHAnsi"/>
                <w:iCs/>
                <w:sz w:val="22"/>
                <w:szCs w:val="22"/>
              </w:rPr>
            </w:pPr>
            <w:r w:rsidRPr="007A705C">
              <w:rPr>
                <w:rFonts w:cstheme="minorHAnsi"/>
                <w:iCs/>
                <w:sz w:val="22"/>
                <w:szCs w:val="22"/>
              </w:rPr>
              <w:t xml:space="preserve">Enhanced </w:t>
            </w:r>
            <w:r w:rsidR="00827882" w:rsidRPr="007A705C">
              <w:rPr>
                <w:rFonts w:cstheme="minorHAnsi"/>
                <w:iCs/>
                <w:sz w:val="22"/>
                <w:szCs w:val="22"/>
              </w:rPr>
              <w:t>Australia New Zealand Policing Advisory Agency (ANZPAA)</w:t>
            </w:r>
            <w:r w:rsidRPr="007A705C">
              <w:rPr>
                <w:rFonts w:cstheme="minorHAnsi"/>
                <w:iCs/>
                <w:sz w:val="22"/>
                <w:szCs w:val="22"/>
              </w:rPr>
              <w:t xml:space="preserve"> foresight capability.</w:t>
            </w:r>
          </w:p>
        </w:tc>
      </w:tr>
      <w:tr w:rsidR="0083263B" w:rsidRPr="00354500" w14:paraId="7A812A48" w14:textId="77777777" w:rsidTr="007A705C">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55" w:type="dxa"/>
            <w:shd w:val="clear" w:color="auto" w:fill="auto"/>
          </w:tcPr>
          <w:p w14:paraId="3950190A" w14:textId="2F6B84C6" w:rsidR="0083263B" w:rsidRPr="007A705C" w:rsidRDefault="0083263B" w:rsidP="0083263B">
            <w:pPr>
              <w:jc w:val="left"/>
              <w:rPr>
                <w:rFonts w:cstheme="minorHAnsi"/>
                <w:iCs/>
                <w:sz w:val="22"/>
                <w:szCs w:val="22"/>
              </w:rPr>
            </w:pPr>
            <w:r w:rsidRPr="007A705C">
              <w:rPr>
                <w:rFonts w:cstheme="minorHAnsi"/>
                <w:iCs/>
                <w:sz w:val="22"/>
                <w:szCs w:val="22"/>
              </w:rPr>
              <w:t>1 x Senior Sergeant</w:t>
            </w:r>
          </w:p>
        </w:tc>
        <w:tc>
          <w:tcPr>
            <w:tcW w:w="1275" w:type="dxa"/>
            <w:shd w:val="clear" w:color="auto" w:fill="auto"/>
          </w:tcPr>
          <w:p w14:paraId="50DD5C1D" w14:textId="4AD17F50" w:rsidR="0083263B" w:rsidRPr="007A705C" w:rsidRDefault="0083263B" w:rsidP="0083263B">
            <w:pPr>
              <w:jc w:val="left"/>
              <w:cnfStyle w:val="000000010000" w:firstRow="0" w:lastRow="0" w:firstColumn="0" w:lastColumn="0" w:oddVBand="0" w:evenVBand="0" w:oddHBand="0" w:evenHBand="1" w:firstRowFirstColumn="0" w:firstRowLastColumn="0" w:lastRowFirstColumn="0" w:lastRowLastColumn="0"/>
              <w:rPr>
                <w:rFonts w:cstheme="minorHAnsi"/>
                <w:iCs/>
                <w:sz w:val="22"/>
                <w:szCs w:val="22"/>
              </w:rPr>
            </w:pPr>
            <w:r w:rsidRPr="007A705C">
              <w:rPr>
                <w:rFonts w:cstheme="minorHAnsi"/>
                <w:iCs/>
                <w:sz w:val="22"/>
                <w:szCs w:val="22"/>
              </w:rPr>
              <w:t>USA</w:t>
            </w:r>
          </w:p>
        </w:tc>
        <w:tc>
          <w:tcPr>
            <w:tcW w:w="3200" w:type="dxa"/>
            <w:shd w:val="clear" w:color="auto" w:fill="auto"/>
          </w:tcPr>
          <w:p w14:paraId="620E02AB" w14:textId="026E03D4" w:rsidR="0083263B" w:rsidRPr="007A705C" w:rsidRDefault="00C015CA" w:rsidP="0083263B">
            <w:pPr>
              <w:spacing w:after="0"/>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22"/>
                <w:szCs w:val="22"/>
                <w:lang w:eastAsia="en-AU"/>
              </w:rPr>
            </w:pPr>
            <w:r w:rsidRPr="007A705C">
              <w:rPr>
                <w:rFonts w:eastAsia="Times New Roman" w:cstheme="minorHAnsi"/>
                <w:color w:val="000000"/>
                <w:sz w:val="22"/>
                <w:szCs w:val="22"/>
                <w:lang w:eastAsia="en-AU"/>
              </w:rPr>
              <w:t>To v</w:t>
            </w:r>
            <w:r w:rsidR="00827882" w:rsidRPr="007A705C">
              <w:rPr>
                <w:rFonts w:eastAsia="Times New Roman" w:cstheme="minorHAnsi"/>
                <w:color w:val="000000"/>
                <w:sz w:val="22"/>
                <w:szCs w:val="22"/>
                <w:lang w:eastAsia="en-AU"/>
              </w:rPr>
              <w:t>isit the</w:t>
            </w:r>
            <w:r w:rsidR="0083263B" w:rsidRPr="007A705C">
              <w:rPr>
                <w:rFonts w:eastAsia="Times New Roman" w:cstheme="minorHAnsi"/>
                <w:color w:val="000000"/>
                <w:sz w:val="22"/>
                <w:szCs w:val="22"/>
                <w:lang w:eastAsia="en-AU"/>
              </w:rPr>
              <w:t xml:space="preserve"> Public Safety Officials Program</w:t>
            </w:r>
            <w:r w:rsidR="00827882" w:rsidRPr="007A705C">
              <w:rPr>
                <w:rFonts w:eastAsia="Times New Roman" w:cstheme="minorHAnsi"/>
                <w:color w:val="000000"/>
                <w:sz w:val="22"/>
                <w:szCs w:val="22"/>
                <w:lang w:eastAsia="en-AU"/>
              </w:rPr>
              <w:t>.</w:t>
            </w:r>
          </w:p>
          <w:p w14:paraId="5723A950" w14:textId="77777777" w:rsidR="0083263B" w:rsidRPr="007A705C" w:rsidRDefault="0083263B" w:rsidP="0083263B">
            <w:pPr>
              <w:jc w:val="left"/>
              <w:cnfStyle w:val="000000010000" w:firstRow="0" w:lastRow="0" w:firstColumn="0" w:lastColumn="0" w:oddVBand="0" w:evenVBand="0" w:oddHBand="0" w:evenHBand="1" w:firstRowFirstColumn="0" w:firstRowLastColumn="0" w:lastRowFirstColumn="0" w:lastRowLastColumn="0"/>
              <w:rPr>
                <w:rFonts w:cstheme="minorHAnsi"/>
                <w:iCs/>
                <w:sz w:val="22"/>
                <w:szCs w:val="22"/>
              </w:rPr>
            </w:pPr>
          </w:p>
        </w:tc>
        <w:tc>
          <w:tcPr>
            <w:tcW w:w="4030" w:type="dxa"/>
            <w:shd w:val="clear" w:color="auto" w:fill="auto"/>
          </w:tcPr>
          <w:p w14:paraId="0E2347AB" w14:textId="4E893575" w:rsidR="0083263B" w:rsidRPr="007A705C" w:rsidRDefault="0083263B" w:rsidP="0083263B">
            <w:pPr>
              <w:jc w:val="left"/>
              <w:cnfStyle w:val="000000010000" w:firstRow="0" w:lastRow="0" w:firstColumn="0" w:lastColumn="0" w:oddVBand="0" w:evenVBand="0" w:oddHBand="0" w:evenHBand="1" w:firstRowFirstColumn="0" w:firstRowLastColumn="0" w:lastRowFirstColumn="0" w:lastRowLastColumn="0"/>
              <w:rPr>
                <w:rFonts w:cstheme="minorHAnsi"/>
                <w:iCs/>
                <w:sz w:val="22"/>
                <w:szCs w:val="22"/>
              </w:rPr>
            </w:pPr>
            <w:r w:rsidRPr="007A705C">
              <w:rPr>
                <w:rFonts w:cstheme="minorHAnsi"/>
                <w:iCs/>
                <w:sz w:val="22"/>
                <w:szCs w:val="22"/>
              </w:rPr>
              <w:t>Inform strategy and enhance response to terrorism related incidents in crowded places.</w:t>
            </w:r>
          </w:p>
        </w:tc>
      </w:tr>
      <w:tr w:rsidR="0083263B" w:rsidRPr="00354500" w14:paraId="69A0509E" w14:textId="77777777" w:rsidTr="007A705C">
        <w:trPr>
          <w:trHeight w:val="20"/>
        </w:trPr>
        <w:tc>
          <w:tcPr>
            <w:cnfStyle w:val="001000000000" w:firstRow="0" w:lastRow="0" w:firstColumn="1" w:lastColumn="0" w:oddVBand="0" w:evenVBand="0" w:oddHBand="0" w:evenHBand="0" w:firstRowFirstColumn="0" w:firstRowLastColumn="0" w:lastRowFirstColumn="0" w:lastRowLastColumn="0"/>
            <w:tcW w:w="1555" w:type="dxa"/>
            <w:shd w:val="clear" w:color="auto" w:fill="auto"/>
          </w:tcPr>
          <w:p w14:paraId="63450A75" w14:textId="00D4B375" w:rsidR="0083263B" w:rsidRPr="007A705C" w:rsidRDefault="0083263B" w:rsidP="0083263B">
            <w:pPr>
              <w:jc w:val="left"/>
              <w:rPr>
                <w:rFonts w:cstheme="minorHAnsi"/>
                <w:iCs/>
                <w:sz w:val="22"/>
                <w:szCs w:val="22"/>
              </w:rPr>
            </w:pPr>
            <w:r w:rsidRPr="007A705C">
              <w:rPr>
                <w:rFonts w:cstheme="minorHAnsi"/>
                <w:iCs/>
                <w:sz w:val="22"/>
                <w:szCs w:val="22"/>
              </w:rPr>
              <w:t>1 x Detective Senior Sergeant</w:t>
            </w:r>
          </w:p>
        </w:tc>
        <w:tc>
          <w:tcPr>
            <w:tcW w:w="1275" w:type="dxa"/>
            <w:shd w:val="clear" w:color="auto" w:fill="auto"/>
          </w:tcPr>
          <w:p w14:paraId="6AAF278F" w14:textId="7AF53CD5" w:rsidR="0083263B" w:rsidRPr="007A705C" w:rsidRDefault="0083263B" w:rsidP="0083263B">
            <w:pPr>
              <w:jc w:val="left"/>
              <w:cnfStyle w:val="000000000000" w:firstRow="0" w:lastRow="0" w:firstColumn="0" w:lastColumn="0" w:oddVBand="0" w:evenVBand="0" w:oddHBand="0" w:evenHBand="0" w:firstRowFirstColumn="0" w:firstRowLastColumn="0" w:lastRowFirstColumn="0" w:lastRowLastColumn="0"/>
              <w:rPr>
                <w:rFonts w:cstheme="minorHAnsi"/>
                <w:iCs/>
                <w:sz w:val="22"/>
                <w:szCs w:val="22"/>
              </w:rPr>
            </w:pPr>
            <w:r w:rsidRPr="007A705C">
              <w:rPr>
                <w:rFonts w:cstheme="minorHAnsi"/>
                <w:iCs/>
                <w:sz w:val="22"/>
                <w:szCs w:val="22"/>
              </w:rPr>
              <w:t>France</w:t>
            </w:r>
          </w:p>
        </w:tc>
        <w:tc>
          <w:tcPr>
            <w:tcW w:w="3200" w:type="dxa"/>
            <w:shd w:val="clear" w:color="auto" w:fill="auto"/>
          </w:tcPr>
          <w:p w14:paraId="5C8D78DB" w14:textId="3CA5CF0B" w:rsidR="0083263B" w:rsidRPr="007A705C" w:rsidRDefault="00C015CA" w:rsidP="0083263B">
            <w:pPr>
              <w:jc w:val="left"/>
              <w:cnfStyle w:val="000000000000" w:firstRow="0" w:lastRow="0" w:firstColumn="0" w:lastColumn="0" w:oddVBand="0" w:evenVBand="0" w:oddHBand="0" w:evenHBand="0" w:firstRowFirstColumn="0" w:firstRowLastColumn="0" w:lastRowFirstColumn="0" w:lastRowLastColumn="0"/>
              <w:rPr>
                <w:rFonts w:cstheme="minorHAnsi"/>
                <w:iCs/>
                <w:sz w:val="22"/>
                <w:szCs w:val="22"/>
              </w:rPr>
            </w:pPr>
            <w:r w:rsidRPr="007A705C">
              <w:rPr>
                <w:rFonts w:cstheme="minorHAnsi"/>
                <w:iCs/>
                <w:sz w:val="22"/>
                <w:szCs w:val="22"/>
              </w:rPr>
              <w:t>To p</w:t>
            </w:r>
            <w:r w:rsidR="0083263B" w:rsidRPr="007A705C">
              <w:rPr>
                <w:rFonts w:cstheme="minorHAnsi"/>
                <w:iCs/>
                <w:sz w:val="22"/>
                <w:szCs w:val="22"/>
              </w:rPr>
              <w:t>r</w:t>
            </w:r>
            <w:r w:rsidR="00827882" w:rsidRPr="007A705C">
              <w:rPr>
                <w:rFonts w:cstheme="minorHAnsi"/>
                <w:iCs/>
                <w:sz w:val="22"/>
                <w:szCs w:val="22"/>
              </w:rPr>
              <w:t>esent</w:t>
            </w:r>
            <w:r w:rsidR="0083263B" w:rsidRPr="007A705C">
              <w:rPr>
                <w:rFonts w:cstheme="minorHAnsi"/>
                <w:iCs/>
                <w:sz w:val="22"/>
                <w:szCs w:val="22"/>
              </w:rPr>
              <w:t xml:space="preserve"> at</w:t>
            </w:r>
            <w:r w:rsidR="00827882" w:rsidRPr="007A705C">
              <w:rPr>
                <w:rFonts w:cstheme="minorHAnsi"/>
                <w:iCs/>
                <w:sz w:val="22"/>
                <w:szCs w:val="22"/>
              </w:rPr>
              <w:t xml:space="preserve"> the</w:t>
            </w:r>
            <w:r w:rsidR="0083263B" w:rsidRPr="007A705C">
              <w:rPr>
                <w:rFonts w:cstheme="minorHAnsi"/>
                <w:iCs/>
                <w:sz w:val="22"/>
                <w:szCs w:val="22"/>
              </w:rPr>
              <w:t xml:space="preserve"> 39th Operational Meeting of the Specialist Group on Crimes Against Children</w:t>
            </w:r>
            <w:r w:rsidR="00827882" w:rsidRPr="007A705C">
              <w:rPr>
                <w:rFonts w:cstheme="minorHAnsi"/>
                <w:iCs/>
                <w:sz w:val="22"/>
                <w:szCs w:val="22"/>
              </w:rPr>
              <w:t>.</w:t>
            </w:r>
          </w:p>
        </w:tc>
        <w:tc>
          <w:tcPr>
            <w:tcW w:w="4030" w:type="dxa"/>
            <w:shd w:val="clear" w:color="auto" w:fill="auto"/>
          </w:tcPr>
          <w:p w14:paraId="3A625694" w14:textId="6D5B8561" w:rsidR="0083263B" w:rsidRPr="007A705C" w:rsidRDefault="0083263B" w:rsidP="0083263B">
            <w:pPr>
              <w:jc w:val="left"/>
              <w:cnfStyle w:val="000000000000" w:firstRow="0" w:lastRow="0" w:firstColumn="0" w:lastColumn="0" w:oddVBand="0" w:evenVBand="0" w:oddHBand="0" w:evenHBand="0" w:firstRowFirstColumn="0" w:firstRowLastColumn="0" w:lastRowFirstColumn="0" w:lastRowLastColumn="0"/>
              <w:rPr>
                <w:rFonts w:cstheme="minorHAnsi"/>
                <w:iCs/>
                <w:sz w:val="22"/>
                <w:szCs w:val="22"/>
              </w:rPr>
            </w:pPr>
            <w:r w:rsidRPr="007A705C">
              <w:rPr>
                <w:rFonts w:cstheme="minorHAnsi"/>
                <w:iCs/>
                <w:sz w:val="22"/>
                <w:szCs w:val="22"/>
              </w:rPr>
              <w:t xml:space="preserve">International collaboration and </w:t>
            </w:r>
            <w:r w:rsidR="00827882" w:rsidRPr="007A705C">
              <w:rPr>
                <w:rFonts w:cstheme="minorHAnsi"/>
                <w:iCs/>
                <w:sz w:val="22"/>
                <w:szCs w:val="22"/>
              </w:rPr>
              <w:t>s</w:t>
            </w:r>
            <w:r w:rsidRPr="007A705C">
              <w:rPr>
                <w:rFonts w:cstheme="minorHAnsi"/>
                <w:iCs/>
                <w:sz w:val="22"/>
                <w:szCs w:val="22"/>
              </w:rPr>
              <w:t>haring of Victoria Police knowledge and skills to assist in the ongoing collaboration of child exploitation investigations.</w:t>
            </w:r>
          </w:p>
        </w:tc>
      </w:tr>
      <w:tr w:rsidR="0083263B" w:rsidRPr="00354500" w14:paraId="36D3C33F" w14:textId="77777777" w:rsidTr="007A705C">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55" w:type="dxa"/>
            <w:shd w:val="clear" w:color="auto" w:fill="auto"/>
          </w:tcPr>
          <w:p w14:paraId="16ECA4C0" w14:textId="2A65BBD6" w:rsidR="0083263B" w:rsidRPr="007A705C" w:rsidRDefault="0083263B" w:rsidP="0083263B">
            <w:pPr>
              <w:jc w:val="left"/>
              <w:rPr>
                <w:rFonts w:cstheme="minorHAnsi"/>
                <w:iCs/>
                <w:sz w:val="22"/>
                <w:szCs w:val="22"/>
              </w:rPr>
            </w:pPr>
            <w:r w:rsidRPr="007A705C">
              <w:rPr>
                <w:rFonts w:cstheme="minorHAnsi"/>
                <w:iCs/>
                <w:sz w:val="22"/>
                <w:szCs w:val="22"/>
              </w:rPr>
              <w:t>1 x Detective Senior Constable</w:t>
            </w:r>
          </w:p>
        </w:tc>
        <w:tc>
          <w:tcPr>
            <w:tcW w:w="1275" w:type="dxa"/>
            <w:shd w:val="clear" w:color="auto" w:fill="auto"/>
          </w:tcPr>
          <w:p w14:paraId="0F791B17" w14:textId="1BE3BF9C" w:rsidR="0083263B" w:rsidRPr="007A705C" w:rsidRDefault="0083263B" w:rsidP="0083263B">
            <w:pPr>
              <w:jc w:val="left"/>
              <w:cnfStyle w:val="000000010000" w:firstRow="0" w:lastRow="0" w:firstColumn="0" w:lastColumn="0" w:oddVBand="0" w:evenVBand="0" w:oddHBand="0" w:evenHBand="1" w:firstRowFirstColumn="0" w:firstRowLastColumn="0" w:lastRowFirstColumn="0" w:lastRowLastColumn="0"/>
              <w:rPr>
                <w:rFonts w:cstheme="minorHAnsi"/>
                <w:iCs/>
                <w:sz w:val="22"/>
                <w:szCs w:val="22"/>
              </w:rPr>
            </w:pPr>
            <w:r w:rsidRPr="007A705C">
              <w:rPr>
                <w:rFonts w:cstheme="minorHAnsi"/>
                <w:iCs/>
                <w:sz w:val="22"/>
                <w:szCs w:val="22"/>
              </w:rPr>
              <w:t>Netherlands</w:t>
            </w:r>
          </w:p>
        </w:tc>
        <w:tc>
          <w:tcPr>
            <w:tcW w:w="3200" w:type="dxa"/>
            <w:shd w:val="clear" w:color="auto" w:fill="auto"/>
          </w:tcPr>
          <w:p w14:paraId="0B3A865D" w14:textId="2E217A59" w:rsidR="0083263B" w:rsidRPr="007A705C" w:rsidRDefault="00827882" w:rsidP="0083263B">
            <w:pPr>
              <w:jc w:val="left"/>
              <w:cnfStyle w:val="000000010000" w:firstRow="0" w:lastRow="0" w:firstColumn="0" w:lastColumn="0" w:oddVBand="0" w:evenVBand="0" w:oddHBand="0" w:evenHBand="1" w:firstRowFirstColumn="0" w:firstRowLastColumn="0" w:lastRowFirstColumn="0" w:lastRowLastColumn="0"/>
              <w:rPr>
                <w:rFonts w:cstheme="minorHAnsi"/>
                <w:iCs/>
                <w:sz w:val="22"/>
                <w:szCs w:val="22"/>
              </w:rPr>
            </w:pPr>
            <w:r w:rsidRPr="007A705C">
              <w:rPr>
                <w:rFonts w:cstheme="minorHAnsi"/>
                <w:iCs/>
                <w:sz w:val="22"/>
                <w:szCs w:val="22"/>
              </w:rPr>
              <w:t xml:space="preserve">Undertaking of research, as part of the </w:t>
            </w:r>
            <w:r w:rsidR="0083263B" w:rsidRPr="007A705C">
              <w:rPr>
                <w:rFonts w:cstheme="minorHAnsi"/>
                <w:iCs/>
                <w:sz w:val="22"/>
                <w:szCs w:val="22"/>
              </w:rPr>
              <w:t>Angela Taylor Scholarship</w:t>
            </w:r>
            <w:r w:rsidRPr="007A705C">
              <w:rPr>
                <w:rFonts w:cstheme="minorHAnsi"/>
                <w:iCs/>
                <w:sz w:val="22"/>
                <w:szCs w:val="22"/>
              </w:rPr>
              <w:t>.</w:t>
            </w:r>
          </w:p>
          <w:p w14:paraId="341103D1" w14:textId="77777777" w:rsidR="0083263B" w:rsidRPr="007A705C" w:rsidRDefault="0083263B" w:rsidP="0083263B">
            <w:pPr>
              <w:jc w:val="left"/>
              <w:cnfStyle w:val="000000010000" w:firstRow="0" w:lastRow="0" w:firstColumn="0" w:lastColumn="0" w:oddVBand="0" w:evenVBand="0" w:oddHBand="0" w:evenHBand="1" w:firstRowFirstColumn="0" w:firstRowLastColumn="0" w:lastRowFirstColumn="0" w:lastRowLastColumn="0"/>
              <w:rPr>
                <w:rFonts w:cstheme="minorHAnsi"/>
                <w:iCs/>
                <w:sz w:val="22"/>
                <w:szCs w:val="22"/>
              </w:rPr>
            </w:pPr>
          </w:p>
        </w:tc>
        <w:tc>
          <w:tcPr>
            <w:tcW w:w="4030" w:type="dxa"/>
            <w:shd w:val="clear" w:color="auto" w:fill="auto"/>
          </w:tcPr>
          <w:p w14:paraId="0BCC4730" w14:textId="784B380A" w:rsidR="0083263B" w:rsidRPr="007A705C" w:rsidRDefault="00827882" w:rsidP="0083263B">
            <w:pPr>
              <w:jc w:val="left"/>
              <w:cnfStyle w:val="000000010000" w:firstRow="0" w:lastRow="0" w:firstColumn="0" w:lastColumn="0" w:oddVBand="0" w:evenVBand="0" w:oddHBand="0" w:evenHBand="1" w:firstRowFirstColumn="0" w:firstRowLastColumn="0" w:lastRowFirstColumn="0" w:lastRowLastColumn="0"/>
              <w:rPr>
                <w:rFonts w:cstheme="minorHAnsi"/>
                <w:color w:val="000000"/>
                <w:sz w:val="22"/>
                <w:szCs w:val="22"/>
              </w:rPr>
            </w:pPr>
            <w:r w:rsidRPr="007A705C">
              <w:rPr>
                <w:rFonts w:cstheme="minorHAnsi"/>
                <w:iCs/>
                <w:sz w:val="22"/>
                <w:szCs w:val="22"/>
              </w:rPr>
              <w:t>Undertake research on the topic of psychological injury in the covert policing environment.</w:t>
            </w:r>
          </w:p>
        </w:tc>
      </w:tr>
    </w:tbl>
    <w:p w14:paraId="070187EF" w14:textId="1BB1F6CF" w:rsidR="007103FF" w:rsidRPr="00621F89" w:rsidRDefault="007A389F" w:rsidP="007A705C">
      <w:pPr>
        <w:pStyle w:val="Heading3"/>
        <w:numPr>
          <w:ilvl w:val="0"/>
          <w:numId w:val="2"/>
        </w:numPr>
        <w:spacing w:after="120"/>
        <w:jc w:val="left"/>
      </w:pPr>
      <w:r w:rsidRPr="00621F89">
        <w:t>D</w:t>
      </w:r>
      <w:r w:rsidR="00B36E6A" w:rsidRPr="00621F89">
        <w:t>etails of major promotional, public relations and marketing activities undertaken by the entity to develop community awareness of the entity and its services</w:t>
      </w:r>
    </w:p>
    <w:tbl>
      <w:tblPr>
        <w:tblStyle w:val="TableGrid"/>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Details of major promotional, public relations and marketing activities to develop community awareness"/>
      </w:tblPr>
      <w:tblGrid>
        <w:gridCol w:w="3255"/>
        <w:gridCol w:w="5669"/>
        <w:gridCol w:w="1136"/>
      </w:tblGrid>
      <w:tr w:rsidR="007103FF" w:rsidRPr="00935156" w14:paraId="28806032" w14:textId="77777777" w:rsidTr="007A705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vAlign w:val="top"/>
          </w:tcPr>
          <w:p w14:paraId="2D61EC9A" w14:textId="77777777" w:rsidR="007103FF" w:rsidRPr="007A705C" w:rsidRDefault="007103FF" w:rsidP="00025AFA">
            <w:pPr>
              <w:spacing w:before="0" w:after="0"/>
              <w:jc w:val="left"/>
              <w:rPr>
                <w:b/>
                <w:sz w:val="22"/>
                <w:szCs w:val="22"/>
              </w:rPr>
            </w:pPr>
            <w:r w:rsidRPr="007A705C">
              <w:rPr>
                <w:b/>
                <w:sz w:val="22"/>
                <w:szCs w:val="22"/>
              </w:rPr>
              <w:t>Major promotional, public relations or marketing activity</w:t>
            </w:r>
          </w:p>
        </w:tc>
        <w:tc>
          <w:tcPr>
            <w:tcW w:w="0" w:type="dxa"/>
            <w:vAlign w:val="top"/>
          </w:tcPr>
          <w:p w14:paraId="20BE9016" w14:textId="77777777" w:rsidR="007103FF" w:rsidRPr="007A705C" w:rsidRDefault="007103FF" w:rsidP="00025AFA">
            <w:pPr>
              <w:spacing w:before="0" w:after="0"/>
              <w:jc w:val="left"/>
              <w:cnfStyle w:val="100000000000" w:firstRow="1" w:lastRow="0" w:firstColumn="0" w:lastColumn="0" w:oddVBand="0" w:evenVBand="0" w:oddHBand="0" w:evenHBand="0" w:firstRowFirstColumn="0" w:firstRowLastColumn="0" w:lastRowFirstColumn="0" w:lastRowLastColumn="0"/>
              <w:rPr>
                <w:b/>
                <w:sz w:val="22"/>
                <w:szCs w:val="22"/>
              </w:rPr>
            </w:pPr>
            <w:r w:rsidRPr="007A705C">
              <w:rPr>
                <w:b/>
                <w:sz w:val="22"/>
                <w:szCs w:val="22"/>
              </w:rPr>
              <w:t>Purpose</w:t>
            </w:r>
          </w:p>
        </w:tc>
        <w:tc>
          <w:tcPr>
            <w:tcW w:w="0" w:type="dxa"/>
            <w:vAlign w:val="top"/>
          </w:tcPr>
          <w:p w14:paraId="49AA620D" w14:textId="2505E852" w:rsidR="007103FF" w:rsidRPr="007A705C" w:rsidRDefault="007103FF" w:rsidP="00213207">
            <w:pPr>
              <w:spacing w:before="0" w:after="0"/>
              <w:jc w:val="right"/>
              <w:cnfStyle w:val="100000000000" w:firstRow="1" w:lastRow="0" w:firstColumn="0" w:lastColumn="0" w:oddVBand="0" w:evenVBand="0" w:oddHBand="0" w:evenHBand="0" w:firstRowFirstColumn="0" w:firstRowLastColumn="0" w:lastRowFirstColumn="0" w:lastRowLastColumn="0"/>
              <w:rPr>
                <w:b/>
                <w:sz w:val="22"/>
                <w:szCs w:val="22"/>
              </w:rPr>
            </w:pPr>
            <w:r w:rsidRPr="007A705C">
              <w:rPr>
                <w:b/>
                <w:sz w:val="22"/>
                <w:szCs w:val="22"/>
              </w:rPr>
              <w:t>Total cost</w:t>
            </w:r>
            <w:r w:rsidR="00045C22" w:rsidRPr="007A705C">
              <w:rPr>
                <w:b/>
                <w:sz w:val="22"/>
                <w:szCs w:val="22"/>
              </w:rPr>
              <w:t xml:space="preserve"> (excl. GST)</w:t>
            </w:r>
          </w:p>
        </w:tc>
      </w:tr>
      <w:tr w:rsidR="00213207" w:rsidRPr="00935156" w14:paraId="36B7C2E9" w14:textId="77777777" w:rsidTr="00C722FB">
        <w:trPr>
          <w:trHeight w:val="97"/>
        </w:trPr>
        <w:tc>
          <w:tcPr>
            <w:cnfStyle w:val="001000000000" w:firstRow="0" w:lastRow="0" w:firstColumn="1" w:lastColumn="0" w:oddVBand="0" w:evenVBand="0" w:oddHBand="0" w:evenHBand="0" w:firstRowFirstColumn="0" w:firstRowLastColumn="0" w:lastRowFirstColumn="0" w:lastRowLastColumn="0"/>
            <w:tcW w:w="3256" w:type="dxa"/>
            <w:shd w:val="clear" w:color="auto" w:fill="auto"/>
          </w:tcPr>
          <w:p w14:paraId="717C5686" w14:textId="440DD8AE" w:rsidR="00213207" w:rsidRPr="007A705C" w:rsidRDefault="00213207" w:rsidP="00213207">
            <w:pPr>
              <w:jc w:val="left"/>
              <w:rPr>
                <w:iCs/>
                <w:sz w:val="22"/>
                <w:szCs w:val="22"/>
              </w:rPr>
            </w:pPr>
            <w:r w:rsidRPr="007A705C">
              <w:rPr>
                <w:sz w:val="22"/>
                <w:szCs w:val="22"/>
              </w:rPr>
              <w:t>Police Assistance Line (PAL) and Online Reporting (OLR)</w:t>
            </w:r>
          </w:p>
        </w:tc>
        <w:tc>
          <w:tcPr>
            <w:tcW w:w="5670" w:type="dxa"/>
            <w:shd w:val="clear" w:color="auto" w:fill="auto"/>
          </w:tcPr>
          <w:p w14:paraId="4A105521" w14:textId="331ED095" w:rsidR="00213207" w:rsidRPr="007A705C" w:rsidRDefault="00213207" w:rsidP="00213207">
            <w:pPr>
              <w:jc w:val="left"/>
              <w:cnfStyle w:val="000000000000" w:firstRow="0" w:lastRow="0" w:firstColumn="0" w:lastColumn="0" w:oddVBand="0" w:evenVBand="0" w:oddHBand="0" w:evenHBand="0" w:firstRowFirstColumn="0" w:firstRowLastColumn="0" w:lastRowFirstColumn="0" w:lastRowLastColumn="0"/>
              <w:rPr>
                <w:iCs/>
                <w:sz w:val="22"/>
                <w:szCs w:val="22"/>
              </w:rPr>
            </w:pPr>
            <w:r w:rsidRPr="007A705C">
              <w:rPr>
                <w:rFonts w:ascii="Calibri" w:eastAsia="Calibri" w:hAnsi="Calibri" w:cs="Calibri"/>
                <w:sz w:val="22"/>
                <w:szCs w:val="22"/>
              </w:rPr>
              <w:t>Broadcast and digital advertising campaign, supported by owned and earned communications, to promote awareness and understanding of the PAL and OLR in 2022–23.</w:t>
            </w:r>
          </w:p>
        </w:tc>
        <w:tc>
          <w:tcPr>
            <w:tcW w:w="1134" w:type="dxa"/>
            <w:shd w:val="clear" w:color="auto" w:fill="auto"/>
          </w:tcPr>
          <w:p w14:paraId="6F9EB5F7" w14:textId="1066A200" w:rsidR="00213207" w:rsidRPr="007A705C" w:rsidRDefault="00213207" w:rsidP="00213207">
            <w:pPr>
              <w:jc w:val="right"/>
              <w:cnfStyle w:val="000000000000" w:firstRow="0" w:lastRow="0" w:firstColumn="0" w:lastColumn="0" w:oddVBand="0" w:evenVBand="0" w:oddHBand="0" w:evenHBand="0" w:firstRowFirstColumn="0" w:firstRowLastColumn="0" w:lastRowFirstColumn="0" w:lastRowLastColumn="0"/>
              <w:rPr>
                <w:iCs/>
                <w:sz w:val="22"/>
                <w:szCs w:val="22"/>
              </w:rPr>
            </w:pPr>
            <w:r w:rsidRPr="007A705C">
              <w:rPr>
                <w:sz w:val="22"/>
                <w:szCs w:val="22"/>
              </w:rPr>
              <w:t>$2,962,000</w:t>
            </w:r>
          </w:p>
        </w:tc>
      </w:tr>
      <w:tr w:rsidR="00213207" w:rsidRPr="00935156" w14:paraId="70DDED8B" w14:textId="77777777" w:rsidTr="00C722FB">
        <w:trPr>
          <w:cnfStyle w:val="000000010000" w:firstRow="0" w:lastRow="0" w:firstColumn="0" w:lastColumn="0" w:oddVBand="0" w:evenVBand="0" w:oddHBand="0" w:evenHBand="1"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3256" w:type="dxa"/>
            <w:shd w:val="clear" w:color="auto" w:fill="auto"/>
          </w:tcPr>
          <w:p w14:paraId="39270677" w14:textId="4C6188AE" w:rsidR="00213207" w:rsidRPr="007A705C" w:rsidRDefault="00213207" w:rsidP="00213207">
            <w:pPr>
              <w:jc w:val="left"/>
              <w:rPr>
                <w:iCs/>
                <w:sz w:val="22"/>
                <w:szCs w:val="22"/>
              </w:rPr>
            </w:pPr>
            <w:r w:rsidRPr="007A705C">
              <w:rPr>
                <w:sz w:val="22"/>
                <w:szCs w:val="22"/>
              </w:rPr>
              <w:t>Unwanted Sexual Behaviour on Public Transport (STOPIT)</w:t>
            </w:r>
          </w:p>
        </w:tc>
        <w:tc>
          <w:tcPr>
            <w:tcW w:w="5670" w:type="dxa"/>
            <w:shd w:val="clear" w:color="auto" w:fill="auto"/>
          </w:tcPr>
          <w:p w14:paraId="292FCE4F" w14:textId="41FE498D" w:rsidR="00213207" w:rsidRPr="007A705C" w:rsidRDefault="00213207" w:rsidP="00213207">
            <w:pPr>
              <w:jc w:val="left"/>
              <w:cnfStyle w:val="000000010000" w:firstRow="0" w:lastRow="0" w:firstColumn="0" w:lastColumn="0" w:oddVBand="0" w:evenVBand="0" w:oddHBand="0" w:evenHBand="1" w:firstRowFirstColumn="0" w:firstRowLastColumn="0" w:lastRowFirstColumn="0" w:lastRowLastColumn="0"/>
              <w:rPr>
                <w:iCs/>
                <w:sz w:val="22"/>
                <w:szCs w:val="22"/>
              </w:rPr>
            </w:pPr>
            <w:r w:rsidRPr="007A705C">
              <w:rPr>
                <w:rFonts w:ascii="Calibri" w:eastAsia="Calibri" w:hAnsi="Calibri" w:cs="Calibri"/>
                <w:sz w:val="22"/>
                <w:szCs w:val="22"/>
              </w:rPr>
              <w:t>Broadcast and digital advertising campaign, supported by owned and earned communications, to educate and promote awareness and understanding of the new text-based notification service, STOPIT, in 2022–23.</w:t>
            </w:r>
          </w:p>
        </w:tc>
        <w:tc>
          <w:tcPr>
            <w:tcW w:w="1134" w:type="dxa"/>
            <w:shd w:val="clear" w:color="auto" w:fill="auto"/>
          </w:tcPr>
          <w:p w14:paraId="2A0A86B1" w14:textId="324B3AA9" w:rsidR="00213207" w:rsidRPr="007A705C" w:rsidRDefault="00213207" w:rsidP="00213207">
            <w:pPr>
              <w:jc w:val="right"/>
              <w:cnfStyle w:val="000000010000" w:firstRow="0" w:lastRow="0" w:firstColumn="0" w:lastColumn="0" w:oddVBand="0" w:evenVBand="0" w:oddHBand="0" w:evenHBand="1" w:firstRowFirstColumn="0" w:firstRowLastColumn="0" w:lastRowFirstColumn="0" w:lastRowLastColumn="0"/>
              <w:rPr>
                <w:iCs/>
                <w:sz w:val="22"/>
                <w:szCs w:val="22"/>
              </w:rPr>
            </w:pPr>
            <w:r w:rsidRPr="007A705C">
              <w:rPr>
                <w:sz w:val="22"/>
                <w:szCs w:val="22"/>
              </w:rPr>
              <w:t>$620,500</w:t>
            </w:r>
          </w:p>
        </w:tc>
      </w:tr>
    </w:tbl>
    <w:p w14:paraId="57801E81" w14:textId="2AD12FA7" w:rsidR="00696951" w:rsidRPr="007A705C" w:rsidRDefault="00F437F5" w:rsidP="00070074">
      <w:pPr>
        <w:spacing w:before="120"/>
        <w:rPr>
          <w:sz w:val="22"/>
        </w:rPr>
      </w:pPr>
      <w:r w:rsidRPr="007A705C">
        <w:rPr>
          <w:sz w:val="22"/>
        </w:rPr>
        <w:t>For further details</w:t>
      </w:r>
      <w:r w:rsidR="00696951" w:rsidRPr="007A705C">
        <w:rPr>
          <w:sz w:val="22"/>
        </w:rPr>
        <w:t>,</w:t>
      </w:r>
      <w:r w:rsidR="00EF620F" w:rsidRPr="007A705C">
        <w:rPr>
          <w:sz w:val="22"/>
        </w:rPr>
        <w:t xml:space="preserve"> refer to</w:t>
      </w:r>
      <w:r w:rsidR="00696951" w:rsidRPr="007A705C">
        <w:rPr>
          <w:sz w:val="22"/>
        </w:rPr>
        <w:t xml:space="preserve"> Government Advertising Expenditure (Chapter 5 </w:t>
      </w:r>
      <w:r w:rsidR="00696951" w:rsidRPr="007A705C">
        <w:rPr>
          <w:rFonts w:ascii="Calibri" w:hAnsi="Calibri" w:cs="Calibri"/>
          <w:color w:val="000000"/>
          <w:sz w:val="22"/>
        </w:rPr>
        <w:t xml:space="preserve">— Other Disclosures) </w:t>
      </w:r>
      <w:r w:rsidR="00696951" w:rsidRPr="007A705C">
        <w:rPr>
          <w:spacing w:val="2"/>
          <w:sz w:val="22"/>
        </w:rPr>
        <w:t xml:space="preserve">of the </w:t>
      </w:r>
      <w:r w:rsidR="00696951" w:rsidRPr="007A705C">
        <w:rPr>
          <w:i/>
          <w:iCs/>
          <w:spacing w:val="2"/>
          <w:sz w:val="22"/>
        </w:rPr>
        <w:t>Victoria</w:t>
      </w:r>
      <w:r w:rsidR="00696951" w:rsidRPr="007A705C">
        <w:rPr>
          <w:i/>
          <w:iCs/>
          <w:sz w:val="22"/>
        </w:rPr>
        <w:t xml:space="preserve"> </w:t>
      </w:r>
      <w:r w:rsidR="00696951" w:rsidRPr="007A705C">
        <w:rPr>
          <w:i/>
          <w:iCs/>
          <w:spacing w:val="2"/>
          <w:sz w:val="22"/>
        </w:rPr>
        <w:t>Police Annual Report 2022–23</w:t>
      </w:r>
      <w:r w:rsidR="00696951" w:rsidRPr="007A705C">
        <w:rPr>
          <w:spacing w:val="2"/>
          <w:sz w:val="22"/>
        </w:rPr>
        <w:t>.</w:t>
      </w:r>
    </w:p>
    <w:p w14:paraId="4119C204" w14:textId="3D5F7D11" w:rsidR="00B36E6A" w:rsidRPr="00621F89" w:rsidRDefault="007A389F" w:rsidP="00B36E6A">
      <w:pPr>
        <w:pStyle w:val="Heading3"/>
        <w:numPr>
          <w:ilvl w:val="0"/>
          <w:numId w:val="2"/>
        </w:numPr>
      </w:pPr>
      <w:r w:rsidRPr="00621F89">
        <w:lastRenderedPageBreak/>
        <w:t>D</w:t>
      </w:r>
      <w:r w:rsidR="00B36E6A" w:rsidRPr="00621F89">
        <w:t>etails of assessments and measures undertaken to improve the occupational health and safety of employees</w:t>
      </w:r>
    </w:p>
    <w:p w14:paraId="127E81A1" w14:textId="73F790EC" w:rsidR="000C1F64" w:rsidRPr="007A705C" w:rsidRDefault="000F4BD8" w:rsidP="00C05BB2">
      <w:pPr>
        <w:spacing w:before="120"/>
        <w:jc w:val="left"/>
        <w:rPr>
          <w:sz w:val="22"/>
        </w:rPr>
      </w:pPr>
      <w:r w:rsidRPr="007A705C">
        <w:rPr>
          <w:sz w:val="22"/>
        </w:rPr>
        <w:t xml:space="preserve">Please </w:t>
      </w:r>
      <w:r w:rsidR="00D62133" w:rsidRPr="007A705C">
        <w:rPr>
          <w:sz w:val="22"/>
        </w:rPr>
        <w:t xml:space="preserve">refer </w:t>
      </w:r>
      <w:r w:rsidR="000C1F64" w:rsidRPr="007A705C">
        <w:rPr>
          <w:sz w:val="22"/>
        </w:rPr>
        <w:t xml:space="preserve">to </w:t>
      </w:r>
      <w:r w:rsidR="00696951" w:rsidRPr="007A705C">
        <w:rPr>
          <w:sz w:val="22"/>
        </w:rPr>
        <w:t xml:space="preserve">Occupational Health, Safety and Wellbeing (Chapter 2 </w:t>
      </w:r>
      <w:r w:rsidR="00696951" w:rsidRPr="007A705C">
        <w:rPr>
          <w:rFonts w:ascii="Calibri" w:hAnsi="Calibri" w:cs="Calibri"/>
          <w:color w:val="000000"/>
          <w:sz w:val="22"/>
        </w:rPr>
        <w:t xml:space="preserve">— Our People) </w:t>
      </w:r>
      <w:r w:rsidR="00696951" w:rsidRPr="007A705C">
        <w:rPr>
          <w:spacing w:val="2"/>
          <w:sz w:val="22"/>
        </w:rPr>
        <w:t xml:space="preserve">of the </w:t>
      </w:r>
      <w:r w:rsidR="00696951" w:rsidRPr="007A705C">
        <w:rPr>
          <w:i/>
          <w:iCs/>
          <w:spacing w:val="2"/>
          <w:sz w:val="22"/>
        </w:rPr>
        <w:t>Victoria</w:t>
      </w:r>
      <w:r w:rsidR="00696951" w:rsidRPr="007A705C">
        <w:rPr>
          <w:i/>
          <w:iCs/>
          <w:sz w:val="22"/>
        </w:rPr>
        <w:t xml:space="preserve"> </w:t>
      </w:r>
      <w:r w:rsidR="00696951" w:rsidRPr="007A705C">
        <w:rPr>
          <w:i/>
          <w:iCs/>
          <w:spacing w:val="2"/>
          <w:sz w:val="22"/>
        </w:rPr>
        <w:t>Police Annual Report 2022–23</w:t>
      </w:r>
      <w:r w:rsidR="00696951" w:rsidRPr="007A705C">
        <w:rPr>
          <w:spacing w:val="2"/>
          <w:sz w:val="22"/>
        </w:rPr>
        <w:t>.</w:t>
      </w:r>
    </w:p>
    <w:p w14:paraId="5C9045F4" w14:textId="4DBC3015" w:rsidR="0092048C" w:rsidRPr="006E4F4C" w:rsidRDefault="00E210A7" w:rsidP="00C05BB2">
      <w:pPr>
        <w:pStyle w:val="Heading3"/>
        <w:numPr>
          <w:ilvl w:val="0"/>
          <w:numId w:val="2"/>
        </w:numPr>
        <w:spacing w:after="120"/>
        <w:ind w:left="357" w:hanging="357"/>
      </w:pPr>
      <w:r w:rsidRPr="00621F89">
        <w:t>A</w:t>
      </w:r>
      <w:r w:rsidR="00B36E6A" w:rsidRPr="00621F89">
        <w:t xml:space="preserve"> general statement on industrial relations within the entity and details of time lost through industrial accidents and disputes</w:t>
      </w:r>
    </w:p>
    <w:tbl>
      <w:tblPr>
        <w:tblStyle w:val="TableGrid"/>
        <w:tblW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Industrial accidents and disputes"/>
      </w:tblPr>
      <w:tblGrid>
        <w:gridCol w:w="2405"/>
        <w:gridCol w:w="2268"/>
      </w:tblGrid>
      <w:tr w:rsidR="0092048C" w14:paraId="43CCAECD" w14:textId="77777777" w:rsidTr="007A705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25D88F1D" w14:textId="77777777" w:rsidR="0092048C" w:rsidRPr="007A705C" w:rsidRDefault="0092048C" w:rsidP="0092048C">
            <w:pPr>
              <w:pStyle w:val="Bulletindent2"/>
              <w:numPr>
                <w:ilvl w:val="0"/>
                <w:numId w:val="0"/>
              </w:numPr>
              <w:spacing w:before="0" w:after="0"/>
              <w:contextualSpacing w:val="0"/>
              <w:rPr>
                <w:b/>
                <w:bCs/>
                <w:sz w:val="22"/>
                <w:szCs w:val="22"/>
              </w:rPr>
            </w:pPr>
          </w:p>
        </w:tc>
        <w:tc>
          <w:tcPr>
            <w:tcW w:w="0" w:type="dxa"/>
          </w:tcPr>
          <w:p w14:paraId="7FF70D78" w14:textId="77777777" w:rsidR="0092048C" w:rsidRPr="007A705C" w:rsidRDefault="0092048C" w:rsidP="0092048C">
            <w:pPr>
              <w:pStyle w:val="Bulletindent2"/>
              <w:numPr>
                <w:ilvl w:val="0"/>
                <w:numId w:val="0"/>
              </w:numPr>
              <w:spacing w:before="0" w:after="0"/>
              <w:contextualSpacing w:val="0"/>
              <w:cnfStyle w:val="100000000000" w:firstRow="1" w:lastRow="0" w:firstColumn="0" w:lastColumn="0" w:oddVBand="0" w:evenVBand="0" w:oddHBand="0" w:evenHBand="0" w:firstRowFirstColumn="0" w:firstRowLastColumn="0" w:lastRowFirstColumn="0" w:lastRowLastColumn="0"/>
              <w:rPr>
                <w:b/>
                <w:bCs/>
                <w:sz w:val="22"/>
                <w:szCs w:val="22"/>
              </w:rPr>
            </w:pPr>
            <w:r w:rsidRPr="007A705C">
              <w:rPr>
                <w:b/>
                <w:bCs/>
                <w:sz w:val="22"/>
                <w:szCs w:val="22"/>
              </w:rPr>
              <w:t xml:space="preserve">Time lost </w:t>
            </w:r>
          </w:p>
        </w:tc>
      </w:tr>
      <w:tr w:rsidR="0092048C" w14:paraId="10FD7D42" w14:textId="77777777" w:rsidTr="00872E73">
        <w:trPr>
          <w:trHeight w:val="141"/>
        </w:trPr>
        <w:tc>
          <w:tcPr>
            <w:cnfStyle w:val="001000000000" w:firstRow="0" w:lastRow="0" w:firstColumn="1" w:lastColumn="0" w:oddVBand="0" w:evenVBand="0" w:oddHBand="0" w:evenHBand="0" w:firstRowFirstColumn="0" w:firstRowLastColumn="0" w:lastRowFirstColumn="0" w:lastRowLastColumn="0"/>
            <w:tcW w:w="2405" w:type="dxa"/>
            <w:shd w:val="clear" w:color="auto" w:fill="auto"/>
          </w:tcPr>
          <w:p w14:paraId="1E5AD234" w14:textId="77777777" w:rsidR="0092048C" w:rsidRPr="007A705C" w:rsidRDefault="0092048C" w:rsidP="00872E73">
            <w:pPr>
              <w:pStyle w:val="Bulletindent2"/>
              <w:numPr>
                <w:ilvl w:val="0"/>
                <w:numId w:val="0"/>
              </w:numPr>
              <w:spacing w:before="0" w:after="0" w:line="240" w:lineRule="auto"/>
              <w:rPr>
                <w:sz w:val="22"/>
                <w:szCs w:val="22"/>
                <w:vertAlign w:val="superscript"/>
              </w:rPr>
            </w:pPr>
            <w:r w:rsidRPr="007A705C">
              <w:rPr>
                <w:sz w:val="22"/>
                <w:szCs w:val="22"/>
              </w:rPr>
              <w:t>Industrial accidents</w:t>
            </w:r>
            <w:r w:rsidRPr="007A705C">
              <w:rPr>
                <w:sz w:val="22"/>
                <w:szCs w:val="22"/>
                <w:vertAlign w:val="superscript"/>
              </w:rPr>
              <w:t>(a)(b)</w:t>
            </w:r>
          </w:p>
        </w:tc>
        <w:tc>
          <w:tcPr>
            <w:tcW w:w="2268" w:type="dxa"/>
            <w:shd w:val="clear" w:color="auto" w:fill="auto"/>
          </w:tcPr>
          <w:p w14:paraId="1D3EE5AA" w14:textId="1E9AB012" w:rsidR="0092048C" w:rsidRPr="007A705C" w:rsidRDefault="0092048C" w:rsidP="00872E73">
            <w:pPr>
              <w:pStyle w:val="Bulletindent2"/>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r w:rsidRPr="007A705C">
              <w:rPr>
                <w:sz w:val="22"/>
                <w:szCs w:val="22"/>
              </w:rPr>
              <w:t>144,072 (shifts)</w:t>
            </w:r>
          </w:p>
        </w:tc>
      </w:tr>
      <w:tr w:rsidR="0092048C" w14:paraId="6D9CA6B7" w14:textId="77777777" w:rsidTr="00872E73">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405" w:type="dxa"/>
            <w:shd w:val="clear" w:color="auto" w:fill="auto"/>
          </w:tcPr>
          <w:p w14:paraId="67BAFFED" w14:textId="77777777" w:rsidR="0092048C" w:rsidRPr="007A705C" w:rsidRDefault="0092048C" w:rsidP="00872E73">
            <w:pPr>
              <w:pStyle w:val="Bulletindent2"/>
              <w:numPr>
                <w:ilvl w:val="0"/>
                <w:numId w:val="0"/>
              </w:numPr>
              <w:spacing w:before="0" w:after="0" w:line="240" w:lineRule="auto"/>
              <w:rPr>
                <w:sz w:val="22"/>
                <w:szCs w:val="22"/>
                <w:vertAlign w:val="superscript"/>
              </w:rPr>
            </w:pPr>
            <w:r w:rsidRPr="007A705C">
              <w:rPr>
                <w:sz w:val="22"/>
                <w:szCs w:val="22"/>
              </w:rPr>
              <w:t>Industrial disputes</w:t>
            </w:r>
            <w:r w:rsidRPr="007A705C">
              <w:rPr>
                <w:sz w:val="22"/>
                <w:szCs w:val="22"/>
                <w:vertAlign w:val="superscript"/>
              </w:rPr>
              <w:t>(c)</w:t>
            </w:r>
          </w:p>
        </w:tc>
        <w:tc>
          <w:tcPr>
            <w:tcW w:w="2268" w:type="dxa"/>
            <w:shd w:val="clear" w:color="auto" w:fill="auto"/>
          </w:tcPr>
          <w:p w14:paraId="0BF914B9" w14:textId="77777777" w:rsidR="0092048C" w:rsidRPr="007A705C" w:rsidRDefault="0092048C" w:rsidP="00872E73">
            <w:pPr>
              <w:pStyle w:val="Bulletindent2"/>
              <w:numPr>
                <w:ilvl w:val="0"/>
                <w:numId w:val="0"/>
              </w:numPr>
              <w:spacing w:before="0" w:after="0" w:line="240" w:lineRule="auto"/>
              <w:cnfStyle w:val="000000010000" w:firstRow="0" w:lastRow="0" w:firstColumn="0" w:lastColumn="0" w:oddVBand="0" w:evenVBand="0" w:oddHBand="0" w:evenHBand="1" w:firstRowFirstColumn="0" w:firstRowLastColumn="0" w:lastRowFirstColumn="0" w:lastRowLastColumn="0"/>
              <w:rPr>
                <w:sz w:val="22"/>
                <w:szCs w:val="22"/>
              </w:rPr>
            </w:pPr>
            <w:r w:rsidRPr="007A705C">
              <w:rPr>
                <w:sz w:val="22"/>
                <w:szCs w:val="22"/>
              </w:rPr>
              <w:t>0</w:t>
            </w:r>
          </w:p>
        </w:tc>
      </w:tr>
    </w:tbl>
    <w:p w14:paraId="2DB4AC73" w14:textId="77777777" w:rsidR="0092048C" w:rsidRPr="007A705C" w:rsidRDefault="0092048C" w:rsidP="007A705C">
      <w:pPr>
        <w:spacing w:before="60" w:after="0"/>
        <w:rPr>
          <w:rFonts w:cstheme="minorHAnsi"/>
          <w:sz w:val="22"/>
        </w:rPr>
      </w:pPr>
      <w:r w:rsidRPr="007A705C">
        <w:rPr>
          <w:rFonts w:cstheme="minorHAnsi"/>
          <w:b/>
          <w:bCs/>
          <w:sz w:val="22"/>
        </w:rPr>
        <w:t xml:space="preserve">Notes: </w:t>
      </w:r>
    </w:p>
    <w:p w14:paraId="074875E6" w14:textId="77777777" w:rsidR="0092048C" w:rsidRPr="007A705C" w:rsidRDefault="0092048C" w:rsidP="0092048C">
      <w:pPr>
        <w:pStyle w:val="ListParagraph"/>
        <w:numPr>
          <w:ilvl w:val="0"/>
          <w:numId w:val="31"/>
        </w:numPr>
        <w:spacing w:before="60" w:line="256" w:lineRule="auto"/>
        <w:rPr>
          <w:rFonts w:cstheme="minorHAnsi"/>
          <w:sz w:val="22"/>
        </w:rPr>
      </w:pPr>
      <w:r w:rsidRPr="007A705C">
        <w:rPr>
          <w:rFonts w:cstheme="minorHAnsi"/>
          <w:sz w:val="22"/>
        </w:rPr>
        <w:t>‘Industrial accidents’ has been interpreted as compensable time off work due to any workplace injury or illness (</w:t>
      </w:r>
      <w:proofErr w:type="spellStart"/>
      <w:r w:rsidRPr="007A705C">
        <w:rPr>
          <w:rFonts w:cstheme="minorHAnsi"/>
          <w:sz w:val="22"/>
        </w:rPr>
        <w:t>WorkCover</w:t>
      </w:r>
      <w:proofErr w:type="spellEnd"/>
      <w:r w:rsidRPr="007A705C">
        <w:rPr>
          <w:rFonts w:cstheme="minorHAnsi"/>
          <w:sz w:val="22"/>
        </w:rPr>
        <w:t xml:space="preserve"> claims) in line with advice from WorkSafe Victoria. The data provides the total shifts lost in the rolling 12 month period as </w:t>
      </w:r>
      <w:proofErr w:type="gramStart"/>
      <w:r w:rsidRPr="007A705C">
        <w:rPr>
          <w:rFonts w:cstheme="minorHAnsi"/>
          <w:sz w:val="22"/>
        </w:rPr>
        <w:t>at</w:t>
      </w:r>
      <w:proofErr w:type="gramEnd"/>
      <w:r w:rsidRPr="007A705C">
        <w:rPr>
          <w:rFonts w:cstheme="minorHAnsi"/>
          <w:sz w:val="22"/>
        </w:rPr>
        <w:t xml:space="preserve"> 30 June 2023. </w:t>
      </w:r>
    </w:p>
    <w:p w14:paraId="01DF9BED" w14:textId="77777777" w:rsidR="0092048C" w:rsidRPr="007A705C" w:rsidRDefault="0092048C" w:rsidP="0092048C">
      <w:pPr>
        <w:pStyle w:val="ListParagraph"/>
        <w:numPr>
          <w:ilvl w:val="0"/>
          <w:numId w:val="31"/>
        </w:numPr>
        <w:spacing w:before="60" w:line="256" w:lineRule="auto"/>
        <w:rPr>
          <w:rFonts w:cstheme="minorHAnsi"/>
          <w:sz w:val="22"/>
        </w:rPr>
      </w:pPr>
      <w:r w:rsidRPr="007A705C">
        <w:rPr>
          <w:rFonts w:cstheme="minorHAnsi"/>
          <w:sz w:val="22"/>
        </w:rPr>
        <w:t xml:space="preserve">Data is as extracted September 2023. As </w:t>
      </w:r>
      <w:proofErr w:type="spellStart"/>
      <w:r w:rsidRPr="007A705C">
        <w:rPr>
          <w:rFonts w:cstheme="minorHAnsi"/>
          <w:sz w:val="22"/>
        </w:rPr>
        <w:t>WorkCover</w:t>
      </w:r>
      <w:proofErr w:type="spellEnd"/>
      <w:r w:rsidRPr="007A705C">
        <w:rPr>
          <w:rFonts w:cstheme="minorHAnsi"/>
          <w:sz w:val="22"/>
        </w:rPr>
        <w:t xml:space="preserve"> claims can be made retrospectively, data can fluctuate for the 12-month depending on the date extracted.</w:t>
      </w:r>
    </w:p>
    <w:p w14:paraId="554998AA" w14:textId="1209D6BB" w:rsidR="0092048C" w:rsidRPr="007A705C" w:rsidRDefault="0092048C" w:rsidP="0092048C">
      <w:pPr>
        <w:pStyle w:val="ListParagraph"/>
        <w:numPr>
          <w:ilvl w:val="0"/>
          <w:numId w:val="31"/>
        </w:numPr>
        <w:spacing w:before="60" w:line="256" w:lineRule="auto"/>
        <w:rPr>
          <w:sz w:val="22"/>
        </w:rPr>
      </w:pPr>
      <w:r w:rsidRPr="007A705C">
        <w:rPr>
          <w:sz w:val="22"/>
        </w:rPr>
        <w:t>‘Industrial disputes’ has been interpreted as per the Fair Work Act 2009 meaning of protected (or unprotected) industrial action in the form of stop works or strikes.</w:t>
      </w:r>
    </w:p>
    <w:p w14:paraId="0372933E" w14:textId="77777777" w:rsidR="0092048C" w:rsidRPr="007A705C" w:rsidRDefault="0092048C" w:rsidP="0092048C">
      <w:pPr>
        <w:keepNext/>
        <w:keepLines/>
        <w:spacing w:before="120" w:after="120" w:line="240" w:lineRule="auto"/>
        <w:jc w:val="left"/>
        <w:rPr>
          <w:spacing w:val="2"/>
          <w:sz w:val="22"/>
        </w:rPr>
      </w:pPr>
      <w:r w:rsidRPr="007A705C">
        <w:rPr>
          <w:spacing w:val="2"/>
          <w:sz w:val="22"/>
        </w:rPr>
        <w:t>Victoria Police maintains strong relationships with The Police Association Victoria (TPAV) and the Community and Public Sector Union (CPSU) and places a high priority on consulting with them. In 2022–23, no time was lost due to industrial</w:t>
      </w:r>
      <w:r w:rsidRPr="007A705C">
        <w:rPr>
          <w:sz w:val="22"/>
        </w:rPr>
        <w:t xml:space="preserve"> </w:t>
      </w:r>
      <w:r w:rsidRPr="007A705C">
        <w:rPr>
          <w:spacing w:val="2"/>
          <w:sz w:val="22"/>
        </w:rPr>
        <w:t>disputes.</w:t>
      </w:r>
      <w:r w:rsidRPr="007A705C">
        <w:rPr>
          <w:sz w:val="22"/>
        </w:rPr>
        <w:t xml:space="preserve"> </w:t>
      </w:r>
      <w:r w:rsidRPr="007A705C">
        <w:rPr>
          <w:spacing w:val="2"/>
          <w:sz w:val="22"/>
        </w:rPr>
        <w:t xml:space="preserve">For further information, refer to Incident Management (Chapter 2 </w:t>
      </w:r>
      <w:r w:rsidRPr="007A705C">
        <w:rPr>
          <w:rFonts w:ascii="Calibri" w:hAnsi="Calibri" w:cs="Calibri"/>
          <w:color w:val="000000"/>
          <w:sz w:val="22"/>
        </w:rPr>
        <w:t xml:space="preserve">— </w:t>
      </w:r>
      <w:r w:rsidRPr="007A705C">
        <w:rPr>
          <w:spacing w:val="2"/>
          <w:sz w:val="22"/>
        </w:rPr>
        <w:t xml:space="preserve">Our People) of the </w:t>
      </w:r>
      <w:r w:rsidRPr="007A705C">
        <w:rPr>
          <w:i/>
          <w:iCs/>
          <w:spacing w:val="2"/>
          <w:sz w:val="22"/>
        </w:rPr>
        <w:t>Victoria</w:t>
      </w:r>
      <w:r w:rsidRPr="007A705C">
        <w:rPr>
          <w:i/>
          <w:iCs/>
          <w:sz w:val="22"/>
        </w:rPr>
        <w:t xml:space="preserve"> </w:t>
      </w:r>
      <w:r w:rsidRPr="007A705C">
        <w:rPr>
          <w:i/>
          <w:iCs/>
          <w:spacing w:val="2"/>
          <w:sz w:val="22"/>
        </w:rPr>
        <w:t>Police Annual Report 2022–23</w:t>
      </w:r>
      <w:r w:rsidRPr="007A705C">
        <w:rPr>
          <w:spacing w:val="2"/>
          <w:sz w:val="22"/>
        </w:rPr>
        <w:t>.</w:t>
      </w:r>
    </w:p>
    <w:p w14:paraId="61ECE004" w14:textId="24E1241C" w:rsidR="000A26FC" w:rsidRPr="007A705C" w:rsidRDefault="00E210A7" w:rsidP="000A26FC">
      <w:pPr>
        <w:pStyle w:val="Heading3"/>
        <w:numPr>
          <w:ilvl w:val="0"/>
          <w:numId w:val="2"/>
        </w:numPr>
      </w:pPr>
      <w:r w:rsidRPr="007A705C">
        <w:t>A</w:t>
      </w:r>
      <w:r w:rsidR="00B36E6A" w:rsidRPr="007A705C">
        <w:t xml:space="preserve"> list of major committees sponsored by the entity, the purposes of each committee and the extent to which the purposes have been achieved</w:t>
      </w:r>
    </w:p>
    <w:p w14:paraId="2F24AE4D" w14:textId="208AA378" w:rsidR="00303A7B" w:rsidRPr="007A705C" w:rsidRDefault="00C47F53" w:rsidP="00C05BB2">
      <w:pPr>
        <w:spacing w:before="120"/>
        <w:rPr>
          <w:sz w:val="22"/>
        </w:rPr>
      </w:pPr>
      <w:r w:rsidRPr="007A705C">
        <w:rPr>
          <w:sz w:val="22"/>
        </w:rPr>
        <w:t xml:space="preserve">Victoria Police is supported by </w:t>
      </w:r>
      <w:r w:rsidR="00735622" w:rsidRPr="007A705C">
        <w:rPr>
          <w:sz w:val="22"/>
        </w:rPr>
        <w:t>several</w:t>
      </w:r>
      <w:r w:rsidRPr="007A705C">
        <w:rPr>
          <w:sz w:val="22"/>
        </w:rPr>
        <w:t xml:space="preserve"> standing </w:t>
      </w:r>
      <w:r w:rsidR="005A06FB" w:rsidRPr="007A705C">
        <w:rPr>
          <w:sz w:val="22"/>
        </w:rPr>
        <w:t>executive</w:t>
      </w:r>
      <w:r w:rsidRPr="007A705C">
        <w:rPr>
          <w:sz w:val="22"/>
        </w:rPr>
        <w:t>, corporate and advisory committees ensuring good corporate governance with a focus on improving organisational performance.</w:t>
      </w:r>
      <w:r w:rsidR="00AC7031" w:rsidRPr="007A705C">
        <w:rPr>
          <w:sz w:val="22"/>
        </w:rPr>
        <w:t xml:space="preserve"> </w:t>
      </w:r>
    </w:p>
    <w:tbl>
      <w:tblPr>
        <w:tblStyle w:val="TableGrid"/>
        <w:tblW w:w="53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Major committees sponsored by Victoria Police"/>
      </w:tblPr>
      <w:tblGrid>
        <w:gridCol w:w="1772"/>
        <w:gridCol w:w="5331"/>
        <w:gridCol w:w="3408"/>
      </w:tblGrid>
      <w:tr w:rsidR="00F132EF" w:rsidRPr="00935156" w14:paraId="31298290" w14:textId="77777777" w:rsidTr="007A705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43" w:type="pct"/>
            <w:vAlign w:val="top"/>
          </w:tcPr>
          <w:p w14:paraId="6BFFAAFA" w14:textId="24678C3B" w:rsidR="00F132EF" w:rsidRPr="007A705C" w:rsidRDefault="00F132EF" w:rsidP="00AB7C75">
            <w:pPr>
              <w:pStyle w:val="Heading5"/>
              <w:spacing w:before="0"/>
              <w:jc w:val="left"/>
              <w:outlineLvl w:val="4"/>
              <w:rPr>
                <w:rFonts w:asciiTheme="minorHAnsi" w:hAnsiTheme="minorHAnsi" w:cstheme="minorHAnsi"/>
                <w:b/>
                <w:bCs/>
                <w:color w:val="FFFFFF" w:themeColor="background1"/>
                <w:sz w:val="22"/>
                <w:szCs w:val="22"/>
              </w:rPr>
            </w:pPr>
            <w:bookmarkStart w:id="9" w:name="_Hlk146784952"/>
            <w:r w:rsidRPr="007A705C">
              <w:rPr>
                <w:rFonts w:asciiTheme="minorHAnsi" w:hAnsiTheme="minorHAnsi" w:cstheme="minorHAnsi"/>
                <w:b/>
                <w:bCs/>
                <w:color w:val="FFFFFF" w:themeColor="background1"/>
                <w:sz w:val="22"/>
                <w:szCs w:val="22"/>
              </w:rPr>
              <w:t xml:space="preserve">Major </w:t>
            </w:r>
            <w:r w:rsidR="00C05BB2" w:rsidRPr="007A705C">
              <w:rPr>
                <w:rFonts w:asciiTheme="minorHAnsi" w:hAnsiTheme="minorHAnsi" w:cstheme="minorHAnsi"/>
                <w:b/>
                <w:bCs/>
                <w:color w:val="FFFFFF" w:themeColor="background1"/>
                <w:sz w:val="22"/>
                <w:szCs w:val="22"/>
              </w:rPr>
              <w:t>c</w:t>
            </w:r>
            <w:r w:rsidRPr="007A705C">
              <w:rPr>
                <w:rFonts w:asciiTheme="minorHAnsi" w:hAnsiTheme="minorHAnsi" w:cstheme="minorHAnsi"/>
                <w:b/>
                <w:bCs/>
                <w:color w:val="FFFFFF" w:themeColor="background1"/>
                <w:sz w:val="22"/>
                <w:szCs w:val="22"/>
              </w:rPr>
              <w:t>ommittee</w:t>
            </w:r>
          </w:p>
        </w:tc>
        <w:tc>
          <w:tcPr>
            <w:tcW w:w="2536" w:type="pct"/>
            <w:vAlign w:val="top"/>
          </w:tcPr>
          <w:p w14:paraId="4A4F355A" w14:textId="54127510" w:rsidR="00F132EF" w:rsidRPr="007A705C" w:rsidRDefault="00F132EF" w:rsidP="00AB7C75">
            <w:pPr>
              <w:pStyle w:val="Heading5"/>
              <w:spacing w:before="0"/>
              <w:jc w:val="left"/>
              <w:outlineLvl w:val="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color w:val="FFFFFF" w:themeColor="background1"/>
                <w:sz w:val="22"/>
                <w:szCs w:val="22"/>
              </w:rPr>
            </w:pPr>
            <w:r w:rsidRPr="007A705C">
              <w:rPr>
                <w:rFonts w:asciiTheme="minorHAnsi" w:hAnsiTheme="minorHAnsi" w:cstheme="minorHAnsi"/>
                <w:b/>
                <w:bCs/>
                <w:color w:val="FFFFFF" w:themeColor="background1"/>
                <w:sz w:val="22"/>
                <w:szCs w:val="22"/>
              </w:rPr>
              <w:t>Purpose</w:t>
            </w:r>
          </w:p>
        </w:tc>
        <w:tc>
          <w:tcPr>
            <w:tcW w:w="1621" w:type="pct"/>
            <w:vAlign w:val="top"/>
          </w:tcPr>
          <w:p w14:paraId="5BBE9356" w14:textId="48EE6A0D" w:rsidR="00F132EF" w:rsidRPr="007A705C" w:rsidRDefault="00F132EF" w:rsidP="00AB7C75">
            <w:pPr>
              <w:pStyle w:val="Heading5"/>
              <w:spacing w:before="0"/>
              <w:jc w:val="left"/>
              <w:outlineLvl w:val="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color w:val="FFFFFF" w:themeColor="background1"/>
                <w:sz w:val="22"/>
                <w:szCs w:val="22"/>
              </w:rPr>
            </w:pPr>
            <w:r w:rsidRPr="007A705C">
              <w:rPr>
                <w:rFonts w:asciiTheme="minorHAnsi" w:hAnsiTheme="minorHAnsi" w:cstheme="minorHAnsi"/>
                <w:b/>
                <w:bCs/>
                <w:color w:val="FFFFFF" w:themeColor="background1"/>
                <w:sz w:val="22"/>
                <w:szCs w:val="22"/>
              </w:rPr>
              <w:t>Extent of purpose achieved</w:t>
            </w:r>
          </w:p>
        </w:tc>
      </w:tr>
      <w:bookmarkEnd w:id="9"/>
      <w:tr w:rsidR="00C05BB2" w:rsidRPr="00935156" w14:paraId="17BBA30E" w14:textId="77777777" w:rsidTr="007A705C">
        <w:tc>
          <w:tcPr>
            <w:cnfStyle w:val="001000000000" w:firstRow="0" w:lastRow="0" w:firstColumn="1" w:lastColumn="0" w:oddVBand="0" w:evenVBand="0" w:oddHBand="0" w:evenHBand="0" w:firstRowFirstColumn="0" w:firstRowLastColumn="0" w:lastRowFirstColumn="0" w:lastRowLastColumn="0"/>
            <w:tcW w:w="843" w:type="pct"/>
          </w:tcPr>
          <w:p w14:paraId="73B2151C" w14:textId="13EBD50A" w:rsidR="00C05BB2" w:rsidRPr="007A705C" w:rsidRDefault="00C05BB2" w:rsidP="00AB7C75">
            <w:pPr>
              <w:jc w:val="left"/>
              <w:rPr>
                <w:rFonts w:cstheme="minorHAnsi"/>
                <w:b/>
                <w:bCs/>
                <w:sz w:val="22"/>
                <w:szCs w:val="22"/>
              </w:rPr>
            </w:pPr>
            <w:r w:rsidRPr="007A705C">
              <w:rPr>
                <w:rFonts w:cstheme="minorHAnsi"/>
                <w:b/>
                <w:bCs/>
                <w:sz w:val="22"/>
                <w:szCs w:val="22"/>
              </w:rPr>
              <w:t>Executive Command Board</w:t>
            </w:r>
          </w:p>
          <w:p w14:paraId="6D172ECD" w14:textId="31B6132B" w:rsidR="00C05BB2" w:rsidRPr="007A705C" w:rsidRDefault="0015697F" w:rsidP="00AB7C75">
            <w:pPr>
              <w:spacing w:before="0" w:after="0"/>
              <w:jc w:val="left"/>
              <w:rPr>
                <w:rFonts w:cstheme="minorHAnsi"/>
                <w:color w:val="000000" w:themeColor="text1"/>
                <w:sz w:val="22"/>
                <w:szCs w:val="22"/>
              </w:rPr>
            </w:pPr>
            <w:r w:rsidRPr="007A705C">
              <w:rPr>
                <w:rFonts w:cstheme="minorHAnsi"/>
                <w:i/>
                <w:iCs/>
                <w:sz w:val="22"/>
                <w:szCs w:val="22"/>
              </w:rPr>
              <w:t>Meets weekly on contemporary issues and meets monthly on strategic issues</w:t>
            </w:r>
          </w:p>
        </w:tc>
        <w:tc>
          <w:tcPr>
            <w:tcW w:w="2536" w:type="pct"/>
            <w:shd w:val="clear" w:color="auto" w:fill="auto"/>
          </w:tcPr>
          <w:p w14:paraId="0C70A0CF" w14:textId="26646BD6" w:rsidR="00C05BB2" w:rsidRPr="007A705C" w:rsidRDefault="00D65C00" w:rsidP="00AB7C75">
            <w:pPr>
              <w:pStyle w:val="Heading7"/>
              <w:spacing w:before="0"/>
              <w:jc w:val="left"/>
              <w:outlineLvl w:val="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val="0"/>
                <w:iCs w:val="0"/>
                <w:color w:val="auto"/>
                <w:sz w:val="22"/>
                <w:szCs w:val="22"/>
              </w:rPr>
            </w:pPr>
            <w:r w:rsidRPr="007A705C">
              <w:rPr>
                <w:rFonts w:asciiTheme="minorHAnsi" w:hAnsiTheme="minorHAnsi" w:cstheme="minorHAnsi"/>
                <w:i w:val="0"/>
                <w:iCs w:val="0"/>
                <w:color w:val="auto"/>
                <w:sz w:val="22"/>
                <w:szCs w:val="22"/>
              </w:rPr>
              <w:t>Is the p</w:t>
            </w:r>
            <w:r w:rsidR="00C05BB2" w:rsidRPr="007A705C">
              <w:rPr>
                <w:rFonts w:asciiTheme="minorHAnsi" w:hAnsiTheme="minorHAnsi" w:cstheme="minorHAnsi"/>
                <w:i w:val="0"/>
                <w:iCs w:val="0"/>
                <w:color w:val="auto"/>
                <w:sz w:val="22"/>
                <w:szCs w:val="22"/>
              </w:rPr>
              <w:t xml:space="preserve">rimary decision-making </w:t>
            </w:r>
            <w:r w:rsidRPr="007A705C">
              <w:rPr>
                <w:rFonts w:asciiTheme="minorHAnsi" w:hAnsiTheme="minorHAnsi" w:cstheme="minorHAnsi"/>
                <w:i w:val="0"/>
                <w:iCs w:val="0"/>
                <w:color w:val="auto"/>
                <w:sz w:val="22"/>
                <w:szCs w:val="22"/>
              </w:rPr>
              <w:t xml:space="preserve">and oversight </w:t>
            </w:r>
            <w:r w:rsidR="00C05BB2" w:rsidRPr="007A705C">
              <w:rPr>
                <w:rFonts w:asciiTheme="minorHAnsi" w:hAnsiTheme="minorHAnsi" w:cstheme="minorHAnsi"/>
                <w:i w:val="0"/>
                <w:iCs w:val="0"/>
                <w:color w:val="auto"/>
                <w:sz w:val="22"/>
                <w:szCs w:val="22"/>
              </w:rPr>
              <w:t>body for Victoria Police</w:t>
            </w:r>
            <w:r w:rsidRPr="007A705C">
              <w:rPr>
                <w:rFonts w:asciiTheme="minorHAnsi" w:hAnsiTheme="minorHAnsi" w:cstheme="minorHAnsi"/>
                <w:i w:val="0"/>
                <w:iCs w:val="0"/>
                <w:color w:val="auto"/>
                <w:sz w:val="22"/>
                <w:szCs w:val="22"/>
              </w:rPr>
              <w:t xml:space="preserve"> on matters that have organisation-wide impacts including, but not limited to; strategic and long-term priorities; new policy and strategy projects, financial and resourcing matte</w:t>
            </w:r>
            <w:r w:rsidR="00964A9D" w:rsidRPr="007A705C">
              <w:rPr>
                <w:rFonts w:asciiTheme="minorHAnsi" w:hAnsiTheme="minorHAnsi" w:cstheme="minorHAnsi"/>
                <w:i w:val="0"/>
                <w:iCs w:val="0"/>
                <w:color w:val="auto"/>
                <w:sz w:val="22"/>
                <w:szCs w:val="22"/>
              </w:rPr>
              <w:t>r</w:t>
            </w:r>
            <w:r w:rsidRPr="007A705C">
              <w:rPr>
                <w:rFonts w:asciiTheme="minorHAnsi" w:hAnsiTheme="minorHAnsi" w:cstheme="minorHAnsi"/>
                <w:i w:val="0"/>
                <w:iCs w:val="0"/>
                <w:color w:val="auto"/>
                <w:sz w:val="22"/>
                <w:szCs w:val="22"/>
              </w:rPr>
              <w:t xml:space="preserve">s, risk management, major </w:t>
            </w:r>
            <w:r w:rsidR="00757022" w:rsidRPr="007A705C">
              <w:rPr>
                <w:rFonts w:asciiTheme="minorHAnsi" w:hAnsiTheme="minorHAnsi" w:cstheme="minorHAnsi"/>
                <w:i w:val="0"/>
                <w:iCs w:val="0"/>
                <w:color w:val="auto"/>
                <w:sz w:val="22"/>
                <w:szCs w:val="22"/>
              </w:rPr>
              <w:t>investment,</w:t>
            </w:r>
            <w:r w:rsidRPr="007A705C">
              <w:rPr>
                <w:rFonts w:asciiTheme="minorHAnsi" w:hAnsiTheme="minorHAnsi" w:cstheme="minorHAnsi"/>
                <w:i w:val="0"/>
                <w:iCs w:val="0"/>
                <w:color w:val="auto"/>
                <w:sz w:val="22"/>
                <w:szCs w:val="22"/>
              </w:rPr>
              <w:t xml:space="preserve"> and organisational reform</w:t>
            </w:r>
            <w:r w:rsidR="00C05BB2" w:rsidRPr="007A705C">
              <w:rPr>
                <w:rFonts w:asciiTheme="minorHAnsi" w:hAnsiTheme="minorHAnsi" w:cstheme="minorHAnsi"/>
                <w:i w:val="0"/>
                <w:iCs w:val="0"/>
                <w:color w:val="auto"/>
                <w:sz w:val="22"/>
                <w:szCs w:val="22"/>
              </w:rPr>
              <w:t xml:space="preserve">. </w:t>
            </w:r>
          </w:p>
        </w:tc>
        <w:tc>
          <w:tcPr>
            <w:tcW w:w="1621" w:type="pct"/>
            <w:shd w:val="clear" w:color="auto" w:fill="auto"/>
          </w:tcPr>
          <w:p w14:paraId="4302C9B7" w14:textId="20DBA93F" w:rsidR="00C05BB2" w:rsidRPr="007A705C" w:rsidRDefault="00C05BB2" w:rsidP="00AB7C75">
            <w:pPr>
              <w:spacing w:before="0" w:after="0"/>
              <w:jc w:val="lef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7A705C">
              <w:rPr>
                <w:rFonts w:cstheme="minorHAnsi"/>
                <w:sz w:val="22"/>
                <w:szCs w:val="22"/>
              </w:rPr>
              <w:t xml:space="preserve">The Executive Command Board achieved its purpose in 2022–23. The </w:t>
            </w:r>
            <w:r w:rsidR="00A17FC0" w:rsidRPr="007A705C">
              <w:rPr>
                <w:rFonts w:cstheme="minorHAnsi"/>
                <w:sz w:val="22"/>
                <w:szCs w:val="22"/>
              </w:rPr>
              <w:t>b</w:t>
            </w:r>
            <w:r w:rsidRPr="007A705C">
              <w:rPr>
                <w:rFonts w:cstheme="minorHAnsi"/>
                <w:sz w:val="22"/>
                <w:szCs w:val="22"/>
              </w:rPr>
              <w:t>oard has an annual review process built into the Terms of Reference to ensure ongoing effectiveness and alignment to objectives.</w:t>
            </w:r>
          </w:p>
        </w:tc>
      </w:tr>
      <w:tr w:rsidR="00C05BB2" w:rsidRPr="00935156" w14:paraId="436D45AF" w14:textId="77777777" w:rsidTr="007A70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3" w:type="pct"/>
          </w:tcPr>
          <w:p w14:paraId="5FA30DBD" w14:textId="77777777" w:rsidR="00C05BB2" w:rsidRPr="007A705C" w:rsidRDefault="00C05BB2" w:rsidP="00AB7C75">
            <w:pPr>
              <w:jc w:val="left"/>
              <w:rPr>
                <w:rFonts w:cstheme="minorHAnsi"/>
                <w:b/>
                <w:bCs/>
                <w:sz w:val="22"/>
                <w:szCs w:val="22"/>
              </w:rPr>
            </w:pPr>
            <w:r w:rsidRPr="007A705C">
              <w:rPr>
                <w:rFonts w:cstheme="minorHAnsi"/>
                <w:b/>
                <w:bCs/>
                <w:sz w:val="22"/>
                <w:szCs w:val="22"/>
              </w:rPr>
              <w:t>Digital Transformation Committee</w:t>
            </w:r>
          </w:p>
          <w:p w14:paraId="5DF479E2" w14:textId="0D5300B4" w:rsidR="00C05BB2" w:rsidRPr="007A705C" w:rsidRDefault="00C05BB2" w:rsidP="00AB7C75">
            <w:pPr>
              <w:spacing w:before="0" w:after="0"/>
              <w:jc w:val="left"/>
              <w:rPr>
                <w:rFonts w:cstheme="minorHAnsi"/>
                <w:i/>
                <w:iCs/>
                <w:sz w:val="22"/>
                <w:szCs w:val="22"/>
              </w:rPr>
            </w:pPr>
            <w:r w:rsidRPr="007A705C">
              <w:rPr>
                <w:rFonts w:cstheme="minorHAnsi"/>
                <w:i/>
                <w:iCs/>
                <w:sz w:val="22"/>
                <w:szCs w:val="22"/>
              </w:rPr>
              <w:t>Meets once every two months</w:t>
            </w:r>
          </w:p>
        </w:tc>
        <w:tc>
          <w:tcPr>
            <w:tcW w:w="2536" w:type="pct"/>
            <w:shd w:val="clear" w:color="auto" w:fill="auto"/>
          </w:tcPr>
          <w:p w14:paraId="73C0C98A" w14:textId="444EA23A" w:rsidR="00C05BB2" w:rsidRPr="007A705C" w:rsidRDefault="00C05BB2" w:rsidP="00AB7C75">
            <w:pPr>
              <w:pStyle w:val="Heading7"/>
              <w:spacing w:before="0"/>
              <w:jc w:val="left"/>
              <w:outlineLvl w:val="6"/>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i w:val="0"/>
                <w:iCs w:val="0"/>
                <w:color w:val="auto"/>
                <w:sz w:val="22"/>
                <w:szCs w:val="22"/>
              </w:rPr>
            </w:pPr>
            <w:r w:rsidRPr="007A705C">
              <w:rPr>
                <w:rFonts w:asciiTheme="minorHAnsi" w:hAnsiTheme="minorHAnsi" w:cstheme="minorHAnsi"/>
                <w:i w:val="0"/>
                <w:iCs w:val="0"/>
                <w:color w:val="auto"/>
                <w:sz w:val="22"/>
                <w:szCs w:val="22"/>
              </w:rPr>
              <w:t>Provides a strategic focus on digital innovation, technology project delivery and operations, information management and cyber security. It supports the implementation of the strategy to digitally transform Victoria Police by leading cultural change and providing advice to Executive Command regarding strategic directions and digital investment priorities. Provides oversight and advice on enterprise information management and security related priorities, governance, risk management and compliance with organisational and government Information Management Frameworks, policies, strategic direction, and associated standards.</w:t>
            </w:r>
          </w:p>
        </w:tc>
        <w:tc>
          <w:tcPr>
            <w:tcW w:w="1621" w:type="pct"/>
            <w:shd w:val="clear" w:color="auto" w:fill="auto"/>
          </w:tcPr>
          <w:p w14:paraId="2193F718" w14:textId="4EED9617" w:rsidR="00C05BB2" w:rsidRPr="007A705C" w:rsidRDefault="00C05BB2" w:rsidP="00AB7C75">
            <w:pPr>
              <w:pStyle w:val="Default"/>
              <w:spacing w:before="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7A705C">
              <w:rPr>
                <w:rFonts w:cstheme="minorHAnsi"/>
                <w:sz w:val="22"/>
                <w:szCs w:val="22"/>
              </w:rPr>
              <w:t xml:space="preserve">The Digital Transformation Committee achieved its purpose in 2022–23. The </w:t>
            </w:r>
            <w:r w:rsidR="00A17FC0" w:rsidRPr="007A705C">
              <w:rPr>
                <w:rFonts w:cstheme="minorHAnsi"/>
                <w:sz w:val="22"/>
                <w:szCs w:val="22"/>
              </w:rPr>
              <w:t>c</w:t>
            </w:r>
            <w:r w:rsidRPr="007A705C">
              <w:rPr>
                <w:rFonts w:cstheme="minorHAnsi"/>
                <w:sz w:val="22"/>
                <w:szCs w:val="22"/>
              </w:rPr>
              <w:t>ommittee has an annual review process built into the Terms of Reference to ensure ongoing effectiveness and alignment to objectives.</w:t>
            </w:r>
          </w:p>
        </w:tc>
      </w:tr>
      <w:tr w:rsidR="00C05BB2" w:rsidRPr="00935156" w14:paraId="26EE4AEB" w14:textId="77777777" w:rsidTr="007A705C">
        <w:tc>
          <w:tcPr>
            <w:cnfStyle w:val="001000000000" w:firstRow="0" w:lastRow="0" w:firstColumn="1" w:lastColumn="0" w:oddVBand="0" w:evenVBand="0" w:oddHBand="0" w:evenHBand="0" w:firstRowFirstColumn="0" w:firstRowLastColumn="0" w:lastRowFirstColumn="0" w:lastRowLastColumn="0"/>
            <w:tcW w:w="843" w:type="pct"/>
          </w:tcPr>
          <w:p w14:paraId="31CD70B5" w14:textId="77777777" w:rsidR="00C05BB2" w:rsidRPr="007A705C" w:rsidRDefault="00C05BB2" w:rsidP="00AB7C75">
            <w:pPr>
              <w:jc w:val="left"/>
              <w:rPr>
                <w:rFonts w:cstheme="minorHAnsi"/>
                <w:b/>
                <w:bCs/>
                <w:sz w:val="22"/>
                <w:szCs w:val="22"/>
              </w:rPr>
            </w:pPr>
            <w:r w:rsidRPr="007A705C">
              <w:rPr>
                <w:rFonts w:cstheme="minorHAnsi"/>
                <w:b/>
                <w:bCs/>
                <w:sz w:val="22"/>
                <w:szCs w:val="22"/>
              </w:rPr>
              <w:lastRenderedPageBreak/>
              <w:t>Operations Committee</w:t>
            </w:r>
          </w:p>
          <w:p w14:paraId="49C49704" w14:textId="31698F25" w:rsidR="00C05BB2" w:rsidRPr="007A705C" w:rsidRDefault="00C05BB2" w:rsidP="00AB7C75">
            <w:pPr>
              <w:spacing w:before="0" w:after="0"/>
              <w:jc w:val="left"/>
              <w:rPr>
                <w:rFonts w:cstheme="minorHAnsi"/>
                <w:i/>
                <w:iCs/>
                <w:sz w:val="22"/>
                <w:szCs w:val="22"/>
                <w:lang w:val="en-US"/>
              </w:rPr>
            </w:pPr>
            <w:r w:rsidRPr="007A705C">
              <w:rPr>
                <w:rFonts w:cstheme="minorHAnsi"/>
                <w:i/>
                <w:iCs/>
                <w:sz w:val="22"/>
                <w:szCs w:val="22"/>
              </w:rPr>
              <w:t xml:space="preserve">Meets once every two months </w:t>
            </w:r>
          </w:p>
        </w:tc>
        <w:tc>
          <w:tcPr>
            <w:tcW w:w="2536" w:type="pct"/>
            <w:shd w:val="clear" w:color="auto" w:fill="auto"/>
          </w:tcPr>
          <w:p w14:paraId="15E25FFA" w14:textId="39A54B8B" w:rsidR="00C05BB2" w:rsidRPr="007A705C" w:rsidRDefault="00C05BB2" w:rsidP="00AB7C75">
            <w:pPr>
              <w:spacing w:before="0" w:after="0"/>
              <w:jc w:val="lef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7A705C">
              <w:rPr>
                <w:rFonts w:cstheme="minorHAnsi"/>
                <w:sz w:val="22"/>
                <w:szCs w:val="22"/>
              </w:rPr>
              <w:t>Provides a risk-based approach to identifying, coordinating, and responding to significant community safety issues with a progressive focus on developing policing services. Provides a strategic focus on potential policy changes required to support both the internal and external operating environment.</w:t>
            </w:r>
          </w:p>
        </w:tc>
        <w:tc>
          <w:tcPr>
            <w:tcW w:w="1621" w:type="pct"/>
            <w:shd w:val="clear" w:color="auto" w:fill="auto"/>
          </w:tcPr>
          <w:p w14:paraId="2888C666" w14:textId="247CBE41" w:rsidR="00C05BB2" w:rsidRPr="007A705C" w:rsidRDefault="00C05BB2" w:rsidP="00AB7C75">
            <w:pPr>
              <w:spacing w:before="0" w:after="0"/>
              <w:jc w:val="lef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7A705C">
              <w:rPr>
                <w:rFonts w:cstheme="minorHAnsi"/>
                <w:sz w:val="22"/>
                <w:szCs w:val="22"/>
              </w:rPr>
              <w:t xml:space="preserve">The Operations Committee achieved its purpose in 2022–23. The </w:t>
            </w:r>
            <w:r w:rsidR="00A17FC0" w:rsidRPr="007A705C">
              <w:rPr>
                <w:rFonts w:cstheme="minorHAnsi"/>
                <w:sz w:val="22"/>
                <w:szCs w:val="22"/>
              </w:rPr>
              <w:t>c</w:t>
            </w:r>
            <w:r w:rsidRPr="007A705C">
              <w:rPr>
                <w:rFonts w:cstheme="minorHAnsi"/>
                <w:sz w:val="22"/>
                <w:szCs w:val="22"/>
              </w:rPr>
              <w:t>ommittee has an annual review process built into the Terms of Reference to ensure ongoing effectiveness and alignment to objectives.</w:t>
            </w:r>
          </w:p>
        </w:tc>
      </w:tr>
      <w:tr w:rsidR="00C05BB2" w:rsidRPr="00935156" w14:paraId="3F8D6EB3" w14:textId="77777777" w:rsidTr="007A70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3" w:type="pct"/>
          </w:tcPr>
          <w:p w14:paraId="35C9B3FE" w14:textId="77777777" w:rsidR="00C05BB2" w:rsidRPr="007A705C" w:rsidRDefault="00C05BB2" w:rsidP="00AB7C75">
            <w:pPr>
              <w:jc w:val="left"/>
              <w:rPr>
                <w:rFonts w:cstheme="minorHAnsi"/>
                <w:b/>
                <w:bCs/>
                <w:sz w:val="22"/>
                <w:szCs w:val="22"/>
              </w:rPr>
            </w:pPr>
            <w:r w:rsidRPr="007A705C">
              <w:rPr>
                <w:rFonts w:cstheme="minorHAnsi"/>
                <w:b/>
                <w:bCs/>
                <w:sz w:val="22"/>
                <w:szCs w:val="22"/>
              </w:rPr>
              <w:t>Police Procurement Board</w:t>
            </w:r>
          </w:p>
          <w:p w14:paraId="6A226107" w14:textId="53EF4D84" w:rsidR="00C05BB2" w:rsidRPr="007A705C" w:rsidRDefault="000A5E1D" w:rsidP="00AB7C75">
            <w:pPr>
              <w:pStyle w:val="Normalgrey"/>
              <w:spacing w:before="0" w:after="0"/>
              <w:rPr>
                <w:rFonts w:cstheme="minorHAnsi"/>
                <w:i/>
                <w:iCs/>
                <w:color w:val="auto"/>
                <w:sz w:val="22"/>
                <w:szCs w:val="22"/>
              </w:rPr>
            </w:pPr>
            <w:r w:rsidRPr="007A705C">
              <w:rPr>
                <w:rFonts w:cstheme="minorHAnsi"/>
                <w:i/>
                <w:iCs/>
                <w:color w:val="auto"/>
                <w:sz w:val="22"/>
                <w:szCs w:val="22"/>
              </w:rPr>
              <w:t>Meets once every two months</w:t>
            </w:r>
          </w:p>
        </w:tc>
        <w:tc>
          <w:tcPr>
            <w:tcW w:w="2536" w:type="pct"/>
            <w:shd w:val="clear" w:color="auto" w:fill="auto"/>
          </w:tcPr>
          <w:p w14:paraId="43F14879" w14:textId="3D0754C0" w:rsidR="00C05BB2" w:rsidRPr="007A705C" w:rsidRDefault="00C05BB2" w:rsidP="00AB7C75">
            <w:pPr>
              <w:spacing w:before="0" w:after="0"/>
              <w:jc w:val="left"/>
              <w:cnfStyle w:val="000000010000" w:firstRow="0" w:lastRow="0" w:firstColumn="0" w:lastColumn="0" w:oddVBand="0" w:evenVBand="0" w:oddHBand="0" w:evenHBand="1" w:firstRowFirstColumn="0" w:firstRowLastColumn="0" w:lastRowFirstColumn="0" w:lastRowLastColumn="0"/>
              <w:rPr>
                <w:rFonts w:cstheme="minorHAnsi"/>
                <w:sz w:val="22"/>
                <w:szCs w:val="22"/>
              </w:rPr>
            </w:pPr>
            <w:r w:rsidRPr="007A705C">
              <w:rPr>
                <w:rFonts w:cstheme="minorHAnsi"/>
                <w:sz w:val="22"/>
                <w:szCs w:val="22"/>
              </w:rPr>
              <w:t xml:space="preserve">Ensures our procurement strategy delivers effective outcomes that support organisational requirements; drives value; and ensures that procurement activity is conducted efficiently and in accordance with the commercial policy, processes and practices prescribed by the </w:t>
            </w:r>
            <w:r w:rsidRPr="007A705C">
              <w:rPr>
                <w:rFonts w:cstheme="minorHAnsi"/>
                <w:i/>
                <w:iCs/>
                <w:sz w:val="22"/>
                <w:szCs w:val="22"/>
              </w:rPr>
              <w:t>Financial Management Act 1994</w:t>
            </w:r>
            <w:r w:rsidRPr="007A705C">
              <w:rPr>
                <w:rFonts w:cstheme="minorHAnsi"/>
                <w:sz w:val="22"/>
                <w:szCs w:val="22"/>
              </w:rPr>
              <w:t xml:space="preserve">, Victorian Government Purchasing Board policies, and the </w:t>
            </w:r>
            <w:r w:rsidRPr="007A705C">
              <w:rPr>
                <w:rFonts w:cstheme="minorHAnsi"/>
                <w:i/>
                <w:iCs/>
                <w:sz w:val="22"/>
                <w:szCs w:val="22"/>
              </w:rPr>
              <w:t>Project Development and Construction Management Act 1994</w:t>
            </w:r>
            <w:r w:rsidRPr="007A705C">
              <w:rPr>
                <w:rFonts w:cstheme="minorHAnsi"/>
                <w:sz w:val="22"/>
                <w:szCs w:val="22"/>
              </w:rPr>
              <w:t>.</w:t>
            </w:r>
          </w:p>
        </w:tc>
        <w:tc>
          <w:tcPr>
            <w:tcW w:w="1621" w:type="pct"/>
            <w:shd w:val="clear" w:color="auto" w:fill="auto"/>
          </w:tcPr>
          <w:p w14:paraId="1A761842" w14:textId="48EF2B1C" w:rsidR="00C05BB2" w:rsidRPr="007A705C" w:rsidRDefault="00C05BB2" w:rsidP="00AB7C75">
            <w:pPr>
              <w:jc w:val="left"/>
              <w:cnfStyle w:val="000000010000" w:firstRow="0" w:lastRow="0" w:firstColumn="0" w:lastColumn="0" w:oddVBand="0" w:evenVBand="0" w:oddHBand="0" w:evenHBand="1" w:firstRowFirstColumn="0" w:firstRowLastColumn="0" w:lastRowFirstColumn="0" w:lastRowLastColumn="0"/>
              <w:rPr>
                <w:rFonts w:cstheme="minorHAnsi"/>
                <w:sz w:val="22"/>
                <w:szCs w:val="22"/>
              </w:rPr>
            </w:pPr>
            <w:r w:rsidRPr="007A705C">
              <w:rPr>
                <w:rFonts w:cstheme="minorHAnsi"/>
                <w:sz w:val="22"/>
                <w:szCs w:val="22"/>
              </w:rPr>
              <w:t>The Police Procurement Board achieved its purpose in 2022-23.</w:t>
            </w:r>
            <w:r w:rsidR="0015697F" w:rsidRPr="007A705C">
              <w:rPr>
                <w:rFonts w:cstheme="minorHAnsi"/>
                <w:sz w:val="22"/>
                <w:szCs w:val="22"/>
              </w:rPr>
              <w:t xml:space="preserve"> </w:t>
            </w:r>
            <w:r w:rsidRPr="007A705C">
              <w:rPr>
                <w:rFonts w:cstheme="minorHAnsi"/>
                <w:sz w:val="22"/>
                <w:szCs w:val="22"/>
              </w:rPr>
              <w:t xml:space="preserve">The </w:t>
            </w:r>
            <w:r w:rsidR="00A17FC0" w:rsidRPr="007A705C">
              <w:rPr>
                <w:rFonts w:cstheme="minorHAnsi"/>
                <w:sz w:val="22"/>
                <w:szCs w:val="22"/>
              </w:rPr>
              <w:t>b</w:t>
            </w:r>
            <w:r w:rsidRPr="007A705C">
              <w:rPr>
                <w:rFonts w:cstheme="minorHAnsi"/>
                <w:sz w:val="22"/>
                <w:szCs w:val="22"/>
              </w:rPr>
              <w:t>oard reviewed its Terms of Reference to ensure ongoing effectiveness and alignment to objectives.</w:t>
            </w:r>
          </w:p>
        </w:tc>
      </w:tr>
      <w:tr w:rsidR="00C05BB2" w:rsidRPr="00935156" w14:paraId="6ADCAC63" w14:textId="77777777" w:rsidTr="007A705C">
        <w:tc>
          <w:tcPr>
            <w:cnfStyle w:val="001000000000" w:firstRow="0" w:lastRow="0" w:firstColumn="1" w:lastColumn="0" w:oddVBand="0" w:evenVBand="0" w:oddHBand="0" w:evenHBand="0" w:firstRowFirstColumn="0" w:firstRowLastColumn="0" w:lastRowFirstColumn="0" w:lastRowLastColumn="0"/>
            <w:tcW w:w="843" w:type="pct"/>
          </w:tcPr>
          <w:p w14:paraId="6E55CE62" w14:textId="77777777" w:rsidR="00C05BB2" w:rsidRPr="007A705C" w:rsidRDefault="00C05BB2" w:rsidP="00AB7C75">
            <w:pPr>
              <w:jc w:val="left"/>
              <w:rPr>
                <w:rFonts w:cstheme="minorHAnsi"/>
                <w:b/>
                <w:bCs/>
                <w:sz w:val="22"/>
                <w:szCs w:val="22"/>
              </w:rPr>
            </w:pPr>
            <w:r w:rsidRPr="007A705C">
              <w:rPr>
                <w:rFonts w:cstheme="minorHAnsi"/>
                <w:b/>
                <w:bCs/>
                <w:sz w:val="22"/>
                <w:szCs w:val="22"/>
              </w:rPr>
              <w:t>Safety, People and Culture Committee</w:t>
            </w:r>
          </w:p>
          <w:p w14:paraId="6BB93492" w14:textId="6CDB7012" w:rsidR="00C05BB2" w:rsidRPr="007A705C" w:rsidRDefault="00C05BB2" w:rsidP="00AB7C75">
            <w:pPr>
              <w:pStyle w:val="Normalgrey"/>
              <w:spacing w:before="0" w:after="0"/>
              <w:rPr>
                <w:rFonts w:cstheme="minorHAnsi"/>
                <w:i/>
                <w:iCs/>
                <w:color w:val="auto"/>
                <w:sz w:val="22"/>
                <w:szCs w:val="22"/>
              </w:rPr>
            </w:pPr>
            <w:r w:rsidRPr="007A705C">
              <w:rPr>
                <w:rFonts w:cstheme="minorHAnsi"/>
                <w:i/>
                <w:iCs/>
                <w:color w:val="auto"/>
                <w:sz w:val="22"/>
                <w:szCs w:val="22"/>
              </w:rPr>
              <w:t xml:space="preserve">Meets once every two months </w:t>
            </w:r>
          </w:p>
        </w:tc>
        <w:tc>
          <w:tcPr>
            <w:tcW w:w="2536" w:type="pct"/>
            <w:shd w:val="clear" w:color="auto" w:fill="auto"/>
          </w:tcPr>
          <w:p w14:paraId="3B22BA4D" w14:textId="39676717" w:rsidR="00C05BB2" w:rsidRPr="007A705C" w:rsidRDefault="00C05BB2" w:rsidP="00AB7C75">
            <w:pPr>
              <w:pStyle w:val="Heading3"/>
              <w:spacing w:before="0"/>
              <w:jc w:val="left"/>
              <w:outlineLvl w:val="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color w:val="auto"/>
                <w:szCs w:val="22"/>
              </w:rPr>
            </w:pPr>
            <w:r w:rsidRPr="007A705C">
              <w:rPr>
                <w:rFonts w:asciiTheme="minorHAnsi" w:hAnsiTheme="minorHAnsi" w:cstheme="minorHAnsi"/>
                <w:color w:val="auto"/>
                <w:szCs w:val="22"/>
              </w:rPr>
              <w:t>Provides strategic direction regarding the development of safety, people and culture-related policies, strategies, plans and frameworks. Shapes organisational responses to emerging safety, people and culture-related issues, risks, and trends. Oversees safety and people and culture-related priorities, initiatives, and projects.</w:t>
            </w:r>
          </w:p>
        </w:tc>
        <w:tc>
          <w:tcPr>
            <w:tcW w:w="1621" w:type="pct"/>
            <w:shd w:val="clear" w:color="auto" w:fill="auto"/>
          </w:tcPr>
          <w:p w14:paraId="3E520027" w14:textId="4EE458E4" w:rsidR="00C05BB2" w:rsidRPr="007A705C" w:rsidRDefault="00C05BB2" w:rsidP="00AB7C75">
            <w:pPr>
              <w:pStyle w:val="Default"/>
              <w:spacing w:befor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7A705C">
              <w:rPr>
                <w:rFonts w:asciiTheme="minorHAnsi" w:hAnsiTheme="minorHAnsi" w:cstheme="minorHAnsi"/>
                <w:color w:val="auto"/>
                <w:sz w:val="22"/>
                <w:szCs w:val="22"/>
              </w:rPr>
              <w:t xml:space="preserve">The Safety, People and Culture Committee achieved its purpose in 2022–23. The </w:t>
            </w:r>
            <w:r w:rsidR="00A17FC0" w:rsidRPr="007A705C">
              <w:rPr>
                <w:rFonts w:asciiTheme="minorHAnsi" w:hAnsiTheme="minorHAnsi" w:cstheme="minorHAnsi"/>
                <w:color w:val="auto"/>
                <w:sz w:val="22"/>
                <w:szCs w:val="22"/>
              </w:rPr>
              <w:t>c</w:t>
            </w:r>
            <w:r w:rsidRPr="007A705C">
              <w:rPr>
                <w:rFonts w:asciiTheme="minorHAnsi" w:hAnsiTheme="minorHAnsi" w:cstheme="minorHAnsi"/>
                <w:color w:val="auto"/>
                <w:sz w:val="22"/>
                <w:szCs w:val="22"/>
              </w:rPr>
              <w:t>ommittee has an annual review process built into the Terms of Reference to ensure ongoing effectiveness and alignment to objectives</w:t>
            </w:r>
            <w:r w:rsidR="00A17FC0" w:rsidRPr="007A705C">
              <w:rPr>
                <w:rFonts w:asciiTheme="minorHAnsi" w:hAnsiTheme="minorHAnsi" w:cstheme="minorHAnsi"/>
                <w:color w:val="auto"/>
                <w:sz w:val="22"/>
                <w:szCs w:val="22"/>
              </w:rPr>
              <w:t xml:space="preserve">. </w:t>
            </w:r>
          </w:p>
        </w:tc>
      </w:tr>
      <w:tr w:rsidR="00C05BB2" w:rsidRPr="00935156" w14:paraId="285F1D56" w14:textId="77777777" w:rsidTr="007A70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3" w:type="pct"/>
          </w:tcPr>
          <w:p w14:paraId="19A03796" w14:textId="77777777" w:rsidR="00C05BB2" w:rsidRPr="007A705C" w:rsidRDefault="00C05BB2" w:rsidP="00AB7C75">
            <w:pPr>
              <w:jc w:val="left"/>
              <w:rPr>
                <w:rFonts w:cstheme="minorHAnsi"/>
                <w:b/>
                <w:bCs/>
                <w:sz w:val="22"/>
                <w:szCs w:val="22"/>
              </w:rPr>
            </w:pPr>
            <w:r w:rsidRPr="007A705C">
              <w:rPr>
                <w:rFonts w:cstheme="minorHAnsi"/>
                <w:b/>
                <w:bCs/>
                <w:sz w:val="22"/>
                <w:szCs w:val="22"/>
              </w:rPr>
              <w:t>State Tasking and Coordination</w:t>
            </w:r>
          </w:p>
          <w:p w14:paraId="081B514B" w14:textId="32812EF7" w:rsidR="00C05BB2" w:rsidRPr="007A705C" w:rsidRDefault="00C05BB2" w:rsidP="00AB7C75">
            <w:pPr>
              <w:pStyle w:val="Normalgrey"/>
              <w:spacing w:before="0" w:after="0"/>
              <w:rPr>
                <w:rFonts w:cstheme="minorHAnsi"/>
                <w:i/>
                <w:iCs/>
                <w:color w:val="auto"/>
                <w:sz w:val="22"/>
                <w:szCs w:val="22"/>
              </w:rPr>
            </w:pPr>
            <w:r w:rsidRPr="007A705C">
              <w:rPr>
                <w:rFonts w:cstheme="minorHAnsi"/>
                <w:i/>
                <w:iCs/>
                <w:color w:val="auto"/>
                <w:sz w:val="22"/>
                <w:szCs w:val="22"/>
              </w:rPr>
              <w:t>Meets monthly</w:t>
            </w:r>
          </w:p>
        </w:tc>
        <w:tc>
          <w:tcPr>
            <w:tcW w:w="2536" w:type="pct"/>
            <w:shd w:val="clear" w:color="auto" w:fill="auto"/>
          </w:tcPr>
          <w:p w14:paraId="1B0A667E" w14:textId="20F3796C" w:rsidR="00C05BB2" w:rsidRPr="007A705C" w:rsidRDefault="00C05BB2" w:rsidP="00AB7C75">
            <w:pPr>
              <w:spacing w:before="0" w:after="0"/>
              <w:jc w:val="left"/>
              <w:cnfStyle w:val="000000010000" w:firstRow="0" w:lastRow="0" w:firstColumn="0" w:lastColumn="0" w:oddVBand="0" w:evenVBand="0" w:oddHBand="0" w:evenHBand="1" w:firstRowFirstColumn="0" w:firstRowLastColumn="0" w:lastRowFirstColumn="0" w:lastRowLastColumn="0"/>
              <w:rPr>
                <w:rFonts w:cstheme="minorHAnsi"/>
                <w:sz w:val="22"/>
                <w:szCs w:val="22"/>
              </w:rPr>
            </w:pPr>
            <w:r w:rsidRPr="007A705C">
              <w:rPr>
                <w:rFonts w:cstheme="minorHAnsi"/>
                <w:sz w:val="22"/>
                <w:szCs w:val="22"/>
              </w:rPr>
              <w:t>Identifies, monitors, and coordinates the response to community safety issues and emerging risks by focusing on the drivers of harm. Directly assigns our resources based on prioritisation of issues and risks, and monitors performance of resource deployment.</w:t>
            </w:r>
          </w:p>
        </w:tc>
        <w:tc>
          <w:tcPr>
            <w:tcW w:w="1621" w:type="pct"/>
            <w:shd w:val="clear" w:color="auto" w:fill="auto"/>
          </w:tcPr>
          <w:p w14:paraId="790AA4BF" w14:textId="2C293239" w:rsidR="00C05BB2" w:rsidRPr="007A705C" w:rsidRDefault="00C05BB2" w:rsidP="00AB7C75">
            <w:pPr>
              <w:jc w:val="left"/>
              <w:cnfStyle w:val="000000010000" w:firstRow="0" w:lastRow="0" w:firstColumn="0" w:lastColumn="0" w:oddVBand="0" w:evenVBand="0" w:oddHBand="0" w:evenHBand="1" w:firstRowFirstColumn="0" w:firstRowLastColumn="0" w:lastRowFirstColumn="0" w:lastRowLastColumn="0"/>
              <w:rPr>
                <w:color w:val="4472C4"/>
                <w:sz w:val="22"/>
                <w:szCs w:val="22"/>
              </w:rPr>
            </w:pPr>
            <w:r w:rsidRPr="007A705C">
              <w:rPr>
                <w:sz w:val="22"/>
                <w:szCs w:val="22"/>
              </w:rPr>
              <w:t xml:space="preserve">The State Tasking and Coordination Committee achieved its purpose in 2022–23. The Committee has an annual review process built into the Terms of Reference to ensure ongoing effectiveness and alignment to community safety objectives articulated in the </w:t>
            </w:r>
            <w:r w:rsidRPr="007A705C">
              <w:rPr>
                <w:i/>
                <w:iCs/>
                <w:sz w:val="22"/>
                <w:szCs w:val="22"/>
              </w:rPr>
              <w:t>Keeping You Safe Strategy 2023-2028</w:t>
            </w:r>
            <w:r w:rsidRPr="007A705C">
              <w:rPr>
                <w:color w:val="4472C4"/>
                <w:sz w:val="22"/>
                <w:szCs w:val="22"/>
              </w:rPr>
              <w:t>.</w:t>
            </w:r>
          </w:p>
        </w:tc>
      </w:tr>
      <w:tr w:rsidR="00C05BB2" w:rsidRPr="00935156" w14:paraId="613E85C5" w14:textId="77777777" w:rsidTr="007A705C">
        <w:tc>
          <w:tcPr>
            <w:cnfStyle w:val="001000000000" w:firstRow="0" w:lastRow="0" w:firstColumn="1" w:lastColumn="0" w:oddVBand="0" w:evenVBand="0" w:oddHBand="0" w:evenHBand="0" w:firstRowFirstColumn="0" w:firstRowLastColumn="0" w:lastRowFirstColumn="0" w:lastRowLastColumn="0"/>
            <w:tcW w:w="843" w:type="pct"/>
          </w:tcPr>
          <w:p w14:paraId="26F5D8AB" w14:textId="77777777" w:rsidR="00C05BB2" w:rsidRPr="007A705C" w:rsidRDefault="00C05BB2" w:rsidP="00AB7C75">
            <w:pPr>
              <w:jc w:val="left"/>
              <w:rPr>
                <w:b/>
                <w:bCs/>
                <w:sz w:val="22"/>
                <w:szCs w:val="22"/>
              </w:rPr>
            </w:pPr>
            <w:r w:rsidRPr="007A705C">
              <w:rPr>
                <w:b/>
                <w:bCs/>
                <w:sz w:val="22"/>
                <w:szCs w:val="22"/>
              </w:rPr>
              <w:t xml:space="preserve">Resource and Cost Committee </w:t>
            </w:r>
          </w:p>
          <w:p w14:paraId="584C9CF5" w14:textId="21DE8CF0" w:rsidR="00C05BB2" w:rsidRPr="007A705C" w:rsidRDefault="00C05BB2" w:rsidP="00AB7C75">
            <w:pPr>
              <w:spacing w:before="0" w:after="0"/>
              <w:jc w:val="left"/>
              <w:rPr>
                <w:rFonts w:cstheme="minorHAnsi"/>
                <w:i/>
                <w:iCs/>
                <w:color w:val="000000" w:themeColor="text1"/>
                <w:sz w:val="22"/>
                <w:szCs w:val="22"/>
              </w:rPr>
            </w:pPr>
            <w:r w:rsidRPr="007A705C">
              <w:rPr>
                <w:rFonts w:cstheme="minorHAnsi"/>
                <w:i/>
                <w:iCs/>
                <w:sz w:val="22"/>
                <w:szCs w:val="22"/>
              </w:rPr>
              <w:t>M</w:t>
            </w:r>
            <w:r w:rsidR="003135AB" w:rsidRPr="007A705C">
              <w:rPr>
                <w:rFonts w:cstheme="minorHAnsi"/>
                <w:i/>
                <w:iCs/>
                <w:sz w:val="22"/>
                <w:szCs w:val="22"/>
              </w:rPr>
              <w:t>e</w:t>
            </w:r>
            <w:r w:rsidRPr="007A705C">
              <w:rPr>
                <w:rFonts w:cstheme="minorHAnsi"/>
                <w:i/>
                <w:iCs/>
                <w:sz w:val="22"/>
                <w:szCs w:val="22"/>
              </w:rPr>
              <w:t>et</w:t>
            </w:r>
            <w:r w:rsidR="003135AB" w:rsidRPr="007A705C">
              <w:rPr>
                <w:rFonts w:cstheme="minorHAnsi"/>
                <w:i/>
                <w:iCs/>
                <w:sz w:val="22"/>
                <w:szCs w:val="22"/>
              </w:rPr>
              <w:t>s</w:t>
            </w:r>
            <w:r w:rsidRPr="007A705C">
              <w:rPr>
                <w:rFonts w:cstheme="minorHAnsi"/>
                <w:i/>
                <w:iCs/>
                <w:sz w:val="22"/>
                <w:szCs w:val="22"/>
              </w:rPr>
              <w:t xml:space="preserve"> monthly</w:t>
            </w:r>
          </w:p>
        </w:tc>
        <w:tc>
          <w:tcPr>
            <w:tcW w:w="2536" w:type="pct"/>
            <w:shd w:val="clear" w:color="auto" w:fill="auto"/>
          </w:tcPr>
          <w:p w14:paraId="6B0D94D2" w14:textId="77777777" w:rsidR="00C05BB2" w:rsidRPr="007A705C" w:rsidRDefault="00C05BB2" w:rsidP="00AB7C75">
            <w:pPr>
              <w:jc w:val="lef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7A705C">
              <w:rPr>
                <w:rFonts w:cstheme="minorHAnsi"/>
                <w:sz w:val="22"/>
                <w:szCs w:val="22"/>
              </w:rPr>
              <w:t xml:space="preserve">Provided a strategic focus on financial and resource management. Considered and approved key financial management policies and procedures, business cases and major resource management decisions. </w:t>
            </w:r>
          </w:p>
          <w:p w14:paraId="03131B9A" w14:textId="77777777" w:rsidR="00C05BB2" w:rsidRPr="007A705C" w:rsidRDefault="00C05BB2" w:rsidP="00AB7C75">
            <w:pPr>
              <w:jc w:val="left"/>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0E2E49A9" w14:textId="0F169839" w:rsidR="00C05BB2" w:rsidRPr="007A705C" w:rsidRDefault="00C05BB2" w:rsidP="00AB7C75">
            <w:pPr>
              <w:spacing w:before="0" w:after="0"/>
              <w:jc w:val="lef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7A705C">
              <w:rPr>
                <w:sz w:val="22"/>
                <w:szCs w:val="22"/>
              </w:rPr>
              <w:t>The Committee also had responsibility for project governance matters when risks to budget, scope, or time were identified.</w:t>
            </w:r>
            <w:r w:rsidRPr="007A705C">
              <w:rPr>
                <w:rFonts w:cstheme="minorHAnsi"/>
                <w:sz w:val="22"/>
                <w:szCs w:val="22"/>
              </w:rPr>
              <w:t xml:space="preserve"> </w:t>
            </w:r>
          </w:p>
        </w:tc>
        <w:tc>
          <w:tcPr>
            <w:tcW w:w="1621" w:type="pct"/>
            <w:shd w:val="clear" w:color="auto" w:fill="auto"/>
          </w:tcPr>
          <w:p w14:paraId="20CC8607" w14:textId="5DC661C0" w:rsidR="00C05BB2" w:rsidRPr="007A705C" w:rsidRDefault="00C05BB2" w:rsidP="00AB7C75">
            <w:pPr>
              <w:spacing w:before="0" w:after="0"/>
              <w:jc w:val="lef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7A705C">
              <w:rPr>
                <w:rFonts w:cstheme="minorHAnsi"/>
                <w:sz w:val="22"/>
                <w:szCs w:val="22"/>
              </w:rPr>
              <w:t>The Resource and Cost Committee</w:t>
            </w:r>
            <w:r w:rsidRPr="007A705C">
              <w:rPr>
                <w:sz w:val="22"/>
                <w:szCs w:val="22"/>
              </w:rPr>
              <w:t xml:space="preserve"> </w:t>
            </w:r>
            <w:r w:rsidRPr="007A705C">
              <w:rPr>
                <w:rFonts w:cstheme="minorHAnsi"/>
                <w:sz w:val="22"/>
                <w:szCs w:val="22"/>
              </w:rPr>
              <w:t xml:space="preserve">achieved its purpose in 2022–23. The </w:t>
            </w:r>
            <w:r w:rsidR="00A17FC0" w:rsidRPr="007A705C">
              <w:rPr>
                <w:rFonts w:cstheme="minorHAnsi"/>
                <w:sz w:val="22"/>
                <w:szCs w:val="22"/>
              </w:rPr>
              <w:t>c</w:t>
            </w:r>
            <w:r w:rsidRPr="007A705C">
              <w:rPr>
                <w:rFonts w:cstheme="minorHAnsi"/>
                <w:sz w:val="22"/>
                <w:szCs w:val="22"/>
              </w:rPr>
              <w:t>ommittee concluded in March 2023 and its responsibilities were adopted as standing agenda items of the Executive Command Board.</w:t>
            </w:r>
          </w:p>
        </w:tc>
      </w:tr>
      <w:tr w:rsidR="000666C4" w:rsidRPr="00935156" w14:paraId="78ADC1F8" w14:textId="77777777" w:rsidTr="007A70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3" w:type="pct"/>
          </w:tcPr>
          <w:p w14:paraId="375CB21B" w14:textId="77777777" w:rsidR="000666C4" w:rsidRPr="007A705C" w:rsidRDefault="000666C4" w:rsidP="000666C4">
            <w:pPr>
              <w:jc w:val="left"/>
              <w:rPr>
                <w:rFonts w:cs="Arial"/>
                <w:b/>
                <w:bCs/>
                <w:sz w:val="22"/>
                <w:szCs w:val="22"/>
              </w:rPr>
            </w:pPr>
            <w:r w:rsidRPr="007A705C">
              <w:rPr>
                <w:rFonts w:cs="Arial"/>
                <w:b/>
                <w:bCs/>
                <w:sz w:val="22"/>
              </w:rPr>
              <w:t>Victoria Police Finance Board</w:t>
            </w:r>
          </w:p>
          <w:p w14:paraId="58DB57CF" w14:textId="7A298082" w:rsidR="000666C4" w:rsidRPr="007A705C" w:rsidRDefault="000666C4" w:rsidP="000666C4">
            <w:pPr>
              <w:jc w:val="left"/>
              <w:rPr>
                <w:b/>
                <w:bCs/>
                <w:sz w:val="22"/>
              </w:rPr>
            </w:pPr>
            <w:r w:rsidRPr="007A705C">
              <w:rPr>
                <w:rFonts w:cstheme="minorHAnsi"/>
                <w:i/>
                <w:iCs/>
                <w:sz w:val="22"/>
                <w:szCs w:val="22"/>
              </w:rPr>
              <w:t>Meets monthly</w:t>
            </w:r>
          </w:p>
        </w:tc>
        <w:tc>
          <w:tcPr>
            <w:tcW w:w="2536" w:type="pct"/>
            <w:shd w:val="clear" w:color="auto" w:fill="auto"/>
          </w:tcPr>
          <w:p w14:paraId="71C477DD" w14:textId="2533FF1A" w:rsidR="000666C4" w:rsidRPr="007A705C" w:rsidRDefault="000666C4" w:rsidP="000666C4">
            <w:pPr>
              <w:jc w:val="left"/>
              <w:cnfStyle w:val="000000010000" w:firstRow="0" w:lastRow="0" w:firstColumn="0" w:lastColumn="0" w:oddVBand="0" w:evenVBand="0" w:oddHBand="0" w:evenHBand="1" w:firstRowFirstColumn="0" w:firstRowLastColumn="0" w:lastRowFirstColumn="0" w:lastRowLastColumn="0"/>
              <w:rPr>
                <w:rFonts w:cstheme="minorHAnsi"/>
                <w:sz w:val="22"/>
              </w:rPr>
            </w:pPr>
            <w:r w:rsidRPr="007A705C">
              <w:rPr>
                <w:rFonts w:cstheme="minorHAnsi"/>
                <w:sz w:val="22"/>
                <w:szCs w:val="22"/>
              </w:rPr>
              <w:t>Provides oversight of our financial management to the Victorian Government and the Chief Commissioner of Police. Provides advice on new initiatives that may assist with longer-term budget reparation and alternatives to offset permanent cost drivers and funding misalignments.</w:t>
            </w:r>
          </w:p>
        </w:tc>
        <w:tc>
          <w:tcPr>
            <w:tcW w:w="1621" w:type="pct"/>
            <w:shd w:val="clear" w:color="auto" w:fill="auto"/>
          </w:tcPr>
          <w:p w14:paraId="1937470F" w14:textId="56CE564B" w:rsidR="000666C4" w:rsidRPr="007A705C" w:rsidRDefault="000666C4" w:rsidP="000666C4">
            <w:pPr>
              <w:spacing w:after="0"/>
              <w:jc w:val="left"/>
              <w:cnfStyle w:val="000000010000" w:firstRow="0" w:lastRow="0" w:firstColumn="0" w:lastColumn="0" w:oddVBand="0" w:evenVBand="0" w:oddHBand="0" w:evenHBand="1" w:firstRowFirstColumn="0" w:firstRowLastColumn="0" w:lastRowFirstColumn="0" w:lastRowLastColumn="0"/>
              <w:rPr>
                <w:rFonts w:cstheme="minorHAnsi"/>
                <w:sz w:val="22"/>
              </w:rPr>
            </w:pPr>
            <w:r w:rsidRPr="007A705C">
              <w:rPr>
                <w:rFonts w:cstheme="minorHAnsi"/>
                <w:sz w:val="22"/>
                <w:szCs w:val="22"/>
              </w:rPr>
              <w:t>The Victoria Police Finance Board achieved its purpose in 2022–23. The board has an annual review process built into the Terms of Reference to ensure ongoing effectiveness and alignment to objectives.</w:t>
            </w:r>
          </w:p>
        </w:tc>
      </w:tr>
      <w:tr w:rsidR="00C13980" w:rsidRPr="00935156" w14:paraId="67F42F3B" w14:textId="77777777" w:rsidTr="007A705C">
        <w:tc>
          <w:tcPr>
            <w:cnfStyle w:val="001000000000" w:firstRow="0" w:lastRow="0" w:firstColumn="1" w:lastColumn="0" w:oddVBand="0" w:evenVBand="0" w:oddHBand="0" w:evenHBand="0" w:firstRowFirstColumn="0" w:firstRowLastColumn="0" w:lastRowFirstColumn="0" w:lastRowLastColumn="0"/>
            <w:tcW w:w="843" w:type="pct"/>
          </w:tcPr>
          <w:p w14:paraId="11FE7688" w14:textId="4BC569BC" w:rsidR="00C13980" w:rsidRPr="007A705C" w:rsidRDefault="00C13980" w:rsidP="00AB7C75">
            <w:pPr>
              <w:jc w:val="left"/>
              <w:rPr>
                <w:b/>
                <w:bCs/>
                <w:sz w:val="22"/>
                <w:szCs w:val="22"/>
              </w:rPr>
            </w:pPr>
            <w:r w:rsidRPr="007A705C">
              <w:rPr>
                <w:rFonts w:cs="Arial"/>
                <w:b/>
                <w:bCs/>
                <w:sz w:val="22"/>
              </w:rPr>
              <w:lastRenderedPageBreak/>
              <w:t>Victoria Police Human Research Ethics Committee</w:t>
            </w:r>
          </w:p>
        </w:tc>
        <w:tc>
          <w:tcPr>
            <w:tcW w:w="2536" w:type="pct"/>
            <w:shd w:val="clear" w:color="auto" w:fill="auto"/>
          </w:tcPr>
          <w:p w14:paraId="260AF0BD" w14:textId="2DFAAF3D" w:rsidR="00C13980" w:rsidRPr="007A705C" w:rsidRDefault="00C13980" w:rsidP="00AB7C75">
            <w:pPr>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7A705C">
              <w:rPr>
                <w:rFonts w:cs="Arial"/>
                <w:sz w:val="22"/>
                <w:szCs w:val="22"/>
              </w:rPr>
              <w:t xml:space="preserve">To ensure that any human research involving Victoria Police adheres to established ethical principles under the </w:t>
            </w:r>
            <w:r w:rsidRPr="007A705C">
              <w:rPr>
                <w:rFonts w:cs="Arial"/>
                <w:i/>
                <w:iCs/>
                <w:sz w:val="22"/>
                <w:szCs w:val="22"/>
              </w:rPr>
              <w:t>National Statement on Ethical Conduct in Human Research 2007</w:t>
            </w:r>
            <w:r w:rsidR="00DA787B" w:rsidRPr="007A705C">
              <w:rPr>
                <w:rFonts w:cs="Arial"/>
                <w:i/>
                <w:iCs/>
                <w:sz w:val="22"/>
                <w:szCs w:val="22"/>
              </w:rPr>
              <w:t xml:space="preserve">, </w:t>
            </w:r>
            <w:r w:rsidR="00DA787B" w:rsidRPr="007A705C">
              <w:rPr>
                <w:rFonts w:cs="Arial"/>
                <w:sz w:val="22"/>
                <w:szCs w:val="22"/>
              </w:rPr>
              <w:t>and the</w:t>
            </w:r>
            <w:r w:rsidR="00DA787B" w:rsidRPr="007A705C">
              <w:rPr>
                <w:rFonts w:cs="Arial"/>
                <w:i/>
                <w:iCs/>
                <w:sz w:val="22"/>
                <w:szCs w:val="22"/>
              </w:rPr>
              <w:t xml:space="preserve"> Australian Code for the Responsible Conduct of Research 20</w:t>
            </w:r>
            <w:r w:rsidR="00952E2B" w:rsidRPr="007A705C">
              <w:rPr>
                <w:rFonts w:cs="Arial"/>
                <w:i/>
                <w:iCs/>
                <w:sz w:val="22"/>
                <w:szCs w:val="22"/>
              </w:rPr>
              <w:t>18</w:t>
            </w:r>
            <w:r w:rsidRPr="007A705C">
              <w:rPr>
                <w:rFonts w:cs="Arial"/>
                <w:i/>
                <w:iCs/>
                <w:sz w:val="22"/>
                <w:szCs w:val="22"/>
              </w:rPr>
              <w:t>.</w:t>
            </w:r>
            <w:r w:rsidRPr="007A705C">
              <w:rPr>
                <w:rFonts w:cs="Arial"/>
                <w:sz w:val="22"/>
                <w:szCs w:val="22"/>
              </w:rPr>
              <w:t xml:space="preserve"> As Victoria Police is a public authority within the meaning of section 38 of the </w:t>
            </w:r>
            <w:r w:rsidRPr="007A705C">
              <w:rPr>
                <w:rFonts w:cs="Arial"/>
                <w:i/>
                <w:iCs/>
                <w:sz w:val="22"/>
                <w:szCs w:val="22"/>
              </w:rPr>
              <w:t>Charter of Human Rights and Responsibilities Act 2006</w:t>
            </w:r>
            <w:r w:rsidRPr="007A705C">
              <w:rPr>
                <w:rFonts w:cs="Arial"/>
                <w:sz w:val="22"/>
                <w:szCs w:val="22"/>
              </w:rPr>
              <w:t xml:space="preserve"> (the Charter), Victoria Police is bound by the Charter. In relation to research activities, the following human rights should be taken into consideration: </w:t>
            </w:r>
          </w:p>
          <w:p w14:paraId="0CC24A85" w14:textId="582D0DD7" w:rsidR="00C13980" w:rsidRPr="007A705C" w:rsidRDefault="00C13980" w:rsidP="00AB7C75">
            <w:pPr>
              <w:pStyle w:val="ListParagraph"/>
              <w:numPr>
                <w:ilvl w:val="0"/>
                <w:numId w:val="37"/>
              </w:numPr>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7A705C">
              <w:rPr>
                <w:rFonts w:cs="Arial"/>
                <w:sz w:val="22"/>
                <w:szCs w:val="22"/>
              </w:rPr>
              <w:t xml:space="preserve">the right to privacy and reputation under section 13 of the Charter </w:t>
            </w:r>
          </w:p>
          <w:p w14:paraId="14B18B37" w14:textId="5BAD4199" w:rsidR="00C13980" w:rsidRPr="007A705C" w:rsidRDefault="00C13980" w:rsidP="00AB7C75">
            <w:pPr>
              <w:pStyle w:val="ListParagraph"/>
              <w:numPr>
                <w:ilvl w:val="0"/>
                <w:numId w:val="37"/>
              </w:numPr>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7A705C">
              <w:rPr>
                <w:rFonts w:cs="Arial"/>
                <w:sz w:val="22"/>
                <w:szCs w:val="22"/>
              </w:rPr>
              <w:t>the protection of families and children under section 17 of the Charter</w:t>
            </w:r>
          </w:p>
          <w:p w14:paraId="6A15FD38" w14:textId="0F0D30CE" w:rsidR="00C13980" w:rsidRPr="007A705C" w:rsidRDefault="00C13980" w:rsidP="00AB7C75">
            <w:pPr>
              <w:pStyle w:val="ListParagraph"/>
              <w:numPr>
                <w:ilvl w:val="0"/>
                <w:numId w:val="37"/>
              </w:numPr>
              <w:jc w:val="lef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7A705C">
              <w:rPr>
                <w:rFonts w:cs="Arial"/>
                <w:sz w:val="22"/>
                <w:szCs w:val="22"/>
              </w:rPr>
              <w:t xml:space="preserve">any other relevant rights in Part 2 of the Charter.  </w:t>
            </w:r>
          </w:p>
        </w:tc>
        <w:tc>
          <w:tcPr>
            <w:tcW w:w="1621" w:type="pct"/>
            <w:shd w:val="clear" w:color="auto" w:fill="auto"/>
          </w:tcPr>
          <w:p w14:paraId="2513EA42" w14:textId="77777777" w:rsidR="00C13980" w:rsidRPr="007A705C" w:rsidRDefault="003C5CFF" w:rsidP="00AB7C75">
            <w:pPr>
              <w:jc w:val="left"/>
              <w:cnfStyle w:val="000000000000" w:firstRow="0" w:lastRow="0" w:firstColumn="0" w:lastColumn="0" w:oddVBand="0" w:evenVBand="0" w:oddHBand="0" w:evenHBand="0" w:firstRowFirstColumn="0" w:firstRowLastColumn="0" w:lastRowFirstColumn="0" w:lastRowLastColumn="0"/>
              <w:rPr>
                <w:sz w:val="22"/>
                <w:szCs w:val="22"/>
              </w:rPr>
            </w:pPr>
            <w:r w:rsidRPr="007A705C">
              <w:rPr>
                <w:rFonts w:cs="Arial"/>
                <w:sz w:val="22"/>
                <w:szCs w:val="22"/>
              </w:rPr>
              <w:t xml:space="preserve">The Victoria Police Human Research Ethics Committee achieved its purpose in </w:t>
            </w:r>
            <w:r w:rsidRPr="007A705C">
              <w:rPr>
                <w:sz w:val="22"/>
                <w:szCs w:val="22"/>
              </w:rPr>
              <w:t xml:space="preserve">2022–23. </w:t>
            </w:r>
          </w:p>
          <w:p w14:paraId="3560AEF3" w14:textId="77777777" w:rsidR="00DA787B" w:rsidRPr="007A705C" w:rsidRDefault="00DA787B" w:rsidP="00AB7C75">
            <w:pPr>
              <w:jc w:val="left"/>
              <w:cnfStyle w:val="000000000000" w:firstRow="0" w:lastRow="0" w:firstColumn="0" w:lastColumn="0" w:oddVBand="0" w:evenVBand="0" w:oddHBand="0" w:evenHBand="0" w:firstRowFirstColumn="0" w:firstRowLastColumn="0" w:lastRowFirstColumn="0" w:lastRowLastColumn="0"/>
              <w:rPr>
                <w:sz w:val="22"/>
                <w:szCs w:val="22"/>
              </w:rPr>
            </w:pPr>
          </w:p>
          <w:p w14:paraId="22C6AD28" w14:textId="77777777" w:rsidR="00DA787B" w:rsidRPr="007A705C" w:rsidRDefault="00DA787B" w:rsidP="00AB7C75">
            <w:pPr>
              <w:jc w:val="left"/>
              <w:cnfStyle w:val="000000000000" w:firstRow="0" w:lastRow="0" w:firstColumn="0" w:lastColumn="0" w:oddVBand="0" w:evenVBand="0" w:oddHBand="0" w:evenHBand="0" w:firstRowFirstColumn="0" w:firstRowLastColumn="0" w:lastRowFirstColumn="0" w:lastRowLastColumn="0"/>
              <w:rPr>
                <w:sz w:val="22"/>
                <w:szCs w:val="22"/>
              </w:rPr>
            </w:pPr>
          </w:p>
          <w:p w14:paraId="68A047ED" w14:textId="16398151" w:rsidR="00DA787B" w:rsidRPr="007A705C" w:rsidRDefault="00DA787B" w:rsidP="00AB7C75">
            <w:pPr>
              <w:jc w:val="left"/>
              <w:cnfStyle w:val="000000000000" w:firstRow="0" w:lastRow="0" w:firstColumn="0" w:lastColumn="0" w:oddVBand="0" w:evenVBand="0" w:oddHBand="0" w:evenHBand="0" w:firstRowFirstColumn="0" w:firstRowLastColumn="0" w:lastRowFirstColumn="0" w:lastRowLastColumn="0"/>
              <w:rPr>
                <w:sz w:val="22"/>
                <w:szCs w:val="22"/>
              </w:rPr>
            </w:pPr>
          </w:p>
        </w:tc>
      </w:tr>
      <w:tr w:rsidR="00C13980" w:rsidRPr="00935156" w14:paraId="18E47267" w14:textId="77777777" w:rsidTr="007A70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3" w:type="pct"/>
          </w:tcPr>
          <w:p w14:paraId="7CA23EDE" w14:textId="685ADDF5" w:rsidR="00C13980" w:rsidRPr="007A705C" w:rsidRDefault="00C13980" w:rsidP="00AB7C75">
            <w:pPr>
              <w:jc w:val="left"/>
              <w:rPr>
                <w:b/>
                <w:bCs/>
                <w:sz w:val="22"/>
                <w:szCs w:val="22"/>
              </w:rPr>
            </w:pPr>
            <w:r w:rsidRPr="007A705C">
              <w:rPr>
                <w:rFonts w:cs="Arial"/>
                <w:b/>
                <w:bCs/>
                <w:sz w:val="22"/>
              </w:rPr>
              <w:t>Victoria Police Research Coordination Committee</w:t>
            </w:r>
          </w:p>
        </w:tc>
        <w:tc>
          <w:tcPr>
            <w:tcW w:w="2536" w:type="pct"/>
            <w:shd w:val="clear" w:color="auto" w:fill="auto"/>
          </w:tcPr>
          <w:p w14:paraId="78A87EAD" w14:textId="6A7DCCA7" w:rsidR="003C5CFF" w:rsidRPr="007A705C" w:rsidRDefault="00C13980" w:rsidP="00AB7C75">
            <w:pPr>
              <w:pStyle w:val="Default"/>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lang w:eastAsia="en-AU"/>
              </w:rPr>
            </w:pPr>
            <w:r w:rsidRPr="007A705C">
              <w:rPr>
                <w:rFonts w:asciiTheme="minorHAnsi" w:hAnsiTheme="minorHAnsi" w:cstheme="minorHAnsi"/>
                <w:sz w:val="22"/>
                <w:szCs w:val="22"/>
                <w:lang w:eastAsia="en-AU"/>
              </w:rPr>
              <w:t xml:space="preserve">To ensure that research involving Victoria Police complies with the </w:t>
            </w:r>
            <w:r w:rsidRPr="007A705C">
              <w:rPr>
                <w:rFonts w:asciiTheme="minorHAnsi" w:hAnsiTheme="minorHAnsi" w:cstheme="minorHAnsi"/>
                <w:i/>
                <w:iCs/>
                <w:sz w:val="22"/>
                <w:szCs w:val="22"/>
                <w:lang w:eastAsia="en-AU"/>
              </w:rPr>
              <w:t>Australian Code for the Responsible Conduct of Research 20</w:t>
            </w:r>
            <w:r w:rsidR="00952E2B" w:rsidRPr="007A705C">
              <w:rPr>
                <w:rFonts w:asciiTheme="minorHAnsi" w:hAnsiTheme="minorHAnsi" w:cstheme="minorHAnsi"/>
                <w:i/>
                <w:iCs/>
                <w:sz w:val="22"/>
                <w:szCs w:val="22"/>
                <w:lang w:eastAsia="en-AU"/>
              </w:rPr>
              <w:t>18</w:t>
            </w:r>
            <w:r w:rsidR="003C5CFF" w:rsidRPr="007A705C">
              <w:rPr>
                <w:rFonts w:asciiTheme="minorHAnsi" w:hAnsiTheme="minorHAnsi" w:cstheme="minorHAnsi"/>
                <w:i/>
                <w:iCs/>
                <w:sz w:val="22"/>
                <w:szCs w:val="22"/>
                <w:lang w:eastAsia="en-AU"/>
              </w:rPr>
              <w:t xml:space="preserve">, </w:t>
            </w:r>
            <w:r w:rsidR="003C5CFF" w:rsidRPr="007A705C">
              <w:rPr>
                <w:rFonts w:asciiTheme="minorHAnsi" w:hAnsiTheme="minorHAnsi" w:cstheme="minorHAnsi"/>
                <w:sz w:val="22"/>
                <w:szCs w:val="22"/>
                <w:lang w:eastAsia="en-AU"/>
              </w:rPr>
              <w:t xml:space="preserve">and that any </w:t>
            </w:r>
            <w:r w:rsidRPr="007A705C">
              <w:rPr>
                <w:rFonts w:asciiTheme="minorHAnsi" w:hAnsiTheme="minorHAnsi" w:cstheme="minorHAnsi"/>
                <w:sz w:val="22"/>
                <w:szCs w:val="22"/>
                <w:lang w:eastAsia="en-AU"/>
              </w:rPr>
              <w:t xml:space="preserve">applicable legislation and policy. </w:t>
            </w:r>
            <w:r w:rsidR="003C5CFF" w:rsidRPr="007A705C">
              <w:rPr>
                <w:rFonts w:asciiTheme="minorHAnsi" w:hAnsiTheme="minorHAnsi" w:cstheme="minorHAnsi"/>
                <w:sz w:val="22"/>
                <w:szCs w:val="22"/>
                <w:lang w:eastAsia="en-AU"/>
              </w:rPr>
              <w:t xml:space="preserve"> Research activity in Victoria Police is governed by Victorian and Commonwealth legislation. Any research activity conducted in connection with Victoria Police must be managed in accordance with the following Acts and any other relevant legislation: </w:t>
            </w:r>
          </w:p>
          <w:p w14:paraId="7310AAE1" w14:textId="77777777" w:rsidR="003C5CFF" w:rsidRPr="007A705C" w:rsidRDefault="003C5CFF" w:rsidP="00AB7C75">
            <w:pPr>
              <w:pStyle w:val="Default"/>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i/>
                <w:iCs/>
                <w:sz w:val="22"/>
                <w:szCs w:val="22"/>
                <w:lang w:eastAsia="en-AU"/>
              </w:rPr>
            </w:pPr>
            <w:r w:rsidRPr="007A705C">
              <w:rPr>
                <w:rFonts w:asciiTheme="minorHAnsi" w:hAnsiTheme="minorHAnsi" w:cstheme="minorHAnsi"/>
                <w:i/>
                <w:iCs/>
                <w:sz w:val="22"/>
                <w:szCs w:val="22"/>
                <w:lang w:eastAsia="en-AU"/>
              </w:rPr>
              <w:t xml:space="preserve">•Privacy and Data Protection Act 2014 </w:t>
            </w:r>
          </w:p>
          <w:p w14:paraId="617879A4" w14:textId="77777777" w:rsidR="003C5CFF" w:rsidRPr="007A705C" w:rsidRDefault="003C5CFF" w:rsidP="00AB7C75">
            <w:pPr>
              <w:pStyle w:val="Default"/>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i/>
                <w:iCs/>
                <w:sz w:val="22"/>
                <w:szCs w:val="22"/>
                <w:lang w:eastAsia="en-AU"/>
              </w:rPr>
            </w:pPr>
            <w:r w:rsidRPr="007A705C">
              <w:rPr>
                <w:rFonts w:asciiTheme="minorHAnsi" w:hAnsiTheme="minorHAnsi" w:cstheme="minorHAnsi"/>
                <w:i/>
                <w:iCs/>
                <w:sz w:val="22"/>
                <w:szCs w:val="22"/>
                <w:lang w:eastAsia="en-AU"/>
              </w:rPr>
              <w:t xml:space="preserve">•Health Records Act 2001 (Vic) </w:t>
            </w:r>
          </w:p>
          <w:p w14:paraId="65DF64D0" w14:textId="77777777" w:rsidR="003C5CFF" w:rsidRPr="007A705C" w:rsidRDefault="003C5CFF" w:rsidP="00AB7C75">
            <w:pPr>
              <w:pStyle w:val="Default"/>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i/>
                <w:iCs/>
                <w:sz w:val="22"/>
                <w:szCs w:val="22"/>
                <w:lang w:eastAsia="en-AU"/>
              </w:rPr>
            </w:pPr>
            <w:r w:rsidRPr="007A705C">
              <w:rPr>
                <w:rFonts w:asciiTheme="minorHAnsi" w:hAnsiTheme="minorHAnsi" w:cstheme="minorHAnsi"/>
                <w:i/>
                <w:iCs/>
                <w:sz w:val="22"/>
                <w:szCs w:val="22"/>
                <w:lang w:eastAsia="en-AU"/>
              </w:rPr>
              <w:t xml:space="preserve">•Victoria Police Act 2013 </w:t>
            </w:r>
          </w:p>
          <w:p w14:paraId="462B7068" w14:textId="77777777" w:rsidR="003C5CFF" w:rsidRPr="007A705C" w:rsidRDefault="003C5CFF" w:rsidP="00AB7C75">
            <w:pPr>
              <w:pStyle w:val="Default"/>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i/>
                <w:iCs/>
                <w:sz w:val="22"/>
                <w:szCs w:val="22"/>
                <w:lang w:eastAsia="en-AU"/>
              </w:rPr>
            </w:pPr>
            <w:r w:rsidRPr="007A705C">
              <w:rPr>
                <w:rFonts w:asciiTheme="minorHAnsi" w:hAnsiTheme="minorHAnsi" w:cstheme="minorHAnsi"/>
                <w:i/>
                <w:iCs/>
                <w:sz w:val="22"/>
                <w:szCs w:val="22"/>
                <w:lang w:eastAsia="en-AU"/>
              </w:rPr>
              <w:t xml:space="preserve">•Constitution Act 1975 s.95 </w:t>
            </w:r>
          </w:p>
          <w:p w14:paraId="0B840E64" w14:textId="77777777" w:rsidR="003C5CFF" w:rsidRPr="007A705C" w:rsidRDefault="003C5CFF" w:rsidP="00AB7C75">
            <w:pPr>
              <w:pStyle w:val="Default"/>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i/>
                <w:iCs/>
                <w:sz w:val="22"/>
                <w:szCs w:val="22"/>
                <w:lang w:eastAsia="en-AU"/>
              </w:rPr>
            </w:pPr>
            <w:r w:rsidRPr="007A705C">
              <w:rPr>
                <w:rFonts w:asciiTheme="minorHAnsi" w:hAnsiTheme="minorHAnsi" w:cstheme="minorHAnsi"/>
                <w:i/>
                <w:iCs/>
                <w:sz w:val="22"/>
                <w:szCs w:val="22"/>
                <w:lang w:eastAsia="en-AU"/>
              </w:rPr>
              <w:t xml:space="preserve">•Public Records Act 1973 </w:t>
            </w:r>
          </w:p>
          <w:p w14:paraId="6428C62D" w14:textId="77777777" w:rsidR="003C5CFF" w:rsidRPr="007A705C" w:rsidRDefault="003C5CFF" w:rsidP="00AB7C75">
            <w:pPr>
              <w:pStyle w:val="Default"/>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i/>
                <w:iCs/>
                <w:sz w:val="22"/>
                <w:szCs w:val="22"/>
                <w:lang w:eastAsia="en-AU"/>
              </w:rPr>
            </w:pPr>
            <w:r w:rsidRPr="007A705C">
              <w:rPr>
                <w:rFonts w:asciiTheme="minorHAnsi" w:hAnsiTheme="minorHAnsi" w:cstheme="minorHAnsi"/>
                <w:i/>
                <w:iCs/>
                <w:sz w:val="22"/>
                <w:szCs w:val="22"/>
                <w:lang w:eastAsia="en-AU"/>
              </w:rPr>
              <w:t xml:space="preserve">•Freedom of Information Act 1982 (Vic) </w:t>
            </w:r>
          </w:p>
          <w:p w14:paraId="0B47A0DD" w14:textId="77777777" w:rsidR="003C5CFF" w:rsidRPr="007A705C" w:rsidRDefault="003C5CFF" w:rsidP="00AB7C75">
            <w:pPr>
              <w:pStyle w:val="Default"/>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i/>
                <w:iCs/>
                <w:sz w:val="22"/>
                <w:szCs w:val="22"/>
                <w:lang w:eastAsia="en-AU"/>
              </w:rPr>
            </w:pPr>
            <w:r w:rsidRPr="007A705C">
              <w:rPr>
                <w:rFonts w:asciiTheme="minorHAnsi" w:hAnsiTheme="minorHAnsi" w:cstheme="minorHAnsi"/>
                <w:i/>
                <w:iCs/>
                <w:sz w:val="22"/>
                <w:szCs w:val="22"/>
                <w:lang w:eastAsia="en-AU"/>
              </w:rPr>
              <w:t xml:space="preserve">•Road Safety Act 1986: s.92 </w:t>
            </w:r>
          </w:p>
          <w:p w14:paraId="55F30311" w14:textId="77777777" w:rsidR="003C5CFF" w:rsidRPr="007A705C" w:rsidRDefault="003C5CFF" w:rsidP="00AB7C75">
            <w:pPr>
              <w:pStyle w:val="Default"/>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i/>
                <w:iCs/>
                <w:sz w:val="22"/>
                <w:szCs w:val="22"/>
                <w:lang w:eastAsia="en-AU"/>
              </w:rPr>
            </w:pPr>
            <w:r w:rsidRPr="007A705C">
              <w:rPr>
                <w:rFonts w:asciiTheme="minorHAnsi" w:hAnsiTheme="minorHAnsi" w:cstheme="minorHAnsi"/>
                <w:i/>
                <w:iCs/>
                <w:sz w:val="22"/>
                <w:szCs w:val="22"/>
                <w:lang w:eastAsia="en-AU"/>
              </w:rPr>
              <w:t xml:space="preserve">•Public Administration Act 2004 </w:t>
            </w:r>
          </w:p>
          <w:p w14:paraId="66C999A3" w14:textId="77777777" w:rsidR="003C5CFF" w:rsidRPr="007A705C" w:rsidRDefault="003C5CFF" w:rsidP="00AB7C75">
            <w:pPr>
              <w:pStyle w:val="Default"/>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i/>
                <w:iCs/>
                <w:sz w:val="22"/>
                <w:szCs w:val="22"/>
                <w:lang w:eastAsia="en-AU"/>
              </w:rPr>
            </w:pPr>
            <w:r w:rsidRPr="007A705C">
              <w:rPr>
                <w:rFonts w:asciiTheme="minorHAnsi" w:hAnsiTheme="minorHAnsi" w:cstheme="minorHAnsi"/>
                <w:i/>
                <w:iCs/>
                <w:sz w:val="22"/>
                <w:szCs w:val="22"/>
                <w:lang w:eastAsia="en-AU"/>
              </w:rPr>
              <w:t>•Privacy Act 1988 (</w:t>
            </w:r>
            <w:proofErr w:type="spellStart"/>
            <w:r w:rsidRPr="007A705C">
              <w:rPr>
                <w:rFonts w:asciiTheme="minorHAnsi" w:hAnsiTheme="minorHAnsi" w:cstheme="minorHAnsi"/>
                <w:i/>
                <w:iCs/>
                <w:sz w:val="22"/>
                <w:szCs w:val="22"/>
                <w:lang w:eastAsia="en-AU"/>
              </w:rPr>
              <w:t>Cth</w:t>
            </w:r>
            <w:proofErr w:type="spellEnd"/>
            <w:r w:rsidRPr="007A705C">
              <w:rPr>
                <w:rFonts w:asciiTheme="minorHAnsi" w:hAnsiTheme="minorHAnsi" w:cstheme="minorHAnsi"/>
                <w:i/>
                <w:iCs/>
                <w:sz w:val="22"/>
                <w:szCs w:val="22"/>
                <w:lang w:eastAsia="en-AU"/>
              </w:rPr>
              <w:t xml:space="preserve">) </w:t>
            </w:r>
          </w:p>
          <w:p w14:paraId="7752CA79" w14:textId="5F17E2B9" w:rsidR="00C13980" w:rsidRPr="007A705C" w:rsidRDefault="003C5CFF" w:rsidP="00AB7C75">
            <w:pPr>
              <w:pStyle w:val="Default"/>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lang w:eastAsia="en-AU"/>
              </w:rPr>
            </w:pPr>
            <w:r w:rsidRPr="007A705C">
              <w:rPr>
                <w:rFonts w:asciiTheme="minorHAnsi" w:hAnsiTheme="minorHAnsi" w:cstheme="minorHAnsi"/>
                <w:i/>
                <w:iCs/>
                <w:sz w:val="22"/>
                <w:szCs w:val="22"/>
                <w:lang w:eastAsia="en-AU"/>
              </w:rPr>
              <w:t>•Charter of Human Rights and Responsibilities Act 2006 (Vic).</w:t>
            </w:r>
          </w:p>
        </w:tc>
        <w:tc>
          <w:tcPr>
            <w:tcW w:w="1621" w:type="pct"/>
            <w:shd w:val="clear" w:color="auto" w:fill="auto"/>
          </w:tcPr>
          <w:p w14:paraId="172D9DF5" w14:textId="0F3E8A55" w:rsidR="003C5CFF" w:rsidRPr="007A705C" w:rsidRDefault="003C5CFF" w:rsidP="00AB7C75">
            <w:pPr>
              <w:pStyle w:val="Default"/>
              <w:jc w:val="left"/>
              <w:cnfStyle w:val="000000010000" w:firstRow="0" w:lastRow="0" w:firstColumn="0" w:lastColumn="0" w:oddVBand="0" w:evenVBand="0" w:oddHBand="0" w:evenHBand="1" w:firstRowFirstColumn="0" w:firstRowLastColumn="0" w:lastRowFirstColumn="0" w:lastRowLastColumn="0"/>
              <w:rPr>
                <w:rFonts w:cs="Arial"/>
                <w:sz w:val="22"/>
                <w:szCs w:val="22"/>
              </w:rPr>
            </w:pPr>
            <w:r w:rsidRPr="007A705C">
              <w:rPr>
                <w:rFonts w:cs="Arial"/>
                <w:sz w:val="22"/>
                <w:szCs w:val="22"/>
              </w:rPr>
              <w:t xml:space="preserve">The Victoria Police Research Coordination Committee achieved its purpose in </w:t>
            </w:r>
            <w:r w:rsidRPr="007A705C">
              <w:rPr>
                <w:sz w:val="22"/>
                <w:szCs w:val="22"/>
              </w:rPr>
              <w:t>2022–23.</w:t>
            </w:r>
          </w:p>
          <w:p w14:paraId="3E2E7FAA" w14:textId="1CDAE21B" w:rsidR="00C13980" w:rsidRPr="007A705C" w:rsidRDefault="00C13980" w:rsidP="00AB7C75">
            <w:pPr>
              <w:spacing w:after="0"/>
              <w:jc w:val="left"/>
              <w:cnfStyle w:val="000000010000" w:firstRow="0" w:lastRow="0" w:firstColumn="0" w:lastColumn="0" w:oddVBand="0" w:evenVBand="0" w:oddHBand="0" w:evenHBand="1" w:firstRowFirstColumn="0" w:firstRowLastColumn="0" w:lastRowFirstColumn="0" w:lastRowLastColumn="0"/>
              <w:rPr>
                <w:rFonts w:cstheme="minorHAnsi"/>
                <w:sz w:val="22"/>
                <w:szCs w:val="22"/>
              </w:rPr>
            </w:pPr>
            <w:r w:rsidRPr="007A705C">
              <w:rPr>
                <w:rFonts w:cstheme="minorHAnsi"/>
                <w:i/>
                <w:iCs/>
                <w:sz w:val="22"/>
                <w:szCs w:val="22"/>
                <w:lang w:eastAsia="en-AU"/>
              </w:rPr>
              <w:t xml:space="preserve"> </w:t>
            </w:r>
          </w:p>
        </w:tc>
      </w:tr>
      <w:tr w:rsidR="003135AB" w:rsidRPr="00935156" w14:paraId="40E37738" w14:textId="77777777" w:rsidTr="007A705C">
        <w:tc>
          <w:tcPr>
            <w:cnfStyle w:val="001000000000" w:firstRow="0" w:lastRow="0" w:firstColumn="1" w:lastColumn="0" w:oddVBand="0" w:evenVBand="0" w:oddHBand="0" w:evenHBand="0" w:firstRowFirstColumn="0" w:firstRowLastColumn="0" w:lastRowFirstColumn="0" w:lastRowLastColumn="0"/>
            <w:tcW w:w="843" w:type="pct"/>
          </w:tcPr>
          <w:p w14:paraId="303943F3" w14:textId="77777777" w:rsidR="003135AB" w:rsidRPr="007A705C" w:rsidRDefault="003135AB" w:rsidP="00AB7C75">
            <w:pPr>
              <w:jc w:val="left"/>
              <w:rPr>
                <w:rFonts w:cs="Arial"/>
                <w:b/>
                <w:bCs/>
                <w:sz w:val="22"/>
                <w:szCs w:val="22"/>
              </w:rPr>
            </w:pPr>
            <w:bookmarkStart w:id="10" w:name="_Hlk146784997"/>
            <w:r w:rsidRPr="007A705C">
              <w:rPr>
                <w:rFonts w:cs="Arial"/>
                <w:b/>
                <w:bCs/>
                <w:sz w:val="22"/>
              </w:rPr>
              <w:t xml:space="preserve">Audit and Risk Committee </w:t>
            </w:r>
          </w:p>
          <w:p w14:paraId="5017A678" w14:textId="00361919" w:rsidR="003135AB" w:rsidRPr="007A705C" w:rsidRDefault="003135AB" w:rsidP="00AB7C75">
            <w:pPr>
              <w:jc w:val="left"/>
              <w:rPr>
                <w:rFonts w:cs="Arial"/>
                <w:b/>
                <w:bCs/>
                <w:sz w:val="22"/>
                <w:szCs w:val="22"/>
              </w:rPr>
            </w:pPr>
            <w:r w:rsidRPr="007A705C">
              <w:rPr>
                <w:rFonts w:cstheme="minorHAnsi"/>
                <w:i/>
                <w:iCs/>
                <w:sz w:val="22"/>
                <w:szCs w:val="22"/>
              </w:rPr>
              <w:t>Meets once every three months (plus one special meeting to review Victoria Police’s annual financial statements)</w:t>
            </w:r>
          </w:p>
        </w:tc>
        <w:tc>
          <w:tcPr>
            <w:tcW w:w="2536" w:type="pct"/>
            <w:shd w:val="clear" w:color="auto" w:fill="auto"/>
          </w:tcPr>
          <w:p w14:paraId="7772CB1D" w14:textId="48996611" w:rsidR="003135AB" w:rsidRPr="007A705C" w:rsidRDefault="007945E0" w:rsidP="00AB7C75">
            <w:pPr>
              <w:autoSpaceDE w:val="0"/>
              <w:autoSpaceDN w:val="0"/>
              <w:adjustRightInd w:val="0"/>
              <w:spacing w:after="0"/>
              <w:jc w:val="lef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7A705C">
              <w:rPr>
                <w:rFonts w:cstheme="minorHAnsi"/>
                <w:sz w:val="22"/>
                <w:szCs w:val="22"/>
              </w:rPr>
              <w:t>P</w:t>
            </w:r>
            <w:r w:rsidR="003135AB" w:rsidRPr="007A705C">
              <w:rPr>
                <w:rFonts w:cstheme="minorHAnsi"/>
                <w:sz w:val="22"/>
                <w:szCs w:val="22"/>
              </w:rPr>
              <w:t>rovides independent assurance and assistance to the</w:t>
            </w:r>
          </w:p>
          <w:p w14:paraId="365A3052" w14:textId="13561530" w:rsidR="00547ACE" w:rsidRPr="007A705C" w:rsidRDefault="003135AB" w:rsidP="00AB7C75">
            <w:pPr>
              <w:autoSpaceDE w:val="0"/>
              <w:autoSpaceDN w:val="0"/>
              <w:adjustRightInd w:val="0"/>
              <w:spacing w:after="0"/>
              <w:jc w:val="lef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7A705C">
              <w:rPr>
                <w:rFonts w:cstheme="minorHAnsi"/>
                <w:sz w:val="22"/>
                <w:szCs w:val="22"/>
              </w:rPr>
              <w:t>Chief Commissioner of Police regarding our financial, risk, control, and compliance frameworks,</w:t>
            </w:r>
            <w:r w:rsidR="00547ACE" w:rsidRPr="007A705C">
              <w:rPr>
                <w:rFonts w:cstheme="minorHAnsi"/>
                <w:sz w:val="22"/>
                <w:szCs w:val="22"/>
              </w:rPr>
              <w:t xml:space="preserve"> </w:t>
            </w:r>
            <w:r w:rsidRPr="007A705C">
              <w:rPr>
                <w:rFonts w:cstheme="minorHAnsi"/>
                <w:sz w:val="22"/>
                <w:szCs w:val="22"/>
              </w:rPr>
              <w:t>in addition to our external accountability responsibilities. Maintains effective communication with</w:t>
            </w:r>
            <w:r w:rsidR="00547ACE" w:rsidRPr="007A705C">
              <w:rPr>
                <w:rFonts w:cstheme="minorHAnsi"/>
                <w:sz w:val="22"/>
                <w:szCs w:val="22"/>
              </w:rPr>
              <w:t xml:space="preserve"> </w:t>
            </w:r>
            <w:r w:rsidRPr="007A705C">
              <w:rPr>
                <w:rFonts w:cstheme="minorHAnsi"/>
                <w:sz w:val="22"/>
                <w:szCs w:val="22"/>
              </w:rPr>
              <w:t>external auditors and considers recommendations from internal and external auditors.</w:t>
            </w:r>
          </w:p>
        </w:tc>
        <w:tc>
          <w:tcPr>
            <w:tcW w:w="1621" w:type="pct"/>
            <w:shd w:val="clear" w:color="auto" w:fill="auto"/>
          </w:tcPr>
          <w:p w14:paraId="3CFC94C1" w14:textId="5C66E149" w:rsidR="003135AB" w:rsidRPr="007A705C" w:rsidRDefault="007945E0" w:rsidP="00AB7C75">
            <w:pPr>
              <w:pStyle w:val="Defaul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22"/>
                <w:szCs w:val="22"/>
              </w:rPr>
            </w:pPr>
            <w:r w:rsidRPr="007A705C">
              <w:rPr>
                <w:rFonts w:cstheme="minorHAnsi"/>
                <w:color w:val="auto"/>
                <w:sz w:val="22"/>
                <w:szCs w:val="22"/>
              </w:rPr>
              <w:t xml:space="preserve">The </w:t>
            </w:r>
            <w:r w:rsidR="009A1CCF" w:rsidRPr="007A705C">
              <w:rPr>
                <w:rFonts w:cstheme="minorHAnsi"/>
                <w:color w:val="auto"/>
                <w:sz w:val="22"/>
                <w:szCs w:val="22"/>
              </w:rPr>
              <w:t>Audit and Risk Committee</w:t>
            </w:r>
            <w:r w:rsidRPr="007A705C">
              <w:rPr>
                <w:rFonts w:cstheme="minorHAnsi"/>
                <w:color w:val="auto"/>
                <w:sz w:val="22"/>
                <w:szCs w:val="22"/>
              </w:rPr>
              <w:t xml:space="preserve"> achieved its purpose in 2022–23. The </w:t>
            </w:r>
            <w:r w:rsidR="00A17FC0" w:rsidRPr="007A705C">
              <w:rPr>
                <w:rFonts w:cstheme="minorHAnsi"/>
                <w:color w:val="auto"/>
                <w:sz w:val="22"/>
                <w:szCs w:val="22"/>
              </w:rPr>
              <w:t>committee</w:t>
            </w:r>
            <w:r w:rsidRPr="007A705C">
              <w:rPr>
                <w:rFonts w:cstheme="minorHAnsi"/>
                <w:color w:val="auto"/>
                <w:sz w:val="22"/>
                <w:szCs w:val="22"/>
              </w:rPr>
              <w:t xml:space="preserve"> has an annual review process built into the Terms of Reference to ensure ongoing effectiveness and alignment to objectives.</w:t>
            </w:r>
          </w:p>
        </w:tc>
      </w:tr>
    </w:tbl>
    <w:p w14:paraId="453B27D6" w14:textId="689F19D3" w:rsidR="00B36E6A" w:rsidRPr="00621F89" w:rsidRDefault="00332E84" w:rsidP="009F6364">
      <w:pPr>
        <w:pStyle w:val="Heading3"/>
        <w:numPr>
          <w:ilvl w:val="0"/>
          <w:numId w:val="2"/>
        </w:numPr>
        <w:ind w:hanging="357"/>
        <w:contextualSpacing/>
      </w:pPr>
      <w:bookmarkStart w:id="11" w:name="_Hlk52265804"/>
      <w:bookmarkEnd w:id="10"/>
      <w:r w:rsidRPr="00621F89">
        <w:lastRenderedPageBreak/>
        <w:t>D</w:t>
      </w:r>
      <w:r w:rsidR="00B36E6A" w:rsidRPr="00621F89">
        <w:t>etails of all consultancies and contractors including:</w:t>
      </w:r>
    </w:p>
    <w:p w14:paraId="136F03F8" w14:textId="714F5AC1" w:rsidR="00B36E6A" w:rsidRPr="00621F89" w:rsidRDefault="00B36E6A" w:rsidP="009F6364">
      <w:pPr>
        <w:pStyle w:val="Heading3"/>
        <w:numPr>
          <w:ilvl w:val="1"/>
          <w:numId w:val="3"/>
        </w:numPr>
        <w:ind w:hanging="357"/>
        <w:contextualSpacing/>
      </w:pPr>
      <w:r w:rsidRPr="00621F89">
        <w:t>consultants/contractors engaged</w:t>
      </w:r>
    </w:p>
    <w:p w14:paraId="33742FB2" w14:textId="09103FF4" w:rsidR="00B36E6A" w:rsidRPr="00621F89" w:rsidRDefault="00B36E6A" w:rsidP="009F6364">
      <w:pPr>
        <w:pStyle w:val="Heading3"/>
        <w:numPr>
          <w:ilvl w:val="1"/>
          <w:numId w:val="3"/>
        </w:numPr>
        <w:ind w:hanging="357"/>
        <w:contextualSpacing/>
      </w:pPr>
      <w:r w:rsidRPr="00621F89">
        <w:t>services provided</w:t>
      </w:r>
    </w:p>
    <w:p w14:paraId="098DCF46" w14:textId="253748A4" w:rsidR="003E0E0F" w:rsidRPr="00621F89" w:rsidRDefault="00B36E6A" w:rsidP="003E0E0F">
      <w:pPr>
        <w:pStyle w:val="Heading3"/>
        <w:numPr>
          <w:ilvl w:val="1"/>
          <w:numId w:val="3"/>
        </w:numPr>
        <w:ind w:hanging="357"/>
        <w:contextualSpacing/>
      </w:pPr>
      <w:r w:rsidRPr="00621F89">
        <w:t>expenditure committed to for each engagement</w:t>
      </w:r>
      <w:bookmarkEnd w:id="11"/>
    </w:p>
    <w:p w14:paraId="5BD502A8" w14:textId="3717C9B2" w:rsidR="007103FF" w:rsidRPr="00935156" w:rsidRDefault="00FD43E4" w:rsidP="00646C33">
      <w:pPr>
        <w:pStyle w:val="Heading4"/>
        <w:rPr>
          <w:rFonts w:asciiTheme="minorHAnsi" w:hAnsiTheme="minorHAnsi" w:cstheme="minorHAnsi"/>
          <w:b/>
          <w:bCs/>
          <w:i w:val="0"/>
          <w:iCs w:val="0"/>
          <w:color w:val="auto"/>
          <w:sz w:val="22"/>
        </w:rPr>
      </w:pPr>
      <w:r w:rsidRPr="00935156">
        <w:rPr>
          <w:rFonts w:asciiTheme="minorHAnsi" w:hAnsiTheme="minorHAnsi" w:cstheme="minorHAnsi"/>
          <w:b/>
          <w:bCs/>
          <w:i w:val="0"/>
          <w:iCs w:val="0"/>
          <w:color w:val="auto"/>
          <w:sz w:val="22"/>
        </w:rPr>
        <w:t>Details of consultancies (valued at $10</w:t>
      </w:r>
      <w:r w:rsidR="00062325" w:rsidRPr="00935156">
        <w:rPr>
          <w:rFonts w:asciiTheme="minorHAnsi" w:hAnsiTheme="minorHAnsi" w:cstheme="minorHAnsi"/>
          <w:b/>
          <w:bCs/>
          <w:i w:val="0"/>
          <w:iCs w:val="0"/>
          <w:color w:val="auto"/>
          <w:sz w:val="22"/>
        </w:rPr>
        <w:t>,</w:t>
      </w:r>
      <w:r w:rsidRPr="00935156">
        <w:rPr>
          <w:rFonts w:asciiTheme="minorHAnsi" w:hAnsiTheme="minorHAnsi" w:cstheme="minorHAnsi"/>
          <w:b/>
          <w:bCs/>
          <w:i w:val="0"/>
          <w:iCs w:val="0"/>
          <w:color w:val="auto"/>
          <w:sz w:val="22"/>
        </w:rPr>
        <w:t>000 or greater)</w:t>
      </w:r>
    </w:p>
    <w:p w14:paraId="3C054DAD" w14:textId="329D0C66" w:rsidR="00486025" w:rsidRPr="007A705C" w:rsidRDefault="00486025" w:rsidP="00646C33">
      <w:pPr>
        <w:rPr>
          <w:rFonts w:cstheme="minorHAnsi"/>
          <w:sz w:val="22"/>
        </w:rPr>
      </w:pPr>
      <w:r w:rsidRPr="007A705C">
        <w:rPr>
          <w:sz w:val="22"/>
        </w:rPr>
        <w:t xml:space="preserve">In 2022–23, there were 44 consultancies where the total fees payable to the consultants were $10,000 or greater. The total expenditure incurred during 2022–23 in relation to these consultancies is $7.53 million (excluding GST). </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Details of consultancies valued at $10,000 and greater"/>
      </w:tblPr>
      <w:tblGrid>
        <w:gridCol w:w="2689"/>
        <w:gridCol w:w="3402"/>
        <w:gridCol w:w="1417"/>
        <w:gridCol w:w="1418"/>
        <w:gridCol w:w="1417"/>
      </w:tblGrid>
      <w:tr w:rsidR="00BB5A8E" w:rsidRPr="000666C4" w14:paraId="365C5344" w14:textId="77777777" w:rsidTr="000666C4">
        <w:trPr>
          <w:trHeight w:val="454"/>
          <w:tblHeader/>
        </w:trPr>
        <w:tc>
          <w:tcPr>
            <w:tcW w:w="2689" w:type="dxa"/>
            <w:shd w:val="clear" w:color="auto" w:fill="4472C4" w:themeFill="accent1"/>
            <w:hideMark/>
          </w:tcPr>
          <w:p w14:paraId="2AD9A1D5" w14:textId="77777777" w:rsidR="00BB5A8E" w:rsidRPr="000666C4" w:rsidRDefault="00BB5A8E" w:rsidP="001D50F2">
            <w:pPr>
              <w:spacing w:after="0" w:line="240" w:lineRule="auto"/>
              <w:jc w:val="left"/>
              <w:rPr>
                <w:rFonts w:eastAsia="Times New Roman" w:cstheme="minorHAnsi"/>
                <w:b/>
                <w:bCs/>
                <w:color w:val="FFFFFF"/>
                <w:sz w:val="22"/>
                <w:lang w:eastAsia="en-AU"/>
              </w:rPr>
            </w:pPr>
            <w:r w:rsidRPr="000666C4">
              <w:rPr>
                <w:rFonts w:eastAsia="Times New Roman" w:cstheme="minorHAnsi"/>
                <w:b/>
                <w:bCs/>
                <w:color w:val="FFFFFF"/>
                <w:sz w:val="22"/>
                <w:lang w:eastAsia="en-AU"/>
              </w:rPr>
              <w:t>Consultant</w:t>
            </w:r>
          </w:p>
        </w:tc>
        <w:tc>
          <w:tcPr>
            <w:tcW w:w="3402" w:type="dxa"/>
            <w:shd w:val="clear" w:color="auto" w:fill="4472C4" w:themeFill="accent1"/>
            <w:hideMark/>
          </w:tcPr>
          <w:p w14:paraId="7A222870" w14:textId="09842FD3" w:rsidR="00BB5A8E" w:rsidRPr="000666C4" w:rsidRDefault="00BB5A8E" w:rsidP="001D50F2">
            <w:pPr>
              <w:spacing w:after="0" w:line="240" w:lineRule="auto"/>
              <w:jc w:val="left"/>
              <w:rPr>
                <w:rFonts w:eastAsia="Times New Roman" w:cstheme="minorHAnsi"/>
                <w:b/>
                <w:bCs/>
                <w:color w:val="FFFFFF"/>
                <w:sz w:val="22"/>
                <w:lang w:eastAsia="en-AU"/>
              </w:rPr>
            </w:pPr>
            <w:r w:rsidRPr="000666C4">
              <w:rPr>
                <w:rFonts w:eastAsia="Times New Roman" w:cstheme="minorHAnsi"/>
                <w:b/>
                <w:bCs/>
                <w:color w:val="FFFFFF"/>
                <w:sz w:val="22"/>
                <w:lang w:eastAsia="en-AU"/>
              </w:rPr>
              <w:t xml:space="preserve">Purpose of </w:t>
            </w:r>
            <w:r w:rsidR="0000489B" w:rsidRPr="000666C4">
              <w:rPr>
                <w:rFonts w:eastAsia="Times New Roman" w:cstheme="minorHAnsi"/>
                <w:b/>
                <w:bCs/>
                <w:color w:val="FFFFFF"/>
                <w:sz w:val="22"/>
                <w:lang w:eastAsia="en-AU"/>
              </w:rPr>
              <w:t>c</w:t>
            </w:r>
            <w:r w:rsidRPr="000666C4">
              <w:rPr>
                <w:rFonts w:eastAsia="Times New Roman" w:cstheme="minorHAnsi"/>
                <w:b/>
                <w:bCs/>
                <w:color w:val="FFFFFF"/>
                <w:sz w:val="22"/>
                <w:lang w:eastAsia="en-AU"/>
              </w:rPr>
              <w:t>onsultancy</w:t>
            </w:r>
            <w:r w:rsidR="0000489B" w:rsidRPr="000666C4">
              <w:rPr>
                <w:rFonts w:eastAsia="Times New Roman" w:cstheme="minorHAnsi"/>
                <w:b/>
                <w:bCs/>
                <w:color w:val="FFFFFF"/>
                <w:sz w:val="22"/>
                <w:lang w:eastAsia="en-AU"/>
              </w:rPr>
              <w:t>/services provided</w:t>
            </w:r>
          </w:p>
        </w:tc>
        <w:tc>
          <w:tcPr>
            <w:tcW w:w="1417" w:type="dxa"/>
            <w:shd w:val="clear" w:color="auto" w:fill="4472C4" w:themeFill="accent1"/>
            <w:hideMark/>
          </w:tcPr>
          <w:p w14:paraId="7F2FA01A" w14:textId="77777777" w:rsidR="00812CE2" w:rsidRPr="000666C4" w:rsidRDefault="00BB5A8E" w:rsidP="00DA0563">
            <w:pPr>
              <w:spacing w:after="0" w:line="240" w:lineRule="auto"/>
              <w:jc w:val="right"/>
              <w:rPr>
                <w:rFonts w:eastAsia="Times New Roman" w:cstheme="minorHAnsi"/>
                <w:b/>
                <w:bCs/>
                <w:color w:val="FFFFFF"/>
                <w:sz w:val="22"/>
                <w:lang w:eastAsia="en-AU"/>
              </w:rPr>
            </w:pPr>
            <w:r w:rsidRPr="000666C4">
              <w:rPr>
                <w:rFonts w:eastAsia="Times New Roman" w:cstheme="minorHAnsi"/>
                <w:b/>
                <w:bCs/>
                <w:color w:val="FFFFFF"/>
                <w:sz w:val="22"/>
                <w:lang w:eastAsia="en-AU"/>
              </w:rPr>
              <w:t xml:space="preserve">Total approved project fee </w:t>
            </w:r>
          </w:p>
          <w:p w14:paraId="0B765C82" w14:textId="47BACCBC" w:rsidR="00BB5A8E" w:rsidRPr="000666C4" w:rsidRDefault="00812CE2" w:rsidP="00DA0563">
            <w:pPr>
              <w:spacing w:after="0" w:line="240" w:lineRule="auto"/>
              <w:jc w:val="right"/>
              <w:rPr>
                <w:rFonts w:eastAsia="Times New Roman" w:cstheme="minorHAnsi"/>
                <w:b/>
                <w:bCs/>
                <w:color w:val="FFFFFF"/>
                <w:sz w:val="22"/>
                <w:lang w:eastAsia="en-AU"/>
              </w:rPr>
            </w:pPr>
            <w:r w:rsidRPr="000666C4">
              <w:rPr>
                <w:rFonts w:eastAsia="Times New Roman" w:cstheme="minorHAnsi"/>
                <w:b/>
                <w:bCs/>
                <w:color w:val="FFFFFF"/>
                <w:sz w:val="22"/>
                <w:lang w:eastAsia="en-AU"/>
              </w:rPr>
              <w:t xml:space="preserve">($ thousand) </w:t>
            </w:r>
            <w:r w:rsidR="00BB5A8E" w:rsidRPr="000666C4">
              <w:rPr>
                <w:rFonts w:eastAsia="Times New Roman" w:cstheme="minorHAnsi"/>
                <w:b/>
                <w:bCs/>
                <w:color w:val="FFFFFF"/>
                <w:sz w:val="22"/>
                <w:lang w:eastAsia="en-AU"/>
              </w:rPr>
              <w:t>(excl. GST)</w:t>
            </w:r>
          </w:p>
        </w:tc>
        <w:tc>
          <w:tcPr>
            <w:tcW w:w="1418" w:type="dxa"/>
            <w:shd w:val="clear" w:color="auto" w:fill="4472C4" w:themeFill="accent1"/>
            <w:hideMark/>
          </w:tcPr>
          <w:p w14:paraId="47987963" w14:textId="77777777" w:rsidR="00812CE2" w:rsidRPr="000666C4" w:rsidRDefault="0000489B" w:rsidP="00DA0563">
            <w:pPr>
              <w:spacing w:after="0" w:line="240" w:lineRule="auto"/>
              <w:jc w:val="right"/>
              <w:rPr>
                <w:rFonts w:eastAsia="Times New Roman" w:cstheme="minorHAnsi"/>
                <w:b/>
                <w:bCs/>
                <w:color w:val="FFFFFF"/>
                <w:sz w:val="22"/>
                <w:lang w:eastAsia="en-AU"/>
              </w:rPr>
            </w:pPr>
            <w:r w:rsidRPr="000666C4">
              <w:rPr>
                <w:rFonts w:eastAsia="Times New Roman" w:cstheme="minorHAnsi"/>
                <w:b/>
                <w:bCs/>
                <w:color w:val="FFFFFF"/>
                <w:sz w:val="22"/>
                <w:lang w:eastAsia="en-AU"/>
              </w:rPr>
              <w:t>Expenditure 2022</w:t>
            </w:r>
            <w:r w:rsidRPr="000666C4">
              <w:rPr>
                <w:color w:val="FFFFFF" w:themeColor="background1"/>
                <w:sz w:val="22"/>
              </w:rPr>
              <w:t>–</w:t>
            </w:r>
            <w:r w:rsidR="00735622" w:rsidRPr="000666C4">
              <w:rPr>
                <w:rFonts w:eastAsia="Times New Roman" w:cstheme="minorHAnsi"/>
                <w:b/>
                <w:bCs/>
                <w:color w:val="FFFFFF"/>
                <w:sz w:val="22"/>
                <w:lang w:eastAsia="en-AU"/>
              </w:rPr>
              <w:t>2023</w:t>
            </w:r>
            <w:r w:rsidR="00BB5A8E" w:rsidRPr="000666C4">
              <w:rPr>
                <w:rFonts w:eastAsia="Times New Roman" w:cstheme="minorHAnsi"/>
                <w:b/>
                <w:bCs/>
                <w:color w:val="FFFFFF"/>
                <w:sz w:val="22"/>
                <w:lang w:eastAsia="en-AU"/>
              </w:rPr>
              <w:t xml:space="preserve"> </w:t>
            </w:r>
          </w:p>
          <w:p w14:paraId="62311E32" w14:textId="7603A8F5" w:rsidR="00812CE2" w:rsidRPr="000666C4" w:rsidRDefault="00812CE2" w:rsidP="00DA0563">
            <w:pPr>
              <w:spacing w:after="0" w:line="240" w:lineRule="auto"/>
              <w:jc w:val="right"/>
              <w:rPr>
                <w:rFonts w:eastAsia="Times New Roman" w:cstheme="minorHAnsi"/>
                <w:b/>
                <w:bCs/>
                <w:color w:val="FFFFFF"/>
                <w:sz w:val="22"/>
                <w:lang w:eastAsia="en-AU"/>
              </w:rPr>
            </w:pPr>
            <w:r w:rsidRPr="000666C4">
              <w:rPr>
                <w:rFonts w:eastAsia="Times New Roman" w:cstheme="minorHAnsi"/>
                <w:b/>
                <w:bCs/>
                <w:color w:val="FFFFFF"/>
                <w:sz w:val="22"/>
                <w:lang w:eastAsia="en-AU"/>
              </w:rPr>
              <w:t>($ thousand)</w:t>
            </w:r>
          </w:p>
          <w:p w14:paraId="56C7989A" w14:textId="727734CA" w:rsidR="00BB5A8E" w:rsidRPr="000666C4" w:rsidRDefault="00BB5A8E" w:rsidP="00DA0563">
            <w:pPr>
              <w:spacing w:after="0" w:line="240" w:lineRule="auto"/>
              <w:jc w:val="right"/>
              <w:rPr>
                <w:rFonts w:eastAsia="Times New Roman" w:cstheme="minorHAnsi"/>
                <w:b/>
                <w:bCs/>
                <w:color w:val="FFFFFF"/>
                <w:sz w:val="22"/>
                <w:lang w:eastAsia="en-AU"/>
              </w:rPr>
            </w:pPr>
            <w:r w:rsidRPr="000666C4">
              <w:rPr>
                <w:rFonts w:eastAsia="Times New Roman" w:cstheme="minorHAnsi"/>
                <w:b/>
                <w:bCs/>
                <w:color w:val="FFFFFF"/>
                <w:sz w:val="22"/>
                <w:lang w:eastAsia="en-AU"/>
              </w:rPr>
              <w:t>(excl. GST)</w:t>
            </w:r>
          </w:p>
        </w:tc>
        <w:tc>
          <w:tcPr>
            <w:tcW w:w="1417" w:type="dxa"/>
            <w:shd w:val="clear" w:color="auto" w:fill="4472C4" w:themeFill="accent1"/>
            <w:hideMark/>
          </w:tcPr>
          <w:p w14:paraId="48852537" w14:textId="77777777" w:rsidR="00812CE2" w:rsidRPr="000666C4" w:rsidRDefault="00BB5A8E" w:rsidP="00DA0563">
            <w:pPr>
              <w:spacing w:after="0" w:line="240" w:lineRule="auto"/>
              <w:jc w:val="right"/>
              <w:rPr>
                <w:rFonts w:eastAsia="Times New Roman" w:cstheme="minorHAnsi"/>
                <w:b/>
                <w:bCs/>
                <w:color w:val="FFFFFF"/>
                <w:sz w:val="22"/>
                <w:lang w:eastAsia="en-AU"/>
              </w:rPr>
            </w:pPr>
            <w:r w:rsidRPr="000666C4">
              <w:rPr>
                <w:rFonts w:eastAsia="Times New Roman" w:cstheme="minorHAnsi"/>
                <w:b/>
                <w:bCs/>
                <w:color w:val="FFFFFF"/>
                <w:sz w:val="22"/>
                <w:lang w:eastAsia="en-AU"/>
              </w:rPr>
              <w:t xml:space="preserve">Future expenditure </w:t>
            </w:r>
          </w:p>
          <w:p w14:paraId="669E6FFA" w14:textId="36C9F63A" w:rsidR="00812CE2" w:rsidRPr="000666C4" w:rsidRDefault="00812CE2" w:rsidP="00DA0563">
            <w:pPr>
              <w:spacing w:after="0" w:line="240" w:lineRule="auto"/>
              <w:jc w:val="right"/>
              <w:rPr>
                <w:rFonts w:eastAsia="Times New Roman" w:cstheme="minorHAnsi"/>
                <w:b/>
                <w:bCs/>
                <w:color w:val="FFFFFF"/>
                <w:sz w:val="22"/>
                <w:lang w:eastAsia="en-AU"/>
              </w:rPr>
            </w:pPr>
            <w:r w:rsidRPr="000666C4">
              <w:rPr>
                <w:rFonts w:eastAsia="Times New Roman" w:cstheme="minorHAnsi"/>
                <w:b/>
                <w:bCs/>
                <w:color w:val="FFFFFF"/>
                <w:sz w:val="22"/>
                <w:lang w:eastAsia="en-AU"/>
              </w:rPr>
              <w:t>($ thousand)</w:t>
            </w:r>
          </w:p>
          <w:p w14:paraId="423640AF" w14:textId="2B2C895D" w:rsidR="00BB5A8E" w:rsidRPr="000666C4" w:rsidRDefault="00BB5A8E" w:rsidP="00DA0563">
            <w:pPr>
              <w:spacing w:after="0" w:line="240" w:lineRule="auto"/>
              <w:jc w:val="right"/>
              <w:rPr>
                <w:rFonts w:eastAsia="Times New Roman" w:cstheme="minorHAnsi"/>
                <w:b/>
                <w:bCs/>
                <w:color w:val="FFFFFF"/>
                <w:sz w:val="22"/>
                <w:lang w:eastAsia="en-AU"/>
              </w:rPr>
            </w:pPr>
            <w:r w:rsidRPr="000666C4">
              <w:rPr>
                <w:rFonts w:eastAsia="Times New Roman" w:cstheme="minorHAnsi"/>
                <w:b/>
                <w:bCs/>
                <w:color w:val="FFFFFF"/>
                <w:sz w:val="22"/>
                <w:lang w:eastAsia="en-AU"/>
              </w:rPr>
              <w:t>(excl. GST)</w:t>
            </w:r>
          </w:p>
        </w:tc>
      </w:tr>
      <w:tr w:rsidR="0000489B" w:rsidRPr="000666C4" w14:paraId="5685CD4A" w14:textId="77777777" w:rsidTr="000666C4">
        <w:trPr>
          <w:trHeight w:val="454"/>
        </w:trPr>
        <w:tc>
          <w:tcPr>
            <w:tcW w:w="2689" w:type="dxa"/>
            <w:shd w:val="clear" w:color="auto" w:fill="auto"/>
            <w:vAlign w:val="center"/>
          </w:tcPr>
          <w:p w14:paraId="0EF31B71" w14:textId="4CE3DF06" w:rsidR="0000489B" w:rsidRPr="000666C4" w:rsidRDefault="0000489B" w:rsidP="0000489B">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ACIL Allen Consulting Pty Ltd</w:t>
            </w:r>
          </w:p>
        </w:tc>
        <w:tc>
          <w:tcPr>
            <w:tcW w:w="3402" w:type="dxa"/>
            <w:shd w:val="clear" w:color="auto" w:fill="auto"/>
            <w:vAlign w:val="center"/>
          </w:tcPr>
          <w:p w14:paraId="1F707952" w14:textId="2DD7E1E8" w:rsidR="0000489B" w:rsidRPr="000666C4" w:rsidRDefault="0000489B" w:rsidP="0000489B">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Business advisory</w:t>
            </w:r>
          </w:p>
        </w:tc>
        <w:tc>
          <w:tcPr>
            <w:tcW w:w="1417" w:type="dxa"/>
            <w:shd w:val="clear" w:color="auto" w:fill="auto"/>
            <w:noWrap/>
            <w:vAlign w:val="center"/>
          </w:tcPr>
          <w:p w14:paraId="38EB0C44" w14:textId="77BA0A39"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97 </w:t>
            </w:r>
          </w:p>
        </w:tc>
        <w:tc>
          <w:tcPr>
            <w:tcW w:w="1418" w:type="dxa"/>
            <w:shd w:val="clear" w:color="auto" w:fill="auto"/>
            <w:noWrap/>
            <w:vAlign w:val="center"/>
          </w:tcPr>
          <w:p w14:paraId="2C425F80" w14:textId="37272737"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97 </w:t>
            </w:r>
          </w:p>
        </w:tc>
        <w:tc>
          <w:tcPr>
            <w:tcW w:w="1417" w:type="dxa"/>
            <w:shd w:val="clear" w:color="auto" w:fill="auto"/>
            <w:noWrap/>
            <w:vAlign w:val="center"/>
          </w:tcPr>
          <w:p w14:paraId="09568054" w14:textId="74184238"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0 </w:t>
            </w:r>
          </w:p>
        </w:tc>
      </w:tr>
      <w:tr w:rsidR="0000489B" w:rsidRPr="000666C4" w14:paraId="53893FD9" w14:textId="77777777" w:rsidTr="000666C4">
        <w:trPr>
          <w:trHeight w:val="454"/>
        </w:trPr>
        <w:tc>
          <w:tcPr>
            <w:tcW w:w="2689" w:type="dxa"/>
            <w:shd w:val="clear" w:color="auto" w:fill="auto"/>
            <w:vAlign w:val="center"/>
          </w:tcPr>
          <w:p w14:paraId="66216141" w14:textId="299C8CA2" w:rsidR="0000489B" w:rsidRPr="000666C4" w:rsidRDefault="0000489B" w:rsidP="0000489B">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Avoka Technologies Pty Ltd</w:t>
            </w:r>
          </w:p>
        </w:tc>
        <w:tc>
          <w:tcPr>
            <w:tcW w:w="3402" w:type="dxa"/>
            <w:shd w:val="clear" w:color="auto" w:fill="auto"/>
            <w:vAlign w:val="center"/>
          </w:tcPr>
          <w:p w14:paraId="299CDE7F" w14:textId="4741360B" w:rsidR="0000489B" w:rsidRPr="000666C4" w:rsidRDefault="0000489B" w:rsidP="0000489B">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Consultancy relating to an eForm solution</w:t>
            </w:r>
          </w:p>
        </w:tc>
        <w:tc>
          <w:tcPr>
            <w:tcW w:w="1417" w:type="dxa"/>
            <w:shd w:val="clear" w:color="auto" w:fill="auto"/>
            <w:noWrap/>
            <w:vAlign w:val="center"/>
          </w:tcPr>
          <w:p w14:paraId="0210667D" w14:textId="5F93D7D2"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266 </w:t>
            </w:r>
          </w:p>
        </w:tc>
        <w:tc>
          <w:tcPr>
            <w:tcW w:w="1418" w:type="dxa"/>
            <w:shd w:val="clear" w:color="auto" w:fill="auto"/>
            <w:noWrap/>
            <w:vAlign w:val="center"/>
          </w:tcPr>
          <w:p w14:paraId="4A386D4D" w14:textId="45CB72F9"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263 </w:t>
            </w:r>
          </w:p>
        </w:tc>
        <w:tc>
          <w:tcPr>
            <w:tcW w:w="1417" w:type="dxa"/>
            <w:shd w:val="clear" w:color="auto" w:fill="auto"/>
            <w:noWrap/>
            <w:vAlign w:val="center"/>
          </w:tcPr>
          <w:p w14:paraId="71C5FD09" w14:textId="29069293"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0 </w:t>
            </w:r>
          </w:p>
        </w:tc>
      </w:tr>
      <w:tr w:rsidR="0000489B" w:rsidRPr="000666C4" w14:paraId="7B4390A7" w14:textId="77777777" w:rsidTr="000666C4">
        <w:trPr>
          <w:trHeight w:val="454"/>
        </w:trPr>
        <w:tc>
          <w:tcPr>
            <w:tcW w:w="2689" w:type="dxa"/>
            <w:shd w:val="clear" w:color="auto" w:fill="auto"/>
            <w:vAlign w:val="center"/>
          </w:tcPr>
          <w:p w14:paraId="53635228" w14:textId="7C31DC41" w:rsidR="0000489B" w:rsidRPr="000666C4" w:rsidRDefault="0000489B" w:rsidP="0000489B">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Chandler Macleod Group Ltd</w:t>
            </w:r>
          </w:p>
        </w:tc>
        <w:tc>
          <w:tcPr>
            <w:tcW w:w="3402" w:type="dxa"/>
            <w:shd w:val="clear" w:color="auto" w:fill="auto"/>
            <w:vAlign w:val="center"/>
          </w:tcPr>
          <w:p w14:paraId="245398B5" w14:textId="69EDDB95" w:rsidR="0000489B" w:rsidRPr="000666C4" w:rsidRDefault="0000489B" w:rsidP="0000489B">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Human resource services</w:t>
            </w:r>
          </w:p>
        </w:tc>
        <w:tc>
          <w:tcPr>
            <w:tcW w:w="1417" w:type="dxa"/>
            <w:shd w:val="clear" w:color="auto" w:fill="auto"/>
            <w:noWrap/>
            <w:vAlign w:val="center"/>
          </w:tcPr>
          <w:p w14:paraId="361618DE" w14:textId="45F24C92"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58 </w:t>
            </w:r>
          </w:p>
        </w:tc>
        <w:tc>
          <w:tcPr>
            <w:tcW w:w="1418" w:type="dxa"/>
            <w:shd w:val="clear" w:color="auto" w:fill="auto"/>
            <w:noWrap/>
            <w:vAlign w:val="center"/>
          </w:tcPr>
          <w:p w14:paraId="08C4D092" w14:textId="7B705AFF"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58 </w:t>
            </w:r>
          </w:p>
        </w:tc>
        <w:tc>
          <w:tcPr>
            <w:tcW w:w="1417" w:type="dxa"/>
            <w:shd w:val="clear" w:color="auto" w:fill="auto"/>
            <w:noWrap/>
            <w:vAlign w:val="center"/>
          </w:tcPr>
          <w:p w14:paraId="0182354E" w14:textId="205FE04D"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0 </w:t>
            </w:r>
          </w:p>
        </w:tc>
      </w:tr>
      <w:tr w:rsidR="0000489B" w:rsidRPr="000666C4" w14:paraId="39FB9D34" w14:textId="77777777" w:rsidTr="000666C4">
        <w:trPr>
          <w:trHeight w:val="454"/>
        </w:trPr>
        <w:tc>
          <w:tcPr>
            <w:tcW w:w="2689" w:type="dxa"/>
            <w:shd w:val="clear" w:color="auto" w:fill="auto"/>
            <w:vAlign w:val="center"/>
          </w:tcPr>
          <w:p w14:paraId="6A115406" w14:textId="192CA099" w:rsidR="0000489B" w:rsidRPr="000666C4" w:rsidRDefault="0000489B" w:rsidP="0000489B">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Clayton UTZ Lawyers</w:t>
            </w:r>
          </w:p>
        </w:tc>
        <w:tc>
          <w:tcPr>
            <w:tcW w:w="3402" w:type="dxa"/>
            <w:shd w:val="clear" w:color="auto" w:fill="auto"/>
            <w:vAlign w:val="center"/>
          </w:tcPr>
          <w:p w14:paraId="35D14B36" w14:textId="5C423A50" w:rsidR="0000489B" w:rsidRPr="000666C4" w:rsidRDefault="0000489B" w:rsidP="0000489B">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Legal advisory</w:t>
            </w:r>
          </w:p>
        </w:tc>
        <w:tc>
          <w:tcPr>
            <w:tcW w:w="1417" w:type="dxa"/>
            <w:shd w:val="clear" w:color="auto" w:fill="auto"/>
            <w:noWrap/>
            <w:vAlign w:val="center"/>
          </w:tcPr>
          <w:p w14:paraId="393F3913" w14:textId="59747293"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547 </w:t>
            </w:r>
          </w:p>
        </w:tc>
        <w:tc>
          <w:tcPr>
            <w:tcW w:w="1418" w:type="dxa"/>
            <w:shd w:val="clear" w:color="auto" w:fill="auto"/>
            <w:noWrap/>
            <w:vAlign w:val="center"/>
          </w:tcPr>
          <w:p w14:paraId="497D5B4E" w14:textId="635C4F5C"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142 </w:t>
            </w:r>
          </w:p>
        </w:tc>
        <w:tc>
          <w:tcPr>
            <w:tcW w:w="1417" w:type="dxa"/>
            <w:shd w:val="clear" w:color="auto" w:fill="auto"/>
            <w:noWrap/>
            <w:vAlign w:val="center"/>
          </w:tcPr>
          <w:p w14:paraId="69248B29" w14:textId="675D7415"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404 </w:t>
            </w:r>
          </w:p>
        </w:tc>
      </w:tr>
      <w:tr w:rsidR="0000489B" w:rsidRPr="000666C4" w14:paraId="3C42507A" w14:textId="77777777" w:rsidTr="000666C4">
        <w:trPr>
          <w:trHeight w:val="454"/>
        </w:trPr>
        <w:tc>
          <w:tcPr>
            <w:tcW w:w="2689" w:type="dxa"/>
            <w:shd w:val="clear" w:color="auto" w:fill="auto"/>
            <w:vAlign w:val="center"/>
          </w:tcPr>
          <w:p w14:paraId="04CAB0A8" w14:textId="073B268B" w:rsidR="0000489B" w:rsidRPr="000666C4" w:rsidRDefault="0000489B" w:rsidP="0000489B">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Composure Pty Ltd</w:t>
            </w:r>
          </w:p>
        </w:tc>
        <w:tc>
          <w:tcPr>
            <w:tcW w:w="3402" w:type="dxa"/>
            <w:shd w:val="clear" w:color="auto" w:fill="auto"/>
            <w:vAlign w:val="center"/>
          </w:tcPr>
          <w:p w14:paraId="6EE7CB8F" w14:textId="427C4188" w:rsidR="0000489B" w:rsidRPr="000666C4" w:rsidRDefault="0000489B" w:rsidP="0000489B">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Business advisory</w:t>
            </w:r>
          </w:p>
        </w:tc>
        <w:tc>
          <w:tcPr>
            <w:tcW w:w="1417" w:type="dxa"/>
            <w:shd w:val="clear" w:color="auto" w:fill="auto"/>
            <w:noWrap/>
            <w:vAlign w:val="center"/>
          </w:tcPr>
          <w:p w14:paraId="4D79256F" w14:textId="2441F39D"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71 </w:t>
            </w:r>
          </w:p>
        </w:tc>
        <w:tc>
          <w:tcPr>
            <w:tcW w:w="1418" w:type="dxa"/>
            <w:shd w:val="clear" w:color="auto" w:fill="auto"/>
            <w:noWrap/>
            <w:vAlign w:val="center"/>
          </w:tcPr>
          <w:p w14:paraId="3B9DF029" w14:textId="112B8543"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69 </w:t>
            </w:r>
          </w:p>
        </w:tc>
        <w:tc>
          <w:tcPr>
            <w:tcW w:w="1417" w:type="dxa"/>
            <w:shd w:val="clear" w:color="auto" w:fill="auto"/>
            <w:noWrap/>
            <w:vAlign w:val="center"/>
          </w:tcPr>
          <w:p w14:paraId="351330C2" w14:textId="4DA420CC"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2 </w:t>
            </w:r>
          </w:p>
        </w:tc>
      </w:tr>
      <w:tr w:rsidR="0000489B" w:rsidRPr="000666C4" w14:paraId="049643C1" w14:textId="77777777" w:rsidTr="000666C4">
        <w:trPr>
          <w:trHeight w:val="454"/>
        </w:trPr>
        <w:tc>
          <w:tcPr>
            <w:tcW w:w="2689" w:type="dxa"/>
            <w:shd w:val="clear" w:color="auto" w:fill="auto"/>
            <w:vAlign w:val="center"/>
          </w:tcPr>
          <w:p w14:paraId="57163588" w14:textId="2C8B1A90" w:rsidR="0000489B" w:rsidRPr="000666C4" w:rsidRDefault="0000489B" w:rsidP="0000489B">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Deloitte Consulting Pty Limited</w:t>
            </w:r>
          </w:p>
        </w:tc>
        <w:tc>
          <w:tcPr>
            <w:tcW w:w="3402" w:type="dxa"/>
            <w:shd w:val="clear" w:color="auto" w:fill="auto"/>
            <w:vAlign w:val="center"/>
          </w:tcPr>
          <w:p w14:paraId="0A107AC0" w14:textId="13BF75C1" w:rsidR="0000489B" w:rsidRPr="000666C4" w:rsidRDefault="0000489B" w:rsidP="0000489B">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Information technology services</w:t>
            </w:r>
          </w:p>
        </w:tc>
        <w:tc>
          <w:tcPr>
            <w:tcW w:w="1417" w:type="dxa"/>
            <w:shd w:val="clear" w:color="auto" w:fill="auto"/>
            <w:noWrap/>
            <w:vAlign w:val="center"/>
          </w:tcPr>
          <w:p w14:paraId="3541D125" w14:textId="1FC2FE59"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60 </w:t>
            </w:r>
          </w:p>
        </w:tc>
        <w:tc>
          <w:tcPr>
            <w:tcW w:w="1418" w:type="dxa"/>
            <w:shd w:val="clear" w:color="auto" w:fill="auto"/>
            <w:noWrap/>
            <w:vAlign w:val="center"/>
          </w:tcPr>
          <w:p w14:paraId="39015787" w14:textId="16A466E3"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60 </w:t>
            </w:r>
          </w:p>
        </w:tc>
        <w:tc>
          <w:tcPr>
            <w:tcW w:w="1417" w:type="dxa"/>
            <w:shd w:val="clear" w:color="auto" w:fill="auto"/>
            <w:noWrap/>
            <w:vAlign w:val="center"/>
          </w:tcPr>
          <w:p w14:paraId="03879CC7" w14:textId="3C0BE20A"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0 </w:t>
            </w:r>
          </w:p>
        </w:tc>
      </w:tr>
      <w:tr w:rsidR="0000489B" w:rsidRPr="000666C4" w14:paraId="61BB198D" w14:textId="77777777" w:rsidTr="000666C4">
        <w:trPr>
          <w:trHeight w:val="454"/>
        </w:trPr>
        <w:tc>
          <w:tcPr>
            <w:tcW w:w="2689" w:type="dxa"/>
            <w:shd w:val="clear" w:color="auto" w:fill="auto"/>
            <w:vAlign w:val="center"/>
          </w:tcPr>
          <w:p w14:paraId="13B20534" w14:textId="2EEB6FBA" w:rsidR="0000489B" w:rsidRPr="000666C4" w:rsidRDefault="0000489B" w:rsidP="0000489B">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Deloitte Touché Tohmatsu Ltd</w:t>
            </w:r>
          </w:p>
        </w:tc>
        <w:tc>
          <w:tcPr>
            <w:tcW w:w="3402" w:type="dxa"/>
            <w:shd w:val="clear" w:color="auto" w:fill="auto"/>
            <w:vAlign w:val="center"/>
          </w:tcPr>
          <w:p w14:paraId="2F7E574F" w14:textId="21D0CDD4" w:rsidR="0000489B" w:rsidRPr="000666C4" w:rsidRDefault="0000489B" w:rsidP="0000489B">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Accounting/audit/financial services</w:t>
            </w:r>
          </w:p>
        </w:tc>
        <w:tc>
          <w:tcPr>
            <w:tcW w:w="1417" w:type="dxa"/>
            <w:shd w:val="clear" w:color="auto" w:fill="auto"/>
            <w:noWrap/>
            <w:vAlign w:val="center"/>
          </w:tcPr>
          <w:p w14:paraId="1CE84D1D" w14:textId="7B78DD57"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24 </w:t>
            </w:r>
          </w:p>
        </w:tc>
        <w:tc>
          <w:tcPr>
            <w:tcW w:w="1418" w:type="dxa"/>
            <w:shd w:val="clear" w:color="auto" w:fill="auto"/>
            <w:noWrap/>
            <w:vAlign w:val="center"/>
          </w:tcPr>
          <w:p w14:paraId="16E31C17" w14:textId="66D05AD3"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24 </w:t>
            </w:r>
          </w:p>
        </w:tc>
        <w:tc>
          <w:tcPr>
            <w:tcW w:w="1417" w:type="dxa"/>
            <w:shd w:val="clear" w:color="auto" w:fill="auto"/>
            <w:noWrap/>
            <w:vAlign w:val="center"/>
          </w:tcPr>
          <w:p w14:paraId="21B96DEE" w14:textId="6239332E"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0 </w:t>
            </w:r>
          </w:p>
        </w:tc>
      </w:tr>
      <w:tr w:rsidR="0000489B" w:rsidRPr="000666C4" w14:paraId="49DAED0B" w14:textId="77777777" w:rsidTr="000666C4">
        <w:trPr>
          <w:trHeight w:val="454"/>
        </w:trPr>
        <w:tc>
          <w:tcPr>
            <w:tcW w:w="2689" w:type="dxa"/>
            <w:shd w:val="clear" w:color="auto" w:fill="auto"/>
            <w:vAlign w:val="center"/>
          </w:tcPr>
          <w:p w14:paraId="61D02B1C" w14:textId="476D6671" w:rsidR="0000489B" w:rsidRPr="000666C4" w:rsidRDefault="0000489B" w:rsidP="0000489B">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Deloitte Touché Tohmatsu Ltd</w:t>
            </w:r>
          </w:p>
        </w:tc>
        <w:tc>
          <w:tcPr>
            <w:tcW w:w="3402" w:type="dxa"/>
            <w:shd w:val="clear" w:color="auto" w:fill="auto"/>
            <w:vAlign w:val="center"/>
          </w:tcPr>
          <w:p w14:paraId="0A12B8CD" w14:textId="07A1AA9E" w:rsidR="0000489B" w:rsidRPr="000666C4" w:rsidRDefault="0000489B" w:rsidP="0000489B">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Program implementation, management, and evaluation</w:t>
            </w:r>
          </w:p>
        </w:tc>
        <w:tc>
          <w:tcPr>
            <w:tcW w:w="1417" w:type="dxa"/>
            <w:shd w:val="clear" w:color="auto" w:fill="auto"/>
            <w:noWrap/>
            <w:vAlign w:val="center"/>
          </w:tcPr>
          <w:p w14:paraId="0B484BF8" w14:textId="56EBD795"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269 </w:t>
            </w:r>
          </w:p>
        </w:tc>
        <w:tc>
          <w:tcPr>
            <w:tcW w:w="1418" w:type="dxa"/>
            <w:shd w:val="clear" w:color="auto" w:fill="auto"/>
            <w:noWrap/>
            <w:vAlign w:val="center"/>
          </w:tcPr>
          <w:p w14:paraId="6F97251C" w14:textId="30BA485F"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258 </w:t>
            </w:r>
          </w:p>
        </w:tc>
        <w:tc>
          <w:tcPr>
            <w:tcW w:w="1417" w:type="dxa"/>
            <w:shd w:val="clear" w:color="auto" w:fill="auto"/>
            <w:noWrap/>
            <w:vAlign w:val="center"/>
          </w:tcPr>
          <w:p w14:paraId="14778FF9" w14:textId="757724CC"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11 </w:t>
            </w:r>
          </w:p>
        </w:tc>
      </w:tr>
      <w:tr w:rsidR="0000489B" w:rsidRPr="000666C4" w14:paraId="159B9167" w14:textId="77777777" w:rsidTr="000666C4">
        <w:trPr>
          <w:trHeight w:val="454"/>
        </w:trPr>
        <w:tc>
          <w:tcPr>
            <w:tcW w:w="2689" w:type="dxa"/>
            <w:shd w:val="clear" w:color="auto" w:fill="auto"/>
            <w:vAlign w:val="center"/>
          </w:tcPr>
          <w:p w14:paraId="6EC49191" w14:textId="76CBA077" w:rsidR="0000489B" w:rsidRPr="000666C4" w:rsidRDefault="0000489B" w:rsidP="0000489B">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DLA Piper</w:t>
            </w:r>
          </w:p>
        </w:tc>
        <w:tc>
          <w:tcPr>
            <w:tcW w:w="3402" w:type="dxa"/>
            <w:shd w:val="clear" w:color="auto" w:fill="auto"/>
            <w:vAlign w:val="center"/>
          </w:tcPr>
          <w:p w14:paraId="061147F6" w14:textId="6DCA5EBF" w:rsidR="0000489B" w:rsidRPr="000666C4" w:rsidRDefault="0000489B" w:rsidP="0000489B">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Legal advisory</w:t>
            </w:r>
          </w:p>
        </w:tc>
        <w:tc>
          <w:tcPr>
            <w:tcW w:w="1417" w:type="dxa"/>
            <w:shd w:val="clear" w:color="auto" w:fill="auto"/>
            <w:noWrap/>
            <w:vAlign w:val="center"/>
          </w:tcPr>
          <w:p w14:paraId="60026B94" w14:textId="01C1CE2A"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166 </w:t>
            </w:r>
          </w:p>
        </w:tc>
        <w:tc>
          <w:tcPr>
            <w:tcW w:w="1418" w:type="dxa"/>
            <w:shd w:val="clear" w:color="auto" w:fill="auto"/>
            <w:noWrap/>
            <w:vAlign w:val="center"/>
          </w:tcPr>
          <w:p w14:paraId="57E5E3FB" w14:textId="030ED530"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115 </w:t>
            </w:r>
          </w:p>
        </w:tc>
        <w:tc>
          <w:tcPr>
            <w:tcW w:w="1417" w:type="dxa"/>
            <w:shd w:val="clear" w:color="auto" w:fill="auto"/>
            <w:noWrap/>
            <w:vAlign w:val="center"/>
          </w:tcPr>
          <w:p w14:paraId="2967FE82" w14:textId="6B154131"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51 </w:t>
            </w:r>
          </w:p>
        </w:tc>
      </w:tr>
      <w:tr w:rsidR="0000489B" w:rsidRPr="000666C4" w14:paraId="4C6328FB" w14:textId="77777777" w:rsidTr="000666C4">
        <w:trPr>
          <w:trHeight w:val="454"/>
        </w:trPr>
        <w:tc>
          <w:tcPr>
            <w:tcW w:w="2689" w:type="dxa"/>
            <w:shd w:val="clear" w:color="auto" w:fill="auto"/>
            <w:vAlign w:val="center"/>
          </w:tcPr>
          <w:p w14:paraId="0C25DD89" w14:textId="2972F2D4" w:rsidR="0000489B" w:rsidRPr="000666C4" w:rsidRDefault="0000489B" w:rsidP="0000489B">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Egis Oceania Pty Ltd</w:t>
            </w:r>
          </w:p>
        </w:tc>
        <w:tc>
          <w:tcPr>
            <w:tcW w:w="3402" w:type="dxa"/>
            <w:shd w:val="clear" w:color="auto" w:fill="auto"/>
            <w:vAlign w:val="center"/>
          </w:tcPr>
          <w:p w14:paraId="23B07E54" w14:textId="4963D357" w:rsidR="0000489B" w:rsidRPr="000666C4" w:rsidRDefault="0000489B" w:rsidP="0000489B">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Technical/professional services</w:t>
            </w:r>
          </w:p>
        </w:tc>
        <w:tc>
          <w:tcPr>
            <w:tcW w:w="1417" w:type="dxa"/>
            <w:shd w:val="clear" w:color="auto" w:fill="auto"/>
            <w:noWrap/>
            <w:vAlign w:val="center"/>
          </w:tcPr>
          <w:p w14:paraId="44EB20C6" w14:textId="0BDE77FB"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82 </w:t>
            </w:r>
          </w:p>
        </w:tc>
        <w:tc>
          <w:tcPr>
            <w:tcW w:w="1418" w:type="dxa"/>
            <w:shd w:val="clear" w:color="auto" w:fill="auto"/>
            <w:noWrap/>
            <w:vAlign w:val="center"/>
          </w:tcPr>
          <w:p w14:paraId="0B5537FB" w14:textId="70AD91A7"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82 </w:t>
            </w:r>
          </w:p>
        </w:tc>
        <w:tc>
          <w:tcPr>
            <w:tcW w:w="1417" w:type="dxa"/>
            <w:shd w:val="clear" w:color="auto" w:fill="auto"/>
            <w:noWrap/>
            <w:vAlign w:val="center"/>
          </w:tcPr>
          <w:p w14:paraId="5F5148CF" w14:textId="4DB999B8"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0 </w:t>
            </w:r>
          </w:p>
        </w:tc>
      </w:tr>
      <w:tr w:rsidR="0000489B" w:rsidRPr="000666C4" w14:paraId="04D8AA69" w14:textId="77777777" w:rsidTr="000666C4">
        <w:trPr>
          <w:trHeight w:val="454"/>
        </w:trPr>
        <w:tc>
          <w:tcPr>
            <w:tcW w:w="2689" w:type="dxa"/>
            <w:shd w:val="clear" w:color="auto" w:fill="auto"/>
            <w:vAlign w:val="center"/>
          </w:tcPr>
          <w:p w14:paraId="132801B9" w14:textId="644B10F7" w:rsidR="0000489B" w:rsidRPr="000666C4" w:rsidRDefault="0000489B" w:rsidP="0000489B">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Ernst &amp; Young</w:t>
            </w:r>
          </w:p>
        </w:tc>
        <w:tc>
          <w:tcPr>
            <w:tcW w:w="3402" w:type="dxa"/>
            <w:shd w:val="clear" w:color="auto" w:fill="auto"/>
          </w:tcPr>
          <w:p w14:paraId="00D6D633" w14:textId="2EE871CF" w:rsidR="0000489B" w:rsidRPr="000666C4" w:rsidRDefault="0000489B" w:rsidP="0000489B">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Technical/professional services</w:t>
            </w:r>
          </w:p>
        </w:tc>
        <w:tc>
          <w:tcPr>
            <w:tcW w:w="1417" w:type="dxa"/>
            <w:shd w:val="clear" w:color="auto" w:fill="auto"/>
            <w:noWrap/>
            <w:vAlign w:val="center"/>
          </w:tcPr>
          <w:p w14:paraId="4CE41AA6" w14:textId="01A473FA"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254 </w:t>
            </w:r>
          </w:p>
        </w:tc>
        <w:tc>
          <w:tcPr>
            <w:tcW w:w="1418" w:type="dxa"/>
            <w:shd w:val="clear" w:color="auto" w:fill="auto"/>
            <w:noWrap/>
            <w:vAlign w:val="center"/>
          </w:tcPr>
          <w:p w14:paraId="65DF2E04" w14:textId="1D01E563"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254 </w:t>
            </w:r>
          </w:p>
        </w:tc>
        <w:tc>
          <w:tcPr>
            <w:tcW w:w="1417" w:type="dxa"/>
            <w:shd w:val="clear" w:color="auto" w:fill="auto"/>
            <w:noWrap/>
            <w:vAlign w:val="center"/>
          </w:tcPr>
          <w:p w14:paraId="3DF54158" w14:textId="6CC9B6D8"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0 </w:t>
            </w:r>
          </w:p>
        </w:tc>
      </w:tr>
      <w:tr w:rsidR="0000489B" w:rsidRPr="000666C4" w14:paraId="5DF569BE" w14:textId="77777777" w:rsidTr="000666C4">
        <w:trPr>
          <w:trHeight w:val="454"/>
        </w:trPr>
        <w:tc>
          <w:tcPr>
            <w:tcW w:w="2689" w:type="dxa"/>
            <w:shd w:val="clear" w:color="auto" w:fill="auto"/>
            <w:vAlign w:val="center"/>
          </w:tcPr>
          <w:p w14:paraId="070E1EAB" w14:textId="1178646F" w:rsidR="0000489B" w:rsidRPr="000666C4" w:rsidRDefault="0000489B" w:rsidP="0000489B">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G&amp;Z Holdings Pty Ltd</w:t>
            </w:r>
          </w:p>
        </w:tc>
        <w:tc>
          <w:tcPr>
            <w:tcW w:w="3402" w:type="dxa"/>
            <w:shd w:val="clear" w:color="auto" w:fill="auto"/>
          </w:tcPr>
          <w:p w14:paraId="43BB3327" w14:textId="3AD83AE2" w:rsidR="0000489B" w:rsidRPr="000666C4" w:rsidRDefault="0000489B" w:rsidP="0000489B">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Technical/professional services</w:t>
            </w:r>
          </w:p>
        </w:tc>
        <w:tc>
          <w:tcPr>
            <w:tcW w:w="1417" w:type="dxa"/>
            <w:shd w:val="clear" w:color="auto" w:fill="auto"/>
            <w:noWrap/>
            <w:vAlign w:val="center"/>
          </w:tcPr>
          <w:p w14:paraId="7FA63F5F" w14:textId="07D40C3B"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73 </w:t>
            </w:r>
          </w:p>
        </w:tc>
        <w:tc>
          <w:tcPr>
            <w:tcW w:w="1418" w:type="dxa"/>
            <w:shd w:val="clear" w:color="auto" w:fill="auto"/>
            <w:noWrap/>
            <w:vAlign w:val="center"/>
          </w:tcPr>
          <w:p w14:paraId="27DA2868" w14:textId="6CE5E64F"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68 </w:t>
            </w:r>
          </w:p>
        </w:tc>
        <w:tc>
          <w:tcPr>
            <w:tcW w:w="1417" w:type="dxa"/>
            <w:shd w:val="clear" w:color="auto" w:fill="auto"/>
            <w:noWrap/>
            <w:vAlign w:val="center"/>
          </w:tcPr>
          <w:p w14:paraId="774CF239" w14:textId="4AC14B5A"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0 </w:t>
            </w:r>
          </w:p>
        </w:tc>
      </w:tr>
      <w:tr w:rsidR="0000489B" w:rsidRPr="000666C4" w14:paraId="1E8E71CD" w14:textId="77777777" w:rsidTr="000666C4">
        <w:trPr>
          <w:trHeight w:val="454"/>
        </w:trPr>
        <w:tc>
          <w:tcPr>
            <w:tcW w:w="2689" w:type="dxa"/>
            <w:shd w:val="clear" w:color="auto" w:fill="auto"/>
            <w:vAlign w:val="center"/>
          </w:tcPr>
          <w:p w14:paraId="2AE693BD" w14:textId="74748FD6" w:rsidR="0000489B" w:rsidRPr="000666C4" w:rsidRDefault="0000489B" w:rsidP="0000489B">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Gartner Australasia Pty Ltd</w:t>
            </w:r>
          </w:p>
        </w:tc>
        <w:tc>
          <w:tcPr>
            <w:tcW w:w="3402" w:type="dxa"/>
            <w:shd w:val="clear" w:color="auto" w:fill="auto"/>
            <w:vAlign w:val="center"/>
          </w:tcPr>
          <w:p w14:paraId="6ABE7AD8" w14:textId="368E6970" w:rsidR="0000489B" w:rsidRPr="000666C4" w:rsidRDefault="0000489B" w:rsidP="0000489B">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Information technology services</w:t>
            </w:r>
          </w:p>
        </w:tc>
        <w:tc>
          <w:tcPr>
            <w:tcW w:w="1417" w:type="dxa"/>
            <w:shd w:val="clear" w:color="auto" w:fill="auto"/>
            <w:noWrap/>
            <w:vAlign w:val="center"/>
          </w:tcPr>
          <w:p w14:paraId="287BB1B9" w14:textId="5913AAE6"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665 </w:t>
            </w:r>
          </w:p>
        </w:tc>
        <w:tc>
          <w:tcPr>
            <w:tcW w:w="1418" w:type="dxa"/>
            <w:shd w:val="clear" w:color="auto" w:fill="auto"/>
            <w:noWrap/>
            <w:vAlign w:val="center"/>
          </w:tcPr>
          <w:p w14:paraId="2C5DC659" w14:textId="62901F9B"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648 </w:t>
            </w:r>
          </w:p>
        </w:tc>
        <w:tc>
          <w:tcPr>
            <w:tcW w:w="1417" w:type="dxa"/>
            <w:shd w:val="clear" w:color="auto" w:fill="auto"/>
            <w:noWrap/>
            <w:vAlign w:val="center"/>
          </w:tcPr>
          <w:p w14:paraId="248F0A64" w14:textId="4E196648"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17 </w:t>
            </w:r>
          </w:p>
        </w:tc>
      </w:tr>
      <w:tr w:rsidR="0000489B" w:rsidRPr="000666C4" w14:paraId="3DD2E751" w14:textId="77777777" w:rsidTr="000666C4">
        <w:trPr>
          <w:trHeight w:val="454"/>
        </w:trPr>
        <w:tc>
          <w:tcPr>
            <w:tcW w:w="2689" w:type="dxa"/>
            <w:shd w:val="clear" w:color="auto" w:fill="auto"/>
            <w:vAlign w:val="center"/>
          </w:tcPr>
          <w:p w14:paraId="59B08649" w14:textId="3F75C45A" w:rsidR="0000489B" w:rsidRPr="000666C4" w:rsidRDefault="0000489B" w:rsidP="0000489B">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Gravity Consulting Services</w:t>
            </w:r>
          </w:p>
        </w:tc>
        <w:tc>
          <w:tcPr>
            <w:tcW w:w="3402" w:type="dxa"/>
            <w:shd w:val="clear" w:color="auto" w:fill="auto"/>
            <w:vAlign w:val="center"/>
          </w:tcPr>
          <w:p w14:paraId="641C7CED" w14:textId="4522D125" w:rsidR="0000489B" w:rsidRPr="000666C4" w:rsidRDefault="0000489B" w:rsidP="0000489B">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Information technology services</w:t>
            </w:r>
          </w:p>
        </w:tc>
        <w:tc>
          <w:tcPr>
            <w:tcW w:w="1417" w:type="dxa"/>
            <w:shd w:val="clear" w:color="auto" w:fill="auto"/>
            <w:noWrap/>
            <w:vAlign w:val="center"/>
          </w:tcPr>
          <w:p w14:paraId="33F18B35" w14:textId="5F4AE84D"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45 </w:t>
            </w:r>
          </w:p>
        </w:tc>
        <w:tc>
          <w:tcPr>
            <w:tcW w:w="1418" w:type="dxa"/>
            <w:shd w:val="clear" w:color="auto" w:fill="auto"/>
            <w:noWrap/>
            <w:vAlign w:val="center"/>
          </w:tcPr>
          <w:p w14:paraId="54763470" w14:textId="57BEAF42"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23 </w:t>
            </w:r>
          </w:p>
        </w:tc>
        <w:tc>
          <w:tcPr>
            <w:tcW w:w="1417" w:type="dxa"/>
            <w:shd w:val="clear" w:color="auto" w:fill="auto"/>
            <w:noWrap/>
            <w:vAlign w:val="center"/>
          </w:tcPr>
          <w:p w14:paraId="55C691C4" w14:textId="49565649"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23 </w:t>
            </w:r>
          </w:p>
        </w:tc>
      </w:tr>
      <w:tr w:rsidR="0000489B" w:rsidRPr="000666C4" w14:paraId="046C31F3" w14:textId="77777777" w:rsidTr="000666C4">
        <w:trPr>
          <w:trHeight w:val="454"/>
        </w:trPr>
        <w:tc>
          <w:tcPr>
            <w:tcW w:w="2689" w:type="dxa"/>
            <w:shd w:val="clear" w:color="auto" w:fill="auto"/>
            <w:vAlign w:val="center"/>
          </w:tcPr>
          <w:p w14:paraId="5F00E378" w14:textId="10390A29" w:rsidR="0000489B" w:rsidRPr="000666C4" w:rsidRDefault="0000489B" w:rsidP="0000489B">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Hoban Recruitment Pty Ltd</w:t>
            </w:r>
          </w:p>
        </w:tc>
        <w:tc>
          <w:tcPr>
            <w:tcW w:w="3402" w:type="dxa"/>
            <w:shd w:val="clear" w:color="auto" w:fill="auto"/>
            <w:vAlign w:val="center"/>
          </w:tcPr>
          <w:p w14:paraId="402352A7" w14:textId="03918C7C" w:rsidR="0000489B" w:rsidRPr="000666C4" w:rsidRDefault="0000489B" w:rsidP="0000489B">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Human resource services</w:t>
            </w:r>
          </w:p>
        </w:tc>
        <w:tc>
          <w:tcPr>
            <w:tcW w:w="1417" w:type="dxa"/>
            <w:shd w:val="clear" w:color="auto" w:fill="auto"/>
            <w:noWrap/>
            <w:vAlign w:val="center"/>
          </w:tcPr>
          <w:p w14:paraId="2626A544" w14:textId="0D05F67D"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31 </w:t>
            </w:r>
          </w:p>
        </w:tc>
        <w:tc>
          <w:tcPr>
            <w:tcW w:w="1418" w:type="dxa"/>
            <w:shd w:val="clear" w:color="auto" w:fill="auto"/>
            <w:noWrap/>
            <w:vAlign w:val="center"/>
          </w:tcPr>
          <w:p w14:paraId="339ED7F4" w14:textId="38CDCA57"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31 </w:t>
            </w:r>
          </w:p>
        </w:tc>
        <w:tc>
          <w:tcPr>
            <w:tcW w:w="1417" w:type="dxa"/>
            <w:shd w:val="clear" w:color="auto" w:fill="auto"/>
            <w:noWrap/>
            <w:vAlign w:val="center"/>
          </w:tcPr>
          <w:p w14:paraId="6FCF7298" w14:textId="49D83689"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 </w:t>
            </w:r>
          </w:p>
        </w:tc>
      </w:tr>
      <w:tr w:rsidR="0000489B" w:rsidRPr="000666C4" w14:paraId="2E0562C3" w14:textId="77777777" w:rsidTr="000666C4">
        <w:trPr>
          <w:trHeight w:val="454"/>
        </w:trPr>
        <w:tc>
          <w:tcPr>
            <w:tcW w:w="2689" w:type="dxa"/>
            <w:shd w:val="clear" w:color="auto" w:fill="auto"/>
            <w:vAlign w:val="center"/>
          </w:tcPr>
          <w:p w14:paraId="45C4ED27" w14:textId="06B0F1D3" w:rsidR="0000489B" w:rsidRPr="000666C4" w:rsidRDefault="0000489B" w:rsidP="0000489B">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Holding Redlich</w:t>
            </w:r>
          </w:p>
        </w:tc>
        <w:tc>
          <w:tcPr>
            <w:tcW w:w="3402" w:type="dxa"/>
            <w:shd w:val="clear" w:color="auto" w:fill="auto"/>
            <w:vAlign w:val="center"/>
          </w:tcPr>
          <w:p w14:paraId="2ECABBA6" w14:textId="50B41022" w:rsidR="0000489B" w:rsidRPr="000666C4" w:rsidRDefault="0000489B" w:rsidP="0000489B">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Legal advisory</w:t>
            </w:r>
          </w:p>
        </w:tc>
        <w:tc>
          <w:tcPr>
            <w:tcW w:w="1417" w:type="dxa"/>
            <w:shd w:val="clear" w:color="auto" w:fill="auto"/>
            <w:noWrap/>
            <w:vAlign w:val="center"/>
          </w:tcPr>
          <w:p w14:paraId="328D97E9" w14:textId="424B4E7A"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11 </w:t>
            </w:r>
          </w:p>
        </w:tc>
        <w:tc>
          <w:tcPr>
            <w:tcW w:w="1418" w:type="dxa"/>
            <w:shd w:val="clear" w:color="auto" w:fill="auto"/>
            <w:noWrap/>
            <w:vAlign w:val="center"/>
          </w:tcPr>
          <w:p w14:paraId="7D099FDB" w14:textId="5E0E7456"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11 </w:t>
            </w:r>
          </w:p>
        </w:tc>
        <w:tc>
          <w:tcPr>
            <w:tcW w:w="1417" w:type="dxa"/>
            <w:shd w:val="clear" w:color="auto" w:fill="auto"/>
            <w:noWrap/>
            <w:vAlign w:val="center"/>
          </w:tcPr>
          <w:p w14:paraId="75468912" w14:textId="6B91F529"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0 </w:t>
            </w:r>
          </w:p>
        </w:tc>
      </w:tr>
      <w:tr w:rsidR="0000489B" w:rsidRPr="000666C4" w14:paraId="51597B38" w14:textId="77777777" w:rsidTr="000666C4">
        <w:trPr>
          <w:trHeight w:val="454"/>
        </w:trPr>
        <w:tc>
          <w:tcPr>
            <w:tcW w:w="2689" w:type="dxa"/>
            <w:shd w:val="clear" w:color="auto" w:fill="auto"/>
            <w:vAlign w:val="center"/>
          </w:tcPr>
          <w:p w14:paraId="1FAAA9FC" w14:textId="597711A4" w:rsidR="0000489B" w:rsidRPr="000666C4" w:rsidRDefault="0000489B" w:rsidP="0000489B">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Hospitality Food Collective</w:t>
            </w:r>
          </w:p>
        </w:tc>
        <w:tc>
          <w:tcPr>
            <w:tcW w:w="3402" w:type="dxa"/>
            <w:shd w:val="clear" w:color="auto" w:fill="auto"/>
            <w:vAlign w:val="center"/>
          </w:tcPr>
          <w:p w14:paraId="7147E589" w14:textId="47ECA236" w:rsidR="0000489B" w:rsidRPr="000666C4" w:rsidRDefault="0000489B" w:rsidP="0000489B">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Consultancy</w:t>
            </w:r>
          </w:p>
        </w:tc>
        <w:tc>
          <w:tcPr>
            <w:tcW w:w="1417" w:type="dxa"/>
            <w:shd w:val="clear" w:color="auto" w:fill="auto"/>
            <w:noWrap/>
            <w:vAlign w:val="center"/>
          </w:tcPr>
          <w:p w14:paraId="6E3DB36D" w14:textId="5C17BF17"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20 </w:t>
            </w:r>
          </w:p>
        </w:tc>
        <w:tc>
          <w:tcPr>
            <w:tcW w:w="1418" w:type="dxa"/>
            <w:shd w:val="clear" w:color="auto" w:fill="auto"/>
            <w:noWrap/>
            <w:vAlign w:val="center"/>
          </w:tcPr>
          <w:p w14:paraId="501943C6" w14:textId="160ACE84"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10 </w:t>
            </w:r>
          </w:p>
        </w:tc>
        <w:tc>
          <w:tcPr>
            <w:tcW w:w="1417" w:type="dxa"/>
            <w:shd w:val="clear" w:color="auto" w:fill="auto"/>
            <w:noWrap/>
            <w:vAlign w:val="center"/>
          </w:tcPr>
          <w:p w14:paraId="7449E169" w14:textId="37A16CC7"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10 </w:t>
            </w:r>
          </w:p>
        </w:tc>
      </w:tr>
      <w:tr w:rsidR="0000489B" w:rsidRPr="000666C4" w14:paraId="53049634" w14:textId="77777777" w:rsidTr="000666C4">
        <w:trPr>
          <w:trHeight w:val="454"/>
        </w:trPr>
        <w:tc>
          <w:tcPr>
            <w:tcW w:w="2689" w:type="dxa"/>
            <w:shd w:val="clear" w:color="auto" w:fill="auto"/>
            <w:vAlign w:val="center"/>
          </w:tcPr>
          <w:p w14:paraId="70D8F9C5" w14:textId="46D6EB6E" w:rsidR="0000489B" w:rsidRPr="000666C4" w:rsidRDefault="0000489B" w:rsidP="0000489B">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Identity Care Australia &amp; New Zealand Ltd</w:t>
            </w:r>
          </w:p>
        </w:tc>
        <w:tc>
          <w:tcPr>
            <w:tcW w:w="3402" w:type="dxa"/>
            <w:shd w:val="clear" w:color="auto" w:fill="auto"/>
            <w:vAlign w:val="center"/>
          </w:tcPr>
          <w:p w14:paraId="4EF2E005" w14:textId="0874C282" w:rsidR="0000489B" w:rsidRPr="000666C4" w:rsidRDefault="0000489B" w:rsidP="0000489B">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Technical/professional services</w:t>
            </w:r>
          </w:p>
        </w:tc>
        <w:tc>
          <w:tcPr>
            <w:tcW w:w="1417" w:type="dxa"/>
            <w:shd w:val="clear" w:color="auto" w:fill="auto"/>
            <w:noWrap/>
            <w:vAlign w:val="center"/>
          </w:tcPr>
          <w:p w14:paraId="5688F78E" w14:textId="6D6A1CC2"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1,457 </w:t>
            </w:r>
          </w:p>
        </w:tc>
        <w:tc>
          <w:tcPr>
            <w:tcW w:w="1418" w:type="dxa"/>
            <w:shd w:val="clear" w:color="auto" w:fill="auto"/>
            <w:noWrap/>
            <w:vAlign w:val="center"/>
          </w:tcPr>
          <w:p w14:paraId="5F8DF753" w14:textId="1ADE1D30"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223 </w:t>
            </w:r>
          </w:p>
        </w:tc>
        <w:tc>
          <w:tcPr>
            <w:tcW w:w="1417" w:type="dxa"/>
            <w:shd w:val="clear" w:color="auto" w:fill="auto"/>
            <w:noWrap/>
            <w:vAlign w:val="center"/>
          </w:tcPr>
          <w:p w14:paraId="645604D7" w14:textId="561284B1"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1,234 </w:t>
            </w:r>
          </w:p>
        </w:tc>
      </w:tr>
      <w:tr w:rsidR="0000489B" w:rsidRPr="000666C4" w14:paraId="2C48A8B1" w14:textId="77777777" w:rsidTr="000666C4">
        <w:trPr>
          <w:trHeight w:val="454"/>
        </w:trPr>
        <w:tc>
          <w:tcPr>
            <w:tcW w:w="2689" w:type="dxa"/>
            <w:shd w:val="clear" w:color="auto" w:fill="auto"/>
            <w:vAlign w:val="center"/>
          </w:tcPr>
          <w:p w14:paraId="72032A85" w14:textId="1F79545E" w:rsidR="0000489B" w:rsidRPr="000666C4" w:rsidRDefault="0000489B" w:rsidP="0000489B">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 xml:space="preserve">Janice van </w:t>
            </w:r>
            <w:proofErr w:type="spellStart"/>
            <w:r w:rsidRPr="000666C4">
              <w:rPr>
                <w:rFonts w:eastAsia="Times New Roman" w:cstheme="minorHAnsi"/>
                <w:color w:val="000000"/>
                <w:sz w:val="22"/>
                <w:lang w:eastAsia="en-AU"/>
              </w:rPr>
              <w:t>Reyk</w:t>
            </w:r>
            <w:proofErr w:type="spellEnd"/>
          </w:p>
        </w:tc>
        <w:tc>
          <w:tcPr>
            <w:tcW w:w="3402" w:type="dxa"/>
            <w:shd w:val="clear" w:color="auto" w:fill="auto"/>
            <w:vAlign w:val="center"/>
          </w:tcPr>
          <w:p w14:paraId="7E832427" w14:textId="04D58374" w:rsidR="0000489B" w:rsidRPr="000666C4" w:rsidRDefault="0000489B" w:rsidP="0000489B">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Audit and Risk Committee member</w:t>
            </w:r>
          </w:p>
        </w:tc>
        <w:tc>
          <w:tcPr>
            <w:tcW w:w="1417" w:type="dxa"/>
            <w:shd w:val="clear" w:color="auto" w:fill="auto"/>
            <w:noWrap/>
            <w:vAlign w:val="center"/>
          </w:tcPr>
          <w:p w14:paraId="080EE57B" w14:textId="64E56ECF"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12 </w:t>
            </w:r>
          </w:p>
        </w:tc>
        <w:tc>
          <w:tcPr>
            <w:tcW w:w="1418" w:type="dxa"/>
            <w:shd w:val="clear" w:color="auto" w:fill="auto"/>
            <w:noWrap/>
            <w:vAlign w:val="center"/>
          </w:tcPr>
          <w:p w14:paraId="3E865628" w14:textId="50D8F0E9"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12 </w:t>
            </w:r>
          </w:p>
        </w:tc>
        <w:tc>
          <w:tcPr>
            <w:tcW w:w="1417" w:type="dxa"/>
            <w:shd w:val="clear" w:color="auto" w:fill="auto"/>
            <w:noWrap/>
            <w:vAlign w:val="center"/>
          </w:tcPr>
          <w:p w14:paraId="42A41865" w14:textId="2D9F0232"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0 </w:t>
            </w:r>
          </w:p>
        </w:tc>
      </w:tr>
      <w:tr w:rsidR="0000489B" w:rsidRPr="000666C4" w14:paraId="48C0E153" w14:textId="77777777" w:rsidTr="000666C4">
        <w:trPr>
          <w:trHeight w:val="454"/>
        </w:trPr>
        <w:tc>
          <w:tcPr>
            <w:tcW w:w="2689" w:type="dxa"/>
            <w:shd w:val="clear" w:color="auto" w:fill="auto"/>
            <w:vAlign w:val="center"/>
          </w:tcPr>
          <w:p w14:paraId="7A7C6B82" w14:textId="4824130D" w:rsidR="0000489B" w:rsidRPr="000666C4" w:rsidRDefault="0000489B" w:rsidP="0000489B">
            <w:pPr>
              <w:spacing w:after="0" w:line="240" w:lineRule="auto"/>
              <w:jc w:val="left"/>
              <w:rPr>
                <w:rFonts w:eastAsia="Times New Roman" w:cstheme="minorHAnsi"/>
                <w:sz w:val="22"/>
                <w:lang w:eastAsia="en-AU"/>
              </w:rPr>
            </w:pPr>
            <w:proofErr w:type="spellStart"/>
            <w:r w:rsidRPr="000666C4">
              <w:rPr>
                <w:rFonts w:eastAsia="Times New Roman" w:cstheme="minorHAnsi"/>
                <w:color w:val="000000"/>
                <w:sz w:val="22"/>
                <w:lang w:eastAsia="en-AU"/>
              </w:rPr>
              <w:t>Jenoptik</w:t>
            </w:r>
            <w:proofErr w:type="spellEnd"/>
            <w:r w:rsidRPr="000666C4">
              <w:rPr>
                <w:rFonts w:eastAsia="Times New Roman" w:cstheme="minorHAnsi"/>
                <w:color w:val="000000"/>
                <w:sz w:val="22"/>
                <w:lang w:eastAsia="en-AU"/>
              </w:rPr>
              <w:t xml:space="preserve"> Australia Pty Ltd</w:t>
            </w:r>
          </w:p>
        </w:tc>
        <w:tc>
          <w:tcPr>
            <w:tcW w:w="3402" w:type="dxa"/>
            <w:shd w:val="clear" w:color="auto" w:fill="auto"/>
            <w:vAlign w:val="center"/>
          </w:tcPr>
          <w:p w14:paraId="123558EF" w14:textId="4944299B" w:rsidR="0000489B" w:rsidRPr="000666C4" w:rsidRDefault="0000489B" w:rsidP="0000489B">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Review ANPR strategy review</w:t>
            </w:r>
          </w:p>
        </w:tc>
        <w:tc>
          <w:tcPr>
            <w:tcW w:w="1417" w:type="dxa"/>
            <w:shd w:val="clear" w:color="auto" w:fill="auto"/>
            <w:noWrap/>
            <w:vAlign w:val="center"/>
          </w:tcPr>
          <w:p w14:paraId="23A1824C" w14:textId="170A3722"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113 </w:t>
            </w:r>
          </w:p>
        </w:tc>
        <w:tc>
          <w:tcPr>
            <w:tcW w:w="1418" w:type="dxa"/>
            <w:shd w:val="clear" w:color="auto" w:fill="auto"/>
            <w:noWrap/>
            <w:vAlign w:val="center"/>
          </w:tcPr>
          <w:p w14:paraId="06105D4D" w14:textId="7DF1C074"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76 </w:t>
            </w:r>
          </w:p>
        </w:tc>
        <w:tc>
          <w:tcPr>
            <w:tcW w:w="1417" w:type="dxa"/>
            <w:shd w:val="clear" w:color="auto" w:fill="auto"/>
            <w:noWrap/>
            <w:vAlign w:val="center"/>
          </w:tcPr>
          <w:p w14:paraId="3CD81596" w14:textId="3E712FAE"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36 </w:t>
            </w:r>
          </w:p>
        </w:tc>
      </w:tr>
      <w:tr w:rsidR="0000489B" w:rsidRPr="000666C4" w14:paraId="6084A44E" w14:textId="77777777" w:rsidTr="000666C4">
        <w:trPr>
          <w:trHeight w:val="454"/>
        </w:trPr>
        <w:tc>
          <w:tcPr>
            <w:tcW w:w="2689" w:type="dxa"/>
            <w:shd w:val="clear" w:color="auto" w:fill="auto"/>
            <w:vAlign w:val="center"/>
          </w:tcPr>
          <w:p w14:paraId="2A911215" w14:textId="173F04B3" w:rsidR="0000489B" w:rsidRPr="000666C4" w:rsidRDefault="0000489B" w:rsidP="0000489B">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lastRenderedPageBreak/>
              <w:t xml:space="preserve">Kari Kenna </w:t>
            </w:r>
            <w:proofErr w:type="spellStart"/>
            <w:r w:rsidRPr="000666C4">
              <w:rPr>
                <w:rFonts w:eastAsia="Times New Roman" w:cstheme="minorHAnsi"/>
                <w:color w:val="000000"/>
                <w:sz w:val="22"/>
                <w:lang w:eastAsia="en-AU"/>
              </w:rPr>
              <w:t>Sann</w:t>
            </w:r>
            <w:proofErr w:type="spellEnd"/>
            <w:r w:rsidRPr="000666C4">
              <w:rPr>
                <w:rFonts w:eastAsia="Times New Roman" w:cstheme="minorHAnsi"/>
                <w:color w:val="000000"/>
                <w:sz w:val="22"/>
                <w:lang w:eastAsia="en-AU"/>
              </w:rPr>
              <w:t xml:space="preserve"> T/A KSA Consult</w:t>
            </w:r>
          </w:p>
        </w:tc>
        <w:tc>
          <w:tcPr>
            <w:tcW w:w="3402" w:type="dxa"/>
            <w:shd w:val="clear" w:color="auto" w:fill="auto"/>
            <w:vAlign w:val="center"/>
          </w:tcPr>
          <w:p w14:paraId="1A6F7CCF" w14:textId="41034315" w:rsidR="0000489B" w:rsidRPr="000666C4" w:rsidRDefault="0000489B" w:rsidP="0000489B">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Business advisory</w:t>
            </w:r>
          </w:p>
        </w:tc>
        <w:tc>
          <w:tcPr>
            <w:tcW w:w="1417" w:type="dxa"/>
            <w:shd w:val="clear" w:color="auto" w:fill="auto"/>
            <w:noWrap/>
            <w:vAlign w:val="center"/>
          </w:tcPr>
          <w:p w14:paraId="4213C81F" w14:textId="1915D54E"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19 </w:t>
            </w:r>
          </w:p>
        </w:tc>
        <w:tc>
          <w:tcPr>
            <w:tcW w:w="1418" w:type="dxa"/>
            <w:shd w:val="clear" w:color="auto" w:fill="auto"/>
            <w:noWrap/>
            <w:vAlign w:val="center"/>
          </w:tcPr>
          <w:p w14:paraId="0BF12C93" w14:textId="75A4D06C"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19 </w:t>
            </w:r>
          </w:p>
        </w:tc>
        <w:tc>
          <w:tcPr>
            <w:tcW w:w="1417" w:type="dxa"/>
            <w:shd w:val="clear" w:color="auto" w:fill="auto"/>
            <w:noWrap/>
            <w:vAlign w:val="center"/>
          </w:tcPr>
          <w:p w14:paraId="3E47B8AD" w14:textId="4EDCBD30"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0 </w:t>
            </w:r>
          </w:p>
        </w:tc>
      </w:tr>
      <w:tr w:rsidR="0000489B" w:rsidRPr="000666C4" w14:paraId="1A39D305" w14:textId="77777777" w:rsidTr="000666C4">
        <w:trPr>
          <w:trHeight w:val="454"/>
        </w:trPr>
        <w:tc>
          <w:tcPr>
            <w:tcW w:w="2689" w:type="dxa"/>
            <w:shd w:val="clear" w:color="auto" w:fill="auto"/>
            <w:vAlign w:val="center"/>
          </w:tcPr>
          <w:p w14:paraId="5BA02DE9" w14:textId="0552C151" w:rsidR="0000489B" w:rsidRPr="000666C4" w:rsidRDefault="0000489B" w:rsidP="0000489B">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KPMG</w:t>
            </w:r>
          </w:p>
        </w:tc>
        <w:tc>
          <w:tcPr>
            <w:tcW w:w="3402" w:type="dxa"/>
            <w:shd w:val="clear" w:color="auto" w:fill="auto"/>
            <w:vAlign w:val="center"/>
          </w:tcPr>
          <w:p w14:paraId="2B0E1ADD" w14:textId="3FA418B7" w:rsidR="0000489B" w:rsidRPr="000666C4" w:rsidRDefault="0000489B" w:rsidP="0000489B">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Business advisory</w:t>
            </w:r>
          </w:p>
        </w:tc>
        <w:tc>
          <w:tcPr>
            <w:tcW w:w="1417" w:type="dxa"/>
            <w:shd w:val="clear" w:color="auto" w:fill="auto"/>
            <w:noWrap/>
            <w:vAlign w:val="center"/>
          </w:tcPr>
          <w:p w14:paraId="5729543E" w14:textId="6AB17C98"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394 </w:t>
            </w:r>
          </w:p>
        </w:tc>
        <w:tc>
          <w:tcPr>
            <w:tcW w:w="1418" w:type="dxa"/>
            <w:shd w:val="clear" w:color="auto" w:fill="auto"/>
            <w:noWrap/>
            <w:vAlign w:val="center"/>
          </w:tcPr>
          <w:p w14:paraId="6791C50F" w14:textId="3605BC45"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394 </w:t>
            </w:r>
          </w:p>
        </w:tc>
        <w:tc>
          <w:tcPr>
            <w:tcW w:w="1417" w:type="dxa"/>
            <w:shd w:val="clear" w:color="auto" w:fill="auto"/>
            <w:noWrap/>
            <w:vAlign w:val="center"/>
          </w:tcPr>
          <w:p w14:paraId="5E41B7EC" w14:textId="15146FDF"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0 </w:t>
            </w:r>
          </w:p>
        </w:tc>
      </w:tr>
      <w:tr w:rsidR="0000489B" w:rsidRPr="000666C4" w14:paraId="3504EB7B" w14:textId="77777777" w:rsidTr="000666C4">
        <w:trPr>
          <w:trHeight w:val="454"/>
        </w:trPr>
        <w:tc>
          <w:tcPr>
            <w:tcW w:w="2689" w:type="dxa"/>
            <w:shd w:val="clear" w:color="auto" w:fill="auto"/>
            <w:vAlign w:val="center"/>
          </w:tcPr>
          <w:p w14:paraId="37612B14" w14:textId="4C147875" w:rsidR="0000489B" w:rsidRPr="000666C4" w:rsidRDefault="0000489B" w:rsidP="0000489B">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KPMG</w:t>
            </w:r>
          </w:p>
        </w:tc>
        <w:tc>
          <w:tcPr>
            <w:tcW w:w="3402" w:type="dxa"/>
            <w:shd w:val="clear" w:color="auto" w:fill="auto"/>
            <w:vAlign w:val="center"/>
          </w:tcPr>
          <w:p w14:paraId="25BE63F3" w14:textId="485DEE0E" w:rsidR="0000489B" w:rsidRPr="000666C4" w:rsidRDefault="0000489B" w:rsidP="0000489B">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Consultancy services for Victoria Police Strategy</w:t>
            </w:r>
          </w:p>
        </w:tc>
        <w:tc>
          <w:tcPr>
            <w:tcW w:w="1417" w:type="dxa"/>
            <w:shd w:val="clear" w:color="auto" w:fill="auto"/>
            <w:noWrap/>
            <w:vAlign w:val="center"/>
          </w:tcPr>
          <w:p w14:paraId="140D3846" w14:textId="568268D9"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84 </w:t>
            </w:r>
          </w:p>
        </w:tc>
        <w:tc>
          <w:tcPr>
            <w:tcW w:w="1418" w:type="dxa"/>
            <w:shd w:val="clear" w:color="auto" w:fill="auto"/>
            <w:noWrap/>
            <w:vAlign w:val="center"/>
          </w:tcPr>
          <w:p w14:paraId="5A34847C" w14:textId="63FD3DE6"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78 </w:t>
            </w:r>
          </w:p>
        </w:tc>
        <w:tc>
          <w:tcPr>
            <w:tcW w:w="1417" w:type="dxa"/>
            <w:shd w:val="clear" w:color="auto" w:fill="auto"/>
            <w:noWrap/>
            <w:vAlign w:val="center"/>
          </w:tcPr>
          <w:p w14:paraId="2BCB6596" w14:textId="053C7E12"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5 </w:t>
            </w:r>
          </w:p>
        </w:tc>
      </w:tr>
      <w:tr w:rsidR="0000489B" w:rsidRPr="000666C4" w14:paraId="0FD7A843" w14:textId="77777777" w:rsidTr="000666C4">
        <w:trPr>
          <w:trHeight w:val="454"/>
        </w:trPr>
        <w:tc>
          <w:tcPr>
            <w:tcW w:w="2689" w:type="dxa"/>
            <w:shd w:val="clear" w:color="auto" w:fill="auto"/>
            <w:vAlign w:val="center"/>
          </w:tcPr>
          <w:p w14:paraId="18CAAC2C" w14:textId="7CBD2006" w:rsidR="0000489B" w:rsidRPr="000666C4" w:rsidRDefault="0000489B" w:rsidP="0000489B">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KPMG</w:t>
            </w:r>
          </w:p>
        </w:tc>
        <w:tc>
          <w:tcPr>
            <w:tcW w:w="3402" w:type="dxa"/>
            <w:shd w:val="clear" w:color="auto" w:fill="auto"/>
            <w:vAlign w:val="center"/>
          </w:tcPr>
          <w:p w14:paraId="323BC956" w14:textId="2B8DF3E8" w:rsidR="0000489B" w:rsidRPr="000666C4" w:rsidRDefault="0000489B" w:rsidP="0000489B">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Consultancy services for youth strategy</w:t>
            </w:r>
          </w:p>
        </w:tc>
        <w:tc>
          <w:tcPr>
            <w:tcW w:w="1417" w:type="dxa"/>
            <w:shd w:val="clear" w:color="auto" w:fill="auto"/>
            <w:noWrap/>
            <w:vAlign w:val="center"/>
          </w:tcPr>
          <w:p w14:paraId="3AA7A84E" w14:textId="6ED4E1A8"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6 </w:t>
            </w:r>
          </w:p>
        </w:tc>
        <w:tc>
          <w:tcPr>
            <w:tcW w:w="1418" w:type="dxa"/>
            <w:shd w:val="clear" w:color="auto" w:fill="auto"/>
            <w:noWrap/>
            <w:vAlign w:val="center"/>
          </w:tcPr>
          <w:p w14:paraId="4CF09DCA" w14:textId="77E1D70D"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6 </w:t>
            </w:r>
          </w:p>
        </w:tc>
        <w:tc>
          <w:tcPr>
            <w:tcW w:w="1417" w:type="dxa"/>
            <w:shd w:val="clear" w:color="auto" w:fill="auto"/>
            <w:noWrap/>
            <w:vAlign w:val="center"/>
          </w:tcPr>
          <w:p w14:paraId="45E225F9" w14:textId="2E03F2A7"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0 </w:t>
            </w:r>
          </w:p>
        </w:tc>
      </w:tr>
      <w:tr w:rsidR="0000489B" w:rsidRPr="000666C4" w14:paraId="5190CD76" w14:textId="77777777" w:rsidTr="000666C4">
        <w:trPr>
          <w:trHeight w:val="454"/>
        </w:trPr>
        <w:tc>
          <w:tcPr>
            <w:tcW w:w="2689" w:type="dxa"/>
            <w:shd w:val="clear" w:color="auto" w:fill="auto"/>
            <w:vAlign w:val="center"/>
          </w:tcPr>
          <w:p w14:paraId="5F5ECDE8" w14:textId="6880BDEB" w:rsidR="0000489B" w:rsidRPr="000666C4" w:rsidRDefault="0000489B" w:rsidP="0000489B">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KPMG</w:t>
            </w:r>
          </w:p>
        </w:tc>
        <w:tc>
          <w:tcPr>
            <w:tcW w:w="3402" w:type="dxa"/>
            <w:shd w:val="clear" w:color="auto" w:fill="auto"/>
            <w:vAlign w:val="center"/>
          </w:tcPr>
          <w:p w14:paraId="530E26A1" w14:textId="549382A3" w:rsidR="0000489B" w:rsidRPr="000666C4" w:rsidRDefault="0000489B" w:rsidP="0000489B">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Consultancy services on anti-</w:t>
            </w:r>
            <w:proofErr w:type="gramStart"/>
            <w:r w:rsidRPr="000666C4">
              <w:rPr>
                <w:rFonts w:eastAsia="Times New Roman" w:cstheme="minorHAnsi"/>
                <w:color w:val="000000"/>
                <w:sz w:val="22"/>
                <w:lang w:eastAsia="en-AU"/>
              </w:rPr>
              <w:t>gangs</w:t>
            </w:r>
            <w:proofErr w:type="gramEnd"/>
            <w:r w:rsidRPr="000666C4">
              <w:rPr>
                <w:rFonts w:eastAsia="Times New Roman" w:cstheme="minorHAnsi"/>
                <w:color w:val="000000"/>
                <w:sz w:val="22"/>
                <w:lang w:eastAsia="en-AU"/>
              </w:rPr>
              <w:t xml:space="preserve"> strategy</w:t>
            </w:r>
          </w:p>
        </w:tc>
        <w:tc>
          <w:tcPr>
            <w:tcW w:w="1417" w:type="dxa"/>
            <w:shd w:val="clear" w:color="auto" w:fill="auto"/>
            <w:noWrap/>
            <w:vAlign w:val="center"/>
          </w:tcPr>
          <w:p w14:paraId="60ECD729" w14:textId="3B3E0950"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84 </w:t>
            </w:r>
          </w:p>
        </w:tc>
        <w:tc>
          <w:tcPr>
            <w:tcW w:w="1418" w:type="dxa"/>
            <w:shd w:val="clear" w:color="auto" w:fill="auto"/>
            <w:noWrap/>
            <w:vAlign w:val="center"/>
          </w:tcPr>
          <w:p w14:paraId="79073694" w14:textId="55F81E13"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84 </w:t>
            </w:r>
          </w:p>
        </w:tc>
        <w:tc>
          <w:tcPr>
            <w:tcW w:w="1417" w:type="dxa"/>
            <w:shd w:val="clear" w:color="auto" w:fill="auto"/>
            <w:noWrap/>
            <w:vAlign w:val="center"/>
          </w:tcPr>
          <w:p w14:paraId="24C5C12E" w14:textId="2AA69AD7"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0 </w:t>
            </w:r>
          </w:p>
        </w:tc>
      </w:tr>
      <w:tr w:rsidR="0000489B" w:rsidRPr="000666C4" w14:paraId="5E5EEBFA" w14:textId="77777777" w:rsidTr="000666C4">
        <w:trPr>
          <w:trHeight w:val="454"/>
        </w:trPr>
        <w:tc>
          <w:tcPr>
            <w:tcW w:w="2689" w:type="dxa"/>
            <w:shd w:val="clear" w:color="auto" w:fill="auto"/>
            <w:vAlign w:val="center"/>
          </w:tcPr>
          <w:p w14:paraId="3B271A35" w14:textId="548EFF13" w:rsidR="0000489B" w:rsidRPr="000666C4" w:rsidRDefault="0000489B" w:rsidP="0000489B">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Leanne Close</w:t>
            </w:r>
          </w:p>
        </w:tc>
        <w:tc>
          <w:tcPr>
            <w:tcW w:w="3402" w:type="dxa"/>
            <w:shd w:val="clear" w:color="auto" w:fill="auto"/>
            <w:vAlign w:val="center"/>
          </w:tcPr>
          <w:p w14:paraId="66254422" w14:textId="53CDF24F" w:rsidR="0000489B" w:rsidRPr="000666C4" w:rsidRDefault="0000489B" w:rsidP="0000489B">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Audit and Risk Committee member</w:t>
            </w:r>
          </w:p>
        </w:tc>
        <w:tc>
          <w:tcPr>
            <w:tcW w:w="1417" w:type="dxa"/>
            <w:shd w:val="clear" w:color="auto" w:fill="auto"/>
            <w:noWrap/>
            <w:vAlign w:val="center"/>
          </w:tcPr>
          <w:p w14:paraId="3EB3C73C" w14:textId="7BB56CFC"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31 </w:t>
            </w:r>
          </w:p>
        </w:tc>
        <w:tc>
          <w:tcPr>
            <w:tcW w:w="1418" w:type="dxa"/>
            <w:shd w:val="clear" w:color="auto" w:fill="auto"/>
            <w:noWrap/>
            <w:vAlign w:val="center"/>
          </w:tcPr>
          <w:p w14:paraId="11EF1E71" w14:textId="7A230225"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28 </w:t>
            </w:r>
          </w:p>
        </w:tc>
        <w:tc>
          <w:tcPr>
            <w:tcW w:w="1417" w:type="dxa"/>
            <w:shd w:val="clear" w:color="auto" w:fill="auto"/>
            <w:noWrap/>
            <w:vAlign w:val="center"/>
          </w:tcPr>
          <w:p w14:paraId="1D6FA022" w14:textId="2C16365C"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4 </w:t>
            </w:r>
          </w:p>
        </w:tc>
      </w:tr>
      <w:tr w:rsidR="0000489B" w:rsidRPr="000666C4" w14:paraId="5F948A59" w14:textId="77777777" w:rsidTr="000666C4">
        <w:trPr>
          <w:trHeight w:val="454"/>
        </w:trPr>
        <w:tc>
          <w:tcPr>
            <w:tcW w:w="2689" w:type="dxa"/>
            <w:shd w:val="clear" w:color="auto" w:fill="auto"/>
            <w:vAlign w:val="center"/>
          </w:tcPr>
          <w:p w14:paraId="7A8FB56D" w14:textId="6B303711" w:rsidR="0000489B" w:rsidRPr="000666C4" w:rsidRDefault="0000489B" w:rsidP="0000489B">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Leanne Close</w:t>
            </w:r>
          </w:p>
        </w:tc>
        <w:tc>
          <w:tcPr>
            <w:tcW w:w="3402" w:type="dxa"/>
            <w:shd w:val="clear" w:color="auto" w:fill="auto"/>
            <w:vAlign w:val="center"/>
          </w:tcPr>
          <w:p w14:paraId="76300E1B" w14:textId="1ED5A2DC" w:rsidR="0000489B" w:rsidRPr="000666C4" w:rsidRDefault="0000489B" w:rsidP="0000489B">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Executive Remuneration Committee member</w:t>
            </w:r>
          </w:p>
        </w:tc>
        <w:tc>
          <w:tcPr>
            <w:tcW w:w="1417" w:type="dxa"/>
            <w:shd w:val="clear" w:color="auto" w:fill="auto"/>
            <w:noWrap/>
            <w:vAlign w:val="center"/>
          </w:tcPr>
          <w:p w14:paraId="2C9A1739" w14:textId="097B0081"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6 </w:t>
            </w:r>
          </w:p>
        </w:tc>
        <w:tc>
          <w:tcPr>
            <w:tcW w:w="1418" w:type="dxa"/>
            <w:shd w:val="clear" w:color="auto" w:fill="auto"/>
            <w:noWrap/>
            <w:vAlign w:val="center"/>
          </w:tcPr>
          <w:p w14:paraId="2E79B176" w14:textId="4ECEFE13"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4 </w:t>
            </w:r>
          </w:p>
        </w:tc>
        <w:tc>
          <w:tcPr>
            <w:tcW w:w="1417" w:type="dxa"/>
            <w:shd w:val="clear" w:color="auto" w:fill="auto"/>
            <w:noWrap/>
            <w:vAlign w:val="center"/>
          </w:tcPr>
          <w:p w14:paraId="0D99C7D9" w14:textId="75F5F4FE"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 </w:t>
            </w:r>
          </w:p>
        </w:tc>
      </w:tr>
      <w:tr w:rsidR="0000489B" w:rsidRPr="000666C4" w14:paraId="09AD997C" w14:textId="77777777" w:rsidTr="000666C4">
        <w:trPr>
          <w:trHeight w:val="454"/>
        </w:trPr>
        <w:tc>
          <w:tcPr>
            <w:tcW w:w="2689" w:type="dxa"/>
            <w:shd w:val="clear" w:color="auto" w:fill="auto"/>
            <w:vAlign w:val="center"/>
          </w:tcPr>
          <w:p w14:paraId="608C7336" w14:textId="77C4A929" w:rsidR="0000489B" w:rsidRPr="000666C4" w:rsidRDefault="0000489B" w:rsidP="0000489B">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Monash University</w:t>
            </w:r>
          </w:p>
        </w:tc>
        <w:tc>
          <w:tcPr>
            <w:tcW w:w="3402" w:type="dxa"/>
            <w:shd w:val="clear" w:color="auto" w:fill="auto"/>
            <w:vAlign w:val="center"/>
          </w:tcPr>
          <w:p w14:paraId="072CDAA1" w14:textId="6AA7D25D" w:rsidR="0000489B" w:rsidRPr="000666C4" w:rsidRDefault="0000489B" w:rsidP="0000489B">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Technical/professional services</w:t>
            </w:r>
          </w:p>
        </w:tc>
        <w:tc>
          <w:tcPr>
            <w:tcW w:w="1417" w:type="dxa"/>
            <w:shd w:val="clear" w:color="auto" w:fill="auto"/>
            <w:noWrap/>
            <w:vAlign w:val="center"/>
          </w:tcPr>
          <w:p w14:paraId="5ECBF734" w14:textId="1601DD40"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95 </w:t>
            </w:r>
          </w:p>
        </w:tc>
        <w:tc>
          <w:tcPr>
            <w:tcW w:w="1418" w:type="dxa"/>
            <w:shd w:val="clear" w:color="auto" w:fill="auto"/>
            <w:noWrap/>
            <w:vAlign w:val="center"/>
          </w:tcPr>
          <w:p w14:paraId="51D75FE1" w14:textId="6091A33C"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95 </w:t>
            </w:r>
          </w:p>
        </w:tc>
        <w:tc>
          <w:tcPr>
            <w:tcW w:w="1417" w:type="dxa"/>
            <w:shd w:val="clear" w:color="auto" w:fill="auto"/>
            <w:noWrap/>
            <w:vAlign w:val="center"/>
          </w:tcPr>
          <w:p w14:paraId="4E861A59" w14:textId="4E301D79"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0 </w:t>
            </w:r>
          </w:p>
        </w:tc>
      </w:tr>
      <w:tr w:rsidR="0000489B" w:rsidRPr="000666C4" w14:paraId="407304EC" w14:textId="77777777" w:rsidTr="000666C4">
        <w:trPr>
          <w:trHeight w:val="454"/>
        </w:trPr>
        <w:tc>
          <w:tcPr>
            <w:tcW w:w="2689" w:type="dxa"/>
            <w:shd w:val="clear" w:color="auto" w:fill="auto"/>
            <w:vAlign w:val="center"/>
          </w:tcPr>
          <w:p w14:paraId="63E5D2A8" w14:textId="26E77B48" w:rsidR="0000489B" w:rsidRPr="000666C4" w:rsidRDefault="0000489B" w:rsidP="0000489B">
            <w:pPr>
              <w:spacing w:after="0" w:line="240" w:lineRule="auto"/>
              <w:jc w:val="left"/>
              <w:rPr>
                <w:rFonts w:eastAsia="Times New Roman" w:cstheme="minorHAnsi"/>
                <w:sz w:val="22"/>
                <w:lang w:eastAsia="en-AU"/>
              </w:rPr>
            </w:pPr>
            <w:proofErr w:type="spellStart"/>
            <w:r w:rsidRPr="000666C4">
              <w:rPr>
                <w:rFonts w:eastAsia="Times New Roman" w:cstheme="minorHAnsi"/>
                <w:color w:val="000000"/>
                <w:sz w:val="22"/>
                <w:lang w:eastAsia="en-AU"/>
              </w:rPr>
              <w:t>Nexon</w:t>
            </w:r>
            <w:proofErr w:type="spellEnd"/>
            <w:r w:rsidRPr="000666C4">
              <w:rPr>
                <w:rFonts w:eastAsia="Times New Roman" w:cstheme="minorHAnsi"/>
                <w:color w:val="000000"/>
                <w:sz w:val="22"/>
                <w:lang w:eastAsia="en-AU"/>
              </w:rPr>
              <w:t xml:space="preserve"> Asia Pacific Pty Ltd</w:t>
            </w:r>
          </w:p>
        </w:tc>
        <w:tc>
          <w:tcPr>
            <w:tcW w:w="3402" w:type="dxa"/>
            <w:shd w:val="clear" w:color="auto" w:fill="auto"/>
            <w:vAlign w:val="center"/>
          </w:tcPr>
          <w:p w14:paraId="02CF621C" w14:textId="76149F62" w:rsidR="0000489B" w:rsidRPr="000666C4" w:rsidRDefault="0000489B" w:rsidP="0000489B">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Information technology services</w:t>
            </w:r>
          </w:p>
        </w:tc>
        <w:tc>
          <w:tcPr>
            <w:tcW w:w="1417" w:type="dxa"/>
            <w:shd w:val="clear" w:color="auto" w:fill="auto"/>
            <w:noWrap/>
            <w:vAlign w:val="center"/>
          </w:tcPr>
          <w:p w14:paraId="68F36EF0" w14:textId="29EBE4EF"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390 </w:t>
            </w:r>
          </w:p>
        </w:tc>
        <w:tc>
          <w:tcPr>
            <w:tcW w:w="1418" w:type="dxa"/>
            <w:shd w:val="clear" w:color="auto" w:fill="auto"/>
            <w:noWrap/>
            <w:vAlign w:val="center"/>
          </w:tcPr>
          <w:p w14:paraId="5DF3D1D1" w14:textId="59BA69D5"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166 </w:t>
            </w:r>
          </w:p>
        </w:tc>
        <w:tc>
          <w:tcPr>
            <w:tcW w:w="1417" w:type="dxa"/>
            <w:shd w:val="clear" w:color="auto" w:fill="auto"/>
            <w:noWrap/>
            <w:vAlign w:val="center"/>
          </w:tcPr>
          <w:p w14:paraId="6DC52D98" w14:textId="5F7AF561"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225 </w:t>
            </w:r>
          </w:p>
        </w:tc>
      </w:tr>
      <w:tr w:rsidR="0000489B" w:rsidRPr="000666C4" w14:paraId="76C57A2E" w14:textId="77777777" w:rsidTr="000666C4">
        <w:trPr>
          <w:trHeight w:val="454"/>
        </w:trPr>
        <w:tc>
          <w:tcPr>
            <w:tcW w:w="2689" w:type="dxa"/>
            <w:shd w:val="clear" w:color="auto" w:fill="auto"/>
            <w:vAlign w:val="center"/>
          </w:tcPr>
          <w:p w14:paraId="1790B05F" w14:textId="0B2484C0" w:rsidR="0000489B" w:rsidRPr="000666C4" w:rsidRDefault="0000489B" w:rsidP="0000489B">
            <w:pPr>
              <w:spacing w:after="0" w:line="240" w:lineRule="auto"/>
              <w:jc w:val="left"/>
              <w:rPr>
                <w:rFonts w:eastAsia="Times New Roman" w:cstheme="minorHAnsi"/>
                <w:sz w:val="22"/>
                <w:lang w:eastAsia="en-AU"/>
              </w:rPr>
            </w:pPr>
            <w:proofErr w:type="spellStart"/>
            <w:r w:rsidRPr="000666C4">
              <w:rPr>
                <w:rFonts w:eastAsia="Times New Roman" w:cstheme="minorHAnsi"/>
                <w:color w:val="000000"/>
                <w:sz w:val="22"/>
                <w:lang w:eastAsia="en-AU"/>
              </w:rPr>
              <w:t>Orkest</w:t>
            </w:r>
            <w:proofErr w:type="spellEnd"/>
            <w:r w:rsidRPr="000666C4">
              <w:rPr>
                <w:rFonts w:eastAsia="Times New Roman" w:cstheme="minorHAnsi"/>
                <w:color w:val="000000"/>
                <w:sz w:val="22"/>
                <w:lang w:eastAsia="en-AU"/>
              </w:rPr>
              <w:t xml:space="preserve"> Consulting</w:t>
            </w:r>
          </w:p>
        </w:tc>
        <w:tc>
          <w:tcPr>
            <w:tcW w:w="3402" w:type="dxa"/>
            <w:shd w:val="clear" w:color="auto" w:fill="auto"/>
            <w:vAlign w:val="center"/>
          </w:tcPr>
          <w:p w14:paraId="24CAEFCD" w14:textId="1D4D02AD" w:rsidR="0000489B" w:rsidRPr="000666C4" w:rsidRDefault="0000489B" w:rsidP="0000489B">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Business advisory</w:t>
            </w:r>
          </w:p>
        </w:tc>
        <w:tc>
          <w:tcPr>
            <w:tcW w:w="1417" w:type="dxa"/>
            <w:shd w:val="clear" w:color="auto" w:fill="auto"/>
            <w:noWrap/>
            <w:vAlign w:val="center"/>
          </w:tcPr>
          <w:p w14:paraId="185E434C" w14:textId="52223CE8"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84 </w:t>
            </w:r>
          </w:p>
        </w:tc>
        <w:tc>
          <w:tcPr>
            <w:tcW w:w="1418" w:type="dxa"/>
            <w:shd w:val="clear" w:color="auto" w:fill="auto"/>
            <w:noWrap/>
            <w:vAlign w:val="center"/>
          </w:tcPr>
          <w:p w14:paraId="73487A72" w14:textId="06876867"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84 </w:t>
            </w:r>
          </w:p>
        </w:tc>
        <w:tc>
          <w:tcPr>
            <w:tcW w:w="1417" w:type="dxa"/>
            <w:shd w:val="clear" w:color="auto" w:fill="auto"/>
            <w:noWrap/>
            <w:vAlign w:val="center"/>
          </w:tcPr>
          <w:p w14:paraId="3E8E5E53" w14:textId="13BCDBE9"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0 </w:t>
            </w:r>
          </w:p>
        </w:tc>
      </w:tr>
      <w:tr w:rsidR="0000489B" w:rsidRPr="000666C4" w14:paraId="13E3EF94" w14:textId="77777777" w:rsidTr="000666C4">
        <w:trPr>
          <w:trHeight w:val="454"/>
        </w:trPr>
        <w:tc>
          <w:tcPr>
            <w:tcW w:w="2689" w:type="dxa"/>
            <w:shd w:val="clear" w:color="auto" w:fill="auto"/>
            <w:vAlign w:val="center"/>
          </w:tcPr>
          <w:p w14:paraId="10ED235C" w14:textId="4F4D3EBA" w:rsidR="0000489B" w:rsidRPr="000666C4" w:rsidRDefault="0000489B" w:rsidP="0000489B">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Paper Giant Pty Ltd</w:t>
            </w:r>
          </w:p>
        </w:tc>
        <w:tc>
          <w:tcPr>
            <w:tcW w:w="3402" w:type="dxa"/>
            <w:shd w:val="clear" w:color="auto" w:fill="auto"/>
            <w:vAlign w:val="center"/>
          </w:tcPr>
          <w:p w14:paraId="74724295" w14:textId="468187AE" w:rsidR="0000489B" w:rsidRPr="000666C4" w:rsidRDefault="0000489B" w:rsidP="0000489B">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Consultancy for the frontline mobility co-design project</w:t>
            </w:r>
          </w:p>
        </w:tc>
        <w:tc>
          <w:tcPr>
            <w:tcW w:w="1417" w:type="dxa"/>
            <w:shd w:val="clear" w:color="auto" w:fill="auto"/>
            <w:noWrap/>
            <w:vAlign w:val="center"/>
          </w:tcPr>
          <w:p w14:paraId="5E7136E1" w14:textId="13811186"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157 </w:t>
            </w:r>
          </w:p>
        </w:tc>
        <w:tc>
          <w:tcPr>
            <w:tcW w:w="1418" w:type="dxa"/>
            <w:shd w:val="clear" w:color="auto" w:fill="auto"/>
            <w:noWrap/>
            <w:vAlign w:val="center"/>
          </w:tcPr>
          <w:p w14:paraId="38532D2E" w14:textId="5989F4DB"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157 </w:t>
            </w:r>
          </w:p>
        </w:tc>
        <w:tc>
          <w:tcPr>
            <w:tcW w:w="1417" w:type="dxa"/>
            <w:shd w:val="clear" w:color="auto" w:fill="auto"/>
            <w:noWrap/>
            <w:vAlign w:val="center"/>
          </w:tcPr>
          <w:p w14:paraId="69F91693" w14:textId="1C8351B9"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0</w:t>
            </w:r>
          </w:p>
        </w:tc>
      </w:tr>
      <w:tr w:rsidR="0000489B" w:rsidRPr="000666C4" w14:paraId="755AB6D7" w14:textId="77777777" w:rsidTr="000666C4">
        <w:trPr>
          <w:trHeight w:val="454"/>
        </w:trPr>
        <w:tc>
          <w:tcPr>
            <w:tcW w:w="2689" w:type="dxa"/>
            <w:shd w:val="clear" w:color="auto" w:fill="auto"/>
            <w:vAlign w:val="center"/>
          </w:tcPr>
          <w:p w14:paraId="2A6AC301" w14:textId="74E2E9B7" w:rsidR="0000489B" w:rsidRPr="000666C4" w:rsidRDefault="0000489B" w:rsidP="0000489B">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People Measures Pty Ltd</w:t>
            </w:r>
          </w:p>
        </w:tc>
        <w:tc>
          <w:tcPr>
            <w:tcW w:w="3402" w:type="dxa"/>
            <w:shd w:val="clear" w:color="auto" w:fill="auto"/>
            <w:vAlign w:val="center"/>
          </w:tcPr>
          <w:p w14:paraId="5CC7C6B7" w14:textId="466117B9" w:rsidR="0000489B" w:rsidRPr="000666C4" w:rsidRDefault="0000489B" w:rsidP="0000489B">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 xml:space="preserve">Program implementation, </w:t>
            </w:r>
            <w:proofErr w:type="gramStart"/>
            <w:r w:rsidRPr="000666C4">
              <w:rPr>
                <w:rFonts w:eastAsia="Times New Roman" w:cstheme="minorHAnsi"/>
                <w:color w:val="000000"/>
                <w:sz w:val="22"/>
                <w:lang w:eastAsia="en-AU"/>
              </w:rPr>
              <w:t>management</w:t>
            </w:r>
            <w:proofErr w:type="gramEnd"/>
            <w:r w:rsidRPr="000666C4">
              <w:rPr>
                <w:rFonts w:eastAsia="Times New Roman" w:cstheme="minorHAnsi"/>
                <w:color w:val="000000"/>
                <w:sz w:val="22"/>
                <w:lang w:eastAsia="en-AU"/>
              </w:rPr>
              <w:t xml:space="preserve"> and evaluation</w:t>
            </w:r>
          </w:p>
        </w:tc>
        <w:tc>
          <w:tcPr>
            <w:tcW w:w="1417" w:type="dxa"/>
            <w:shd w:val="clear" w:color="auto" w:fill="auto"/>
            <w:noWrap/>
            <w:vAlign w:val="center"/>
          </w:tcPr>
          <w:p w14:paraId="771F5403" w14:textId="1A152EE1"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17 </w:t>
            </w:r>
          </w:p>
        </w:tc>
        <w:tc>
          <w:tcPr>
            <w:tcW w:w="1418" w:type="dxa"/>
            <w:shd w:val="clear" w:color="auto" w:fill="auto"/>
            <w:noWrap/>
            <w:vAlign w:val="center"/>
          </w:tcPr>
          <w:p w14:paraId="07E6E8C3" w14:textId="39B43F69"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16 </w:t>
            </w:r>
          </w:p>
        </w:tc>
        <w:tc>
          <w:tcPr>
            <w:tcW w:w="1417" w:type="dxa"/>
            <w:shd w:val="clear" w:color="auto" w:fill="auto"/>
            <w:noWrap/>
            <w:vAlign w:val="center"/>
          </w:tcPr>
          <w:p w14:paraId="407C2315" w14:textId="52F17888"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 </w:t>
            </w:r>
          </w:p>
        </w:tc>
      </w:tr>
      <w:tr w:rsidR="0000489B" w:rsidRPr="000666C4" w14:paraId="3050F21B" w14:textId="77777777" w:rsidTr="000666C4">
        <w:trPr>
          <w:trHeight w:val="454"/>
        </w:trPr>
        <w:tc>
          <w:tcPr>
            <w:tcW w:w="2689" w:type="dxa"/>
            <w:shd w:val="clear" w:color="auto" w:fill="auto"/>
            <w:vAlign w:val="center"/>
          </w:tcPr>
          <w:p w14:paraId="34254A9F" w14:textId="14A9EDFF" w:rsidR="0000489B" w:rsidRPr="000666C4" w:rsidRDefault="0000489B" w:rsidP="0000489B">
            <w:pPr>
              <w:spacing w:after="0" w:line="240" w:lineRule="auto"/>
              <w:jc w:val="left"/>
              <w:rPr>
                <w:rFonts w:eastAsia="Times New Roman" w:cstheme="minorHAnsi"/>
                <w:sz w:val="22"/>
                <w:lang w:eastAsia="en-AU"/>
              </w:rPr>
            </w:pPr>
            <w:proofErr w:type="spellStart"/>
            <w:r w:rsidRPr="000666C4">
              <w:rPr>
                <w:rFonts w:eastAsia="Times New Roman" w:cstheme="minorHAnsi"/>
                <w:color w:val="000000"/>
                <w:sz w:val="22"/>
                <w:lang w:eastAsia="en-AU"/>
              </w:rPr>
              <w:t>Peoplescout</w:t>
            </w:r>
            <w:proofErr w:type="spellEnd"/>
            <w:r w:rsidRPr="000666C4">
              <w:rPr>
                <w:rFonts w:eastAsia="Times New Roman" w:cstheme="minorHAnsi"/>
                <w:color w:val="000000"/>
                <w:sz w:val="22"/>
                <w:lang w:eastAsia="en-AU"/>
              </w:rPr>
              <w:t xml:space="preserve"> Technology Pty Ltd</w:t>
            </w:r>
          </w:p>
        </w:tc>
        <w:tc>
          <w:tcPr>
            <w:tcW w:w="3402" w:type="dxa"/>
            <w:shd w:val="clear" w:color="auto" w:fill="auto"/>
            <w:vAlign w:val="center"/>
          </w:tcPr>
          <w:p w14:paraId="15AC7AA0" w14:textId="326D7DD5" w:rsidR="0000489B" w:rsidRPr="000666C4" w:rsidRDefault="0000489B" w:rsidP="0000489B">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Tender of recruiting services (whole of Government) contract</w:t>
            </w:r>
          </w:p>
        </w:tc>
        <w:tc>
          <w:tcPr>
            <w:tcW w:w="1417" w:type="dxa"/>
            <w:shd w:val="clear" w:color="auto" w:fill="auto"/>
            <w:noWrap/>
            <w:vAlign w:val="center"/>
          </w:tcPr>
          <w:p w14:paraId="14E8FCD5" w14:textId="0F53974F"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50 </w:t>
            </w:r>
          </w:p>
        </w:tc>
        <w:tc>
          <w:tcPr>
            <w:tcW w:w="1418" w:type="dxa"/>
            <w:shd w:val="clear" w:color="auto" w:fill="auto"/>
            <w:noWrap/>
            <w:vAlign w:val="center"/>
          </w:tcPr>
          <w:p w14:paraId="49382D67" w14:textId="14E06C39"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12 </w:t>
            </w:r>
          </w:p>
        </w:tc>
        <w:tc>
          <w:tcPr>
            <w:tcW w:w="1417" w:type="dxa"/>
            <w:shd w:val="clear" w:color="auto" w:fill="auto"/>
            <w:noWrap/>
            <w:vAlign w:val="center"/>
          </w:tcPr>
          <w:p w14:paraId="0B32A0D6" w14:textId="00A474DE"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38 </w:t>
            </w:r>
          </w:p>
        </w:tc>
      </w:tr>
      <w:tr w:rsidR="0000489B" w:rsidRPr="000666C4" w14:paraId="06000549" w14:textId="77777777" w:rsidTr="000666C4">
        <w:trPr>
          <w:trHeight w:val="454"/>
        </w:trPr>
        <w:tc>
          <w:tcPr>
            <w:tcW w:w="2689" w:type="dxa"/>
            <w:shd w:val="clear" w:color="auto" w:fill="auto"/>
            <w:vAlign w:val="center"/>
          </w:tcPr>
          <w:p w14:paraId="2C64D0C6" w14:textId="402417EE" w:rsidR="0000489B" w:rsidRPr="000666C4" w:rsidRDefault="0000489B" w:rsidP="0000489B">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Pinnacle HJWP Pty Ltd</w:t>
            </w:r>
          </w:p>
        </w:tc>
        <w:tc>
          <w:tcPr>
            <w:tcW w:w="3402" w:type="dxa"/>
            <w:shd w:val="clear" w:color="auto" w:fill="auto"/>
            <w:vAlign w:val="center"/>
          </w:tcPr>
          <w:p w14:paraId="32AA030A" w14:textId="4E475DFE" w:rsidR="0000489B" w:rsidRPr="000666C4" w:rsidRDefault="0000489B" w:rsidP="0000489B">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Business advisory</w:t>
            </w:r>
          </w:p>
        </w:tc>
        <w:tc>
          <w:tcPr>
            <w:tcW w:w="1417" w:type="dxa"/>
            <w:shd w:val="clear" w:color="auto" w:fill="auto"/>
            <w:noWrap/>
            <w:vAlign w:val="center"/>
          </w:tcPr>
          <w:p w14:paraId="3F435892" w14:textId="576B2396"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75 </w:t>
            </w:r>
          </w:p>
        </w:tc>
        <w:tc>
          <w:tcPr>
            <w:tcW w:w="1418" w:type="dxa"/>
            <w:shd w:val="clear" w:color="auto" w:fill="auto"/>
            <w:noWrap/>
            <w:vAlign w:val="center"/>
          </w:tcPr>
          <w:p w14:paraId="15A9ACE3" w14:textId="44410915"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64 </w:t>
            </w:r>
          </w:p>
        </w:tc>
        <w:tc>
          <w:tcPr>
            <w:tcW w:w="1417" w:type="dxa"/>
            <w:shd w:val="clear" w:color="auto" w:fill="auto"/>
            <w:noWrap/>
            <w:vAlign w:val="center"/>
          </w:tcPr>
          <w:p w14:paraId="295A3DC2" w14:textId="0E06516F"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11 </w:t>
            </w:r>
          </w:p>
        </w:tc>
      </w:tr>
      <w:tr w:rsidR="0000489B" w:rsidRPr="000666C4" w14:paraId="0EE34C1B" w14:textId="77777777" w:rsidTr="000666C4">
        <w:trPr>
          <w:trHeight w:val="454"/>
        </w:trPr>
        <w:tc>
          <w:tcPr>
            <w:tcW w:w="2689" w:type="dxa"/>
            <w:shd w:val="clear" w:color="auto" w:fill="auto"/>
            <w:vAlign w:val="center"/>
          </w:tcPr>
          <w:p w14:paraId="49D771C6" w14:textId="236ECAE5" w:rsidR="0000489B" w:rsidRPr="000666C4" w:rsidRDefault="0000489B" w:rsidP="0000489B">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Price Waterhouse Coopers</w:t>
            </w:r>
          </w:p>
        </w:tc>
        <w:tc>
          <w:tcPr>
            <w:tcW w:w="3402" w:type="dxa"/>
            <w:shd w:val="clear" w:color="auto" w:fill="auto"/>
            <w:vAlign w:val="center"/>
          </w:tcPr>
          <w:p w14:paraId="693491DE" w14:textId="51186094" w:rsidR="0000489B" w:rsidRPr="000666C4" w:rsidRDefault="0000489B" w:rsidP="0000489B">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Accounting/audit/financial Services</w:t>
            </w:r>
          </w:p>
        </w:tc>
        <w:tc>
          <w:tcPr>
            <w:tcW w:w="1417" w:type="dxa"/>
            <w:shd w:val="clear" w:color="auto" w:fill="auto"/>
            <w:noWrap/>
            <w:vAlign w:val="center"/>
          </w:tcPr>
          <w:p w14:paraId="20CCE2CB" w14:textId="4B448506"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18 </w:t>
            </w:r>
          </w:p>
        </w:tc>
        <w:tc>
          <w:tcPr>
            <w:tcW w:w="1418" w:type="dxa"/>
            <w:shd w:val="clear" w:color="auto" w:fill="auto"/>
            <w:noWrap/>
            <w:vAlign w:val="center"/>
          </w:tcPr>
          <w:p w14:paraId="6F2543DC" w14:textId="1EB00795"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18 </w:t>
            </w:r>
          </w:p>
        </w:tc>
        <w:tc>
          <w:tcPr>
            <w:tcW w:w="1417" w:type="dxa"/>
            <w:shd w:val="clear" w:color="auto" w:fill="auto"/>
            <w:noWrap/>
            <w:vAlign w:val="center"/>
          </w:tcPr>
          <w:p w14:paraId="03A93F05" w14:textId="621F8EC8"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0 </w:t>
            </w:r>
          </w:p>
        </w:tc>
      </w:tr>
      <w:tr w:rsidR="0000489B" w:rsidRPr="000666C4" w14:paraId="0C145091" w14:textId="77777777" w:rsidTr="000666C4">
        <w:trPr>
          <w:trHeight w:val="454"/>
        </w:trPr>
        <w:tc>
          <w:tcPr>
            <w:tcW w:w="2689" w:type="dxa"/>
            <w:shd w:val="clear" w:color="auto" w:fill="auto"/>
            <w:vAlign w:val="center"/>
          </w:tcPr>
          <w:p w14:paraId="40EB5E82" w14:textId="6FB57C93" w:rsidR="0000489B" w:rsidRPr="000666C4" w:rsidRDefault="0000489B" w:rsidP="0000489B">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PricewaterhouseCoopers Consulting Australia Pty Limited</w:t>
            </w:r>
          </w:p>
        </w:tc>
        <w:tc>
          <w:tcPr>
            <w:tcW w:w="3402" w:type="dxa"/>
            <w:shd w:val="clear" w:color="auto" w:fill="auto"/>
          </w:tcPr>
          <w:p w14:paraId="20956BA2" w14:textId="27B685E2" w:rsidR="0000489B" w:rsidRPr="000666C4" w:rsidRDefault="0000489B" w:rsidP="0000489B">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Technical/professional services</w:t>
            </w:r>
          </w:p>
        </w:tc>
        <w:tc>
          <w:tcPr>
            <w:tcW w:w="1417" w:type="dxa"/>
            <w:shd w:val="clear" w:color="auto" w:fill="auto"/>
            <w:noWrap/>
            <w:vAlign w:val="center"/>
          </w:tcPr>
          <w:p w14:paraId="1F4EE77E" w14:textId="5CE1366F"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5,483 </w:t>
            </w:r>
          </w:p>
        </w:tc>
        <w:tc>
          <w:tcPr>
            <w:tcW w:w="1418" w:type="dxa"/>
            <w:shd w:val="clear" w:color="auto" w:fill="auto"/>
            <w:noWrap/>
            <w:vAlign w:val="center"/>
          </w:tcPr>
          <w:p w14:paraId="311384BF" w14:textId="46F2342A"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2,584 </w:t>
            </w:r>
          </w:p>
        </w:tc>
        <w:tc>
          <w:tcPr>
            <w:tcW w:w="1417" w:type="dxa"/>
            <w:shd w:val="clear" w:color="auto" w:fill="auto"/>
            <w:noWrap/>
            <w:vAlign w:val="center"/>
          </w:tcPr>
          <w:p w14:paraId="54D86129" w14:textId="54C8020D"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2,899 </w:t>
            </w:r>
          </w:p>
        </w:tc>
      </w:tr>
      <w:tr w:rsidR="0000489B" w:rsidRPr="000666C4" w14:paraId="09FB5BFC" w14:textId="77777777" w:rsidTr="000666C4">
        <w:trPr>
          <w:trHeight w:val="454"/>
        </w:trPr>
        <w:tc>
          <w:tcPr>
            <w:tcW w:w="2689" w:type="dxa"/>
            <w:shd w:val="clear" w:color="auto" w:fill="auto"/>
            <w:vAlign w:val="center"/>
          </w:tcPr>
          <w:p w14:paraId="02638905" w14:textId="1803A1EA" w:rsidR="0000489B" w:rsidRPr="000666C4" w:rsidRDefault="0000489B" w:rsidP="0000489B">
            <w:pPr>
              <w:spacing w:after="0" w:line="240" w:lineRule="auto"/>
              <w:jc w:val="left"/>
              <w:rPr>
                <w:rFonts w:eastAsia="Times New Roman" w:cstheme="minorHAnsi"/>
                <w:sz w:val="22"/>
                <w:lang w:eastAsia="en-AU"/>
              </w:rPr>
            </w:pPr>
            <w:proofErr w:type="spellStart"/>
            <w:r w:rsidRPr="000666C4">
              <w:rPr>
                <w:rFonts w:eastAsia="Times New Roman" w:cstheme="minorHAnsi"/>
                <w:color w:val="000000"/>
                <w:sz w:val="22"/>
                <w:lang w:eastAsia="en-AU"/>
              </w:rPr>
              <w:t>Profectus</w:t>
            </w:r>
            <w:proofErr w:type="spellEnd"/>
            <w:r w:rsidRPr="000666C4">
              <w:rPr>
                <w:rFonts w:eastAsia="Times New Roman" w:cstheme="minorHAnsi"/>
                <w:color w:val="000000"/>
                <w:sz w:val="22"/>
                <w:lang w:eastAsia="en-AU"/>
              </w:rPr>
              <w:t xml:space="preserve"> Services (Aust) Pty Ltd</w:t>
            </w:r>
          </w:p>
        </w:tc>
        <w:tc>
          <w:tcPr>
            <w:tcW w:w="3402" w:type="dxa"/>
            <w:shd w:val="clear" w:color="auto" w:fill="auto"/>
          </w:tcPr>
          <w:p w14:paraId="3F8C3D17" w14:textId="0E5DD614" w:rsidR="0000489B" w:rsidRPr="000666C4" w:rsidRDefault="0000489B" w:rsidP="0000489B">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Technical/professional services</w:t>
            </w:r>
          </w:p>
        </w:tc>
        <w:tc>
          <w:tcPr>
            <w:tcW w:w="1417" w:type="dxa"/>
            <w:shd w:val="clear" w:color="auto" w:fill="auto"/>
            <w:noWrap/>
            <w:vAlign w:val="center"/>
          </w:tcPr>
          <w:p w14:paraId="02105EA6" w14:textId="3AC67E07"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215 </w:t>
            </w:r>
          </w:p>
        </w:tc>
        <w:tc>
          <w:tcPr>
            <w:tcW w:w="1418" w:type="dxa"/>
            <w:shd w:val="clear" w:color="auto" w:fill="auto"/>
            <w:noWrap/>
            <w:vAlign w:val="center"/>
          </w:tcPr>
          <w:p w14:paraId="490BAEC4" w14:textId="6BDDB66C"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143 </w:t>
            </w:r>
          </w:p>
        </w:tc>
        <w:tc>
          <w:tcPr>
            <w:tcW w:w="1417" w:type="dxa"/>
            <w:shd w:val="clear" w:color="auto" w:fill="auto"/>
            <w:noWrap/>
            <w:vAlign w:val="center"/>
          </w:tcPr>
          <w:p w14:paraId="603C7257" w14:textId="33AC2BF2"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72 </w:t>
            </w:r>
          </w:p>
        </w:tc>
      </w:tr>
      <w:tr w:rsidR="0000489B" w:rsidRPr="000666C4" w14:paraId="2E3DD658" w14:textId="77777777" w:rsidTr="000666C4">
        <w:trPr>
          <w:trHeight w:val="454"/>
        </w:trPr>
        <w:tc>
          <w:tcPr>
            <w:tcW w:w="2689" w:type="dxa"/>
            <w:shd w:val="clear" w:color="auto" w:fill="auto"/>
            <w:vAlign w:val="center"/>
          </w:tcPr>
          <w:p w14:paraId="0B048700" w14:textId="6F1EAD2A" w:rsidR="0000489B" w:rsidRPr="000666C4" w:rsidRDefault="0000489B" w:rsidP="0000489B">
            <w:pPr>
              <w:spacing w:after="0" w:line="240" w:lineRule="auto"/>
              <w:jc w:val="left"/>
              <w:rPr>
                <w:rFonts w:eastAsia="Times New Roman" w:cstheme="minorHAnsi"/>
                <w:sz w:val="22"/>
                <w:lang w:eastAsia="en-AU"/>
              </w:rPr>
            </w:pPr>
            <w:proofErr w:type="spellStart"/>
            <w:r w:rsidRPr="000666C4">
              <w:rPr>
                <w:rFonts w:eastAsia="Times New Roman" w:cstheme="minorHAnsi"/>
                <w:color w:val="000000"/>
                <w:sz w:val="22"/>
                <w:lang w:eastAsia="en-AU"/>
              </w:rPr>
              <w:t>Prolink</w:t>
            </w:r>
            <w:proofErr w:type="spellEnd"/>
            <w:r w:rsidRPr="000666C4">
              <w:rPr>
                <w:rFonts w:eastAsia="Times New Roman" w:cstheme="minorHAnsi"/>
                <w:color w:val="000000"/>
                <w:sz w:val="22"/>
                <w:lang w:eastAsia="en-AU"/>
              </w:rPr>
              <w:t xml:space="preserve"> Australia Pty Ltd</w:t>
            </w:r>
          </w:p>
        </w:tc>
        <w:tc>
          <w:tcPr>
            <w:tcW w:w="3402" w:type="dxa"/>
            <w:shd w:val="clear" w:color="auto" w:fill="auto"/>
            <w:vAlign w:val="center"/>
          </w:tcPr>
          <w:p w14:paraId="47BBC42C" w14:textId="1FC40173" w:rsidR="0000489B" w:rsidRPr="000666C4" w:rsidRDefault="0000489B" w:rsidP="0000489B">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Program implementation, management, and evaluation</w:t>
            </w:r>
          </w:p>
        </w:tc>
        <w:tc>
          <w:tcPr>
            <w:tcW w:w="1417" w:type="dxa"/>
            <w:shd w:val="clear" w:color="auto" w:fill="auto"/>
            <w:noWrap/>
            <w:vAlign w:val="center"/>
          </w:tcPr>
          <w:p w14:paraId="0961962B" w14:textId="461A344D"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53 </w:t>
            </w:r>
          </w:p>
        </w:tc>
        <w:tc>
          <w:tcPr>
            <w:tcW w:w="1418" w:type="dxa"/>
            <w:shd w:val="clear" w:color="auto" w:fill="auto"/>
            <w:noWrap/>
            <w:vAlign w:val="center"/>
          </w:tcPr>
          <w:p w14:paraId="7FCA9C5A" w14:textId="765548EF"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53 </w:t>
            </w:r>
          </w:p>
        </w:tc>
        <w:tc>
          <w:tcPr>
            <w:tcW w:w="1417" w:type="dxa"/>
            <w:shd w:val="clear" w:color="auto" w:fill="auto"/>
            <w:noWrap/>
            <w:vAlign w:val="center"/>
          </w:tcPr>
          <w:p w14:paraId="1ADD1365" w14:textId="40DBE64B"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0 </w:t>
            </w:r>
          </w:p>
        </w:tc>
      </w:tr>
      <w:tr w:rsidR="0000489B" w:rsidRPr="000666C4" w14:paraId="7020A557" w14:textId="77777777" w:rsidTr="000666C4">
        <w:trPr>
          <w:trHeight w:val="454"/>
        </w:trPr>
        <w:tc>
          <w:tcPr>
            <w:tcW w:w="2689" w:type="dxa"/>
            <w:shd w:val="clear" w:color="auto" w:fill="auto"/>
            <w:vAlign w:val="center"/>
          </w:tcPr>
          <w:p w14:paraId="1554C0D8" w14:textId="4F1EB39F" w:rsidR="0000489B" w:rsidRPr="000666C4" w:rsidRDefault="0000489B" w:rsidP="0000489B">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Roger Chao</w:t>
            </w:r>
          </w:p>
        </w:tc>
        <w:tc>
          <w:tcPr>
            <w:tcW w:w="3402" w:type="dxa"/>
            <w:shd w:val="clear" w:color="auto" w:fill="auto"/>
            <w:vAlign w:val="center"/>
          </w:tcPr>
          <w:p w14:paraId="6F76CDE5" w14:textId="621A4251" w:rsidR="0000489B" w:rsidRPr="000666C4" w:rsidRDefault="0000489B" w:rsidP="0000489B">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Audit and Risk Committee member</w:t>
            </w:r>
          </w:p>
        </w:tc>
        <w:tc>
          <w:tcPr>
            <w:tcW w:w="1417" w:type="dxa"/>
            <w:shd w:val="clear" w:color="auto" w:fill="auto"/>
            <w:noWrap/>
            <w:vAlign w:val="center"/>
          </w:tcPr>
          <w:p w14:paraId="3BC5C992" w14:textId="3F8BA7F0"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46 </w:t>
            </w:r>
          </w:p>
        </w:tc>
        <w:tc>
          <w:tcPr>
            <w:tcW w:w="1418" w:type="dxa"/>
            <w:shd w:val="clear" w:color="auto" w:fill="auto"/>
            <w:noWrap/>
            <w:vAlign w:val="center"/>
          </w:tcPr>
          <w:p w14:paraId="2DD2B7CA" w14:textId="6BB66C5D"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34 </w:t>
            </w:r>
          </w:p>
        </w:tc>
        <w:tc>
          <w:tcPr>
            <w:tcW w:w="1417" w:type="dxa"/>
            <w:shd w:val="clear" w:color="auto" w:fill="auto"/>
            <w:noWrap/>
            <w:vAlign w:val="center"/>
          </w:tcPr>
          <w:p w14:paraId="07E17A62" w14:textId="5068253E"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12 </w:t>
            </w:r>
          </w:p>
        </w:tc>
      </w:tr>
      <w:tr w:rsidR="0000489B" w:rsidRPr="000666C4" w14:paraId="3E8356C3" w14:textId="77777777" w:rsidTr="000666C4">
        <w:trPr>
          <w:trHeight w:val="454"/>
        </w:trPr>
        <w:tc>
          <w:tcPr>
            <w:tcW w:w="2689" w:type="dxa"/>
            <w:shd w:val="clear" w:color="auto" w:fill="auto"/>
            <w:vAlign w:val="center"/>
          </w:tcPr>
          <w:p w14:paraId="2F73ED19" w14:textId="4669A64C" w:rsidR="0000489B" w:rsidRPr="000666C4" w:rsidRDefault="0000489B" w:rsidP="0000489B">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Sandra Dell Andersen</w:t>
            </w:r>
          </w:p>
        </w:tc>
        <w:tc>
          <w:tcPr>
            <w:tcW w:w="3402" w:type="dxa"/>
            <w:shd w:val="clear" w:color="auto" w:fill="auto"/>
            <w:vAlign w:val="center"/>
          </w:tcPr>
          <w:p w14:paraId="0D5BA08B" w14:textId="2AAA4B5F" w:rsidR="0000489B" w:rsidRPr="000666C4" w:rsidRDefault="0000489B" w:rsidP="0000489B">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Audit and Risk Committee member</w:t>
            </w:r>
          </w:p>
        </w:tc>
        <w:tc>
          <w:tcPr>
            <w:tcW w:w="1417" w:type="dxa"/>
            <w:shd w:val="clear" w:color="auto" w:fill="auto"/>
            <w:noWrap/>
            <w:vAlign w:val="center"/>
          </w:tcPr>
          <w:p w14:paraId="0F2A9A6A" w14:textId="2D8CF72F"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54 </w:t>
            </w:r>
          </w:p>
        </w:tc>
        <w:tc>
          <w:tcPr>
            <w:tcW w:w="1418" w:type="dxa"/>
            <w:shd w:val="clear" w:color="auto" w:fill="auto"/>
            <w:noWrap/>
            <w:vAlign w:val="center"/>
          </w:tcPr>
          <w:p w14:paraId="70728489" w14:textId="13F39C3F"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32 </w:t>
            </w:r>
          </w:p>
        </w:tc>
        <w:tc>
          <w:tcPr>
            <w:tcW w:w="1417" w:type="dxa"/>
            <w:shd w:val="clear" w:color="auto" w:fill="auto"/>
            <w:noWrap/>
            <w:vAlign w:val="center"/>
          </w:tcPr>
          <w:p w14:paraId="7453662A" w14:textId="03BDCC05"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22 </w:t>
            </w:r>
          </w:p>
        </w:tc>
      </w:tr>
      <w:tr w:rsidR="0000489B" w:rsidRPr="000666C4" w14:paraId="69664C01" w14:textId="77777777" w:rsidTr="000666C4">
        <w:trPr>
          <w:trHeight w:val="454"/>
        </w:trPr>
        <w:tc>
          <w:tcPr>
            <w:tcW w:w="2689" w:type="dxa"/>
            <w:shd w:val="clear" w:color="auto" w:fill="auto"/>
            <w:vAlign w:val="center"/>
          </w:tcPr>
          <w:p w14:paraId="4FA45A45" w14:textId="234898F6" w:rsidR="0000489B" w:rsidRPr="000666C4" w:rsidRDefault="0000489B" w:rsidP="0000489B">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SAS Institute Australia Pty Ltd</w:t>
            </w:r>
          </w:p>
        </w:tc>
        <w:tc>
          <w:tcPr>
            <w:tcW w:w="3402" w:type="dxa"/>
            <w:shd w:val="clear" w:color="auto" w:fill="auto"/>
            <w:vAlign w:val="center"/>
          </w:tcPr>
          <w:p w14:paraId="6F27E454" w14:textId="285B9B53" w:rsidR="0000489B" w:rsidRPr="000666C4" w:rsidRDefault="0000489B" w:rsidP="0000489B">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Project advisory services</w:t>
            </w:r>
          </w:p>
        </w:tc>
        <w:tc>
          <w:tcPr>
            <w:tcW w:w="1417" w:type="dxa"/>
            <w:shd w:val="clear" w:color="auto" w:fill="auto"/>
            <w:noWrap/>
            <w:vAlign w:val="center"/>
          </w:tcPr>
          <w:p w14:paraId="686F4D7E" w14:textId="0D07C9A9"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100 </w:t>
            </w:r>
          </w:p>
        </w:tc>
        <w:tc>
          <w:tcPr>
            <w:tcW w:w="1418" w:type="dxa"/>
            <w:shd w:val="clear" w:color="auto" w:fill="auto"/>
            <w:noWrap/>
            <w:vAlign w:val="center"/>
          </w:tcPr>
          <w:p w14:paraId="10FCD908" w14:textId="7ED00A38"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25 </w:t>
            </w:r>
          </w:p>
        </w:tc>
        <w:tc>
          <w:tcPr>
            <w:tcW w:w="1417" w:type="dxa"/>
            <w:shd w:val="clear" w:color="auto" w:fill="auto"/>
            <w:noWrap/>
            <w:vAlign w:val="center"/>
          </w:tcPr>
          <w:p w14:paraId="4F1EBDDB" w14:textId="0E24FE88"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75 </w:t>
            </w:r>
          </w:p>
        </w:tc>
      </w:tr>
      <w:tr w:rsidR="0000489B" w:rsidRPr="000666C4" w14:paraId="634E14E8" w14:textId="77777777" w:rsidTr="000666C4">
        <w:trPr>
          <w:trHeight w:val="454"/>
        </w:trPr>
        <w:tc>
          <w:tcPr>
            <w:tcW w:w="2689" w:type="dxa"/>
            <w:shd w:val="clear" w:color="auto" w:fill="auto"/>
            <w:vAlign w:val="center"/>
          </w:tcPr>
          <w:p w14:paraId="147EAD37" w14:textId="3C45685F" w:rsidR="0000489B" w:rsidRPr="000666C4" w:rsidRDefault="0000489B" w:rsidP="0000489B">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SAS Institute Australia Pty Ltd</w:t>
            </w:r>
          </w:p>
        </w:tc>
        <w:tc>
          <w:tcPr>
            <w:tcW w:w="3402" w:type="dxa"/>
            <w:shd w:val="clear" w:color="auto" w:fill="auto"/>
            <w:vAlign w:val="center"/>
          </w:tcPr>
          <w:p w14:paraId="5AC7CB34" w14:textId="246F1038" w:rsidR="0000489B" w:rsidRPr="000666C4" w:rsidRDefault="0000489B" w:rsidP="0000489B">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Services rendered for person of interest management &amp; coordination</w:t>
            </w:r>
          </w:p>
        </w:tc>
        <w:tc>
          <w:tcPr>
            <w:tcW w:w="1417" w:type="dxa"/>
            <w:shd w:val="clear" w:color="auto" w:fill="auto"/>
            <w:noWrap/>
            <w:vAlign w:val="center"/>
          </w:tcPr>
          <w:p w14:paraId="3DCB7AE2" w14:textId="1E8236A4"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269 </w:t>
            </w:r>
          </w:p>
        </w:tc>
        <w:tc>
          <w:tcPr>
            <w:tcW w:w="1418" w:type="dxa"/>
            <w:shd w:val="clear" w:color="auto" w:fill="auto"/>
            <w:noWrap/>
            <w:vAlign w:val="center"/>
          </w:tcPr>
          <w:p w14:paraId="423606A5" w14:textId="0476F684"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242 </w:t>
            </w:r>
          </w:p>
        </w:tc>
        <w:tc>
          <w:tcPr>
            <w:tcW w:w="1417" w:type="dxa"/>
            <w:shd w:val="clear" w:color="auto" w:fill="auto"/>
            <w:noWrap/>
            <w:vAlign w:val="center"/>
          </w:tcPr>
          <w:p w14:paraId="2DA9B9EA" w14:textId="62DBDDA0"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0 </w:t>
            </w:r>
          </w:p>
        </w:tc>
      </w:tr>
      <w:tr w:rsidR="0000489B" w:rsidRPr="000666C4" w14:paraId="1E3BDDE3" w14:textId="77777777" w:rsidTr="000666C4">
        <w:trPr>
          <w:trHeight w:val="454"/>
        </w:trPr>
        <w:tc>
          <w:tcPr>
            <w:tcW w:w="2689" w:type="dxa"/>
            <w:shd w:val="clear" w:color="auto" w:fill="auto"/>
            <w:vAlign w:val="center"/>
          </w:tcPr>
          <w:p w14:paraId="4584EC63" w14:textId="27D21B64" w:rsidR="0000489B" w:rsidRPr="000666C4" w:rsidRDefault="0000489B" w:rsidP="0000489B">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Seawright Consulting Services Pty Ltd</w:t>
            </w:r>
          </w:p>
        </w:tc>
        <w:tc>
          <w:tcPr>
            <w:tcW w:w="3402" w:type="dxa"/>
            <w:shd w:val="clear" w:color="auto" w:fill="auto"/>
            <w:vAlign w:val="center"/>
          </w:tcPr>
          <w:p w14:paraId="176D5F38" w14:textId="16E9D6CE" w:rsidR="0000489B" w:rsidRPr="000666C4" w:rsidRDefault="0000489B" w:rsidP="0000489B">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Business advisory</w:t>
            </w:r>
          </w:p>
        </w:tc>
        <w:tc>
          <w:tcPr>
            <w:tcW w:w="1417" w:type="dxa"/>
            <w:shd w:val="clear" w:color="auto" w:fill="auto"/>
            <w:noWrap/>
            <w:vAlign w:val="center"/>
          </w:tcPr>
          <w:p w14:paraId="59EAA53C" w14:textId="1CB1F61B"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27 </w:t>
            </w:r>
          </w:p>
        </w:tc>
        <w:tc>
          <w:tcPr>
            <w:tcW w:w="1418" w:type="dxa"/>
            <w:shd w:val="clear" w:color="auto" w:fill="auto"/>
            <w:noWrap/>
            <w:vAlign w:val="center"/>
          </w:tcPr>
          <w:p w14:paraId="19D1C9FD" w14:textId="723B302A"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27 </w:t>
            </w:r>
          </w:p>
        </w:tc>
        <w:tc>
          <w:tcPr>
            <w:tcW w:w="1417" w:type="dxa"/>
            <w:shd w:val="clear" w:color="auto" w:fill="auto"/>
            <w:noWrap/>
            <w:vAlign w:val="center"/>
          </w:tcPr>
          <w:p w14:paraId="203EA490" w14:textId="63B3AA99"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0 </w:t>
            </w:r>
          </w:p>
        </w:tc>
      </w:tr>
      <w:tr w:rsidR="0000489B" w:rsidRPr="000666C4" w14:paraId="63C2F393" w14:textId="77777777" w:rsidTr="000666C4">
        <w:trPr>
          <w:trHeight w:val="454"/>
        </w:trPr>
        <w:tc>
          <w:tcPr>
            <w:tcW w:w="2689" w:type="dxa"/>
            <w:shd w:val="clear" w:color="auto" w:fill="auto"/>
            <w:vAlign w:val="center"/>
          </w:tcPr>
          <w:p w14:paraId="79BC226E" w14:textId="7EA4ACC9" w:rsidR="0000489B" w:rsidRPr="000666C4" w:rsidRDefault="0000489B" w:rsidP="0000489B">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Secmon1 Pty Ltd</w:t>
            </w:r>
          </w:p>
        </w:tc>
        <w:tc>
          <w:tcPr>
            <w:tcW w:w="3402" w:type="dxa"/>
            <w:shd w:val="clear" w:color="auto" w:fill="auto"/>
            <w:vAlign w:val="center"/>
          </w:tcPr>
          <w:p w14:paraId="4181D56A" w14:textId="2B24431F" w:rsidR="0000489B" w:rsidRPr="000666C4" w:rsidRDefault="0000489B" w:rsidP="0000489B">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Program implementation, management, and evaluation</w:t>
            </w:r>
          </w:p>
        </w:tc>
        <w:tc>
          <w:tcPr>
            <w:tcW w:w="1417" w:type="dxa"/>
            <w:shd w:val="clear" w:color="auto" w:fill="auto"/>
            <w:noWrap/>
            <w:vAlign w:val="center"/>
          </w:tcPr>
          <w:p w14:paraId="2CE51C4D" w14:textId="33E06B37"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200 </w:t>
            </w:r>
          </w:p>
        </w:tc>
        <w:tc>
          <w:tcPr>
            <w:tcW w:w="1418" w:type="dxa"/>
            <w:shd w:val="clear" w:color="auto" w:fill="auto"/>
            <w:noWrap/>
            <w:vAlign w:val="center"/>
          </w:tcPr>
          <w:p w14:paraId="6C7B72D0" w14:textId="437DEA28"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120 </w:t>
            </w:r>
          </w:p>
        </w:tc>
        <w:tc>
          <w:tcPr>
            <w:tcW w:w="1417" w:type="dxa"/>
            <w:shd w:val="clear" w:color="auto" w:fill="auto"/>
            <w:noWrap/>
            <w:vAlign w:val="center"/>
          </w:tcPr>
          <w:p w14:paraId="56F08248" w14:textId="508CDDD1"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80 </w:t>
            </w:r>
          </w:p>
        </w:tc>
      </w:tr>
      <w:tr w:rsidR="0000489B" w:rsidRPr="000666C4" w14:paraId="3F0D12A2" w14:textId="77777777" w:rsidTr="000666C4">
        <w:trPr>
          <w:trHeight w:val="454"/>
        </w:trPr>
        <w:tc>
          <w:tcPr>
            <w:tcW w:w="2689" w:type="dxa"/>
            <w:shd w:val="clear" w:color="auto" w:fill="auto"/>
            <w:vAlign w:val="center"/>
          </w:tcPr>
          <w:p w14:paraId="49072C10" w14:textId="47267A3C" w:rsidR="0000489B" w:rsidRPr="000666C4" w:rsidRDefault="0000489B" w:rsidP="0000489B">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lastRenderedPageBreak/>
              <w:t>Security Consulting Group Pty Ltd</w:t>
            </w:r>
          </w:p>
        </w:tc>
        <w:tc>
          <w:tcPr>
            <w:tcW w:w="3402" w:type="dxa"/>
            <w:shd w:val="clear" w:color="auto" w:fill="auto"/>
            <w:vAlign w:val="center"/>
          </w:tcPr>
          <w:p w14:paraId="33323D9A" w14:textId="663939EE" w:rsidR="0000489B" w:rsidRPr="000666C4" w:rsidRDefault="0000489B" w:rsidP="0000489B">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Security consultancy services for Attwood police facility</w:t>
            </w:r>
          </w:p>
        </w:tc>
        <w:tc>
          <w:tcPr>
            <w:tcW w:w="1417" w:type="dxa"/>
            <w:shd w:val="clear" w:color="auto" w:fill="auto"/>
            <w:noWrap/>
            <w:vAlign w:val="center"/>
          </w:tcPr>
          <w:p w14:paraId="297203FB" w14:textId="7B8B20C8"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32 </w:t>
            </w:r>
          </w:p>
        </w:tc>
        <w:tc>
          <w:tcPr>
            <w:tcW w:w="1418" w:type="dxa"/>
            <w:shd w:val="clear" w:color="auto" w:fill="auto"/>
            <w:noWrap/>
            <w:vAlign w:val="center"/>
          </w:tcPr>
          <w:p w14:paraId="160F6F28" w14:textId="2375823B"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13 </w:t>
            </w:r>
          </w:p>
        </w:tc>
        <w:tc>
          <w:tcPr>
            <w:tcW w:w="1417" w:type="dxa"/>
            <w:shd w:val="clear" w:color="auto" w:fill="auto"/>
            <w:noWrap/>
            <w:vAlign w:val="center"/>
          </w:tcPr>
          <w:p w14:paraId="69280322" w14:textId="6E11E8B9"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19 </w:t>
            </w:r>
          </w:p>
        </w:tc>
      </w:tr>
      <w:tr w:rsidR="0000489B" w:rsidRPr="000666C4" w14:paraId="5588A1C5" w14:textId="77777777" w:rsidTr="000666C4">
        <w:trPr>
          <w:trHeight w:val="454"/>
        </w:trPr>
        <w:tc>
          <w:tcPr>
            <w:tcW w:w="2689" w:type="dxa"/>
            <w:shd w:val="clear" w:color="auto" w:fill="auto"/>
            <w:vAlign w:val="center"/>
          </w:tcPr>
          <w:p w14:paraId="73909E2D" w14:textId="4019F280" w:rsidR="0000489B" w:rsidRPr="000666C4" w:rsidRDefault="0000489B" w:rsidP="0000489B">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Security Consulting Group Pty Ltd</w:t>
            </w:r>
          </w:p>
        </w:tc>
        <w:tc>
          <w:tcPr>
            <w:tcW w:w="3402" w:type="dxa"/>
            <w:shd w:val="clear" w:color="auto" w:fill="auto"/>
            <w:vAlign w:val="center"/>
          </w:tcPr>
          <w:p w14:paraId="0E110F93" w14:textId="3E78E48D" w:rsidR="0000489B" w:rsidRPr="000666C4" w:rsidRDefault="0000489B" w:rsidP="0000489B">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Security consultancy services for the Conducted Energy Devices (CED) Project</w:t>
            </w:r>
          </w:p>
        </w:tc>
        <w:tc>
          <w:tcPr>
            <w:tcW w:w="1417" w:type="dxa"/>
            <w:shd w:val="clear" w:color="auto" w:fill="auto"/>
            <w:noWrap/>
            <w:vAlign w:val="center"/>
          </w:tcPr>
          <w:p w14:paraId="3F8F2B2E" w14:textId="3EE4DD13"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90 </w:t>
            </w:r>
          </w:p>
        </w:tc>
        <w:tc>
          <w:tcPr>
            <w:tcW w:w="1418" w:type="dxa"/>
            <w:shd w:val="clear" w:color="auto" w:fill="auto"/>
            <w:noWrap/>
            <w:vAlign w:val="center"/>
          </w:tcPr>
          <w:p w14:paraId="72786710" w14:textId="6D01F24C"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60 </w:t>
            </w:r>
          </w:p>
        </w:tc>
        <w:tc>
          <w:tcPr>
            <w:tcW w:w="1417" w:type="dxa"/>
            <w:shd w:val="clear" w:color="auto" w:fill="auto"/>
            <w:noWrap/>
            <w:vAlign w:val="center"/>
          </w:tcPr>
          <w:p w14:paraId="1016CB79" w14:textId="7EB949FD"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30 </w:t>
            </w:r>
          </w:p>
        </w:tc>
      </w:tr>
      <w:tr w:rsidR="0000489B" w:rsidRPr="000666C4" w14:paraId="2828A2C9" w14:textId="77777777" w:rsidTr="000666C4">
        <w:trPr>
          <w:trHeight w:val="454"/>
        </w:trPr>
        <w:tc>
          <w:tcPr>
            <w:tcW w:w="2689" w:type="dxa"/>
            <w:shd w:val="clear" w:color="auto" w:fill="auto"/>
            <w:vAlign w:val="center"/>
          </w:tcPr>
          <w:p w14:paraId="75B2E0F9" w14:textId="25585CD5" w:rsidR="0000489B" w:rsidRPr="000666C4" w:rsidRDefault="0000489B" w:rsidP="0000489B">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Security Consulting Group Pty Ltd</w:t>
            </w:r>
          </w:p>
        </w:tc>
        <w:tc>
          <w:tcPr>
            <w:tcW w:w="3402" w:type="dxa"/>
            <w:shd w:val="clear" w:color="auto" w:fill="auto"/>
            <w:vAlign w:val="center"/>
          </w:tcPr>
          <w:p w14:paraId="6A6DAB90" w14:textId="49EE1CD6" w:rsidR="0000489B" w:rsidRPr="000666C4" w:rsidRDefault="0000489B" w:rsidP="0000489B">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Security consultancy services for the Transport and Logistics Centre (TALC) Project</w:t>
            </w:r>
          </w:p>
        </w:tc>
        <w:tc>
          <w:tcPr>
            <w:tcW w:w="1417" w:type="dxa"/>
            <w:shd w:val="clear" w:color="auto" w:fill="auto"/>
            <w:noWrap/>
            <w:vAlign w:val="center"/>
          </w:tcPr>
          <w:p w14:paraId="0C5B9DF0" w14:textId="4ED52631"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84 </w:t>
            </w:r>
          </w:p>
        </w:tc>
        <w:tc>
          <w:tcPr>
            <w:tcW w:w="1418" w:type="dxa"/>
            <w:shd w:val="clear" w:color="auto" w:fill="auto"/>
            <w:noWrap/>
            <w:vAlign w:val="center"/>
          </w:tcPr>
          <w:p w14:paraId="31C6C5DF" w14:textId="62270795"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79 </w:t>
            </w:r>
          </w:p>
        </w:tc>
        <w:tc>
          <w:tcPr>
            <w:tcW w:w="1417" w:type="dxa"/>
            <w:shd w:val="clear" w:color="auto" w:fill="auto"/>
            <w:noWrap/>
            <w:vAlign w:val="center"/>
          </w:tcPr>
          <w:p w14:paraId="31A1D301" w14:textId="0E5ABA8B"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0 </w:t>
            </w:r>
          </w:p>
        </w:tc>
      </w:tr>
      <w:tr w:rsidR="0000489B" w:rsidRPr="000666C4" w14:paraId="0FE15337" w14:textId="77777777" w:rsidTr="000666C4">
        <w:trPr>
          <w:trHeight w:val="454"/>
        </w:trPr>
        <w:tc>
          <w:tcPr>
            <w:tcW w:w="2689" w:type="dxa"/>
            <w:shd w:val="clear" w:color="auto" w:fill="auto"/>
            <w:vAlign w:val="center"/>
          </w:tcPr>
          <w:p w14:paraId="39F9AF32" w14:textId="49B3310D" w:rsidR="0000489B" w:rsidRPr="000666C4" w:rsidRDefault="0000489B" w:rsidP="0000489B">
            <w:pPr>
              <w:spacing w:after="0" w:line="240" w:lineRule="auto"/>
              <w:jc w:val="left"/>
              <w:rPr>
                <w:rFonts w:eastAsia="Times New Roman" w:cstheme="minorHAnsi"/>
                <w:sz w:val="22"/>
                <w:lang w:eastAsia="en-AU"/>
              </w:rPr>
            </w:pPr>
            <w:proofErr w:type="spellStart"/>
            <w:r w:rsidRPr="000666C4">
              <w:rPr>
                <w:rFonts w:eastAsia="Times New Roman" w:cstheme="minorHAnsi"/>
                <w:color w:val="000000"/>
                <w:sz w:val="22"/>
                <w:lang w:eastAsia="en-AU"/>
              </w:rPr>
              <w:t>StrataPNA</w:t>
            </w:r>
            <w:proofErr w:type="spellEnd"/>
          </w:p>
        </w:tc>
        <w:tc>
          <w:tcPr>
            <w:tcW w:w="3402" w:type="dxa"/>
            <w:shd w:val="clear" w:color="auto" w:fill="auto"/>
            <w:vAlign w:val="center"/>
          </w:tcPr>
          <w:p w14:paraId="3AC2D127" w14:textId="7E136DC2" w:rsidR="0000489B" w:rsidRPr="000666C4" w:rsidRDefault="0000489B" w:rsidP="0000489B">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Technical/professional services</w:t>
            </w:r>
          </w:p>
        </w:tc>
        <w:tc>
          <w:tcPr>
            <w:tcW w:w="1417" w:type="dxa"/>
            <w:shd w:val="clear" w:color="auto" w:fill="auto"/>
            <w:noWrap/>
            <w:vAlign w:val="center"/>
          </w:tcPr>
          <w:p w14:paraId="5EDEA3A7" w14:textId="581F2CB3"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425 </w:t>
            </w:r>
          </w:p>
        </w:tc>
        <w:tc>
          <w:tcPr>
            <w:tcW w:w="1418" w:type="dxa"/>
            <w:shd w:val="clear" w:color="auto" w:fill="auto"/>
            <w:noWrap/>
            <w:vAlign w:val="center"/>
          </w:tcPr>
          <w:p w14:paraId="1E391962" w14:textId="3F02C3FE"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183 </w:t>
            </w:r>
          </w:p>
        </w:tc>
        <w:tc>
          <w:tcPr>
            <w:tcW w:w="1417" w:type="dxa"/>
            <w:shd w:val="clear" w:color="auto" w:fill="auto"/>
            <w:noWrap/>
            <w:vAlign w:val="center"/>
          </w:tcPr>
          <w:p w14:paraId="0F8F84AB" w14:textId="6825AF81"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242 </w:t>
            </w:r>
          </w:p>
        </w:tc>
      </w:tr>
      <w:tr w:rsidR="0000489B" w:rsidRPr="000666C4" w14:paraId="670CAE20" w14:textId="77777777" w:rsidTr="000666C4">
        <w:trPr>
          <w:trHeight w:val="454"/>
        </w:trPr>
        <w:tc>
          <w:tcPr>
            <w:tcW w:w="2689" w:type="dxa"/>
            <w:shd w:val="clear" w:color="auto" w:fill="auto"/>
            <w:vAlign w:val="center"/>
          </w:tcPr>
          <w:p w14:paraId="52421635" w14:textId="08CAC59A" w:rsidR="0000489B" w:rsidRPr="000666C4" w:rsidRDefault="0000489B" w:rsidP="0000489B">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Swinburne University of Technology</w:t>
            </w:r>
          </w:p>
        </w:tc>
        <w:tc>
          <w:tcPr>
            <w:tcW w:w="3402" w:type="dxa"/>
            <w:shd w:val="clear" w:color="auto" w:fill="auto"/>
            <w:vAlign w:val="center"/>
          </w:tcPr>
          <w:p w14:paraId="4C5AD60E" w14:textId="39DA1FB3" w:rsidR="0000489B" w:rsidRPr="000666C4" w:rsidRDefault="0000489B" w:rsidP="0000489B">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Program implementation, management, and evaluation</w:t>
            </w:r>
          </w:p>
        </w:tc>
        <w:tc>
          <w:tcPr>
            <w:tcW w:w="1417" w:type="dxa"/>
            <w:shd w:val="clear" w:color="auto" w:fill="auto"/>
            <w:noWrap/>
            <w:vAlign w:val="center"/>
          </w:tcPr>
          <w:p w14:paraId="53D2B904" w14:textId="5DA20984"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15 </w:t>
            </w:r>
          </w:p>
        </w:tc>
        <w:tc>
          <w:tcPr>
            <w:tcW w:w="1418" w:type="dxa"/>
            <w:shd w:val="clear" w:color="auto" w:fill="auto"/>
            <w:noWrap/>
            <w:vAlign w:val="center"/>
          </w:tcPr>
          <w:p w14:paraId="5610B7CD" w14:textId="2C53EEA9"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11 </w:t>
            </w:r>
          </w:p>
        </w:tc>
        <w:tc>
          <w:tcPr>
            <w:tcW w:w="1417" w:type="dxa"/>
            <w:shd w:val="clear" w:color="auto" w:fill="auto"/>
            <w:noWrap/>
            <w:vAlign w:val="center"/>
          </w:tcPr>
          <w:p w14:paraId="5A681C25" w14:textId="2AF79DD7"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0 </w:t>
            </w:r>
          </w:p>
        </w:tc>
      </w:tr>
      <w:tr w:rsidR="0000489B" w:rsidRPr="000666C4" w14:paraId="6D4D5425" w14:textId="77777777" w:rsidTr="000666C4">
        <w:trPr>
          <w:trHeight w:val="454"/>
        </w:trPr>
        <w:tc>
          <w:tcPr>
            <w:tcW w:w="2689" w:type="dxa"/>
            <w:shd w:val="clear" w:color="auto" w:fill="auto"/>
            <w:vAlign w:val="center"/>
          </w:tcPr>
          <w:p w14:paraId="6C80F709" w14:textId="786F0FC7" w:rsidR="0000489B" w:rsidRPr="000666C4" w:rsidRDefault="0000489B" w:rsidP="0000489B">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TSA Management Pty Ltd</w:t>
            </w:r>
          </w:p>
        </w:tc>
        <w:tc>
          <w:tcPr>
            <w:tcW w:w="3402" w:type="dxa"/>
            <w:shd w:val="clear" w:color="auto" w:fill="auto"/>
            <w:vAlign w:val="center"/>
          </w:tcPr>
          <w:p w14:paraId="2A920650" w14:textId="57BD3ADB" w:rsidR="0000489B" w:rsidRPr="000666C4" w:rsidRDefault="0000489B" w:rsidP="0000489B">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Financial consultancy for Transport and Logistics Centre Project</w:t>
            </w:r>
          </w:p>
        </w:tc>
        <w:tc>
          <w:tcPr>
            <w:tcW w:w="1417" w:type="dxa"/>
            <w:shd w:val="clear" w:color="auto" w:fill="auto"/>
            <w:noWrap/>
            <w:vAlign w:val="center"/>
          </w:tcPr>
          <w:p w14:paraId="3F08F039" w14:textId="1187BD40"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160 </w:t>
            </w:r>
          </w:p>
        </w:tc>
        <w:tc>
          <w:tcPr>
            <w:tcW w:w="1418" w:type="dxa"/>
            <w:shd w:val="clear" w:color="auto" w:fill="auto"/>
            <w:noWrap/>
            <w:vAlign w:val="center"/>
          </w:tcPr>
          <w:p w14:paraId="54F48748" w14:textId="1F7403FD"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160 </w:t>
            </w:r>
          </w:p>
        </w:tc>
        <w:tc>
          <w:tcPr>
            <w:tcW w:w="1417" w:type="dxa"/>
            <w:shd w:val="clear" w:color="auto" w:fill="auto"/>
            <w:noWrap/>
            <w:vAlign w:val="center"/>
          </w:tcPr>
          <w:p w14:paraId="43F6C76C" w14:textId="40C9BC2E"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0 </w:t>
            </w:r>
          </w:p>
        </w:tc>
      </w:tr>
      <w:tr w:rsidR="0000489B" w:rsidRPr="000666C4" w14:paraId="004445A1" w14:textId="77777777" w:rsidTr="000666C4">
        <w:trPr>
          <w:trHeight w:val="454"/>
        </w:trPr>
        <w:tc>
          <w:tcPr>
            <w:tcW w:w="2689" w:type="dxa"/>
            <w:shd w:val="clear" w:color="auto" w:fill="auto"/>
            <w:vAlign w:val="center"/>
          </w:tcPr>
          <w:p w14:paraId="4AA20E72" w14:textId="1644FE31" w:rsidR="0000489B" w:rsidRPr="000666C4" w:rsidRDefault="0000489B" w:rsidP="0000489B">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 xml:space="preserve">Vincent </w:t>
            </w:r>
            <w:proofErr w:type="spellStart"/>
            <w:r w:rsidRPr="000666C4">
              <w:rPr>
                <w:rFonts w:eastAsia="Times New Roman" w:cstheme="minorHAnsi"/>
                <w:color w:val="000000"/>
                <w:sz w:val="22"/>
                <w:lang w:eastAsia="en-AU"/>
              </w:rPr>
              <w:t>Chrisp</w:t>
            </w:r>
            <w:proofErr w:type="spellEnd"/>
            <w:r w:rsidRPr="000666C4">
              <w:rPr>
                <w:rFonts w:eastAsia="Times New Roman" w:cstheme="minorHAnsi"/>
                <w:color w:val="000000"/>
                <w:sz w:val="22"/>
                <w:lang w:eastAsia="en-AU"/>
              </w:rPr>
              <w:t xml:space="preserve"> &amp; Partners Pty Ltd</w:t>
            </w:r>
          </w:p>
        </w:tc>
        <w:tc>
          <w:tcPr>
            <w:tcW w:w="3402" w:type="dxa"/>
            <w:shd w:val="clear" w:color="auto" w:fill="auto"/>
            <w:vAlign w:val="center"/>
          </w:tcPr>
          <w:p w14:paraId="461100C2" w14:textId="2B86EC44" w:rsidR="0000489B" w:rsidRPr="000666C4" w:rsidRDefault="0000489B" w:rsidP="0000489B">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Building engineering services</w:t>
            </w:r>
          </w:p>
        </w:tc>
        <w:tc>
          <w:tcPr>
            <w:tcW w:w="1417" w:type="dxa"/>
            <w:shd w:val="clear" w:color="auto" w:fill="auto"/>
            <w:noWrap/>
            <w:vAlign w:val="center"/>
          </w:tcPr>
          <w:p w14:paraId="1556E80C" w14:textId="57A4AE9F"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11 </w:t>
            </w:r>
          </w:p>
        </w:tc>
        <w:tc>
          <w:tcPr>
            <w:tcW w:w="1418" w:type="dxa"/>
            <w:shd w:val="clear" w:color="auto" w:fill="auto"/>
            <w:noWrap/>
            <w:vAlign w:val="center"/>
          </w:tcPr>
          <w:p w14:paraId="4210D878" w14:textId="63CBE6E5"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11 </w:t>
            </w:r>
          </w:p>
        </w:tc>
        <w:tc>
          <w:tcPr>
            <w:tcW w:w="1417" w:type="dxa"/>
            <w:shd w:val="clear" w:color="auto" w:fill="auto"/>
            <w:noWrap/>
            <w:vAlign w:val="center"/>
          </w:tcPr>
          <w:p w14:paraId="1B4D51B5" w14:textId="2065D6EE"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0 </w:t>
            </w:r>
          </w:p>
        </w:tc>
      </w:tr>
      <w:tr w:rsidR="0000489B" w:rsidRPr="000666C4" w14:paraId="20667010" w14:textId="77777777" w:rsidTr="000666C4">
        <w:trPr>
          <w:trHeight w:val="454"/>
        </w:trPr>
        <w:tc>
          <w:tcPr>
            <w:tcW w:w="2689" w:type="dxa"/>
            <w:shd w:val="clear" w:color="auto" w:fill="auto"/>
            <w:vAlign w:val="center"/>
          </w:tcPr>
          <w:p w14:paraId="562FDFCB" w14:textId="7DF325F9" w:rsidR="0000489B" w:rsidRPr="000666C4" w:rsidRDefault="0000489B" w:rsidP="0000489B">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Wendy Hanrahan</w:t>
            </w:r>
          </w:p>
        </w:tc>
        <w:tc>
          <w:tcPr>
            <w:tcW w:w="3402" w:type="dxa"/>
            <w:shd w:val="clear" w:color="auto" w:fill="auto"/>
            <w:vAlign w:val="center"/>
          </w:tcPr>
          <w:p w14:paraId="05A95255" w14:textId="049E475F" w:rsidR="0000489B" w:rsidRPr="000666C4" w:rsidRDefault="0000489B" w:rsidP="0000489B">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Consultancy services to implement functional structural review &amp; workshops</w:t>
            </w:r>
          </w:p>
        </w:tc>
        <w:tc>
          <w:tcPr>
            <w:tcW w:w="1417" w:type="dxa"/>
            <w:shd w:val="clear" w:color="auto" w:fill="auto"/>
            <w:noWrap/>
            <w:vAlign w:val="center"/>
          </w:tcPr>
          <w:p w14:paraId="4BC831BD" w14:textId="764119A8"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39 </w:t>
            </w:r>
          </w:p>
        </w:tc>
        <w:tc>
          <w:tcPr>
            <w:tcW w:w="1418" w:type="dxa"/>
            <w:shd w:val="clear" w:color="auto" w:fill="auto"/>
            <w:noWrap/>
            <w:vAlign w:val="center"/>
          </w:tcPr>
          <w:p w14:paraId="5A28F59A" w14:textId="3A824289"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11 </w:t>
            </w:r>
          </w:p>
        </w:tc>
        <w:tc>
          <w:tcPr>
            <w:tcW w:w="1417" w:type="dxa"/>
            <w:shd w:val="clear" w:color="auto" w:fill="auto"/>
            <w:noWrap/>
            <w:vAlign w:val="center"/>
          </w:tcPr>
          <w:p w14:paraId="7062FBE5" w14:textId="323F4907" w:rsidR="0000489B" w:rsidRPr="000666C4" w:rsidRDefault="0000489B" w:rsidP="0000489B">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28 </w:t>
            </w:r>
          </w:p>
        </w:tc>
      </w:tr>
      <w:tr w:rsidR="0000489B" w:rsidRPr="000666C4" w14:paraId="43BBAF9A" w14:textId="77777777" w:rsidTr="000666C4">
        <w:trPr>
          <w:trHeight w:val="454"/>
        </w:trPr>
        <w:tc>
          <w:tcPr>
            <w:tcW w:w="6091" w:type="dxa"/>
            <w:gridSpan w:val="2"/>
            <w:shd w:val="clear" w:color="auto" w:fill="4472C4" w:themeFill="accent1"/>
            <w:noWrap/>
            <w:vAlign w:val="center"/>
          </w:tcPr>
          <w:p w14:paraId="53096352" w14:textId="45C93AB6" w:rsidR="0000489B" w:rsidRPr="000666C4" w:rsidRDefault="0000489B" w:rsidP="0000489B">
            <w:pPr>
              <w:spacing w:after="0" w:line="240" w:lineRule="auto"/>
              <w:jc w:val="left"/>
              <w:rPr>
                <w:rFonts w:eastAsia="Times New Roman" w:cstheme="minorHAnsi"/>
                <w:b/>
                <w:bCs/>
                <w:color w:val="FFFFFF"/>
                <w:sz w:val="22"/>
                <w:lang w:eastAsia="en-AU"/>
              </w:rPr>
            </w:pPr>
            <w:r w:rsidRPr="000666C4">
              <w:rPr>
                <w:rFonts w:eastAsia="Times New Roman" w:cstheme="minorHAnsi"/>
                <w:color w:val="FFFFFF"/>
                <w:sz w:val="22"/>
                <w:lang w:eastAsia="en-AU"/>
              </w:rPr>
              <w:t>Total consultancies (valued at $10 000 or greater)</w:t>
            </w:r>
          </w:p>
        </w:tc>
        <w:tc>
          <w:tcPr>
            <w:tcW w:w="1417" w:type="dxa"/>
            <w:shd w:val="clear" w:color="auto" w:fill="4472C4" w:themeFill="accent1"/>
            <w:noWrap/>
            <w:vAlign w:val="center"/>
          </w:tcPr>
          <w:p w14:paraId="2A341157" w14:textId="0F998562" w:rsidR="0000489B" w:rsidRPr="000666C4" w:rsidRDefault="0000489B" w:rsidP="0000489B">
            <w:pPr>
              <w:spacing w:after="0" w:line="240" w:lineRule="auto"/>
              <w:jc w:val="right"/>
              <w:rPr>
                <w:rFonts w:eastAsia="Times New Roman" w:cstheme="minorHAnsi"/>
                <w:b/>
                <w:bCs/>
                <w:color w:val="FFFFFF"/>
                <w:sz w:val="22"/>
                <w:lang w:eastAsia="en-AU"/>
              </w:rPr>
            </w:pPr>
            <w:r w:rsidRPr="000666C4">
              <w:rPr>
                <w:rFonts w:eastAsia="Times New Roman" w:cstheme="minorHAnsi"/>
                <w:color w:val="FFFFFF"/>
                <w:sz w:val="22"/>
                <w:lang w:eastAsia="en-AU"/>
              </w:rPr>
              <w:t xml:space="preserve">13,133 </w:t>
            </w:r>
          </w:p>
        </w:tc>
        <w:tc>
          <w:tcPr>
            <w:tcW w:w="1418" w:type="dxa"/>
            <w:shd w:val="clear" w:color="auto" w:fill="4472C4" w:themeFill="accent1"/>
            <w:noWrap/>
            <w:vAlign w:val="center"/>
          </w:tcPr>
          <w:p w14:paraId="2A89F433" w14:textId="590A16EF" w:rsidR="0000489B" w:rsidRPr="000666C4" w:rsidRDefault="0000489B" w:rsidP="0000489B">
            <w:pPr>
              <w:spacing w:after="0" w:line="240" w:lineRule="auto"/>
              <w:jc w:val="right"/>
              <w:rPr>
                <w:rFonts w:eastAsia="Times New Roman" w:cstheme="minorHAnsi"/>
                <w:b/>
                <w:bCs/>
                <w:color w:val="FFFFFF"/>
                <w:sz w:val="22"/>
                <w:lang w:eastAsia="en-AU"/>
              </w:rPr>
            </w:pPr>
            <w:r w:rsidRPr="000666C4">
              <w:rPr>
                <w:rFonts w:eastAsia="Times New Roman" w:cstheme="minorHAnsi"/>
                <w:color w:val="FFFFFF"/>
                <w:sz w:val="22"/>
                <w:lang w:eastAsia="en-AU"/>
              </w:rPr>
              <w:t xml:space="preserve">7,535 </w:t>
            </w:r>
          </w:p>
        </w:tc>
        <w:tc>
          <w:tcPr>
            <w:tcW w:w="1417" w:type="dxa"/>
            <w:shd w:val="clear" w:color="auto" w:fill="4472C4" w:themeFill="accent1"/>
            <w:noWrap/>
            <w:vAlign w:val="center"/>
          </w:tcPr>
          <w:p w14:paraId="096A07D8" w14:textId="7A9B0F08" w:rsidR="0000489B" w:rsidRPr="000666C4" w:rsidRDefault="0000489B" w:rsidP="0000489B">
            <w:pPr>
              <w:spacing w:after="0" w:line="240" w:lineRule="auto"/>
              <w:jc w:val="right"/>
              <w:rPr>
                <w:rFonts w:eastAsia="Times New Roman" w:cstheme="minorHAnsi"/>
                <w:b/>
                <w:bCs/>
                <w:color w:val="FFFFFF"/>
                <w:sz w:val="22"/>
                <w:lang w:eastAsia="en-AU"/>
              </w:rPr>
            </w:pPr>
            <w:r w:rsidRPr="000666C4">
              <w:rPr>
                <w:rFonts w:eastAsia="Times New Roman" w:cstheme="minorHAnsi"/>
                <w:color w:val="FFFFFF"/>
                <w:sz w:val="22"/>
                <w:lang w:eastAsia="en-AU"/>
              </w:rPr>
              <w:t xml:space="preserve">5,554 </w:t>
            </w:r>
          </w:p>
        </w:tc>
      </w:tr>
    </w:tbl>
    <w:p w14:paraId="38F773F0" w14:textId="1F42F63D" w:rsidR="00DA51DA" w:rsidRPr="006B64D4" w:rsidRDefault="00D2249E" w:rsidP="00646C33">
      <w:pPr>
        <w:spacing w:before="240" w:after="0"/>
        <w:rPr>
          <w:rFonts w:cstheme="minorHAnsi"/>
          <w:b/>
          <w:bCs/>
          <w:sz w:val="22"/>
        </w:rPr>
      </w:pPr>
      <w:r w:rsidRPr="006B64D4">
        <w:rPr>
          <w:rFonts w:cstheme="minorHAnsi"/>
          <w:b/>
          <w:bCs/>
          <w:sz w:val="22"/>
        </w:rPr>
        <w:t>Details of consultancies under $10</w:t>
      </w:r>
      <w:r w:rsidR="0058469B" w:rsidRPr="006B64D4">
        <w:rPr>
          <w:rFonts w:cstheme="minorHAnsi"/>
          <w:b/>
          <w:bCs/>
          <w:sz w:val="22"/>
        </w:rPr>
        <w:t>,</w:t>
      </w:r>
      <w:r w:rsidRPr="006B64D4">
        <w:rPr>
          <w:rFonts w:cstheme="minorHAnsi"/>
          <w:b/>
          <w:bCs/>
          <w:sz w:val="22"/>
        </w:rPr>
        <w:t>000</w:t>
      </w:r>
    </w:p>
    <w:p w14:paraId="2FEF8559" w14:textId="4DF18291" w:rsidR="00646C33" w:rsidRPr="007A705C" w:rsidRDefault="00646C33" w:rsidP="00D2249E">
      <w:pPr>
        <w:rPr>
          <w:sz w:val="22"/>
        </w:rPr>
      </w:pPr>
      <w:r w:rsidRPr="007A705C">
        <w:rPr>
          <w:sz w:val="22"/>
        </w:rPr>
        <w:t>In 2022–23, there were 14 consultancies engaged during the year, where the total fees payable to the individual consultancies was less than $10,000. The total expenditure incurred during 2022–23 in relation to these consultancies was $0.10 million (excl. GST).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Details of consultancies valued under $10,000"/>
      </w:tblPr>
      <w:tblGrid>
        <w:gridCol w:w="2689"/>
        <w:gridCol w:w="3402"/>
        <w:gridCol w:w="1417"/>
        <w:gridCol w:w="1418"/>
        <w:gridCol w:w="1417"/>
      </w:tblGrid>
      <w:tr w:rsidR="00646C33" w:rsidRPr="000666C4" w14:paraId="748E7579" w14:textId="77777777" w:rsidTr="000666C4">
        <w:trPr>
          <w:trHeight w:val="454"/>
        </w:trPr>
        <w:tc>
          <w:tcPr>
            <w:tcW w:w="2689" w:type="dxa"/>
            <w:shd w:val="clear" w:color="auto" w:fill="4472C4" w:themeFill="accent1"/>
          </w:tcPr>
          <w:p w14:paraId="0851FEBE" w14:textId="4B9A2944" w:rsidR="00646C33" w:rsidRPr="000666C4" w:rsidRDefault="00646C33" w:rsidP="00646C33">
            <w:pPr>
              <w:spacing w:after="0" w:line="240" w:lineRule="auto"/>
              <w:jc w:val="left"/>
              <w:rPr>
                <w:rFonts w:eastAsia="Times New Roman" w:cstheme="minorHAnsi"/>
                <w:b/>
                <w:bCs/>
                <w:color w:val="FFFFFF"/>
                <w:sz w:val="22"/>
                <w:lang w:eastAsia="en-AU"/>
              </w:rPr>
            </w:pPr>
            <w:bookmarkStart w:id="12" w:name="_Hlk147325878"/>
            <w:r w:rsidRPr="000666C4">
              <w:rPr>
                <w:rFonts w:eastAsia="Times New Roman" w:cstheme="minorHAnsi"/>
                <w:b/>
                <w:bCs/>
                <w:color w:val="FFFFFF"/>
                <w:sz w:val="22"/>
                <w:lang w:eastAsia="en-AU"/>
              </w:rPr>
              <w:t>Consultant</w:t>
            </w:r>
          </w:p>
        </w:tc>
        <w:tc>
          <w:tcPr>
            <w:tcW w:w="3402" w:type="dxa"/>
            <w:shd w:val="clear" w:color="auto" w:fill="4472C4" w:themeFill="accent1"/>
          </w:tcPr>
          <w:p w14:paraId="4CA6678F" w14:textId="3D8A450F" w:rsidR="00646C33" w:rsidRPr="000666C4" w:rsidRDefault="00646C33" w:rsidP="00646C33">
            <w:pPr>
              <w:spacing w:after="0" w:line="240" w:lineRule="auto"/>
              <w:jc w:val="left"/>
              <w:rPr>
                <w:rFonts w:eastAsia="Times New Roman" w:cstheme="minorHAnsi"/>
                <w:b/>
                <w:bCs/>
                <w:color w:val="FFFFFF"/>
                <w:sz w:val="22"/>
                <w:lang w:eastAsia="en-AU"/>
              </w:rPr>
            </w:pPr>
            <w:r w:rsidRPr="000666C4">
              <w:rPr>
                <w:rFonts w:eastAsia="Times New Roman" w:cstheme="minorHAnsi"/>
                <w:b/>
                <w:bCs/>
                <w:color w:val="FFFFFF"/>
                <w:sz w:val="22"/>
                <w:lang w:eastAsia="en-AU"/>
              </w:rPr>
              <w:t>Purpose of consultancy/services provided</w:t>
            </w:r>
          </w:p>
        </w:tc>
        <w:tc>
          <w:tcPr>
            <w:tcW w:w="1417" w:type="dxa"/>
            <w:shd w:val="clear" w:color="auto" w:fill="4472C4" w:themeFill="accent1"/>
          </w:tcPr>
          <w:p w14:paraId="60C3F994" w14:textId="77777777" w:rsidR="00812CE2" w:rsidRPr="000666C4" w:rsidRDefault="00646C33" w:rsidP="00646C33">
            <w:pPr>
              <w:spacing w:after="0" w:line="240" w:lineRule="auto"/>
              <w:jc w:val="right"/>
              <w:rPr>
                <w:rFonts w:eastAsia="Times New Roman" w:cstheme="minorHAnsi"/>
                <w:b/>
                <w:bCs/>
                <w:color w:val="FFFFFF"/>
                <w:sz w:val="22"/>
                <w:lang w:eastAsia="en-AU"/>
              </w:rPr>
            </w:pPr>
            <w:r w:rsidRPr="000666C4">
              <w:rPr>
                <w:rFonts w:eastAsia="Times New Roman" w:cstheme="minorHAnsi"/>
                <w:b/>
                <w:bCs/>
                <w:color w:val="FFFFFF"/>
                <w:sz w:val="22"/>
                <w:lang w:eastAsia="en-AU"/>
              </w:rPr>
              <w:t>Total approved project fee</w:t>
            </w:r>
          </w:p>
          <w:p w14:paraId="26DFBD0E" w14:textId="54C71C04" w:rsidR="00646C33" w:rsidRPr="000666C4" w:rsidRDefault="00812CE2" w:rsidP="00646C33">
            <w:pPr>
              <w:spacing w:after="0" w:line="240" w:lineRule="auto"/>
              <w:jc w:val="right"/>
              <w:rPr>
                <w:rFonts w:eastAsia="Times New Roman" w:cstheme="minorHAnsi"/>
                <w:b/>
                <w:bCs/>
                <w:color w:val="FFFFFF"/>
                <w:sz w:val="22"/>
                <w:lang w:eastAsia="en-AU"/>
              </w:rPr>
            </w:pPr>
            <w:r w:rsidRPr="000666C4">
              <w:rPr>
                <w:rFonts w:eastAsia="Times New Roman" w:cstheme="minorHAnsi"/>
                <w:b/>
                <w:bCs/>
                <w:color w:val="FFFFFF"/>
                <w:sz w:val="22"/>
                <w:lang w:eastAsia="en-AU"/>
              </w:rPr>
              <w:t>($ thousand)</w:t>
            </w:r>
            <w:r w:rsidR="00646C33" w:rsidRPr="000666C4">
              <w:rPr>
                <w:rFonts w:eastAsia="Times New Roman" w:cstheme="minorHAnsi"/>
                <w:b/>
                <w:bCs/>
                <w:color w:val="FFFFFF"/>
                <w:sz w:val="22"/>
                <w:lang w:eastAsia="en-AU"/>
              </w:rPr>
              <w:t xml:space="preserve"> (excl. GST)</w:t>
            </w:r>
          </w:p>
        </w:tc>
        <w:tc>
          <w:tcPr>
            <w:tcW w:w="1418" w:type="dxa"/>
            <w:shd w:val="clear" w:color="auto" w:fill="4472C4" w:themeFill="accent1"/>
          </w:tcPr>
          <w:p w14:paraId="473E7B73" w14:textId="77777777" w:rsidR="00812CE2" w:rsidRPr="000666C4" w:rsidRDefault="00646C33" w:rsidP="00646C33">
            <w:pPr>
              <w:spacing w:after="0" w:line="240" w:lineRule="auto"/>
              <w:jc w:val="right"/>
              <w:rPr>
                <w:rFonts w:eastAsia="Times New Roman" w:cstheme="minorHAnsi"/>
                <w:b/>
                <w:bCs/>
                <w:color w:val="FFFFFF"/>
                <w:sz w:val="22"/>
                <w:lang w:eastAsia="en-AU"/>
              </w:rPr>
            </w:pPr>
            <w:r w:rsidRPr="000666C4">
              <w:rPr>
                <w:rFonts w:eastAsia="Times New Roman" w:cstheme="minorHAnsi"/>
                <w:b/>
                <w:bCs/>
                <w:color w:val="FFFFFF"/>
                <w:sz w:val="22"/>
                <w:lang w:eastAsia="en-AU"/>
              </w:rPr>
              <w:t>Expenditure 2022</w:t>
            </w:r>
            <w:r w:rsidRPr="000666C4">
              <w:rPr>
                <w:b/>
                <w:bCs/>
                <w:color w:val="FFFFFF" w:themeColor="background1"/>
                <w:sz w:val="22"/>
              </w:rPr>
              <w:t>–</w:t>
            </w:r>
            <w:r w:rsidRPr="000666C4">
              <w:rPr>
                <w:rFonts w:eastAsia="Times New Roman" w:cstheme="minorHAnsi"/>
                <w:b/>
                <w:bCs/>
                <w:color w:val="FFFFFF"/>
                <w:sz w:val="22"/>
                <w:lang w:eastAsia="en-AU"/>
              </w:rPr>
              <w:t xml:space="preserve">2023 </w:t>
            </w:r>
          </w:p>
          <w:p w14:paraId="70648F56" w14:textId="4FC4F585" w:rsidR="00646C33" w:rsidRPr="000666C4" w:rsidRDefault="00812CE2" w:rsidP="00646C33">
            <w:pPr>
              <w:spacing w:after="0" w:line="240" w:lineRule="auto"/>
              <w:jc w:val="right"/>
              <w:rPr>
                <w:rFonts w:eastAsia="Times New Roman" w:cstheme="minorHAnsi"/>
                <w:b/>
                <w:bCs/>
                <w:color w:val="FFFFFF"/>
                <w:sz w:val="22"/>
                <w:lang w:eastAsia="en-AU"/>
              </w:rPr>
            </w:pPr>
            <w:r w:rsidRPr="000666C4">
              <w:rPr>
                <w:rFonts w:eastAsia="Times New Roman" w:cstheme="minorHAnsi"/>
                <w:b/>
                <w:bCs/>
                <w:color w:val="FFFFFF"/>
                <w:sz w:val="22"/>
                <w:lang w:eastAsia="en-AU"/>
              </w:rPr>
              <w:t xml:space="preserve">($ thousand) </w:t>
            </w:r>
            <w:r w:rsidR="00646C33" w:rsidRPr="000666C4">
              <w:rPr>
                <w:rFonts w:eastAsia="Times New Roman" w:cstheme="minorHAnsi"/>
                <w:b/>
                <w:bCs/>
                <w:color w:val="FFFFFF"/>
                <w:sz w:val="22"/>
                <w:lang w:eastAsia="en-AU"/>
              </w:rPr>
              <w:t>(excl. GST)</w:t>
            </w:r>
          </w:p>
        </w:tc>
        <w:tc>
          <w:tcPr>
            <w:tcW w:w="1417" w:type="dxa"/>
            <w:shd w:val="clear" w:color="auto" w:fill="4472C4" w:themeFill="accent1"/>
          </w:tcPr>
          <w:p w14:paraId="58812C34" w14:textId="77777777" w:rsidR="00812CE2" w:rsidRPr="000666C4" w:rsidRDefault="00646C33" w:rsidP="00646C33">
            <w:pPr>
              <w:spacing w:after="0" w:line="240" w:lineRule="auto"/>
              <w:jc w:val="right"/>
              <w:rPr>
                <w:rFonts w:eastAsia="Times New Roman" w:cstheme="minorHAnsi"/>
                <w:b/>
                <w:bCs/>
                <w:color w:val="FFFFFF"/>
                <w:sz w:val="22"/>
                <w:lang w:eastAsia="en-AU"/>
              </w:rPr>
            </w:pPr>
            <w:r w:rsidRPr="000666C4">
              <w:rPr>
                <w:rFonts w:eastAsia="Times New Roman" w:cstheme="minorHAnsi"/>
                <w:b/>
                <w:bCs/>
                <w:color w:val="FFFFFF"/>
                <w:sz w:val="22"/>
                <w:lang w:eastAsia="en-AU"/>
              </w:rPr>
              <w:t>Future expenditure</w:t>
            </w:r>
          </w:p>
          <w:p w14:paraId="5CDBBA7F" w14:textId="29A804D3" w:rsidR="00646C33" w:rsidRPr="000666C4" w:rsidRDefault="00812CE2" w:rsidP="00646C33">
            <w:pPr>
              <w:spacing w:after="0" w:line="240" w:lineRule="auto"/>
              <w:jc w:val="right"/>
              <w:rPr>
                <w:rFonts w:eastAsia="Times New Roman" w:cstheme="minorHAnsi"/>
                <w:b/>
                <w:bCs/>
                <w:color w:val="FFFFFF"/>
                <w:sz w:val="22"/>
                <w:lang w:eastAsia="en-AU"/>
              </w:rPr>
            </w:pPr>
            <w:r w:rsidRPr="000666C4">
              <w:rPr>
                <w:rFonts w:eastAsia="Times New Roman" w:cstheme="minorHAnsi"/>
                <w:b/>
                <w:bCs/>
                <w:color w:val="FFFFFF"/>
                <w:sz w:val="22"/>
                <w:lang w:eastAsia="en-AU"/>
              </w:rPr>
              <w:t>($ thousand)</w:t>
            </w:r>
            <w:r w:rsidR="00646C33" w:rsidRPr="000666C4">
              <w:rPr>
                <w:rFonts w:eastAsia="Times New Roman" w:cstheme="minorHAnsi"/>
                <w:b/>
                <w:bCs/>
                <w:color w:val="FFFFFF"/>
                <w:sz w:val="22"/>
                <w:lang w:eastAsia="en-AU"/>
              </w:rPr>
              <w:t xml:space="preserve"> (excl. GST)</w:t>
            </w:r>
          </w:p>
        </w:tc>
      </w:tr>
      <w:bookmarkEnd w:id="12"/>
      <w:tr w:rsidR="00646C33" w:rsidRPr="000666C4" w14:paraId="2488FDC5" w14:textId="77777777" w:rsidTr="000666C4">
        <w:trPr>
          <w:trHeight w:val="454"/>
        </w:trPr>
        <w:tc>
          <w:tcPr>
            <w:tcW w:w="2689" w:type="dxa"/>
            <w:shd w:val="clear" w:color="auto" w:fill="auto"/>
            <w:vAlign w:val="center"/>
          </w:tcPr>
          <w:p w14:paraId="2A51C4A0" w14:textId="7561C699" w:rsidR="00646C33" w:rsidRPr="000666C4" w:rsidRDefault="00646C33" w:rsidP="00646C33">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Allan G Houston</w:t>
            </w:r>
          </w:p>
        </w:tc>
        <w:tc>
          <w:tcPr>
            <w:tcW w:w="3402" w:type="dxa"/>
            <w:shd w:val="clear" w:color="auto" w:fill="auto"/>
            <w:vAlign w:val="center"/>
          </w:tcPr>
          <w:p w14:paraId="1DF0E520" w14:textId="51B64B65" w:rsidR="00646C33" w:rsidRPr="000666C4" w:rsidRDefault="00646C33" w:rsidP="00646C33">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Independent member of Executive Committee</w:t>
            </w:r>
          </w:p>
        </w:tc>
        <w:tc>
          <w:tcPr>
            <w:tcW w:w="1417" w:type="dxa"/>
            <w:shd w:val="clear" w:color="auto" w:fill="auto"/>
            <w:noWrap/>
            <w:vAlign w:val="center"/>
          </w:tcPr>
          <w:p w14:paraId="3D92BC8A" w14:textId="5B508E1E" w:rsidR="00646C33" w:rsidRPr="000666C4" w:rsidRDefault="00646C33" w:rsidP="00646C33">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49 </w:t>
            </w:r>
          </w:p>
        </w:tc>
        <w:tc>
          <w:tcPr>
            <w:tcW w:w="1418" w:type="dxa"/>
            <w:shd w:val="clear" w:color="auto" w:fill="auto"/>
            <w:noWrap/>
            <w:vAlign w:val="center"/>
          </w:tcPr>
          <w:p w14:paraId="4157D1A6" w14:textId="3C6903F1" w:rsidR="00646C33" w:rsidRPr="000666C4" w:rsidRDefault="00646C33" w:rsidP="00646C33">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10 </w:t>
            </w:r>
          </w:p>
        </w:tc>
        <w:tc>
          <w:tcPr>
            <w:tcW w:w="1417" w:type="dxa"/>
            <w:shd w:val="clear" w:color="auto" w:fill="auto"/>
            <w:noWrap/>
            <w:vAlign w:val="center"/>
          </w:tcPr>
          <w:p w14:paraId="6112AD23" w14:textId="23C915BC" w:rsidR="00646C33" w:rsidRPr="000666C4" w:rsidRDefault="00646C33" w:rsidP="00646C33">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0 </w:t>
            </w:r>
          </w:p>
        </w:tc>
      </w:tr>
      <w:tr w:rsidR="00646C33" w:rsidRPr="000666C4" w14:paraId="0672584B" w14:textId="77777777" w:rsidTr="000666C4">
        <w:trPr>
          <w:trHeight w:val="454"/>
        </w:trPr>
        <w:tc>
          <w:tcPr>
            <w:tcW w:w="2689" w:type="dxa"/>
            <w:shd w:val="clear" w:color="auto" w:fill="auto"/>
            <w:vAlign w:val="center"/>
          </w:tcPr>
          <w:p w14:paraId="367C312E" w14:textId="74539753" w:rsidR="00646C33" w:rsidRPr="000666C4" w:rsidRDefault="00646C33" w:rsidP="00646C33">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Anne Dalton &amp; Associates</w:t>
            </w:r>
          </w:p>
        </w:tc>
        <w:tc>
          <w:tcPr>
            <w:tcW w:w="3402" w:type="dxa"/>
            <w:shd w:val="clear" w:color="auto" w:fill="auto"/>
            <w:vAlign w:val="center"/>
          </w:tcPr>
          <w:p w14:paraId="5577778B" w14:textId="7E4F0A82" w:rsidR="00646C33" w:rsidRPr="000666C4" w:rsidRDefault="00646C33" w:rsidP="00646C33">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Probity advisory services</w:t>
            </w:r>
          </w:p>
        </w:tc>
        <w:tc>
          <w:tcPr>
            <w:tcW w:w="1417" w:type="dxa"/>
            <w:shd w:val="clear" w:color="auto" w:fill="auto"/>
            <w:noWrap/>
            <w:vAlign w:val="center"/>
          </w:tcPr>
          <w:p w14:paraId="6331F46C" w14:textId="6BFB577F" w:rsidR="00646C33" w:rsidRPr="000666C4" w:rsidRDefault="00646C33" w:rsidP="00646C33">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20 </w:t>
            </w:r>
          </w:p>
        </w:tc>
        <w:tc>
          <w:tcPr>
            <w:tcW w:w="1418" w:type="dxa"/>
            <w:shd w:val="clear" w:color="auto" w:fill="auto"/>
            <w:noWrap/>
            <w:vAlign w:val="center"/>
          </w:tcPr>
          <w:p w14:paraId="0E7AC6C7" w14:textId="24589C5F" w:rsidR="00646C33" w:rsidRPr="000666C4" w:rsidRDefault="00646C33" w:rsidP="00646C33">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5 </w:t>
            </w:r>
          </w:p>
        </w:tc>
        <w:tc>
          <w:tcPr>
            <w:tcW w:w="1417" w:type="dxa"/>
            <w:shd w:val="clear" w:color="auto" w:fill="auto"/>
            <w:noWrap/>
            <w:vAlign w:val="center"/>
          </w:tcPr>
          <w:p w14:paraId="17287738" w14:textId="7673BE74" w:rsidR="00646C33" w:rsidRPr="000666C4" w:rsidRDefault="00646C33" w:rsidP="00646C33">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15 </w:t>
            </w:r>
          </w:p>
        </w:tc>
      </w:tr>
      <w:tr w:rsidR="00646C33" w:rsidRPr="000666C4" w14:paraId="2EE52A70" w14:textId="77777777" w:rsidTr="000666C4">
        <w:trPr>
          <w:trHeight w:val="454"/>
        </w:trPr>
        <w:tc>
          <w:tcPr>
            <w:tcW w:w="2689" w:type="dxa"/>
            <w:shd w:val="clear" w:color="auto" w:fill="auto"/>
            <w:vAlign w:val="center"/>
          </w:tcPr>
          <w:p w14:paraId="6BB1EA85" w14:textId="515E4F17" w:rsidR="00646C33" w:rsidRPr="000666C4" w:rsidRDefault="00646C33" w:rsidP="00646C33">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Benny Button Pty Ltd</w:t>
            </w:r>
          </w:p>
        </w:tc>
        <w:tc>
          <w:tcPr>
            <w:tcW w:w="3402" w:type="dxa"/>
            <w:shd w:val="clear" w:color="auto" w:fill="auto"/>
            <w:vAlign w:val="center"/>
          </w:tcPr>
          <w:p w14:paraId="237ECFC7" w14:textId="46477FA0" w:rsidR="00646C33" w:rsidRPr="000666C4" w:rsidRDefault="00646C33" w:rsidP="00646C33">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Consultancy services for the Leadership Capability Uplift Project</w:t>
            </w:r>
          </w:p>
        </w:tc>
        <w:tc>
          <w:tcPr>
            <w:tcW w:w="1417" w:type="dxa"/>
            <w:shd w:val="clear" w:color="auto" w:fill="auto"/>
            <w:noWrap/>
            <w:vAlign w:val="center"/>
          </w:tcPr>
          <w:p w14:paraId="52F5C8A7" w14:textId="52F9CC8E" w:rsidR="00646C33" w:rsidRPr="000666C4" w:rsidRDefault="00646C33" w:rsidP="00646C33">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6 </w:t>
            </w:r>
          </w:p>
        </w:tc>
        <w:tc>
          <w:tcPr>
            <w:tcW w:w="1418" w:type="dxa"/>
            <w:shd w:val="clear" w:color="auto" w:fill="auto"/>
            <w:noWrap/>
            <w:vAlign w:val="center"/>
          </w:tcPr>
          <w:p w14:paraId="3A1F93D2" w14:textId="542944C4" w:rsidR="00646C33" w:rsidRPr="000666C4" w:rsidRDefault="00646C33" w:rsidP="00646C33">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6 </w:t>
            </w:r>
          </w:p>
        </w:tc>
        <w:tc>
          <w:tcPr>
            <w:tcW w:w="1417" w:type="dxa"/>
            <w:shd w:val="clear" w:color="auto" w:fill="auto"/>
            <w:noWrap/>
            <w:vAlign w:val="center"/>
          </w:tcPr>
          <w:p w14:paraId="6876C15E" w14:textId="4E400398" w:rsidR="00646C33" w:rsidRPr="000666C4" w:rsidRDefault="00646C33" w:rsidP="00646C33">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0 </w:t>
            </w:r>
          </w:p>
        </w:tc>
      </w:tr>
      <w:tr w:rsidR="00646C33" w:rsidRPr="000666C4" w14:paraId="26808D4F" w14:textId="77777777" w:rsidTr="000666C4">
        <w:trPr>
          <w:trHeight w:val="454"/>
        </w:trPr>
        <w:tc>
          <w:tcPr>
            <w:tcW w:w="2689" w:type="dxa"/>
            <w:shd w:val="clear" w:color="auto" w:fill="auto"/>
            <w:vAlign w:val="center"/>
          </w:tcPr>
          <w:p w14:paraId="77744440" w14:textId="08D6C9BF" w:rsidR="00646C33" w:rsidRPr="000666C4" w:rsidRDefault="00646C33" w:rsidP="00646C33">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Chambers Consulting</w:t>
            </w:r>
          </w:p>
        </w:tc>
        <w:tc>
          <w:tcPr>
            <w:tcW w:w="3402" w:type="dxa"/>
            <w:shd w:val="clear" w:color="auto" w:fill="auto"/>
            <w:vAlign w:val="center"/>
          </w:tcPr>
          <w:p w14:paraId="426B3A4B" w14:textId="390705FA" w:rsidR="00646C33" w:rsidRPr="000666C4" w:rsidRDefault="00646C33" w:rsidP="00646C33">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Accounting/audit/financial services</w:t>
            </w:r>
          </w:p>
        </w:tc>
        <w:tc>
          <w:tcPr>
            <w:tcW w:w="1417" w:type="dxa"/>
            <w:shd w:val="clear" w:color="auto" w:fill="auto"/>
            <w:noWrap/>
            <w:vAlign w:val="center"/>
          </w:tcPr>
          <w:p w14:paraId="26A83094" w14:textId="1368C1DA" w:rsidR="00646C33" w:rsidRPr="000666C4" w:rsidRDefault="00646C33" w:rsidP="00646C33">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11 </w:t>
            </w:r>
          </w:p>
        </w:tc>
        <w:tc>
          <w:tcPr>
            <w:tcW w:w="1418" w:type="dxa"/>
            <w:shd w:val="clear" w:color="auto" w:fill="auto"/>
            <w:noWrap/>
            <w:vAlign w:val="center"/>
          </w:tcPr>
          <w:p w14:paraId="1D5C75BC" w14:textId="34E17BBF" w:rsidR="00646C33" w:rsidRPr="000666C4" w:rsidRDefault="00646C33" w:rsidP="00646C33">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8 </w:t>
            </w:r>
          </w:p>
        </w:tc>
        <w:tc>
          <w:tcPr>
            <w:tcW w:w="1417" w:type="dxa"/>
            <w:shd w:val="clear" w:color="auto" w:fill="auto"/>
            <w:noWrap/>
            <w:vAlign w:val="center"/>
          </w:tcPr>
          <w:p w14:paraId="7F1D6A36" w14:textId="49552707" w:rsidR="00646C33" w:rsidRPr="000666C4" w:rsidRDefault="00646C33" w:rsidP="00646C33">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2 </w:t>
            </w:r>
          </w:p>
        </w:tc>
      </w:tr>
      <w:tr w:rsidR="00646C33" w:rsidRPr="000666C4" w14:paraId="686865B7" w14:textId="77777777" w:rsidTr="000666C4">
        <w:trPr>
          <w:trHeight w:val="454"/>
        </w:trPr>
        <w:tc>
          <w:tcPr>
            <w:tcW w:w="2689" w:type="dxa"/>
            <w:shd w:val="clear" w:color="auto" w:fill="auto"/>
            <w:vAlign w:val="center"/>
          </w:tcPr>
          <w:p w14:paraId="5133BDD9" w14:textId="62C70CCF" w:rsidR="00646C33" w:rsidRPr="000666C4" w:rsidRDefault="00646C33" w:rsidP="00646C33">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Corporate Scorecard Group</w:t>
            </w:r>
          </w:p>
        </w:tc>
        <w:tc>
          <w:tcPr>
            <w:tcW w:w="3402" w:type="dxa"/>
            <w:shd w:val="clear" w:color="auto" w:fill="auto"/>
            <w:vAlign w:val="center"/>
          </w:tcPr>
          <w:p w14:paraId="49071BAD" w14:textId="6EA22977" w:rsidR="00646C33" w:rsidRPr="000666C4" w:rsidRDefault="00646C33" w:rsidP="00646C33">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Technical/professional services</w:t>
            </w:r>
          </w:p>
        </w:tc>
        <w:tc>
          <w:tcPr>
            <w:tcW w:w="1417" w:type="dxa"/>
            <w:shd w:val="clear" w:color="auto" w:fill="auto"/>
            <w:noWrap/>
            <w:vAlign w:val="center"/>
          </w:tcPr>
          <w:p w14:paraId="30BDA0A1" w14:textId="774D517C" w:rsidR="00646C33" w:rsidRPr="000666C4" w:rsidRDefault="00646C33" w:rsidP="00646C33">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10 </w:t>
            </w:r>
          </w:p>
        </w:tc>
        <w:tc>
          <w:tcPr>
            <w:tcW w:w="1418" w:type="dxa"/>
            <w:shd w:val="clear" w:color="auto" w:fill="auto"/>
            <w:noWrap/>
            <w:vAlign w:val="center"/>
          </w:tcPr>
          <w:p w14:paraId="75C7FFBA" w14:textId="6C3C0625" w:rsidR="00646C33" w:rsidRPr="000666C4" w:rsidRDefault="00646C33" w:rsidP="00646C33">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9 </w:t>
            </w:r>
          </w:p>
        </w:tc>
        <w:tc>
          <w:tcPr>
            <w:tcW w:w="1417" w:type="dxa"/>
            <w:shd w:val="clear" w:color="auto" w:fill="auto"/>
            <w:noWrap/>
            <w:vAlign w:val="center"/>
          </w:tcPr>
          <w:p w14:paraId="14AA681A" w14:textId="55C49C45" w:rsidR="00646C33" w:rsidRPr="000666C4" w:rsidRDefault="00646C33" w:rsidP="00646C33">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 </w:t>
            </w:r>
          </w:p>
        </w:tc>
      </w:tr>
      <w:tr w:rsidR="00646C33" w:rsidRPr="000666C4" w14:paraId="3F68FE6C" w14:textId="77777777" w:rsidTr="000666C4">
        <w:trPr>
          <w:trHeight w:val="454"/>
        </w:trPr>
        <w:tc>
          <w:tcPr>
            <w:tcW w:w="2689" w:type="dxa"/>
            <w:shd w:val="clear" w:color="auto" w:fill="auto"/>
            <w:vAlign w:val="center"/>
          </w:tcPr>
          <w:p w14:paraId="776762BC" w14:textId="72ABF362" w:rsidR="00646C33" w:rsidRPr="000666C4" w:rsidRDefault="00646C33" w:rsidP="00646C33">
            <w:pPr>
              <w:spacing w:after="0" w:line="240" w:lineRule="auto"/>
              <w:jc w:val="left"/>
              <w:rPr>
                <w:rFonts w:eastAsia="Times New Roman" w:cstheme="minorHAnsi"/>
                <w:sz w:val="22"/>
                <w:lang w:eastAsia="en-AU"/>
              </w:rPr>
            </w:pPr>
            <w:proofErr w:type="spellStart"/>
            <w:r w:rsidRPr="000666C4">
              <w:rPr>
                <w:rFonts w:eastAsia="Times New Roman" w:cstheme="minorHAnsi"/>
                <w:color w:val="000000"/>
                <w:sz w:val="22"/>
                <w:lang w:eastAsia="en-AU"/>
              </w:rPr>
              <w:t>Deadset</w:t>
            </w:r>
            <w:proofErr w:type="spellEnd"/>
            <w:r w:rsidRPr="000666C4">
              <w:rPr>
                <w:rFonts w:eastAsia="Times New Roman" w:cstheme="minorHAnsi"/>
                <w:color w:val="000000"/>
                <w:sz w:val="22"/>
                <w:lang w:eastAsia="en-AU"/>
              </w:rPr>
              <w:t xml:space="preserve"> Films</w:t>
            </w:r>
          </w:p>
        </w:tc>
        <w:tc>
          <w:tcPr>
            <w:tcW w:w="3402" w:type="dxa"/>
            <w:shd w:val="clear" w:color="auto" w:fill="auto"/>
            <w:vAlign w:val="center"/>
          </w:tcPr>
          <w:p w14:paraId="5443CAEC" w14:textId="71A16614" w:rsidR="00646C33" w:rsidRPr="000666C4" w:rsidRDefault="00646C33" w:rsidP="00646C33">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Digital editing services</w:t>
            </w:r>
          </w:p>
        </w:tc>
        <w:tc>
          <w:tcPr>
            <w:tcW w:w="1417" w:type="dxa"/>
            <w:shd w:val="clear" w:color="auto" w:fill="auto"/>
            <w:noWrap/>
            <w:vAlign w:val="center"/>
          </w:tcPr>
          <w:p w14:paraId="47CC9D9F" w14:textId="54785E61" w:rsidR="00646C33" w:rsidRPr="000666C4" w:rsidRDefault="00646C33" w:rsidP="00646C33">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6 </w:t>
            </w:r>
          </w:p>
        </w:tc>
        <w:tc>
          <w:tcPr>
            <w:tcW w:w="1418" w:type="dxa"/>
            <w:shd w:val="clear" w:color="auto" w:fill="auto"/>
            <w:noWrap/>
            <w:vAlign w:val="center"/>
          </w:tcPr>
          <w:p w14:paraId="0FC7A718" w14:textId="28C988B4" w:rsidR="00646C33" w:rsidRPr="000666C4" w:rsidRDefault="00646C33" w:rsidP="00646C33">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6 </w:t>
            </w:r>
          </w:p>
        </w:tc>
        <w:tc>
          <w:tcPr>
            <w:tcW w:w="1417" w:type="dxa"/>
            <w:shd w:val="clear" w:color="auto" w:fill="auto"/>
            <w:noWrap/>
            <w:vAlign w:val="center"/>
          </w:tcPr>
          <w:p w14:paraId="7961FE62" w14:textId="568E3695" w:rsidR="00646C33" w:rsidRPr="000666C4" w:rsidRDefault="00646C33" w:rsidP="00646C33">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0 </w:t>
            </w:r>
          </w:p>
        </w:tc>
      </w:tr>
      <w:tr w:rsidR="00646C33" w:rsidRPr="000666C4" w14:paraId="67B2BD9F" w14:textId="77777777" w:rsidTr="000666C4">
        <w:trPr>
          <w:trHeight w:val="454"/>
        </w:trPr>
        <w:tc>
          <w:tcPr>
            <w:tcW w:w="2689" w:type="dxa"/>
            <w:shd w:val="clear" w:color="auto" w:fill="auto"/>
            <w:vAlign w:val="center"/>
          </w:tcPr>
          <w:p w14:paraId="5BEF40F0" w14:textId="28D0E020" w:rsidR="00646C33" w:rsidRPr="000666C4" w:rsidRDefault="00646C33" w:rsidP="00646C33">
            <w:pPr>
              <w:spacing w:after="0" w:line="240" w:lineRule="auto"/>
              <w:jc w:val="left"/>
              <w:rPr>
                <w:rFonts w:eastAsia="Times New Roman" w:cstheme="minorHAnsi"/>
                <w:sz w:val="22"/>
                <w:lang w:eastAsia="en-AU"/>
              </w:rPr>
            </w:pPr>
            <w:proofErr w:type="spellStart"/>
            <w:r w:rsidRPr="000666C4">
              <w:rPr>
                <w:rFonts w:eastAsia="Times New Roman" w:cstheme="minorHAnsi"/>
                <w:color w:val="000000"/>
                <w:sz w:val="22"/>
                <w:lang w:eastAsia="en-AU"/>
              </w:rPr>
              <w:t>Eldar</w:t>
            </w:r>
            <w:proofErr w:type="spellEnd"/>
            <w:r w:rsidRPr="000666C4">
              <w:rPr>
                <w:rFonts w:eastAsia="Times New Roman" w:cstheme="minorHAnsi"/>
                <w:color w:val="000000"/>
                <w:sz w:val="22"/>
                <w:lang w:eastAsia="en-AU"/>
              </w:rPr>
              <w:t xml:space="preserve"> </w:t>
            </w:r>
            <w:proofErr w:type="spellStart"/>
            <w:r w:rsidRPr="000666C4">
              <w:rPr>
                <w:rFonts w:eastAsia="Times New Roman" w:cstheme="minorHAnsi"/>
                <w:color w:val="000000"/>
                <w:sz w:val="22"/>
                <w:lang w:eastAsia="en-AU"/>
              </w:rPr>
              <w:t>Salkovic</w:t>
            </w:r>
            <w:proofErr w:type="spellEnd"/>
            <w:r w:rsidRPr="000666C4">
              <w:rPr>
                <w:rFonts w:eastAsia="Times New Roman" w:cstheme="minorHAnsi"/>
                <w:color w:val="000000"/>
                <w:sz w:val="22"/>
                <w:lang w:eastAsia="en-AU"/>
              </w:rPr>
              <w:t xml:space="preserve"> T/As </w:t>
            </w:r>
            <w:proofErr w:type="spellStart"/>
            <w:r w:rsidRPr="000666C4">
              <w:rPr>
                <w:rFonts w:eastAsia="Times New Roman" w:cstheme="minorHAnsi"/>
                <w:color w:val="000000"/>
                <w:sz w:val="22"/>
                <w:lang w:eastAsia="en-AU"/>
              </w:rPr>
              <w:t>Innox</w:t>
            </w:r>
            <w:proofErr w:type="spellEnd"/>
            <w:r w:rsidRPr="000666C4">
              <w:rPr>
                <w:rFonts w:eastAsia="Times New Roman" w:cstheme="minorHAnsi"/>
                <w:color w:val="000000"/>
                <w:sz w:val="22"/>
                <w:lang w:eastAsia="en-AU"/>
              </w:rPr>
              <w:t xml:space="preserve"> Solutions</w:t>
            </w:r>
          </w:p>
        </w:tc>
        <w:tc>
          <w:tcPr>
            <w:tcW w:w="3402" w:type="dxa"/>
            <w:shd w:val="clear" w:color="auto" w:fill="auto"/>
            <w:vAlign w:val="center"/>
          </w:tcPr>
          <w:p w14:paraId="049B17C6" w14:textId="4A8A5DDC" w:rsidR="00646C33" w:rsidRPr="000666C4" w:rsidRDefault="00646C33" w:rsidP="00646C33">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Business advisory</w:t>
            </w:r>
          </w:p>
        </w:tc>
        <w:tc>
          <w:tcPr>
            <w:tcW w:w="1417" w:type="dxa"/>
            <w:shd w:val="clear" w:color="auto" w:fill="auto"/>
            <w:noWrap/>
            <w:vAlign w:val="center"/>
          </w:tcPr>
          <w:p w14:paraId="4CEBBF93" w14:textId="6E600F2E" w:rsidR="00646C33" w:rsidRPr="000666C4" w:rsidRDefault="00646C33" w:rsidP="00646C33">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14 </w:t>
            </w:r>
          </w:p>
        </w:tc>
        <w:tc>
          <w:tcPr>
            <w:tcW w:w="1418" w:type="dxa"/>
            <w:shd w:val="clear" w:color="auto" w:fill="auto"/>
            <w:noWrap/>
            <w:vAlign w:val="center"/>
          </w:tcPr>
          <w:p w14:paraId="0B215088" w14:textId="76333E23" w:rsidR="00646C33" w:rsidRPr="000666C4" w:rsidRDefault="00646C33" w:rsidP="00646C33">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8 </w:t>
            </w:r>
          </w:p>
        </w:tc>
        <w:tc>
          <w:tcPr>
            <w:tcW w:w="1417" w:type="dxa"/>
            <w:shd w:val="clear" w:color="auto" w:fill="auto"/>
            <w:noWrap/>
            <w:vAlign w:val="center"/>
          </w:tcPr>
          <w:p w14:paraId="181B3AFD" w14:textId="26E3AA3F" w:rsidR="00646C33" w:rsidRPr="000666C4" w:rsidRDefault="00646C33" w:rsidP="00646C33">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6 </w:t>
            </w:r>
          </w:p>
        </w:tc>
      </w:tr>
      <w:tr w:rsidR="00646C33" w:rsidRPr="000666C4" w14:paraId="65A42FF0" w14:textId="77777777" w:rsidTr="000666C4">
        <w:trPr>
          <w:trHeight w:val="454"/>
        </w:trPr>
        <w:tc>
          <w:tcPr>
            <w:tcW w:w="2689" w:type="dxa"/>
            <w:shd w:val="clear" w:color="auto" w:fill="auto"/>
            <w:vAlign w:val="center"/>
          </w:tcPr>
          <w:p w14:paraId="569C3642" w14:textId="0706EB29" w:rsidR="00646C33" w:rsidRPr="000666C4" w:rsidRDefault="00646C33" w:rsidP="00646C33">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Fire Risk Consultants Pty Ltd</w:t>
            </w:r>
          </w:p>
        </w:tc>
        <w:tc>
          <w:tcPr>
            <w:tcW w:w="3402" w:type="dxa"/>
            <w:shd w:val="clear" w:color="auto" w:fill="auto"/>
            <w:vAlign w:val="center"/>
          </w:tcPr>
          <w:p w14:paraId="41DA74EB" w14:textId="58299C1F" w:rsidR="00646C33" w:rsidRPr="000666C4" w:rsidRDefault="00646C33" w:rsidP="00646C33">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Business advisory</w:t>
            </w:r>
          </w:p>
        </w:tc>
        <w:tc>
          <w:tcPr>
            <w:tcW w:w="1417" w:type="dxa"/>
            <w:shd w:val="clear" w:color="auto" w:fill="auto"/>
            <w:noWrap/>
            <w:vAlign w:val="center"/>
          </w:tcPr>
          <w:p w14:paraId="74C42745" w14:textId="344F8DE6" w:rsidR="00646C33" w:rsidRPr="000666C4" w:rsidRDefault="00646C33" w:rsidP="00646C33">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5 </w:t>
            </w:r>
          </w:p>
        </w:tc>
        <w:tc>
          <w:tcPr>
            <w:tcW w:w="1418" w:type="dxa"/>
            <w:shd w:val="clear" w:color="auto" w:fill="auto"/>
            <w:noWrap/>
            <w:vAlign w:val="center"/>
          </w:tcPr>
          <w:p w14:paraId="24238258" w14:textId="6B037064" w:rsidR="00646C33" w:rsidRPr="000666C4" w:rsidRDefault="00646C33" w:rsidP="00646C33">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5 </w:t>
            </w:r>
          </w:p>
        </w:tc>
        <w:tc>
          <w:tcPr>
            <w:tcW w:w="1417" w:type="dxa"/>
            <w:shd w:val="clear" w:color="auto" w:fill="auto"/>
            <w:noWrap/>
            <w:vAlign w:val="center"/>
          </w:tcPr>
          <w:p w14:paraId="014C429D" w14:textId="7DFBA33C" w:rsidR="00646C33" w:rsidRPr="000666C4" w:rsidRDefault="00646C33" w:rsidP="00646C33">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0 </w:t>
            </w:r>
          </w:p>
        </w:tc>
      </w:tr>
      <w:tr w:rsidR="00646C33" w:rsidRPr="000666C4" w14:paraId="3AD2E8F3" w14:textId="77777777" w:rsidTr="000666C4">
        <w:trPr>
          <w:trHeight w:val="454"/>
        </w:trPr>
        <w:tc>
          <w:tcPr>
            <w:tcW w:w="2689" w:type="dxa"/>
            <w:shd w:val="clear" w:color="auto" w:fill="auto"/>
            <w:vAlign w:val="center"/>
          </w:tcPr>
          <w:p w14:paraId="2DC574C8" w14:textId="39B23F31" w:rsidR="00646C33" w:rsidRPr="000666C4" w:rsidRDefault="00646C33" w:rsidP="00646C33">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lastRenderedPageBreak/>
              <w:t>Human Impact Engineering</w:t>
            </w:r>
          </w:p>
        </w:tc>
        <w:tc>
          <w:tcPr>
            <w:tcW w:w="3402" w:type="dxa"/>
            <w:shd w:val="clear" w:color="auto" w:fill="auto"/>
            <w:vAlign w:val="center"/>
          </w:tcPr>
          <w:p w14:paraId="0B1DD994" w14:textId="1FA23841" w:rsidR="00646C33" w:rsidRPr="000666C4" w:rsidRDefault="00646C33" w:rsidP="00646C33">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 xml:space="preserve">Expert report and analysis </w:t>
            </w:r>
          </w:p>
        </w:tc>
        <w:tc>
          <w:tcPr>
            <w:tcW w:w="1417" w:type="dxa"/>
            <w:shd w:val="clear" w:color="auto" w:fill="auto"/>
            <w:noWrap/>
            <w:vAlign w:val="center"/>
          </w:tcPr>
          <w:p w14:paraId="1330A9BB" w14:textId="544C4AE0" w:rsidR="00646C33" w:rsidRPr="000666C4" w:rsidRDefault="00646C33" w:rsidP="00646C33">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6 </w:t>
            </w:r>
          </w:p>
        </w:tc>
        <w:tc>
          <w:tcPr>
            <w:tcW w:w="1418" w:type="dxa"/>
            <w:shd w:val="clear" w:color="auto" w:fill="auto"/>
            <w:noWrap/>
            <w:vAlign w:val="center"/>
          </w:tcPr>
          <w:p w14:paraId="4CEC2FCB" w14:textId="0DE14A12" w:rsidR="00646C33" w:rsidRPr="000666C4" w:rsidRDefault="00646C33" w:rsidP="00646C33">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6 </w:t>
            </w:r>
          </w:p>
        </w:tc>
        <w:tc>
          <w:tcPr>
            <w:tcW w:w="1417" w:type="dxa"/>
            <w:shd w:val="clear" w:color="auto" w:fill="auto"/>
            <w:noWrap/>
            <w:vAlign w:val="center"/>
          </w:tcPr>
          <w:p w14:paraId="1BF255D1" w14:textId="16E34E16" w:rsidR="00646C33" w:rsidRPr="000666C4" w:rsidRDefault="00646C33" w:rsidP="00646C33">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0 </w:t>
            </w:r>
          </w:p>
        </w:tc>
      </w:tr>
      <w:tr w:rsidR="00646C33" w:rsidRPr="000666C4" w14:paraId="06C9622F" w14:textId="77777777" w:rsidTr="000666C4">
        <w:trPr>
          <w:trHeight w:val="454"/>
        </w:trPr>
        <w:tc>
          <w:tcPr>
            <w:tcW w:w="2689" w:type="dxa"/>
            <w:shd w:val="clear" w:color="auto" w:fill="auto"/>
            <w:vAlign w:val="center"/>
          </w:tcPr>
          <w:p w14:paraId="65E69D6D" w14:textId="293768A7" w:rsidR="00646C33" w:rsidRPr="000666C4" w:rsidRDefault="00646C33" w:rsidP="00646C33">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JAZ Building Consultants</w:t>
            </w:r>
          </w:p>
        </w:tc>
        <w:tc>
          <w:tcPr>
            <w:tcW w:w="3402" w:type="dxa"/>
            <w:shd w:val="clear" w:color="auto" w:fill="auto"/>
            <w:vAlign w:val="center"/>
          </w:tcPr>
          <w:p w14:paraId="5B323E21" w14:textId="2A99132C" w:rsidR="00646C33" w:rsidRPr="000666C4" w:rsidRDefault="00646C33" w:rsidP="00646C33">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Building code consultancy services</w:t>
            </w:r>
          </w:p>
        </w:tc>
        <w:tc>
          <w:tcPr>
            <w:tcW w:w="1417" w:type="dxa"/>
            <w:shd w:val="clear" w:color="auto" w:fill="auto"/>
            <w:noWrap/>
            <w:vAlign w:val="center"/>
          </w:tcPr>
          <w:p w14:paraId="31866888" w14:textId="6F52241A" w:rsidR="00646C33" w:rsidRPr="000666C4" w:rsidRDefault="00646C33" w:rsidP="00646C33">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6 </w:t>
            </w:r>
          </w:p>
        </w:tc>
        <w:tc>
          <w:tcPr>
            <w:tcW w:w="1418" w:type="dxa"/>
            <w:shd w:val="clear" w:color="auto" w:fill="auto"/>
            <w:noWrap/>
            <w:vAlign w:val="center"/>
          </w:tcPr>
          <w:p w14:paraId="0C64FC81" w14:textId="3D3FDADA" w:rsidR="00646C33" w:rsidRPr="000666C4" w:rsidRDefault="00646C33" w:rsidP="00646C33">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6 </w:t>
            </w:r>
          </w:p>
        </w:tc>
        <w:tc>
          <w:tcPr>
            <w:tcW w:w="1417" w:type="dxa"/>
            <w:shd w:val="clear" w:color="auto" w:fill="auto"/>
            <w:noWrap/>
            <w:vAlign w:val="center"/>
          </w:tcPr>
          <w:p w14:paraId="1937A533" w14:textId="55BBBC21" w:rsidR="00646C33" w:rsidRPr="000666C4" w:rsidRDefault="00646C33" w:rsidP="00646C33">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0 </w:t>
            </w:r>
          </w:p>
        </w:tc>
      </w:tr>
      <w:tr w:rsidR="00646C33" w:rsidRPr="000666C4" w14:paraId="455AB0E5" w14:textId="77777777" w:rsidTr="000666C4">
        <w:trPr>
          <w:trHeight w:val="454"/>
        </w:trPr>
        <w:tc>
          <w:tcPr>
            <w:tcW w:w="2689" w:type="dxa"/>
            <w:shd w:val="clear" w:color="auto" w:fill="auto"/>
            <w:vAlign w:val="center"/>
          </w:tcPr>
          <w:p w14:paraId="171FE756" w14:textId="1E2D1D26" w:rsidR="00646C33" w:rsidRPr="000666C4" w:rsidRDefault="00646C33" w:rsidP="00646C33">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Manpower Services Australia Pty Ltd</w:t>
            </w:r>
          </w:p>
        </w:tc>
        <w:tc>
          <w:tcPr>
            <w:tcW w:w="3402" w:type="dxa"/>
            <w:shd w:val="clear" w:color="auto" w:fill="auto"/>
            <w:vAlign w:val="center"/>
          </w:tcPr>
          <w:p w14:paraId="3DFA9739" w14:textId="68AB2E7C" w:rsidR="00646C33" w:rsidRPr="000666C4" w:rsidRDefault="00646C33" w:rsidP="00646C33">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Human resource services</w:t>
            </w:r>
          </w:p>
        </w:tc>
        <w:tc>
          <w:tcPr>
            <w:tcW w:w="1417" w:type="dxa"/>
            <w:shd w:val="clear" w:color="auto" w:fill="auto"/>
            <w:noWrap/>
            <w:vAlign w:val="center"/>
          </w:tcPr>
          <w:p w14:paraId="51883C66" w14:textId="52872490" w:rsidR="00646C33" w:rsidRPr="000666C4" w:rsidRDefault="00646C33" w:rsidP="00646C33">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7 </w:t>
            </w:r>
          </w:p>
        </w:tc>
        <w:tc>
          <w:tcPr>
            <w:tcW w:w="1418" w:type="dxa"/>
            <w:shd w:val="clear" w:color="auto" w:fill="auto"/>
            <w:noWrap/>
            <w:vAlign w:val="center"/>
          </w:tcPr>
          <w:p w14:paraId="7281F4F6" w14:textId="25929124" w:rsidR="00646C33" w:rsidRPr="000666C4" w:rsidRDefault="00646C33" w:rsidP="00646C33">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6 </w:t>
            </w:r>
          </w:p>
        </w:tc>
        <w:tc>
          <w:tcPr>
            <w:tcW w:w="1417" w:type="dxa"/>
            <w:shd w:val="clear" w:color="auto" w:fill="auto"/>
            <w:noWrap/>
            <w:vAlign w:val="center"/>
          </w:tcPr>
          <w:p w14:paraId="7E9F6E62" w14:textId="02D6C9FB" w:rsidR="00646C33" w:rsidRPr="000666C4" w:rsidRDefault="00646C33" w:rsidP="00646C33">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0 </w:t>
            </w:r>
          </w:p>
        </w:tc>
      </w:tr>
      <w:tr w:rsidR="00646C33" w:rsidRPr="000666C4" w14:paraId="1C1C8A55" w14:textId="77777777" w:rsidTr="000666C4">
        <w:trPr>
          <w:trHeight w:val="454"/>
        </w:trPr>
        <w:tc>
          <w:tcPr>
            <w:tcW w:w="2689" w:type="dxa"/>
            <w:shd w:val="clear" w:color="auto" w:fill="auto"/>
            <w:vAlign w:val="center"/>
          </w:tcPr>
          <w:p w14:paraId="54CFF321" w14:textId="050F42A2" w:rsidR="00646C33" w:rsidRPr="000666C4" w:rsidRDefault="00646C33" w:rsidP="00646C33">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Mediation Institute Pty Ltd</w:t>
            </w:r>
          </w:p>
        </w:tc>
        <w:tc>
          <w:tcPr>
            <w:tcW w:w="3402" w:type="dxa"/>
            <w:shd w:val="clear" w:color="auto" w:fill="auto"/>
            <w:vAlign w:val="center"/>
          </w:tcPr>
          <w:p w14:paraId="48AF1D93" w14:textId="03CECD2C" w:rsidR="00646C33" w:rsidRPr="000666C4" w:rsidRDefault="00646C33" w:rsidP="00646C33">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Professional development</w:t>
            </w:r>
          </w:p>
        </w:tc>
        <w:tc>
          <w:tcPr>
            <w:tcW w:w="1417" w:type="dxa"/>
            <w:shd w:val="clear" w:color="auto" w:fill="auto"/>
            <w:noWrap/>
            <w:vAlign w:val="center"/>
          </w:tcPr>
          <w:p w14:paraId="010E702A" w14:textId="6D569A54" w:rsidR="00646C33" w:rsidRPr="000666C4" w:rsidRDefault="00646C33" w:rsidP="00646C33">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6 </w:t>
            </w:r>
          </w:p>
        </w:tc>
        <w:tc>
          <w:tcPr>
            <w:tcW w:w="1418" w:type="dxa"/>
            <w:shd w:val="clear" w:color="auto" w:fill="auto"/>
            <w:noWrap/>
            <w:vAlign w:val="center"/>
          </w:tcPr>
          <w:p w14:paraId="21F1B3FB" w14:textId="2E6B78AF" w:rsidR="00646C33" w:rsidRPr="000666C4" w:rsidRDefault="00646C33" w:rsidP="00646C33">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6 </w:t>
            </w:r>
          </w:p>
        </w:tc>
        <w:tc>
          <w:tcPr>
            <w:tcW w:w="1417" w:type="dxa"/>
            <w:shd w:val="clear" w:color="auto" w:fill="auto"/>
            <w:noWrap/>
            <w:vAlign w:val="center"/>
          </w:tcPr>
          <w:p w14:paraId="50926AEB" w14:textId="6C01A844" w:rsidR="00646C33" w:rsidRPr="000666C4" w:rsidRDefault="00646C33" w:rsidP="00646C33">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0 </w:t>
            </w:r>
          </w:p>
        </w:tc>
      </w:tr>
      <w:tr w:rsidR="00646C33" w:rsidRPr="000666C4" w14:paraId="0DC1F1B6" w14:textId="77777777" w:rsidTr="000666C4">
        <w:trPr>
          <w:trHeight w:val="454"/>
        </w:trPr>
        <w:tc>
          <w:tcPr>
            <w:tcW w:w="2689" w:type="dxa"/>
            <w:shd w:val="clear" w:color="auto" w:fill="auto"/>
            <w:vAlign w:val="center"/>
          </w:tcPr>
          <w:p w14:paraId="51C48712" w14:textId="16A1189D" w:rsidR="00646C33" w:rsidRPr="000666C4" w:rsidRDefault="00646C33" w:rsidP="00646C33">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Metro Quest Pty Ltd</w:t>
            </w:r>
          </w:p>
        </w:tc>
        <w:tc>
          <w:tcPr>
            <w:tcW w:w="3402" w:type="dxa"/>
            <w:shd w:val="clear" w:color="auto" w:fill="auto"/>
            <w:vAlign w:val="center"/>
          </w:tcPr>
          <w:p w14:paraId="7B7EB186" w14:textId="3D3A05B1" w:rsidR="00646C33" w:rsidRPr="000666C4" w:rsidRDefault="00646C33" w:rsidP="00646C33">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Safety, People &amp; Culture Committee Member</w:t>
            </w:r>
          </w:p>
        </w:tc>
        <w:tc>
          <w:tcPr>
            <w:tcW w:w="1417" w:type="dxa"/>
            <w:shd w:val="clear" w:color="auto" w:fill="auto"/>
            <w:noWrap/>
            <w:vAlign w:val="center"/>
          </w:tcPr>
          <w:p w14:paraId="466D68C6" w14:textId="75F93C27" w:rsidR="00646C33" w:rsidRPr="000666C4" w:rsidRDefault="00646C33" w:rsidP="00646C33">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12 </w:t>
            </w:r>
          </w:p>
        </w:tc>
        <w:tc>
          <w:tcPr>
            <w:tcW w:w="1418" w:type="dxa"/>
            <w:shd w:val="clear" w:color="auto" w:fill="auto"/>
            <w:noWrap/>
            <w:vAlign w:val="center"/>
          </w:tcPr>
          <w:p w14:paraId="6E5960F3" w14:textId="758590BC" w:rsidR="00646C33" w:rsidRPr="000666C4" w:rsidRDefault="00646C33" w:rsidP="00646C33">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9 </w:t>
            </w:r>
          </w:p>
        </w:tc>
        <w:tc>
          <w:tcPr>
            <w:tcW w:w="1417" w:type="dxa"/>
            <w:shd w:val="clear" w:color="auto" w:fill="auto"/>
            <w:noWrap/>
            <w:vAlign w:val="center"/>
          </w:tcPr>
          <w:p w14:paraId="75E92F21" w14:textId="200E8425" w:rsidR="00646C33" w:rsidRPr="000666C4" w:rsidRDefault="00646C33" w:rsidP="00646C33">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3 </w:t>
            </w:r>
          </w:p>
        </w:tc>
      </w:tr>
      <w:tr w:rsidR="00646C33" w:rsidRPr="000666C4" w14:paraId="732FEDC3" w14:textId="77777777" w:rsidTr="000666C4">
        <w:trPr>
          <w:trHeight w:val="454"/>
        </w:trPr>
        <w:tc>
          <w:tcPr>
            <w:tcW w:w="2689" w:type="dxa"/>
            <w:shd w:val="clear" w:color="auto" w:fill="auto"/>
            <w:vAlign w:val="center"/>
          </w:tcPr>
          <w:p w14:paraId="5C90492D" w14:textId="67F03F0E" w:rsidR="00646C33" w:rsidRPr="000666C4" w:rsidRDefault="00646C33" w:rsidP="00646C33">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Project Willoughby Pty Ltd</w:t>
            </w:r>
          </w:p>
        </w:tc>
        <w:tc>
          <w:tcPr>
            <w:tcW w:w="3402" w:type="dxa"/>
            <w:shd w:val="clear" w:color="auto" w:fill="auto"/>
            <w:vAlign w:val="center"/>
          </w:tcPr>
          <w:p w14:paraId="26542FD9" w14:textId="06AFDE19" w:rsidR="00646C33" w:rsidRPr="000666C4" w:rsidRDefault="00646C33" w:rsidP="00646C33">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Capital budget prioritisation and allocation framework</w:t>
            </w:r>
          </w:p>
        </w:tc>
        <w:tc>
          <w:tcPr>
            <w:tcW w:w="1417" w:type="dxa"/>
            <w:shd w:val="clear" w:color="auto" w:fill="auto"/>
            <w:noWrap/>
            <w:vAlign w:val="center"/>
          </w:tcPr>
          <w:p w14:paraId="06BC4BE9" w14:textId="23E808AD" w:rsidR="00646C33" w:rsidRPr="000666C4" w:rsidRDefault="00646C33" w:rsidP="00646C33">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7 </w:t>
            </w:r>
          </w:p>
        </w:tc>
        <w:tc>
          <w:tcPr>
            <w:tcW w:w="1418" w:type="dxa"/>
            <w:shd w:val="clear" w:color="auto" w:fill="auto"/>
            <w:noWrap/>
            <w:vAlign w:val="center"/>
          </w:tcPr>
          <w:p w14:paraId="00B8E657" w14:textId="17A1930A" w:rsidR="00646C33" w:rsidRPr="000666C4" w:rsidRDefault="00646C33" w:rsidP="00646C33">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7 </w:t>
            </w:r>
          </w:p>
        </w:tc>
        <w:tc>
          <w:tcPr>
            <w:tcW w:w="1417" w:type="dxa"/>
            <w:shd w:val="clear" w:color="auto" w:fill="auto"/>
            <w:noWrap/>
            <w:vAlign w:val="center"/>
          </w:tcPr>
          <w:p w14:paraId="50695007" w14:textId="2C92B755" w:rsidR="00646C33" w:rsidRPr="000666C4" w:rsidRDefault="00646C33" w:rsidP="00646C33">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0 </w:t>
            </w:r>
          </w:p>
        </w:tc>
      </w:tr>
      <w:tr w:rsidR="00646C33" w:rsidRPr="000666C4" w14:paraId="18B87273" w14:textId="77777777" w:rsidTr="000666C4">
        <w:trPr>
          <w:trHeight w:val="454"/>
        </w:trPr>
        <w:tc>
          <w:tcPr>
            <w:tcW w:w="6091" w:type="dxa"/>
            <w:gridSpan w:val="2"/>
            <w:shd w:val="clear" w:color="auto" w:fill="4472C4" w:themeFill="accent1"/>
            <w:noWrap/>
            <w:vAlign w:val="center"/>
          </w:tcPr>
          <w:p w14:paraId="302440D0" w14:textId="16DF8A38" w:rsidR="00646C33" w:rsidRPr="000666C4" w:rsidRDefault="00646C33" w:rsidP="00646C33">
            <w:pPr>
              <w:spacing w:after="0" w:line="240" w:lineRule="auto"/>
              <w:jc w:val="left"/>
              <w:rPr>
                <w:rFonts w:eastAsia="Times New Roman" w:cstheme="minorHAnsi"/>
                <w:b/>
                <w:bCs/>
                <w:color w:val="FFFFFF" w:themeColor="background1"/>
                <w:sz w:val="22"/>
                <w:lang w:eastAsia="en-AU"/>
              </w:rPr>
            </w:pPr>
            <w:r w:rsidRPr="000666C4">
              <w:rPr>
                <w:rFonts w:eastAsia="Times New Roman" w:cstheme="minorHAnsi"/>
                <w:color w:val="FFFFFF" w:themeColor="background1"/>
                <w:sz w:val="22"/>
                <w:lang w:eastAsia="en-AU"/>
              </w:rPr>
              <w:t>Total consultancies under $10,000</w:t>
            </w:r>
          </w:p>
        </w:tc>
        <w:tc>
          <w:tcPr>
            <w:tcW w:w="1417" w:type="dxa"/>
            <w:shd w:val="clear" w:color="auto" w:fill="4472C4" w:themeFill="accent1"/>
            <w:noWrap/>
            <w:vAlign w:val="center"/>
          </w:tcPr>
          <w:p w14:paraId="79D7294D" w14:textId="029B1CB3" w:rsidR="00646C33" w:rsidRPr="000666C4" w:rsidRDefault="00D61389" w:rsidP="00646C33">
            <w:pPr>
              <w:spacing w:after="0" w:line="240" w:lineRule="auto"/>
              <w:jc w:val="right"/>
              <w:rPr>
                <w:rFonts w:eastAsia="Times New Roman" w:cstheme="minorHAnsi"/>
                <w:b/>
                <w:bCs/>
                <w:color w:val="FFFFFF" w:themeColor="background1"/>
                <w:sz w:val="22"/>
                <w:lang w:eastAsia="en-AU"/>
              </w:rPr>
            </w:pPr>
            <w:r w:rsidRPr="000666C4">
              <w:rPr>
                <w:rFonts w:eastAsia="Times New Roman" w:cstheme="minorHAnsi"/>
                <w:color w:val="FFFFFF" w:themeColor="background1"/>
                <w:sz w:val="22"/>
                <w:lang w:eastAsia="en-AU"/>
              </w:rPr>
              <w:t>16</w:t>
            </w:r>
            <w:r w:rsidR="009C51F6" w:rsidRPr="000666C4">
              <w:rPr>
                <w:rFonts w:eastAsia="Times New Roman" w:cstheme="minorHAnsi"/>
                <w:color w:val="FFFFFF" w:themeColor="background1"/>
                <w:sz w:val="22"/>
                <w:lang w:eastAsia="en-AU"/>
              </w:rPr>
              <w:t>4</w:t>
            </w:r>
            <w:r w:rsidR="00646C33" w:rsidRPr="000666C4">
              <w:rPr>
                <w:rFonts w:eastAsia="Times New Roman" w:cstheme="minorHAnsi"/>
                <w:color w:val="FFFFFF" w:themeColor="background1"/>
                <w:sz w:val="22"/>
                <w:lang w:eastAsia="en-AU"/>
              </w:rPr>
              <w:t> </w:t>
            </w:r>
          </w:p>
        </w:tc>
        <w:tc>
          <w:tcPr>
            <w:tcW w:w="1418" w:type="dxa"/>
            <w:shd w:val="clear" w:color="auto" w:fill="4472C4" w:themeFill="accent1"/>
            <w:noWrap/>
            <w:vAlign w:val="center"/>
          </w:tcPr>
          <w:p w14:paraId="4E586296" w14:textId="5A2D179C" w:rsidR="00646C33" w:rsidRPr="000666C4" w:rsidRDefault="00D61389" w:rsidP="00646C33">
            <w:pPr>
              <w:spacing w:after="0" w:line="240" w:lineRule="auto"/>
              <w:jc w:val="right"/>
              <w:rPr>
                <w:rFonts w:eastAsia="Times New Roman" w:cstheme="minorHAnsi"/>
                <w:b/>
                <w:bCs/>
                <w:color w:val="FFFFFF" w:themeColor="background1"/>
                <w:sz w:val="22"/>
                <w:lang w:eastAsia="en-AU"/>
              </w:rPr>
            </w:pPr>
            <w:r w:rsidRPr="000666C4">
              <w:rPr>
                <w:rFonts w:eastAsia="Times New Roman" w:cstheme="minorHAnsi"/>
                <w:color w:val="FFFFFF" w:themeColor="background1"/>
                <w:sz w:val="22"/>
                <w:lang w:eastAsia="en-AU"/>
              </w:rPr>
              <w:t xml:space="preserve">98 </w:t>
            </w:r>
          </w:p>
        </w:tc>
        <w:tc>
          <w:tcPr>
            <w:tcW w:w="1417" w:type="dxa"/>
            <w:shd w:val="clear" w:color="auto" w:fill="4472C4" w:themeFill="accent1"/>
            <w:noWrap/>
            <w:vAlign w:val="center"/>
          </w:tcPr>
          <w:p w14:paraId="2FCAF8D3" w14:textId="6F761F48" w:rsidR="00646C33" w:rsidRPr="000666C4" w:rsidRDefault="00D61389" w:rsidP="00646C33">
            <w:pPr>
              <w:spacing w:after="0" w:line="240" w:lineRule="auto"/>
              <w:jc w:val="right"/>
              <w:rPr>
                <w:rFonts w:eastAsia="Times New Roman" w:cstheme="minorHAnsi"/>
                <w:b/>
                <w:bCs/>
                <w:color w:val="FFFFFF" w:themeColor="background1"/>
                <w:sz w:val="22"/>
                <w:lang w:eastAsia="en-AU"/>
              </w:rPr>
            </w:pPr>
            <w:r w:rsidRPr="000666C4">
              <w:rPr>
                <w:rFonts w:eastAsia="Times New Roman" w:cstheme="minorHAnsi"/>
                <w:color w:val="FFFFFF" w:themeColor="background1"/>
                <w:sz w:val="22"/>
                <w:lang w:eastAsia="en-AU"/>
              </w:rPr>
              <w:t>27</w:t>
            </w:r>
          </w:p>
        </w:tc>
      </w:tr>
    </w:tbl>
    <w:p w14:paraId="6AC63830" w14:textId="5A74E6A7" w:rsidR="00A400B1" w:rsidRPr="006B64D4" w:rsidRDefault="007C1054" w:rsidP="000A16A8">
      <w:pPr>
        <w:spacing w:before="240" w:after="120" w:line="240" w:lineRule="auto"/>
        <w:rPr>
          <w:rFonts w:eastAsia="Times New Roman" w:cstheme="minorHAnsi"/>
          <w:b/>
          <w:bCs/>
          <w:sz w:val="22"/>
          <w:lang w:eastAsia="en-AU"/>
        </w:rPr>
      </w:pPr>
      <w:r w:rsidRPr="006B64D4">
        <w:rPr>
          <w:rFonts w:eastAsia="Times New Roman" w:cstheme="minorHAnsi"/>
          <w:b/>
          <w:bCs/>
          <w:sz w:val="22"/>
          <w:lang w:eastAsia="en-AU"/>
        </w:rPr>
        <w:t>Details of contractors</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Details of contractors"/>
      </w:tblPr>
      <w:tblGrid>
        <w:gridCol w:w="2689"/>
        <w:gridCol w:w="5811"/>
        <w:gridCol w:w="1843"/>
      </w:tblGrid>
      <w:tr w:rsidR="00FF3581" w:rsidRPr="006B64D4" w14:paraId="1996B1DA" w14:textId="77777777" w:rsidTr="000666C4">
        <w:trPr>
          <w:trHeight w:val="454"/>
          <w:tblHeader/>
        </w:trPr>
        <w:tc>
          <w:tcPr>
            <w:tcW w:w="2689" w:type="dxa"/>
            <w:shd w:val="clear" w:color="auto" w:fill="4472C4" w:themeFill="accent1"/>
          </w:tcPr>
          <w:p w14:paraId="721364AC" w14:textId="77777777" w:rsidR="00FF3581" w:rsidRPr="000666C4" w:rsidRDefault="00FF3581" w:rsidP="003235D1">
            <w:pPr>
              <w:spacing w:after="0" w:line="240" w:lineRule="auto"/>
              <w:jc w:val="left"/>
              <w:rPr>
                <w:rFonts w:eastAsia="Times New Roman" w:cstheme="minorHAnsi"/>
                <w:b/>
                <w:bCs/>
                <w:color w:val="FFFFFF"/>
                <w:sz w:val="22"/>
                <w:lang w:eastAsia="en-AU"/>
              </w:rPr>
            </w:pPr>
            <w:bookmarkStart w:id="13" w:name="_Hlk147325903"/>
            <w:r w:rsidRPr="000666C4">
              <w:rPr>
                <w:rFonts w:cstheme="minorHAnsi"/>
                <w:b/>
                <w:bCs/>
                <w:color w:val="FFFFFF"/>
                <w:sz w:val="22"/>
              </w:rPr>
              <w:t>Contractor</w:t>
            </w:r>
          </w:p>
        </w:tc>
        <w:tc>
          <w:tcPr>
            <w:tcW w:w="5811" w:type="dxa"/>
            <w:shd w:val="clear" w:color="auto" w:fill="4472C4" w:themeFill="accent1"/>
          </w:tcPr>
          <w:p w14:paraId="6D0A0362" w14:textId="77777777" w:rsidR="00FF3581" w:rsidRPr="000666C4" w:rsidRDefault="00FF3581" w:rsidP="003235D1">
            <w:pPr>
              <w:spacing w:after="0" w:line="240" w:lineRule="auto"/>
              <w:jc w:val="left"/>
              <w:rPr>
                <w:rFonts w:eastAsia="Times New Roman" w:cstheme="minorHAnsi"/>
                <w:b/>
                <w:bCs/>
                <w:color w:val="FFFFFF"/>
                <w:sz w:val="22"/>
                <w:lang w:eastAsia="en-AU"/>
              </w:rPr>
            </w:pPr>
            <w:r w:rsidRPr="000666C4">
              <w:rPr>
                <w:rFonts w:cstheme="minorHAnsi"/>
                <w:b/>
                <w:bCs/>
                <w:color w:val="FFFFFF"/>
                <w:sz w:val="22"/>
              </w:rPr>
              <w:t>Contract services provided</w:t>
            </w:r>
          </w:p>
        </w:tc>
        <w:tc>
          <w:tcPr>
            <w:tcW w:w="1843" w:type="dxa"/>
            <w:shd w:val="clear" w:color="auto" w:fill="4472C4" w:themeFill="accent1"/>
          </w:tcPr>
          <w:p w14:paraId="3430ABD5" w14:textId="77777777" w:rsidR="00FF3581" w:rsidRPr="000666C4" w:rsidRDefault="00FF3581" w:rsidP="003235D1">
            <w:pPr>
              <w:spacing w:after="0" w:line="240" w:lineRule="auto"/>
              <w:jc w:val="right"/>
              <w:rPr>
                <w:rFonts w:cstheme="minorHAnsi"/>
                <w:b/>
                <w:bCs/>
                <w:color w:val="FFFFFF"/>
                <w:sz w:val="22"/>
              </w:rPr>
            </w:pPr>
            <w:r w:rsidRPr="000666C4">
              <w:rPr>
                <w:rFonts w:cstheme="minorHAnsi"/>
                <w:b/>
                <w:bCs/>
                <w:color w:val="FFFFFF"/>
                <w:sz w:val="22"/>
              </w:rPr>
              <w:t xml:space="preserve">Expenditure </w:t>
            </w:r>
          </w:p>
          <w:p w14:paraId="740FCBE8" w14:textId="77777777" w:rsidR="00812CE2" w:rsidRPr="000666C4" w:rsidRDefault="00FF3581" w:rsidP="003235D1">
            <w:pPr>
              <w:spacing w:after="0" w:line="240" w:lineRule="auto"/>
              <w:jc w:val="right"/>
              <w:rPr>
                <w:rFonts w:eastAsia="Times New Roman" w:cstheme="minorHAnsi"/>
                <w:b/>
                <w:bCs/>
                <w:color w:val="FFFFFF"/>
                <w:sz w:val="22"/>
                <w:lang w:eastAsia="en-AU"/>
              </w:rPr>
            </w:pPr>
            <w:r w:rsidRPr="000666C4">
              <w:rPr>
                <w:rFonts w:eastAsia="Times New Roman" w:cstheme="minorHAnsi"/>
                <w:b/>
                <w:bCs/>
                <w:color w:val="FFFFFF"/>
                <w:sz w:val="22"/>
                <w:lang w:eastAsia="en-AU"/>
              </w:rPr>
              <w:t>2022</w:t>
            </w:r>
            <w:r w:rsidRPr="000666C4">
              <w:rPr>
                <w:color w:val="FFFFFF" w:themeColor="background1"/>
                <w:sz w:val="22"/>
              </w:rPr>
              <w:t>–</w:t>
            </w:r>
            <w:r w:rsidRPr="000666C4">
              <w:rPr>
                <w:rFonts w:eastAsia="Times New Roman" w:cstheme="minorHAnsi"/>
                <w:b/>
                <w:bCs/>
                <w:color w:val="FFFFFF"/>
                <w:sz w:val="22"/>
                <w:lang w:eastAsia="en-AU"/>
              </w:rPr>
              <w:t>2023</w:t>
            </w:r>
          </w:p>
          <w:p w14:paraId="4A3CCD24" w14:textId="68CF0717" w:rsidR="00FF3581" w:rsidRPr="000666C4" w:rsidRDefault="00812CE2" w:rsidP="003235D1">
            <w:pPr>
              <w:spacing w:after="0" w:line="240" w:lineRule="auto"/>
              <w:jc w:val="right"/>
              <w:rPr>
                <w:rFonts w:eastAsia="Times New Roman" w:cstheme="minorHAnsi"/>
                <w:b/>
                <w:bCs/>
                <w:color w:val="FFFFFF"/>
                <w:sz w:val="22"/>
                <w:lang w:eastAsia="en-AU"/>
              </w:rPr>
            </w:pPr>
            <w:r w:rsidRPr="000666C4">
              <w:rPr>
                <w:rFonts w:eastAsia="Times New Roman" w:cstheme="minorHAnsi"/>
                <w:b/>
                <w:bCs/>
                <w:color w:val="FFFFFF"/>
                <w:sz w:val="22"/>
                <w:lang w:eastAsia="en-AU"/>
              </w:rPr>
              <w:t>($ thousand)</w:t>
            </w:r>
            <w:r w:rsidR="00FF3581" w:rsidRPr="000666C4">
              <w:rPr>
                <w:rFonts w:cstheme="minorHAnsi"/>
                <w:b/>
                <w:bCs/>
                <w:color w:val="FFFFFF"/>
                <w:sz w:val="22"/>
              </w:rPr>
              <w:br/>
              <w:t>(excl. GST)</w:t>
            </w:r>
          </w:p>
        </w:tc>
      </w:tr>
      <w:bookmarkEnd w:id="13"/>
      <w:tr w:rsidR="00FF3581" w:rsidRPr="006B64D4" w14:paraId="0A5BDDAB" w14:textId="77777777" w:rsidTr="000666C4">
        <w:trPr>
          <w:trHeight w:val="454"/>
        </w:trPr>
        <w:tc>
          <w:tcPr>
            <w:tcW w:w="2689" w:type="dxa"/>
            <w:shd w:val="clear" w:color="auto" w:fill="auto"/>
            <w:vAlign w:val="center"/>
          </w:tcPr>
          <w:p w14:paraId="4531AE85"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Accenture Australia Pty Ltd</w:t>
            </w:r>
          </w:p>
        </w:tc>
        <w:tc>
          <w:tcPr>
            <w:tcW w:w="5811" w:type="dxa"/>
            <w:shd w:val="clear" w:color="auto" w:fill="auto"/>
            <w:vAlign w:val="center"/>
          </w:tcPr>
          <w:p w14:paraId="1E00F23F"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Human resource services</w:t>
            </w:r>
          </w:p>
        </w:tc>
        <w:tc>
          <w:tcPr>
            <w:tcW w:w="1843" w:type="dxa"/>
            <w:shd w:val="clear" w:color="auto" w:fill="auto"/>
            <w:vAlign w:val="center"/>
          </w:tcPr>
          <w:p w14:paraId="255A0AC5"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337 </w:t>
            </w:r>
          </w:p>
        </w:tc>
      </w:tr>
      <w:tr w:rsidR="00FF3581" w:rsidRPr="006B64D4" w14:paraId="61510D17" w14:textId="77777777" w:rsidTr="000666C4">
        <w:trPr>
          <w:trHeight w:val="454"/>
        </w:trPr>
        <w:tc>
          <w:tcPr>
            <w:tcW w:w="2689" w:type="dxa"/>
            <w:shd w:val="clear" w:color="auto" w:fill="auto"/>
            <w:vAlign w:val="center"/>
          </w:tcPr>
          <w:p w14:paraId="0153A225"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Accenture Australia Pty Ltd</w:t>
            </w:r>
          </w:p>
        </w:tc>
        <w:tc>
          <w:tcPr>
            <w:tcW w:w="5811" w:type="dxa"/>
            <w:shd w:val="clear" w:color="auto" w:fill="auto"/>
            <w:vAlign w:val="center"/>
          </w:tcPr>
          <w:p w14:paraId="008021B0"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Information technology services/communications</w:t>
            </w:r>
          </w:p>
        </w:tc>
        <w:tc>
          <w:tcPr>
            <w:tcW w:w="1843" w:type="dxa"/>
            <w:shd w:val="clear" w:color="auto" w:fill="auto"/>
            <w:vAlign w:val="center"/>
          </w:tcPr>
          <w:p w14:paraId="4E9911EA"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257 </w:t>
            </w:r>
          </w:p>
        </w:tc>
      </w:tr>
      <w:tr w:rsidR="00FF3581" w:rsidRPr="006B64D4" w14:paraId="09BD3622" w14:textId="77777777" w:rsidTr="000666C4">
        <w:trPr>
          <w:trHeight w:val="454"/>
        </w:trPr>
        <w:tc>
          <w:tcPr>
            <w:tcW w:w="2689" w:type="dxa"/>
            <w:shd w:val="clear" w:color="auto" w:fill="auto"/>
            <w:vAlign w:val="center"/>
          </w:tcPr>
          <w:p w14:paraId="7D701D18"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Accenture Australia Pty Ltd</w:t>
            </w:r>
          </w:p>
        </w:tc>
        <w:tc>
          <w:tcPr>
            <w:tcW w:w="5811" w:type="dxa"/>
            <w:shd w:val="clear" w:color="auto" w:fill="auto"/>
            <w:vAlign w:val="center"/>
          </w:tcPr>
          <w:p w14:paraId="51191795"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Project management</w:t>
            </w:r>
          </w:p>
        </w:tc>
        <w:tc>
          <w:tcPr>
            <w:tcW w:w="1843" w:type="dxa"/>
            <w:shd w:val="clear" w:color="auto" w:fill="auto"/>
            <w:vAlign w:val="center"/>
          </w:tcPr>
          <w:p w14:paraId="4AAA7E54"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340 </w:t>
            </w:r>
          </w:p>
        </w:tc>
      </w:tr>
      <w:tr w:rsidR="00FF3581" w:rsidRPr="006B64D4" w14:paraId="21A9C5E3" w14:textId="77777777" w:rsidTr="000666C4">
        <w:trPr>
          <w:trHeight w:val="454"/>
        </w:trPr>
        <w:tc>
          <w:tcPr>
            <w:tcW w:w="2689" w:type="dxa"/>
            <w:shd w:val="clear" w:color="auto" w:fill="auto"/>
            <w:vAlign w:val="center"/>
          </w:tcPr>
          <w:p w14:paraId="3AD2731E"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Accenture Australia Pty Ltd</w:t>
            </w:r>
          </w:p>
        </w:tc>
        <w:tc>
          <w:tcPr>
            <w:tcW w:w="5811" w:type="dxa"/>
            <w:shd w:val="clear" w:color="auto" w:fill="auto"/>
            <w:vAlign w:val="center"/>
          </w:tcPr>
          <w:p w14:paraId="36972BA7"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Services rendered for the Conducted Energy Devices (CED) Project</w:t>
            </w:r>
          </w:p>
        </w:tc>
        <w:tc>
          <w:tcPr>
            <w:tcW w:w="1843" w:type="dxa"/>
            <w:shd w:val="clear" w:color="auto" w:fill="auto"/>
            <w:vAlign w:val="center"/>
          </w:tcPr>
          <w:p w14:paraId="607272C4"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117 </w:t>
            </w:r>
          </w:p>
        </w:tc>
      </w:tr>
      <w:tr w:rsidR="00FF3581" w:rsidRPr="006B64D4" w14:paraId="55730A43" w14:textId="77777777" w:rsidTr="000666C4">
        <w:trPr>
          <w:trHeight w:val="454"/>
        </w:trPr>
        <w:tc>
          <w:tcPr>
            <w:tcW w:w="2689" w:type="dxa"/>
            <w:shd w:val="clear" w:color="auto" w:fill="auto"/>
            <w:vAlign w:val="center"/>
          </w:tcPr>
          <w:p w14:paraId="09195289"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ACER Australian Council for Education Research Ltd</w:t>
            </w:r>
          </w:p>
        </w:tc>
        <w:tc>
          <w:tcPr>
            <w:tcW w:w="5811" w:type="dxa"/>
            <w:shd w:val="clear" w:color="auto" w:fill="auto"/>
            <w:vAlign w:val="center"/>
          </w:tcPr>
          <w:p w14:paraId="2B8006AC"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Psychological services</w:t>
            </w:r>
          </w:p>
        </w:tc>
        <w:tc>
          <w:tcPr>
            <w:tcW w:w="1843" w:type="dxa"/>
            <w:shd w:val="clear" w:color="auto" w:fill="auto"/>
            <w:vAlign w:val="center"/>
          </w:tcPr>
          <w:p w14:paraId="698CB119"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67 </w:t>
            </w:r>
          </w:p>
        </w:tc>
      </w:tr>
      <w:tr w:rsidR="00FF3581" w:rsidRPr="006B64D4" w14:paraId="7FDBFE54" w14:textId="77777777" w:rsidTr="000666C4">
        <w:trPr>
          <w:trHeight w:val="454"/>
        </w:trPr>
        <w:tc>
          <w:tcPr>
            <w:tcW w:w="2689" w:type="dxa"/>
            <w:shd w:val="clear" w:color="auto" w:fill="auto"/>
            <w:vAlign w:val="center"/>
          </w:tcPr>
          <w:p w14:paraId="395D81AF"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Adecco Australia Pty Ltd</w:t>
            </w:r>
          </w:p>
        </w:tc>
        <w:tc>
          <w:tcPr>
            <w:tcW w:w="5811" w:type="dxa"/>
            <w:shd w:val="clear" w:color="auto" w:fill="auto"/>
            <w:vAlign w:val="center"/>
          </w:tcPr>
          <w:p w14:paraId="5344EC24"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Human resource services</w:t>
            </w:r>
          </w:p>
        </w:tc>
        <w:tc>
          <w:tcPr>
            <w:tcW w:w="1843" w:type="dxa"/>
            <w:shd w:val="clear" w:color="auto" w:fill="auto"/>
            <w:vAlign w:val="center"/>
          </w:tcPr>
          <w:p w14:paraId="16240B8E"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19 </w:t>
            </w:r>
          </w:p>
        </w:tc>
      </w:tr>
      <w:tr w:rsidR="00FF3581" w:rsidRPr="006B64D4" w14:paraId="369E43AF" w14:textId="77777777" w:rsidTr="000666C4">
        <w:trPr>
          <w:trHeight w:val="454"/>
        </w:trPr>
        <w:tc>
          <w:tcPr>
            <w:tcW w:w="2689" w:type="dxa"/>
            <w:shd w:val="clear" w:color="auto" w:fill="auto"/>
            <w:vAlign w:val="center"/>
          </w:tcPr>
          <w:p w14:paraId="35B8E21D"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Alfred Health</w:t>
            </w:r>
          </w:p>
        </w:tc>
        <w:tc>
          <w:tcPr>
            <w:tcW w:w="5811" w:type="dxa"/>
            <w:shd w:val="clear" w:color="auto" w:fill="auto"/>
            <w:vAlign w:val="center"/>
          </w:tcPr>
          <w:p w14:paraId="10C74748"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Technical/professional Services</w:t>
            </w:r>
          </w:p>
        </w:tc>
        <w:tc>
          <w:tcPr>
            <w:tcW w:w="1843" w:type="dxa"/>
            <w:shd w:val="clear" w:color="auto" w:fill="auto"/>
            <w:vAlign w:val="center"/>
          </w:tcPr>
          <w:p w14:paraId="48065957"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10 </w:t>
            </w:r>
          </w:p>
        </w:tc>
      </w:tr>
      <w:tr w:rsidR="00FF3581" w:rsidRPr="006B64D4" w14:paraId="39B75310" w14:textId="77777777" w:rsidTr="000666C4">
        <w:trPr>
          <w:trHeight w:val="454"/>
        </w:trPr>
        <w:tc>
          <w:tcPr>
            <w:tcW w:w="2689" w:type="dxa"/>
            <w:shd w:val="clear" w:color="auto" w:fill="auto"/>
            <w:vAlign w:val="center"/>
          </w:tcPr>
          <w:p w14:paraId="70976BAF"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Allen and Clarke Consulting Pty Ltd</w:t>
            </w:r>
          </w:p>
        </w:tc>
        <w:tc>
          <w:tcPr>
            <w:tcW w:w="5811" w:type="dxa"/>
            <w:shd w:val="clear" w:color="auto" w:fill="auto"/>
            <w:vAlign w:val="center"/>
          </w:tcPr>
          <w:p w14:paraId="7C0B13FA"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Program implementation, management, and evaluation</w:t>
            </w:r>
          </w:p>
        </w:tc>
        <w:tc>
          <w:tcPr>
            <w:tcW w:w="1843" w:type="dxa"/>
            <w:shd w:val="clear" w:color="auto" w:fill="auto"/>
            <w:vAlign w:val="center"/>
          </w:tcPr>
          <w:p w14:paraId="500A6451"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81 </w:t>
            </w:r>
          </w:p>
        </w:tc>
      </w:tr>
      <w:tr w:rsidR="00FF3581" w:rsidRPr="006B64D4" w14:paraId="4A443412" w14:textId="77777777" w:rsidTr="000666C4">
        <w:trPr>
          <w:trHeight w:val="454"/>
        </w:trPr>
        <w:tc>
          <w:tcPr>
            <w:tcW w:w="2689" w:type="dxa"/>
            <w:shd w:val="clear" w:color="auto" w:fill="auto"/>
            <w:vAlign w:val="center"/>
          </w:tcPr>
          <w:p w14:paraId="48FA6C45"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Amber Burnham Speech Pathology</w:t>
            </w:r>
          </w:p>
        </w:tc>
        <w:tc>
          <w:tcPr>
            <w:tcW w:w="5811" w:type="dxa"/>
            <w:shd w:val="clear" w:color="auto" w:fill="auto"/>
            <w:vAlign w:val="center"/>
          </w:tcPr>
          <w:p w14:paraId="4A187CA4"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Technical/professional Services</w:t>
            </w:r>
          </w:p>
        </w:tc>
        <w:tc>
          <w:tcPr>
            <w:tcW w:w="1843" w:type="dxa"/>
            <w:shd w:val="clear" w:color="auto" w:fill="auto"/>
            <w:vAlign w:val="center"/>
          </w:tcPr>
          <w:p w14:paraId="287276CC"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10 </w:t>
            </w:r>
          </w:p>
        </w:tc>
      </w:tr>
      <w:tr w:rsidR="00FF3581" w:rsidRPr="006B64D4" w14:paraId="2C3FCB57" w14:textId="77777777" w:rsidTr="000666C4">
        <w:trPr>
          <w:trHeight w:val="454"/>
        </w:trPr>
        <w:tc>
          <w:tcPr>
            <w:tcW w:w="2689" w:type="dxa"/>
            <w:shd w:val="clear" w:color="auto" w:fill="auto"/>
            <w:vAlign w:val="center"/>
          </w:tcPr>
          <w:p w14:paraId="358E66B7"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Angie Gleeson</w:t>
            </w:r>
          </w:p>
        </w:tc>
        <w:tc>
          <w:tcPr>
            <w:tcW w:w="5811" w:type="dxa"/>
            <w:shd w:val="clear" w:color="auto" w:fill="auto"/>
            <w:vAlign w:val="center"/>
          </w:tcPr>
          <w:p w14:paraId="33073B98"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Psychological services</w:t>
            </w:r>
          </w:p>
        </w:tc>
        <w:tc>
          <w:tcPr>
            <w:tcW w:w="1843" w:type="dxa"/>
            <w:shd w:val="clear" w:color="auto" w:fill="auto"/>
            <w:vAlign w:val="center"/>
          </w:tcPr>
          <w:p w14:paraId="37860A24"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24 </w:t>
            </w:r>
          </w:p>
        </w:tc>
      </w:tr>
      <w:tr w:rsidR="00FF3581" w:rsidRPr="006B64D4" w14:paraId="19E73149" w14:textId="77777777" w:rsidTr="000666C4">
        <w:trPr>
          <w:trHeight w:val="454"/>
        </w:trPr>
        <w:tc>
          <w:tcPr>
            <w:tcW w:w="2689" w:type="dxa"/>
            <w:shd w:val="clear" w:color="auto" w:fill="auto"/>
            <w:vAlign w:val="center"/>
          </w:tcPr>
          <w:p w14:paraId="26688E4A" w14:textId="77777777" w:rsidR="00FF3581" w:rsidRPr="000666C4" w:rsidRDefault="00FF3581" w:rsidP="003235D1">
            <w:pPr>
              <w:spacing w:after="0" w:line="240" w:lineRule="auto"/>
              <w:jc w:val="left"/>
              <w:rPr>
                <w:rFonts w:eastAsia="Times New Roman" w:cstheme="minorHAnsi"/>
                <w:sz w:val="22"/>
                <w:lang w:eastAsia="en-AU"/>
              </w:rPr>
            </w:pPr>
            <w:proofErr w:type="spellStart"/>
            <w:r w:rsidRPr="000666C4">
              <w:rPr>
                <w:rFonts w:eastAsia="Times New Roman" w:cstheme="minorHAnsi"/>
                <w:color w:val="000000"/>
                <w:sz w:val="22"/>
                <w:lang w:eastAsia="en-AU"/>
              </w:rPr>
              <w:t>ArcBlue</w:t>
            </w:r>
            <w:proofErr w:type="spellEnd"/>
            <w:r w:rsidRPr="000666C4">
              <w:rPr>
                <w:rFonts w:eastAsia="Times New Roman" w:cstheme="minorHAnsi"/>
                <w:color w:val="000000"/>
                <w:sz w:val="22"/>
                <w:lang w:eastAsia="en-AU"/>
              </w:rPr>
              <w:t xml:space="preserve"> Consulting (Australia) Pty Ltd</w:t>
            </w:r>
          </w:p>
        </w:tc>
        <w:tc>
          <w:tcPr>
            <w:tcW w:w="5811" w:type="dxa"/>
            <w:shd w:val="clear" w:color="auto" w:fill="auto"/>
            <w:vAlign w:val="center"/>
          </w:tcPr>
          <w:p w14:paraId="142783E1"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Professional development</w:t>
            </w:r>
          </w:p>
        </w:tc>
        <w:tc>
          <w:tcPr>
            <w:tcW w:w="1843" w:type="dxa"/>
            <w:shd w:val="clear" w:color="auto" w:fill="auto"/>
            <w:vAlign w:val="center"/>
          </w:tcPr>
          <w:p w14:paraId="4AFAFDCB"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11 </w:t>
            </w:r>
          </w:p>
        </w:tc>
      </w:tr>
      <w:tr w:rsidR="00FF3581" w:rsidRPr="006B64D4" w14:paraId="662DFA71" w14:textId="77777777" w:rsidTr="000666C4">
        <w:trPr>
          <w:trHeight w:val="454"/>
        </w:trPr>
        <w:tc>
          <w:tcPr>
            <w:tcW w:w="2689" w:type="dxa"/>
            <w:shd w:val="clear" w:color="auto" w:fill="auto"/>
            <w:vAlign w:val="center"/>
          </w:tcPr>
          <w:p w14:paraId="555A7D82" w14:textId="77777777" w:rsidR="00FF3581" w:rsidRPr="000666C4" w:rsidRDefault="00FF3581" w:rsidP="003235D1">
            <w:pPr>
              <w:spacing w:after="0" w:line="240" w:lineRule="auto"/>
              <w:jc w:val="left"/>
              <w:rPr>
                <w:rFonts w:eastAsia="Times New Roman" w:cstheme="minorHAnsi"/>
                <w:sz w:val="22"/>
                <w:lang w:eastAsia="en-AU"/>
              </w:rPr>
            </w:pPr>
            <w:proofErr w:type="spellStart"/>
            <w:r w:rsidRPr="000666C4">
              <w:rPr>
                <w:rFonts w:eastAsia="Times New Roman" w:cstheme="minorHAnsi"/>
                <w:color w:val="000000"/>
                <w:sz w:val="22"/>
                <w:lang w:eastAsia="en-AU"/>
              </w:rPr>
              <w:t>Arq</w:t>
            </w:r>
            <w:proofErr w:type="spellEnd"/>
            <w:r w:rsidRPr="000666C4">
              <w:rPr>
                <w:rFonts w:eastAsia="Times New Roman" w:cstheme="minorHAnsi"/>
                <w:color w:val="000000"/>
                <w:sz w:val="22"/>
                <w:lang w:eastAsia="en-AU"/>
              </w:rPr>
              <w:t xml:space="preserve"> Group Enterprise Pty Ltd</w:t>
            </w:r>
          </w:p>
        </w:tc>
        <w:tc>
          <w:tcPr>
            <w:tcW w:w="5811" w:type="dxa"/>
            <w:shd w:val="clear" w:color="auto" w:fill="auto"/>
            <w:vAlign w:val="center"/>
          </w:tcPr>
          <w:p w14:paraId="0B8DC2B7"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Project management</w:t>
            </w:r>
          </w:p>
        </w:tc>
        <w:tc>
          <w:tcPr>
            <w:tcW w:w="1843" w:type="dxa"/>
            <w:shd w:val="clear" w:color="auto" w:fill="auto"/>
            <w:vAlign w:val="center"/>
          </w:tcPr>
          <w:p w14:paraId="58739BD4"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18 </w:t>
            </w:r>
          </w:p>
        </w:tc>
      </w:tr>
      <w:tr w:rsidR="00FF3581" w:rsidRPr="006B64D4" w14:paraId="10F3F17C" w14:textId="77777777" w:rsidTr="000666C4">
        <w:trPr>
          <w:trHeight w:val="454"/>
        </w:trPr>
        <w:tc>
          <w:tcPr>
            <w:tcW w:w="2689" w:type="dxa"/>
            <w:shd w:val="clear" w:color="auto" w:fill="auto"/>
            <w:vAlign w:val="center"/>
          </w:tcPr>
          <w:p w14:paraId="0CEDA682" w14:textId="77777777" w:rsidR="00FF3581" w:rsidRPr="000666C4" w:rsidRDefault="00FF3581" w:rsidP="003235D1">
            <w:pPr>
              <w:spacing w:after="0" w:line="240" w:lineRule="auto"/>
              <w:jc w:val="left"/>
              <w:rPr>
                <w:rFonts w:eastAsia="Times New Roman" w:cstheme="minorHAnsi"/>
                <w:sz w:val="22"/>
                <w:lang w:eastAsia="en-AU"/>
              </w:rPr>
            </w:pPr>
            <w:proofErr w:type="spellStart"/>
            <w:r w:rsidRPr="000666C4">
              <w:rPr>
                <w:rFonts w:eastAsia="Times New Roman" w:cstheme="minorHAnsi"/>
                <w:color w:val="000000"/>
                <w:sz w:val="22"/>
                <w:lang w:eastAsia="en-AU"/>
              </w:rPr>
              <w:t>Asta</w:t>
            </w:r>
            <w:proofErr w:type="spellEnd"/>
            <w:r w:rsidRPr="000666C4">
              <w:rPr>
                <w:rFonts w:eastAsia="Times New Roman" w:cstheme="minorHAnsi"/>
                <w:color w:val="000000"/>
                <w:sz w:val="22"/>
                <w:lang w:eastAsia="en-AU"/>
              </w:rPr>
              <w:t xml:space="preserve"> Solutions Pty Ltd</w:t>
            </w:r>
          </w:p>
        </w:tc>
        <w:tc>
          <w:tcPr>
            <w:tcW w:w="5811" w:type="dxa"/>
            <w:shd w:val="clear" w:color="auto" w:fill="auto"/>
            <w:vAlign w:val="center"/>
          </w:tcPr>
          <w:p w14:paraId="14197A75"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Information technology services</w:t>
            </w:r>
          </w:p>
        </w:tc>
        <w:tc>
          <w:tcPr>
            <w:tcW w:w="1843" w:type="dxa"/>
            <w:shd w:val="clear" w:color="auto" w:fill="auto"/>
            <w:vAlign w:val="center"/>
          </w:tcPr>
          <w:p w14:paraId="307B9AF2"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28 </w:t>
            </w:r>
          </w:p>
        </w:tc>
      </w:tr>
      <w:tr w:rsidR="00FF3581" w:rsidRPr="006B64D4" w14:paraId="24BAD110" w14:textId="77777777" w:rsidTr="000666C4">
        <w:trPr>
          <w:trHeight w:val="454"/>
        </w:trPr>
        <w:tc>
          <w:tcPr>
            <w:tcW w:w="2689" w:type="dxa"/>
            <w:shd w:val="clear" w:color="auto" w:fill="auto"/>
            <w:vAlign w:val="center"/>
          </w:tcPr>
          <w:p w14:paraId="7983E508"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Australian Network on Disability</w:t>
            </w:r>
          </w:p>
        </w:tc>
        <w:tc>
          <w:tcPr>
            <w:tcW w:w="5811" w:type="dxa"/>
            <w:shd w:val="clear" w:color="auto" w:fill="auto"/>
            <w:vAlign w:val="center"/>
          </w:tcPr>
          <w:p w14:paraId="53F64C95"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Human resource services</w:t>
            </w:r>
          </w:p>
        </w:tc>
        <w:tc>
          <w:tcPr>
            <w:tcW w:w="1843" w:type="dxa"/>
            <w:shd w:val="clear" w:color="auto" w:fill="auto"/>
            <w:vAlign w:val="center"/>
          </w:tcPr>
          <w:p w14:paraId="2AE4C087"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36 </w:t>
            </w:r>
          </w:p>
        </w:tc>
      </w:tr>
      <w:tr w:rsidR="00FF3581" w:rsidRPr="006B64D4" w14:paraId="33B82163" w14:textId="77777777" w:rsidTr="000666C4">
        <w:trPr>
          <w:trHeight w:val="454"/>
        </w:trPr>
        <w:tc>
          <w:tcPr>
            <w:tcW w:w="2689" w:type="dxa"/>
            <w:shd w:val="clear" w:color="auto" w:fill="auto"/>
            <w:vAlign w:val="center"/>
          </w:tcPr>
          <w:p w14:paraId="2DF31A5F"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Avionics 2000 Pty Ltd</w:t>
            </w:r>
          </w:p>
        </w:tc>
        <w:tc>
          <w:tcPr>
            <w:tcW w:w="5811" w:type="dxa"/>
            <w:shd w:val="clear" w:color="auto" w:fill="auto"/>
            <w:vAlign w:val="center"/>
          </w:tcPr>
          <w:p w14:paraId="624773E5"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Fixed wing support service</w:t>
            </w:r>
          </w:p>
        </w:tc>
        <w:tc>
          <w:tcPr>
            <w:tcW w:w="1843" w:type="dxa"/>
            <w:shd w:val="clear" w:color="auto" w:fill="auto"/>
            <w:vAlign w:val="center"/>
          </w:tcPr>
          <w:p w14:paraId="6A35F9AC"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2,421 </w:t>
            </w:r>
          </w:p>
        </w:tc>
      </w:tr>
      <w:tr w:rsidR="00FF3581" w:rsidRPr="006B64D4" w14:paraId="31398EDE" w14:textId="77777777" w:rsidTr="000666C4">
        <w:trPr>
          <w:trHeight w:val="454"/>
        </w:trPr>
        <w:tc>
          <w:tcPr>
            <w:tcW w:w="2689" w:type="dxa"/>
            <w:shd w:val="clear" w:color="auto" w:fill="auto"/>
            <w:vAlign w:val="center"/>
          </w:tcPr>
          <w:p w14:paraId="39E5AE01"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AW Psychology</w:t>
            </w:r>
          </w:p>
        </w:tc>
        <w:tc>
          <w:tcPr>
            <w:tcW w:w="5811" w:type="dxa"/>
            <w:shd w:val="clear" w:color="auto" w:fill="auto"/>
            <w:vAlign w:val="center"/>
          </w:tcPr>
          <w:p w14:paraId="3B512A70"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Psychological services</w:t>
            </w:r>
          </w:p>
        </w:tc>
        <w:tc>
          <w:tcPr>
            <w:tcW w:w="1843" w:type="dxa"/>
            <w:shd w:val="clear" w:color="auto" w:fill="auto"/>
            <w:vAlign w:val="center"/>
          </w:tcPr>
          <w:p w14:paraId="33D5EEDE"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35 </w:t>
            </w:r>
          </w:p>
        </w:tc>
      </w:tr>
      <w:tr w:rsidR="00FF3581" w:rsidRPr="006B64D4" w14:paraId="1015BB14" w14:textId="77777777" w:rsidTr="000666C4">
        <w:trPr>
          <w:trHeight w:val="454"/>
        </w:trPr>
        <w:tc>
          <w:tcPr>
            <w:tcW w:w="2689" w:type="dxa"/>
            <w:shd w:val="clear" w:color="auto" w:fill="auto"/>
            <w:vAlign w:val="center"/>
          </w:tcPr>
          <w:p w14:paraId="082ABAC9" w14:textId="77777777" w:rsidR="00FF3581" w:rsidRPr="000666C4" w:rsidRDefault="00FF3581" w:rsidP="003235D1">
            <w:pPr>
              <w:spacing w:after="0" w:line="240" w:lineRule="auto"/>
              <w:jc w:val="left"/>
              <w:rPr>
                <w:rFonts w:eastAsia="Times New Roman" w:cstheme="minorHAnsi"/>
                <w:sz w:val="22"/>
                <w:lang w:eastAsia="en-AU"/>
              </w:rPr>
            </w:pPr>
            <w:proofErr w:type="spellStart"/>
            <w:r w:rsidRPr="000666C4">
              <w:rPr>
                <w:rFonts w:eastAsia="Times New Roman" w:cstheme="minorHAnsi"/>
                <w:color w:val="000000"/>
                <w:sz w:val="22"/>
                <w:lang w:eastAsia="en-AU"/>
              </w:rPr>
              <w:t>Axess</w:t>
            </w:r>
            <w:proofErr w:type="spellEnd"/>
            <w:r w:rsidRPr="000666C4">
              <w:rPr>
                <w:rFonts w:eastAsia="Times New Roman" w:cstheme="minorHAnsi"/>
                <w:color w:val="000000"/>
                <w:sz w:val="22"/>
                <w:lang w:eastAsia="en-AU"/>
              </w:rPr>
              <w:t xml:space="preserve"> Commercial Interiors Pty Ltd</w:t>
            </w:r>
          </w:p>
        </w:tc>
        <w:tc>
          <w:tcPr>
            <w:tcW w:w="5811" w:type="dxa"/>
            <w:shd w:val="clear" w:color="auto" w:fill="auto"/>
            <w:vAlign w:val="center"/>
          </w:tcPr>
          <w:p w14:paraId="6A4C6637"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Building construction</w:t>
            </w:r>
          </w:p>
        </w:tc>
        <w:tc>
          <w:tcPr>
            <w:tcW w:w="1843" w:type="dxa"/>
            <w:shd w:val="clear" w:color="auto" w:fill="auto"/>
            <w:vAlign w:val="center"/>
          </w:tcPr>
          <w:p w14:paraId="0FFA4AD6"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435 </w:t>
            </w:r>
          </w:p>
        </w:tc>
      </w:tr>
      <w:tr w:rsidR="00FF3581" w:rsidRPr="006B64D4" w14:paraId="17C84C47" w14:textId="77777777" w:rsidTr="000666C4">
        <w:trPr>
          <w:trHeight w:val="454"/>
        </w:trPr>
        <w:tc>
          <w:tcPr>
            <w:tcW w:w="2689" w:type="dxa"/>
            <w:shd w:val="clear" w:color="auto" w:fill="auto"/>
            <w:vAlign w:val="center"/>
          </w:tcPr>
          <w:p w14:paraId="2CB69EBF"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lastRenderedPageBreak/>
              <w:t>Beyond Limits Consulting Pty Ltd</w:t>
            </w:r>
          </w:p>
        </w:tc>
        <w:tc>
          <w:tcPr>
            <w:tcW w:w="5811" w:type="dxa"/>
            <w:shd w:val="clear" w:color="auto" w:fill="auto"/>
            <w:vAlign w:val="center"/>
          </w:tcPr>
          <w:p w14:paraId="74F4CCDE"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Information technology services</w:t>
            </w:r>
          </w:p>
        </w:tc>
        <w:tc>
          <w:tcPr>
            <w:tcW w:w="1843" w:type="dxa"/>
            <w:shd w:val="clear" w:color="auto" w:fill="auto"/>
            <w:vAlign w:val="center"/>
          </w:tcPr>
          <w:p w14:paraId="6E64456D"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116 </w:t>
            </w:r>
          </w:p>
        </w:tc>
      </w:tr>
      <w:tr w:rsidR="00FF3581" w:rsidRPr="006B64D4" w14:paraId="7D4F36A3" w14:textId="77777777" w:rsidTr="000666C4">
        <w:trPr>
          <w:trHeight w:val="454"/>
        </w:trPr>
        <w:tc>
          <w:tcPr>
            <w:tcW w:w="2689" w:type="dxa"/>
            <w:shd w:val="clear" w:color="auto" w:fill="auto"/>
            <w:vAlign w:val="center"/>
          </w:tcPr>
          <w:p w14:paraId="7A2305FF"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Beyond Limits Consulting Pty Ltd</w:t>
            </w:r>
          </w:p>
        </w:tc>
        <w:tc>
          <w:tcPr>
            <w:tcW w:w="5811" w:type="dxa"/>
            <w:shd w:val="clear" w:color="auto" w:fill="auto"/>
            <w:vAlign w:val="center"/>
          </w:tcPr>
          <w:p w14:paraId="2CAA0F69"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Technical/professional services</w:t>
            </w:r>
          </w:p>
        </w:tc>
        <w:tc>
          <w:tcPr>
            <w:tcW w:w="1843" w:type="dxa"/>
            <w:shd w:val="clear" w:color="auto" w:fill="auto"/>
            <w:vAlign w:val="center"/>
          </w:tcPr>
          <w:p w14:paraId="131DE7B8"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72 </w:t>
            </w:r>
          </w:p>
        </w:tc>
      </w:tr>
      <w:tr w:rsidR="00FF3581" w:rsidRPr="006B64D4" w14:paraId="12F5B5BC" w14:textId="77777777" w:rsidTr="000666C4">
        <w:trPr>
          <w:trHeight w:val="454"/>
        </w:trPr>
        <w:tc>
          <w:tcPr>
            <w:tcW w:w="2689" w:type="dxa"/>
            <w:shd w:val="clear" w:color="auto" w:fill="auto"/>
            <w:vAlign w:val="center"/>
          </w:tcPr>
          <w:p w14:paraId="62EFFF47"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Bite Visual Communications Group Pty Ltd</w:t>
            </w:r>
          </w:p>
        </w:tc>
        <w:tc>
          <w:tcPr>
            <w:tcW w:w="5811" w:type="dxa"/>
            <w:shd w:val="clear" w:color="auto" w:fill="auto"/>
            <w:vAlign w:val="center"/>
          </w:tcPr>
          <w:p w14:paraId="2C212E92"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Office/document design</w:t>
            </w:r>
          </w:p>
        </w:tc>
        <w:tc>
          <w:tcPr>
            <w:tcW w:w="1843" w:type="dxa"/>
            <w:shd w:val="clear" w:color="auto" w:fill="auto"/>
            <w:vAlign w:val="center"/>
          </w:tcPr>
          <w:p w14:paraId="10046079"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28 </w:t>
            </w:r>
          </w:p>
        </w:tc>
      </w:tr>
      <w:tr w:rsidR="00FF3581" w:rsidRPr="006B64D4" w14:paraId="5ED354AA" w14:textId="77777777" w:rsidTr="000666C4">
        <w:trPr>
          <w:trHeight w:val="454"/>
        </w:trPr>
        <w:tc>
          <w:tcPr>
            <w:tcW w:w="2689" w:type="dxa"/>
            <w:shd w:val="clear" w:color="auto" w:fill="auto"/>
            <w:vAlign w:val="center"/>
          </w:tcPr>
          <w:p w14:paraId="7749B47A"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Black Dog Institute</w:t>
            </w:r>
          </w:p>
        </w:tc>
        <w:tc>
          <w:tcPr>
            <w:tcW w:w="5811" w:type="dxa"/>
            <w:shd w:val="clear" w:color="auto" w:fill="auto"/>
            <w:vAlign w:val="center"/>
          </w:tcPr>
          <w:p w14:paraId="619D9B96"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Technical/professional services</w:t>
            </w:r>
          </w:p>
        </w:tc>
        <w:tc>
          <w:tcPr>
            <w:tcW w:w="1843" w:type="dxa"/>
            <w:shd w:val="clear" w:color="auto" w:fill="auto"/>
            <w:vAlign w:val="center"/>
          </w:tcPr>
          <w:p w14:paraId="7666BFA7"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5 </w:t>
            </w:r>
          </w:p>
        </w:tc>
      </w:tr>
      <w:tr w:rsidR="00FF3581" w:rsidRPr="006B64D4" w14:paraId="5A1E2112" w14:textId="77777777" w:rsidTr="000666C4">
        <w:trPr>
          <w:trHeight w:val="454"/>
        </w:trPr>
        <w:tc>
          <w:tcPr>
            <w:tcW w:w="2689" w:type="dxa"/>
            <w:shd w:val="clear" w:color="auto" w:fill="auto"/>
            <w:vAlign w:val="center"/>
          </w:tcPr>
          <w:p w14:paraId="6C63E648"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Brash Family Trust T/A Brash Consulting</w:t>
            </w:r>
          </w:p>
        </w:tc>
        <w:tc>
          <w:tcPr>
            <w:tcW w:w="5811" w:type="dxa"/>
            <w:shd w:val="clear" w:color="auto" w:fill="auto"/>
            <w:vAlign w:val="center"/>
          </w:tcPr>
          <w:p w14:paraId="4F8640E8"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Health and wellbeing review</w:t>
            </w:r>
          </w:p>
        </w:tc>
        <w:tc>
          <w:tcPr>
            <w:tcW w:w="1843" w:type="dxa"/>
            <w:shd w:val="clear" w:color="auto" w:fill="auto"/>
            <w:vAlign w:val="center"/>
          </w:tcPr>
          <w:p w14:paraId="6C74DBB8"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59 </w:t>
            </w:r>
          </w:p>
        </w:tc>
      </w:tr>
      <w:tr w:rsidR="00FF3581" w:rsidRPr="006B64D4" w14:paraId="6A8E9F1A" w14:textId="77777777" w:rsidTr="000666C4">
        <w:trPr>
          <w:trHeight w:val="454"/>
        </w:trPr>
        <w:tc>
          <w:tcPr>
            <w:tcW w:w="2689" w:type="dxa"/>
            <w:shd w:val="clear" w:color="auto" w:fill="auto"/>
            <w:vAlign w:val="center"/>
          </w:tcPr>
          <w:p w14:paraId="50E799DD"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Bravo Consulting Group Pty Ltd T/A Bravo Careers</w:t>
            </w:r>
          </w:p>
        </w:tc>
        <w:tc>
          <w:tcPr>
            <w:tcW w:w="5811" w:type="dxa"/>
            <w:shd w:val="clear" w:color="auto" w:fill="auto"/>
            <w:vAlign w:val="center"/>
          </w:tcPr>
          <w:p w14:paraId="60068375"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Professional development</w:t>
            </w:r>
          </w:p>
        </w:tc>
        <w:tc>
          <w:tcPr>
            <w:tcW w:w="1843" w:type="dxa"/>
            <w:shd w:val="clear" w:color="auto" w:fill="auto"/>
            <w:vAlign w:val="center"/>
          </w:tcPr>
          <w:p w14:paraId="74EE06FA"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18 </w:t>
            </w:r>
          </w:p>
        </w:tc>
      </w:tr>
      <w:tr w:rsidR="00FF3581" w:rsidRPr="006B64D4" w14:paraId="2B51BC30" w14:textId="77777777" w:rsidTr="000666C4">
        <w:trPr>
          <w:trHeight w:val="454"/>
        </w:trPr>
        <w:tc>
          <w:tcPr>
            <w:tcW w:w="2689" w:type="dxa"/>
            <w:shd w:val="clear" w:color="auto" w:fill="auto"/>
            <w:vAlign w:val="center"/>
          </w:tcPr>
          <w:p w14:paraId="7C7A9311" w14:textId="77777777" w:rsidR="00FF3581" w:rsidRPr="000666C4" w:rsidRDefault="00FF3581" w:rsidP="003235D1">
            <w:pPr>
              <w:spacing w:after="0" w:line="240" w:lineRule="auto"/>
              <w:jc w:val="left"/>
              <w:rPr>
                <w:rFonts w:eastAsia="Times New Roman" w:cstheme="minorHAnsi"/>
                <w:sz w:val="22"/>
                <w:lang w:eastAsia="en-AU"/>
              </w:rPr>
            </w:pPr>
            <w:proofErr w:type="spellStart"/>
            <w:r w:rsidRPr="000666C4">
              <w:rPr>
                <w:rFonts w:eastAsia="Times New Roman" w:cstheme="minorHAnsi"/>
                <w:color w:val="000000"/>
                <w:sz w:val="22"/>
                <w:lang w:eastAsia="en-AU"/>
              </w:rPr>
              <w:t>Brimarco</w:t>
            </w:r>
            <w:proofErr w:type="spellEnd"/>
          </w:p>
        </w:tc>
        <w:tc>
          <w:tcPr>
            <w:tcW w:w="5811" w:type="dxa"/>
            <w:shd w:val="clear" w:color="auto" w:fill="auto"/>
            <w:vAlign w:val="center"/>
          </w:tcPr>
          <w:p w14:paraId="0568DF3A"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Design and manufacture of medium mobile policing units</w:t>
            </w:r>
          </w:p>
        </w:tc>
        <w:tc>
          <w:tcPr>
            <w:tcW w:w="1843" w:type="dxa"/>
            <w:shd w:val="clear" w:color="auto" w:fill="auto"/>
            <w:vAlign w:val="center"/>
          </w:tcPr>
          <w:p w14:paraId="234864DA"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495 </w:t>
            </w:r>
          </w:p>
        </w:tc>
      </w:tr>
      <w:tr w:rsidR="00FF3581" w:rsidRPr="006B64D4" w14:paraId="723538FB" w14:textId="77777777" w:rsidTr="000666C4">
        <w:trPr>
          <w:trHeight w:val="454"/>
        </w:trPr>
        <w:tc>
          <w:tcPr>
            <w:tcW w:w="2689" w:type="dxa"/>
            <w:shd w:val="clear" w:color="auto" w:fill="auto"/>
            <w:vAlign w:val="center"/>
          </w:tcPr>
          <w:p w14:paraId="79AD51BB"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Chapmans List Barristers Pty Ltd</w:t>
            </w:r>
          </w:p>
        </w:tc>
        <w:tc>
          <w:tcPr>
            <w:tcW w:w="5811" w:type="dxa"/>
            <w:shd w:val="clear" w:color="auto" w:fill="auto"/>
            <w:vAlign w:val="center"/>
          </w:tcPr>
          <w:p w14:paraId="09255A0A"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Legal services</w:t>
            </w:r>
          </w:p>
        </w:tc>
        <w:tc>
          <w:tcPr>
            <w:tcW w:w="1843" w:type="dxa"/>
            <w:shd w:val="clear" w:color="auto" w:fill="auto"/>
            <w:vAlign w:val="center"/>
          </w:tcPr>
          <w:p w14:paraId="78FBE2B5"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16 </w:t>
            </w:r>
          </w:p>
        </w:tc>
      </w:tr>
      <w:tr w:rsidR="00FF3581" w:rsidRPr="006B64D4" w14:paraId="17F12D17" w14:textId="77777777" w:rsidTr="000666C4">
        <w:trPr>
          <w:trHeight w:val="454"/>
        </w:trPr>
        <w:tc>
          <w:tcPr>
            <w:tcW w:w="2689" w:type="dxa"/>
            <w:shd w:val="clear" w:color="auto" w:fill="auto"/>
            <w:vAlign w:val="center"/>
          </w:tcPr>
          <w:p w14:paraId="7ED7DF81"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Clayton UTZ Lawyers</w:t>
            </w:r>
          </w:p>
        </w:tc>
        <w:tc>
          <w:tcPr>
            <w:tcW w:w="5811" w:type="dxa"/>
            <w:shd w:val="clear" w:color="auto" w:fill="auto"/>
            <w:vAlign w:val="center"/>
          </w:tcPr>
          <w:p w14:paraId="3AA64E7A"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Legal services</w:t>
            </w:r>
          </w:p>
        </w:tc>
        <w:tc>
          <w:tcPr>
            <w:tcW w:w="1843" w:type="dxa"/>
            <w:shd w:val="clear" w:color="auto" w:fill="auto"/>
            <w:vAlign w:val="center"/>
          </w:tcPr>
          <w:p w14:paraId="191D667B"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1,906 </w:t>
            </w:r>
          </w:p>
        </w:tc>
      </w:tr>
      <w:tr w:rsidR="00FF3581" w:rsidRPr="006B64D4" w14:paraId="187AA10B" w14:textId="77777777" w:rsidTr="000666C4">
        <w:trPr>
          <w:trHeight w:val="454"/>
        </w:trPr>
        <w:tc>
          <w:tcPr>
            <w:tcW w:w="2689" w:type="dxa"/>
            <w:shd w:val="clear" w:color="auto" w:fill="auto"/>
            <w:vAlign w:val="center"/>
          </w:tcPr>
          <w:p w14:paraId="1A5B8BDF"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COACT Solutions Pty Ltd</w:t>
            </w:r>
          </w:p>
        </w:tc>
        <w:tc>
          <w:tcPr>
            <w:tcW w:w="5811" w:type="dxa"/>
            <w:shd w:val="clear" w:color="auto" w:fill="auto"/>
            <w:vAlign w:val="center"/>
          </w:tcPr>
          <w:p w14:paraId="4511AC8C"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Professional development</w:t>
            </w:r>
          </w:p>
        </w:tc>
        <w:tc>
          <w:tcPr>
            <w:tcW w:w="1843" w:type="dxa"/>
            <w:shd w:val="clear" w:color="auto" w:fill="auto"/>
            <w:vAlign w:val="center"/>
          </w:tcPr>
          <w:p w14:paraId="52155C16"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14 </w:t>
            </w:r>
          </w:p>
        </w:tc>
      </w:tr>
      <w:tr w:rsidR="00FF3581" w:rsidRPr="006B64D4" w14:paraId="4BBCD893" w14:textId="77777777" w:rsidTr="000666C4">
        <w:trPr>
          <w:trHeight w:val="454"/>
        </w:trPr>
        <w:tc>
          <w:tcPr>
            <w:tcW w:w="2689" w:type="dxa"/>
            <w:shd w:val="clear" w:color="auto" w:fill="auto"/>
            <w:vAlign w:val="center"/>
          </w:tcPr>
          <w:p w14:paraId="3380EFCC"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Code Black Threat Management</w:t>
            </w:r>
          </w:p>
        </w:tc>
        <w:tc>
          <w:tcPr>
            <w:tcW w:w="5811" w:type="dxa"/>
            <w:shd w:val="clear" w:color="auto" w:fill="auto"/>
            <w:vAlign w:val="center"/>
          </w:tcPr>
          <w:p w14:paraId="747C45EA"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Psychological services</w:t>
            </w:r>
          </w:p>
        </w:tc>
        <w:tc>
          <w:tcPr>
            <w:tcW w:w="1843" w:type="dxa"/>
            <w:shd w:val="clear" w:color="auto" w:fill="auto"/>
            <w:vAlign w:val="center"/>
          </w:tcPr>
          <w:p w14:paraId="5E9315EC"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9 </w:t>
            </w:r>
          </w:p>
        </w:tc>
      </w:tr>
      <w:tr w:rsidR="00FF3581" w:rsidRPr="006B64D4" w14:paraId="148443B6" w14:textId="77777777" w:rsidTr="000666C4">
        <w:trPr>
          <w:trHeight w:val="454"/>
        </w:trPr>
        <w:tc>
          <w:tcPr>
            <w:tcW w:w="2689" w:type="dxa"/>
            <w:shd w:val="clear" w:color="auto" w:fill="auto"/>
            <w:vAlign w:val="center"/>
          </w:tcPr>
          <w:p w14:paraId="26CD5113"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Confluent Inc.</w:t>
            </w:r>
          </w:p>
        </w:tc>
        <w:tc>
          <w:tcPr>
            <w:tcW w:w="5811" w:type="dxa"/>
            <w:shd w:val="clear" w:color="auto" w:fill="auto"/>
            <w:vAlign w:val="center"/>
          </w:tcPr>
          <w:p w14:paraId="2DAC1F4B"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 xml:space="preserve">Services rendered for the National Criminal Intelligence System Project </w:t>
            </w:r>
            <w:proofErr w:type="spellStart"/>
            <w:r w:rsidRPr="000666C4">
              <w:rPr>
                <w:rFonts w:eastAsia="Times New Roman" w:cstheme="minorHAnsi"/>
                <w:color w:val="000000"/>
                <w:sz w:val="22"/>
                <w:lang w:eastAsia="en-AU"/>
              </w:rPr>
              <w:t>Project</w:t>
            </w:r>
            <w:proofErr w:type="spellEnd"/>
          </w:p>
        </w:tc>
        <w:tc>
          <w:tcPr>
            <w:tcW w:w="1843" w:type="dxa"/>
            <w:shd w:val="clear" w:color="auto" w:fill="auto"/>
            <w:vAlign w:val="center"/>
          </w:tcPr>
          <w:p w14:paraId="3F394E79"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455 </w:t>
            </w:r>
          </w:p>
        </w:tc>
      </w:tr>
      <w:tr w:rsidR="00FF3581" w:rsidRPr="006B64D4" w14:paraId="7EA600DF" w14:textId="77777777" w:rsidTr="000666C4">
        <w:trPr>
          <w:trHeight w:val="454"/>
        </w:trPr>
        <w:tc>
          <w:tcPr>
            <w:tcW w:w="2689" w:type="dxa"/>
            <w:shd w:val="clear" w:color="auto" w:fill="auto"/>
            <w:vAlign w:val="center"/>
          </w:tcPr>
          <w:p w14:paraId="31266919"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Converge International Incorporating Resolutions RTK</w:t>
            </w:r>
          </w:p>
        </w:tc>
        <w:tc>
          <w:tcPr>
            <w:tcW w:w="5811" w:type="dxa"/>
            <w:shd w:val="clear" w:color="auto" w:fill="auto"/>
            <w:vAlign w:val="center"/>
          </w:tcPr>
          <w:p w14:paraId="299A9E9A"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Psychological services</w:t>
            </w:r>
          </w:p>
        </w:tc>
        <w:tc>
          <w:tcPr>
            <w:tcW w:w="1843" w:type="dxa"/>
            <w:shd w:val="clear" w:color="auto" w:fill="auto"/>
            <w:vAlign w:val="center"/>
          </w:tcPr>
          <w:p w14:paraId="2BC34E77"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39 </w:t>
            </w:r>
          </w:p>
        </w:tc>
      </w:tr>
      <w:tr w:rsidR="00FF3581" w:rsidRPr="006B64D4" w14:paraId="16866783" w14:textId="77777777" w:rsidTr="000666C4">
        <w:trPr>
          <w:trHeight w:val="454"/>
        </w:trPr>
        <w:tc>
          <w:tcPr>
            <w:tcW w:w="2689" w:type="dxa"/>
            <w:shd w:val="clear" w:color="auto" w:fill="auto"/>
            <w:vAlign w:val="center"/>
          </w:tcPr>
          <w:p w14:paraId="417C5C74"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Converge International Pty Ltd</w:t>
            </w:r>
          </w:p>
        </w:tc>
        <w:tc>
          <w:tcPr>
            <w:tcW w:w="5811" w:type="dxa"/>
            <w:shd w:val="clear" w:color="auto" w:fill="auto"/>
            <w:vAlign w:val="center"/>
          </w:tcPr>
          <w:p w14:paraId="5AF3A847"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Psychological services</w:t>
            </w:r>
          </w:p>
        </w:tc>
        <w:tc>
          <w:tcPr>
            <w:tcW w:w="1843" w:type="dxa"/>
            <w:shd w:val="clear" w:color="auto" w:fill="auto"/>
            <w:vAlign w:val="center"/>
          </w:tcPr>
          <w:p w14:paraId="508B9956"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189 </w:t>
            </w:r>
          </w:p>
        </w:tc>
      </w:tr>
      <w:tr w:rsidR="00FF3581" w:rsidRPr="006B64D4" w14:paraId="3BD46060" w14:textId="77777777" w:rsidTr="000666C4">
        <w:trPr>
          <w:trHeight w:val="454"/>
        </w:trPr>
        <w:tc>
          <w:tcPr>
            <w:tcW w:w="2689" w:type="dxa"/>
            <w:shd w:val="clear" w:color="auto" w:fill="auto"/>
            <w:vAlign w:val="center"/>
          </w:tcPr>
          <w:p w14:paraId="3D3DDC50"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Core Integrity Pty Ltd</w:t>
            </w:r>
          </w:p>
        </w:tc>
        <w:tc>
          <w:tcPr>
            <w:tcW w:w="5811" w:type="dxa"/>
            <w:shd w:val="clear" w:color="auto" w:fill="auto"/>
            <w:vAlign w:val="center"/>
          </w:tcPr>
          <w:p w14:paraId="0939CD18"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Workplace complaints and investigations/workplace services</w:t>
            </w:r>
          </w:p>
        </w:tc>
        <w:tc>
          <w:tcPr>
            <w:tcW w:w="1843" w:type="dxa"/>
            <w:shd w:val="clear" w:color="auto" w:fill="auto"/>
            <w:vAlign w:val="center"/>
          </w:tcPr>
          <w:p w14:paraId="097DD801"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19 </w:t>
            </w:r>
          </w:p>
        </w:tc>
      </w:tr>
      <w:tr w:rsidR="00FF3581" w:rsidRPr="006B64D4" w14:paraId="39DBD5D0" w14:textId="77777777" w:rsidTr="000666C4">
        <w:trPr>
          <w:trHeight w:val="454"/>
        </w:trPr>
        <w:tc>
          <w:tcPr>
            <w:tcW w:w="2689" w:type="dxa"/>
            <w:shd w:val="clear" w:color="auto" w:fill="auto"/>
            <w:vAlign w:val="center"/>
          </w:tcPr>
          <w:p w14:paraId="5D821DB0"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Corrs Chambers Westgarth</w:t>
            </w:r>
          </w:p>
        </w:tc>
        <w:tc>
          <w:tcPr>
            <w:tcW w:w="5811" w:type="dxa"/>
            <w:shd w:val="clear" w:color="auto" w:fill="auto"/>
            <w:vAlign w:val="center"/>
          </w:tcPr>
          <w:p w14:paraId="63B9C878"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Legal services</w:t>
            </w:r>
          </w:p>
        </w:tc>
        <w:tc>
          <w:tcPr>
            <w:tcW w:w="1843" w:type="dxa"/>
            <w:shd w:val="clear" w:color="auto" w:fill="auto"/>
            <w:vAlign w:val="center"/>
          </w:tcPr>
          <w:p w14:paraId="694C9422"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3,545 </w:t>
            </w:r>
          </w:p>
        </w:tc>
      </w:tr>
      <w:tr w:rsidR="00FF3581" w:rsidRPr="006B64D4" w14:paraId="26C4C96B" w14:textId="77777777" w:rsidTr="000666C4">
        <w:trPr>
          <w:trHeight w:val="454"/>
        </w:trPr>
        <w:tc>
          <w:tcPr>
            <w:tcW w:w="2689" w:type="dxa"/>
            <w:shd w:val="clear" w:color="auto" w:fill="auto"/>
            <w:vAlign w:val="center"/>
          </w:tcPr>
          <w:p w14:paraId="41A650E6"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Cube Company Pty Ltd</w:t>
            </w:r>
          </w:p>
        </w:tc>
        <w:tc>
          <w:tcPr>
            <w:tcW w:w="5811" w:type="dxa"/>
            <w:shd w:val="clear" w:color="auto" w:fill="auto"/>
            <w:vAlign w:val="center"/>
          </w:tcPr>
          <w:p w14:paraId="247A5435"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Architectural Services</w:t>
            </w:r>
          </w:p>
        </w:tc>
        <w:tc>
          <w:tcPr>
            <w:tcW w:w="1843" w:type="dxa"/>
            <w:shd w:val="clear" w:color="auto" w:fill="auto"/>
            <w:vAlign w:val="center"/>
          </w:tcPr>
          <w:p w14:paraId="03FD4821"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13 </w:t>
            </w:r>
          </w:p>
        </w:tc>
      </w:tr>
      <w:tr w:rsidR="00FF3581" w:rsidRPr="006B64D4" w14:paraId="221D8014" w14:textId="77777777" w:rsidTr="000666C4">
        <w:trPr>
          <w:trHeight w:val="454"/>
        </w:trPr>
        <w:tc>
          <w:tcPr>
            <w:tcW w:w="2689" w:type="dxa"/>
            <w:shd w:val="clear" w:color="auto" w:fill="auto"/>
            <w:vAlign w:val="center"/>
          </w:tcPr>
          <w:p w14:paraId="666FE6E2" w14:textId="77777777" w:rsidR="00FF3581" w:rsidRPr="000666C4" w:rsidRDefault="00FF3581" w:rsidP="003235D1">
            <w:pPr>
              <w:spacing w:after="0" w:line="240" w:lineRule="auto"/>
              <w:jc w:val="left"/>
              <w:rPr>
                <w:rFonts w:eastAsia="Times New Roman" w:cstheme="minorHAnsi"/>
                <w:sz w:val="22"/>
                <w:lang w:eastAsia="en-AU"/>
              </w:rPr>
            </w:pPr>
            <w:proofErr w:type="spellStart"/>
            <w:r w:rsidRPr="000666C4">
              <w:rPr>
                <w:rFonts w:eastAsia="Times New Roman" w:cstheme="minorHAnsi"/>
                <w:color w:val="000000"/>
                <w:sz w:val="22"/>
                <w:lang w:eastAsia="en-AU"/>
              </w:rPr>
              <w:t>CyberCX</w:t>
            </w:r>
            <w:proofErr w:type="spellEnd"/>
            <w:r w:rsidRPr="000666C4">
              <w:rPr>
                <w:rFonts w:eastAsia="Times New Roman" w:cstheme="minorHAnsi"/>
                <w:color w:val="000000"/>
                <w:sz w:val="22"/>
                <w:lang w:eastAsia="en-AU"/>
              </w:rPr>
              <w:t xml:space="preserve"> Pty Ltd</w:t>
            </w:r>
          </w:p>
        </w:tc>
        <w:tc>
          <w:tcPr>
            <w:tcW w:w="5811" w:type="dxa"/>
            <w:shd w:val="clear" w:color="auto" w:fill="auto"/>
            <w:vAlign w:val="center"/>
          </w:tcPr>
          <w:p w14:paraId="6DF96436"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Information technology services</w:t>
            </w:r>
          </w:p>
        </w:tc>
        <w:tc>
          <w:tcPr>
            <w:tcW w:w="1843" w:type="dxa"/>
            <w:shd w:val="clear" w:color="auto" w:fill="auto"/>
            <w:vAlign w:val="center"/>
          </w:tcPr>
          <w:p w14:paraId="13864BFA"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198 </w:t>
            </w:r>
          </w:p>
        </w:tc>
      </w:tr>
      <w:tr w:rsidR="00FF3581" w:rsidRPr="006B64D4" w14:paraId="1E3499EC" w14:textId="77777777" w:rsidTr="000666C4">
        <w:trPr>
          <w:trHeight w:val="454"/>
        </w:trPr>
        <w:tc>
          <w:tcPr>
            <w:tcW w:w="2689" w:type="dxa"/>
            <w:shd w:val="clear" w:color="auto" w:fill="auto"/>
            <w:vAlign w:val="center"/>
          </w:tcPr>
          <w:p w14:paraId="60C732F7" w14:textId="77777777" w:rsidR="00FF3581" w:rsidRPr="000666C4" w:rsidRDefault="00FF3581" w:rsidP="003235D1">
            <w:pPr>
              <w:spacing w:after="0" w:line="240" w:lineRule="auto"/>
              <w:jc w:val="left"/>
              <w:rPr>
                <w:rFonts w:eastAsia="Times New Roman" w:cstheme="minorHAnsi"/>
                <w:sz w:val="22"/>
                <w:lang w:eastAsia="en-AU"/>
              </w:rPr>
            </w:pPr>
            <w:proofErr w:type="spellStart"/>
            <w:r w:rsidRPr="000666C4">
              <w:rPr>
                <w:rFonts w:eastAsia="Times New Roman" w:cstheme="minorHAnsi"/>
                <w:color w:val="000000"/>
                <w:sz w:val="22"/>
                <w:lang w:eastAsia="en-AU"/>
              </w:rPr>
              <w:t>Datatime</w:t>
            </w:r>
            <w:proofErr w:type="spellEnd"/>
            <w:r w:rsidRPr="000666C4">
              <w:rPr>
                <w:rFonts w:eastAsia="Times New Roman" w:cstheme="minorHAnsi"/>
                <w:color w:val="000000"/>
                <w:sz w:val="22"/>
                <w:lang w:eastAsia="en-AU"/>
              </w:rPr>
              <w:t xml:space="preserve"> Services Pty Ltd</w:t>
            </w:r>
          </w:p>
        </w:tc>
        <w:tc>
          <w:tcPr>
            <w:tcW w:w="5811" w:type="dxa"/>
            <w:shd w:val="clear" w:color="auto" w:fill="auto"/>
            <w:vAlign w:val="center"/>
          </w:tcPr>
          <w:p w14:paraId="54FB144E"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Information technology services</w:t>
            </w:r>
          </w:p>
        </w:tc>
        <w:tc>
          <w:tcPr>
            <w:tcW w:w="1843" w:type="dxa"/>
            <w:shd w:val="clear" w:color="auto" w:fill="auto"/>
            <w:vAlign w:val="center"/>
          </w:tcPr>
          <w:p w14:paraId="3F46E7BA"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106 </w:t>
            </w:r>
          </w:p>
        </w:tc>
      </w:tr>
      <w:tr w:rsidR="00FF3581" w:rsidRPr="006B64D4" w14:paraId="711EFFC2" w14:textId="77777777" w:rsidTr="000666C4">
        <w:trPr>
          <w:trHeight w:val="454"/>
        </w:trPr>
        <w:tc>
          <w:tcPr>
            <w:tcW w:w="2689" w:type="dxa"/>
            <w:shd w:val="clear" w:color="auto" w:fill="auto"/>
            <w:vAlign w:val="center"/>
          </w:tcPr>
          <w:p w14:paraId="6301B3EC"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 xml:space="preserve">Dean </w:t>
            </w:r>
            <w:proofErr w:type="spellStart"/>
            <w:r w:rsidRPr="000666C4">
              <w:rPr>
                <w:rFonts w:eastAsia="Times New Roman" w:cstheme="minorHAnsi"/>
                <w:color w:val="000000"/>
                <w:sz w:val="22"/>
                <w:lang w:eastAsia="en-AU"/>
              </w:rPr>
              <w:t>Janover</w:t>
            </w:r>
            <w:proofErr w:type="spellEnd"/>
          </w:p>
        </w:tc>
        <w:tc>
          <w:tcPr>
            <w:tcW w:w="5811" w:type="dxa"/>
            <w:shd w:val="clear" w:color="auto" w:fill="auto"/>
            <w:vAlign w:val="center"/>
          </w:tcPr>
          <w:p w14:paraId="53603F9F"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Psychological services</w:t>
            </w:r>
          </w:p>
        </w:tc>
        <w:tc>
          <w:tcPr>
            <w:tcW w:w="1843" w:type="dxa"/>
            <w:shd w:val="clear" w:color="auto" w:fill="auto"/>
            <w:vAlign w:val="center"/>
          </w:tcPr>
          <w:p w14:paraId="2E759D44"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23 </w:t>
            </w:r>
          </w:p>
        </w:tc>
      </w:tr>
      <w:tr w:rsidR="00FF3581" w:rsidRPr="006B64D4" w14:paraId="411EEA8C" w14:textId="77777777" w:rsidTr="000666C4">
        <w:trPr>
          <w:trHeight w:val="454"/>
        </w:trPr>
        <w:tc>
          <w:tcPr>
            <w:tcW w:w="2689" w:type="dxa"/>
            <w:shd w:val="clear" w:color="auto" w:fill="auto"/>
            <w:vAlign w:val="center"/>
          </w:tcPr>
          <w:p w14:paraId="4D46AF4F"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Deloitte Consulting Pty Limited</w:t>
            </w:r>
          </w:p>
        </w:tc>
        <w:tc>
          <w:tcPr>
            <w:tcW w:w="5811" w:type="dxa"/>
            <w:shd w:val="clear" w:color="auto" w:fill="auto"/>
            <w:vAlign w:val="center"/>
          </w:tcPr>
          <w:p w14:paraId="2BC05107"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Information technology services</w:t>
            </w:r>
          </w:p>
        </w:tc>
        <w:tc>
          <w:tcPr>
            <w:tcW w:w="1843" w:type="dxa"/>
            <w:shd w:val="clear" w:color="auto" w:fill="auto"/>
            <w:vAlign w:val="center"/>
          </w:tcPr>
          <w:p w14:paraId="0BF13F88"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435 </w:t>
            </w:r>
          </w:p>
        </w:tc>
      </w:tr>
      <w:tr w:rsidR="00FF3581" w:rsidRPr="006B64D4" w14:paraId="41C2DC87" w14:textId="77777777" w:rsidTr="000666C4">
        <w:trPr>
          <w:trHeight w:val="454"/>
        </w:trPr>
        <w:tc>
          <w:tcPr>
            <w:tcW w:w="2689" w:type="dxa"/>
            <w:shd w:val="clear" w:color="auto" w:fill="auto"/>
            <w:vAlign w:val="center"/>
          </w:tcPr>
          <w:p w14:paraId="5A18C1CB"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Deloitte Consulting Pty Limited</w:t>
            </w:r>
          </w:p>
        </w:tc>
        <w:tc>
          <w:tcPr>
            <w:tcW w:w="5811" w:type="dxa"/>
            <w:shd w:val="clear" w:color="auto" w:fill="auto"/>
            <w:vAlign w:val="center"/>
          </w:tcPr>
          <w:p w14:paraId="02CF66C9"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Oracle Cloud business case and implementation</w:t>
            </w:r>
          </w:p>
        </w:tc>
        <w:tc>
          <w:tcPr>
            <w:tcW w:w="1843" w:type="dxa"/>
            <w:shd w:val="clear" w:color="auto" w:fill="auto"/>
            <w:vAlign w:val="center"/>
          </w:tcPr>
          <w:p w14:paraId="69A6DEEB"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64 </w:t>
            </w:r>
          </w:p>
        </w:tc>
      </w:tr>
      <w:tr w:rsidR="00FF3581" w:rsidRPr="006B64D4" w14:paraId="132F7F8A" w14:textId="77777777" w:rsidTr="000666C4">
        <w:trPr>
          <w:trHeight w:val="454"/>
        </w:trPr>
        <w:tc>
          <w:tcPr>
            <w:tcW w:w="2689" w:type="dxa"/>
            <w:shd w:val="clear" w:color="auto" w:fill="auto"/>
            <w:vAlign w:val="center"/>
          </w:tcPr>
          <w:p w14:paraId="6B92FAE3"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Deloitte Consulting Pty Limited</w:t>
            </w:r>
          </w:p>
        </w:tc>
        <w:tc>
          <w:tcPr>
            <w:tcW w:w="5811" w:type="dxa"/>
            <w:shd w:val="clear" w:color="auto" w:fill="auto"/>
            <w:vAlign w:val="center"/>
          </w:tcPr>
          <w:p w14:paraId="00AFBA20"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Project management</w:t>
            </w:r>
          </w:p>
        </w:tc>
        <w:tc>
          <w:tcPr>
            <w:tcW w:w="1843" w:type="dxa"/>
            <w:shd w:val="clear" w:color="auto" w:fill="auto"/>
            <w:vAlign w:val="center"/>
          </w:tcPr>
          <w:p w14:paraId="70840137"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675 </w:t>
            </w:r>
          </w:p>
        </w:tc>
      </w:tr>
      <w:tr w:rsidR="00FF3581" w:rsidRPr="006B64D4" w14:paraId="4513B923" w14:textId="77777777" w:rsidTr="000666C4">
        <w:trPr>
          <w:trHeight w:val="454"/>
        </w:trPr>
        <w:tc>
          <w:tcPr>
            <w:tcW w:w="2689" w:type="dxa"/>
            <w:shd w:val="clear" w:color="auto" w:fill="auto"/>
            <w:vAlign w:val="center"/>
          </w:tcPr>
          <w:p w14:paraId="203C8702"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Deloitte Consulting Pty Limited</w:t>
            </w:r>
          </w:p>
        </w:tc>
        <w:tc>
          <w:tcPr>
            <w:tcW w:w="5811" w:type="dxa"/>
            <w:shd w:val="clear" w:color="auto" w:fill="auto"/>
            <w:vAlign w:val="center"/>
          </w:tcPr>
          <w:p w14:paraId="4D142234"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Services rendered for the National Criminal Intelligence System Project</w:t>
            </w:r>
          </w:p>
        </w:tc>
        <w:tc>
          <w:tcPr>
            <w:tcW w:w="1843" w:type="dxa"/>
            <w:shd w:val="clear" w:color="auto" w:fill="auto"/>
            <w:vAlign w:val="center"/>
          </w:tcPr>
          <w:p w14:paraId="187113DD"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458 </w:t>
            </w:r>
          </w:p>
        </w:tc>
      </w:tr>
      <w:tr w:rsidR="00FF3581" w:rsidRPr="006B64D4" w14:paraId="57C8CFD1" w14:textId="77777777" w:rsidTr="000666C4">
        <w:trPr>
          <w:trHeight w:val="454"/>
        </w:trPr>
        <w:tc>
          <w:tcPr>
            <w:tcW w:w="2689" w:type="dxa"/>
            <w:shd w:val="clear" w:color="auto" w:fill="auto"/>
            <w:vAlign w:val="center"/>
          </w:tcPr>
          <w:p w14:paraId="20B241DE"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lastRenderedPageBreak/>
              <w:t>Deloitte Consulting Pty Limited</w:t>
            </w:r>
          </w:p>
        </w:tc>
        <w:tc>
          <w:tcPr>
            <w:tcW w:w="5811" w:type="dxa"/>
            <w:shd w:val="clear" w:color="auto" w:fill="auto"/>
            <w:vAlign w:val="center"/>
          </w:tcPr>
          <w:p w14:paraId="7195A66E"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Services rendered for the Enterprise Legal Document Management</w:t>
            </w:r>
          </w:p>
        </w:tc>
        <w:tc>
          <w:tcPr>
            <w:tcW w:w="1843" w:type="dxa"/>
            <w:shd w:val="clear" w:color="auto" w:fill="auto"/>
            <w:vAlign w:val="center"/>
          </w:tcPr>
          <w:p w14:paraId="151EC06D"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149 </w:t>
            </w:r>
          </w:p>
        </w:tc>
      </w:tr>
      <w:tr w:rsidR="00FF3581" w:rsidRPr="006B64D4" w14:paraId="5C92D36B" w14:textId="77777777" w:rsidTr="000666C4">
        <w:trPr>
          <w:trHeight w:val="454"/>
        </w:trPr>
        <w:tc>
          <w:tcPr>
            <w:tcW w:w="2689" w:type="dxa"/>
            <w:shd w:val="clear" w:color="auto" w:fill="auto"/>
            <w:vAlign w:val="center"/>
          </w:tcPr>
          <w:p w14:paraId="4DD963EF"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 xml:space="preserve">Deloitte </w:t>
            </w:r>
            <w:proofErr w:type="spellStart"/>
            <w:r w:rsidRPr="000666C4">
              <w:rPr>
                <w:rFonts w:eastAsia="Times New Roman" w:cstheme="minorHAnsi"/>
                <w:color w:val="000000"/>
                <w:sz w:val="22"/>
                <w:lang w:eastAsia="en-AU"/>
              </w:rPr>
              <w:t>Touche</w:t>
            </w:r>
            <w:proofErr w:type="spellEnd"/>
            <w:r w:rsidRPr="000666C4">
              <w:rPr>
                <w:rFonts w:eastAsia="Times New Roman" w:cstheme="minorHAnsi"/>
                <w:color w:val="000000"/>
                <w:sz w:val="22"/>
                <w:lang w:eastAsia="en-AU"/>
              </w:rPr>
              <w:t xml:space="preserve"> Tohmatsu Ltd</w:t>
            </w:r>
          </w:p>
        </w:tc>
        <w:tc>
          <w:tcPr>
            <w:tcW w:w="5811" w:type="dxa"/>
            <w:shd w:val="clear" w:color="auto" w:fill="auto"/>
            <w:vAlign w:val="center"/>
          </w:tcPr>
          <w:p w14:paraId="27DBADF4"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Services Rendered for FSD business engagement model</w:t>
            </w:r>
          </w:p>
        </w:tc>
        <w:tc>
          <w:tcPr>
            <w:tcW w:w="1843" w:type="dxa"/>
            <w:shd w:val="clear" w:color="auto" w:fill="auto"/>
            <w:vAlign w:val="center"/>
          </w:tcPr>
          <w:p w14:paraId="31AD3339"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9 </w:t>
            </w:r>
          </w:p>
        </w:tc>
      </w:tr>
      <w:tr w:rsidR="00FF3581" w:rsidRPr="006B64D4" w14:paraId="523D0B2D" w14:textId="77777777" w:rsidTr="000666C4">
        <w:trPr>
          <w:trHeight w:val="454"/>
        </w:trPr>
        <w:tc>
          <w:tcPr>
            <w:tcW w:w="2689" w:type="dxa"/>
            <w:shd w:val="clear" w:color="auto" w:fill="auto"/>
            <w:vAlign w:val="center"/>
          </w:tcPr>
          <w:p w14:paraId="07C5952E"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Devers List Pty Ltd</w:t>
            </w:r>
          </w:p>
        </w:tc>
        <w:tc>
          <w:tcPr>
            <w:tcW w:w="5811" w:type="dxa"/>
            <w:shd w:val="clear" w:color="auto" w:fill="auto"/>
            <w:vAlign w:val="center"/>
          </w:tcPr>
          <w:p w14:paraId="41F8A901"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Legal services</w:t>
            </w:r>
          </w:p>
        </w:tc>
        <w:tc>
          <w:tcPr>
            <w:tcW w:w="1843" w:type="dxa"/>
            <w:shd w:val="clear" w:color="auto" w:fill="auto"/>
            <w:vAlign w:val="center"/>
          </w:tcPr>
          <w:p w14:paraId="7B78540A"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1,072 </w:t>
            </w:r>
          </w:p>
        </w:tc>
      </w:tr>
      <w:tr w:rsidR="00FF3581" w:rsidRPr="006B64D4" w14:paraId="534E4CC6" w14:textId="77777777" w:rsidTr="000666C4">
        <w:trPr>
          <w:trHeight w:val="454"/>
        </w:trPr>
        <w:tc>
          <w:tcPr>
            <w:tcW w:w="2689" w:type="dxa"/>
            <w:shd w:val="clear" w:color="auto" w:fill="auto"/>
            <w:vAlign w:val="center"/>
          </w:tcPr>
          <w:p w14:paraId="0AE2ADD2"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Dixon Appointments</w:t>
            </w:r>
          </w:p>
        </w:tc>
        <w:tc>
          <w:tcPr>
            <w:tcW w:w="5811" w:type="dxa"/>
            <w:shd w:val="clear" w:color="auto" w:fill="auto"/>
            <w:vAlign w:val="center"/>
          </w:tcPr>
          <w:p w14:paraId="3532F70E"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Human resource services</w:t>
            </w:r>
          </w:p>
        </w:tc>
        <w:tc>
          <w:tcPr>
            <w:tcW w:w="1843" w:type="dxa"/>
            <w:shd w:val="clear" w:color="auto" w:fill="auto"/>
            <w:vAlign w:val="center"/>
          </w:tcPr>
          <w:p w14:paraId="7F3C9C8A"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417 </w:t>
            </w:r>
          </w:p>
        </w:tc>
      </w:tr>
      <w:tr w:rsidR="00C80CAB" w:rsidRPr="006B64D4" w14:paraId="05BD3484" w14:textId="77777777" w:rsidTr="000666C4">
        <w:trPr>
          <w:trHeight w:val="454"/>
        </w:trPr>
        <w:tc>
          <w:tcPr>
            <w:tcW w:w="2689" w:type="dxa"/>
            <w:shd w:val="clear" w:color="auto" w:fill="auto"/>
            <w:vAlign w:val="center"/>
          </w:tcPr>
          <w:p w14:paraId="7395DF78" w14:textId="58676E4C" w:rsidR="00C80CAB" w:rsidRPr="000666C4" w:rsidRDefault="00C80CAB" w:rsidP="003235D1">
            <w:pPr>
              <w:spacing w:after="0" w:line="240" w:lineRule="auto"/>
              <w:jc w:val="left"/>
              <w:rPr>
                <w:rFonts w:eastAsia="Times New Roman" w:cstheme="minorHAnsi"/>
                <w:color w:val="000000"/>
                <w:sz w:val="22"/>
                <w:lang w:eastAsia="en-AU"/>
              </w:rPr>
            </w:pPr>
            <w:r w:rsidRPr="000666C4">
              <w:rPr>
                <w:rFonts w:eastAsia="Times New Roman" w:cstheme="minorHAnsi"/>
                <w:color w:val="000000"/>
                <w:sz w:val="22"/>
                <w:lang w:eastAsia="en-AU"/>
              </w:rPr>
              <w:t>DXC Enterprise Limited</w:t>
            </w:r>
          </w:p>
        </w:tc>
        <w:tc>
          <w:tcPr>
            <w:tcW w:w="5811" w:type="dxa"/>
            <w:shd w:val="clear" w:color="auto" w:fill="auto"/>
            <w:vAlign w:val="center"/>
          </w:tcPr>
          <w:p w14:paraId="57AAEE89" w14:textId="30C0B6CA" w:rsidR="00C80CAB" w:rsidRPr="000666C4" w:rsidRDefault="00C80CAB" w:rsidP="003235D1">
            <w:pPr>
              <w:spacing w:after="0" w:line="240" w:lineRule="auto"/>
              <w:jc w:val="left"/>
              <w:rPr>
                <w:rFonts w:eastAsia="Times New Roman" w:cstheme="minorHAnsi"/>
                <w:color w:val="000000"/>
                <w:sz w:val="22"/>
                <w:lang w:eastAsia="en-AU"/>
              </w:rPr>
            </w:pPr>
            <w:r w:rsidRPr="000666C4">
              <w:rPr>
                <w:rFonts w:eastAsia="Times New Roman" w:cstheme="minorHAnsi"/>
                <w:color w:val="000000"/>
                <w:sz w:val="22"/>
                <w:lang w:eastAsia="en-AU"/>
              </w:rPr>
              <w:t>Information technology services</w:t>
            </w:r>
          </w:p>
        </w:tc>
        <w:tc>
          <w:tcPr>
            <w:tcW w:w="1843" w:type="dxa"/>
            <w:shd w:val="clear" w:color="auto" w:fill="auto"/>
            <w:vAlign w:val="center"/>
          </w:tcPr>
          <w:p w14:paraId="538DE5FE" w14:textId="46380E2E" w:rsidR="00C80CAB" w:rsidRPr="000666C4" w:rsidRDefault="00C80CAB" w:rsidP="003235D1">
            <w:pPr>
              <w:spacing w:after="0" w:line="240" w:lineRule="auto"/>
              <w:jc w:val="right"/>
              <w:rPr>
                <w:rFonts w:eastAsia="Times New Roman" w:cstheme="minorHAnsi"/>
                <w:color w:val="000000"/>
                <w:sz w:val="22"/>
                <w:lang w:eastAsia="en-AU"/>
              </w:rPr>
            </w:pPr>
            <w:r w:rsidRPr="000666C4">
              <w:rPr>
                <w:rFonts w:eastAsia="Times New Roman" w:cstheme="minorHAnsi"/>
                <w:color w:val="000000"/>
                <w:sz w:val="22"/>
                <w:lang w:eastAsia="en-AU"/>
              </w:rPr>
              <w:t>16,396</w:t>
            </w:r>
          </w:p>
        </w:tc>
      </w:tr>
      <w:tr w:rsidR="00FF3581" w:rsidRPr="006B64D4" w14:paraId="064AC345" w14:textId="77777777" w:rsidTr="000666C4">
        <w:trPr>
          <w:trHeight w:val="454"/>
        </w:trPr>
        <w:tc>
          <w:tcPr>
            <w:tcW w:w="2689" w:type="dxa"/>
            <w:shd w:val="clear" w:color="auto" w:fill="auto"/>
            <w:vAlign w:val="center"/>
          </w:tcPr>
          <w:p w14:paraId="7DE41E78"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Dohrmann Consulting Trust T/A Dohrmann Consulting Pty Ltd</w:t>
            </w:r>
          </w:p>
        </w:tc>
        <w:tc>
          <w:tcPr>
            <w:tcW w:w="5811" w:type="dxa"/>
            <w:shd w:val="clear" w:color="auto" w:fill="auto"/>
            <w:vAlign w:val="center"/>
          </w:tcPr>
          <w:p w14:paraId="3371D9EE"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Services rendered for the Conducted Energy Devices Project</w:t>
            </w:r>
          </w:p>
        </w:tc>
        <w:tc>
          <w:tcPr>
            <w:tcW w:w="1843" w:type="dxa"/>
            <w:shd w:val="clear" w:color="auto" w:fill="auto"/>
            <w:vAlign w:val="center"/>
          </w:tcPr>
          <w:p w14:paraId="31C24E83"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5 </w:t>
            </w:r>
          </w:p>
        </w:tc>
      </w:tr>
      <w:tr w:rsidR="00FF3581" w:rsidRPr="006B64D4" w14:paraId="2DAD8AC4" w14:textId="77777777" w:rsidTr="000666C4">
        <w:trPr>
          <w:trHeight w:val="454"/>
        </w:trPr>
        <w:tc>
          <w:tcPr>
            <w:tcW w:w="2689" w:type="dxa"/>
            <w:shd w:val="clear" w:color="auto" w:fill="auto"/>
            <w:vAlign w:val="center"/>
          </w:tcPr>
          <w:p w14:paraId="7D31F312"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 xml:space="preserve">Donald </w:t>
            </w:r>
            <w:proofErr w:type="gramStart"/>
            <w:r w:rsidRPr="000666C4">
              <w:rPr>
                <w:rFonts w:eastAsia="Times New Roman" w:cstheme="minorHAnsi"/>
                <w:color w:val="000000"/>
                <w:sz w:val="22"/>
                <w:lang w:eastAsia="en-AU"/>
              </w:rPr>
              <w:t>Cant</w:t>
            </w:r>
            <w:proofErr w:type="gramEnd"/>
            <w:r w:rsidRPr="000666C4">
              <w:rPr>
                <w:rFonts w:eastAsia="Times New Roman" w:cstheme="minorHAnsi"/>
                <w:color w:val="000000"/>
                <w:sz w:val="22"/>
                <w:lang w:eastAsia="en-AU"/>
              </w:rPr>
              <w:t xml:space="preserve"> Watts </w:t>
            </w:r>
            <w:proofErr w:type="spellStart"/>
            <w:r w:rsidRPr="000666C4">
              <w:rPr>
                <w:rFonts w:eastAsia="Times New Roman" w:cstheme="minorHAnsi"/>
                <w:color w:val="000000"/>
                <w:sz w:val="22"/>
                <w:lang w:eastAsia="en-AU"/>
              </w:rPr>
              <w:t>Corke</w:t>
            </w:r>
            <w:proofErr w:type="spellEnd"/>
            <w:r w:rsidRPr="000666C4">
              <w:rPr>
                <w:rFonts w:eastAsia="Times New Roman" w:cstheme="minorHAnsi"/>
                <w:color w:val="000000"/>
                <w:sz w:val="22"/>
                <w:lang w:eastAsia="en-AU"/>
              </w:rPr>
              <w:t xml:space="preserve"> (VIC) Pty Ltd</w:t>
            </w:r>
          </w:p>
        </w:tc>
        <w:tc>
          <w:tcPr>
            <w:tcW w:w="5811" w:type="dxa"/>
            <w:shd w:val="clear" w:color="auto" w:fill="auto"/>
            <w:vAlign w:val="center"/>
          </w:tcPr>
          <w:p w14:paraId="004704E9"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Architectural services</w:t>
            </w:r>
          </w:p>
        </w:tc>
        <w:tc>
          <w:tcPr>
            <w:tcW w:w="1843" w:type="dxa"/>
            <w:shd w:val="clear" w:color="auto" w:fill="auto"/>
            <w:vAlign w:val="center"/>
          </w:tcPr>
          <w:p w14:paraId="3F940C6D"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51 </w:t>
            </w:r>
          </w:p>
        </w:tc>
      </w:tr>
      <w:tr w:rsidR="00FF3581" w:rsidRPr="006B64D4" w14:paraId="21B1C9BF" w14:textId="77777777" w:rsidTr="000666C4">
        <w:trPr>
          <w:trHeight w:val="454"/>
        </w:trPr>
        <w:tc>
          <w:tcPr>
            <w:tcW w:w="2689" w:type="dxa"/>
            <w:shd w:val="clear" w:color="auto" w:fill="auto"/>
            <w:vAlign w:val="center"/>
          </w:tcPr>
          <w:p w14:paraId="75B148E8" w14:textId="77777777" w:rsidR="00FF3581" w:rsidRPr="000666C4" w:rsidRDefault="00FF3581" w:rsidP="003235D1">
            <w:pPr>
              <w:spacing w:after="0" w:line="240" w:lineRule="auto"/>
              <w:jc w:val="left"/>
              <w:rPr>
                <w:rFonts w:eastAsia="Times New Roman" w:cstheme="minorHAnsi"/>
                <w:sz w:val="22"/>
                <w:lang w:eastAsia="en-AU"/>
              </w:rPr>
            </w:pPr>
            <w:proofErr w:type="spellStart"/>
            <w:r w:rsidRPr="000666C4">
              <w:rPr>
                <w:rFonts w:eastAsia="Times New Roman" w:cstheme="minorHAnsi"/>
                <w:color w:val="000000"/>
                <w:sz w:val="22"/>
                <w:lang w:eastAsia="en-AU"/>
              </w:rPr>
              <w:t>eCreators</w:t>
            </w:r>
            <w:proofErr w:type="spellEnd"/>
            <w:r w:rsidRPr="000666C4">
              <w:rPr>
                <w:rFonts w:eastAsia="Times New Roman" w:cstheme="minorHAnsi"/>
                <w:color w:val="000000"/>
                <w:sz w:val="22"/>
                <w:lang w:eastAsia="en-AU"/>
              </w:rPr>
              <w:t xml:space="preserve"> Pty Ltd</w:t>
            </w:r>
          </w:p>
        </w:tc>
        <w:tc>
          <w:tcPr>
            <w:tcW w:w="5811" w:type="dxa"/>
            <w:shd w:val="clear" w:color="auto" w:fill="auto"/>
            <w:vAlign w:val="center"/>
          </w:tcPr>
          <w:p w14:paraId="2D46E5F7"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Technical/professional services</w:t>
            </w:r>
          </w:p>
        </w:tc>
        <w:tc>
          <w:tcPr>
            <w:tcW w:w="1843" w:type="dxa"/>
            <w:shd w:val="clear" w:color="auto" w:fill="auto"/>
            <w:vAlign w:val="center"/>
          </w:tcPr>
          <w:p w14:paraId="13F10DF9"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6 </w:t>
            </w:r>
          </w:p>
        </w:tc>
      </w:tr>
      <w:tr w:rsidR="00FF3581" w:rsidRPr="006B64D4" w14:paraId="104392EC" w14:textId="77777777" w:rsidTr="000666C4">
        <w:trPr>
          <w:trHeight w:val="454"/>
        </w:trPr>
        <w:tc>
          <w:tcPr>
            <w:tcW w:w="2689" w:type="dxa"/>
            <w:shd w:val="clear" w:color="auto" w:fill="auto"/>
            <w:vAlign w:val="center"/>
          </w:tcPr>
          <w:p w14:paraId="3C957862"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Element Architects Pty Ltd</w:t>
            </w:r>
          </w:p>
        </w:tc>
        <w:tc>
          <w:tcPr>
            <w:tcW w:w="5811" w:type="dxa"/>
            <w:shd w:val="clear" w:color="auto" w:fill="auto"/>
            <w:vAlign w:val="center"/>
          </w:tcPr>
          <w:p w14:paraId="4D3812D4"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Technical/professional services</w:t>
            </w:r>
          </w:p>
        </w:tc>
        <w:tc>
          <w:tcPr>
            <w:tcW w:w="1843" w:type="dxa"/>
            <w:shd w:val="clear" w:color="auto" w:fill="auto"/>
            <w:vAlign w:val="center"/>
          </w:tcPr>
          <w:p w14:paraId="7B3736F0"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12 </w:t>
            </w:r>
          </w:p>
        </w:tc>
      </w:tr>
      <w:tr w:rsidR="00FF3581" w:rsidRPr="006B64D4" w14:paraId="02F95E92" w14:textId="77777777" w:rsidTr="000666C4">
        <w:trPr>
          <w:trHeight w:val="454"/>
        </w:trPr>
        <w:tc>
          <w:tcPr>
            <w:tcW w:w="2689" w:type="dxa"/>
            <w:shd w:val="clear" w:color="auto" w:fill="auto"/>
            <w:vAlign w:val="center"/>
          </w:tcPr>
          <w:p w14:paraId="0B68136C"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Elizabeth Anne French</w:t>
            </w:r>
          </w:p>
        </w:tc>
        <w:tc>
          <w:tcPr>
            <w:tcW w:w="5811" w:type="dxa"/>
            <w:shd w:val="clear" w:color="auto" w:fill="auto"/>
            <w:vAlign w:val="center"/>
          </w:tcPr>
          <w:p w14:paraId="32BDC5BD"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Psychological services</w:t>
            </w:r>
          </w:p>
        </w:tc>
        <w:tc>
          <w:tcPr>
            <w:tcW w:w="1843" w:type="dxa"/>
            <w:shd w:val="clear" w:color="auto" w:fill="auto"/>
            <w:vAlign w:val="center"/>
          </w:tcPr>
          <w:p w14:paraId="3557C3A5"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16 </w:t>
            </w:r>
          </w:p>
        </w:tc>
      </w:tr>
      <w:tr w:rsidR="00FF3581" w:rsidRPr="006B64D4" w14:paraId="2FF44B22" w14:textId="77777777" w:rsidTr="000666C4">
        <w:trPr>
          <w:trHeight w:val="454"/>
        </w:trPr>
        <w:tc>
          <w:tcPr>
            <w:tcW w:w="2689" w:type="dxa"/>
            <w:shd w:val="clear" w:color="auto" w:fill="auto"/>
            <w:vAlign w:val="center"/>
          </w:tcPr>
          <w:p w14:paraId="33ADC169"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Emergency Vehicle Technologies Australia</w:t>
            </w:r>
          </w:p>
        </w:tc>
        <w:tc>
          <w:tcPr>
            <w:tcW w:w="5811" w:type="dxa"/>
            <w:shd w:val="clear" w:color="auto" w:fill="auto"/>
            <w:vAlign w:val="center"/>
          </w:tcPr>
          <w:p w14:paraId="2BE19FBB"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Design and manufacture of medium mobile policing units</w:t>
            </w:r>
          </w:p>
        </w:tc>
        <w:tc>
          <w:tcPr>
            <w:tcW w:w="1843" w:type="dxa"/>
            <w:shd w:val="clear" w:color="auto" w:fill="auto"/>
            <w:vAlign w:val="center"/>
          </w:tcPr>
          <w:p w14:paraId="09B99776"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30 </w:t>
            </w:r>
          </w:p>
        </w:tc>
      </w:tr>
      <w:tr w:rsidR="00FF3581" w:rsidRPr="006B64D4" w14:paraId="6603976F" w14:textId="77777777" w:rsidTr="000666C4">
        <w:trPr>
          <w:trHeight w:val="454"/>
        </w:trPr>
        <w:tc>
          <w:tcPr>
            <w:tcW w:w="2689" w:type="dxa"/>
            <w:shd w:val="clear" w:color="auto" w:fill="auto"/>
            <w:vAlign w:val="center"/>
          </w:tcPr>
          <w:p w14:paraId="49F312D8"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Erin Tibbitts</w:t>
            </w:r>
          </w:p>
        </w:tc>
        <w:tc>
          <w:tcPr>
            <w:tcW w:w="5811" w:type="dxa"/>
            <w:shd w:val="clear" w:color="auto" w:fill="auto"/>
            <w:vAlign w:val="center"/>
          </w:tcPr>
          <w:p w14:paraId="0D26CADA"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Professional development</w:t>
            </w:r>
          </w:p>
        </w:tc>
        <w:tc>
          <w:tcPr>
            <w:tcW w:w="1843" w:type="dxa"/>
            <w:shd w:val="clear" w:color="auto" w:fill="auto"/>
            <w:vAlign w:val="center"/>
          </w:tcPr>
          <w:p w14:paraId="2440D3A1"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9 </w:t>
            </w:r>
          </w:p>
        </w:tc>
      </w:tr>
      <w:tr w:rsidR="00FF3581" w:rsidRPr="006B64D4" w14:paraId="28C4C392" w14:textId="77777777" w:rsidTr="000666C4">
        <w:trPr>
          <w:trHeight w:val="454"/>
        </w:trPr>
        <w:tc>
          <w:tcPr>
            <w:tcW w:w="2689" w:type="dxa"/>
            <w:shd w:val="clear" w:color="auto" w:fill="auto"/>
            <w:vAlign w:val="center"/>
          </w:tcPr>
          <w:p w14:paraId="32D57642"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Ernst &amp; Young</w:t>
            </w:r>
          </w:p>
        </w:tc>
        <w:tc>
          <w:tcPr>
            <w:tcW w:w="5811" w:type="dxa"/>
            <w:shd w:val="clear" w:color="auto" w:fill="auto"/>
            <w:vAlign w:val="center"/>
          </w:tcPr>
          <w:p w14:paraId="4226A242"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Accounting/audit financial services</w:t>
            </w:r>
          </w:p>
        </w:tc>
        <w:tc>
          <w:tcPr>
            <w:tcW w:w="1843" w:type="dxa"/>
            <w:shd w:val="clear" w:color="auto" w:fill="auto"/>
            <w:vAlign w:val="center"/>
          </w:tcPr>
          <w:p w14:paraId="5F2BA779"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65 </w:t>
            </w:r>
          </w:p>
        </w:tc>
      </w:tr>
      <w:tr w:rsidR="00FF3581" w:rsidRPr="006B64D4" w14:paraId="58BF9CF0" w14:textId="77777777" w:rsidTr="000666C4">
        <w:trPr>
          <w:trHeight w:val="454"/>
        </w:trPr>
        <w:tc>
          <w:tcPr>
            <w:tcW w:w="2689" w:type="dxa"/>
            <w:shd w:val="clear" w:color="auto" w:fill="auto"/>
            <w:vAlign w:val="center"/>
          </w:tcPr>
          <w:p w14:paraId="1F8F801F"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Ernst &amp; Young</w:t>
            </w:r>
          </w:p>
        </w:tc>
        <w:tc>
          <w:tcPr>
            <w:tcW w:w="5811" w:type="dxa"/>
            <w:shd w:val="clear" w:color="auto" w:fill="auto"/>
            <w:vAlign w:val="center"/>
          </w:tcPr>
          <w:p w14:paraId="5F32F50F"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Non-financial audit/review</w:t>
            </w:r>
          </w:p>
        </w:tc>
        <w:tc>
          <w:tcPr>
            <w:tcW w:w="1843" w:type="dxa"/>
            <w:shd w:val="clear" w:color="auto" w:fill="auto"/>
            <w:vAlign w:val="center"/>
          </w:tcPr>
          <w:p w14:paraId="40F02B72"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102 </w:t>
            </w:r>
          </w:p>
        </w:tc>
      </w:tr>
      <w:tr w:rsidR="00FF3581" w:rsidRPr="006B64D4" w14:paraId="3AB87D17" w14:textId="77777777" w:rsidTr="000666C4">
        <w:trPr>
          <w:trHeight w:val="454"/>
        </w:trPr>
        <w:tc>
          <w:tcPr>
            <w:tcW w:w="2689" w:type="dxa"/>
            <w:shd w:val="clear" w:color="auto" w:fill="auto"/>
            <w:vAlign w:val="center"/>
          </w:tcPr>
          <w:p w14:paraId="49F48BF0"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Ernst &amp; Young</w:t>
            </w:r>
          </w:p>
        </w:tc>
        <w:tc>
          <w:tcPr>
            <w:tcW w:w="5811" w:type="dxa"/>
            <w:shd w:val="clear" w:color="auto" w:fill="auto"/>
            <w:vAlign w:val="center"/>
          </w:tcPr>
          <w:p w14:paraId="45A94D7B"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Technical/professional services</w:t>
            </w:r>
          </w:p>
        </w:tc>
        <w:tc>
          <w:tcPr>
            <w:tcW w:w="1843" w:type="dxa"/>
            <w:shd w:val="clear" w:color="auto" w:fill="auto"/>
            <w:vAlign w:val="center"/>
          </w:tcPr>
          <w:p w14:paraId="0B0E329E"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159 </w:t>
            </w:r>
          </w:p>
        </w:tc>
      </w:tr>
      <w:tr w:rsidR="00FF3581" w:rsidRPr="006B64D4" w14:paraId="594303AD" w14:textId="77777777" w:rsidTr="000666C4">
        <w:trPr>
          <w:trHeight w:val="454"/>
        </w:trPr>
        <w:tc>
          <w:tcPr>
            <w:tcW w:w="2689" w:type="dxa"/>
            <w:shd w:val="clear" w:color="auto" w:fill="auto"/>
            <w:vAlign w:val="center"/>
          </w:tcPr>
          <w:p w14:paraId="52A39CD8"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Executive Central Group Pty Ltd</w:t>
            </w:r>
          </w:p>
        </w:tc>
        <w:tc>
          <w:tcPr>
            <w:tcW w:w="5811" w:type="dxa"/>
            <w:shd w:val="clear" w:color="auto" w:fill="auto"/>
            <w:vAlign w:val="center"/>
          </w:tcPr>
          <w:p w14:paraId="69C4DADD"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Professional development</w:t>
            </w:r>
          </w:p>
        </w:tc>
        <w:tc>
          <w:tcPr>
            <w:tcW w:w="1843" w:type="dxa"/>
            <w:shd w:val="clear" w:color="auto" w:fill="auto"/>
            <w:vAlign w:val="center"/>
          </w:tcPr>
          <w:p w14:paraId="400D4CAB"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105 </w:t>
            </w:r>
          </w:p>
        </w:tc>
      </w:tr>
      <w:tr w:rsidR="00FF3581" w:rsidRPr="006B64D4" w14:paraId="7664D05E" w14:textId="77777777" w:rsidTr="000666C4">
        <w:trPr>
          <w:trHeight w:val="454"/>
        </w:trPr>
        <w:tc>
          <w:tcPr>
            <w:tcW w:w="2689" w:type="dxa"/>
            <w:shd w:val="clear" w:color="auto" w:fill="auto"/>
            <w:vAlign w:val="center"/>
          </w:tcPr>
          <w:p w14:paraId="7AF0EF97"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Foleys List Pty Ltd</w:t>
            </w:r>
          </w:p>
        </w:tc>
        <w:tc>
          <w:tcPr>
            <w:tcW w:w="5811" w:type="dxa"/>
            <w:shd w:val="clear" w:color="auto" w:fill="auto"/>
            <w:vAlign w:val="center"/>
          </w:tcPr>
          <w:p w14:paraId="08247BB4"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Legal services</w:t>
            </w:r>
          </w:p>
        </w:tc>
        <w:tc>
          <w:tcPr>
            <w:tcW w:w="1843" w:type="dxa"/>
            <w:shd w:val="clear" w:color="auto" w:fill="auto"/>
            <w:vAlign w:val="center"/>
          </w:tcPr>
          <w:p w14:paraId="7AAA6800"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1,672 </w:t>
            </w:r>
          </w:p>
        </w:tc>
      </w:tr>
      <w:tr w:rsidR="00FF3581" w:rsidRPr="006B64D4" w14:paraId="166ACA44" w14:textId="77777777" w:rsidTr="000666C4">
        <w:trPr>
          <w:trHeight w:val="454"/>
        </w:trPr>
        <w:tc>
          <w:tcPr>
            <w:tcW w:w="2689" w:type="dxa"/>
            <w:shd w:val="clear" w:color="auto" w:fill="auto"/>
            <w:vAlign w:val="center"/>
          </w:tcPr>
          <w:p w14:paraId="149A9678"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FPPV Pty Ltd</w:t>
            </w:r>
          </w:p>
        </w:tc>
        <w:tc>
          <w:tcPr>
            <w:tcW w:w="5811" w:type="dxa"/>
            <w:shd w:val="clear" w:color="auto" w:fill="auto"/>
            <w:vAlign w:val="center"/>
          </w:tcPr>
          <w:p w14:paraId="098B37DD"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Architectural services</w:t>
            </w:r>
          </w:p>
        </w:tc>
        <w:tc>
          <w:tcPr>
            <w:tcW w:w="1843" w:type="dxa"/>
            <w:shd w:val="clear" w:color="auto" w:fill="auto"/>
            <w:vAlign w:val="center"/>
          </w:tcPr>
          <w:p w14:paraId="3CEACA97"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60 </w:t>
            </w:r>
          </w:p>
        </w:tc>
      </w:tr>
      <w:tr w:rsidR="00FF3581" w:rsidRPr="006B64D4" w14:paraId="2D0F2566" w14:textId="77777777" w:rsidTr="000666C4">
        <w:trPr>
          <w:trHeight w:val="454"/>
        </w:trPr>
        <w:tc>
          <w:tcPr>
            <w:tcW w:w="2689" w:type="dxa"/>
            <w:shd w:val="clear" w:color="auto" w:fill="auto"/>
            <w:vAlign w:val="center"/>
          </w:tcPr>
          <w:p w14:paraId="19DE4A27"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G4S Custodial Services Pty Ltd</w:t>
            </w:r>
          </w:p>
        </w:tc>
        <w:tc>
          <w:tcPr>
            <w:tcW w:w="5811" w:type="dxa"/>
            <w:shd w:val="clear" w:color="auto" w:fill="auto"/>
            <w:vAlign w:val="center"/>
          </w:tcPr>
          <w:p w14:paraId="7FCF7D86"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Custodial services</w:t>
            </w:r>
          </w:p>
        </w:tc>
        <w:tc>
          <w:tcPr>
            <w:tcW w:w="1843" w:type="dxa"/>
            <w:shd w:val="clear" w:color="auto" w:fill="auto"/>
            <w:vAlign w:val="center"/>
          </w:tcPr>
          <w:p w14:paraId="560F8932"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12,930 </w:t>
            </w:r>
          </w:p>
        </w:tc>
      </w:tr>
      <w:tr w:rsidR="00FF3581" w:rsidRPr="006B64D4" w14:paraId="1D549CD8" w14:textId="77777777" w:rsidTr="000666C4">
        <w:trPr>
          <w:trHeight w:val="454"/>
        </w:trPr>
        <w:tc>
          <w:tcPr>
            <w:tcW w:w="2689" w:type="dxa"/>
            <w:shd w:val="clear" w:color="auto" w:fill="auto"/>
            <w:vAlign w:val="center"/>
          </w:tcPr>
          <w:p w14:paraId="391A728D"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GJ &amp; K Cleaning Services Pty Ltd</w:t>
            </w:r>
          </w:p>
        </w:tc>
        <w:tc>
          <w:tcPr>
            <w:tcW w:w="5811" w:type="dxa"/>
            <w:shd w:val="clear" w:color="auto" w:fill="auto"/>
            <w:vAlign w:val="center"/>
          </w:tcPr>
          <w:p w14:paraId="46A9636A"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Cleaning services</w:t>
            </w:r>
          </w:p>
        </w:tc>
        <w:tc>
          <w:tcPr>
            <w:tcW w:w="1843" w:type="dxa"/>
            <w:shd w:val="clear" w:color="auto" w:fill="auto"/>
            <w:vAlign w:val="center"/>
          </w:tcPr>
          <w:p w14:paraId="6B57AB54"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191 </w:t>
            </w:r>
          </w:p>
        </w:tc>
      </w:tr>
      <w:tr w:rsidR="00FF3581" w:rsidRPr="006B64D4" w14:paraId="654EB39C" w14:textId="77777777" w:rsidTr="000666C4">
        <w:trPr>
          <w:trHeight w:val="454"/>
        </w:trPr>
        <w:tc>
          <w:tcPr>
            <w:tcW w:w="2689" w:type="dxa"/>
            <w:shd w:val="clear" w:color="auto" w:fill="auto"/>
            <w:vAlign w:val="center"/>
          </w:tcPr>
          <w:p w14:paraId="5211D087"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GJ &amp; RM Enterprises Pty Ltd</w:t>
            </w:r>
          </w:p>
        </w:tc>
        <w:tc>
          <w:tcPr>
            <w:tcW w:w="5811" w:type="dxa"/>
            <w:shd w:val="clear" w:color="auto" w:fill="auto"/>
            <w:vAlign w:val="center"/>
          </w:tcPr>
          <w:p w14:paraId="10799E84"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Oracle Cloud business case and implementation</w:t>
            </w:r>
          </w:p>
        </w:tc>
        <w:tc>
          <w:tcPr>
            <w:tcW w:w="1843" w:type="dxa"/>
            <w:shd w:val="clear" w:color="auto" w:fill="auto"/>
            <w:vAlign w:val="center"/>
          </w:tcPr>
          <w:p w14:paraId="24C2EEC5"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183 </w:t>
            </w:r>
          </w:p>
        </w:tc>
      </w:tr>
      <w:tr w:rsidR="00FF3581" w:rsidRPr="006B64D4" w14:paraId="0131F531" w14:textId="77777777" w:rsidTr="000666C4">
        <w:trPr>
          <w:trHeight w:val="454"/>
        </w:trPr>
        <w:tc>
          <w:tcPr>
            <w:tcW w:w="2689" w:type="dxa"/>
            <w:shd w:val="clear" w:color="auto" w:fill="auto"/>
            <w:vAlign w:val="center"/>
          </w:tcPr>
          <w:p w14:paraId="174D62C8"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Grange Advisory Pty Ltd</w:t>
            </w:r>
          </w:p>
        </w:tc>
        <w:tc>
          <w:tcPr>
            <w:tcW w:w="5811" w:type="dxa"/>
            <w:shd w:val="clear" w:color="auto" w:fill="auto"/>
            <w:vAlign w:val="center"/>
          </w:tcPr>
          <w:p w14:paraId="0ED356D8"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Workplace complaints and investigations/workplace Services</w:t>
            </w:r>
          </w:p>
        </w:tc>
        <w:tc>
          <w:tcPr>
            <w:tcW w:w="1843" w:type="dxa"/>
            <w:shd w:val="clear" w:color="auto" w:fill="auto"/>
            <w:vAlign w:val="center"/>
          </w:tcPr>
          <w:p w14:paraId="5CB75B2F"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12 </w:t>
            </w:r>
          </w:p>
        </w:tc>
      </w:tr>
      <w:tr w:rsidR="00FF3581" w:rsidRPr="006B64D4" w14:paraId="07E89019" w14:textId="77777777" w:rsidTr="000666C4">
        <w:trPr>
          <w:trHeight w:val="454"/>
        </w:trPr>
        <w:tc>
          <w:tcPr>
            <w:tcW w:w="2689" w:type="dxa"/>
            <w:shd w:val="clear" w:color="auto" w:fill="auto"/>
            <w:vAlign w:val="center"/>
          </w:tcPr>
          <w:p w14:paraId="7498077A"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Hays Specialist Recruitment (Australia) Pty Limited</w:t>
            </w:r>
          </w:p>
        </w:tc>
        <w:tc>
          <w:tcPr>
            <w:tcW w:w="5811" w:type="dxa"/>
            <w:shd w:val="clear" w:color="auto" w:fill="auto"/>
            <w:vAlign w:val="center"/>
          </w:tcPr>
          <w:p w14:paraId="0763D9BF"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Human resource services</w:t>
            </w:r>
          </w:p>
        </w:tc>
        <w:tc>
          <w:tcPr>
            <w:tcW w:w="1843" w:type="dxa"/>
            <w:shd w:val="clear" w:color="auto" w:fill="auto"/>
            <w:vAlign w:val="center"/>
          </w:tcPr>
          <w:p w14:paraId="1CA52E29"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2,534 </w:t>
            </w:r>
          </w:p>
        </w:tc>
      </w:tr>
      <w:tr w:rsidR="00FF3581" w:rsidRPr="006B64D4" w14:paraId="224C1CBF" w14:textId="77777777" w:rsidTr="000666C4">
        <w:trPr>
          <w:trHeight w:val="454"/>
        </w:trPr>
        <w:tc>
          <w:tcPr>
            <w:tcW w:w="2689" w:type="dxa"/>
            <w:shd w:val="clear" w:color="auto" w:fill="auto"/>
            <w:vAlign w:val="center"/>
          </w:tcPr>
          <w:p w14:paraId="7FECC135"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HCL Australia Services Pty Ltd</w:t>
            </w:r>
          </w:p>
        </w:tc>
        <w:tc>
          <w:tcPr>
            <w:tcW w:w="5811" w:type="dxa"/>
            <w:shd w:val="clear" w:color="auto" w:fill="auto"/>
            <w:vAlign w:val="center"/>
          </w:tcPr>
          <w:p w14:paraId="38BCFBF3"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Information technology services</w:t>
            </w:r>
          </w:p>
        </w:tc>
        <w:tc>
          <w:tcPr>
            <w:tcW w:w="1843" w:type="dxa"/>
            <w:shd w:val="clear" w:color="auto" w:fill="auto"/>
            <w:vAlign w:val="center"/>
          </w:tcPr>
          <w:p w14:paraId="451A701F"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354 </w:t>
            </w:r>
          </w:p>
        </w:tc>
      </w:tr>
      <w:tr w:rsidR="00FF3581" w:rsidRPr="006B64D4" w14:paraId="4FCC1B85" w14:textId="77777777" w:rsidTr="000666C4">
        <w:trPr>
          <w:trHeight w:val="454"/>
        </w:trPr>
        <w:tc>
          <w:tcPr>
            <w:tcW w:w="2689" w:type="dxa"/>
            <w:shd w:val="clear" w:color="auto" w:fill="auto"/>
            <w:vAlign w:val="center"/>
          </w:tcPr>
          <w:p w14:paraId="5CF789CD"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Hoban Recruitment Pty Ltd</w:t>
            </w:r>
          </w:p>
        </w:tc>
        <w:tc>
          <w:tcPr>
            <w:tcW w:w="5811" w:type="dxa"/>
            <w:shd w:val="clear" w:color="auto" w:fill="auto"/>
            <w:vAlign w:val="center"/>
          </w:tcPr>
          <w:p w14:paraId="1F6E6314"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Human resource services</w:t>
            </w:r>
          </w:p>
        </w:tc>
        <w:tc>
          <w:tcPr>
            <w:tcW w:w="1843" w:type="dxa"/>
            <w:shd w:val="clear" w:color="auto" w:fill="auto"/>
            <w:vAlign w:val="center"/>
          </w:tcPr>
          <w:p w14:paraId="68DBB56E"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121 </w:t>
            </w:r>
          </w:p>
        </w:tc>
      </w:tr>
      <w:tr w:rsidR="00FF3581" w:rsidRPr="006B64D4" w14:paraId="7CD4674E" w14:textId="77777777" w:rsidTr="000666C4">
        <w:trPr>
          <w:trHeight w:val="454"/>
        </w:trPr>
        <w:tc>
          <w:tcPr>
            <w:tcW w:w="2689" w:type="dxa"/>
            <w:shd w:val="clear" w:color="auto" w:fill="auto"/>
            <w:vAlign w:val="center"/>
          </w:tcPr>
          <w:p w14:paraId="64489FFF"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lastRenderedPageBreak/>
              <w:t>Hudson Global Resources (Aust) Pty Ltd</w:t>
            </w:r>
          </w:p>
        </w:tc>
        <w:tc>
          <w:tcPr>
            <w:tcW w:w="5811" w:type="dxa"/>
            <w:shd w:val="clear" w:color="auto" w:fill="auto"/>
            <w:vAlign w:val="center"/>
          </w:tcPr>
          <w:p w14:paraId="512EDBF1"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Human resource services</w:t>
            </w:r>
          </w:p>
        </w:tc>
        <w:tc>
          <w:tcPr>
            <w:tcW w:w="1843" w:type="dxa"/>
            <w:shd w:val="clear" w:color="auto" w:fill="auto"/>
            <w:vAlign w:val="center"/>
          </w:tcPr>
          <w:p w14:paraId="0DB89262"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159 </w:t>
            </w:r>
          </w:p>
        </w:tc>
      </w:tr>
      <w:tr w:rsidR="00FF3581" w:rsidRPr="006B64D4" w14:paraId="7E0CEA5F" w14:textId="77777777" w:rsidTr="000666C4">
        <w:trPr>
          <w:trHeight w:val="454"/>
        </w:trPr>
        <w:tc>
          <w:tcPr>
            <w:tcW w:w="2689" w:type="dxa"/>
            <w:shd w:val="clear" w:color="auto" w:fill="auto"/>
            <w:vAlign w:val="center"/>
          </w:tcPr>
          <w:p w14:paraId="7B8C13E4"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Hunter &amp; Braddon Lawyers Pty Ltd</w:t>
            </w:r>
          </w:p>
        </w:tc>
        <w:tc>
          <w:tcPr>
            <w:tcW w:w="5811" w:type="dxa"/>
            <w:shd w:val="clear" w:color="auto" w:fill="auto"/>
            <w:vAlign w:val="center"/>
          </w:tcPr>
          <w:p w14:paraId="47E41C12"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Legal services</w:t>
            </w:r>
          </w:p>
        </w:tc>
        <w:tc>
          <w:tcPr>
            <w:tcW w:w="1843" w:type="dxa"/>
            <w:shd w:val="clear" w:color="auto" w:fill="auto"/>
            <w:vAlign w:val="center"/>
          </w:tcPr>
          <w:p w14:paraId="1515BD54"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10 </w:t>
            </w:r>
          </w:p>
        </w:tc>
      </w:tr>
      <w:tr w:rsidR="00FF3581" w:rsidRPr="006B64D4" w14:paraId="61708C85" w14:textId="77777777" w:rsidTr="000666C4">
        <w:trPr>
          <w:trHeight w:val="454"/>
        </w:trPr>
        <w:tc>
          <w:tcPr>
            <w:tcW w:w="2689" w:type="dxa"/>
            <w:shd w:val="clear" w:color="auto" w:fill="auto"/>
            <w:vAlign w:val="center"/>
          </w:tcPr>
          <w:p w14:paraId="50883AD1"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HWL EBSWORTH LAWYERS</w:t>
            </w:r>
          </w:p>
        </w:tc>
        <w:tc>
          <w:tcPr>
            <w:tcW w:w="5811" w:type="dxa"/>
            <w:shd w:val="clear" w:color="auto" w:fill="auto"/>
            <w:vAlign w:val="center"/>
          </w:tcPr>
          <w:p w14:paraId="15454AF5"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Technical/professional services</w:t>
            </w:r>
          </w:p>
        </w:tc>
        <w:tc>
          <w:tcPr>
            <w:tcW w:w="1843" w:type="dxa"/>
            <w:shd w:val="clear" w:color="auto" w:fill="auto"/>
            <w:vAlign w:val="center"/>
          </w:tcPr>
          <w:p w14:paraId="1E59431E"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77 </w:t>
            </w:r>
          </w:p>
        </w:tc>
      </w:tr>
      <w:tr w:rsidR="00FF3581" w:rsidRPr="006B64D4" w14:paraId="66DD6B92" w14:textId="77777777" w:rsidTr="000666C4">
        <w:trPr>
          <w:trHeight w:val="454"/>
        </w:trPr>
        <w:tc>
          <w:tcPr>
            <w:tcW w:w="2689" w:type="dxa"/>
            <w:shd w:val="clear" w:color="auto" w:fill="auto"/>
            <w:vAlign w:val="center"/>
          </w:tcPr>
          <w:p w14:paraId="35CBB41E"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IBM Australia Limited</w:t>
            </w:r>
          </w:p>
        </w:tc>
        <w:tc>
          <w:tcPr>
            <w:tcW w:w="5811" w:type="dxa"/>
            <w:shd w:val="clear" w:color="auto" w:fill="auto"/>
            <w:vAlign w:val="center"/>
          </w:tcPr>
          <w:p w14:paraId="62C9A8A8"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Services Rendered for the Blue Connect Program - Cyber Defence</w:t>
            </w:r>
          </w:p>
        </w:tc>
        <w:tc>
          <w:tcPr>
            <w:tcW w:w="1843" w:type="dxa"/>
            <w:shd w:val="clear" w:color="auto" w:fill="auto"/>
            <w:vAlign w:val="center"/>
          </w:tcPr>
          <w:p w14:paraId="6D5812FD"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22 </w:t>
            </w:r>
          </w:p>
        </w:tc>
      </w:tr>
      <w:tr w:rsidR="00FF3581" w:rsidRPr="006B64D4" w14:paraId="0EA42D84" w14:textId="77777777" w:rsidTr="000666C4">
        <w:trPr>
          <w:trHeight w:val="454"/>
        </w:trPr>
        <w:tc>
          <w:tcPr>
            <w:tcW w:w="2689" w:type="dxa"/>
            <w:shd w:val="clear" w:color="auto" w:fill="auto"/>
            <w:vAlign w:val="center"/>
          </w:tcPr>
          <w:p w14:paraId="57749D06"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Institute for Strategic Leadership Pty Ltd</w:t>
            </w:r>
          </w:p>
        </w:tc>
        <w:tc>
          <w:tcPr>
            <w:tcW w:w="5811" w:type="dxa"/>
            <w:shd w:val="clear" w:color="auto" w:fill="auto"/>
            <w:vAlign w:val="center"/>
          </w:tcPr>
          <w:p w14:paraId="2FB8D8FB"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Professional development</w:t>
            </w:r>
          </w:p>
        </w:tc>
        <w:tc>
          <w:tcPr>
            <w:tcW w:w="1843" w:type="dxa"/>
            <w:shd w:val="clear" w:color="auto" w:fill="auto"/>
            <w:vAlign w:val="center"/>
          </w:tcPr>
          <w:p w14:paraId="6168DAF1"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15 </w:t>
            </w:r>
          </w:p>
        </w:tc>
      </w:tr>
      <w:tr w:rsidR="00FF3581" w:rsidRPr="006B64D4" w14:paraId="4C0F9AA2" w14:textId="77777777" w:rsidTr="000666C4">
        <w:trPr>
          <w:trHeight w:val="454"/>
        </w:trPr>
        <w:tc>
          <w:tcPr>
            <w:tcW w:w="2689" w:type="dxa"/>
            <w:shd w:val="clear" w:color="auto" w:fill="auto"/>
            <w:vAlign w:val="center"/>
          </w:tcPr>
          <w:p w14:paraId="4B72CBE3" w14:textId="77777777" w:rsidR="00FF3581" w:rsidRPr="000666C4" w:rsidRDefault="00FF3581" w:rsidP="003235D1">
            <w:pPr>
              <w:spacing w:after="0" w:line="240" w:lineRule="auto"/>
              <w:jc w:val="left"/>
              <w:rPr>
                <w:rFonts w:eastAsia="Times New Roman" w:cstheme="minorHAnsi"/>
                <w:sz w:val="22"/>
                <w:lang w:eastAsia="en-AU"/>
              </w:rPr>
            </w:pPr>
            <w:proofErr w:type="spellStart"/>
            <w:r w:rsidRPr="000666C4">
              <w:rPr>
                <w:rFonts w:eastAsia="Times New Roman" w:cstheme="minorHAnsi"/>
                <w:color w:val="000000"/>
                <w:sz w:val="22"/>
                <w:lang w:eastAsia="en-AU"/>
              </w:rPr>
              <w:t>Intopia</w:t>
            </w:r>
            <w:proofErr w:type="spellEnd"/>
            <w:r w:rsidRPr="000666C4">
              <w:rPr>
                <w:rFonts w:eastAsia="Times New Roman" w:cstheme="minorHAnsi"/>
                <w:color w:val="000000"/>
                <w:sz w:val="22"/>
                <w:lang w:eastAsia="en-AU"/>
              </w:rPr>
              <w:t xml:space="preserve"> Pty Ltd</w:t>
            </w:r>
          </w:p>
        </w:tc>
        <w:tc>
          <w:tcPr>
            <w:tcW w:w="5811" w:type="dxa"/>
            <w:shd w:val="clear" w:color="auto" w:fill="auto"/>
            <w:vAlign w:val="center"/>
          </w:tcPr>
          <w:p w14:paraId="0E04A061"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Information technology services</w:t>
            </w:r>
          </w:p>
        </w:tc>
        <w:tc>
          <w:tcPr>
            <w:tcW w:w="1843" w:type="dxa"/>
            <w:shd w:val="clear" w:color="auto" w:fill="auto"/>
            <w:vAlign w:val="center"/>
          </w:tcPr>
          <w:p w14:paraId="628965B4"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17 </w:t>
            </w:r>
          </w:p>
        </w:tc>
      </w:tr>
      <w:tr w:rsidR="00FF3581" w:rsidRPr="006B64D4" w14:paraId="61EE8B32" w14:textId="77777777" w:rsidTr="000666C4">
        <w:trPr>
          <w:trHeight w:val="454"/>
        </w:trPr>
        <w:tc>
          <w:tcPr>
            <w:tcW w:w="2689" w:type="dxa"/>
            <w:shd w:val="clear" w:color="auto" w:fill="auto"/>
            <w:vAlign w:val="center"/>
          </w:tcPr>
          <w:p w14:paraId="0DAC1671"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INVICTUS PARTNERS PTY LTD</w:t>
            </w:r>
          </w:p>
        </w:tc>
        <w:tc>
          <w:tcPr>
            <w:tcW w:w="5811" w:type="dxa"/>
            <w:shd w:val="clear" w:color="auto" w:fill="auto"/>
            <w:vAlign w:val="center"/>
          </w:tcPr>
          <w:p w14:paraId="1DE59B82" w14:textId="4F41FA1C"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Accounting/audit/financial services</w:t>
            </w:r>
          </w:p>
        </w:tc>
        <w:tc>
          <w:tcPr>
            <w:tcW w:w="1843" w:type="dxa"/>
            <w:shd w:val="clear" w:color="auto" w:fill="auto"/>
            <w:vAlign w:val="center"/>
          </w:tcPr>
          <w:p w14:paraId="0C8B9562"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40 </w:t>
            </w:r>
          </w:p>
        </w:tc>
      </w:tr>
      <w:tr w:rsidR="00FF3581" w:rsidRPr="006B64D4" w14:paraId="6D621B14" w14:textId="77777777" w:rsidTr="000666C4">
        <w:trPr>
          <w:trHeight w:val="454"/>
        </w:trPr>
        <w:tc>
          <w:tcPr>
            <w:tcW w:w="2689" w:type="dxa"/>
            <w:shd w:val="clear" w:color="auto" w:fill="auto"/>
            <w:vAlign w:val="center"/>
          </w:tcPr>
          <w:p w14:paraId="175ED8A8"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IPTel Solutions Pty Ltd</w:t>
            </w:r>
          </w:p>
        </w:tc>
        <w:tc>
          <w:tcPr>
            <w:tcW w:w="5811" w:type="dxa"/>
            <w:shd w:val="clear" w:color="auto" w:fill="auto"/>
            <w:vAlign w:val="center"/>
          </w:tcPr>
          <w:p w14:paraId="2CAA5031"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Technical/professional services</w:t>
            </w:r>
          </w:p>
        </w:tc>
        <w:tc>
          <w:tcPr>
            <w:tcW w:w="1843" w:type="dxa"/>
            <w:shd w:val="clear" w:color="auto" w:fill="auto"/>
            <w:vAlign w:val="center"/>
          </w:tcPr>
          <w:p w14:paraId="1CD33342"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13 </w:t>
            </w:r>
          </w:p>
        </w:tc>
      </w:tr>
      <w:tr w:rsidR="00FF3581" w:rsidRPr="006B64D4" w14:paraId="143065B1" w14:textId="77777777" w:rsidTr="000666C4">
        <w:trPr>
          <w:trHeight w:val="454"/>
        </w:trPr>
        <w:tc>
          <w:tcPr>
            <w:tcW w:w="2689" w:type="dxa"/>
            <w:shd w:val="clear" w:color="auto" w:fill="auto"/>
            <w:vAlign w:val="center"/>
          </w:tcPr>
          <w:p w14:paraId="67B5BFA1"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J3Seven Pty Ltd</w:t>
            </w:r>
          </w:p>
        </w:tc>
        <w:tc>
          <w:tcPr>
            <w:tcW w:w="5811" w:type="dxa"/>
            <w:shd w:val="clear" w:color="auto" w:fill="auto"/>
            <w:vAlign w:val="center"/>
          </w:tcPr>
          <w:p w14:paraId="42857CF2"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Shield yearly service / maintenance plan</w:t>
            </w:r>
          </w:p>
        </w:tc>
        <w:tc>
          <w:tcPr>
            <w:tcW w:w="1843" w:type="dxa"/>
            <w:shd w:val="clear" w:color="auto" w:fill="auto"/>
            <w:vAlign w:val="center"/>
          </w:tcPr>
          <w:p w14:paraId="16173A9D"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88 </w:t>
            </w:r>
          </w:p>
        </w:tc>
      </w:tr>
      <w:tr w:rsidR="00FF3581" w:rsidRPr="006B64D4" w14:paraId="578626A1" w14:textId="77777777" w:rsidTr="000666C4">
        <w:trPr>
          <w:trHeight w:val="454"/>
        </w:trPr>
        <w:tc>
          <w:tcPr>
            <w:tcW w:w="2689" w:type="dxa"/>
            <w:shd w:val="clear" w:color="auto" w:fill="auto"/>
            <w:vAlign w:val="center"/>
          </w:tcPr>
          <w:p w14:paraId="1FB9E3CF"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Jaime Leila Lake</w:t>
            </w:r>
          </w:p>
        </w:tc>
        <w:tc>
          <w:tcPr>
            <w:tcW w:w="5811" w:type="dxa"/>
            <w:shd w:val="clear" w:color="auto" w:fill="auto"/>
            <w:vAlign w:val="center"/>
          </w:tcPr>
          <w:p w14:paraId="396551FE"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Professional development</w:t>
            </w:r>
          </w:p>
        </w:tc>
        <w:tc>
          <w:tcPr>
            <w:tcW w:w="1843" w:type="dxa"/>
            <w:shd w:val="clear" w:color="auto" w:fill="auto"/>
            <w:vAlign w:val="center"/>
          </w:tcPr>
          <w:p w14:paraId="7F075649"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9 </w:t>
            </w:r>
          </w:p>
        </w:tc>
      </w:tr>
      <w:tr w:rsidR="00FF3581" w:rsidRPr="006B64D4" w14:paraId="54BE5715" w14:textId="77777777" w:rsidTr="000666C4">
        <w:trPr>
          <w:trHeight w:val="454"/>
        </w:trPr>
        <w:tc>
          <w:tcPr>
            <w:tcW w:w="2689" w:type="dxa"/>
            <w:shd w:val="clear" w:color="auto" w:fill="auto"/>
            <w:vAlign w:val="center"/>
          </w:tcPr>
          <w:p w14:paraId="5084CEEC"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JFE Global Pty Ltd T/A Fisher Leadership/</w:t>
            </w:r>
            <w:proofErr w:type="spellStart"/>
            <w:r w:rsidRPr="000666C4">
              <w:rPr>
                <w:rFonts w:eastAsia="Times New Roman" w:cstheme="minorHAnsi"/>
                <w:color w:val="000000"/>
                <w:sz w:val="22"/>
                <w:lang w:eastAsia="en-AU"/>
              </w:rPr>
              <w:t>CogNative</w:t>
            </w:r>
            <w:proofErr w:type="spellEnd"/>
            <w:r w:rsidRPr="000666C4">
              <w:rPr>
                <w:rFonts w:eastAsia="Times New Roman" w:cstheme="minorHAnsi"/>
                <w:color w:val="000000"/>
                <w:sz w:val="22"/>
                <w:lang w:eastAsia="en-AU"/>
              </w:rPr>
              <w:t xml:space="preserve"> Solutions/Gig Executive/CLA</w:t>
            </w:r>
          </w:p>
        </w:tc>
        <w:tc>
          <w:tcPr>
            <w:tcW w:w="5811" w:type="dxa"/>
            <w:shd w:val="clear" w:color="auto" w:fill="auto"/>
            <w:vAlign w:val="center"/>
          </w:tcPr>
          <w:p w14:paraId="120304CF"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Human resource services</w:t>
            </w:r>
          </w:p>
        </w:tc>
        <w:tc>
          <w:tcPr>
            <w:tcW w:w="1843" w:type="dxa"/>
            <w:shd w:val="clear" w:color="auto" w:fill="auto"/>
            <w:vAlign w:val="center"/>
          </w:tcPr>
          <w:p w14:paraId="18DC4135"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14 </w:t>
            </w:r>
          </w:p>
        </w:tc>
      </w:tr>
      <w:tr w:rsidR="00FF3581" w:rsidRPr="006B64D4" w14:paraId="5A09F987" w14:textId="77777777" w:rsidTr="000666C4">
        <w:trPr>
          <w:trHeight w:val="454"/>
        </w:trPr>
        <w:tc>
          <w:tcPr>
            <w:tcW w:w="2689" w:type="dxa"/>
            <w:shd w:val="clear" w:color="auto" w:fill="auto"/>
            <w:vAlign w:val="center"/>
          </w:tcPr>
          <w:p w14:paraId="251FAFC0" w14:textId="77777777" w:rsidR="00FF3581" w:rsidRPr="000666C4" w:rsidRDefault="00FF3581" w:rsidP="003235D1">
            <w:pPr>
              <w:spacing w:after="0" w:line="240" w:lineRule="auto"/>
              <w:jc w:val="left"/>
              <w:rPr>
                <w:rFonts w:eastAsia="Times New Roman" w:cstheme="minorHAnsi"/>
                <w:sz w:val="22"/>
                <w:lang w:eastAsia="en-AU"/>
              </w:rPr>
            </w:pPr>
            <w:proofErr w:type="spellStart"/>
            <w:r w:rsidRPr="000666C4">
              <w:rPr>
                <w:rFonts w:eastAsia="Times New Roman" w:cstheme="minorHAnsi"/>
                <w:color w:val="000000"/>
                <w:sz w:val="22"/>
                <w:lang w:eastAsia="en-AU"/>
              </w:rPr>
              <w:t>Juvare</w:t>
            </w:r>
            <w:proofErr w:type="spellEnd"/>
            <w:r w:rsidRPr="000666C4">
              <w:rPr>
                <w:rFonts w:eastAsia="Times New Roman" w:cstheme="minorHAnsi"/>
                <w:color w:val="000000"/>
                <w:sz w:val="22"/>
                <w:lang w:eastAsia="en-AU"/>
              </w:rPr>
              <w:t xml:space="preserve"> Asia Pacific Limited</w:t>
            </w:r>
          </w:p>
        </w:tc>
        <w:tc>
          <w:tcPr>
            <w:tcW w:w="5811" w:type="dxa"/>
            <w:shd w:val="clear" w:color="auto" w:fill="auto"/>
            <w:vAlign w:val="center"/>
          </w:tcPr>
          <w:p w14:paraId="4BA61A89"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Information technology services</w:t>
            </w:r>
          </w:p>
        </w:tc>
        <w:tc>
          <w:tcPr>
            <w:tcW w:w="1843" w:type="dxa"/>
            <w:shd w:val="clear" w:color="auto" w:fill="auto"/>
            <w:vAlign w:val="center"/>
          </w:tcPr>
          <w:p w14:paraId="3E54E60B"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129 </w:t>
            </w:r>
          </w:p>
        </w:tc>
      </w:tr>
      <w:tr w:rsidR="00FF3581" w:rsidRPr="006B64D4" w14:paraId="5F96B769" w14:textId="77777777" w:rsidTr="000666C4">
        <w:trPr>
          <w:trHeight w:val="454"/>
        </w:trPr>
        <w:tc>
          <w:tcPr>
            <w:tcW w:w="2689" w:type="dxa"/>
            <w:shd w:val="clear" w:color="auto" w:fill="auto"/>
            <w:vAlign w:val="center"/>
          </w:tcPr>
          <w:p w14:paraId="4BB69F76"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K &amp; L Gates</w:t>
            </w:r>
          </w:p>
        </w:tc>
        <w:tc>
          <w:tcPr>
            <w:tcW w:w="5811" w:type="dxa"/>
            <w:shd w:val="clear" w:color="auto" w:fill="auto"/>
            <w:vAlign w:val="center"/>
          </w:tcPr>
          <w:p w14:paraId="38104F87"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Workplace Complaints and Investigations/Workplace Services</w:t>
            </w:r>
          </w:p>
        </w:tc>
        <w:tc>
          <w:tcPr>
            <w:tcW w:w="1843" w:type="dxa"/>
            <w:shd w:val="clear" w:color="auto" w:fill="auto"/>
            <w:vAlign w:val="center"/>
          </w:tcPr>
          <w:p w14:paraId="64C7C9D4"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26 </w:t>
            </w:r>
          </w:p>
        </w:tc>
      </w:tr>
      <w:tr w:rsidR="00FF3581" w:rsidRPr="006B64D4" w14:paraId="7918C4CC" w14:textId="77777777" w:rsidTr="000666C4">
        <w:trPr>
          <w:trHeight w:val="454"/>
        </w:trPr>
        <w:tc>
          <w:tcPr>
            <w:tcW w:w="2689" w:type="dxa"/>
            <w:shd w:val="clear" w:color="auto" w:fill="auto"/>
            <w:vAlign w:val="center"/>
          </w:tcPr>
          <w:p w14:paraId="3407187A"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Karla LOPEZ</w:t>
            </w:r>
          </w:p>
        </w:tc>
        <w:tc>
          <w:tcPr>
            <w:tcW w:w="5811" w:type="dxa"/>
            <w:shd w:val="clear" w:color="auto" w:fill="auto"/>
            <w:vAlign w:val="center"/>
          </w:tcPr>
          <w:p w14:paraId="0F42D84A"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Professional development</w:t>
            </w:r>
          </w:p>
        </w:tc>
        <w:tc>
          <w:tcPr>
            <w:tcW w:w="1843" w:type="dxa"/>
            <w:shd w:val="clear" w:color="auto" w:fill="auto"/>
            <w:vAlign w:val="center"/>
          </w:tcPr>
          <w:p w14:paraId="12704BCD"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18 </w:t>
            </w:r>
          </w:p>
        </w:tc>
      </w:tr>
      <w:tr w:rsidR="00FF3581" w:rsidRPr="006B64D4" w14:paraId="67284C47" w14:textId="77777777" w:rsidTr="000666C4">
        <w:trPr>
          <w:trHeight w:val="454"/>
        </w:trPr>
        <w:tc>
          <w:tcPr>
            <w:tcW w:w="2689" w:type="dxa"/>
            <w:shd w:val="clear" w:color="auto" w:fill="auto"/>
            <w:vAlign w:val="center"/>
          </w:tcPr>
          <w:p w14:paraId="4642B155"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Kiandra IT Pty Ltd</w:t>
            </w:r>
          </w:p>
        </w:tc>
        <w:tc>
          <w:tcPr>
            <w:tcW w:w="5811" w:type="dxa"/>
            <w:shd w:val="clear" w:color="auto" w:fill="auto"/>
            <w:vAlign w:val="center"/>
          </w:tcPr>
          <w:p w14:paraId="0799E106"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Technical/professional services</w:t>
            </w:r>
          </w:p>
        </w:tc>
        <w:tc>
          <w:tcPr>
            <w:tcW w:w="1843" w:type="dxa"/>
            <w:shd w:val="clear" w:color="auto" w:fill="auto"/>
            <w:vAlign w:val="center"/>
          </w:tcPr>
          <w:p w14:paraId="355A602C"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156 </w:t>
            </w:r>
          </w:p>
        </w:tc>
      </w:tr>
      <w:tr w:rsidR="00FF3581" w:rsidRPr="006B64D4" w14:paraId="128CBFA8" w14:textId="77777777" w:rsidTr="000666C4">
        <w:trPr>
          <w:trHeight w:val="454"/>
        </w:trPr>
        <w:tc>
          <w:tcPr>
            <w:tcW w:w="2689" w:type="dxa"/>
            <w:shd w:val="clear" w:color="auto" w:fill="auto"/>
            <w:vAlign w:val="center"/>
          </w:tcPr>
          <w:p w14:paraId="100326E6"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Kim Stephens &amp; Associates</w:t>
            </w:r>
          </w:p>
        </w:tc>
        <w:tc>
          <w:tcPr>
            <w:tcW w:w="5811" w:type="dxa"/>
            <w:shd w:val="clear" w:color="auto" w:fill="auto"/>
            <w:vAlign w:val="center"/>
          </w:tcPr>
          <w:p w14:paraId="63F7F6A1"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Psychological services</w:t>
            </w:r>
          </w:p>
        </w:tc>
        <w:tc>
          <w:tcPr>
            <w:tcW w:w="1843" w:type="dxa"/>
            <w:shd w:val="clear" w:color="auto" w:fill="auto"/>
            <w:vAlign w:val="center"/>
          </w:tcPr>
          <w:p w14:paraId="3ABD7DB8"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36 </w:t>
            </w:r>
          </w:p>
        </w:tc>
      </w:tr>
      <w:tr w:rsidR="00FF3581" w:rsidRPr="006B64D4" w14:paraId="47F0D516" w14:textId="77777777" w:rsidTr="000666C4">
        <w:trPr>
          <w:trHeight w:val="454"/>
        </w:trPr>
        <w:tc>
          <w:tcPr>
            <w:tcW w:w="2689" w:type="dxa"/>
            <w:shd w:val="clear" w:color="auto" w:fill="auto"/>
            <w:vAlign w:val="center"/>
          </w:tcPr>
          <w:p w14:paraId="3CA15245"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Kinetic IT Pty Ltd</w:t>
            </w:r>
          </w:p>
        </w:tc>
        <w:tc>
          <w:tcPr>
            <w:tcW w:w="5811" w:type="dxa"/>
            <w:shd w:val="clear" w:color="auto" w:fill="auto"/>
            <w:vAlign w:val="center"/>
          </w:tcPr>
          <w:p w14:paraId="13DDEA6D"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Information technology services</w:t>
            </w:r>
          </w:p>
        </w:tc>
        <w:tc>
          <w:tcPr>
            <w:tcW w:w="1843" w:type="dxa"/>
            <w:shd w:val="clear" w:color="auto" w:fill="auto"/>
            <w:vAlign w:val="center"/>
          </w:tcPr>
          <w:p w14:paraId="43770468"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21,616 </w:t>
            </w:r>
          </w:p>
        </w:tc>
      </w:tr>
      <w:tr w:rsidR="00FF3581" w:rsidRPr="006B64D4" w14:paraId="6D12C6CA" w14:textId="77777777" w:rsidTr="000666C4">
        <w:trPr>
          <w:trHeight w:val="454"/>
        </w:trPr>
        <w:tc>
          <w:tcPr>
            <w:tcW w:w="2689" w:type="dxa"/>
            <w:shd w:val="clear" w:color="auto" w:fill="auto"/>
            <w:vAlign w:val="center"/>
          </w:tcPr>
          <w:p w14:paraId="7D2B7585" w14:textId="77777777" w:rsidR="00FF3581" w:rsidRPr="000666C4" w:rsidRDefault="00FF3581" w:rsidP="003235D1">
            <w:pPr>
              <w:spacing w:after="0" w:line="240" w:lineRule="auto"/>
              <w:jc w:val="left"/>
              <w:rPr>
                <w:rFonts w:eastAsia="Times New Roman" w:cstheme="minorHAnsi"/>
                <w:sz w:val="22"/>
                <w:lang w:eastAsia="en-AU"/>
              </w:rPr>
            </w:pPr>
            <w:proofErr w:type="spellStart"/>
            <w:r w:rsidRPr="000666C4">
              <w:rPr>
                <w:rFonts w:eastAsia="Times New Roman" w:cstheme="minorHAnsi"/>
                <w:color w:val="000000"/>
                <w:sz w:val="22"/>
                <w:lang w:eastAsia="en-AU"/>
              </w:rPr>
              <w:t>KLDiscovery</w:t>
            </w:r>
            <w:proofErr w:type="spellEnd"/>
            <w:r w:rsidRPr="000666C4">
              <w:rPr>
                <w:rFonts w:eastAsia="Times New Roman" w:cstheme="minorHAnsi"/>
                <w:color w:val="000000"/>
                <w:sz w:val="22"/>
                <w:lang w:eastAsia="en-AU"/>
              </w:rPr>
              <w:t xml:space="preserve"> Ontrack Pty Ltd</w:t>
            </w:r>
          </w:p>
        </w:tc>
        <w:tc>
          <w:tcPr>
            <w:tcW w:w="5811" w:type="dxa"/>
            <w:shd w:val="clear" w:color="auto" w:fill="auto"/>
            <w:vAlign w:val="center"/>
          </w:tcPr>
          <w:p w14:paraId="074868EE"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Technical/professional services</w:t>
            </w:r>
          </w:p>
        </w:tc>
        <w:tc>
          <w:tcPr>
            <w:tcW w:w="1843" w:type="dxa"/>
            <w:shd w:val="clear" w:color="auto" w:fill="auto"/>
            <w:vAlign w:val="center"/>
          </w:tcPr>
          <w:p w14:paraId="7FEE1E71"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25 </w:t>
            </w:r>
          </w:p>
        </w:tc>
      </w:tr>
      <w:tr w:rsidR="00FF3581" w:rsidRPr="006B64D4" w14:paraId="16BE3BD9" w14:textId="77777777" w:rsidTr="000666C4">
        <w:trPr>
          <w:trHeight w:val="454"/>
        </w:trPr>
        <w:tc>
          <w:tcPr>
            <w:tcW w:w="2689" w:type="dxa"/>
            <w:shd w:val="clear" w:color="auto" w:fill="auto"/>
            <w:vAlign w:val="center"/>
          </w:tcPr>
          <w:p w14:paraId="04612966" w14:textId="77777777" w:rsidR="00FF3581" w:rsidRPr="000666C4" w:rsidRDefault="00FF3581" w:rsidP="003235D1">
            <w:pPr>
              <w:spacing w:after="0" w:line="240" w:lineRule="auto"/>
              <w:jc w:val="left"/>
              <w:rPr>
                <w:rFonts w:eastAsia="Times New Roman" w:cstheme="minorHAnsi"/>
                <w:sz w:val="22"/>
                <w:lang w:eastAsia="en-AU"/>
              </w:rPr>
            </w:pPr>
            <w:proofErr w:type="spellStart"/>
            <w:r w:rsidRPr="000666C4">
              <w:rPr>
                <w:rFonts w:eastAsia="Times New Roman" w:cstheme="minorHAnsi"/>
                <w:color w:val="000000"/>
                <w:sz w:val="22"/>
                <w:lang w:eastAsia="en-AU"/>
              </w:rPr>
              <w:t>Knowledgeone</w:t>
            </w:r>
            <w:proofErr w:type="spellEnd"/>
            <w:r w:rsidRPr="000666C4">
              <w:rPr>
                <w:rFonts w:eastAsia="Times New Roman" w:cstheme="minorHAnsi"/>
                <w:color w:val="000000"/>
                <w:sz w:val="22"/>
                <w:lang w:eastAsia="en-AU"/>
              </w:rPr>
              <w:t xml:space="preserve"> Corporation Pty Ltd</w:t>
            </w:r>
          </w:p>
        </w:tc>
        <w:tc>
          <w:tcPr>
            <w:tcW w:w="5811" w:type="dxa"/>
            <w:shd w:val="clear" w:color="auto" w:fill="auto"/>
            <w:vAlign w:val="center"/>
          </w:tcPr>
          <w:p w14:paraId="1E7DE4D4"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Information technology services</w:t>
            </w:r>
          </w:p>
        </w:tc>
        <w:tc>
          <w:tcPr>
            <w:tcW w:w="1843" w:type="dxa"/>
            <w:shd w:val="clear" w:color="auto" w:fill="auto"/>
            <w:vAlign w:val="center"/>
          </w:tcPr>
          <w:p w14:paraId="5EC06A63"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28 </w:t>
            </w:r>
          </w:p>
        </w:tc>
      </w:tr>
      <w:tr w:rsidR="00FF3581" w:rsidRPr="006B64D4" w14:paraId="20959553" w14:textId="77777777" w:rsidTr="000666C4">
        <w:trPr>
          <w:trHeight w:val="454"/>
        </w:trPr>
        <w:tc>
          <w:tcPr>
            <w:tcW w:w="2689" w:type="dxa"/>
            <w:shd w:val="clear" w:color="auto" w:fill="auto"/>
            <w:vAlign w:val="center"/>
          </w:tcPr>
          <w:p w14:paraId="1B0AAC2E"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Kristen Kappel</w:t>
            </w:r>
          </w:p>
        </w:tc>
        <w:tc>
          <w:tcPr>
            <w:tcW w:w="5811" w:type="dxa"/>
            <w:shd w:val="clear" w:color="auto" w:fill="auto"/>
            <w:vAlign w:val="center"/>
          </w:tcPr>
          <w:p w14:paraId="037C2AF8"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Psychological services</w:t>
            </w:r>
          </w:p>
        </w:tc>
        <w:tc>
          <w:tcPr>
            <w:tcW w:w="1843" w:type="dxa"/>
            <w:shd w:val="clear" w:color="auto" w:fill="auto"/>
            <w:vAlign w:val="center"/>
          </w:tcPr>
          <w:p w14:paraId="4D891FCB"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13 </w:t>
            </w:r>
          </w:p>
        </w:tc>
      </w:tr>
      <w:tr w:rsidR="00FF3581" w:rsidRPr="006B64D4" w14:paraId="38EC2FE4" w14:textId="77777777" w:rsidTr="000666C4">
        <w:trPr>
          <w:trHeight w:val="454"/>
        </w:trPr>
        <w:tc>
          <w:tcPr>
            <w:tcW w:w="2689" w:type="dxa"/>
            <w:shd w:val="clear" w:color="auto" w:fill="auto"/>
            <w:vAlign w:val="center"/>
          </w:tcPr>
          <w:p w14:paraId="258E5E2E"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Lander &amp; Rogers</w:t>
            </w:r>
          </w:p>
        </w:tc>
        <w:tc>
          <w:tcPr>
            <w:tcW w:w="5811" w:type="dxa"/>
            <w:shd w:val="clear" w:color="auto" w:fill="auto"/>
            <w:vAlign w:val="center"/>
          </w:tcPr>
          <w:p w14:paraId="61BFDA0F" w14:textId="77777777" w:rsidR="00FF3581" w:rsidRPr="000666C4" w:rsidRDefault="00FF3581" w:rsidP="003235D1">
            <w:pPr>
              <w:spacing w:after="0" w:line="240" w:lineRule="auto"/>
              <w:rPr>
                <w:rFonts w:eastAsia="Times New Roman" w:cstheme="minorHAnsi"/>
                <w:sz w:val="22"/>
                <w:lang w:eastAsia="en-AU"/>
              </w:rPr>
            </w:pPr>
            <w:r w:rsidRPr="000666C4">
              <w:rPr>
                <w:rFonts w:eastAsia="Times New Roman" w:cstheme="minorHAnsi"/>
                <w:color w:val="000000"/>
                <w:sz w:val="22"/>
                <w:lang w:eastAsia="en-AU"/>
              </w:rPr>
              <w:t>Human resource services</w:t>
            </w:r>
          </w:p>
        </w:tc>
        <w:tc>
          <w:tcPr>
            <w:tcW w:w="1843" w:type="dxa"/>
            <w:shd w:val="clear" w:color="auto" w:fill="auto"/>
            <w:vAlign w:val="center"/>
          </w:tcPr>
          <w:p w14:paraId="181D5901"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36 </w:t>
            </w:r>
          </w:p>
        </w:tc>
      </w:tr>
      <w:tr w:rsidR="00FF3581" w:rsidRPr="006B64D4" w14:paraId="6B2AD464" w14:textId="77777777" w:rsidTr="000666C4">
        <w:trPr>
          <w:trHeight w:val="454"/>
        </w:trPr>
        <w:tc>
          <w:tcPr>
            <w:tcW w:w="2689" w:type="dxa"/>
            <w:shd w:val="clear" w:color="auto" w:fill="auto"/>
            <w:vAlign w:val="center"/>
          </w:tcPr>
          <w:p w14:paraId="57F5FDF7"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Lander &amp; Rogers</w:t>
            </w:r>
          </w:p>
        </w:tc>
        <w:tc>
          <w:tcPr>
            <w:tcW w:w="5811" w:type="dxa"/>
            <w:shd w:val="clear" w:color="auto" w:fill="auto"/>
            <w:vAlign w:val="center"/>
          </w:tcPr>
          <w:p w14:paraId="131CD928"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Legal services</w:t>
            </w:r>
          </w:p>
        </w:tc>
        <w:tc>
          <w:tcPr>
            <w:tcW w:w="1843" w:type="dxa"/>
            <w:shd w:val="clear" w:color="auto" w:fill="auto"/>
            <w:vAlign w:val="center"/>
          </w:tcPr>
          <w:p w14:paraId="54C380A3"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182 </w:t>
            </w:r>
          </w:p>
        </w:tc>
      </w:tr>
      <w:tr w:rsidR="00FF3581" w:rsidRPr="006B64D4" w14:paraId="28ED32CF" w14:textId="77777777" w:rsidTr="000666C4">
        <w:trPr>
          <w:trHeight w:val="454"/>
        </w:trPr>
        <w:tc>
          <w:tcPr>
            <w:tcW w:w="2689" w:type="dxa"/>
            <w:shd w:val="clear" w:color="auto" w:fill="auto"/>
            <w:vAlign w:val="center"/>
          </w:tcPr>
          <w:p w14:paraId="6522DEBC"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Leora Benjamin T/A Central Speech Pathology Service</w:t>
            </w:r>
          </w:p>
        </w:tc>
        <w:tc>
          <w:tcPr>
            <w:tcW w:w="5811" w:type="dxa"/>
            <w:shd w:val="clear" w:color="auto" w:fill="auto"/>
            <w:vAlign w:val="center"/>
          </w:tcPr>
          <w:p w14:paraId="05C7CD68"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Professional development</w:t>
            </w:r>
          </w:p>
        </w:tc>
        <w:tc>
          <w:tcPr>
            <w:tcW w:w="1843" w:type="dxa"/>
            <w:shd w:val="clear" w:color="auto" w:fill="auto"/>
            <w:vAlign w:val="center"/>
          </w:tcPr>
          <w:p w14:paraId="5D1FD2F7"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9 </w:t>
            </w:r>
          </w:p>
        </w:tc>
      </w:tr>
      <w:tr w:rsidR="00FF3581" w:rsidRPr="006B64D4" w14:paraId="425B8C3E" w14:textId="77777777" w:rsidTr="000666C4">
        <w:trPr>
          <w:trHeight w:val="454"/>
        </w:trPr>
        <w:tc>
          <w:tcPr>
            <w:tcW w:w="2689" w:type="dxa"/>
            <w:shd w:val="clear" w:color="auto" w:fill="auto"/>
            <w:vAlign w:val="center"/>
          </w:tcPr>
          <w:p w14:paraId="2EC30A50"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Lonsdale Solutions Pty Ltd</w:t>
            </w:r>
          </w:p>
        </w:tc>
        <w:tc>
          <w:tcPr>
            <w:tcW w:w="5811" w:type="dxa"/>
            <w:shd w:val="clear" w:color="auto" w:fill="auto"/>
            <w:vAlign w:val="center"/>
          </w:tcPr>
          <w:p w14:paraId="0B6F741C"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Services Rendered for the Group Technology Projects</w:t>
            </w:r>
          </w:p>
        </w:tc>
        <w:tc>
          <w:tcPr>
            <w:tcW w:w="1843" w:type="dxa"/>
            <w:shd w:val="clear" w:color="auto" w:fill="auto"/>
            <w:vAlign w:val="center"/>
          </w:tcPr>
          <w:p w14:paraId="4DC60FDE"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111 </w:t>
            </w:r>
          </w:p>
        </w:tc>
      </w:tr>
      <w:tr w:rsidR="00FF3581" w:rsidRPr="006B64D4" w14:paraId="7AC47CEA" w14:textId="77777777" w:rsidTr="000666C4">
        <w:trPr>
          <w:trHeight w:val="454"/>
        </w:trPr>
        <w:tc>
          <w:tcPr>
            <w:tcW w:w="2689" w:type="dxa"/>
            <w:shd w:val="clear" w:color="auto" w:fill="auto"/>
            <w:vAlign w:val="center"/>
          </w:tcPr>
          <w:p w14:paraId="4D200322"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Maddocks</w:t>
            </w:r>
          </w:p>
        </w:tc>
        <w:tc>
          <w:tcPr>
            <w:tcW w:w="5811" w:type="dxa"/>
            <w:shd w:val="clear" w:color="auto" w:fill="auto"/>
            <w:vAlign w:val="center"/>
          </w:tcPr>
          <w:p w14:paraId="60251CAC"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Legal services</w:t>
            </w:r>
          </w:p>
        </w:tc>
        <w:tc>
          <w:tcPr>
            <w:tcW w:w="1843" w:type="dxa"/>
            <w:shd w:val="clear" w:color="auto" w:fill="auto"/>
            <w:vAlign w:val="center"/>
          </w:tcPr>
          <w:p w14:paraId="0AC9CCDA"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455 </w:t>
            </w:r>
          </w:p>
        </w:tc>
      </w:tr>
      <w:tr w:rsidR="00FF3581" w:rsidRPr="006B64D4" w14:paraId="7A70E630" w14:textId="77777777" w:rsidTr="000666C4">
        <w:trPr>
          <w:trHeight w:val="454"/>
        </w:trPr>
        <w:tc>
          <w:tcPr>
            <w:tcW w:w="2689" w:type="dxa"/>
            <w:shd w:val="clear" w:color="auto" w:fill="auto"/>
            <w:vAlign w:val="center"/>
          </w:tcPr>
          <w:p w14:paraId="5EF92646"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lastRenderedPageBreak/>
              <w:t>Megumi and Associates Pty Ltd</w:t>
            </w:r>
          </w:p>
        </w:tc>
        <w:tc>
          <w:tcPr>
            <w:tcW w:w="5811" w:type="dxa"/>
            <w:shd w:val="clear" w:color="auto" w:fill="auto"/>
            <w:vAlign w:val="center"/>
          </w:tcPr>
          <w:p w14:paraId="173E42A5"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Professional development</w:t>
            </w:r>
          </w:p>
        </w:tc>
        <w:tc>
          <w:tcPr>
            <w:tcW w:w="1843" w:type="dxa"/>
            <w:shd w:val="clear" w:color="auto" w:fill="auto"/>
            <w:vAlign w:val="center"/>
          </w:tcPr>
          <w:p w14:paraId="4A8F670B"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35 </w:t>
            </w:r>
          </w:p>
        </w:tc>
      </w:tr>
      <w:tr w:rsidR="00FF3581" w:rsidRPr="006B64D4" w14:paraId="3FCBF888" w14:textId="77777777" w:rsidTr="000666C4">
        <w:trPr>
          <w:trHeight w:val="454"/>
        </w:trPr>
        <w:tc>
          <w:tcPr>
            <w:tcW w:w="2689" w:type="dxa"/>
            <w:shd w:val="clear" w:color="auto" w:fill="auto"/>
            <w:vAlign w:val="center"/>
          </w:tcPr>
          <w:p w14:paraId="583BAD6E"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Melbourne Health</w:t>
            </w:r>
          </w:p>
        </w:tc>
        <w:tc>
          <w:tcPr>
            <w:tcW w:w="5811" w:type="dxa"/>
            <w:shd w:val="clear" w:color="auto" w:fill="auto"/>
            <w:vAlign w:val="center"/>
          </w:tcPr>
          <w:p w14:paraId="047947AE"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Enhanced clinical response program</w:t>
            </w:r>
          </w:p>
        </w:tc>
        <w:tc>
          <w:tcPr>
            <w:tcW w:w="1843" w:type="dxa"/>
            <w:shd w:val="clear" w:color="auto" w:fill="auto"/>
            <w:vAlign w:val="center"/>
          </w:tcPr>
          <w:p w14:paraId="3BBF9535"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151 </w:t>
            </w:r>
          </w:p>
        </w:tc>
      </w:tr>
      <w:tr w:rsidR="00FF3581" w:rsidRPr="006B64D4" w14:paraId="5D195D8B" w14:textId="77777777" w:rsidTr="000666C4">
        <w:trPr>
          <w:trHeight w:val="454"/>
        </w:trPr>
        <w:tc>
          <w:tcPr>
            <w:tcW w:w="2689" w:type="dxa"/>
            <w:shd w:val="clear" w:color="auto" w:fill="auto"/>
            <w:vAlign w:val="center"/>
          </w:tcPr>
          <w:p w14:paraId="0F0A50ED"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 xml:space="preserve">Melissa </w:t>
            </w:r>
            <w:proofErr w:type="spellStart"/>
            <w:r w:rsidRPr="000666C4">
              <w:rPr>
                <w:rFonts w:eastAsia="Times New Roman" w:cstheme="minorHAnsi"/>
                <w:color w:val="000000"/>
                <w:sz w:val="22"/>
                <w:lang w:eastAsia="en-AU"/>
              </w:rPr>
              <w:t>Lagozzino</w:t>
            </w:r>
            <w:proofErr w:type="spellEnd"/>
          </w:p>
        </w:tc>
        <w:tc>
          <w:tcPr>
            <w:tcW w:w="5811" w:type="dxa"/>
            <w:shd w:val="clear" w:color="auto" w:fill="auto"/>
            <w:vAlign w:val="center"/>
          </w:tcPr>
          <w:p w14:paraId="19CF4D92"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Psychological services</w:t>
            </w:r>
          </w:p>
        </w:tc>
        <w:tc>
          <w:tcPr>
            <w:tcW w:w="1843" w:type="dxa"/>
            <w:shd w:val="clear" w:color="auto" w:fill="auto"/>
            <w:vAlign w:val="center"/>
          </w:tcPr>
          <w:p w14:paraId="40DF99BA"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30 </w:t>
            </w:r>
          </w:p>
        </w:tc>
      </w:tr>
      <w:tr w:rsidR="00FF3581" w:rsidRPr="006B64D4" w14:paraId="651381F5" w14:textId="77777777" w:rsidTr="000666C4">
        <w:trPr>
          <w:trHeight w:val="454"/>
        </w:trPr>
        <w:tc>
          <w:tcPr>
            <w:tcW w:w="2689" w:type="dxa"/>
            <w:shd w:val="clear" w:color="auto" w:fill="auto"/>
            <w:vAlign w:val="center"/>
          </w:tcPr>
          <w:p w14:paraId="312689B2"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Michael Evans Psychological Services</w:t>
            </w:r>
          </w:p>
        </w:tc>
        <w:tc>
          <w:tcPr>
            <w:tcW w:w="5811" w:type="dxa"/>
            <w:shd w:val="clear" w:color="auto" w:fill="auto"/>
            <w:vAlign w:val="center"/>
          </w:tcPr>
          <w:p w14:paraId="2E7D303B"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Psychological services</w:t>
            </w:r>
          </w:p>
        </w:tc>
        <w:tc>
          <w:tcPr>
            <w:tcW w:w="1843" w:type="dxa"/>
            <w:shd w:val="clear" w:color="auto" w:fill="auto"/>
            <w:vAlign w:val="center"/>
          </w:tcPr>
          <w:p w14:paraId="13B0149D"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85 </w:t>
            </w:r>
          </w:p>
        </w:tc>
      </w:tr>
      <w:tr w:rsidR="00FF3581" w:rsidRPr="006B64D4" w14:paraId="07EBFFA0" w14:textId="77777777" w:rsidTr="000666C4">
        <w:trPr>
          <w:trHeight w:val="454"/>
        </w:trPr>
        <w:tc>
          <w:tcPr>
            <w:tcW w:w="2689" w:type="dxa"/>
            <w:shd w:val="clear" w:color="auto" w:fill="auto"/>
            <w:vAlign w:val="center"/>
          </w:tcPr>
          <w:p w14:paraId="386D7350"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Michael Page International (Australia) Pty Limited</w:t>
            </w:r>
          </w:p>
        </w:tc>
        <w:tc>
          <w:tcPr>
            <w:tcW w:w="5811" w:type="dxa"/>
            <w:shd w:val="clear" w:color="auto" w:fill="auto"/>
            <w:vAlign w:val="center"/>
          </w:tcPr>
          <w:p w14:paraId="59ED9FB3"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Human resource services</w:t>
            </w:r>
          </w:p>
        </w:tc>
        <w:tc>
          <w:tcPr>
            <w:tcW w:w="1843" w:type="dxa"/>
            <w:shd w:val="clear" w:color="auto" w:fill="auto"/>
            <w:vAlign w:val="center"/>
          </w:tcPr>
          <w:p w14:paraId="0C14757D"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221 </w:t>
            </w:r>
          </w:p>
        </w:tc>
      </w:tr>
      <w:tr w:rsidR="00FF3581" w:rsidRPr="006B64D4" w14:paraId="2B482783" w14:textId="77777777" w:rsidTr="000666C4">
        <w:trPr>
          <w:trHeight w:val="454"/>
        </w:trPr>
        <w:tc>
          <w:tcPr>
            <w:tcW w:w="2689" w:type="dxa"/>
            <w:shd w:val="clear" w:color="auto" w:fill="auto"/>
            <w:vAlign w:val="center"/>
          </w:tcPr>
          <w:p w14:paraId="03BA4DFB"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 xml:space="preserve">Michelle Kaye </w:t>
            </w:r>
            <w:proofErr w:type="spellStart"/>
            <w:r w:rsidRPr="000666C4">
              <w:rPr>
                <w:rFonts w:eastAsia="Times New Roman" w:cstheme="minorHAnsi"/>
                <w:color w:val="000000"/>
                <w:sz w:val="22"/>
                <w:lang w:eastAsia="en-AU"/>
              </w:rPr>
              <w:t>Spinks</w:t>
            </w:r>
            <w:proofErr w:type="spellEnd"/>
          </w:p>
        </w:tc>
        <w:tc>
          <w:tcPr>
            <w:tcW w:w="5811" w:type="dxa"/>
            <w:shd w:val="clear" w:color="auto" w:fill="auto"/>
            <w:vAlign w:val="center"/>
          </w:tcPr>
          <w:p w14:paraId="1D4E5A25"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Psychological services</w:t>
            </w:r>
          </w:p>
        </w:tc>
        <w:tc>
          <w:tcPr>
            <w:tcW w:w="1843" w:type="dxa"/>
            <w:shd w:val="clear" w:color="auto" w:fill="auto"/>
            <w:vAlign w:val="center"/>
          </w:tcPr>
          <w:p w14:paraId="61E50D9D"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12 </w:t>
            </w:r>
          </w:p>
        </w:tc>
      </w:tr>
      <w:tr w:rsidR="00FF3581" w:rsidRPr="006B64D4" w14:paraId="5AF3ABBB" w14:textId="77777777" w:rsidTr="000666C4">
        <w:trPr>
          <w:trHeight w:val="454"/>
        </w:trPr>
        <w:tc>
          <w:tcPr>
            <w:tcW w:w="2689" w:type="dxa"/>
            <w:shd w:val="clear" w:color="auto" w:fill="auto"/>
            <w:vAlign w:val="center"/>
          </w:tcPr>
          <w:p w14:paraId="0A20A083"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Mike Benson</w:t>
            </w:r>
          </w:p>
        </w:tc>
        <w:tc>
          <w:tcPr>
            <w:tcW w:w="5811" w:type="dxa"/>
            <w:shd w:val="clear" w:color="auto" w:fill="auto"/>
            <w:vAlign w:val="center"/>
          </w:tcPr>
          <w:p w14:paraId="20BA85DA"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Psychological services</w:t>
            </w:r>
          </w:p>
        </w:tc>
        <w:tc>
          <w:tcPr>
            <w:tcW w:w="1843" w:type="dxa"/>
            <w:shd w:val="clear" w:color="auto" w:fill="auto"/>
            <w:vAlign w:val="center"/>
          </w:tcPr>
          <w:p w14:paraId="2EADC1E1"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18 </w:t>
            </w:r>
          </w:p>
        </w:tc>
      </w:tr>
      <w:tr w:rsidR="00FF3581" w:rsidRPr="006B64D4" w14:paraId="6D2369A7" w14:textId="77777777" w:rsidTr="000666C4">
        <w:trPr>
          <w:trHeight w:val="454"/>
        </w:trPr>
        <w:tc>
          <w:tcPr>
            <w:tcW w:w="2689" w:type="dxa"/>
            <w:shd w:val="clear" w:color="auto" w:fill="auto"/>
            <w:vAlign w:val="center"/>
          </w:tcPr>
          <w:p w14:paraId="510FFA5A" w14:textId="77777777" w:rsidR="00FF3581" w:rsidRPr="000666C4" w:rsidRDefault="00FF3581" w:rsidP="003235D1">
            <w:pPr>
              <w:spacing w:after="0" w:line="240" w:lineRule="auto"/>
              <w:jc w:val="left"/>
              <w:rPr>
                <w:rFonts w:eastAsia="Times New Roman" w:cstheme="minorHAnsi"/>
                <w:sz w:val="22"/>
                <w:lang w:eastAsia="en-AU"/>
              </w:rPr>
            </w:pPr>
            <w:proofErr w:type="spellStart"/>
            <w:r w:rsidRPr="000666C4">
              <w:rPr>
                <w:rFonts w:eastAsia="Times New Roman" w:cstheme="minorHAnsi"/>
                <w:color w:val="000000"/>
                <w:sz w:val="22"/>
                <w:lang w:eastAsia="en-AU"/>
              </w:rPr>
              <w:t>Mingara</w:t>
            </w:r>
            <w:proofErr w:type="spellEnd"/>
            <w:r w:rsidRPr="000666C4">
              <w:rPr>
                <w:rFonts w:eastAsia="Times New Roman" w:cstheme="minorHAnsi"/>
                <w:color w:val="000000"/>
                <w:sz w:val="22"/>
                <w:lang w:eastAsia="en-AU"/>
              </w:rPr>
              <w:t xml:space="preserve"> Australasia Pty Ltd</w:t>
            </w:r>
          </w:p>
        </w:tc>
        <w:tc>
          <w:tcPr>
            <w:tcW w:w="5811" w:type="dxa"/>
            <w:shd w:val="clear" w:color="auto" w:fill="auto"/>
            <w:vAlign w:val="center"/>
          </w:tcPr>
          <w:p w14:paraId="6D042B3B"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Technical/professional services</w:t>
            </w:r>
          </w:p>
        </w:tc>
        <w:tc>
          <w:tcPr>
            <w:tcW w:w="1843" w:type="dxa"/>
            <w:shd w:val="clear" w:color="auto" w:fill="auto"/>
            <w:vAlign w:val="center"/>
          </w:tcPr>
          <w:p w14:paraId="53FB5CC9"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56 </w:t>
            </w:r>
          </w:p>
        </w:tc>
      </w:tr>
      <w:tr w:rsidR="00FF3581" w:rsidRPr="006B64D4" w14:paraId="2610ECB6" w14:textId="77777777" w:rsidTr="000666C4">
        <w:trPr>
          <w:trHeight w:val="454"/>
        </w:trPr>
        <w:tc>
          <w:tcPr>
            <w:tcW w:w="2689" w:type="dxa"/>
            <w:shd w:val="clear" w:color="auto" w:fill="auto"/>
            <w:vAlign w:val="center"/>
          </w:tcPr>
          <w:p w14:paraId="02991552"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Minter Ellison</w:t>
            </w:r>
          </w:p>
        </w:tc>
        <w:tc>
          <w:tcPr>
            <w:tcW w:w="5811" w:type="dxa"/>
            <w:shd w:val="clear" w:color="auto" w:fill="auto"/>
            <w:vAlign w:val="center"/>
          </w:tcPr>
          <w:p w14:paraId="45D3A2C3"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Legal services</w:t>
            </w:r>
          </w:p>
        </w:tc>
        <w:tc>
          <w:tcPr>
            <w:tcW w:w="1843" w:type="dxa"/>
            <w:shd w:val="clear" w:color="auto" w:fill="auto"/>
            <w:vAlign w:val="center"/>
          </w:tcPr>
          <w:p w14:paraId="6317E09E"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661 </w:t>
            </w:r>
          </w:p>
        </w:tc>
      </w:tr>
      <w:tr w:rsidR="00FF3581" w:rsidRPr="006B64D4" w14:paraId="232DCC2E" w14:textId="77777777" w:rsidTr="000666C4">
        <w:trPr>
          <w:trHeight w:val="454"/>
        </w:trPr>
        <w:tc>
          <w:tcPr>
            <w:tcW w:w="2689" w:type="dxa"/>
            <w:shd w:val="clear" w:color="auto" w:fill="auto"/>
            <w:vAlign w:val="center"/>
          </w:tcPr>
          <w:p w14:paraId="7255B763"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Monash University</w:t>
            </w:r>
          </w:p>
        </w:tc>
        <w:tc>
          <w:tcPr>
            <w:tcW w:w="5811" w:type="dxa"/>
            <w:shd w:val="clear" w:color="auto" w:fill="auto"/>
            <w:vAlign w:val="center"/>
          </w:tcPr>
          <w:p w14:paraId="5D6956C9"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Services Rendered for the Mobile Automated Number Plate Recognition Project</w:t>
            </w:r>
          </w:p>
        </w:tc>
        <w:tc>
          <w:tcPr>
            <w:tcW w:w="1843" w:type="dxa"/>
            <w:shd w:val="clear" w:color="auto" w:fill="auto"/>
            <w:vAlign w:val="center"/>
          </w:tcPr>
          <w:p w14:paraId="2D3346BF"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9 </w:t>
            </w:r>
          </w:p>
        </w:tc>
      </w:tr>
      <w:tr w:rsidR="00FF3581" w:rsidRPr="006B64D4" w14:paraId="6C46B6EA" w14:textId="77777777" w:rsidTr="000666C4">
        <w:trPr>
          <w:trHeight w:val="454"/>
        </w:trPr>
        <w:tc>
          <w:tcPr>
            <w:tcW w:w="2689" w:type="dxa"/>
            <w:shd w:val="clear" w:color="auto" w:fill="auto"/>
            <w:vAlign w:val="center"/>
          </w:tcPr>
          <w:p w14:paraId="2EFEBC6E"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Mood and Mind Psychology</w:t>
            </w:r>
          </w:p>
        </w:tc>
        <w:tc>
          <w:tcPr>
            <w:tcW w:w="5811" w:type="dxa"/>
            <w:shd w:val="clear" w:color="auto" w:fill="auto"/>
            <w:vAlign w:val="center"/>
          </w:tcPr>
          <w:p w14:paraId="7D8F98E1"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Psychological services</w:t>
            </w:r>
          </w:p>
        </w:tc>
        <w:tc>
          <w:tcPr>
            <w:tcW w:w="1843" w:type="dxa"/>
            <w:shd w:val="clear" w:color="auto" w:fill="auto"/>
            <w:vAlign w:val="center"/>
          </w:tcPr>
          <w:p w14:paraId="08E8F68A"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23 </w:t>
            </w:r>
          </w:p>
        </w:tc>
      </w:tr>
      <w:tr w:rsidR="00FF3581" w:rsidRPr="006B64D4" w14:paraId="3A5C9DE8" w14:textId="77777777" w:rsidTr="000666C4">
        <w:trPr>
          <w:trHeight w:val="454"/>
        </w:trPr>
        <w:tc>
          <w:tcPr>
            <w:tcW w:w="2689" w:type="dxa"/>
            <w:shd w:val="clear" w:color="auto" w:fill="auto"/>
            <w:vAlign w:val="center"/>
          </w:tcPr>
          <w:p w14:paraId="6FE42458"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Moray &amp; Agnew (Melbourne)</w:t>
            </w:r>
          </w:p>
        </w:tc>
        <w:tc>
          <w:tcPr>
            <w:tcW w:w="5811" w:type="dxa"/>
            <w:shd w:val="clear" w:color="auto" w:fill="auto"/>
            <w:vAlign w:val="center"/>
          </w:tcPr>
          <w:p w14:paraId="1E532F32"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Legal services</w:t>
            </w:r>
          </w:p>
        </w:tc>
        <w:tc>
          <w:tcPr>
            <w:tcW w:w="1843" w:type="dxa"/>
            <w:shd w:val="clear" w:color="auto" w:fill="auto"/>
            <w:vAlign w:val="center"/>
          </w:tcPr>
          <w:p w14:paraId="784641F0"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66 </w:t>
            </w:r>
          </w:p>
        </w:tc>
      </w:tr>
      <w:tr w:rsidR="00FF3581" w:rsidRPr="006B64D4" w14:paraId="7481289B" w14:textId="77777777" w:rsidTr="000666C4">
        <w:trPr>
          <w:trHeight w:val="454"/>
        </w:trPr>
        <w:tc>
          <w:tcPr>
            <w:tcW w:w="2689" w:type="dxa"/>
            <w:shd w:val="clear" w:color="auto" w:fill="auto"/>
            <w:vAlign w:val="center"/>
          </w:tcPr>
          <w:p w14:paraId="0E22A1BB"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Motorola Solutions Australia Pty Ltd</w:t>
            </w:r>
          </w:p>
        </w:tc>
        <w:tc>
          <w:tcPr>
            <w:tcW w:w="5811" w:type="dxa"/>
            <w:shd w:val="clear" w:color="auto" w:fill="auto"/>
            <w:vAlign w:val="center"/>
          </w:tcPr>
          <w:p w14:paraId="61A32B3E"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Services Rendered for the Automated Number Plate Recognition Project</w:t>
            </w:r>
          </w:p>
        </w:tc>
        <w:tc>
          <w:tcPr>
            <w:tcW w:w="1843" w:type="dxa"/>
            <w:shd w:val="clear" w:color="auto" w:fill="auto"/>
            <w:vAlign w:val="center"/>
          </w:tcPr>
          <w:p w14:paraId="4BBEDF16"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112 </w:t>
            </w:r>
          </w:p>
        </w:tc>
      </w:tr>
      <w:tr w:rsidR="00FF3581" w:rsidRPr="006B64D4" w14:paraId="0CB83B88" w14:textId="77777777" w:rsidTr="000666C4">
        <w:trPr>
          <w:trHeight w:val="454"/>
        </w:trPr>
        <w:tc>
          <w:tcPr>
            <w:tcW w:w="2689" w:type="dxa"/>
            <w:shd w:val="clear" w:color="auto" w:fill="auto"/>
            <w:vAlign w:val="center"/>
          </w:tcPr>
          <w:p w14:paraId="19FFA571"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MPE Mechanical Contracting Unit Trust</w:t>
            </w:r>
          </w:p>
        </w:tc>
        <w:tc>
          <w:tcPr>
            <w:tcW w:w="5811" w:type="dxa"/>
            <w:shd w:val="clear" w:color="auto" w:fill="auto"/>
            <w:vAlign w:val="center"/>
          </w:tcPr>
          <w:p w14:paraId="7F7A9F83"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Building construction</w:t>
            </w:r>
          </w:p>
        </w:tc>
        <w:tc>
          <w:tcPr>
            <w:tcW w:w="1843" w:type="dxa"/>
            <w:shd w:val="clear" w:color="auto" w:fill="auto"/>
            <w:vAlign w:val="center"/>
          </w:tcPr>
          <w:p w14:paraId="1E465F06"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420 </w:t>
            </w:r>
          </w:p>
        </w:tc>
      </w:tr>
      <w:tr w:rsidR="00FF3581" w:rsidRPr="006B64D4" w14:paraId="6A05E7E1" w14:textId="77777777" w:rsidTr="000666C4">
        <w:trPr>
          <w:trHeight w:val="454"/>
        </w:trPr>
        <w:tc>
          <w:tcPr>
            <w:tcW w:w="2689" w:type="dxa"/>
            <w:shd w:val="clear" w:color="auto" w:fill="auto"/>
            <w:vAlign w:val="center"/>
          </w:tcPr>
          <w:p w14:paraId="12D0756D"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Mu Consulting</w:t>
            </w:r>
          </w:p>
        </w:tc>
        <w:tc>
          <w:tcPr>
            <w:tcW w:w="5811" w:type="dxa"/>
            <w:shd w:val="clear" w:color="auto" w:fill="auto"/>
            <w:vAlign w:val="center"/>
          </w:tcPr>
          <w:p w14:paraId="62357FBB"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Professional development</w:t>
            </w:r>
          </w:p>
        </w:tc>
        <w:tc>
          <w:tcPr>
            <w:tcW w:w="1843" w:type="dxa"/>
            <w:shd w:val="clear" w:color="auto" w:fill="auto"/>
            <w:vAlign w:val="center"/>
          </w:tcPr>
          <w:p w14:paraId="39721E6C"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8 </w:t>
            </w:r>
          </w:p>
        </w:tc>
      </w:tr>
      <w:tr w:rsidR="00FF3581" w:rsidRPr="006B64D4" w14:paraId="49EF3EA8" w14:textId="77777777" w:rsidTr="000666C4">
        <w:trPr>
          <w:trHeight w:val="454"/>
        </w:trPr>
        <w:tc>
          <w:tcPr>
            <w:tcW w:w="2689" w:type="dxa"/>
            <w:shd w:val="clear" w:color="auto" w:fill="auto"/>
            <w:vAlign w:val="center"/>
          </w:tcPr>
          <w:p w14:paraId="7F9D89FC"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 xml:space="preserve">Nancy </w:t>
            </w:r>
            <w:proofErr w:type="spellStart"/>
            <w:r w:rsidRPr="000666C4">
              <w:rPr>
                <w:rFonts w:eastAsia="Times New Roman" w:cstheme="minorHAnsi"/>
                <w:color w:val="000000"/>
                <w:sz w:val="22"/>
                <w:lang w:eastAsia="en-AU"/>
              </w:rPr>
              <w:t>Mikhaiel</w:t>
            </w:r>
            <w:proofErr w:type="spellEnd"/>
          </w:p>
        </w:tc>
        <w:tc>
          <w:tcPr>
            <w:tcW w:w="5811" w:type="dxa"/>
            <w:shd w:val="clear" w:color="auto" w:fill="auto"/>
            <w:vAlign w:val="center"/>
          </w:tcPr>
          <w:p w14:paraId="59C39449"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Legal services</w:t>
            </w:r>
          </w:p>
        </w:tc>
        <w:tc>
          <w:tcPr>
            <w:tcW w:w="1843" w:type="dxa"/>
            <w:shd w:val="clear" w:color="auto" w:fill="auto"/>
            <w:vAlign w:val="center"/>
          </w:tcPr>
          <w:p w14:paraId="3F1CAB95"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8 </w:t>
            </w:r>
          </w:p>
        </w:tc>
      </w:tr>
      <w:tr w:rsidR="00FF3581" w:rsidRPr="006B64D4" w14:paraId="2DAEFD6E" w14:textId="77777777" w:rsidTr="000666C4">
        <w:trPr>
          <w:trHeight w:val="454"/>
        </w:trPr>
        <w:tc>
          <w:tcPr>
            <w:tcW w:w="2689" w:type="dxa"/>
            <w:shd w:val="clear" w:color="auto" w:fill="auto"/>
            <w:vAlign w:val="center"/>
          </w:tcPr>
          <w:p w14:paraId="7A439077"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Naomi Overton</w:t>
            </w:r>
          </w:p>
        </w:tc>
        <w:tc>
          <w:tcPr>
            <w:tcW w:w="5811" w:type="dxa"/>
            <w:shd w:val="clear" w:color="auto" w:fill="auto"/>
            <w:vAlign w:val="center"/>
          </w:tcPr>
          <w:p w14:paraId="0D0A127B"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Psychological services</w:t>
            </w:r>
          </w:p>
        </w:tc>
        <w:tc>
          <w:tcPr>
            <w:tcW w:w="1843" w:type="dxa"/>
            <w:shd w:val="clear" w:color="auto" w:fill="auto"/>
            <w:vAlign w:val="center"/>
          </w:tcPr>
          <w:p w14:paraId="5673A5DD"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23 </w:t>
            </w:r>
          </w:p>
        </w:tc>
      </w:tr>
      <w:tr w:rsidR="00FF3581" w:rsidRPr="006B64D4" w14:paraId="04307ED3" w14:textId="77777777" w:rsidTr="000666C4">
        <w:trPr>
          <w:trHeight w:val="454"/>
        </w:trPr>
        <w:tc>
          <w:tcPr>
            <w:tcW w:w="2689" w:type="dxa"/>
            <w:shd w:val="clear" w:color="auto" w:fill="auto"/>
            <w:vAlign w:val="center"/>
          </w:tcPr>
          <w:p w14:paraId="2D3D3F40"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Narelle Goodland</w:t>
            </w:r>
          </w:p>
        </w:tc>
        <w:tc>
          <w:tcPr>
            <w:tcW w:w="5811" w:type="dxa"/>
            <w:shd w:val="clear" w:color="auto" w:fill="auto"/>
            <w:vAlign w:val="center"/>
          </w:tcPr>
          <w:p w14:paraId="21B04F5F"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Professional development</w:t>
            </w:r>
          </w:p>
        </w:tc>
        <w:tc>
          <w:tcPr>
            <w:tcW w:w="1843" w:type="dxa"/>
            <w:shd w:val="clear" w:color="auto" w:fill="auto"/>
            <w:vAlign w:val="center"/>
          </w:tcPr>
          <w:p w14:paraId="03E1B02E"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12 </w:t>
            </w:r>
          </w:p>
        </w:tc>
      </w:tr>
      <w:tr w:rsidR="00FF3581" w:rsidRPr="006B64D4" w14:paraId="7435A4C2" w14:textId="77777777" w:rsidTr="000666C4">
        <w:trPr>
          <w:trHeight w:val="454"/>
        </w:trPr>
        <w:tc>
          <w:tcPr>
            <w:tcW w:w="2689" w:type="dxa"/>
            <w:shd w:val="clear" w:color="auto" w:fill="auto"/>
            <w:vAlign w:val="center"/>
          </w:tcPr>
          <w:p w14:paraId="537E1B46"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Natalie Stitt</w:t>
            </w:r>
          </w:p>
        </w:tc>
        <w:tc>
          <w:tcPr>
            <w:tcW w:w="5811" w:type="dxa"/>
            <w:shd w:val="clear" w:color="auto" w:fill="auto"/>
            <w:vAlign w:val="center"/>
          </w:tcPr>
          <w:p w14:paraId="27E9363B"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Psychological services</w:t>
            </w:r>
          </w:p>
        </w:tc>
        <w:tc>
          <w:tcPr>
            <w:tcW w:w="1843" w:type="dxa"/>
            <w:shd w:val="clear" w:color="auto" w:fill="auto"/>
            <w:vAlign w:val="center"/>
          </w:tcPr>
          <w:p w14:paraId="38D23B31"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45 </w:t>
            </w:r>
          </w:p>
        </w:tc>
      </w:tr>
      <w:tr w:rsidR="00FF3581" w:rsidRPr="006B64D4" w14:paraId="35131FC6" w14:textId="77777777" w:rsidTr="000666C4">
        <w:trPr>
          <w:trHeight w:val="454"/>
        </w:trPr>
        <w:tc>
          <w:tcPr>
            <w:tcW w:w="2689" w:type="dxa"/>
            <w:shd w:val="clear" w:color="auto" w:fill="auto"/>
            <w:vAlign w:val="center"/>
          </w:tcPr>
          <w:p w14:paraId="48FE9E23"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Norton Rose Fulbright Australia</w:t>
            </w:r>
          </w:p>
        </w:tc>
        <w:tc>
          <w:tcPr>
            <w:tcW w:w="5811" w:type="dxa"/>
            <w:shd w:val="clear" w:color="auto" w:fill="auto"/>
            <w:vAlign w:val="center"/>
          </w:tcPr>
          <w:p w14:paraId="6B0581B3"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Legal services</w:t>
            </w:r>
          </w:p>
        </w:tc>
        <w:tc>
          <w:tcPr>
            <w:tcW w:w="1843" w:type="dxa"/>
            <w:shd w:val="clear" w:color="auto" w:fill="auto"/>
            <w:vAlign w:val="center"/>
          </w:tcPr>
          <w:p w14:paraId="4D4D99D3"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395 </w:t>
            </w:r>
          </w:p>
        </w:tc>
      </w:tr>
      <w:tr w:rsidR="00FF3581" w:rsidRPr="006B64D4" w14:paraId="2F5D4A9A" w14:textId="77777777" w:rsidTr="000666C4">
        <w:trPr>
          <w:trHeight w:val="454"/>
        </w:trPr>
        <w:tc>
          <w:tcPr>
            <w:tcW w:w="2689" w:type="dxa"/>
            <w:shd w:val="clear" w:color="auto" w:fill="auto"/>
            <w:vAlign w:val="center"/>
          </w:tcPr>
          <w:p w14:paraId="39B6CCE4"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O'Connor Marsden &amp; Associates Pty Ltd</w:t>
            </w:r>
          </w:p>
        </w:tc>
        <w:tc>
          <w:tcPr>
            <w:tcW w:w="5811" w:type="dxa"/>
            <w:shd w:val="clear" w:color="auto" w:fill="auto"/>
            <w:vAlign w:val="center"/>
          </w:tcPr>
          <w:p w14:paraId="34DF1820"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Technical/professional Services</w:t>
            </w:r>
          </w:p>
        </w:tc>
        <w:tc>
          <w:tcPr>
            <w:tcW w:w="1843" w:type="dxa"/>
            <w:shd w:val="clear" w:color="auto" w:fill="auto"/>
            <w:vAlign w:val="center"/>
          </w:tcPr>
          <w:p w14:paraId="6DAD6089"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28 </w:t>
            </w:r>
          </w:p>
        </w:tc>
      </w:tr>
      <w:tr w:rsidR="00FF3581" w:rsidRPr="006B64D4" w14:paraId="110DE78B" w14:textId="77777777" w:rsidTr="000666C4">
        <w:trPr>
          <w:trHeight w:val="454"/>
        </w:trPr>
        <w:tc>
          <w:tcPr>
            <w:tcW w:w="2689" w:type="dxa"/>
            <w:shd w:val="clear" w:color="auto" w:fill="auto"/>
            <w:vAlign w:val="center"/>
          </w:tcPr>
          <w:p w14:paraId="2903BFE7" w14:textId="77777777" w:rsidR="00FF3581" w:rsidRPr="000666C4" w:rsidRDefault="00FF3581" w:rsidP="003235D1">
            <w:pPr>
              <w:spacing w:after="0" w:line="240" w:lineRule="auto"/>
              <w:jc w:val="left"/>
              <w:rPr>
                <w:rFonts w:eastAsia="Times New Roman" w:cstheme="minorHAnsi"/>
                <w:sz w:val="22"/>
                <w:lang w:eastAsia="en-AU"/>
              </w:rPr>
            </w:pPr>
            <w:proofErr w:type="spellStart"/>
            <w:r w:rsidRPr="000666C4">
              <w:rPr>
                <w:rFonts w:eastAsia="Times New Roman" w:cstheme="minorHAnsi"/>
                <w:color w:val="000000"/>
                <w:sz w:val="22"/>
                <w:lang w:eastAsia="en-AU"/>
              </w:rPr>
              <w:t>O'Hehir</w:t>
            </w:r>
            <w:proofErr w:type="spellEnd"/>
            <w:r w:rsidRPr="000666C4">
              <w:rPr>
                <w:rFonts w:eastAsia="Times New Roman" w:cstheme="minorHAnsi"/>
                <w:color w:val="000000"/>
                <w:sz w:val="22"/>
                <w:lang w:eastAsia="en-AU"/>
              </w:rPr>
              <w:t xml:space="preserve"> Family Trust T/A </w:t>
            </w:r>
            <w:proofErr w:type="spellStart"/>
            <w:r w:rsidRPr="000666C4">
              <w:rPr>
                <w:rFonts w:eastAsia="Times New Roman" w:cstheme="minorHAnsi"/>
                <w:color w:val="000000"/>
                <w:sz w:val="22"/>
                <w:lang w:eastAsia="en-AU"/>
              </w:rPr>
              <w:t>Blackrole</w:t>
            </w:r>
            <w:proofErr w:type="spellEnd"/>
            <w:r w:rsidRPr="000666C4">
              <w:rPr>
                <w:rFonts w:eastAsia="Times New Roman" w:cstheme="minorHAnsi"/>
                <w:color w:val="000000"/>
                <w:sz w:val="22"/>
                <w:lang w:eastAsia="en-AU"/>
              </w:rPr>
              <w:t xml:space="preserve"> K9</w:t>
            </w:r>
          </w:p>
        </w:tc>
        <w:tc>
          <w:tcPr>
            <w:tcW w:w="5811" w:type="dxa"/>
            <w:shd w:val="clear" w:color="auto" w:fill="auto"/>
            <w:vAlign w:val="center"/>
          </w:tcPr>
          <w:p w14:paraId="0FE5BF1D"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Explosives detector dog training</w:t>
            </w:r>
          </w:p>
        </w:tc>
        <w:tc>
          <w:tcPr>
            <w:tcW w:w="1843" w:type="dxa"/>
            <w:shd w:val="clear" w:color="auto" w:fill="auto"/>
            <w:vAlign w:val="center"/>
          </w:tcPr>
          <w:p w14:paraId="7BE165DE"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13 </w:t>
            </w:r>
          </w:p>
        </w:tc>
      </w:tr>
      <w:tr w:rsidR="00FF3581" w:rsidRPr="006B64D4" w14:paraId="50E40C45" w14:textId="77777777" w:rsidTr="000666C4">
        <w:trPr>
          <w:trHeight w:val="454"/>
        </w:trPr>
        <w:tc>
          <w:tcPr>
            <w:tcW w:w="2689" w:type="dxa"/>
            <w:shd w:val="clear" w:color="auto" w:fill="auto"/>
            <w:vAlign w:val="center"/>
          </w:tcPr>
          <w:p w14:paraId="5D787691" w14:textId="77777777" w:rsidR="00FF3581" w:rsidRPr="000666C4" w:rsidRDefault="00FF3581" w:rsidP="003235D1">
            <w:pPr>
              <w:spacing w:after="0" w:line="240" w:lineRule="auto"/>
              <w:jc w:val="left"/>
              <w:rPr>
                <w:rFonts w:eastAsia="Times New Roman" w:cstheme="minorHAnsi"/>
                <w:sz w:val="22"/>
                <w:lang w:eastAsia="en-AU"/>
              </w:rPr>
            </w:pPr>
            <w:proofErr w:type="spellStart"/>
            <w:r w:rsidRPr="000666C4">
              <w:rPr>
                <w:rFonts w:eastAsia="Times New Roman" w:cstheme="minorHAnsi"/>
                <w:color w:val="000000"/>
                <w:sz w:val="22"/>
                <w:lang w:eastAsia="en-AU"/>
              </w:rPr>
              <w:t>oobe</w:t>
            </w:r>
            <w:proofErr w:type="spellEnd"/>
            <w:r w:rsidRPr="000666C4">
              <w:rPr>
                <w:rFonts w:eastAsia="Times New Roman" w:cstheme="minorHAnsi"/>
                <w:color w:val="000000"/>
                <w:sz w:val="22"/>
                <w:lang w:eastAsia="en-AU"/>
              </w:rPr>
              <w:t xml:space="preserve"> Pty Ltd</w:t>
            </w:r>
          </w:p>
        </w:tc>
        <w:tc>
          <w:tcPr>
            <w:tcW w:w="5811" w:type="dxa"/>
            <w:shd w:val="clear" w:color="auto" w:fill="auto"/>
            <w:vAlign w:val="center"/>
          </w:tcPr>
          <w:p w14:paraId="716985EB"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Business advisory</w:t>
            </w:r>
          </w:p>
        </w:tc>
        <w:tc>
          <w:tcPr>
            <w:tcW w:w="1843" w:type="dxa"/>
            <w:shd w:val="clear" w:color="auto" w:fill="auto"/>
            <w:vAlign w:val="center"/>
          </w:tcPr>
          <w:p w14:paraId="78438220"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23 </w:t>
            </w:r>
          </w:p>
        </w:tc>
      </w:tr>
      <w:tr w:rsidR="00FF3581" w:rsidRPr="006B64D4" w14:paraId="2AAA06B7" w14:textId="77777777" w:rsidTr="000666C4">
        <w:trPr>
          <w:trHeight w:val="454"/>
        </w:trPr>
        <w:tc>
          <w:tcPr>
            <w:tcW w:w="2689" w:type="dxa"/>
            <w:shd w:val="clear" w:color="auto" w:fill="auto"/>
            <w:vAlign w:val="center"/>
          </w:tcPr>
          <w:p w14:paraId="57B79CA4" w14:textId="77777777" w:rsidR="00FF3581" w:rsidRPr="000666C4" w:rsidRDefault="00FF3581" w:rsidP="003235D1">
            <w:pPr>
              <w:spacing w:after="0" w:line="240" w:lineRule="auto"/>
              <w:jc w:val="left"/>
              <w:rPr>
                <w:rFonts w:eastAsia="Times New Roman" w:cstheme="minorHAnsi"/>
                <w:sz w:val="22"/>
                <w:lang w:eastAsia="en-AU"/>
              </w:rPr>
            </w:pPr>
            <w:proofErr w:type="spellStart"/>
            <w:r w:rsidRPr="000666C4">
              <w:rPr>
                <w:rFonts w:eastAsia="Times New Roman" w:cstheme="minorHAnsi"/>
                <w:color w:val="000000"/>
                <w:sz w:val="22"/>
                <w:lang w:eastAsia="en-AU"/>
              </w:rPr>
              <w:t>oobe</w:t>
            </w:r>
            <w:proofErr w:type="spellEnd"/>
            <w:r w:rsidRPr="000666C4">
              <w:rPr>
                <w:rFonts w:eastAsia="Times New Roman" w:cstheme="minorHAnsi"/>
                <w:color w:val="000000"/>
                <w:sz w:val="22"/>
                <w:lang w:eastAsia="en-AU"/>
              </w:rPr>
              <w:t xml:space="preserve"> Pty Ltd</w:t>
            </w:r>
          </w:p>
        </w:tc>
        <w:tc>
          <w:tcPr>
            <w:tcW w:w="5811" w:type="dxa"/>
            <w:shd w:val="clear" w:color="auto" w:fill="auto"/>
            <w:vAlign w:val="center"/>
          </w:tcPr>
          <w:p w14:paraId="3A0116CC"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Information technology services</w:t>
            </w:r>
          </w:p>
        </w:tc>
        <w:tc>
          <w:tcPr>
            <w:tcW w:w="1843" w:type="dxa"/>
            <w:shd w:val="clear" w:color="auto" w:fill="auto"/>
            <w:vAlign w:val="center"/>
          </w:tcPr>
          <w:p w14:paraId="56D45411"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20 </w:t>
            </w:r>
          </w:p>
        </w:tc>
      </w:tr>
      <w:tr w:rsidR="00FF3581" w:rsidRPr="006B64D4" w14:paraId="5F562E5D" w14:textId="77777777" w:rsidTr="000666C4">
        <w:trPr>
          <w:trHeight w:val="454"/>
        </w:trPr>
        <w:tc>
          <w:tcPr>
            <w:tcW w:w="2689" w:type="dxa"/>
            <w:shd w:val="clear" w:color="auto" w:fill="auto"/>
            <w:vAlign w:val="center"/>
          </w:tcPr>
          <w:p w14:paraId="57D05B98" w14:textId="77777777" w:rsidR="00FF3581" w:rsidRPr="000666C4" w:rsidRDefault="00FF3581" w:rsidP="003235D1">
            <w:pPr>
              <w:spacing w:after="0" w:line="240" w:lineRule="auto"/>
              <w:jc w:val="left"/>
              <w:rPr>
                <w:rFonts w:eastAsia="Times New Roman" w:cstheme="minorHAnsi"/>
                <w:sz w:val="22"/>
                <w:lang w:eastAsia="en-AU"/>
              </w:rPr>
            </w:pPr>
            <w:proofErr w:type="spellStart"/>
            <w:r w:rsidRPr="000666C4">
              <w:rPr>
                <w:rFonts w:eastAsia="Times New Roman" w:cstheme="minorHAnsi"/>
                <w:color w:val="000000"/>
                <w:sz w:val="22"/>
                <w:lang w:eastAsia="en-AU"/>
              </w:rPr>
              <w:t>oobe</w:t>
            </w:r>
            <w:proofErr w:type="spellEnd"/>
            <w:r w:rsidRPr="000666C4">
              <w:rPr>
                <w:rFonts w:eastAsia="Times New Roman" w:cstheme="minorHAnsi"/>
                <w:color w:val="000000"/>
                <w:sz w:val="22"/>
                <w:lang w:eastAsia="en-AU"/>
              </w:rPr>
              <w:t xml:space="preserve"> Pty Ltd</w:t>
            </w:r>
          </w:p>
        </w:tc>
        <w:tc>
          <w:tcPr>
            <w:tcW w:w="5811" w:type="dxa"/>
            <w:shd w:val="clear" w:color="auto" w:fill="auto"/>
            <w:vAlign w:val="center"/>
          </w:tcPr>
          <w:p w14:paraId="6F56AA23"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Services for Cloud, Digital and Data and analytics IT Implementation</w:t>
            </w:r>
          </w:p>
        </w:tc>
        <w:tc>
          <w:tcPr>
            <w:tcW w:w="1843" w:type="dxa"/>
            <w:shd w:val="clear" w:color="auto" w:fill="auto"/>
            <w:vAlign w:val="center"/>
          </w:tcPr>
          <w:p w14:paraId="6AC9EB56"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12 </w:t>
            </w:r>
          </w:p>
        </w:tc>
      </w:tr>
      <w:tr w:rsidR="00FF3581" w:rsidRPr="006B64D4" w14:paraId="74A74514" w14:textId="77777777" w:rsidTr="000666C4">
        <w:trPr>
          <w:trHeight w:val="454"/>
        </w:trPr>
        <w:tc>
          <w:tcPr>
            <w:tcW w:w="2689" w:type="dxa"/>
            <w:shd w:val="clear" w:color="auto" w:fill="auto"/>
            <w:vAlign w:val="center"/>
          </w:tcPr>
          <w:p w14:paraId="083D83D3" w14:textId="77777777" w:rsidR="00FF3581" w:rsidRPr="000666C4" w:rsidRDefault="00FF3581" w:rsidP="003235D1">
            <w:pPr>
              <w:spacing w:after="0" w:line="240" w:lineRule="auto"/>
              <w:jc w:val="left"/>
              <w:rPr>
                <w:rFonts w:eastAsia="Times New Roman" w:cstheme="minorHAnsi"/>
                <w:sz w:val="22"/>
                <w:lang w:eastAsia="en-AU"/>
              </w:rPr>
            </w:pPr>
            <w:proofErr w:type="spellStart"/>
            <w:r w:rsidRPr="000666C4">
              <w:rPr>
                <w:rFonts w:eastAsia="Times New Roman" w:cstheme="minorHAnsi"/>
                <w:color w:val="000000"/>
                <w:sz w:val="22"/>
                <w:lang w:eastAsia="en-AU"/>
              </w:rPr>
              <w:t>oobe</w:t>
            </w:r>
            <w:proofErr w:type="spellEnd"/>
            <w:r w:rsidRPr="000666C4">
              <w:rPr>
                <w:rFonts w:eastAsia="Times New Roman" w:cstheme="minorHAnsi"/>
                <w:color w:val="000000"/>
                <w:sz w:val="22"/>
                <w:lang w:eastAsia="en-AU"/>
              </w:rPr>
              <w:t xml:space="preserve"> Pty Ltd</w:t>
            </w:r>
          </w:p>
        </w:tc>
        <w:tc>
          <w:tcPr>
            <w:tcW w:w="5811" w:type="dxa"/>
            <w:shd w:val="clear" w:color="auto" w:fill="auto"/>
            <w:vAlign w:val="center"/>
          </w:tcPr>
          <w:p w14:paraId="3AF6E78E"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Services for Data &amp; Analytical Pilot</w:t>
            </w:r>
          </w:p>
        </w:tc>
        <w:tc>
          <w:tcPr>
            <w:tcW w:w="1843" w:type="dxa"/>
            <w:shd w:val="clear" w:color="auto" w:fill="auto"/>
            <w:vAlign w:val="center"/>
          </w:tcPr>
          <w:p w14:paraId="2D1E0B61"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12 </w:t>
            </w:r>
          </w:p>
        </w:tc>
      </w:tr>
      <w:tr w:rsidR="00FF3581" w:rsidRPr="006B64D4" w14:paraId="4B12431D" w14:textId="77777777" w:rsidTr="000666C4">
        <w:trPr>
          <w:trHeight w:val="454"/>
        </w:trPr>
        <w:tc>
          <w:tcPr>
            <w:tcW w:w="2689" w:type="dxa"/>
            <w:shd w:val="clear" w:color="auto" w:fill="auto"/>
            <w:vAlign w:val="center"/>
          </w:tcPr>
          <w:p w14:paraId="5011FCFC" w14:textId="77777777" w:rsidR="00FF3581" w:rsidRPr="000666C4" w:rsidRDefault="00FF3581" w:rsidP="003235D1">
            <w:pPr>
              <w:spacing w:after="0" w:line="240" w:lineRule="auto"/>
              <w:jc w:val="left"/>
              <w:rPr>
                <w:rFonts w:eastAsia="Times New Roman" w:cstheme="minorHAnsi"/>
                <w:sz w:val="22"/>
                <w:lang w:eastAsia="en-AU"/>
              </w:rPr>
            </w:pPr>
            <w:proofErr w:type="spellStart"/>
            <w:r w:rsidRPr="000666C4">
              <w:rPr>
                <w:rFonts w:eastAsia="Times New Roman" w:cstheme="minorHAnsi"/>
                <w:color w:val="000000"/>
                <w:sz w:val="22"/>
                <w:lang w:eastAsia="en-AU"/>
              </w:rPr>
              <w:lastRenderedPageBreak/>
              <w:t>oobe</w:t>
            </w:r>
            <w:proofErr w:type="spellEnd"/>
            <w:r w:rsidRPr="000666C4">
              <w:rPr>
                <w:rFonts w:eastAsia="Times New Roman" w:cstheme="minorHAnsi"/>
                <w:color w:val="000000"/>
                <w:sz w:val="22"/>
                <w:lang w:eastAsia="en-AU"/>
              </w:rPr>
              <w:t xml:space="preserve"> Pty Ltd</w:t>
            </w:r>
          </w:p>
        </w:tc>
        <w:tc>
          <w:tcPr>
            <w:tcW w:w="5811" w:type="dxa"/>
            <w:shd w:val="clear" w:color="auto" w:fill="auto"/>
            <w:vAlign w:val="center"/>
          </w:tcPr>
          <w:p w14:paraId="5D233EF7"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Services Rendered for the Blue Connect Program</w:t>
            </w:r>
          </w:p>
        </w:tc>
        <w:tc>
          <w:tcPr>
            <w:tcW w:w="1843" w:type="dxa"/>
            <w:shd w:val="clear" w:color="auto" w:fill="auto"/>
            <w:vAlign w:val="center"/>
          </w:tcPr>
          <w:p w14:paraId="2C336764"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40 </w:t>
            </w:r>
          </w:p>
        </w:tc>
      </w:tr>
      <w:tr w:rsidR="00FF3581" w:rsidRPr="006B64D4" w14:paraId="31A9AF66" w14:textId="77777777" w:rsidTr="000666C4">
        <w:trPr>
          <w:trHeight w:val="454"/>
        </w:trPr>
        <w:tc>
          <w:tcPr>
            <w:tcW w:w="2689" w:type="dxa"/>
            <w:shd w:val="clear" w:color="auto" w:fill="auto"/>
            <w:vAlign w:val="center"/>
          </w:tcPr>
          <w:p w14:paraId="16A59CEF"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Patty Navarro</w:t>
            </w:r>
          </w:p>
        </w:tc>
        <w:tc>
          <w:tcPr>
            <w:tcW w:w="5811" w:type="dxa"/>
            <w:shd w:val="clear" w:color="auto" w:fill="auto"/>
            <w:vAlign w:val="center"/>
          </w:tcPr>
          <w:p w14:paraId="6A8237CA"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Psychological services</w:t>
            </w:r>
          </w:p>
        </w:tc>
        <w:tc>
          <w:tcPr>
            <w:tcW w:w="1843" w:type="dxa"/>
            <w:shd w:val="clear" w:color="auto" w:fill="auto"/>
            <w:vAlign w:val="center"/>
          </w:tcPr>
          <w:p w14:paraId="20A33EB7"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38 </w:t>
            </w:r>
          </w:p>
        </w:tc>
      </w:tr>
      <w:tr w:rsidR="00FF3581" w:rsidRPr="006B64D4" w14:paraId="61E45F5C" w14:textId="77777777" w:rsidTr="000666C4">
        <w:trPr>
          <w:trHeight w:val="454"/>
        </w:trPr>
        <w:tc>
          <w:tcPr>
            <w:tcW w:w="2689" w:type="dxa"/>
            <w:shd w:val="clear" w:color="auto" w:fill="auto"/>
            <w:vAlign w:val="center"/>
          </w:tcPr>
          <w:p w14:paraId="55BAA961"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PAX Workplace Lawyers</w:t>
            </w:r>
          </w:p>
        </w:tc>
        <w:tc>
          <w:tcPr>
            <w:tcW w:w="5811" w:type="dxa"/>
            <w:shd w:val="clear" w:color="auto" w:fill="auto"/>
            <w:vAlign w:val="center"/>
          </w:tcPr>
          <w:p w14:paraId="7500D975"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Workplace Complaints and Investigations/Workplace Services</w:t>
            </w:r>
          </w:p>
        </w:tc>
        <w:tc>
          <w:tcPr>
            <w:tcW w:w="1843" w:type="dxa"/>
            <w:shd w:val="clear" w:color="auto" w:fill="auto"/>
            <w:vAlign w:val="center"/>
          </w:tcPr>
          <w:p w14:paraId="3CA35AEF"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37 </w:t>
            </w:r>
          </w:p>
        </w:tc>
      </w:tr>
      <w:tr w:rsidR="00FF3581" w:rsidRPr="006B64D4" w14:paraId="35EAA4C6" w14:textId="77777777" w:rsidTr="000666C4">
        <w:trPr>
          <w:trHeight w:val="454"/>
        </w:trPr>
        <w:tc>
          <w:tcPr>
            <w:tcW w:w="2689" w:type="dxa"/>
            <w:shd w:val="clear" w:color="auto" w:fill="auto"/>
            <w:vAlign w:val="center"/>
          </w:tcPr>
          <w:p w14:paraId="112B32C7"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Peacemaker ADR</w:t>
            </w:r>
          </w:p>
        </w:tc>
        <w:tc>
          <w:tcPr>
            <w:tcW w:w="5811" w:type="dxa"/>
            <w:shd w:val="clear" w:color="auto" w:fill="auto"/>
            <w:vAlign w:val="center"/>
          </w:tcPr>
          <w:p w14:paraId="4147B46A"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Grievance review</w:t>
            </w:r>
          </w:p>
        </w:tc>
        <w:tc>
          <w:tcPr>
            <w:tcW w:w="1843" w:type="dxa"/>
            <w:shd w:val="clear" w:color="auto" w:fill="auto"/>
            <w:vAlign w:val="center"/>
          </w:tcPr>
          <w:p w14:paraId="76E12238"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8 </w:t>
            </w:r>
          </w:p>
        </w:tc>
      </w:tr>
      <w:tr w:rsidR="00FF3581" w:rsidRPr="006B64D4" w14:paraId="6A4F1C43" w14:textId="77777777" w:rsidTr="000666C4">
        <w:trPr>
          <w:trHeight w:val="454"/>
        </w:trPr>
        <w:tc>
          <w:tcPr>
            <w:tcW w:w="2689" w:type="dxa"/>
            <w:shd w:val="clear" w:color="auto" w:fill="auto"/>
            <w:vAlign w:val="center"/>
          </w:tcPr>
          <w:p w14:paraId="05BFFF19"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Peacemaker ADR</w:t>
            </w:r>
          </w:p>
        </w:tc>
        <w:tc>
          <w:tcPr>
            <w:tcW w:w="5811" w:type="dxa"/>
            <w:shd w:val="clear" w:color="auto" w:fill="auto"/>
            <w:vAlign w:val="center"/>
          </w:tcPr>
          <w:p w14:paraId="31AA1A48"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Technical/professional services</w:t>
            </w:r>
          </w:p>
        </w:tc>
        <w:tc>
          <w:tcPr>
            <w:tcW w:w="1843" w:type="dxa"/>
            <w:shd w:val="clear" w:color="auto" w:fill="auto"/>
            <w:vAlign w:val="center"/>
          </w:tcPr>
          <w:p w14:paraId="65BEF879"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7 </w:t>
            </w:r>
          </w:p>
        </w:tc>
      </w:tr>
      <w:tr w:rsidR="00FF3581" w:rsidRPr="006B64D4" w14:paraId="285F5CAF" w14:textId="77777777" w:rsidTr="000666C4">
        <w:trPr>
          <w:trHeight w:val="454"/>
        </w:trPr>
        <w:tc>
          <w:tcPr>
            <w:tcW w:w="2689" w:type="dxa"/>
            <w:shd w:val="clear" w:color="auto" w:fill="auto"/>
            <w:vAlign w:val="center"/>
          </w:tcPr>
          <w:p w14:paraId="77FC1C2A"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Peacemaker ADR</w:t>
            </w:r>
          </w:p>
        </w:tc>
        <w:tc>
          <w:tcPr>
            <w:tcW w:w="5811" w:type="dxa"/>
            <w:shd w:val="clear" w:color="auto" w:fill="auto"/>
            <w:vAlign w:val="center"/>
          </w:tcPr>
          <w:p w14:paraId="1DD171B1"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Workplace Complaints and Investigations/Workplace Services</w:t>
            </w:r>
          </w:p>
        </w:tc>
        <w:tc>
          <w:tcPr>
            <w:tcW w:w="1843" w:type="dxa"/>
            <w:shd w:val="clear" w:color="auto" w:fill="auto"/>
            <w:vAlign w:val="center"/>
          </w:tcPr>
          <w:p w14:paraId="070365A7"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15 </w:t>
            </w:r>
          </w:p>
        </w:tc>
      </w:tr>
      <w:tr w:rsidR="00FF3581" w:rsidRPr="006B64D4" w14:paraId="6A344CB0" w14:textId="77777777" w:rsidTr="000666C4">
        <w:trPr>
          <w:trHeight w:val="454"/>
        </w:trPr>
        <w:tc>
          <w:tcPr>
            <w:tcW w:w="2689" w:type="dxa"/>
            <w:shd w:val="clear" w:color="auto" w:fill="auto"/>
            <w:vAlign w:val="center"/>
          </w:tcPr>
          <w:p w14:paraId="6D737512"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People Measures Pty Ltd</w:t>
            </w:r>
          </w:p>
        </w:tc>
        <w:tc>
          <w:tcPr>
            <w:tcW w:w="5811" w:type="dxa"/>
            <w:shd w:val="clear" w:color="auto" w:fill="auto"/>
            <w:vAlign w:val="center"/>
          </w:tcPr>
          <w:p w14:paraId="015F2908"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Psychological services</w:t>
            </w:r>
          </w:p>
        </w:tc>
        <w:tc>
          <w:tcPr>
            <w:tcW w:w="1843" w:type="dxa"/>
            <w:shd w:val="clear" w:color="auto" w:fill="auto"/>
            <w:vAlign w:val="center"/>
          </w:tcPr>
          <w:p w14:paraId="3AB5C431"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12 </w:t>
            </w:r>
          </w:p>
        </w:tc>
      </w:tr>
      <w:tr w:rsidR="00FF3581" w:rsidRPr="006B64D4" w14:paraId="29E6EE9C" w14:textId="77777777" w:rsidTr="000666C4">
        <w:trPr>
          <w:trHeight w:val="454"/>
        </w:trPr>
        <w:tc>
          <w:tcPr>
            <w:tcW w:w="2689" w:type="dxa"/>
            <w:shd w:val="clear" w:color="auto" w:fill="auto"/>
            <w:vAlign w:val="center"/>
          </w:tcPr>
          <w:p w14:paraId="736EECC7"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Peter Berry Consultancy Pty Ltd</w:t>
            </w:r>
          </w:p>
        </w:tc>
        <w:tc>
          <w:tcPr>
            <w:tcW w:w="5811" w:type="dxa"/>
            <w:shd w:val="clear" w:color="auto" w:fill="auto"/>
            <w:vAlign w:val="center"/>
          </w:tcPr>
          <w:p w14:paraId="017E7D44"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Psychological services</w:t>
            </w:r>
          </w:p>
        </w:tc>
        <w:tc>
          <w:tcPr>
            <w:tcW w:w="1843" w:type="dxa"/>
            <w:shd w:val="clear" w:color="auto" w:fill="auto"/>
            <w:vAlign w:val="center"/>
          </w:tcPr>
          <w:p w14:paraId="6C984DA0"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7 </w:t>
            </w:r>
          </w:p>
        </w:tc>
      </w:tr>
      <w:tr w:rsidR="00FF3581" w:rsidRPr="006B64D4" w14:paraId="109B0142" w14:textId="77777777" w:rsidTr="000666C4">
        <w:trPr>
          <w:trHeight w:val="454"/>
        </w:trPr>
        <w:tc>
          <w:tcPr>
            <w:tcW w:w="2689" w:type="dxa"/>
            <w:shd w:val="clear" w:color="auto" w:fill="auto"/>
            <w:vAlign w:val="center"/>
          </w:tcPr>
          <w:p w14:paraId="1B5CA2E0"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PICA Criminal Lawyers</w:t>
            </w:r>
          </w:p>
        </w:tc>
        <w:tc>
          <w:tcPr>
            <w:tcW w:w="5811" w:type="dxa"/>
            <w:shd w:val="clear" w:color="auto" w:fill="auto"/>
            <w:vAlign w:val="center"/>
          </w:tcPr>
          <w:p w14:paraId="4BE13ACC"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Legal services</w:t>
            </w:r>
          </w:p>
        </w:tc>
        <w:tc>
          <w:tcPr>
            <w:tcW w:w="1843" w:type="dxa"/>
            <w:shd w:val="clear" w:color="auto" w:fill="auto"/>
            <w:vAlign w:val="center"/>
          </w:tcPr>
          <w:p w14:paraId="1A9992A2"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12 </w:t>
            </w:r>
          </w:p>
        </w:tc>
      </w:tr>
      <w:tr w:rsidR="00FF3581" w:rsidRPr="006B64D4" w14:paraId="125E2526" w14:textId="77777777" w:rsidTr="000666C4">
        <w:trPr>
          <w:trHeight w:val="454"/>
        </w:trPr>
        <w:tc>
          <w:tcPr>
            <w:tcW w:w="2689" w:type="dxa"/>
            <w:shd w:val="clear" w:color="auto" w:fill="auto"/>
            <w:vAlign w:val="center"/>
          </w:tcPr>
          <w:p w14:paraId="258C017E"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PMT Security Systems Pty Ltd</w:t>
            </w:r>
          </w:p>
        </w:tc>
        <w:tc>
          <w:tcPr>
            <w:tcW w:w="5811" w:type="dxa"/>
            <w:shd w:val="clear" w:color="auto" w:fill="auto"/>
            <w:vAlign w:val="center"/>
          </w:tcPr>
          <w:p w14:paraId="07220150"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Technical/professional services</w:t>
            </w:r>
          </w:p>
        </w:tc>
        <w:tc>
          <w:tcPr>
            <w:tcW w:w="1843" w:type="dxa"/>
            <w:shd w:val="clear" w:color="auto" w:fill="auto"/>
            <w:vAlign w:val="center"/>
          </w:tcPr>
          <w:p w14:paraId="3E9918EE"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23 </w:t>
            </w:r>
          </w:p>
        </w:tc>
      </w:tr>
      <w:tr w:rsidR="00FF3581" w:rsidRPr="006B64D4" w14:paraId="71828F8A" w14:textId="77777777" w:rsidTr="000666C4">
        <w:trPr>
          <w:trHeight w:val="454"/>
        </w:trPr>
        <w:tc>
          <w:tcPr>
            <w:tcW w:w="2689" w:type="dxa"/>
            <w:shd w:val="clear" w:color="auto" w:fill="auto"/>
            <w:vAlign w:val="center"/>
          </w:tcPr>
          <w:p w14:paraId="40C3EF9B"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Prahran Psychology Pty Ltd</w:t>
            </w:r>
          </w:p>
        </w:tc>
        <w:tc>
          <w:tcPr>
            <w:tcW w:w="5811" w:type="dxa"/>
            <w:shd w:val="clear" w:color="auto" w:fill="auto"/>
            <w:vAlign w:val="center"/>
          </w:tcPr>
          <w:p w14:paraId="37CBEE1E"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Psychological services</w:t>
            </w:r>
          </w:p>
        </w:tc>
        <w:tc>
          <w:tcPr>
            <w:tcW w:w="1843" w:type="dxa"/>
            <w:shd w:val="clear" w:color="auto" w:fill="auto"/>
            <w:vAlign w:val="center"/>
          </w:tcPr>
          <w:p w14:paraId="257AC273"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51 </w:t>
            </w:r>
          </w:p>
        </w:tc>
      </w:tr>
      <w:tr w:rsidR="00FF3581" w:rsidRPr="006B64D4" w14:paraId="4E19B336" w14:textId="77777777" w:rsidTr="000666C4">
        <w:trPr>
          <w:trHeight w:val="454"/>
        </w:trPr>
        <w:tc>
          <w:tcPr>
            <w:tcW w:w="2689" w:type="dxa"/>
            <w:shd w:val="clear" w:color="auto" w:fill="auto"/>
            <w:vAlign w:val="center"/>
          </w:tcPr>
          <w:p w14:paraId="38C99233"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Price Waterhouse Coopers</w:t>
            </w:r>
          </w:p>
        </w:tc>
        <w:tc>
          <w:tcPr>
            <w:tcW w:w="5811" w:type="dxa"/>
            <w:shd w:val="clear" w:color="auto" w:fill="auto"/>
            <w:vAlign w:val="center"/>
          </w:tcPr>
          <w:p w14:paraId="27FA8C1D"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Accounting/audit/financial services</w:t>
            </w:r>
          </w:p>
        </w:tc>
        <w:tc>
          <w:tcPr>
            <w:tcW w:w="1843" w:type="dxa"/>
            <w:shd w:val="clear" w:color="auto" w:fill="auto"/>
            <w:vAlign w:val="center"/>
          </w:tcPr>
          <w:p w14:paraId="51DE095A"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17 </w:t>
            </w:r>
          </w:p>
        </w:tc>
      </w:tr>
      <w:tr w:rsidR="00FF3581" w:rsidRPr="006B64D4" w14:paraId="6CFA4125" w14:textId="77777777" w:rsidTr="000666C4">
        <w:trPr>
          <w:trHeight w:val="454"/>
        </w:trPr>
        <w:tc>
          <w:tcPr>
            <w:tcW w:w="2689" w:type="dxa"/>
            <w:shd w:val="clear" w:color="auto" w:fill="auto"/>
            <w:vAlign w:val="center"/>
          </w:tcPr>
          <w:p w14:paraId="4AFCFF93"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Price Waterhouse Coopers</w:t>
            </w:r>
          </w:p>
        </w:tc>
        <w:tc>
          <w:tcPr>
            <w:tcW w:w="5811" w:type="dxa"/>
            <w:shd w:val="clear" w:color="auto" w:fill="auto"/>
            <w:vAlign w:val="center"/>
          </w:tcPr>
          <w:p w14:paraId="66E585E3"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Technical/professional services</w:t>
            </w:r>
          </w:p>
        </w:tc>
        <w:tc>
          <w:tcPr>
            <w:tcW w:w="1843" w:type="dxa"/>
            <w:shd w:val="clear" w:color="auto" w:fill="auto"/>
            <w:vAlign w:val="center"/>
          </w:tcPr>
          <w:p w14:paraId="0E4E4D5A"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2 </w:t>
            </w:r>
          </w:p>
        </w:tc>
      </w:tr>
      <w:tr w:rsidR="00FF3581" w:rsidRPr="006B64D4" w14:paraId="403AA97B" w14:textId="77777777" w:rsidTr="000666C4">
        <w:trPr>
          <w:trHeight w:val="454"/>
        </w:trPr>
        <w:tc>
          <w:tcPr>
            <w:tcW w:w="2689" w:type="dxa"/>
            <w:shd w:val="clear" w:color="auto" w:fill="auto"/>
            <w:vAlign w:val="center"/>
          </w:tcPr>
          <w:p w14:paraId="57A22545"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PricewaterhouseCoopers Consulting Australia Pty Limited</w:t>
            </w:r>
          </w:p>
        </w:tc>
        <w:tc>
          <w:tcPr>
            <w:tcW w:w="5811" w:type="dxa"/>
            <w:shd w:val="clear" w:color="auto" w:fill="auto"/>
            <w:vAlign w:val="center"/>
          </w:tcPr>
          <w:p w14:paraId="027CB996"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Project management</w:t>
            </w:r>
          </w:p>
        </w:tc>
        <w:tc>
          <w:tcPr>
            <w:tcW w:w="1843" w:type="dxa"/>
            <w:shd w:val="clear" w:color="auto" w:fill="auto"/>
            <w:vAlign w:val="center"/>
          </w:tcPr>
          <w:p w14:paraId="05E86A17"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989 </w:t>
            </w:r>
          </w:p>
        </w:tc>
      </w:tr>
      <w:tr w:rsidR="00FF3581" w:rsidRPr="006B64D4" w14:paraId="1370C54E" w14:textId="77777777" w:rsidTr="000666C4">
        <w:trPr>
          <w:trHeight w:val="454"/>
        </w:trPr>
        <w:tc>
          <w:tcPr>
            <w:tcW w:w="2689" w:type="dxa"/>
            <w:shd w:val="clear" w:color="auto" w:fill="auto"/>
            <w:vAlign w:val="center"/>
          </w:tcPr>
          <w:p w14:paraId="2584BC33"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QinetiQ Pty Ltd</w:t>
            </w:r>
          </w:p>
        </w:tc>
        <w:tc>
          <w:tcPr>
            <w:tcW w:w="5811" w:type="dxa"/>
            <w:shd w:val="clear" w:color="auto" w:fill="auto"/>
            <w:vAlign w:val="center"/>
          </w:tcPr>
          <w:p w14:paraId="7034C9FD"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Information technology services</w:t>
            </w:r>
          </w:p>
        </w:tc>
        <w:tc>
          <w:tcPr>
            <w:tcW w:w="1843" w:type="dxa"/>
            <w:shd w:val="clear" w:color="auto" w:fill="auto"/>
            <w:vAlign w:val="center"/>
          </w:tcPr>
          <w:p w14:paraId="3435EA78"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145 </w:t>
            </w:r>
          </w:p>
        </w:tc>
      </w:tr>
      <w:tr w:rsidR="00FF3581" w:rsidRPr="006B64D4" w14:paraId="2F764206" w14:textId="77777777" w:rsidTr="000666C4">
        <w:trPr>
          <w:trHeight w:val="454"/>
        </w:trPr>
        <w:tc>
          <w:tcPr>
            <w:tcW w:w="2689" w:type="dxa"/>
            <w:shd w:val="clear" w:color="auto" w:fill="auto"/>
            <w:vAlign w:val="center"/>
          </w:tcPr>
          <w:p w14:paraId="684DEE4A"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QinetiQ Pty Ltd</w:t>
            </w:r>
          </w:p>
        </w:tc>
        <w:tc>
          <w:tcPr>
            <w:tcW w:w="5811" w:type="dxa"/>
            <w:shd w:val="clear" w:color="auto" w:fill="auto"/>
            <w:vAlign w:val="center"/>
          </w:tcPr>
          <w:p w14:paraId="10BB8C7D"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Services Rendered for Conducted Energy Devices Project</w:t>
            </w:r>
          </w:p>
        </w:tc>
        <w:tc>
          <w:tcPr>
            <w:tcW w:w="1843" w:type="dxa"/>
            <w:shd w:val="clear" w:color="auto" w:fill="auto"/>
            <w:vAlign w:val="center"/>
          </w:tcPr>
          <w:p w14:paraId="060957B4"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554 </w:t>
            </w:r>
          </w:p>
        </w:tc>
      </w:tr>
      <w:tr w:rsidR="00FF3581" w:rsidRPr="006B64D4" w14:paraId="2C8DAE29" w14:textId="77777777" w:rsidTr="000666C4">
        <w:trPr>
          <w:trHeight w:val="454"/>
        </w:trPr>
        <w:tc>
          <w:tcPr>
            <w:tcW w:w="2689" w:type="dxa"/>
            <w:shd w:val="clear" w:color="auto" w:fill="auto"/>
            <w:vAlign w:val="center"/>
          </w:tcPr>
          <w:p w14:paraId="66CFAB68"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Randstad Pty Ltd</w:t>
            </w:r>
          </w:p>
        </w:tc>
        <w:tc>
          <w:tcPr>
            <w:tcW w:w="5811" w:type="dxa"/>
            <w:shd w:val="clear" w:color="auto" w:fill="auto"/>
            <w:vAlign w:val="center"/>
          </w:tcPr>
          <w:p w14:paraId="47EF9CB5"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Human resource services</w:t>
            </w:r>
          </w:p>
        </w:tc>
        <w:tc>
          <w:tcPr>
            <w:tcW w:w="1843" w:type="dxa"/>
            <w:shd w:val="clear" w:color="auto" w:fill="auto"/>
            <w:vAlign w:val="center"/>
          </w:tcPr>
          <w:p w14:paraId="4E5BA31F"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135 </w:t>
            </w:r>
          </w:p>
        </w:tc>
      </w:tr>
      <w:tr w:rsidR="00FF3581" w:rsidRPr="006B64D4" w14:paraId="05F142D1" w14:textId="77777777" w:rsidTr="000666C4">
        <w:trPr>
          <w:trHeight w:val="454"/>
        </w:trPr>
        <w:tc>
          <w:tcPr>
            <w:tcW w:w="2689" w:type="dxa"/>
            <w:shd w:val="clear" w:color="auto" w:fill="auto"/>
            <w:vAlign w:val="center"/>
          </w:tcPr>
          <w:p w14:paraId="525F22D3"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Real People Victoria Pty Ltd</w:t>
            </w:r>
          </w:p>
        </w:tc>
        <w:tc>
          <w:tcPr>
            <w:tcW w:w="5811" w:type="dxa"/>
            <w:shd w:val="clear" w:color="auto" w:fill="auto"/>
            <w:vAlign w:val="center"/>
          </w:tcPr>
          <w:p w14:paraId="26C7E0E1"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Professional development</w:t>
            </w:r>
          </w:p>
        </w:tc>
        <w:tc>
          <w:tcPr>
            <w:tcW w:w="1843" w:type="dxa"/>
            <w:shd w:val="clear" w:color="auto" w:fill="auto"/>
            <w:vAlign w:val="center"/>
          </w:tcPr>
          <w:p w14:paraId="5D0AE49D"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42 </w:t>
            </w:r>
          </w:p>
        </w:tc>
      </w:tr>
      <w:tr w:rsidR="00FF3581" w:rsidRPr="006B64D4" w14:paraId="63631434" w14:textId="77777777" w:rsidTr="000666C4">
        <w:trPr>
          <w:trHeight w:val="454"/>
        </w:trPr>
        <w:tc>
          <w:tcPr>
            <w:tcW w:w="2689" w:type="dxa"/>
            <w:shd w:val="clear" w:color="auto" w:fill="auto"/>
            <w:vAlign w:val="center"/>
          </w:tcPr>
          <w:p w14:paraId="139CEEFF"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Royal Automobile Club of Victoria (RACV) Ltd</w:t>
            </w:r>
          </w:p>
        </w:tc>
        <w:tc>
          <w:tcPr>
            <w:tcW w:w="5811" w:type="dxa"/>
            <w:shd w:val="clear" w:color="auto" w:fill="auto"/>
            <w:vAlign w:val="center"/>
          </w:tcPr>
          <w:p w14:paraId="0689606A"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Professional development</w:t>
            </w:r>
          </w:p>
        </w:tc>
        <w:tc>
          <w:tcPr>
            <w:tcW w:w="1843" w:type="dxa"/>
            <w:shd w:val="clear" w:color="auto" w:fill="auto"/>
            <w:vAlign w:val="center"/>
          </w:tcPr>
          <w:p w14:paraId="5F4489B0"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28 </w:t>
            </w:r>
          </w:p>
        </w:tc>
      </w:tr>
      <w:tr w:rsidR="00FF3581" w:rsidRPr="006B64D4" w14:paraId="64BBDB90" w14:textId="77777777" w:rsidTr="000666C4">
        <w:trPr>
          <w:trHeight w:val="454"/>
        </w:trPr>
        <w:tc>
          <w:tcPr>
            <w:tcW w:w="2689" w:type="dxa"/>
            <w:shd w:val="clear" w:color="auto" w:fill="auto"/>
            <w:vAlign w:val="center"/>
          </w:tcPr>
          <w:p w14:paraId="6B0B04FA"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RSM Bird Cameron T/A RSM Australia Pty Ltd</w:t>
            </w:r>
          </w:p>
        </w:tc>
        <w:tc>
          <w:tcPr>
            <w:tcW w:w="5811" w:type="dxa"/>
            <w:shd w:val="clear" w:color="auto" w:fill="auto"/>
            <w:vAlign w:val="center"/>
          </w:tcPr>
          <w:p w14:paraId="20CACEDA"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Oracle Cloud Business Case and Implementation</w:t>
            </w:r>
          </w:p>
        </w:tc>
        <w:tc>
          <w:tcPr>
            <w:tcW w:w="1843" w:type="dxa"/>
            <w:shd w:val="clear" w:color="auto" w:fill="auto"/>
            <w:vAlign w:val="center"/>
          </w:tcPr>
          <w:p w14:paraId="1F6E478E"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29 </w:t>
            </w:r>
          </w:p>
        </w:tc>
      </w:tr>
      <w:tr w:rsidR="00FF3581" w:rsidRPr="006B64D4" w14:paraId="22A2E4AA" w14:textId="77777777" w:rsidTr="000666C4">
        <w:trPr>
          <w:trHeight w:val="454"/>
        </w:trPr>
        <w:tc>
          <w:tcPr>
            <w:tcW w:w="2689" w:type="dxa"/>
            <w:shd w:val="clear" w:color="auto" w:fill="auto"/>
            <w:vAlign w:val="center"/>
          </w:tcPr>
          <w:p w14:paraId="15E3205F"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Russell Kennedy</w:t>
            </w:r>
          </w:p>
        </w:tc>
        <w:tc>
          <w:tcPr>
            <w:tcW w:w="5811" w:type="dxa"/>
            <w:shd w:val="clear" w:color="auto" w:fill="auto"/>
            <w:vAlign w:val="center"/>
          </w:tcPr>
          <w:p w14:paraId="455D960F"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Legal services</w:t>
            </w:r>
          </w:p>
        </w:tc>
        <w:tc>
          <w:tcPr>
            <w:tcW w:w="1843" w:type="dxa"/>
            <w:shd w:val="clear" w:color="auto" w:fill="auto"/>
            <w:vAlign w:val="center"/>
          </w:tcPr>
          <w:p w14:paraId="3252841C"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527 </w:t>
            </w:r>
          </w:p>
        </w:tc>
      </w:tr>
      <w:tr w:rsidR="00FF3581" w:rsidRPr="006B64D4" w14:paraId="52F57476" w14:textId="77777777" w:rsidTr="000666C4">
        <w:trPr>
          <w:trHeight w:val="454"/>
        </w:trPr>
        <w:tc>
          <w:tcPr>
            <w:tcW w:w="2689" w:type="dxa"/>
            <w:shd w:val="clear" w:color="auto" w:fill="auto"/>
            <w:vAlign w:val="center"/>
          </w:tcPr>
          <w:p w14:paraId="5E2B13F7"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SaaS Systems Pty Ltd</w:t>
            </w:r>
          </w:p>
        </w:tc>
        <w:tc>
          <w:tcPr>
            <w:tcW w:w="5811" w:type="dxa"/>
            <w:shd w:val="clear" w:color="auto" w:fill="auto"/>
            <w:vAlign w:val="center"/>
          </w:tcPr>
          <w:p w14:paraId="35A9CC23"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Information technology services</w:t>
            </w:r>
          </w:p>
        </w:tc>
        <w:tc>
          <w:tcPr>
            <w:tcW w:w="1843" w:type="dxa"/>
            <w:shd w:val="clear" w:color="auto" w:fill="auto"/>
            <w:vAlign w:val="center"/>
          </w:tcPr>
          <w:p w14:paraId="4E0939A6"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76 </w:t>
            </w:r>
          </w:p>
        </w:tc>
      </w:tr>
      <w:tr w:rsidR="00FF3581" w:rsidRPr="006B64D4" w14:paraId="6027AA1A" w14:textId="77777777" w:rsidTr="000666C4">
        <w:trPr>
          <w:trHeight w:val="454"/>
        </w:trPr>
        <w:tc>
          <w:tcPr>
            <w:tcW w:w="2689" w:type="dxa"/>
            <w:shd w:val="clear" w:color="auto" w:fill="auto"/>
            <w:vAlign w:val="center"/>
          </w:tcPr>
          <w:p w14:paraId="2D81C6EF"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Salsa Digital Trust ATF Salsa Digital Pty Ltd</w:t>
            </w:r>
          </w:p>
        </w:tc>
        <w:tc>
          <w:tcPr>
            <w:tcW w:w="5811" w:type="dxa"/>
            <w:shd w:val="clear" w:color="auto" w:fill="auto"/>
            <w:vAlign w:val="center"/>
          </w:tcPr>
          <w:p w14:paraId="66B98029"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Information technology services</w:t>
            </w:r>
          </w:p>
        </w:tc>
        <w:tc>
          <w:tcPr>
            <w:tcW w:w="1843" w:type="dxa"/>
            <w:shd w:val="clear" w:color="auto" w:fill="auto"/>
            <w:vAlign w:val="center"/>
          </w:tcPr>
          <w:p w14:paraId="75768DB7"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69 </w:t>
            </w:r>
          </w:p>
        </w:tc>
      </w:tr>
      <w:tr w:rsidR="00FF3581" w:rsidRPr="006B64D4" w14:paraId="176BFE7D" w14:textId="77777777" w:rsidTr="000666C4">
        <w:trPr>
          <w:trHeight w:val="454"/>
        </w:trPr>
        <w:tc>
          <w:tcPr>
            <w:tcW w:w="2689" w:type="dxa"/>
            <w:shd w:val="clear" w:color="auto" w:fill="auto"/>
            <w:vAlign w:val="center"/>
          </w:tcPr>
          <w:p w14:paraId="6CB594C3"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Sandra Plant</w:t>
            </w:r>
          </w:p>
        </w:tc>
        <w:tc>
          <w:tcPr>
            <w:tcW w:w="5811" w:type="dxa"/>
            <w:shd w:val="clear" w:color="auto" w:fill="auto"/>
            <w:vAlign w:val="center"/>
          </w:tcPr>
          <w:p w14:paraId="0D18FD92"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Psychological services</w:t>
            </w:r>
          </w:p>
        </w:tc>
        <w:tc>
          <w:tcPr>
            <w:tcW w:w="1843" w:type="dxa"/>
            <w:shd w:val="clear" w:color="auto" w:fill="auto"/>
            <w:vAlign w:val="center"/>
          </w:tcPr>
          <w:p w14:paraId="12C47FEA"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36 </w:t>
            </w:r>
          </w:p>
        </w:tc>
      </w:tr>
      <w:tr w:rsidR="00FF3581" w:rsidRPr="006B64D4" w14:paraId="69F17536" w14:textId="77777777" w:rsidTr="000666C4">
        <w:trPr>
          <w:trHeight w:val="454"/>
        </w:trPr>
        <w:tc>
          <w:tcPr>
            <w:tcW w:w="2689" w:type="dxa"/>
            <w:shd w:val="clear" w:color="auto" w:fill="auto"/>
            <w:vAlign w:val="center"/>
          </w:tcPr>
          <w:p w14:paraId="250ECA05"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SAS Institute Australia Pty Ltd</w:t>
            </w:r>
          </w:p>
        </w:tc>
        <w:tc>
          <w:tcPr>
            <w:tcW w:w="5811" w:type="dxa"/>
            <w:shd w:val="clear" w:color="auto" w:fill="auto"/>
            <w:vAlign w:val="center"/>
          </w:tcPr>
          <w:p w14:paraId="4368D5AB"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Information technology services</w:t>
            </w:r>
          </w:p>
        </w:tc>
        <w:tc>
          <w:tcPr>
            <w:tcW w:w="1843" w:type="dxa"/>
            <w:shd w:val="clear" w:color="auto" w:fill="auto"/>
            <w:vAlign w:val="center"/>
          </w:tcPr>
          <w:p w14:paraId="27D9CF46"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20 </w:t>
            </w:r>
          </w:p>
        </w:tc>
      </w:tr>
      <w:tr w:rsidR="00FF3581" w:rsidRPr="006B64D4" w14:paraId="69BB8D57" w14:textId="77777777" w:rsidTr="000666C4">
        <w:trPr>
          <w:trHeight w:val="454"/>
        </w:trPr>
        <w:tc>
          <w:tcPr>
            <w:tcW w:w="2689" w:type="dxa"/>
            <w:shd w:val="clear" w:color="auto" w:fill="auto"/>
            <w:vAlign w:val="center"/>
          </w:tcPr>
          <w:p w14:paraId="6F2A8F14"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SAS Institute Australia Pty Ltd</w:t>
            </w:r>
          </w:p>
        </w:tc>
        <w:tc>
          <w:tcPr>
            <w:tcW w:w="5811" w:type="dxa"/>
            <w:shd w:val="clear" w:color="auto" w:fill="auto"/>
            <w:vAlign w:val="center"/>
          </w:tcPr>
          <w:p w14:paraId="4EBFD2C6"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Professional development</w:t>
            </w:r>
          </w:p>
        </w:tc>
        <w:tc>
          <w:tcPr>
            <w:tcW w:w="1843" w:type="dxa"/>
            <w:shd w:val="clear" w:color="auto" w:fill="auto"/>
            <w:vAlign w:val="center"/>
          </w:tcPr>
          <w:p w14:paraId="3005CDF9"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15 </w:t>
            </w:r>
          </w:p>
        </w:tc>
      </w:tr>
      <w:tr w:rsidR="00FF3581" w:rsidRPr="006B64D4" w14:paraId="0AA1B4B5" w14:textId="77777777" w:rsidTr="000666C4">
        <w:trPr>
          <w:trHeight w:val="454"/>
        </w:trPr>
        <w:tc>
          <w:tcPr>
            <w:tcW w:w="2689" w:type="dxa"/>
            <w:shd w:val="clear" w:color="auto" w:fill="auto"/>
            <w:vAlign w:val="center"/>
          </w:tcPr>
          <w:p w14:paraId="5B2A322C"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lastRenderedPageBreak/>
              <w:t>SAS Institute Australia Pty Ltd</w:t>
            </w:r>
          </w:p>
        </w:tc>
        <w:tc>
          <w:tcPr>
            <w:tcW w:w="5811" w:type="dxa"/>
            <w:shd w:val="clear" w:color="auto" w:fill="auto"/>
            <w:vAlign w:val="center"/>
          </w:tcPr>
          <w:p w14:paraId="7CD3AD94"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Services Rendered for the Blue Connect Program</w:t>
            </w:r>
          </w:p>
        </w:tc>
        <w:tc>
          <w:tcPr>
            <w:tcW w:w="1843" w:type="dxa"/>
            <w:shd w:val="clear" w:color="auto" w:fill="auto"/>
            <w:vAlign w:val="center"/>
          </w:tcPr>
          <w:p w14:paraId="5FB700AC"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136 </w:t>
            </w:r>
          </w:p>
        </w:tc>
      </w:tr>
      <w:tr w:rsidR="00FF3581" w:rsidRPr="006B64D4" w14:paraId="5C914BB2" w14:textId="77777777" w:rsidTr="000666C4">
        <w:trPr>
          <w:trHeight w:val="454"/>
        </w:trPr>
        <w:tc>
          <w:tcPr>
            <w:tcW w:w="2689" w:type="dxa"/>
            <w:shd w:val="clear" w:color="auto" w:fill="auto"/>
            <w:vAlign w:val="center"/>
          </w:tcPr>
          <w:p w14:paraId="789E3EA5"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SAS Institute Australia Pty Ltd</w:t>
            </w:r>
          </w:p>
        </w:tc>
        <w:tc>
          <w:tcPr>
            <w:tcW w:w="5811" w:type="dxa"/>
            <w:shd w:val="clear" w:color="auto" w:fill="auto"/>
            <w:vAlign w:val="center"/>
          </w:tcPr>
          <w:p w14:paraId="69D6374D"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Services Rendered for the National Criminal Intelligence System (NCIS) Project</w:t>
            </w:r>
          </w:p>
        </w:tc>
        <w:tc>
          <w:tcPr>
            <w:tcW w:w="1843" w:type="dxa"/>
            <w:shd w:val="clear" w:color="auto" w:fill="auto"/>
            <w:vAlign w:val="center"/>
          </w:tcPr>
          <w:p w14:paraId="5A146C73"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18 </w:t>
            </w:r>
          </w:p>
        </w:tc>
      </w:tr>
      <w:tr w:rsidR="00FF3581" w:rsidRPr="006B64D4" w14:paraId="71EC0C89" w14:textId="77777777" w:rsidTr="000666C4">
        <w:trPr>
          <w:trHeight w:val="454"/>
        </w:trPr>
        <w:tc>
          <w:tcPr>
            <w:tcW w:w="2689" w:type="dxa"/>
            <w:shd w:val="clear" w:color="auto" w:fill="auto"/>
            <w:vAlign w:val="center"/>
          </w:tcPr>
          <w:p w14:paraId="4D11D649"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 xml:space="preserve">Sean Xavier </w:t>
            </w:r>
            <w:proofErr w:type="spellStart"/>
            <w:r w:rsidRPr="000666C4">
              <w:rPr>
                <w:rFonts w:eastAsia="Times New Roman" w:cstheme="minorHAnsi"/>
                <w:color w:val="000000"/>
                <w:sz w:val="22"/>
                <w:lang w:eastAsia="en-AU"/>
              </w:rPr>
              <w:t>Pannia</w:t>
            </w:r>
            <w:proofErr w:type="spellEnd"/>
          </w:p>
        </w:tc>
        <w:tc>
          <w:tcPr>
            <w:tcW w:w="5811" w:type="dxa"/>
            <w:shd w:val="clear" w:color="auto" w:fill="auto"/>
            <w:vAlign w:val="center"/>
          </w:tcPr>
          <w:p w14:paraId="40569A91"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Victoria police dog squad training</w:t>
            </w:r>
          </w:p>
        </w:tc>
        <w:tc>
          <w:tcPr>
            <w:tcW w:w="1843" w:type="dxa"/>
            <w:shd w:val="clear" w:color="auto" w:fill="auto"/>
            <w:vAlign w:val="center"/>
          </w:tcPr>
          <w:p w14:paraId="557483AB"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51 </w:t>
            </w:r>
          </w:p>
        </w:tc>
      </w:tr>
      <w:tr w:rsidR="00FF3581" w:rsidRPr="006B64D4" w14:paraId="2DD5E8A8" w14:textId="77777777" w:rsidTr="000666C4">
        <w:trPr>
          <w:trHeight w:val="454"/>
        </w:trPr>
        <w:tc>
          <w:tcPr>
            <w:tcW w:w="2689" w:type="dxa"/>
            <w:shd w:val="clear" w:color="auto" w:fill="auto"/>
            <w:vAlign w:val="center"/>
          </w:tcPr>
          <w:p w14:paraId="07A9E6AC"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SEMZ Property Advisory and Project Management</w:t>
            </w:r>
          </w:p>
        </w:tc>
        <w:tc>
          <w:tcPr>
            <w:tcW w:w="5811" w:type="dxa"/>
            <w:shd w:val="clear" w:color="auto" w:fill="auto"/>
            <w:vAlign w:val="center"/>
          </w:tcPr>
          <w:p w14:paraId="1C03148D"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Technical/professional services</w:t>
            </w:r>
          </w:p>
        </w:tc>
        <w:tc>
          <w:tcPr>
            <w:tcW w:w="1843" w:type="dxa"/>
            <w:shd w:val="clear" w:color="auto" w:fill="auto"/>
            <w:vAlign w:val="center"/>
          </w:tcPr>
          <w:p w14:paraId="3D382450"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49 </w:t>
            </w:r>
          </w:p>
        </w:tc>
      </w:tr>
      <w:tr w:rsidR="00FF3581" w:rsidRPr="006B64D4" w14:paraId="4F02E038" w14:textId="77777777" w:rsidTr="000666C4">
        <w:trPr>
          <w:trHeight w:val="454"/>
        </w:trPr>
        <w:tc>
          <w:tcPr>
            <w:tcW w:w="2689" w:type="dxa"/>
            <w:shd w:val="clear" w:color="auto" w:fill="auto"/>
            <w:vAlign w:val="center"/>
          </w:tcPr>
          <w:p w14:paraId="024B3579"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Sentinel Data Security</w:t>
            </w:r>
          </w:p>
        </w:tc>
        <w:tc>
          <w:tcPr>
            <w:tcW w:w="5811" w:type="dxa"/>
            <w:shd w:val="clear" w:color="auto" w:fill="auto"/>
            <w:vAlign w:val="center"/>
          </w:tcPr>
          <w:p w14:paraId="1A4F1E87"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Information technology services</w:t>
            </w:r>
          </w:p>
        </w:tc>
        <w:tc>
          <w:tcPr>
            <w:tcW w:w="1843" w:type="dxa"/>
            <w:shd w:val="clear" w:color="auto" w:fill="auto"/>
            <w:vAlign w:val="center"/>
          </w:tcPr>
          <w:p w14:paraId="6852E407"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25 </w:t>
            </w:r>
          </w:p>
        </w:tc>
      </w:tr>
      <w:tr w:rsidR="00FF3581" w:rsidRPr="006B64D4" w14:paraId="7B14C00C" w14:textId="77777777" w:rsidTr="000666C4">
        <w:trPr>
          <w:trHeight w:val="454"/>
        </w:trPr>
        <w:tc>
          <w:tcPr>
            <w:tcW w:w="2689" w:type="dxa"/>
            <w:shd w:val="clear" w:color="auto" w:fill="auto"/>
            <w:vAlign w:val="center"/>
          </w:tcPr>
          <w:p w14:paraId="3C60B1F7"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Serco Citizen Services Pty Ltd</w:t>
            </w:r>
          </w:p>
        </w:tc>
        <w:tc>
          <w:tcPr>
            <w:tcW w:w="5811" w:type="dxa"/>
            <w:shd w:val="clear" w:color="auto" w:fill="auto"/>
            <w:vAlign w:val="center"/>
          </w:tcPr>
          <w:p w14:paraId="6498209A"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Services Rendered for the Blue Connect Program</w:t>
            </w:r>
          </w:p>
        </w:tc>
        <w:tc>
          <w:tcPr>
            <w:tcW w:w="1843" w:type="dxa"/>
            <w:shd w:val="clear" w:color="auto" w:fill="auto"/>
            <w:vAlign w:val="center"/>
          </w:tcPr>
          <w:p w14:paraId="3B27A5E9"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16,262 </w:t>
            </w:r>
          </w:p>
        </w:tc>
      </w:tr>
      <w:tr w:rsidR="00FF3581" w:rsidRPr="006B64D4" w14:paraId="139E65DB" w14:textId="77777777" w:rsidTr="000666C4">
        <w:trPr>
          <w:trHeight w:val="454"/>
        </w:trPr>
        <w:tc>
          <w:tcPr>
            <w:tcW w:w="2689" w:type="dxa"/>
            <w:shd w:val="clear" w:color="auto" w:fill="auto"/>
            <w:vAlign w:val="center"/>
          </w:tcPr>
          <w:p w14:paraId="6618757B"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Sheila John Pty Ltd</w:t>
            </w:r>
          </w:p>
        </w:tc>
        <w:tc>
          <w:tcPr>
            <w:tcW w:w="5811" w:type="dxa"/>
            <w:shd w:val="clear" w:color="auto" w:fill="auto"/>
            <w:vAlign w:val="center"/>
          </w:tcPr>
          <w:p w14:paraId="535FE9E4"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Workplace complaints and investigations/workplace services</w:t>
            </w:r>
          </w:p>
        </w:tc>
        <w:tc>
          <w:tcPr>
            <w:tcW w:w="1843" w:type="dxa"/>
            <w:shd w:val="clear" w:color="auto" w:fill="auto"/>
            <w:vAlign w:val="center"/>
          </w:tcPr>
          <w:p w14:paraId="219CB37C"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9 </w:t>
            </w:r>
          </w:p>
        </w:tc>
      </w:tr>
      <w:tr w:rsidR="00FF3581" w:rsidRPr="006B64D4" w14:paraId="518CD935" w14:textId="77777777" w:rsidTr="000666C4">
        <w:trPr>
          <w:trHeight w:val="454"/>
        </w:trPr>
        <w:tc>
          <w:tcPr>
            <w:tcW w:w="2689" w:type="dxa"/>
            <w:shd w:val="clear" w:color="auto" w:fill="auto"/>
            <w:vAlign w:val="center"/>
          </w:tcPr>
          <w:p w14:paraId="3EB632D0"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SHK Asia Pacific Pty Ltd</w:t>
            </w:r>
          </w:p>
        </w:tc>
        <w:tc>
          <w:tcPr>
            <w:tcW w:w="5811" w:type="dxa"/>
            <w:shd w:val="clear" w:color="auto" w:fill="auto"/>
            <w:vAlign w:val="center"/>
          </w:tcPr>
          <w:p w14:paraId="6EC82E80"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Human resource services</w:t>
            </w:r>
          </w:p>
        </w:tc>
        <w:tc>
          <w:tcPr>
            <w:tcW w:w="1843" w:type="dxa"/>
            <w:shd w:val="clear" w:color="auto" w:fill="auto"/>
            <w:vAlign w:val="center"/>
          </w:tcPr>
          <w:p w14:paraId="10ACD5A5"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12 </w:t>
            </w:r>
          </w:p>
        </w:tc>
      </w:tr>
      <w:tr w:rsidR="00FF3581" w:rsidRPr="006B64D4" w14:paraId="20AF0631" w14:textId="77777777" w:rsidTr="000666C4">
        <w:trPr>
          <w:trHeight w:val="454"/>
        </w:trPr>
        <w:tc>
          <w:tcPr>
            <w:tcW w:w="2689" w:type="dxa"/>
            <w:shd w:val="clear" w:color="auto" w:fill="auto"/>
            <w:vAlign w:val="center"/>
          </w:tcPr>
          <w:p w14:paraId="23759DEC"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Site Intelligence Group</w:t>
            </w:r>
          </w:p>
        </w:tc>
        <w:tc>
          <w:tcPr>
            <w:tcW w:w="5811" w:type="dxa"/>
            <w:shd w:val="clear" w:color="auto" w:fill="auto"/>
            <w:vAlign w:val="center"/>
          </w:tcPr>
          <w:p w14:paraId="72382E23"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Information technology services</w:t>
            </w:r>
          </w:p>
        </w:tc>
        <w:tc>
          <w:tcPr>
            <w:tcW w:w="1843" w:type="dxa"/>
            <w:shd w:val="clear" w:color="auto" w:fill="auto"/>
            <w:vAlign w:val="center"/>
          </w:tcPr>
          <w:p w14:paraId="704EF8E3"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85 </w:t>
            </w:r>
          </w:p>
        </w:tc>
      </w:tr>
      <w:tr w:rsidR="00FF3581" w:rsidRPr="006B64D4" w14:paraId="7589308C" w14:textId="77777777" w:rsidTr="000666C4">
        <w:trPr>
          <w:trHeight w:val="454"/>
        </w:trPr>
        <w:tc>
          <w:tcPr>
            <w:tcW w:w="2689" w:type="dxa"/>
            <w:shd w:val="clear" w:color="auto" w:fill="auto"/>
            <w:vAlign w:val="center"/>
          </w:tcPr>
          <w:p w14:paraId="758D44AA" w14:textId="77777777" w:rsidR="00FF3581" w:rsidRPr="000666C4" w:rsidRDefault="00FF3581" w:rsidP="003235D1">
            <w:pPr>
              <w:spacing w:after="0" w:line="240" w:lineRule="auto"/>
              <w:jc w:val="left"/>
              <w:rPr>
                <w:rFonts w:eastAsia="Times New Roman" w:cstheme="minorHAnsi"/>
                <w:sz w:val="22"/>
                <w:lang w:eastAsia="en-AU"/>
              </w:rPr>
            </w:pPr>
            <w:proofErr w:type="spellStart"/>
            <w:r w:rsidRPr="000666C4">
              <w:rPr>
                <w:rFonts w:eastAsia="Times New Roman" w:cstheme="minorHAnsi"/>
                <w:color w:val="000000"/>
                <w:sz w:val="22"/>
                <w:lang w:eastAsia="en-AU"/>
              </w:rPr>
              <w:t>Skytraders</w:t>
            </w:r>
            <w:proofErr w:type="spellEnd"/>
            <w:r w:rsidRPr="000666C4">
              <w:rPr>
                <w:rFonts w:eastAsia="Times New Roman" w:cstheme="minorHAnsi"/>
                <w:color w:val="000000"/>
                <w:sz w:val="22"/>
                <w:lang w:eastAsia="en-AU"/>
              </w:rPr>
              <w:t xml:space="preserve"> Pty Ltd</w:t>
            </w:r>
          </w:p>
        </w:tc>
        <w:tc>
          <w:tcPr>
            <w:tcW w:w="5811" w:type="dxa"/>
            <w:shd w:val="clear" w:color="auto" w:fill="auto"/>
            <w:vAlign w:val="center"/>
          </w:tcPr>
          <w:p w14:paraId="479016CF"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Fixed wing support service</w:t>
            </w:r>
          </w:p>
        </w:tc>
        <w:tc>
          <w:tcPr>
            <w:tcW w:w="1843" w:type="dxa"/>
            <w:shd w:val="clear" w:color="auto" w:fill="auto"/>
            <w:vAlign w:val="center"/>
          </w:tcPr>
          <w:p w14:paraId="7DC7D026"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8,192 </w:t>
            </w:r>
          </w:p>
        </w:tc>
      </w:tr>
      <w:tr w:rsidR="00FF3581" w:rsidRPr="006B64D4" w14:paraId="2CAD05A7" w14:textId="77777777" w:rsidTr="000666C4">
        <w:trPr>
          <w:trHeight w:val="454"/>
        </w:trPr>
        <w:tc>
          <w:tcPr>
            <w:tcW w:w="2689" w:type="dxa"/>
            <w:shd w:val="clear" w:color="auto" w:fill="auto"/>
            <w:vAlign w:val="center"/>
          </w:tcPr>
          <w:p w14:paraId="2B1856AF"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Slade Group Pty Ltd</w:t>
            </w:r>
          </w:p>
        </w:tc>
        <w:tc>
          <w:tcPr>
            <w:tcW w:w="5811" w:type="dxa"/>
            <w:shd w:val="clear" w:color="auto" w:fill="auto"/>
            <w:vAlign w:val="center"/>
          </w:tcPr>
          <w:p w14:paraId="5FC239BC"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Victoria police dog squad animal attendants</w:t>
            </w:r>
          </w:p>
        </w:tc>
        <w:tc>
          <w:tcPr>
            <w:tcW w:w="1843" w:type="dxa"/>
            <w:shd w:val="clear" w:color="auto" w:fill="auto"/>
            <w:vAlign w:val="center"/>
          </w:tcPr>
          <w:p w14:paraId="392DCA0C"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99 </w:t>
            </w:r>
          </w:p>
        </w:tc>
      </w:tr>
      <w:tr w:rsidR="00FF3581" w:rsidRPr="006B64D4" w14:paraId="3E67EACA" w14:textId="77777777" w:rsidTr="000666C4">
        <w:trPr>
          <w:trHeight w:val="454"/>
        </w:trPr>
        <w:tc>
          <w:tcPr>
            <w:tcW w:w="2689" w:type="dxa"/>
            <w:shd w:val="clear" w:color="auto" w:fill="auto"/>
            <w:vAlign w:val="center"/>
          </w:tcPr>
          <w:p w14:paraId="04BEA29A"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Slade Group Pty Ltd</w:t>
            </w:r>
          </w:p>
        </w:tc>
        <w:tc>
          <w:tcPr>
            <w:tcW w:w="5811" w:type="dxa"/>
            <w:shd w:val="clear" w:color="auto" w:fill="auto"/>
            <w:vAlign w:val="center"/>
          </w:tcPr>
          <w:p w14:paraId="207093A3"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Victoria Police mounted branch stable hand</w:t>
            </w:r>
          </w:p>
        </w:tc>
        <w:tc>
          <w:tcPr>
            <w:tcW w:w="1843" w:type="dxa"/>
            <w:shd w:val="clear" w:color="auto" w:fill="auto"/>
            <w:vAlign w:val="center"/>
          </w:tcPr>
          <w:p w14:paraId="19DC95B4"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16 </w:t>
            </w:r>
          </w:p>
        </w:tc>
      </w:tr>
      <w:tr w:rsidR="00FF3581" w:rsidRPr="006B64D4" w14:paraId="502C6F5F" w14:textId="77777777" w:rsidTr="000666C4">
        <w:trPr>
          <w:trHeight w:val="454"/>
        </w:trPr>
        <w:tc>
          <w:tcPr>
            <w:tcW w:w="2689" w:type="dxa"/>
            <w:shd w:val="clear" w:color="auto" w:fill="auto"/>
            <w:vAlign w:val="center"/>
          </w:tcPr>
          <w:p w14:paraId="33A71D67" w14:textId="77777777" w:rsidR="00FF3581" w:rsidRPr="000666C4" w:rsidRDefault="00FF3581" w:rsidP="003235D1">
            <w:pPr>
              <w:spacing w:after="0" w:line="240" w:lineRule="auto"/>
              <w:jc w:val="left"/>
              <w:rPr>
                <w:rFonts w:eastAsia="Times New Roman" w:cstheme="minorHAnsi"/>
                <w:sz w:val="22"/>
                <w:lang w:eastAsia="en-AU"/>
              </w:rPr>
            </w:pPr>
            <w:proofErr w:type="spellStart"/>
            <w:r w:rsidRPr="000666C4">
              <w:rPr>
                <w:rFonts w:eastAsia="Times New Roman" w:cstheme="minorHAnsi"/>
                <w:color w:val="000000"/>
                <w:sz w:val="22"/>
                <w:lang w:eastAsia="en-AU"/>
              </w:rPr>
              <w:t>SoNET</w:t>
            </w:r>
            <w:proofErr w:type="spellEnd"/>
            <w:r w:rsidRPr="000666C4">
              <w:rPr>
                <w:rFonts w:eastAsia="Times New Roman" w:cstheme="minorHAnsi"/>
                <w:color w:val="000000"/>
                <w:sz w:val="22"/>
                <w:lang w:eastAsia="en-AU"/>
              </w:rPr>
              <w:t xml:space="preserve"> Systems Pty Ltd</w:t>
            </w:r>
          </w:p>
        </w:tc>
        <w:tc>
          <w:tcPr>
            <w:tcW w:w="5811" w:type="dxa"/>
            <w:shd w:val="clear" w:color="auto" w:fill="auto"/>
            <w:vAlign w:val="center"/>
          </w:tcPr>
          <w:p w14:paraId="2D1FBFFA"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Information technology services</w:t>
            </w:r>
          </w:p>
        </w:tc>
        <w:tc>
          <w:tcPr>
            <w:tcW w:w="1843" w:type="dxa"/>
            <w:shd w:val="clear" w:color="auto" w:fill="auto"/>
            <w:vAlign w:val="center"/>
          </w:tcPr>
          <w:p w14:paraId="36149F34"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487 </w:t>
            </w:r>
          </w:p>
        </w:tc>
      </w:tr>
      <w:tr w:rsidR="00FF3581" w:rsidRPr="006B64D4" w14:paraId="73470B00" w14:textId="77777777" w:rsidTr="000666C4">
        <w:trPr>
          <w:trHeight w:val="454"/>
        </w:trPr>
        <w:tc>
          <w:tcPr>
            <w:tcW w:w="2689" w:type="dxa"/>
            <w:shd w:val="clear" w:color="auto" w:fill="auto"/>
            <w:vAlign w:val="center"/>
          </w:tcPr>
          <w:p w14:paraId="53B9756A"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Speech Pathology Services Victoria</w:t>
            </w:r>
          </w:p>
        </w:tc>
        <w:tc>
          <w:tcPr>
            <w:tcW w:w="5811" w:type="dxa"/>
            <w:shd w:val="clear" w:color="auto" w:fill="auto"/>
            <w:vAlign w:val="center"/>
          </w:tcPr>
          <w:p w14:paraId="0CDA3E8D"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Professional development</w:t>
            </w:r>
          </w:p>
        </w:tc>
        <w:tc>
          <w:tcPr>
            <w:tcW w:w="1843" w:type="dxa"/>
            <w:shd w:val="clear" w:color="auto" w:fill="auto"/>
            <w:vAlign w:val="center"/>
          </w:tcPr>
          <w:p w14:paraId="2B9E4EF0"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31 </w:t>
            </w:r>
          </w:p>
        </w:tc>
      </w:tr>
      <w:tr w:rsidR="00FF3581" w:rsidRPr="006B64D4" w14:paraId="3B845869" w14:textId="77777777" w:rsidTr="000666C4">
        <w:trPr>
          <w:trHeight w:val="454"/>
        </w:trPr>
        <w:tc>
          <w:tcPr>
            <w:tcW w:w="2689" w:type="dxa"/>
            <w:shd w:val="clear" w:color="auto" w:fill="auto"/>
            <w:vAlign w:val="center"/>
          </w:tcPr>
          <w:p w14:paraId="077DF996"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St Vincent de Paul Society Victoria Inc</w:t>
            </w:r>
          </w:p>
        </w:tc>
        <w:tc>
          <w:tcPr>
            <w:tcW w:w="5811" w:type="dxa"/>
            <w:shd w:val="clear" w:color="auto" w:fill="auto"/>
            <w:vAlign w:val="center"/>
          </w:tcPr>
          <w:p w14:paraId="06DCA944"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Custodial services</w:t>
            </w:r>
          </w:p>
        </w:tc>
        <w:tc>
          <w:tcPr>
            <w:tcW w:w="1843" w:type="dxa"/>
            <w:shd w:val="clear" w:color="auto" w:fill="auto"/>
            <w:vAlign w:val="center"/>
          </w:tcPr>
          <w:p w14:paraId="5A564AE7"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68 </w:t>
            </w:r>
          </w:p>
        </w:tc>
      </w:tr>
      <w:tr w:rsidR="00FF3581" w:rsidRPr="006B64D4" w14:paraId="496F7F70" w14:textId="77777777" w:rsidTr="000666C4">
        <w:trPr>
          <w:trHeight w:val="454"/>
        </w:trPr>
        <w:tc>
          <w:tcPr>
            <w:tcW w:w="2689" w:type="dxa"/>
            <w:shd w:val="clear" w:color="auto" w:fill="auto"/>
            <w:vAlign w:val="center"/>
          </w:tcPr>
          <w:p w14:paraId="5F407B7A"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Starflight Victoria Pty Ltd</w:t>
            </w:r>
          </w:p>
        </w:tc>
        <w:tc>
          <w:tcPr>
            <w:tcW w:w="5811" w:type="dxa"/>
            <w:shd w:val="clear" w:color="auto" w:fill="auto"/>
            <w:vAlign w:val="center"/>
          </w:tcPr>
          <w:p w14:paraId="47CDCE29"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Helicopter support service</w:t>
            </w:r>
          </w:p>
        </w:tc>
        <w:tc>
          <w:tcPr>
            <w:tcW w:w="1843" w:type="dxa"/>
            <w:shd w:val="clear" w:color="auto" w:fill="auto"/>
            <w:vAlign w:val="center"/>
          </w:tcPr>
          <w:p w14:paraId="3D6AE8BD"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23,417 </w:t>
            </w:r>
          </w:p>
        </w:tc>
      </w:tr>
      <w:tr w:rsidR="00FF3581" w:rsidRPr="006B64D4" w14:paraId="03ECBF13" w14:textId="77777777" w:rsidTr="000666C4">
        <w:trPr>
          <w:trHeight w:val="454"/>
        </w:trPr>
        <w:tc>
          <w:tcPr>
            <w:tcW w:w="2689" w:type="dxa"/>
            <w:shd w:val="clear" w:color="auto" w:fill="auto"/>
            <w:vAlign w:val="center"/>
          </w:tcPr>
          <w:p w14:paraId="5578D14A"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Stephen Michael Fahey</w:t>
            </w:r>
          </w:p>
        </w:tc>
        <w:tc>
          <w:tcPr>
            <w:tcW w:w="5811" w:type="dxa"/>
            <w:shd w:val="clear" w:color="auto" w:fill="auto"/>
            <w:vAlign w:val="center"/>
          </w:tcPr>
          <w:p w14:paraId="1701E96A"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Psychological services</w:t>
            </w:r>
          </w:p>
        </w:tc>
        <w:tc>
          <w:tcPr>
            <w:tcW w:w="1843" w:type="dxa"/>
            <w:shd w:val="clear" w:color="auto" w:fill="auto"/>
            <w:vAlign w:val="center"/>
          </w:tcPr>
          <w:p w14:paraId="3F643FB4"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35 </w:t>
            </w:r>
          </w:p>
        </w:tc>
      </w:tr>
      <w:tr w:rsidR="00FF3581" w:rsidRPr="006B64D4" w14:paraId="0CEA1769" w14:textId="77777777" w:rsidTr="000666C4">
        <w:trPr>
          <w:trHeight w:val="454"/>
        </w:trPr>
        <w:tc>
          <w:tcPr>
            <w:tcW w:w="2689" w:type="dxa"/>
            <w:shd w:val="clear" w:color="auto" w:fill="auto"/>
            <w:vAlign w:val="center"/>
          </w:tcPr>
          <w:p w14:paraId="2C6AF7D9"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Strategi Solutions (Australia) Pty Ltd</w:t>
            </w:r>
          </w:p>
        </w:tc>
        <w:tc>
          <w:tcPr>
            <w:tcW w:w="5811" w:type="dxa"/>
            <w:shd w:val="clear" w:color="auto" w:fill="auto"/>
            <w:vAlign w:val="center"/>
          </w:tcPr>
          <w:p w14:paraId="1EB2FF4C"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Project management</w:t>
            </w:r>
          </w:p>
        </w:tc>
        <w:tc>
          <w:tcPr>
            <w:tcW w:w="1843" w:type="dxa"/>
            <w:shd w:val="clear" w:color="auto" w:fill="auto"/>
            <w:vAlign w:val="center"/>
          </w:tcPr>
          <w:p w14:paraId="53F8DAAE"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129 </w:t>
            </w:r>
          </w:p>
        </w:tc>
      </w:tr>
      <w:tr w:rsidR="00FF3581" w:rsidRPr="006B64D4" w14:paraId="5A0013AC" w14:textId="77777777" w:rsidTr="000666C4">
        <w:trPr>
          <w:trHeight w:val="454"/>
        </w:trPr>
        <w:tc>
          <w:tcPr>
            <w:tcW w:w="2689" w:type="dxa"/>
            <w:shd w:val="clear" w:color="auto" w:fill="auto"/>
            <w:vAlign w:val="center"/>
          </w:tcPr>
          <w:p w14:paraId="0B90D497"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Summit Coaching</w:t>
            </w:r>
          </w:p>
        </w:tc>
        <w:tc>
          <w:tcPr>
            <w:tcW w:w="5811" w:type="dxa"/>
            <w:shd w:val="clear" w:color="auto" w:fill="auto"/>
            <w:vAlign w:val="center"/>
          </w:tcPr>
          <w:p w14:paraId="4E38563C"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Executive coaching sessions</w:t>
            </w:r>
          </w:p>
        </w:tc>
        <w:tc>
          <w:tcPr>
            <w:tcW w:w="1843" w:type="dxa"/>
            <w:shd w:val="clear" w:color="auto" w:fill="auto"/>
            <w:vAlign w:val="center"/>
          </w:tcPr>
          <w:p w14:paraId="62510A2C"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5 </w:t>
            </w:r>
          </w:p>
        </w:tc>
      </w:tr>
      <w:tr w:rsidR="00FF3581" w:rsidRPr="006B64D4" w14:paraId="40FCB439" w14:textId="77777777" w:rsidTr="000666C4">
        <w:trPr>
          <w:trHeight w:val="454"/>
        </w:trPr>
        <w:tc>
          <w:tcPr>
            <w:tcW w:w="2689" w:type="dxa"/>
            <w:shd w:val="clear" w:color="auto" w:fill="auto"/>
            <w:vAlign w:val="center"/>
          </w:tcPr>
          <w:p w14:paraId="4FFF9795"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Swinburne University of Technology</w:t>
            </w:r>
          </w:p>
        </w:tc>
        <w:tc>
          <w:tcPr>
            <w:tcW w:w="5811" w:type="dxa"/>
            <w:shd w:val="clear" w:color="auto" w:fill="auto"/>
            <w:vAlign w:val="center"/>
          </w:tcPr>
          <w:p w14:paraId="1B6710C3"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Program implementation, management, and evaluation</w:t>
            </w:r>
          </w:p>
        </w:tc>
        <w:tc>
          <w:tcPr>
            <w:tcW w:w="1843" w:type="dxa"/>
            <w:shd w:val="clear" w:color="auto" w:fill="auto"/>
            <w:vAlign w:val="center"/>
          </w:tcPr>
          <w:p w14:paraId="5BFAD650"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145 </w:t>
            </w:r>
          </w:p>
        </w:tc>
      </w:tr>
      <w:tr w:rsidR="00FF3581" w:rsidRPr="006B64D4" w14:paraId="59727887" w14:textId="77777777" w:rsidTr="000666C4">
        <w:trPr>
          <w:trHeight w:val="454"/>
        </w:trPr>
        <w:tc>
          <w:tcPr>
            <w:tcW w:w="2689" w:type="dxa"/>
            <w:shd w:val="clear" w:color="auto" w:fill="auto"/>
            <w:vAlign w:val="center"/>
          </w:tcPr>
          <w:p w14:paraId="399ABD88"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Talent International (VIC) Pty Ltd</w:t>
            </w:r>
          </w:p>
        </w:tc>
        <w:tc>
          <w:tcPr>
            <w:tcW w:w="5811" w:type="dxa"/>
            <w:shd w:val="clear" w:color="auto" w:fill="auto"/>
            <w:vAlign w:val="center"/>
          </w:tcPr>
          <w:p w14:paraId="0065E78C"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Human resource services</w:t>
            </w:r>
          </w:p>
        </w:tc>
        <w:tc>
          <w:tcPr>
            <w:tcW w:w="1843" w:type="dxa"/>
            <w:shd w:val="clear" w:color="auto" w:fill="auto"/>
            <w:vAlign w:val="center"/>
          </w:tcPr>
          <w:p w14:paraId="607090DE"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179 </w:t>
            </w:r>
          </w:p>
        </w:tc>
      </w:tr>
      <w:tr w:rsidR="00FF3581" w:rsidRPr="006B64D4" w14:paraId="68C1B01F" w14:textId="77777777" w:rsidTr="000666C4">
        <w:trPr>
          <w:trHeight w:val="454"/>
        </w:trPr>
        <w:tc>
          <w:tcPr>
            <w:tcW w:w="2689" w:type="dxa"/>
            <w:shd w:val="clear" w:color="auto" w:fill="auto"/>
            <w:vAlign w:val="center"/>
          </w:tcPr>
          <w:p w14:paraId="1786C024"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Tech Mahindra Limited</w:t>
            </w:r>
          </w:p>
        </w:tc>
        <w:tc>
          <w:tcPr>
            <w:tcW w:w="5811" w:type="dxa"/>
            <w:shd w:val="clear" w:color="auto" w:fill="auto"/>
            <w:vAlign w:val="center"/>
          </w:tcPr>
          <w:p w14:paraId="2785EA8A"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Project management</w:t>
            </w:r>
          </w:p>
        </w:tc>
        <w:tc>
          <w:tcPr>
            <w:tcW w:w="1843" w:type="dxa"/>
            <w:shd w:val="clear" w:color="auto" w:fill="auto"/>
            <w:vAlign w:val="center"/>
          </w:tcPr>
          <w:p w14:paraId="57837238"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1,420 </w:t>
            </w:r>
          </w:p>
        </w:tc>
      </w:tr>
      <w:tr w:rsidR="00FF3581" w:rsidRPr="006B64D4" w14:paraId="5512B32E" w14:textId="77777777" w:rsidTr="000666C4">
        <w:trPr>
          <w:trHeight w:val="454"/>
        </w:trPr>
        <w:tc>
          <w:tcPr>
            <w:tcW w:w="2689" w:type="dxa"/>
            <w:shd w:val="clear" w:color="auto" w:fill="auto"/>
            <w:vAlign w:val="center"/>
          </w:tcPr>
          <w:p w14:paraId="698E9709" w14:textId="77777777" w:rsidR="00FF3581" w:rsidRPr="000666C4" w:rsidRDefault="00FF3581" w:rsidP="003235D1">
            <w:pPr>
              <w:spacing w:after="0" w:line="240" w:lineRule="auto"/>
              <w:jc w:val="left"/>
              <w:rPr>
                <w:rFonts w:eastAsia="Times New Roman" w:cstheme="minorHAnsi"/>
                <w:sz w:val="22"/>
                <w:lang w:eastAsia="en-AU"/>
              </w:rPr>
            </w:pPr>
            <w:proofErr w:type="spellStart"/>
            <w:r w:rsidRPr="000666C4">
              <w:rPr>
                <w:rFonts w:eastAsia="Times New Roman" w:cstheme="minorHAnsi"/>
                <w:color w:val="000000"/>
                <w:sz w:val="22"/>
                <w:lang w:eastAsia="en-AU"/>
              </w:rPr>
              <w:t>Telesto</w:t>
            </w:r>
            <w:proofErr w:type="spellEnd"/>
            <w:r w:rsidRPr="000666C4">
              <w:rPr>
                <w:rFonts w:eastAsia="Times New Roman" w:cstheme="minorHAnsi"/>
                <w:color w:val="000000"/>
                <w:sz w:val="22"/>
                <w:lang w:eastAsia="en-AU"/>
              </w:rPr>
              <w:t xml:space="preserve"> Legal and Technology Pty Ltd</w:t>
            </w:r>
          </w:p>
        </w:tc>
        <w:tc>
          <w:tcPr>
            <w:tcW w:w="5811" w:type="dxa"/>
            <w:shd w:val="clear" w:color="auto" w:fill="auto"/>
            <w:vAlign w:val="center"/>
          </w:tcPr>
          <w:p w14:paraId="1E452530"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Human resource services</w:t>
            </w:r>
          </w:p>
        </w:tc>
        <w:tc>
          <w:tcPr>
            <w:tcW w:w="1843" w:type="dxa"/>
            <w:shd w:val="clear" w:color="auto" w:fill="auto"/>
            <w:vAlign w:val="center"/>
          </w:tcPr>
          <w:p w14:paraId="5DB07203"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21 </w:t>
            </w:r>
          </w:p>
        </w:tc>
      </w:tr>
      <w:tr w:rsidR="00FF3581" w:rsidRPr="006B64D4" w14:paraId="758B588D" w14:textId="77777777" w:rsidTr="000666C4">
        <w:trPr>
          <w:trHeight w:val="454"/>
        </w:trPr>
        <w:tc>
          <w:tcPr>
            <w:tcW w:w="2689" w:type="dxa"/>
            <w:shd w:val="clear" w:color="auto" w:fill="auto"/>
            <w:vAlign w:val="center"/>
          </w:tcPr>
          <w:p w14:paraId="4970E099" w14:textId="77777777" w:rsidR="00FF3581" w:rsidRPr="000666C4" w:rsidRDefault="00FF3581" w:rsidP="003235D1">
            <w:pPr>
              <w:spacing w:after="0" w:line="240" w:lineRule="auto"/>
              <w:jc w:val="left"/>
              <w:rPr>
                <w:rFonts w:eastAsia="Times New Roman" w:cstheme="minorHAnsi"/>
                <w:sz w:val="22"/>
                <w:lang w:eastAsia="en-AU"/>
              </w:rPr>
            </w:pPr>
            <w:bookmarkStart w:id="14" w:name="_Hlk147325917"/>
            <w:r w:rsidRPr="000666C4">
              <w:rPr>
                <w:rFonts w:eastAsia="Times New Roman" w:cstheme="minorHAnsi"/>
                <w:color w:val="000000"/>
                <w:sz w:val="22"/>
                <w:lang w:eastAsia="en-AU"/>
              </w:rPr>
              <w:t>Telstra</w:t>
            </w:r>
          </w:p>
        </w:tc>
        <w:tc>
          <w:tcPr>
            <w:tcW w:w="5811" w:type="dxa"/>
            <w:shd w:val="clear" w:color="auto" w:fill="auto"/>
            <w:vAlign w:val="center"/>
          </w:tcPr>
          <w:p w14:paraId="0A653536"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Project work for the development and rollout of the Modern Workplace solution</w:t>
            </w:r>
          </w:p>
        </w:tc>
        <w:tc>
          <w:tcPr>
            <w:tcW w:w="1843" w:type="dxa"/>
            <w:shd w:val="clear" w:color="auto" w:fill="auto"/>
            <w:vAlign w:val="center"/>
          </w:tcPr>
          <w:p w14:paraId="67B7141C"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1,036 </w:t>
            </w:r>
          </w:p>
        </w:tc>
      </w:tr>
      <w:tr w:rsidR="00FF3581" w:rsidRPr="006B64D4" w14:paraId="61C49E15" w14:textId="77777777" w:rsidTr="000666C4">
        <w:trPr>
          <w:trHeight w:val="454"/>
        </w:trPr>
        <w:tc>
          <w:tcPr>
            <w:tcW w:w="2689" w:type="dxa"/>
            <w:shd w:val="clear" w:color="auto" w:fill="auto"/>
            <w:vAlign w:val="center"/>
          </w:tcPr>
          <w:p w14:paraId="7DD10604"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Telstra</w:t>
            </w:r>
          </w:p>
        </w:tc>
        <w:tc>
          <w:tcPr>
            <w:tcW w:w="5811" w:type="dxa"/>
            <w:shd w:val="clear" w:color="auto" w:fill="auto"/>
            <w:vAlign w:val="center"/>
          </w:tcPr>
          <w:p w14:paraId="56E0BDC4"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Telecommunication services</w:t>
            </w:r>
          </w:p>
        </w:tc>
        <w:tc>
          <w:tcPr>
            <w:tcW w:w="1843" w:type="dxa"/>
            <w:shd w:val="clear" w:color="auto" w:fill="auto"/>
            <w:vAlign w:val="center"/>
          </w:tcPr>
          <w:p w14:paraId="06DCDADA"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2,433 </w:t>
            </w:r>
          </w:p>
        </w:tc>
      </w:tr>
      <w:tr w:rsidR="00FF3581" w:rsidRPr="006B64D4" w14:paraId="35FA362C" w14:textId="77777777" w:rsidTr="000666C4">
        <w:trPr>
          <w:trHeight w:val="454"/>
        </w:trPr>
        <w:tc>
          <w:tcPr>
            <w:tcW w:w="2689" w:type="dxa"/>
            <w:shd w:val="clear" w:color="auto" w:fill="auto"/>
            <w:vAlign w:val="center"/>
          </w:tcPr>
          <w:p w14:paraId="4EF17102"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Telstra Limited</w:t>
            </w:r>
          </w:p>
        </w:tc>
        <w:tc>
          <w:tcPr>
            <w:tcW w:w="5811" w:type="dxa"/>
            <w:shd w:val="clear" w:color="auto" w:fill="auto"/>
            <w:vAlign w:val="center"/>
          </w:tcPr>
          <w:p w14:paraId="1F892A5A"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Project work for the development and rollout of the Modern Workplace solution</w:t>
            </w:r>
          </w:p>
        </w:tc>
        <w:tc>
          <w:tcPr>
            <w:tcW w:w="1843" w:type="dxa"/>
            <w:shd w:val="clear" w:color="auto" w:fill="auto"/>
            <w:vAlign w:val="center"/>
          </w:tcPr>
          <w:p w14:paraId="6C2A8341"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1,861 </w:t>
            </w:r>
          </w:p>
        </w:tc>
      </w:tr>
      <w:bookmarkEnd w:id="14"/>
      <w:tr w:rsidR="00FF3581" w:rsidRPr="006B64D4" w14:paraId="74142ECF" w14:textId="77777777" w:rsidTr="000666C4">
        <w:trPr>
          <w:trHeight w:val="454"/>
        </w:trPr>
        <w:tc>
          <w:tcPr>
            <w:tcW w:w="2689" w:type="dxa"/>
            <w:shd w:val="clear" w:color="auto" w:fill="auto"/>
            <w:vAlign w:val="center"/>
          </w:tcPr>
          <w:p w14:paraId="5AFCFCA4"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lastRenderedPageBreak/>
              <w:t xml:space="preserve">Terra </w:t>
            </w:r>
            <w:proofErr w:type="spellStart"/>
            <w:r w:rsidRPr="000666C4">
              <w:rPr>
                <w:rFonts w:eastAsia="Times New Roman" w:cstheme="minorHAnsi"/>
                <w:color w:val="000000"/>
                <w:sz w:val="22"/>
                <w:lang w:eastAsia="en-AU"/>
              </w:rPr>
              <w:t>Firma</w:t>
            </w:r>
            <w:proofErr w:type="spellEnd"/>
            <w:r w:rsidRPr="000666C4">
              <w:rPr>
                <w:rFonts w:eastAsia="Times New Roman" w:cstheme="minorHAnsi"/>
                <w:color w:val="000000"/>
                <w:sz w:val="22"/>
                <w:lang w:eastAsia="en-AU"/>
              </w:rPr>
              <w:t xml:space="preserve"> Pty Ltd</w:t>
            </w:r>
          </w:p>
        </w:tc>
        <w:tc>
          <w:tcPr>
            <w:tcW w:w="5811" w:type="dxa"/>
            <w:shd w:val="clear" w:color="auto" w:fill="auto"/>
            <w:vAlign w:val="center"/>
          </w:tcPr>
          <w:p w14:paraId="3675046F"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Technical/professional Services</w:t>
            </w:r>
          </w:p>
        </w:tc>
        <w:tc>
          <w:tcPr>
            <w:tcW w:w="1843" w:type="dxa"/>
            <w:shd w:val="clear" w:color="auto" w:fill="auto"/>
            <w:vAlign w:val="center"/>
          </w:tcPr>
          <w:p w14:paraId="4237DC88"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64 </w:t>
            </w:r>
          </w:p>
        </w:tc>
      </w:tr>
      <w:tr w:rsidR="00FF3581" w:rsidRPr="006B64D4" w14:paraId="7BAE144A" w14:textId="77777777" w:rsidTr="000666C4">
        <w:trPr>
          <w:trHeight w:val="454"/>
        </w:trPr>
        <w:tc>
          <w:tcPr>
            <w:tcW w:w="2689" w:type="dxa"/>
            <w:shd w:val="clear" w:color="auto" w:fill="auto"/>
            <w:vAlign w:val="center"/>
          </w:tcPr>
          <w:p w14:paraId="4554C07F"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The Distillery Pty Ltd</w:t>
            </w:r>
          </w:p>
        </w:tc>
        <w:tc>
          <w:tcPr>
            <w:tcW w:w="5811" w:type="dxa"/>
            <w:shd w:val="clear" w:color="auto" w:fill="auto"/>
            <w:vAlign w:val="center"/>
          </w:tcPr>
          <w:p w14:paraId="5F69A75E"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IT Services for Victorian Fixated Threat Assessment Centre</w:t>
            </w:r>
          </w:p>
        </w:tc>
        <w:tc>
          <w:tcPr>
            <w:tcW w:w="1843" w:type="dxa"/>
            <w:shd w:val="clear" w:color="auto" w:fill="auto"/>
            <w:vAlign w:val="center"/>
          </w:tcPr>
          <w:p w14:paraId="7346BC2E"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60 </w:t>
            </w:r>
          </w:p>
        </w:tc>
      </w:tr>
      <w:tr w:rsidR="00FF3581" w:rsidRPr="006B64D4" w14:paraId="3F09BEE0" w14:textId="77777777" w:rsidTr="000666C4">
        <w:trPr>
          <w:trHeight w:val="454"/>
        </w:trPr>
        <w:tc>
          <w:tcPr>
            <w:tcW w:w="2689" w:type="dxa"/>
            <w:shd w:val="clear" w:color="auto" w:fill="auto"/>
            <w:vAlign w:val="center"/>
          </w:tcPr>
          <w:p w14:paraId="604D4428"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The Social Research Centre Pty Ltd</w:t>
            </w:r>
          </w:p>
        </w:tc>
        <w:tc>
          <w:tcPr>
            <w:tcW w:w="5811" w:type="dxa"/>
            <w:shd w:val="clear" w:color="auto" w:fill="auto"/>
          </w:tcPr>
          <w:p w14:paraId="0F3C9451"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Technical/professional services</w:t>
            </w:r>
          </w:p>
        </w:tc>
        <w:tc>
          <w:tcPr>
            <w:tcW w:w="1843" w:type="dxa"/>
            <w:shd w:val="clear" w:color="auto" w:fill="auto"/>
            <w:vAlign w:val="center"/>
          </w:tcPr>
          <w:p w14:paraId="22129C7A"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15 </w:t>
            </w:r>
          </w:p>
        </w:tc>
      </w:tr>
      <w:tr w:rsidR="00FF3581" w:rsidRPr="006B64D4" w14:paraId="72BF5DC3" w14:textId="77777777" w:rsidTr="000666C4">
        <w:trPr>
          <w:trHeight w:val="454"/>
        </w:trPr>
        <w:tc>
          <w:tcPr>
            <w:tcW w:w="2689" w:type="dxa"/>
            <w:shd w:val="clear" w:color="auto" w:fill="auto"/>
            <w:vAlign w:val="center"/>
          </w:tcPr>
          <w:p w14:paraId="73EC66F2"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The Trustee for Maritime Survey Australia Hybrid Trust</w:t>
            </w:r>
          </w:p>
        </w:tc>
        <w:tc>
          <w:tcPr>
            <w:tcW w:w="5811" w:type="dxa"/>
            <w:shd w:val="clear" w:color="auto" w:fill="auto"/>
          </w:tcPr>
          <w:p w14:paraId="4F364E5F"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Technical/professional services</w:t>
            </w:r>
          </w:p>
        </w:tc>
        <w:tc>
          <w:tcPr>
            <w:tcW w:w="1843" w:type="dxa"/>
            <w:shd w:val="clear" w:color="auto" w:fill="auto"/>
            <w:vAlign w:val="center"/>
          </w:tcPr>
          <w:p w14:paraId="7169611C"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6 </w:t>
            </w:r>
          </w:p>
        </w:tc>
      </w:tr>
      <w:tr w:rsidR="00FF3581" w:rsidRPr="006B64D4" w14:paraId="490E9240" w14:textId="77777777" w:rsidTr="000666C4">
        <w:trPr>
          <w:trHeight w:val="454"/>
        </w:trPr>
        <w:tc>
          <w:tcPr>
            <w:tcW w:w="2689" w:type="dxa"/>
            <w:shd w:val="clear" w:color="auto" w:fill="auto"/>
            <w:vAlign w:val="center"/>
          </w:tcPr>
          <w:p w14:paraId="327D05F1"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The Trustee for Peter William Partners Trust T/As Peter William Partners</w:t>
            </w:r>
          </w:p>
        </w:tc>
        <w:tc>
          <w:tcPr>
            <w:tcW w:w="5811" w:type="dxa"/>
            <w:shd w:val="clear" w:color="auto" w:fill="auto"/>
            <w:vAlign w:val="center"/>
          </w:tcPr>
          <w:p w14:paraId="0159AB06"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Human resource services</w:t>
            </w:r>
          </w:p>
        </w:tc>
        <w:tc>
          <w:tcPr>
            <w:tcW w:w="1843" w:type="dxa"/>
            <w:shd w:val="clear" w:color="auto" w:fill="auto"/>
            <w:vAlign w:val="center"/>
          </w:tcPr>
          <w:p w14:paraId="6802A8B2"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9 </w:t>
            </w:r>
          </w:p>
        </w:tc>
      </w:tr>
      <w:tr w:rsidR="00FF3581" w:rsidRPr="006B64D4" w14:paraId="0D328C7E" w14:textId="77777777" w:rsidTr="000666C4">
        <w:trPr>
          <w:trHeight w:val="454"/>
        </w:trPr>
        <w:tc>
          <w:tcPr>
            <w:tcW w:w="2689" w:type="dxa"/>
            <w:shd w:val="clear" w:color="auto" w:fill="auto"/>
            <w:vAlign w:val="center"/>
          </w:tcPr>
          <w:p w14:paraId="4F0D8188"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TPP Consultants Pty Ltd</w:t>
            </w:r>
          </w:p>
        </w:tc>
        <w:tc>
          <w:tcPr>
            <w:tcW w:w="5811" w:type="dxa"/>
            <w:shd w:val="clear" w:color="auto" w:fill="auto"/>
          </w:tcPr>
          <w:p w14:paraId="542F27E8"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Technical/professional services</w:t>
            </w:r>
          </w:p>
        </w:tc>
        <w:tc>
          <w:tcPr>
            <w:tcW w:w="1843" w:type="dxa"/>
            <w:shd w:val="clear" w:color="auto" w:fill="auto"/>
            <w:vAlign w:val="center"/>
          </w:tcPr>
          <w:p w14:paraId="301ABF88"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9 </w:t>
            </w:r>
          </w:p>
        </w:tc>
      </w:tr>
      <w:tr w:rsidR="00FF3581" w:rsidRPr="006B64D4" w14:paraId="70CB76AD" w14:textId="77777777" w:rsidTr="000666C4">
        <w:trPr>
          <w:trHeight w:val="454"/>
        </w:trPr>
        <w:tc>
          <w:tcPr>
            <w:tcW w:w="2689" w:type="dxa"/>
            <w:shd w:val="clear" w:color="auto" w:fill="auto"/>
            <w:vAlign w:val="center"/>
          </w:tcPr>
          <w:p w14:paraId="67446735"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Trace Consulting Group Pty Ltd</w:t>
            </w:r>
          </w:p>
        </w:tc>
        <w:tc>
          <w:tcPr>
            <w:tcW w:w="5811" w:type="dxa"/>
            <w:shd w:val="clear" w:color="auto" w:fill="auto"/>
          </w:tcPr>
          <w:p w14:paraId="46384740" w14:textId="77777777" w:rsidR="00FF3581" w:rsidRPr="000666C4" w:rsidRDefault="00FF3581" w:rsidP="003235D1">
            <w:pPr>
              <w:spacing w:after="0" w:line="240" w:lineRule="auto"/>
              <w:jc w:val="left"/>
              <w:rPr>
                <w:rFonts w:eastAsia="Times New Roman" w:cstheme="minorHAnsi"/>
                <w:sz w:val="22"/>
                <w:lang w:eastAsia="en-AU"/>
              </w:rPr>
            </w:pPr>
            <w:r w:rsidRPr="000666C4">
              <w:rPr>
                <w:rFonts w:eastAsia="Times New Roman" w:cstheme="minorHAnsi"/>
                <w:color w:val="000000"/>
                <w:sz w:val="22"/>
                <w:lang w:eastAsia="en-AU"/>
              </w:rPr>
              <w:t>Technical/professional services</w:t>
            </w:r>
          </w:p>
        </w:tc>
        <w:tc>
          <w:tcPr>
            <w:tcW w:w="1843" w:type="dxa"/>
            <w:shd w:val="clear" w:color="auto" w:fill="auto"/>
            <w:vAlign w:val="center"/>
          </w:tcPr>
          <w:p w14:paraId="78124AC6" w14:textId="77777777" w:rsidR="00FF3581" w:rsidRPr="000666C4" w:rsidRDefault="00FF3581" w:rsidP="003235D1">
            <w:pPr>
              <w:spacing w:after="0" w:line="240" w:lineRule="auto"/>
              <w:jc w:val="right"/>
              <w:rPr>
                <w:rFonts w:eastAsia="Times New Roman" w:cstheme="minorHAnsi"/>
                <w:sz w:val="22"/>
                <w:lang w:eastAsia="en-AU"/>
              </w:rPr>
            </w:pPr>
            <w:r w:rsidRPr="000666C4">
              <w:rPr>
                <w:rFonts w:eastAsia="Times New Roman" w:cstheme="minorHAnsi"/>
                <w:color w:val="000000"/>
                <w:sz w:val="22"/>
                <w:lang w:eastAsia="en-AU"/>
              </w:rPr>
              <w:t xml:space="preserve">25 </w:t>
            </w:r>
          </w:p>
        </w:tc>
      </w:tr>
      <w:tr w:rsidR="00FF3581" w:rsidRPr="006B64D4" w14:paraId="7C2ABE41" w14:textId="77777777" w:rsidTr="000666C4">
        <w:trPr>
          <w:trHeight w:val="454"/>
        </w:trPr>
        <w:tc>
          <w:tcPr>
            <w:tcW w:w="2689" w:type="dxa"/>
            <w:shd w:val="clear" w:color="auto" w:fill="auto"/>
            <w:vAlign w:val="center"/>
          </w:tcPr>
          <w:p w14:paraId="4894C8A7" w14:textId="77777777" w:rsidR="00FF3581" w:rsidRPr="000666C4" w:rsidRDefault="00FF3581" w:rsidP="003235D1">
            <w:pPr>
              <w:spacing w:after="0" w:line="240" w:lineRule="auto"/>
              <w:jc w:val="left"/>
              <w:rPr>
                <w:rFonts w:eastAsia="Times New Roman" w:cstheme="minorHAnsi"/>
                <w:color w:val="000000"/>
                <w:sz w:val="22"/>
                <w:lang w:eastAsia="en-AU"/>
              </w:rPr>
            </w:pPr>
            <w:r w:rsidRPr="000666C4">
              <w:rPr>
                <w:rFonts w:eastAsia="Times New Roman" w:cstheme="minorHAnsi"/>
                <w:color w:val="000000"/>
                <w:sz w:val="22"/>
                <w:lang w:eastAsia="en-AU"/>
              </w:rPr>
              <w:t>TSA Management Pty Ltd</w:t>
            </w:r>
          </w:p>
        </w:tc>
        <w:tc>
          <w:tcPr>
            <w:tcW w:w="5811" w:type="dxa"/>
            <w:shd w:val="clear" w:color="auto" w:fill="auto"/>
            <w:vAlign w:val="center"/>
          </w:tcPr>
          <w:p w14:paraId="0EE2879C" w14:textId="77777777" w:rsidR="00FF3581" w:rsidRPr="000666C4" w:rsidRDefault="00FF3581" w:rsidP="003235D1">
            <w:pPr>
              <w:spacing w:after="0" w:line="240" w:lineRule="auto"/>
              <w:jc w:val="left"/>
              <w:rPr>
                <w:rFonts w:eastAsia="Times New Roman" w:cstheme="minorHAnsi"/>
                <w:color w:val="000000"/>
                <w:sz w:val="22"/>
                <w:lang w:eastAsia="en-AU"/>
              </w:rPr>
            </w:pPr>
            <w:r w:rsidRPr="000666C4">
              <w:rPr>
                <w:rFonts w:eastAsia="Times New Roman" w:cstheme="minorHAnsi"/>
                <w:color w:val="000000"/>
                <w:sz w:val="22"/>
                <w:lang w:eastAsia="en-AU"/>
              </w:rPr>
              <w:t>Project management</w:t>
            </w:r>
          </w:p>
        </w:tc>
        <w:tc>
          <w:tcPr>
            <w:tcW w:w="1843" w:type="dxa"/>
            <w:shd w:val="clear" w:color="auto" w:fill="auto"/>
            <w:vAlign w:val="center"/>
          </w:tcPr>
          <w:p w14:paraId="23793674" w14:textId="77777777" w:rsidR="00FF3581" w:rsidRPr="000666C4" w:rsidRDefault="00FF3581" w:rsidP="003235D1">
            <w:pPr>
              <w:spacing w:after="0" w:line="240" w:lineRule="auto"/>
              <w:jc w:val="right"/>
              <w:rPr>
                <w:rFonts w:eastAsia="Times New Roman" w:cstheme="minorHAnsi"/>
                <w:color w:val="000000"/>
                <w:sz w:val="22"/>
                <w:lang w:eastAsia="en-AU"/>
              </w:rPr>
            </w:pPr>
            <w:r w:rsidRPr="000666C4">
              <w:rPr>
                <w:rFonts w:eastAsia="Times New Roman" w:cstheme="minorHAnsi"/>
                <w:color w:val="000000"/>
                <w:sz w:val="22"/>
                <w:lang w:eastAsia="en-AU"/>
              </w:rPr>
              <w:t xml:space="preserve">45 </w:t>
            </w:r>
          </w:p>
        </w:tc>
      </w:tr>
      <w:tr w:rsidR="00FF3581" w:rsidRPr="006B64D4" w14:paraId="6D6CFB16" w14:textId="77777777" w:rsidTr="000666C4">
        <w:trPr>
          <w:trHeight w:val="454"/>
        </w:trPr>
        <w:tc>
          <w:tcPr>
            <w:tcW w:w="2689" w:type="dxa"/>
            <w:shd w:val="clear" w:color="auto" w:fill="auto"/>
            <w:vAlign w:val="center"/>
          </w:tcPr>
          <w:p w14:paraId="0ED1B3B6" w14:textId="77777777" w:rsidR="00FF3581" w:rsidRPr="000666C4" w:rsidRDefault="00FF3581" w:rsidP="003235D1">
            <w:pPr>
              <w:spacing w:after="0" w:line="240" w:lineRule="auto"/>
              <w:jc w:val="left"/>
              <w:rPr>
                <w:rFonts w:eastAsia="Times New Roman" w:cstheme="minorHAnsi"/>
                <w:color w:val="000000"/>
                <w:sz w:val="22"/>
                <w:lang w:eastAsia="en-AU"/>
              </w:rPr>
            </w:pPr>
            <w:r w:rsidRPr="000666C4">
              <w:rPr>
                <w:rFonts w:eastAsia="Times New Roman" w:cstheme="minorHAnsi"/>
                <w:color w:val="000000"/>
                <w:sz w:val="22"/>
                <w:lang w:eastAsia="en-AU"/>
              </w:rPr>
              <w:t>United Commercial Projects Pty Ltd</w:t>
            </w:r>
          </w:p>
        </w:tc>
        <w:tc>
          <w:tcPr>
            <w:tcW w:w="5811" w:type="dxa"/>
            <w:shd w:val="clear" w:color="auto" w:fill="auto"/>
            <w:vAlign w:val="center"/>
          </w:tcPr>
          <w:p w14:paraId="1DE7F668" w14:textId="77777777" w:rsidR="00FF3581" w:rsidRPr="000666C4" w:rsidRDefault="00FF3581" w:rsidP="003235D1">
            <w:pPr>
              <w:spacing w:after="0" w:line="240" w:lineRule="auto"/>
              <w:jc w:val="left"/>
              <w:rPr>
                <w:rFonts w:eastAsia="Times New Roman" w:cstheme="minorHAnsi"/>
                <w:color w:val="000000"/>
                <w:sz w:val="22"/>
                <w:lang w:eastAsia="en-AU"/>
              </w:rPr>
            </w:pPr>
            <w:r w:rsidRPr="000666C4">
              <w:rPr>
                <w:rFonts w:eastAsia="Times New Roman" w:cstheme="minorHAnsi"/>
                <w:color w:val="000000"/>
                <w:sz w:val="22"/>
                <w:lang w:eastAsia="en-AU"/>
              </w:rPr>
              <w:t>Building construction</w:t>
            </w:r>
          </w:p>
        </w:tc>
        <w:tc>
          <w:tcPr>
            <w:tcW w:w="1843" w:type="dxa"/>
            <w:shd w:val="clear" w:color="auto" w:fill="auto"/>
            <w:vAlign w:val="center"/>
          </w:tcPr>
          <w:p w14:paraId="66E4AA7A" w14:textId="77777777" w:rsidR="00FF3581" w:rsidRPr="000666C4" w:rsidRDefault="00FF3581" w:rsidP="003235D1">
            <w:pPr>
              <w:spacing w:after="0" w:line="240" w:lineRule="auto"/>
              <w:jc w:val="right"/>
              <w:rPr>
                <w:rFonts w:eastAsia="Times New Roman" w:cstheme="minorHAnsi"/>
                <w:color w:val="000000"/>
                <w:sz w:val="22"/>
                <w:lang w:eastAsia="en-AU"/>
              </w:rPr>
            </w:pPr>
            <w:r w:rsidRPr="000666C4">
              <w:rPr>
                <w:rFonts w:eastAsia="Times New Roman" w:cstheme="minorHAnsi"/>
                <w:color w:val="000000"/>
                <w:sz w:val="22"/>
                <w:lang w:eastAsia="en-AU"/>
              </w:rPr>
              <w:t xml:space="preserve">447 </w:t>
            </w:r>
          </w:p>
        </w:tc>
      </w:tr>
      <w:tr w:rsidR="00FF3581" w:rsidRPr="006B64D4" w14:paraId="23E8823C" w14:textId="77777777" w:rsidTr="000666C4">
        <w:trPr>
          <w:trHeight w:val="454"/>
        </w:trPr>
        <w:tc>
          <w:tcPr>
            <w:tcW w:w="2689" w:type="dxa"/>
            <w:shd w:val="clear" w:color="auto" w:fill="auto"/>
            <w:vAlign w:val="center"/>
          </w:tcPr>
          <w:p w14:paraId="08E962FF" w14:textId="77777777" w:rsidR="00FF3581" w:rsidRPr="000666C4" w:rsidRDefault="00FF3581" w:rsidP="003235D1">
            <w:pPr>
              <w:spacing w:after="0" w:line="240" w:lineRule="auto"/>
              <w:jc w:val="left"/>
              <w:rPr>
                <w:rFonts w:eastAsia="Times New Roman" w:cstheme="minorHAnsi"/>
                <w:color w:val="000000"/>
                <w:sz w:val="22"/>
                <w:lang w:eastAsia="en-AU"/>
              </w:rPr>
            </w:pPr>
            <w:r w:rsidRPr="000666C4">
              <w:rPr>
                <w:rFonts w:eastAsia="Times New Roman" w:cstheme="minorHAnsi"/>
                <w:color w:val="000000"/>
                <w:sz w:val="22"/>
                <w:lang w:eastAsia="en-AU"/>
              </w:rPr>
              <w:t>University College London</w:t>
            </w:r>
          </w:p>
        </w:tc>
        <w:tc>
          <w:tcPr>
            <w:tcW w:w="5811" w:type="dxa"/>
            <w:shd w:val="clear" w:color="auto" w:fill="auto"/>
            <w:vAlign w:val="center"/>
          </w:tcPr>
          <w:p w14:paraId="7C87889B" w14:textId="77777777" w:rsidR="00FF3581" w:rsidRPr="000666C4" w:rsidRDefault="00FF3581" w:rsidP="003235D1">
            <w:pPr>
              <w:spacing w:after="0" w:line="240" w:lineRule="auto"/>
              <w:jc w:val="left"/>
              <w:rPr>
                <w:rFonts w:eastAsia="Times New Roman" w:cstheme="minorHAnsi"/>
                <w:color w:val="000000"/>
                <w:sz w:val="22"/>
                <w:lang w:eastAsia="en-AU"/>
              </w:rPr>
            </w:pPr>
            <w:r w:rsidRPr="000666C4">
              <w:rPr>
                <w:rFonts w:eastAsia="Times New Roman" w:cstheme="minorHAnsi"/>
                <w:color w:val="000000"/>
                <w:sz w:val="22"/>
                <w:lang w:eastAsia="en-AU"/>
              </w:rPr>
              <w:t>Professional development</w:t>
            </w:r>
          </w:p>
        </w:tc>
        <w:tc>
          <w:tcPr>
            <w:tcW w:w="1843" w:type="dxa"/>
            <w:shd w:val="clear" w:color="auto" w:fill="auto"/>
            <w:vAlign w:val="center"/>
          </w:tcPr>
          <w:p w14:paraId="76909672" w14:textId="77777777" w:rsidR="00FF3581" w:rsidRPr="000666C4" w:rsidRDefault="00FF3581" w:rsidP="003235D1">
            <w:pPr>
              <w:spacing w:after="0" w:line="240" w:lineRule="auto"/>
              <w:jc w:val="right"/>
              <w:rPr>
                <w:rFonts w:eastAsia="Times New Roman" w:cstheme="minorHAnsi"/>
                <w:color w:val="000000"/>
                <w:sz w:val="22"/>
                <w:lang w:eastAsia="en-AU"/>
              </w:rPr>
            </w:pPr>
            <w:r w:rsidRPr="000666C4">
              <w:rPr>
                <w:rFonts w:eastAsia="Times New Roman" w:cstheme="minorHAnsi"/>
                <w:color w:val="000000"/>
                <w:sz w:val="22"/>
                <w:lang w:eastAsia="en-AU"/>
              </w:rPr>
              <w:t xml:space="preserve">48 </w:t>
            </w:r>
          </w:p>
        </w:tc>
      </w:tr>
      <w:tr w:rsidR="00FF3581" w:rsidRPr="006B64D4" w14:paraId="18E2874A" w14:textId="77777777" w:rsidTr="000666C4">
        <w:trPr>
          <w:trHeight w:val="454"/>
        </w:trPr>
        <w:tc>
          <w:tcPr>
            <w:tcW w:w="2689" w:type="dxa"/>
            <w:shd w:val="clear" w:color="auto" w:fill="auto"/>
            <w:vAlign w:val="center"/>
          </w:tcPr>
          <w:p w14:paraId="29D90427" w14:textId="77777777" w:rsidR="00FF3581" w:rsidRPr="000666C4" w:rsidRDefault="00FF3581" w:rsidP="003235D1">
            <w:pPr>
              <w:spacing w:after="0" w:line="240" w:lineRule="auto"/>
              <w:jc w:val="left"/>
              <w:rPr>
                <w:rFonts w:eastAsia="Times New Roman" w:cstheme="minorHAnsi"/>
                <w:color w:val="000000"/>
                <w:sz w:val="22"/>
                <w:lang w:eastAsia="en-AU"/>
              </w:rPr>
            </w:pPr>
            <w:r w:rsidRPr="000666C4">
              <w:rPr>
                <w:rFonts w:eastAsia="Times New Roman" w:cstheme="minorHAnsi"/>
                <w:color w:val="000000"/>
                <w:sz w:val="22"/>
                <w:lang w:eastAsia="en-AU"/>
              </w:rPr>
              <w:t>University of Tasmania</w:t>
            </w:r>
          </w:p>
        </w:tc>
        <w:tc>
          <w:tcPr>
            <w:tcW w:w="5811" w:type="dxa"/>
            <w:shd w:val="clear" w:color="auto" w:fill="auto"/>
            <w:vAlign w:val="center"/>
          </w:tcPr>
          <w:p w14:paraId="0581032B" w14:textId="4D0E69C1" w:rsidR="00FF3581" w:rsidRPr="000666C4" w:rsidRDefault="00FF3581" w:rsidP="003235D1">
            <w:pPr>
              <w:spacing w:after="0" w:line="240" w:lineRule="auto"/>
              <w:jc w:val="left"/>
              <w:rPr>
                <w:rFonts w:eastAsia="Times New Roman" w:cstheme="minorHAnsi"/>
                <w:color w:val="000000"/>
                <w:sz w:val="22"/>
                <w:lang w:eastAsia="en-AU"/>
              </w:rPr>
            </w:pPr>
            <w:r w:rsidRPr="000666C4">
              <w:rPr>
                <w:rFonts w:eastAsia="Times New Roman" w:cstheme="minorHAnsi"/>
                <w:color w:val="000000"/>
                <w:sz w:val="22"/>
                <w:lang w:eastAsia="en-AU"/>
              </w:rPr>
              <w:t>Tertiary devices</w:t>
            </w:r>
          </w:p>
        </w:tc>
        <w:tc>
          <w:tcPr>
            <w:tcW w:w="1843" w:type="dxa"/>
            <w:shd w:val="clear" w:color="auto" w:fill="auto"/>
            <w:vAlign w:val="center"/>
          </w:tcPr>
          <w:p w14:paraId="41634889" w14:textId="77777777" w:rsidR="00FF3581" w:rsidRPr="000666C4" w:rsidRDefault="00FF3581" w:rsidP="003235D1">
            <w:pPr>
              <w:spacing w:after="0" w:line="240" w:lineRule="auto"/>
              <w:jc w:val="right"/>
              <w:rPr>
                <w:rFonts w:eastAsia="Times New Roman" w:cstheme="minorHAnsi"/>
                <w:color w:val="000000"/>
                <w:sz w:val="22"/>
                <w:lang w:eastAsia="en-AU"/>
              </w:rPr>
            </w:pPr>
            <w:r w:rsidRPr="000666C4">
              <w:rPr>
                <w:rFonts w:eastAsia="Times New Roman" w:cstheme="minorHAnsi"/>
                <w:color w:val="000000"/>
                <w:sz w:val="22"/>
                <w:lang w:eastAsia="en-AU"/>
              </w:rPr>
              <w:t xml:space="preserve">124 </w:t>
            </w:r>
          </w:p>
        </w:tc>
      </w:tr>
      <w:tr w:rsidR="00FF3581" w:rsidRPr="006B64D4" w14:paraId="6AAA56B1" w14:textId="77777777" w:rsidTr="000666C4">
        <w:trPr>
          <w:trHeight w:val="454"/>
        </w:trPr>
        <w:tc>
          <w:tcPr>
            <w:tcW w:w="2689" w:type="dxa"/>
            <w:shd w:val="clear" w:color="auto" w:fill="auto"/>
            <w:vAlign w:val="center"/>
          </w:tcPr>
          <w:p w14:paraId="456CDB5A" w14:textId="77777777" w:rsidR="00FF3581" w:rsidRPr="000666C4" w:rsidRDefault="00FF3581" w:rsidP="003235D1">
            <w:pPr>
              <w:spacing w:after="0" w:line="240" w:lineRule="auto"/>
              <w:jc w:val="left"/>
              <w:rPr>
                <w:rFonts w:eastAsia="Times New Roman" w:cstheme="minorHAnsi"/>
                <w:color w:val="000000"/>
                <w:sz w:val="22"/>
                <w:lang w:eastAsia="en-AU"/>
              </w:rPr>
            </w:pPr>
            <w:proofErr w:type="spellStart"/>
            <w:r w:rsidRPr="000666C4">
              <w:rPr>
                <w:rFonts w:eastAsia="Times New Roman" w:cstheme="minorHAnsi"/>
                <w:color w:val="000000"/>
                <w:sz w:val="22"/>
                <w:lang w:eastAsia="en-AU"/>
              </w:rPr>
              <w:t>ValueFlow</w:t>
            </w:r>
            <w:proofErr w:type="spellEnd"/>
            <w:r w:rsidRPr="000666C4">
              <w:rPr>
                <w:rFonts w:eastAsia="Times New Roman" w:cstheme="minorHAnsi"/>
                <w:color w:val="000000"/>
                <w:sz w:val="22"/>
                <w:lang w:eastAsia="en-AU"/>
              </w:rPr>
              <w:t xml:space="preserve"> IT Pty Ltd</w:t>
            </w:r>
          </w:p>
        </w:tc>
        <w:tc>
          <w:tcPr>
            <w:tcW w:w="5811" w:type="dxa"/>
            <w:shd w:val="clear" w:color="auto" w:fill="auto"/>
            <w:vAlign w:val="center"/>
          </w:tcPr>
          <w:p w14:paraId="7C27F1BF" w14:textId="77777777" w:rsidR="00FF3581" w:rsidRPr="000666C4" w:rsidRDefault="00FF3581" w:rsidP="003235D1">
            <w:pPr>
              <w:spacing w:after="0" w:line="240" w:lineRule="auto"/>
              <w:jc w:val="left"/>
              <w:rPr>
                <w:rFonts w:eastAsia="Times New Roman" w:cstheme="minorHAnsi"/>
                <w:color w:val="000000"/>
                <w:sz w:val="22"/>
                <w:lang w:eastAsia="en-AU"/>
              </w:rPr>
            </w:pPr>
            <w:r w:rsidRPr="000666C4">
              <w:rPr>
                <w:rFonts w:eastAsia="Times New Roman" w:cstheme="minorHAnsi"/>
                <w:color w:val="000000"/>
                <w:sz w:val="22"/>
                <w:lang w:eastAsia="en-AU"/>
              </w:rPr>
              <w:t>Technical/professional services</w:t>
            </w:r>
          </w:p>
        </w:tc>
        <w:tc>
          <w:tcPr>
            <w:tcW w:w="1843" w:type="dxa"/>
            <w:shd w:val="clear" w:color="auto" w:fill="auto"/>
            <w:vAlign w:val="center"/>
          </w:tcPr>
          <w:p w14:paraId="2372155D" w14:textId="77777777" w:rsidR="00FF3581" w:rsidRPr="000666C4" w:rsidRDefault="00FF3581" w:rsidP="003235D1">
            <w:pPr>
              <w:spacing w:after="0" w:line="240" w:lineRule="auto"/>
              <w:jc w:val="right"/>
              <w:rPr>
                <w:rFonts w:eastAsia="Times New Roman" w:cstheme="minorHAnsi"/>
                <w:color w:val="000000"/>
                <w:sz w:val="22"/>
                <w:lang w:eastAsia="en-AU"/>
              </w:rPr>
            </w:pPr>
            <w:r w:rsidRPr="000666C4">
              <w:rPr>
                <w:rFonts w:eastAsia="Times New Roman" w:cstheme="minorHAnsi"/>
                <w:color w:val="000000"/>
                <w:sz w:val="22"/>
                <w:lang w:eastAsia="en-AU"/>
              </w:rPr>
              <w:t xml:space="preserve">231 </w:t>
            </w:r>
          </w:p>
        </w:tc>
      </w:tr>
      <w:tr w:rsidR="00FF3581" w:rsidRPr="006B64D4" w14:paraId="073BF353" w14:textId="77777777" w:rsidTr="000666C4">
        <w:trPr>
          <w:trHeight w:val="454"/>
        </w:trPr>
        <w:tc>
          <w:tcPr>
            <w:tcW w:w="2689" w:type="dxa"/>
            <w:shd w:val="clear" w:color="auto" w:fill="auto"/>
            <w:vAlign w:val="center"/>
          </w:tcPr>
          <w:p w14:paraId="23CCB033" w14:textId="77777777" w:rsidR="00FF3581" w:rsidRPr="000666C4" w:rsidRDefault="00FF3581" w:rsidP="003235D1">
            <w:pPr>
              <w:spacing w:after="0" w:line="240" w:lineRule="auto"/>
              <w:jc w:val="left"/>
              <w:rPr>
                <w:rFonts w:eastAsia="Times New Roman" w:cstheme="minorHAnsi"/>
                <w:color w:val="000000"/>
                <w:sz w:val="22"/>
                <w:lang w:eastAsia="en-AU"/>
              </w:rPr>
            </w:pPr>
            <w:r w:rsidRPr="000666C4">
              <w:rPr>
                <w:rFonts w:eastAsia="Times New Roman" w:cstheme="minorHAnsi"/>
                <w:color w:val="000000"/>
                <w:sz w:val="22"/>
                <w:lang w:eastAsia="en-AU"/>
              </w:rPr>
              <w:t>Vanessa Carty</w:t>
            </w:r>
          </w:p>
        </w:tc>
        <w:tc>
          <w:tcPr>
            <w:tcW w:w="5811" w:type="dxa"/>
            <w:shd w:val="clear" w:color="auto" w:fill="auto"/>
            <w:vAlign w:val="center"/>
          </w:tcPr>
          <w:p w14:paraId="7E905D94" w14:textId="77777777" w:rsidR="00FF3581" w:rsidRPr="000666C4" w:rsidRDefault="00FF3581" w:rsidP="003235D1">
            <w:pPr>
              <w:spacing w:after="0" w:line="240" w:lineRule="auto"/>
              <w:jc w:val="left"/>
              <w:rPr>
                <w:rFonts w:eastAsia="Times New Roman" w:cstheme="minorHAnsi"/>
                <w:color w:val="000000"/>
                <w:sz w:val="22"/>
                <w:lang w:eastAsia="en-AU"/>
              </w:rPr>
            </w:pPr>
            <w:r w:rsidRPr="000666C4">
              <w:rPr>
                <w:rFonts w:eastAsia="Times New Roman" w:cstheme="minorHAnsi"/>
                <w:color w:val="000000"/>
                <w:sz w:val="22"/>
                <w:lang w:eastAsia="en-AU"/>
              </w:rPr>
              <w:t>Psychological services</w:t>
            </w:r>
          </w:p>
        </w:tc>
        <w:tc>
          <w:tcPr>
            <w:tcW w:w="1843" w:type="dxa"/>
            <w:shd w:val="clear" w:color="auto" w:fill="auto"/>
            <w:vAlign w:val="center"/>
          </w:tcPr>
          <w:p w14:paraId="0362FACB" w14:textId="77777777" w:rsidR="00FF3581" w:rsidRPr="000666C4" w:rsidRDefault="00FF3581" w:rsidP="003235D1">
            <w:pPr>
              <w:spacing w:after="0" w:line="240" w:lineRule="auto"/>
              <w:jc w:val="right"/>
              <w:rPr>
                <w:rFonts w:eastAsia="Times New Roman" w:cstheme="minorHAnsi"/>
                <w:color w:val="000000"/>
                <w:sz w:val="22"/>
                <w:lang w:eastAsia="en-AU"/>
              </w:rPr>
            </w:pPr>
            <w:r w:rsidRPr="000666C4">
              <w:rPr>
                <w:rFonts w:eastAsia="Times New Roman" w:cstheme="minorHAnsi"/>
                <w:color w:val="000000"/>
                <w:sz w:val="22"/>
                <w:lang w:eastAsia="en-AU"/>
              </w:rPr>
              <w:t xml:space="preserve">40 </w:t>
            </w:r>
          </w:p>
        </w:tc>
      </w:tr>
      <w:tr w:rsidR="00FF3581" w:rsidRPr="006B64D4" w14:paraId="7B89BB90" w14:textId="77777777" w:rsidTr="000666C4">
        <w:trPr>
          <w:trHeight w:val="454"/>
        </w:trPr>
        <w:tc>
          <w:tcPr>
            <w:tcW w:w="2689" w:type="dxa"/>
            <w:shd w:val="clear" w:color="auto" w:fill="auto"/>
            <w:vAlign w:val="center"/>
          </w:tcPr>
          <w:p w14:paraId="21F265C3" w14:textId="77777777" w:rsidR="00FF3581" w:rsidRPr="000666C4" w:rsidRDefault="00FF3581" w:rsidP="003235D1">
            <w:pPr>
              <w:spacing w:after="0" w:line="240" w:lineRule="auto"/>
              <w:jc w:val="left"/>
              <w:rPr>
                <w:rFonts w:eastAsia="Times New Roman" w:cstheme="minorHAnsi"/>
                <w:color w:val="000000"/>
                <w:sz w:val="22"/>
                <w:lang w:eastAsia="en-AU"/>
              </w:rPr>
            </w:pPr>
            <w:r w:rsidRPr="000666C4">
              <w:rPr>
                <w:rFonts w:eastAsia="Times New Roman" w:cstheme="minorHAnsi"/>
                <w:color w:val="000000"/>
                <w:sz w:val="22"/>
                <w:lang w:eastAsia="en-AU"/>
              </w:rPr>
              <w:t>Victorian Consulting Engineers Pty Ltd</w:t>
            </w:r>
          </w:p>
        </w:tc>
        <w:tc>
          <w:tcPr>
            <w:tcW w:w="5811" w:type="dxa"/>
            <w:shd w:val="clear" w:color="auto" w:fill="auto"/>
            <w:vAlign w:val="center"/>
          </w:tcPr>
          <w:p w14:paraId="6B369C90" w14:textId="77777777" w:rsidR="00FF3581" w:rsidRPr="000666C4" w:rsidRDefault="00FF3581" w:rsidP="003235D1">
            <w:pPr>
              <w:spacing w:after="0" w:line="240" w:lineRule="auto"/>
              <w:jc w:val="left"/>
              <w:rPr>
                <w:rFonts w:eastAsia="Times New Roman" w:cstheme="minorHAnsi"/>
                <w:color w:val="000000"/>
                <w:sz w:val="22"/>
                <w:lang w:eastAsia="en-AU"/>
              </w:rPr>
            </w:pPr>
            <w:r w:rsidRPr="000666C4">
              <w:rPr>
                <w:rFonts w:eastAsia="Times New Roman" w:cstheme="minorHAnsi"/>
                <w:color w:val="000000"/>
                <w:sz w:val="22"/>
                <w:lang w:eastAsia="en-AU"/>
              </w:rPr>
              <w:t>Technical/professional services</w:t>
            </w:r>
          </w:p>
        </w:tc>
        <w:tc>
          <w:tcPr>
            <w:tcW w:w="1843" w:type="dxa"/>
            <w:shd w:val="clear" w:color="auto" w:fill="auto"/>
            <w:vAlign w:val="center"/>
          </w:tcPr>
          <w:p w14:paraId="29213F65" w14:textId="77777777" w:rsidR="00FF3581" w:rsidRPr="000666C4" w:rsidRDefault="00FF3581" w:rsidP="003235D1">
            <w:pPr>
              <w:spacing w:after="0" w:line="240" w:lineRule="auto"/>
              <w:jc w:val="right"/>
              <w:rPr>
                <w:rFonts w:eastAsia="Times New Roman" w:cstheme="minorHAnsi"/>
                <w:color w:val="000000"/>
                <w:sz w:val="22"/>
                <w:lang w:eastAsia="en-AU"/>
              </w:rPr>
            </w:pPr>
            <w:r w:rsidRPr="000666C4">
              <w:rPr>
                <w:rFonts w:eastAsia="Times New Roman" w:cstheme="minorHAnsi"/>
                <w:color w:val="000000"/>
                <w:sz w:val="22"/>
                <w:lang w:eastAsia="en-AU"/>
              </w:rPr>
              <w:t xml:space="preserve">8 </w:t>
            </w:r>
          </w:p>
        </w:tc>
      </w:tr>
      <w:tr w:rsidR="00FF3581" w:rsidRPr="006B64D4" w14:paraId="58CF6743" w14:textId="77777777" w:rsidTr="000666C4">
        <w:trPr>
          <w:trHeight w:val="454"/>
        </w:trPr>
        <w:tc>
          <w:tcPr>
            <w:tcW w:w="2689" w:type="dxa"/>
            <w:shd w:val="clear" w:color="auto" w:fill="auto"/>
            <w:vAlign w:val="center"/>
          </w:tcPr>
          <w:p w14:paraId="6DED7427" w14:textId="77777777" w:rsidR="00FF3581" w:rsidRPr="000666C4" w:rsidRDefault="00FF3581" w:rsidP="003235D1">
            <w:pPr>
              <w:spacing w:after="0" w:line="240" w:lineRule="auto"/>
              <w:jc w:val="left"/>
              <w:rPr>
                <w:rFonts w:eastAsia="Times New Roman" w:cstheme="minorHAnsi"/>
                <w:color w:val="000000"/>
                <w:sz w:val="22"/>
                <w:lang w:eastAsia="en-AU"/>
              </w:rPr>
            </w:pPr>
            <w:r w:rsidRPr="000666C4">
              <w:rPr>
                <w:rFonts w:eastAsia="Times New Roman" w:cstheme="minorHAnsi"/>
                <w:color w:val="000000"/>
                <w:sz w:val="22"/>
                <w:lang w:eastAsia="en-AU"/>
              </w:rPr>
              <w:t>Victorian Government Solicitor</w:t>
            </w:r>
          </w:p>
        </w:tc>
        <w:tc>
          <w:tcPr>
            <w:tcW w:w="5811" w:type="dxa"/>
            <w:shd w:val="clear" w:color="auto" w:fill="auto"/>
            <w:vAlign w:val="center"/>
          </w:tcPr>
          <w:p w14:paraId="498DEB49" w14:textId="77777777" w:rsidR="00FF3581" w:rsidRPr="000666C4" w:rsidRDefault="00FF3581" w:rsidP="003235D1">
            <w:pPr>
              <w:spacing w:after="0" w:line="240" w:lineRule="auto"/>
              <w:jc w:val="left"/>
              <w:rPr>
                <w:rFonts w:eastAsia="Times New Roman" w:cstheme="minorHAnsi"/>
                <w:color w:val="000000"/>
                <w:sz w:val="22"/>
                <w:lang w:eastAsia="en-AU"/>
              </w:rPr>
            </w:pPr>
            <w:r w:rsidRPr="000666C4">
              <w:rPr>
                <w:rFonts w:eastAsia="Times New Roman" w:cstheme="minorHAnsi"/>
                <w:color w:val="000000"/>
                <w:sz w:val="22"/>
                <w:lang w:eastAsia="en-AU"/>
              </w:rPr>
              <w:t>Business advisory</w:t>
            </w:r>
          </w:p>
        </w:tc>
        <w:tc>
          <w:tcPr>
            <w:tcW w:w="1843" w:type="dxa"/>
            <w:shd w:val="clear" w:color="auto" w:fill="auto"/>
            <w:vAlign w:val="center"/>
          </w:tcPr>
          <w:p w14:paraId="648837BE" w14:textId="77777777" w:rsidR="00FF3581" w:rsidRPr="000666C4" w:rsidRDefault="00FF3581" w:rsidP="003235D1">
            <w:pPr>
              <w:spacing w:after="0" w:line="240" w:lineRule="auto"/>
              <w:jc w:val="right"/>
              <w:rPr>
                <w:rFonts w:eastAsia="Times New Roman" w:cstheme="minorHAnsi"/>
                <w:color w:val="000000"/>
                <w:sz w:val="22"/>
                <w:lang w:eastAsia="en-AU"/>
              </w:rPr>
            </w:pPr>
            <w:r w:rsidRPr="000666C4">
              <w:rPr>
                <w:rFonts w:eastAsia="Times New Roman" w:cstheme="minorHAnsi"/>
                <w:color w:val="000000"/>
                <w:sz w:val="22"/>
                <w:lang w:eastAsia="en-AU"/>
              </w:rPr>
              <w:t xml:space="preserve">3 </w:t>
            </w:r>
          </w:p>
        </w:tc>
      </w:tr>
      <w:tr w:rsidR="00FF3581" w:rsidRPr="006B64D4" w14:paraId="3303FD37" w14:textId="77777777" w:rsidTr="000666C4">
        <w:trPr>
          <w:trHeight w:val="454"/>
        </w:trPr>
        <w:tc>
          <w:tcPr>
            <w:tcW w:w="2689" w:type="dxa"/>
            <w:shd w:val="clear" w:color="auto" w:fill="auto"/>
            <w:vAlign w:val="center"/>
          </w:tcPr>
          <w:p w14:paraId="27B95D1E" w14:textId="77777777" w:rsidR="00FF3581" w:rsidRPr="000666C4" w:rsidRDefault="00FF3581" w:rsidP="003235D1">
            <w:pPr>
              <w:spacing w:after="0" w:line="240" w:lineRule="auto"/>
              <w:jc w:val="left"/>
              <w:rPr>
                <w:rFonts w:eastAsia="Times New Roman" w:cstheme="minorHAnsi"/>
                <w:color w:val="000000"/>
                <w:sz w:val="22"/>
                <w:lang w:eastAsia="en-AU"/>
              </w:rPr>
            </w:pPr>
            <w:r w:rsidRPr="000666C4">
              <w:rPr>
                <w:rFonts w:eastAsia="Times New Roman" w:cstheme="minorHAnsi"/>
                <w:color w:val="000000"/>
                <w:sz w:val="22"/>
                <w:lang w:eastAsia="en-AU"/>
              </w:rPr>
              <w:t>Victorian Government Solicitor</w:t>
            </w:r>
          </w:p>
        </w:tc>
        <w:tc>
          <w:tcPr>
            <w:tcW w:w="5811" w:type="dxa"/>
            <w:shd w:val="clear" w:color="auto" w:fill="auto"/>
            <w:vAlign w:val="center"/>
          </w:tcPr>
          <w:p w14:paraId="0D361155" w14:textId="77777777" w:rsidR="00FF3581" w:rsidRPr="000666C4" w:rsidRDefault="00FF3581" w:rsidP="003235D1">
            <w:pPr>
              <w:spacing w:after="0" w:line="240" w:lineRule="auto"/>
              <w:jc w:val="left"/>
              <w:rPr>
                <w:rFonts w:eastAsia="Times New Roman" w:cstheme="minorHAnsi"/>
                <w:color w:val="000000"/>
                <w:sz w:val="22"/>
                <w:lang w:eastAsia="en-AU"/>
              </w:rPr>
            </w:pPr>
            <w:r w:rsidRPr="000666C4">
              <w:rPr>
                <w:rFonts w:eastAsia="Times New Roman" w:cstheme="minorHAnsi"/>
                <w:color w:val="000000"/>
                <w:sz w:val="22"/>
                <w:lang w:eastAsia="en-AU"/>
              </w:rPr>
              <w:t>Legal services</w:t>
            </w:r>
          </w:p>
        </w:tc>
        <w:tc>
          <w:tcPr>
            <w:tcW w:w="1843" w:type="dxa"/>
            <w:shd w:val="clear" w:color="auto" w:fill="auto"/>
            <w:vAlign w:val="center"/>
          </w:tcPr>
          <w:p w14:paraId="6E439DA7" w14:textId="77777777" w:rsidR="00FF3581" w:rsidRPr="000666C4" w:rsidRDefault="00FF3581" w:rsidP="003235D1">
            <w:pPr>
              <w:spacing w:after="0" w:line="240" w:lineRule="auto"/>
              <w:jc w:val="right"/>
              <w:rPr>
                <w:rFonts w:eastAsia="Times New Roman" w:cstheme="minorHAnsi"/>
                <w:color w:val="000000"/>
                <w:sz w:val="22"/>
                <w:lang w:eastAsia="en-AU"/>
              </w:rPr>
            </w:pPr>
            <w:r w:rsidRPr="000666C4">
              <w:rPr>
                <w:rFonts w:eastAsia="Times New Roman" w:cstheme="minorHAnsi"/>
                <w:color w:val="000000"/>
                <w:sz w:val="22"/>
                <w:lang w:eastAsia="en-AU"/>
              </w:rPr>
              <w:t xml:space="preserve">15,970 </w:t>
            </w:r>
          </w:p>
        </w:tc>
      </w:tr>
      <w:tr w:rsidR="00FF3581" w:rsidRPr="006B64D4" w14:paraId="508F2248" w14:textId="77777777" w:rsidTr="000666C4">
        <w:trPr>
          <w:trHeight w:val="454"/>
        </w:trPr>
        <w:tc>
          <w:tcPr>
            <w:tcW w:w="2689" w:type="dxa"/>
            <w:shd w:val="clear" w:color="auto" w:fill="auto"/>
            <w:vAlign w:val="center"/>
          </w:tcPr>
          <w:p w14:paraId="3B15F009" w14:textId="77777777" w:rsidR="00FF3581" w:rsidRPr="000666C4" w:rsidRDefault="00FF3581" w:rsidP="003235D1">
            <w:pPr>
              <w:spacing w:after="0" w:line="240" w:lineRule="auto"/>
              <w:jc w:val="left"/>
              <w:rPr>
                <w:rFonts w:eastAsia="Times New Roman" w:cstheme="minorHAnsi"/>
                <w:color w:val="000000"/>
                <w:sz w:val="22"/>
                <w:lang w:eastAsia="en-AU"/>
              </w:rPr>
            </w:pPr>
            <w:r w:rsidRPr="000666C4">
              <w:rPr>
                <w:rFonts w:eastAsia="Times New Roman" w:cstheme="minorHAnsi"/>
                <w:color w:val="000000"/>
                <w:sz w:val="22"/>
                <w:lang w:eastAsia="en-AU"/>
              </w:rPr>
              <w:t>Victorian Public Sector Commission</w:t>
            </w:r>
          </w:p>
        </w:tc>
        <w:tc>
          <w:tcPr>
            <w:tcW w:w="5811" w:type="dxa"/>
            <w:shd w:val="clear" w:color="auto" w:fill="auto"/>
            <w:vAlign w:val="center"/>
          </w:tcPr>
          <w:p w14:paraId="53A666EE" w14:textId="77777777" w:rsidR="00FF3581" w:rsidRPr="000666C4" w:rsidRDefault="00FF3581" w:rsidP="003235D1">
            <w:pPr>
              <w:spacing w:after="0" w:line="240" w:lineRule="auto"/>
              <w:jc w:val="left"/>
              <w:rPr>
                <w:rFonts w:eastAsia="Times New Roman" w:cstheme="minorHAnsi"/>
                <w:color w:val="000000"/>
                <w:sz w:val="22"/>
                <w:lang w:eastAsia="en-AU"/>
              </w:rPr>
            </w:pPr>
            <w:r w:rsidRPr="000666C4">
              <w:rPr>
                <w:rFonts w:eastAsia="Times New Roman" w:cstheme="minorHAnsi"/>
                <w:color w:val="000000"/>
                <w:sz w:val="22"/>
                <w:lang w:eastAsia="en-AU"/>
              </w:rPr>
              <w:t>Human resource services</w:t>
            </w:r>
          </w:p>
        </w:tc>
        <w:tc>
          <w:tcPr>
            <w:tcW w:w="1843" w:type="dxa"/>
            <w:shd w:val="clear" w:color="auto" w:fill="auto"/>
            <w:vAlign w:val="center"/>
          </w:tcPr>
          <w:p w14:paraId="31C79440" w14:textId="77777777" w:rsidR="00FF3581" w:rsidRPr="000666C4" w:rsidRDefault="00FF3581" w:rsidP="003235D1">
            <w:pPr>
              <w:spacing w:after="0" w:line="240" w:lineRule="auto"/>
              <w:jc w:val="right"/>
              <w:rPr>
                <w:rFonts w:eastAsia="Times New Roman" w:cstheme="minorHAnsi"/>
                <w:color w:val="000000"/>
                <w:sz w:val="22"/>
                <w:lang w:eastAsia="en-AU"/>
              </w:rPr>
            </w:pPr>
            <w:r w:rsidRPr="000666C4">
              <w:rPr>
                <w:rFonts w:eastAsia="Times New Roman" w:cstheme="minorHAnsi"/>
                <w:color w:val="000000"/>
                <w:sz w:val="22"/>
                <w:lang w:eastAsia="en-AU"/>
              </w:rPr>
              <w:t xml:space="preserve">192 </w:t>
            </w:r>
          </w:p>
        </w:tc>
      </w:tr>
      <w:tr w:rsidR="00FF3581" w:rsidRPr="006B64D4" w14:paraId="5A47BDDB" w14:textId="77777777" w:rsidTr="000666C4">
        <w:trPr>
          <w:trHeight w:val="454"/>
        </w:trPr>
        <w:tc>
          <w:tcPr>
            <w:tcW w:w="2689" w:type="dxa"/>
            <w:shd w:val="clear" w:color="auto" w:fill="auto"/>
            <w:vAlign w:val="center"/>
          </w:tcPr>
          <w:p w14:paraId="1E23057E" w14:textId="77777777" w:rsidR="00FF3581" w:rsidRPr="000666C4" w:rsidRDefault="00FF3581" w:rsidP="003235D1">
            <w:pPr>
              <w:spacing w:after="0" w:line="240" w:lineRule="auto"/>
              <w:jc w:val="left"/>
              <w:rPr>
                <w:rFonts w:eastAsia="Times New Roman" w:cstheme="minorHAnsi"/>
                <w:color w:val="000000"/>
                <w:sz w:val="22"/>
                <w:lang w:eastAsia="en-AU"/>
              </w:rPr>
            </w:pPr>
            <w:r w:rsidRPr="000666C4">
              <w:rPr>
                <w:rFonts w:eastAsia="Times New Roman" w:cstheme="minorHAnsi"/>
                <w:color w:val="000000"/>
                <w:sz w:val="22"/>
                <w:lang w:eastAsia="en-AU"/>
              </w:rPr>
              <w:t>Victorian Public Sector Commission</w:t>
            </w:r>
          </w:p>
        </w:tc>
        <w:tc>
          <w:tcPr>
            <w:tcW w:w="5811" w:type="dxa"/>
            <w:shd w:val="clear" w:color="auto" w:fill="auto"/>
            <w:vAlign w:val="center"/>
          </w:tcPr>
          <w:p w14:paraId="40966460" w14:textId="77777777" w:rsidR="00FF3581" w:rsidRPr="000666C4" w:rsidRDefault="00FF3581" w:rsidP="003235D1">
            <w:pPr>
              <w:spacing w:after="0" w:line="240" w:lineRule="auto"/>
              <w:jc w:val="left"/>
              <w:rPr>
                <w:rFonts w:eastAsia="Times New Roman" w:cstheme="minorHAnsi"/>
                <w:color w:val="000000"/>
                <w:sz w:val="22"/>
                <w:lang w:eastAsia="en-AU"/>
              </w:rPr>
            </w:pPr>
            <w:r w:rsidRPr="000666C4">
              <w:rPr>
                <w:rFonts w:eastAsia="Times New Roman" w:cstheme="minorHAnsi"/>
                <w:color w:val="000000"/>
                <w:sz w:val="22"/>
                <w:lang w:eastAsia="en-AU"/>
              </w:rPr>
              <w:t>Leadership development in VPS</w:t>
            </w:r>
          </w:p>
        </w:tc>
        <w:tc>
          <w:tcPr>
            <w:tcW w:w="1843" w:type="dxa"/>
            <w:shd w:val="clear" w:color="auto" w:fill="auto"/>
            <w:vAlign w:val="center"/>
          </w:tcPr>
          <w:p w14:paraId="64959A27" w14:textId="77777777" w:rsidR="00FF3581" w:rsidRPr="000666C4" w:rsidRDefault="00FF3581" w:rsidP="003235D1">
            <w:pPr>
              <w:spacing w:after="0" w:line="240" w:lineRule="auto"/>
              <w:jc w:val="right"/>
              <w:rPr>
                <w:rFonts w:eastAsia="Times New Roman" w:cstheme="minorHAnsi"/>
                <w:color w:val="000000"/>
                <w:sz w:val="22"/>
                <w:lang w:eastAsia="en-AU"/>
              </w:rPr>
            </w:pPr>
            <w:r w:rsidRPr="000666C4">
              <w:rPr>
                <w:rFonts w:eastAsia="Times New Roman" w:cstheme="minorHAnsi"/>
                <w:color w:val="000000"/>
                <w:sz w:val="22"/>
                <w:lang w:eastAsia="en-AU"/>
              </w:rPr>
              <w:t xml:space="preserve">50 </w:t>
            </w:r>
          </w:p>
        </w:tc>
      </w:tr>
      <w:tr w:rsidR="00FF3581" w:rsidRPr="006B64D4" w14:paraId="47D040A2" w14:textId="77777777" w:rsidTr="000666C4">
        <w:trPr>
          <w:trHeight w:val="454"/>
        </w:trPr>
        <w:tc>
          <w:tcPr>
            <w:tcW w:w="2689" w:type="dxa"/>
            <w:shd w:val="clear" w:color="auto" w:fill="auto"/>
            <w:vAlign w:val="center"/>
          </w:tcPr>
          <w:p w14:paraId="0D4B65C9" w14:textId="77777777" w:rsidR="00FF3581" w:rsidRPr="000666C4" w:rsidRDefault="00FF3581" w:rsidP="003235D1">
            <w:pPr>
              <w:spacing w:after="0" w:line="240" w:lineRule="auto"/>
              <w:jc w:val="left"/>
              <w:rPr>
                <w:rFonts w:eastAsia="Times New Roman" w:cstheme="minorHAnsi"/>
                <w:color w:val="000000"/>
                <w:sz w:val="22"/>
                <w:lang w:eastAsia="en-AU"/>
              </w:rPr>
            </w:pPr>
            <w:r w:rsidRPr="000666C4">
              <w:rPr>
                <w:rFonts w:eastAsia="Times New Roman" w:cstheme="minorHAnsi"/>
                <w:color w:val="000000"/>
                <w:sz w:val="22"/>
                <w:lang w:eastAsia="en-AU"/>
              </w:rPr>
              <w:t>Victorian Public Sector Commission</w:t>
            </w:r>
          </w:p>
        </w:tc>
        <w:tc>
          <w:tcPr>
            <w:tcW w:w="5811" w:type="dxa"/>
            <w:shd w:val="clear" w:color="auto" w:fill="auto"/>
            <w:vAlign w:val="center"/>
          </w:tcPr>
          <w:p w14:paraId="208C80BA" w14:textId="77777777" w:rsidR="00FF3581" w:rsidRPr="000666C4" w:rsidRDefault="00FF3581" w:rsidP="003235D1">
            <w:pPr>
              <w:spacing w:after="0" w:line="240" w:lineRule="auto"/>
              <w:jc w:val="left"/>
              <w:rPr>
                <w:rFonts w:eastAsia="Times New Roman" w:cstheme="minorHAnsi"/>
                <w:color w:val="000000"/>
                <w:sz w:val="22"/>
                <w:lang w:eastAsia="en-AU"/>
              </w:rPr>
            </w:pPr>
            <w:r w:rsidRPr="000666C4">
              <w:rPr>
                <w:rFonts w:eastAsia="Times New Roman" w:cstheme="minorHAnsi"/>
                <w:color w:val="000000"/>
                <w:sz w:val="22"/>
                <w:lang w:eastAsia="en-AU"/>
              </w:rPr>
              <w:t>VPS executive induction program</w:t>
            </w:r>
          </w:p>
        </w:tc>
        <w:tc>
          <w:tcPr>
            <w:tcW w:w="1843" w:type="dxa"/>
            <w:shd w:val="clear" w:color="auto" w:fill="auto"/>
            <w:vAlign w:val="center"/>
          </w:tcPr>
          <w:p w14:paraId="49331598" w14:textId="77777777" w:rsidR="00FF3581" w:rsidRPr="000666C4" w:rsidRDefault="00FF3581" w:rsidP="003235D1">
            <w:pPr>
              <w:spacing w:after="0" w:line="240" w:lineRule="auto"/>
              <w:jc w:val="right"/>
              <w:rPr>
                <w:rFonts w:eastAsia="Times New Roman" w:cstheme="minorHAnsi"/>
                <w:color w:val="000000"/>
                <w:sz w:val="22"/>
                <w:lang w:eastAsia="en-AU"/>
              </w:rPr>
            </w:pPr>
            <w:r w:rsidRPr="000666C4">
              <w:rPr>
                <w:rFonts w:eastAsia="Times New Roman" w:cstheme="minorHAnsi"/>
                <w:color w:val="000000"/>
                <w:sz w:val="22"/>
                <w:lang w:eastAsia="en-AU"/>
              </w:rPr>
              <w:t xml:space="preserve">1 </w:t>
            </w:r>
          </w:p>
        </w:tc>
      </w:tr>
      <w:tr w:rsidR="00FF3581" w:rsidRPr="006B64D4" w14:paraId="3F5E49EF" w14:textId="77777777" w:rsidTr="000666C4">
        <w:trPr>
          <w:trHeight w:val="454"/>
        </w:trPr>
        <w:tc>
          <w:tcPr>
            <w:tcW w:w="2689" w:type="dxa"/>
            <w:shd w:val="clear" w:color="auto" w:fill="auto"/>
            <w:vAlign w:val="center"/>
          </w:tcPr>
          <w:p w14:paraId="1B4C6D95" w14:textId="77777777" w:rsidR="00FF3581" w:rsidRPr="000666C4" w:rsidRDefault="00FF3581" w:rsidP="003235D1">
            <w:pPr>
              <w:spacing w:after="0" w:line="240" w:lineRule="auto"/>
              <w:jc w:val="left"/>
              <w:rPr>
                <w:rFonts w:eastAsia="Times New Roman" w:cstheme="minorHAnsi"/>
                <w:color w:val="000000"/>
                <w:sz w:val="22"/>
                <w:lang w:eastAsia="en-AU"/>
              </w:rPr>
            </w:pPr>
            <w:proofErr w:type="spellStart"/>
            <w:r w:rsidRPr="000666C4">
              <w:rPr>
                <w:rFonts w:eastAsia="Times New Roman" w:cstheme="minorHAnsi"/>
                <w:color w:val="000000"/>
                <w:sz w:val="22"/>
                <w:lang w:eastAsia="en-AU"/>
              </w:rPr>
              <w:t>Warrick</w:t>
            </w:r>
            <w:proofErr w:type="spellEnd"/>
            <w:r w:rsidRPr="000666C4">
              <w:rPr>
                <w:rFonts w:eastAsia="Times New Roman" w:cstheme="minorHAnsi"/>
                <w:color w:val="000000"/>
                <w:sz w:val="22"/>
                <w:lang w:eastAsia="en-AU"/>
              </w:rPr>
              <w:t xml:space="preserve"> Brewer</w:t>
            </w:r>
          </w:p>
        </w:tc>
        <w:tc>
          <w:tcPr>
            <w:tcW w:w="5811" w:type="dxa"/>
            <w:shd w:val="clear" w:color="auto" w:fill="auto"/>
            <w:vAlign w:val="center"/>
          </w:tcPr>
          <w:p w14:paraId="5E14A1BA" w14:textId="77777777" w:rsidR="00FF3581" w:rsidRPr="000666C4" w:rsidRDefault="00FF3581" w:rsidP="003235D1">
            <w:pPr>
              <w:spacing w:after="0" w:line="240" w:lineRule="auto"/>
              <w:jc w:val="left"/>
              <w:rPr>
                <w:rFonts w:eastAsia="Times New Roman" w:cstheme="minorHAnsi"/>
                <w:color w:val="000000"/>
                <w:sz w:val="22"/>
                <w:lang w:eastAsia="en-AU"/>
              </w:rPr>
            </w:pPr>
            <w:r w:rsidRPr="000666C4">
              <w:rPr>
                <w:rFonts w:eastAsia="Times New Roman" w:cstheme="minorHAnsi"/>
                <w:color w:val="000000"/>
                <w:sz w:val="22"/>
                <w:lang w:eastAsia="en-AU"/>
              </w:rPr>
              <w:t>Psychological services</w:t>
            </w:r>
          </w:p>
        </w:tc>
        <w:tc>
          <w:tcPr>
            <w:tcW w:w="1843" w:type="dxa"/>
            <w:shd w:val="clear" w:color="auto" w:fill="auto"/>
            <w:vAlign w:val="center"/>
          </w:tcPr>
          <w:p w14:paraId="588D4A0A" w14:textId="77777777" w:rsidR="00FF3581" w:rsidRPr="000666C4" w:rsidRDefault="00FF3581" w:rsidP="003235D1">
            <w:pPr>
              <w:spacing w:after="0" w:line="240" w:lineRule="auto"/>
              <w:jc w:val="right"/>
              <w:rPr>
                <w:rFonts w:eastAsia="Times New Roman" w:cstheme="minorHAnsi"/>
                <w:color w:val="000000"/>
                <w:sz w:val="22"/>
                <w:lang w:eastAsia="en-AU"/>
              </w:rPr>
            </w:pPr>
            <w:r w:rsidRPr="000666C4">
              <w:rPr>
                <w:rFonts w:eastAsia="Times New Roman" w:cstheme="minorHAnsi"/>
                <w:color w:val="000000"/>
                <w:sz w:val="22"/>
                <w:lang w:eastAsia="en-AU"/>
              </w:rPr>
              <w:t xml:space="preserve">13 </w:t>
            </w:r>
          </w:p>
        </w:tc>
      </w:tr>
      <w:tr w:rsidR="00FF3581" w:rsidRPr="006B64D4" w14:paraId="4912E9B3" w14:textId="77777777" w:rsidTr="000666C4">
        <w:trPr>
          <w:trHeight w:val="454"/>
        </w:trPr>
        <w:tc>
          <w:tcPr>
            <w:tcW w:w="2689" w:type="dxa"/>
            <w:shd w:val="clear" w:color="auto" w:fill="auto"/>
            <w:vAlign w:val="center"/>
          </w:tcPr>
          <w:p w14:paraId="1F4729AC" w14:textId="77777777" w:rsidR="00FF3581" w:rsidRPr="000666C4" w:rsidRDefault="00FF3581" w:rsidP="003235D1">
            <w:pPr>
              <w:spacing w:after="0" w:line="240" w:lineRule="auto"/>
              <w:jc w:val="left"/>
              <w:rPr>
                <w:rFonts w:eastAsia="Times New Roman" w:cstheme="minorHAnsi"/>
                <w:color w:val="000000"/>
                <w:sz w:val="22"/>
                <w:lang w:eastAsia="en-AU"/>
              </w:rPr>
            </w:pPr>
            <w:r w:rsidRPr="000666C4">
              <w:rPr>
                <w:rFonts w:eastAsia="Times New Roman" w:cstheme="minorHAnsi"/>
                <w:color w:val="000000"/>
                <w:sz w:val="22"/>
                <w:lang w:eastAsia="en-AU"/>
              </w:rPr>
              <w:t>Watermark Search International Pty Ltd</w:t>
            </w:r>
          </w:p>
        </w:tc>
        <w:tc>
          <w:tcPr>
            <w:tcW w:w="5811" w:type="dxa"/>
            <w:shd w:val="clear" w:color="auto" w:fill="auto"/>
            <w:vAlign w:val="center"/>
          </w:tcPr>
          <w:p w14:paraId="081668C8" w14:textId="77777777" w:rsidR="00FF3581" w:rsidRPr="000666C4" w:rsidRDefault="00FF3581" w:rsidP="003235D1">
            <w:pPr>
              <w:spacing w:after="0" w:line="240" w:lineRule="auto"/>
              <w:jc w:val="left"/>
              <w:rPr>
                <w:rFonts w:eastAsia="Times New Roman" w:cstheme="minorHAnsi"/>
                <w:color w:val="000000"/>
                <w:sz w:val="22"/>
                <w:lang w:eastAsia="en-AU"/>
              </w:rPr>
            </w:pPr>
            <w:r w:rsidRPr="000666C4">
              <w:rPr>
                <w:rFonts w:eastAsia="Times New Roman" w:cstheme="minorHAnsi"/>
                <w:color w:val="000000"/>
                <w:sz w:val="22"/>
                <w:lang w:eastAsia="en-AU"/>
              </w:rPr>
              <w:t>Human resource services</w:t>
            </w:r>
          </w:p>
        </w:tc>
        <w:tc>
          <w:tcPr>
            <w:tcW w:w="1843" w:type="dxa"/>
            <w:shd w:val="clear" w:color="auto" w:fill="auto"/>
            <w:vAlign w:val="center"/>
          </w:tcPr>
          <w:p w14:paraId="5EBE6419" w14:textId="77777777" w:rsidR="00FF3581" w:rsidRPr="000666C4" w:rsidRDefault="00FF3581" w:rsidP="003235D1">
            <w:pPr>
              <w:spacing w:after="0" w:line="240" w:lineRule="auto"/>
              <w:jc w:val="right"/>
              <w:rPr>
                <w:rFonts w:eastAsia="Times New Roman" w:cstheme="minorHAnsi"/>
                <w:color w:val="000000"/>
                <w:sz w:val="22"/>
                <w:lang w:eastAsia="en-AU"/>
              </w:rPr>
            </w:pPr>
            <w:r w:rsidRPr="000666C4">
              <w:rPr>
                <w:rFonts w:eastAsia="Times New Roman" w:cstheme="minorHAnsi"/>
                <w:color w:val="000000"/>
                <w:sz w:val="22"/>
                <w:lang w:eastAsia="en-AU"/>
              </w:rPr>
              <w:t xml:space="preserve">35 </w:t>
            </w:r>
          </w:p>
        </w:tc>
      </w:tr>
      <w:tr w:rsidR="00FF3581" w:rsidRPr="006B64D4" w14:paraId="7C9C423E" w14:textId="77777777" w:rsidTr="000666C4">
        <w:trPr>
          <w:trHeight w:val="454"/>
        </w:trPr>
        <w:tc>
          <w:tcPr>
            <w:tcW w:w="2689" w:type="dxa"/>
            <w:shd w:val="clear" w:color="auto" w:fill="auto"/>
            <w:vAlign w:val="center"/>
          </w:tcPr>
          <w:p w14:paraId="759C50F7" w14:textId="77777777" w:rsidR="00FF3581" w:rsidRPr="000666C4" w:rsidRDefault="00FF3581" w:rsidP="003235D1">
            <w:pPr>
              <w:spacing w:after="0" w:line="240" w:lineRule="auto"/>
              <w:jc w:val="left"/>
              <w:rPr>
                <w:rFonts w:eastAsia="Times New Roman" w:cstheme="minorHAnsi"/>
                <w:color w:val="000000"/>
                <w:sz w:val="22"/>
                <w:lang w:eastAsia="en-AU"/>
              </w:rPr>
            </w:pPr>
            <w:r w:rsidRPr="000666C4">
              <w:rPr>
                <w:rFonts w:eastAsia="Times New Roman" w:cstheme="minorHAnsi"/>
                <w:color w:val="000000"/>
                <w:sz w:val="22"/>
                <w:lang w:eastAsia="en-AU"/>
              </w:rPr>
              <w:t>Wellbeing Outfit Pty Limited</w:t>
            </w:r>
          </w:p>
        </w:tc>
        <w:tc>
          <w:tcPr>
            <w:tcW w:w="5811" w:type="dxa"/>
            <w:shd w:val="clear" w:color="auto" w:fill="auto"/>
            <w:vAlign w:val="center"/>
          </w:tcPr>
          <w:p w14:paraId="08DB04E0" w14:textId="77777777" w:rsidR="00FF3581" w:rsidRPr="000666C4" w:rsidRDefault="00FF3581" w:rsidP="003235D1">
            <w:pPr>
              <w:spacing w:after="0" w:line="240" w:lineRule="auto"/>
              <w:jc w:val="left"/>
              <w:rPr>
                <w:rFonts w:eastAsia="Times New Roman" w:cstheme="minorHAnsi"/>
                <w:color w:val="000000"/>
                <w:sz w:val="22"/>
                <w:lang w:eastAsia="en-AU"/>
              </w:rPr>
            </w:pPr>
            <w:r w:rsidRPr="000666C4">
              <w:rPr>
                <w:rFonts w:eastAsia="Times New Roman" w:cstheme="minorHAnsi"/>
                <w:color w:val="000000"/>
                <w:sz w:val="22"/>
                <w:lang w:eastAsia="en-AU"/>
              </w:rPr>
              <w:t>Health and wellbeing review</w:t>
            </w:r>
          </w:p>
        </w:tc>
        <w:tc>
          <w:tcPr>
            <w:tcW w:w="1843" w:type="dxa"/>
            <w:shd w:val="clear" w:color="auto" w:fill="auto"/>
            <w:vAlign w:val="center"/>
          </w:tcPr>
          <w:p w14:paraId="5556C3A4" w14:textId="77777777" w:rsidR="00FF3581" w:rsidRPr="000666C4" w:rsidRDefault="00FF3581" w:rsidP="003235D1">
            <w:pPr>
              <w:spacing w:after="0" w:line="240" w:lineRule="auto"/>
              <w:jc w:val="right"/>
              <w:rPr>
                <w:rFonts w:eastAsia="Times New Roman" w:cstheme="minorHAnsi"/>
                <w:color w:val="000000"/>
                <w:sz w:val="22"/>
                <w:lang w:eastAsia="en-AU"/>
              </w:rPr>
            </w:pPr>
            <w:r w:rsidRPr="000666C4">
              <w:rPr>
                <w:rFonts w:eastAsia="Times New Roman" w:cstheme="minorHAnsi"/>
                <w:color w:val="000000"/>
                <w:sz w:val="22"/>
                <w:lang w:eastAsia="en-AU"/>
              </w:rPr>
              <w:t xml:space="preserve">85 </w:t>
            </w:r>
          </w:p>
        </w:tc>
      </w:tr>
      <w:tr w:rsidR="00FF3581" w:rsidRPr="006B64D4" w14:paraId="345D3B3E" w14:textId="77777777" w:rsidTr="000666C4">
        <w:trPr>
          <w:trHeight w:val="454"/>
        </w:trPr>
        <w:tc>
          <w:tcPr>
            <w:tcW w:w="2689" w:type="dxa"/>
            <w:shd w:val="clear" w:color="auto" w:fill="auto"/>
            <w:vAlign w:val="center"/>
          </w:tcPr>
          <w:p w14:paraId="11A6324C" w14:textId="77777777" w:rsidR="00FF3581" w:rsidRPr="000666C4" w:rsidRDefault="00FF3581" w:rsidP="003235D1">
            <w:pPr>
              <w:spacing w:after="0" w:line="240" w:lineRule="auto"/>
              <w:jc w:val="left"/>
              <w:rPr>
                <w:rFonts w:eastAsia="Times New Roman" w:cstheme="minorHAnsi"/>
                <w:color w:val="000000"/>
                <w:sz w:val="22"/>
                <w:lang w:eastAsia="en-AU"/>
              </w:rPr>
            </w:pPr>
            <w:r w:rsidRPr="000666C4">
              <w:rPr>
                <w:rFonts w:eastAsia="Times New Roman" w:cstheme="minorHAnsi"/>
                <w:color w:val="000000"/>
                <w:sz w:val="22"/>
                <w:lang w:eastAsia="en-AU"/>
              </w:rPr>
              <w:t>Wendy Hanrahan</w:t>
            </w:r>
          </w:p>
        </w:tc>
        <w:tc>
          <w:tcPr>
            <w:tcW w:w="5811" w:type="dxa"/>
            <w:shd w:val="clear" w:color="auto" w:fill="auto"/>
            <w:vAlign w:val="center"/>
          </w:tcPr>
          <w:p w14:paraId="2FE44522" w14:textId="77777777" w:rsidR="00FF3581" w:rsidRPr="000666C4" w:rsidRDefault="00FF3581" w:rsidP="003235D1">
            <w:pPr>
              <w:spacing w:after="0" w:line="240" w:lineRule="auto"/>
              <w:jc w:val="left"/>
              <w:rPr>
                <w:rFonts w:eastAsia="Times New Roman" w:cstheme="minorHAnsi"/>
                <w:color w:val="000000"/>
                <w:sz w:val="22"/>
                <w:lang w:eastAsia="en-AU"/>
              </w:rPr>
            </w:pPr>
            <w:r w:rsidRPr="000666C4">
              <w:rPr>
                <w:rFonts w:eastAsia="Times New Roman" w:cstheme="minorHAnsi"/>
                <w:color w:val="000000"/>
                <w:sz w:val="22"/>
                <w:lang w:eastAsia="en-AU"/>
              </w:rPr>
              <w:t>Professional development</w:t>
            </w:r>
          </w:p>
        </w:tc>
        <w:tc>
          <w:tcPr>
            <w:tcW w:w="1843" w:type="dxa"/>
            <w:shd w:val="clear" w:color="auto" w:fill="auto"/>
            <w:vAlign w:val="center"/>
          </w:tcPr>
          <w:p w14:paraId="633CF3AE" w14:textId="77777777" w:rsidR="00FF3581" w:rsidRPr="000666C4" w:rsidRDefault="00FF3581" w:rsidP="003235D1">
            <w:pPr>
              <w:spacing w:after="0" w:line="240" w:lineRule="auto"/>
              <w:jc w:val="right"/>
              <w:rPr>
                <w:rFonts w:eastAsia="Times New Roman" w:cstheme="minorHAnsi"/>
                <w:color w:val="000000"/>
                <w:sz w:val="22"/>
                <w:lang w:eastAsia="en-AU"/>
              </w:rPr>
            </w:pPr>
            <w:r w:rsidRPr="000666C4">
              <w:rPr>
                <w:rFonts w:eastAsia="Times New Roman" w:cstheme="minorHAnsi"/>
                <w:color w:val="000000"/>
                <w:sz w:val="22"/>
                <w:lang w:eastAsia="en-AU"/>
              </w:rPr>
              <w:t xml:space="preserve">29 </w:t>
            </w:r>
          </w:p>
        </w:tc>
      </w:tr>
      <w:tr w:rsidR="00FF3581" w:rsidRPr="006B64D4" w14:paraId="1CD0AB9C" w14:textId="77777777" w:rsidTr="000666C4">
        <w:trPr>
          <w:trHeight w:val="454"/>
        </w:trPr>
        <w:tc>
          <w:tcPr>
            <w:tcW w:w="2689" w:type="dxa"/>
            <w:shd w:val="clear" w:color="auto" w:fill="auto"/>
            <w:vAlign w:val="center"/>
          </w:tcPr>
          <w:p w14:paraId="77B69BFA" w14:textId="77777777" w:rsidR="00FF3581" w:rsidRPr="000666C4" w:rsidRDefault="00FF3581" w:rsidP="003235D1">
            <w:pPr>
              <w:spacing w:after="0" w:line="240" w:lineRule="auto"/>
              <w:jc w:val="left"/>
              <w:rPr>
                <w:rFonts w:eastAsia="Times New Roman" w:cstheme="minorHAnsi"/>
                <w:color w:val="000000"/>
                <w:sz w:val="22"/>
                <w:lang w:eastAsia="en-AU"/>
              </w:rPr>
            </w:pPr>
            <w:r w:rsidRPr="000666C4">
              <w:rPr>
                <w:rFonts w:eastAsia="Times New Roman" w:cstheme="minorHAnsi"/>
                <w:color w:val="000000"/>
                <w:sz w:val="22"/>
                <w:lang w:eastAsia="en-AU"/>
              </w:rPr>
              <w:t>Williams &amp; Burns Contracting Pty Ltd</w:t>
            </w:r>
          </w:p>
        </w:tc>
        <w:tc>
          <w:tcPr>
            <w:tcW w:w="5811" w:type="dxa"/>
            <w:shd w:val="clear" w:color="auto" w:fill="auto"/>
            <w:vAlign w:val="center"/>
          </w:tcPr>
          <w:p w14:paraId="338AB996" w14:textId="77777777" w:rsidR="00FF3581" w:rsidRPr="000666C4" w:rsidRDefault="00FF3581" w:rsidP="003235D1">
            <w:pPr>
              <w:spacing w:after="0" w:line="240" w:lineRule="auto"/>
              <w:jc w:val="left"/>
              <w:rPr>
                <w:rFonts w:eastAsia="Times New Roman" w:cstheme="minorHAnsi"/>
                <w:color w:val="000000"/>
                <w:sz w:val="22"/>
                <w:lang w:eastAsia="en-AU"/>
              </w:rPr>
            </w:pPr>
            <w:r w:rsidRPr="000666C4">
              <w:rPr>
                <w:rFonts w:eastAsia="Times New Roman" w:cstheme="minorHAnsi"/>
                <w:color w:val="000000"/>
                <w:sz w:val="22"/>
                <w:lang w:eastAsia="en-AU"/>
              </w:rPr>
              <w:t>Building construction</w:t>
            </w:r>
          </w:p>
        </w:tc>
        <w:tc>
          <w:tcPr>
            <w:tcW w:w="1843" w:type="dxa"/>
            <w:shd w:val="clear" w:color="auto" w:fill="auto"/>
            <w:vAlign w:val="center"/>
          </w:tcPr>
          <w:p w14:paraId="6BFE7B64" w14:textId="77777777" w:rsidR="00FF3581" w:rsidRPr="000666C4" w:rsidRDefault="00FF3581" w:rsidP="003235D1">
            <w:pPr>
              <w:spacing w:after="0" w:line="240" w:lineRule="auto"/>
              <w:jc w:val="right"/>
              <w:rPr>
                <w:rFonts w:eastAsia="Times New Roman" w:cstheme="minorHAnsi"/>
                <w:color w:val="000000"/>
                <w:sz w:val="22"/>
                <w:lang w:eastAsia="en-AU"/>
              </w:rPr>
            </w:pPr>
            <w:r w:rsidRPr="000666C4">
              <w:rPr>
                <w:rFonts w:eastAsia="Times New Roman" w:cstheme="minorHAnsi"/>
                <w:color w:val="000000"/>
                <w:sz w:val="22"/>
                <w:lang w:eastAsia="en-AU"/>
              </w:rPr>
              <w:t xml:space="preserve">195 </w:t>
            </w:r>
          </w:p>
        </w:tc>
      </w:tr>
      <w:tr w:rsidR="00FF3581" w:rsidRPr="006B64D4" w14:paraId="1754E81A" w14:textId="77777777" w:rsidTr="000666C4">
        <w:trPr>
          <w:trHeight w:val="454"/>
        </w:trPr>
        <w:tc>
          <w:tcPr>
            <w:tcW w:w="2689" w:type="dxa"/>
            <w:shd w:val="clear" w:color="auto" w:fill="auto"/>
            <w:vAlign w:val="center"/>
          </w:tcPr>
          <w:p w14:paraId="0C5431F4" w14:textId="77777777" w:rsidR="00FF3581" w:rsidRPr="000666C4" w:rsidRDefault="00FF3581" w:rsidP="003235D1">
            <w:pPr>
              <w:spacing w:after="0" w:line="240" w:lineRule="auto"/>
              <w:jc w:val="left"/>
              <w:rPr>
                <w:rFonts w:eastAsia="Times New Roman" w:cstheme="minorHAnsi"/>
                <w:color w:val="000000"/>
                <w:sz w:val="22"/>
                <w:lang w:eastAsia="en-AU"/>
              </w:rPr>
            </w:pPr>
            <w:r w:rsidRPr="000666C4">
              <w:rPr>
                <w:rFonts w:eastAsia="Times New Roman" w:cstheme="minorHAnsi"/>
                <w:color w:val="000000"/>
                <w:sz w:val="22"/>
                <w:lang w:eastAsia="en-AU"/>
              </w:rPr>
              <w:lastRenderedPageBreak/>
              <w:t>Wilson Security Pty Ltd</w:t>
            </w:r>
          </w:p>
        </w:tc>
        <w:tc>
          <w:tcPr>
            <w:tcW w:w="5811" w:type="dxa"/>
            <w:shd w:val="clear" w:color="auto" w:fill="auto"/>
            <w:vAlign w:val="center"/>
          </w:tcPr>
          <w:p w14:paraId="150D0C8C" w14:textId="77777777" w:rsidR="00FF3581" w:rsidRPr="000666C4" w:rsidRDefault="00FF3581" w:rsidP="003235D1">
            <w:pPr>
              <w:spacing w:after="0" w:line="240" w:lineRule="auto"/>
              <w:jc w:val="left"/>
              <w:rPr>
                <w:rFonts w:eastAsia="Times New Roman" w:cstheme="minorHAnsi"/>
                <w:color w:val="000000"/>
                <w:sz w:val="22"/>
                <w:lang w:eastAsia="en-AU"/>
              </w:rPr>
            </w:pPr>
            <w:r w:rsidRPr="000666C4">
              <w:rPr>
                <w:rFonts w:eastAsia="Times New Roman" w:cstheme="minorHAnsi"/>
                <w:color w:val="000000"/>
                <w:sz w:val="22"/>
                <w:lang w:eastAsia="en-AU"/>
              </w:rPr>
              <w:t>Security services</w:t>
            </w:r>
          </w:p>
        </w:tc>
        <w:tc>
          <w:tcPr>
            <w:tcW w:w="1843" w:type="dxa"/>
            <w:shd w:val="clear" w:color="auto" w:fill="auto"/>
            <w:vAlign w:val="center"/>
          </w:tcPr>
          <w:p w14:paraId="30A72576" w14:textId="77777777" w:rsidR="00FF3581" w:rsidRPr="000666C4" w:rsidRDefault="00FF3581" w:rsidP="003235D1">
            <w:pPr>
              <w:spacing w:after="0" w:line="240" w:lineRule="auto"/>
              <w:jc w:val="right"/>
              <w:rPr>
                <w:rFonts w:eastAsia="Times New Roman" w:cstheme="minorHAnsi"/>
                <w:color w:val="000000"/>
                <w:sz w:val="22"/>
                <w:lang w:eastAsia="en-AU"/>
              </w:rPr>
            </w:pPr>
            <w:r w:rsidRPr="000666C4">
              <w:rPr>
                <w:rFonts w:eastAsia="Times New Roman" w:cstheme="minorHAnsi"/>
                <w:color w:val="000000"/>
                <w:sz w:val="22"/>
                <w:lang w:eastAsia="en-AU"/>
              </w:rPr>
              <w:t xml:space="preserve">6,629 </w:t>
            </w:r>
          </w:p>
        </w:tc>
      </w:tr>
      <w:tr w:rsidR="00FF3581" w:rsidRPr="006B64D4" w14:paraId="50A64AC1" w14:textId="77777777" w:rsidTr="000666C4">
        <w:trPr>
          <w:trHeight w:val="454"/>
        </w:trPr>
        <w:tc>
          <w:tcPr>
            <w:tcW w:w="2689" w:type="dxa"/>
            <w:shd w:val="clear" w:color="auto" w:fill="auto"/>
            <w:vAlign w:val="center"/>
          </w:tcPr>
          <w:p w14:paraId="2F58E4D2" w14:textId="77777777" w:rsidR="00FF3581" w:rsidRPr="000666C4" w:rsidRDefault="00FF3581" w:rsidP="003235D1">
            <w:pPr>
              <w:spacing w:after="0" w:line="240" w:lineRule="auto"/>
              <w:jc w:val="left"/>
              <w:rPr>
                <w:rFonts w:eastAsia="Times New Roman" w:cstheme="minorHAnsi"/>
                <w:color w:val="000000"/>
                <w:sz w:val="22"/>
                <w:lang w:eastAsia="en-AU"/>
              </w:rPr>
            </w:pPr>
            <w:r w:rsidRPr="000666C4">
              <w:rPr>
                <w:rFonts w:eastAsia="Times New Roman" w:cstheme="minorHAnsi"/>
                <w:color w:val="000000"/>
                <w:sz w:val="22"/>
                <w:lang w:eastAsia="en-AU"/>
              </w:rPr>
              <w:t>Wise Workplace Solutions Pty Ltd</w:t>
            </w:r>
          </w:p>
        </w:tc>
        <w:tc>
          <w:tcPr>
            <w:tcW w:w="5811" w:type="dxa"/>
            <w:shd w:val="clear" w:color="auto" w:fill="auto"/>
            <w:vAlign w:val="center"/>
          </w:tcPr>
          <w:p w14:paraId="004F08AF" w14:textId="77777777" w:rsidR="00FF3581" w:rsidRPr="000666C4" w:rsidRDefault="00FF3581" w:rsidP="003235D1">
            <w:pPr>
              <w:spacing w:after="0" w:line="240" w:lineRule="auto"/>
              <w:jc w:val="left"/>
              <w:rPr>
                <w:rFonts w:eastAsia="Times New Roman" w:cstheme="minorHAnsi"/>
                <w:color w:val="000000"/>
                <w:sz w:val="22"/>
                <w:lang w:eastAsia="en-AU"/>
              </w:rPr>
            </w:pPr>
            <w:r w:rsidRPr="000666C4">
              <w:rPr>
                <w:rFonts w:eastAsia="Times New Roman" w:cstheme="minorHAnsi"/>
                <w:color w:val="000000"/>
                <w:sz w:val="22"/>
                <w:lang w:eastAsia="en-AU"/>
              </w:rPr>
              <w:t>Workplace complaints and investigations/workplace services</w:t>
            </w:r>
          </w:p>
        </w:tc>
        <w:tc>
          <w:tcPr>
            <w:tcW w:w="1843" w:type="dxa"/>
            <w:shd w:val="clear" w:color="auto" w:fill="auto"/>
            <w:vAlign w:val="center"/>
          </w:tcPr>
          <w:p w14:paraId="730CE47B" w14:textId="77777777" w:rsidR="00FF3581" w:rsidRPr="000666C4" w:rsidRDefault="00FF3581" w:rsidP="003235D1">
            <w:pPr>
              <w:spacing w:after="0" w:line="240" w:lineRule="auto"/>
              <w:jc w:val="right"/>
              <w:rPr>
                <w:rFonts w:eastAsia="Times New Roman" w:cstheme="minorHAnsi"/>
                <w:color w:val="000000"/>
                <w:sz w:val="22"/>
                <w:lang w:eastAsia="en-AU"/>
              </w:rPr>
            </w:pPr>
            <w:r w:rsidRPr="000666C4">
              <w:rPr>
                <w:rFonts w:eastAsia="Times New Roman" w:cstheme="minorHAnsi"/>
                <w:color w:val="000000"/>
                <w:sz w:val="22"/>
                <w:lang w:eastAsia="en-AU"/>
              </w:rPr>
              <w:t xml:space="preserve">45 </w:t>
            </w:r>
          </w:p>
        </w:tc>
      </w:tr>
      <w:tr w:rsidR="00FF3581" w:rsidRPr="006B64D4" w14:paraId="240EBBC6" w14:textId="77777777" w:rsidTr="000666C4">
        <w:trPr>
          <w:trHeight w:val="454"/>
        </w:trPr>
        <w:tc>
          <w:tcPr>
            <w:tcW w:w="2689" w:type="dxa"/>
            <w:shd w:val="clear" w:color="auto" w:fill="auto"/>
            <w:vAlign w:val="center"/>
          </w:tcPr>
          <w:p w14:paraId="168EB0F2" w14:textId="77777777" w:rsidR="00FF3581" w:rsidRPr="000666C4" w:rsidRDefault="00FF3581" w:rsidP="003235D1">
            <w:pPr>
              <w:spacing w:after="0" w:line="240" w:lineRule="auto"/>
              <w:jc w:val="left"/>
              <w:rPr>
                <w:rFonts w:eastAsia="Times New Roman" w:cstheme="minorHAnsi"/>
                <w:color w:val="000000"/>
                <w:sz w:val="22"/>
                <w:lang w:eastAsia="en-AU"/>
              </w:rPr>
            </w:pPr>
            <w:r w:rsidRPr="000666C4">
              <w:rPr>
                <w:rFonts w:eastAsia="Times New Roman" w:cstheme="minorHAnsi"/>
                <w:color w:val="000000"/>
                <w:sz w:val="22"/>
                <w:lang w:eastAsia="en-AU"/>
              </w:rPr>
              <w:t>WSP Australia Pty Limited</w:t>
            </w:r>
          </w:p>
        </w:tc>
        <w:tc>
          <w:tcPr>
            <w:tcW w:w="5811" w:type="dxa"/>
            <w:shd w:val="clear" w:color="auto" w:fill="auto"/>
            <w:vAlign w:val="center"/>
          </w:tcPr>
          <w:p w14:paraId="7B26FDCA" w14:textId="77777777" w:rsidR="00FF3581" w:rsidRPr="000666C4" w:rsidRDefault="00FF3581" w:rsidP="003235D1">
            <w:pPr>
              <w:spacing w:after="0" w:line="240" w:lineRule="auto"/>
              <w:jc w:val="left"/>
              <w:rPr>
                <w:rFonts w:eastAsia="Times New Roman" w:cstheme="minorHAnsi"/>
                <w:color w:val="000000"/>
                <w:sz w:val="22"/>
                <w:lang w:eastAsia="en-AU"/>
              </w:rPr>
            </w:pPr>
            <w:r w:rsidRPr="000666C4">
              <w:rPr>
                <w:rFonts w:eastAsia="Times New Roman" w:cstheme="minorHAnsi"/>
                <w:color w:val="000000"/>
                <w:sz w:val="22"/>
                <w:lang w:eastAsia="en-AU"/>
              </w:rPr>
              <w:t>Architectural services</w:t>
            </w:r>
          </w:p>
        </w:tc>
        <w:tc>
          <w:tcPr>
            <w:tcW w:w="1843" w:type="dxa"/>
            <w:shd w:val="clear" w:color="auto" w:fill="auto"/>
            <w:vAlign w:val="center"/>
          </w:tcPr>
          <w:p w14:paraId="21E33255" w14:textId="77777777" w:rsidR="00FF3581" w:rsidRPr="000666C4" w:rsidRDefault="00FF3581" w:rsidP="003235D1">
            <w:pPr>
              <w:spacing w:after="0" w:line="240" w:lineRule="auto"/>
              <w:jc w:val="right"/>
              <w:rPr>
                <w:rFonts w:eastAsia="Times New Roman" w:cstheme="minorHAnsi"/>
                <w:color w:val="000000"/>
                <w:sz w:val="22"/>
                <w:lang w:eastAsia="en-AU"/>
              </w:rPr>
            </w:pPr>
            <w:r w:rsidRPr="000666C4">
              <w:rPr>
                <w:rFonts w:eastAsia="Times New Roman" w:cstheme="minorHAnsi"/>
                <w:color w:val="000000"/>
                <w:sz w:val="22"/>
                <w:lang w:eastAsia="en-AU"/>
              </w:rPr>
              <w:t xml:space="preserve">13 </w:t>
            </w:r>
          </w:p>
        </w:tc>
      </w:tr>
      <w:tr w:rsidR="00FF3581" w:rsidRPr="006B64D4" w14:paraId="7D7226B6" w14:textId="77777777" w:rsidTr="000666C4">
        <w:trPr>
          <w:trHeight w:val="454"/>
        </w:trPr>
        <w:tc>
          <w:tcPr>
            <w:tcW w:w="2689" w:type="dxa"/>
            <w:shd w:val="clear" w:color="auto" w:fill="auto"/>
            <w:vAlign w:val="center"/>
          </w:tcPr>
          <w:p w14:paraId="64466D0D" w14:textId="77777777" w:rsidR="00FF3581" w:rsidRPr="000666C4" w:rsidRDefault="00FF3581" w:rsidP="003235D1">
            <w:pPr>
              <w:spacing w:after="0" w:line="240" w:lineRule="auto"/>
              <w:jc w:val="left"/>
              <w:rPr>
                <w:rFonts w:eastAsia="Times New Roman" w:cstheme="minorHAnsi"/>
                <w:color w:val="000000"/>
                <w:sz w:val="22"/>
                <w:lang w:eastAsia="en-AU"/>
              </w:rPr>
            </w:pPr>
            <w:r w:rsidRPr="000666C4">
              <w:rPr>
                <w:rFonts w:eastAsia="Times New Roman" w:cstheme="minorHAnsi"/>
                <w:color w:val="000000"/>
                <w:sz w:val="22"/>
                <w:lang w:eastAsia="en-AU"/>
              </w:rPr>
              <w:t>YSAS Pty Ltd</w:t>
            </w:r>
          </w:p>
        </w:tc>
        <w:tc>
          <w:tcPr>
            <w:tcW w:w="5811" w:type="dxa"/>
            <w:shd w:val="clear" w:color="auto" w:fill="auto"/>
            <w:vAlign w:val="center"/>
          </w:tcPr>
          <w:p w14:paraId="7CD2688E" w14:textId="77777777" w:rsidR="00FF3581" w:rsidRPr="000666C4" w:rsidRDefault="00FF3581" w:rsidP="003235D1">
            <w:pPr>
              <w:spacing w:after="0" w:line="240" w:lineRule="auto"/>
              <w:jc w:val="left"/>
              <w:rPr>
                <w:rFonts w:eastAsia="Times New Roman" w:cstheme="minorHAnsi"/>
                <w:color w:val="000000"/>
                <w:sz w:val="22"/>
                <w:lang w:eastAsia="en-AU"/>
              </w:rPr>
            </w:pPr>
            <w:r w:rsidRPr="000666C4">
              <w:rPr>
                <w:rFonts w:eastAsia="Times New Roman" w:cstheme="minorHAnsi"/>
                <w:color w:val="000000"/>
                <w:sz w:val="22"/>
                <w:lang w:eastAsia="en-AU"/>
              </w:rPr>
              <w:t>Youth Outreach Project</w:t>
            </w:r>
          </w:p>
        </w:tc>
        <w:tc>
          <w:tcPr>
            <w:tcW w:w="1843" w:type="dxa"/>
            <w:shd w:val="clear" w:color="auto" w:fill="auto"/>
            <w:vAlign w:val="center"/>
          </w:tcPr>
          <w:p w14:paraId="2F0211D0" w14:textId="77777777" w:rsidR="00FF3581" w:rsidRPr="000666C4" w:rsidRDefault="00FF3581" w:rsidP="003235D1">
            <w:pPr>
              <w:spacing w:after="0" w:line="240" w:lineRule="auto"/>
              <w:jc w:val="right"/>
              <w:rPr>
                <w:rFonts w:eastAsia="Times New Roman" w:cstheme="minorHAnsi"/>
                <w:color w:val="000000"/>
                <w:sz w:val="22"/>
                <w:lang w:eastAsia="en-AU"/>
              </w:rPr>
            </w:pPr>
            <w:r w:rsidRPr="000666C4">
              <w:rPr>
                <w:rFonts w:eastAsia="Times New Roman" w:cstheme="minorHAnsi"/>
                <w:color w:val="000000"/>
                <w:sz w:val="22"/>
                <w:lang w:eastAsia="en-AU"/>
              </w:rPr>
              <w:t xml:space="preserve">848 </w:t>
            </w:r>
          </w:p>
        </w:tc>
      </w:tr>
      <w:tr w:rsidR="00FF3581" w:rsidRPr="006B64D4" w14:paraId="77C07C01" w14:textId="77777777" w:rsidTr="000666C4">
        <w:trPr>
          <w:trHeight w:val="454"/>
        </w:trPr>
        <w:tc>
          <w:tcPr>
            <w:tcW w:w="2689" w:type="dxa"/>
            <w:shd w:val="clear" w:color="auto" w:fill="auto"/>
            <w:vAlign w:val="center"/>
          </w:tcPr>
          <w:p w14:paraId="1F43FF44" w14:textId="77777777" w:rsidR="00FF3581" w:rsidRPr="000666C4" w:rsidRDefault="00FF3581" w:rsidP="003235D1">
            <w:pPr>
              <w:spacing w:after="0" w:line="240" w:lineRule="auto"/>
              <w:jc w:val="left"/>
              <w:rPr>
                <w:rFonts w:eastAsia="Times New Roman" w:cstheme="minorHAnsi"/>
                <w:color w:val="000000"/>
                <w:sz w:val="22"/>
                <w:lang w:eastAsia="en-AU"/>
              </w:rPr>
            </w:pPr>
            <w:r w:rsidRPr="000666C4">
              <w:rPr>
                <w:rFonts w:eastAsia="Times New Roman" w:cstheme="minorHAnsi"/>
                <w:color w:val="000000"/>
                <w:sz w:val="22"/>
                <w:lang w:eastAsia="en-AU"/>
              </w:rPr>
              <w:t xml:space="preserve">Yvonne </w:t>
            </w:r>
            <w:proofErr w:type="spellStart"/>
            <w:r w:rsidRPr="000666C4">
              <w:rPr>
                <w:rFonts w:eastAsia="Times New Roman" w:cstheme="minorHAnsi"/>
                <w:color w:val="000000"/>
                <w:sz w:val="22"/>
                <w:lang w:eastAsia="en-AU"/>
              </w:rPr>
              <w:t>Yoong</w:t>
            </w:r>
            <w:proofErr w:type="spellEnd"/>
          </w:p>
        </w:tc>
        <w:tc>
          <w:tcPr>
            <w:tcW w:w="5811" w:type="dxa"/>
            <w:shd w:val="clear" w:color="auto" w:fill="auto"/>
            <w:vAlign w:val="center"/>
          </w:tcPr>
          <w:p w14:paraId="0EA4A3F4" w14:textId="77777777" w:rsidR="00FF3581" w:rsidRPr="000666C4" w:rsidRDefault="00FF3581" w:rsidP="003235D1">
            <w:pPr>
              <w:spacing w:after="0" w:line="240" w:lineRule="auto"/>
              <w:jc w:val="left"/>
              <w:rPr>
                <w:rFonts w:eastAsia="Times New Roman" w:cstheme="minorHAnsi"/>
                <w:color w:val="000000"/>
                <w:sz w:val="22"/>
                <w:lang w:eastAsia="en-AU"/>
              </w:rPr>
            </w:pPr>
            <w:r w:rsidRPr="000666C4">
              <w:rPr>
                <w:rFonts w:eastAsia="Times New Roman" w:cstheme="minorHAnsi"/>
                <w:color w:val="000000"/>
                <w:sz w:val="22"/>
                <w:lang w:eastAsia="en-AU"/>
              </w:rPr>
              <w:t>Psychological services</w:t>
            </w:r>
          </w:p>
        </w:tc>
        <w:tc>
          <w:tcPr>
            <w:tcW w:w="1843" w:type="dxa"/>
            <w:shd w:val="clear" w:color="auto" w:fill="auto"/>
            <w:vAlign w:val="center"/>
          </w:tcPr>
          <w:p w14:paraId="5D328FB8" w14:textId="77777777" w:rsidR="00FF3581" w:rsidRPr="000666C4" w:rsidRDefault="00FF3581" w:rsidP="003235D1">
            <w:pPr>
              <w:spacing w:after="0" w:line="240" w:lineRule="auto"/>
              <w:jc w:val="right"/>
              <w:rPr>
                <w:rFonts w:eastAsia="Times New Roman" w:cstheme="minorHAnsi"/>
                <w:color w:val="000000"/>
                <w:sz w:val="22"/>
                <w:lang w:eastAsia="en-AU"/>
              </w:rPr>
            </w:pPr>
            <w:r w:rsidRPr="000666C4">
              <w:rPr>
                <w:rFonts w:eastAsia="Times New Roman" w:cstheme="minorHAnsi"/>
                <w:color w:val="000000"/>
                <w:sz w:val="22"/>
                <w:lang w:eastAsia="en-AU"/>
              </w:rPr>
              <w:t xml:space="preserve">27 </w:t>
            </w:r>
          </w:p>
        </w:tc>
      </w:tr>
      <w:tr w:rsidR="00FF3581" w:rsidRPr="006B64D4" w14:paraId="49BFD70D" w14:textId="77777777" w:rsidTr="000666C4">
        <w:trPr>
          <w:trHeight w:val="454"/>
        </w:trPr>
        <w:tc>
          <w:tcPr>
            <w:tcW w:w="2689" w:type="dxa"/>
            <w:shd w:val="clear" w:color="auto" w:fill="4472C4" w:themeFill="accent1"/>
            <w:vAlign w:val="center"/>
          </w:tcPr>
          <w:p w14:paraId="2E621D5D" w14:textId="77777777" w:rsidR="00FF3581" w:rsidRPr="000666C4" w:rsidRDefault="00FF3581" w:rsidP="003235D1">
            <w:pPr>
              <w:spacing w:after="0" w:line="240" w:lineRule="auto"/>
              <w:jc w:val="left"/>
              <w:rPr>
                <w:rFonts w:eastAsia="Times New Roman" w:cstheme="minorHAnsi"/>
                <w:color w:val="000000"/>
                <w:sz w:val="22"/>
                <w:lang w:eastAsia="en-AU"/>
              </w:rPr>
            </w:pPr>
            <w:r w:rsidRPr="000666C4">
              <w:rPr>
                <w:rFonts w:eastAsia="Times New Roman" w:cstheme="minorHAnsi"/>
                <w:color w:val="FFFFFF"/>
                <w:sz w:val="22"/>
                <w:lang w:eastAsia="en-AU"/>
              </w:rPr>
              <w:t>Total contractors</w:t>
            </w:r>
          </w:p>
        </w:tc>
        <w:tc>
          <w:tcPr>
            <w:tcW w:w="5811" w:type="dxa"/>
            <w:shd w:val="clear" w:color="auto" w:fill="4472C4" w:themeFill="accent1"/>
            <w:vAlign w:val="center"/>
          </w:tcPr>
          <w:p w14:paraId="050D3AF3" w14:textId="77777777" w:rsidR="00FF3581" w:rsidRPr="000666C4" w:rsidRDefault="00FF3581" w:rsidP="003235D1">
            <w:pPr>
              <w:spacing w:after="0" w:line="240" w:lineRule="auto"/>
              <w:jc w:val="left"/>
              <w:rPr>
                <w:rFonts w:eastAsia="Times New Roman" w:cstheme="minorHAnsi"/>
                <w:color w:val="000000"/>
                <w:sz w:val="22"/>
                <w:lang w:eastAsia="en-AU"/>
              </w:rPr>
            </w:pPr>
            <w:r w:rsidRPr="000666C4">
              <w:rPr>
                <w:rFonts w:eastAsia="Times New Roman" w:cstheme="minorHAnsi"/>
                <w:color w:val="FFFFFF"/>
                <w:sz w:val="22"/>
                <w:lang w:eastAsia="en-AU"/>
              </w:rPr>
              <w:t> </w:t>
            </w:r>
          </w:p>
        </w:tc>
        <w:tc>
          <w:tcPr>
            <w:tcW w:w="1843" w:type="dxa"/>
            <w:shd w:val="clear" w:color="auto" w:fill="4472C4" w:themeFill="accent1"/>
            <w:vAlign w:val="center"/>
          </w:tcPr>
          <w:p w14:paraId="679B3EA9" w14:textId="4BC51C7B" w:rsidR="00FF3581" w:rsidRPr="000666C4" w:rsidRDefault="00C80CAB" w:rsidP="003235D1">
            <w:pPr>
              <w:spacing w:after="0" w:line="240" w:lineRule="auto"/>
              <w:jc w:val="right"/>
              <w:rPr>
                <w:rFonts w:eastAsia="Times New Roman" w:cstheme="minorHAnsi"/>
                <w:color w:val="000000"/>
                <w:sz w:val="22"/>
                <w:lang w:eastAsia="en-AU"/>
              </w:rPr>
            </w:pPr>
            <w:r w:rsidRPr="000666C4">
              <w:rPr>
                <w:rFonts w:eastAsia="Times New Roman" w:cstheme="minorHAnsi"/>
                <w:color w:val="FFFFFF"/>
                <w:sz w:val="22"/>
                <w:lang w:eastAsia="en-AU"/>
              </w:rPr>
              <w:t>16</w:t>
            </w:r>
            <w:r w:rsidR="00205BAB" w:rsidRPr="000666C4">
              <w:rPr>
                <w:rFonts w:eastAsia="Times New Roman" w:cstheme="minorHAnsi"/>
                <w:color w:val="FFFFFF"/>
                <w:sz w:val="22"/>
                <w:lang w:eastAsia="en-AU"/>
              </w:rPr>
              <w:t>0,080</w:t>
            </w:r>
            <w:r w:rsidR="00FF3581" w:rsidRPr="000666C4">
              <w:rPr>
                <w:rFonts w:eastAsia="Times New Roman" w:cstheme="minorHAnsi"/>
                <w:color w:val="FFFFFF"/>
                <w:sz w:val="22"/>
                <w:lang w:eastAsia="en-AU"/>
              </w:rPr>
              <w:t xml:space="preserve"> </w:t>
            </w:r>
          </w:p>
        </w:tc>
      </w:tr>
    </w:tbl>
    <w:p w14:paraId="126ECC15" w14:textId="77777777" w:rsidR="00FF3581" w:rsidRPr="006B64D4" w:rsidRDefault="00FF3581" w:rsidP="000A16A8">
      <w:pPr>
        <w:spacing w:before="240" w:after="120" w:line="240" w:lineRule="auto"/>
        <w:rPr>
          <w:rFonts w:eastAsia="Times New Roman" w:cstheme="minorHAnsi"/>
          <w:b/>
          <w:bCs/>
          <w:sz w:val="22"/>
          <w:lang w:eastAsia="en-AU"/>
        </w:rPr>
      </w:pPr>
    </w:p>
    <w:p w14:paraId="4C7BB503" w14:textId="77777777" w:rsidR="007C1054" w:rsidRDefault="007C1054" w:rsidP="00D2249E"/>
    <w:sectPr w:rsidR="007C1054" w:rsidSect="00353BA0">
      <w:headerReference w:type="default" r:id="rId14"/>
      <w:footerReference w:type="default" r:id="rId15"/>
      <w:pgSz w:w="11906" w:h="16838"/>
      <w:pgMar w:top="425" w:right="992" w:bottom="720"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F2F08" w14:textId="77777777" w:rsidR="0066060B" w:rsidRDefault="0066060B" w:rsidP="00B36E6A">
      <w:pPr>
        <w:spacing w:after="0" w:line="240" w:lineRule="auto"/>
      </w:pPr>
      <w:r>
        <w:separator/>
      </w:r>
    </w:p>
  </w:endnote>
  <w:endnote w:type="continuationSeparator" w:id="0">
    <w:p w14:paraId="69C56024" w14:textId="77777777" w:rsidR="0066060B" w:rsidRDefault="0066060B" w:rsidP="00B36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38F09" w14:textId="0D484A21" w:rsidR="00AA25B2" w:rsidRDefault="00AA25B2">
    <w:pPr>
      <w:pStyle w:val="Footer"/>
      <w:jc w:val="right"/>
    </w:pPr>
    <w:r>
      <w:rPr>
        <w:noProof/>
      </w:rPr>
      <mc:AlternateContent>
        <mc:Choice Requires="wps">
          <w:drawing>
            <wp:anchor distT="0" distB="0" distL="114300" distR="114300" simplePos="0" relativeHeight="251663360" behindDoc="0" locked="0" layoutInCell="0" allowOverlap="1" wp14:anchorId="29509853" wp14:editId="590793ED">
              <wp:simplePos x="0" y="0"/>
              <wp:positionH relativeFrom="page">
                <wp:posOffset>0</wp:posOffset>
              </wp:positionH>
              <wp:positionV relativeFrom="page">
                <wp:posOffset>10227945</wp:posOffset>
              </wp:positionV>
              <wp:extent cx="7560310" cy="273050"/>
              <wp:effectExtent l="0" t="0" r="0" b="12700"/>
              <wp:wrapNone/>
              <wp:docPr id="1" name="MSIPCMa38f48c1b19961c170102c66" descr="{&quot;HashCode&quot;:-106657624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BDD5B6" w14:textId="232F84F0" w:rsidR="00AA25B2" w:rsidRPr="00E516AC" w:rsidRDefault="00AA25B2" w:rsidP="00E516AC">
                          <w:pPr>
                            <w:spacing w:after="0"/>
                            <w:jc w:val="center"/>
                            <w:rPr>
                              <w:rFonts w:ascii="Calibri" w:hAnsi="Calibri" w:cs="Calibri"/>
                              <w:color w:val="FF0000"/>
                              <w:sz w:val="24"/>
                            </w:rPr>
                          </w:pPr>
                          <w:r w:rsidRPr="00E516AC">
                            <w:rPr>
                              <w:rFonts w:ascii="Calibri" w:hAnsi="Calibri" w:cs="Calibri"/>
                              <w:color w:val="FF0000"/>
                              <w:sz w:val="24"/>
                            </w:rPr>
                            <w:t>OFFICIAL: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509853" id="_x0000_t202" coordsize="21600,21600" o:spt="202" path="m,l,21600r21600,l21600,xe">
              <v:stroke joinstyle="miter"/>
              <v:path gradientshapeok="t" o:connecttype="rect"/>
            </v:shapetype>
            <v:shape id="MSIPCMa38f48c1b19961c170102c66" o:spid="_x0000_s1027" type="#_x0000_t202" alt="{&quot;HashCode&quot;:-1066576243,&quot;Height&quot;:841.0,&quot;Width&quot;:595.0,&quot;Placement&quot;:&quot;Footer&quot;,&quot;Index&quot;:&quot;Primary&quot;,&quot;Section&quot;:1,&quot;Top&quot;:0.0,&quot;Left&quot;:0.0}" style="position:absolute;left:0;text-align:left;margin-left:0;margin-top:805.35pt;width:595.3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0ABDD5B6" w14:textId="232F84F0" w:rsidR="00AA25B2" w:rsidRPr="00E516AC" w:rsidRDefault="00AA25B2" w:rsidP="00E516AC">
                    <w:pPr>
                      <w:spacing w:after="0"/>
                      <w:jc w:val="center"/>
                      <w:rPr>
                        <w:rFonts w:ascii="Calibri" w:hAnsi="Calibri" w:cs="Calibri"/>
                        <w:color w:val="FF0000"/>
                        <w:sz w:val="24"/>
                      </w:rPr>
                    </w:pPr>
                    <w:r w:rsidRPr="00E516AC">
                      <w:rPr>
                        <w:rFonts w:ascii="Calibri" w:hAnsi="Calibri" w:cs="Calibri"/>
                        <w:color w:val="FF0000"/>
                        <w:sz w:val="24"/>
                      </w:rPr>
                      <w:t>OFFICIAL: Sensitive</w:t>
                    </w:r>
                  </w:p>
                </w:txbxContent>
              </v:textbox>
              <w10:wrap anchorx="page" anchory="page"/>
            </v:shape>
          </w:pict>
        </mc:Fallback>
      </mc:AlternateContent>
    </w:r>
    <w:sdt>
      <w:sdtPr>
        <w:id w:val="210229154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350E9B89" w14:textId="26121A31" w:rsidR="00AA25B2" w:rsidRDefault="00AA25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36C9B" w14:textId="77777777" w:rsidR="0066060B" w:rsidRDefault="0066060B" w:rsidP="00B36E6A">
      <w:pPr>
        <w:spacing w:after="0" w:line="240" w:lineRule="auto"/>
      </w:pPr>
      <w:r>
        <w:separator/>
      </w:r>
    </w:p>
  </w:footnote>
  <w:footnote w:type="continuationSeparator" w:id="0">
    <w:p w14:paraId="05CD44A0" w14:textId="77777777" w:rsidR="0066060B" w:rsidRDefault="0066060B" w:rsidP="00B36E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36B41" w14:textId="5BF7D5B3" w:rsidR="00AA25B2" w:rsidRDefault="00AA25B2">
    <w:r>
      <w:rPr>
        <w:noProof/>
      </w:rPr>
      <mc:AlternateContent>
        <mc:Choice Requires="wps">
          <w:drawing>
            <wp:anchor distT="0" distB="0" distL="114300" distR="114300" simplePos="0" relativeHeight="251656192" behindDoc="0" locked="0" layoutInCell="0" allowOverlap="1" wp14:anchorId="4DCE191B" wp14:editId="4F22E624">
              <wp:simplePos x="0" y="0"/>
              <wp:positionH relativeFrom="page">
                <wp:posOffset>0</wp:posOffset>
              </wp:positionH>
              <wp:positionV relativeFrom="page">
                <wp:posOffset>190500</wp:posOffset>
              </wp:positionV>
              <wp:extent cx="7560310" cy="266700"/>
              <wp:effectExtent l="0" t="0" r="0" b="0"/>
              <wp:wrapNone/>
              <wp:docPr id="4" name="MSIPCM488c445795a085decfbf3706" descr="{&quot;HashCode&quot;:-1090713812,&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BE61C7" w14:textId="7C8CF2C6" w:rsidR="00AA25B2" w:rsidRPr="00B36E6A" w:rsidRDefault="00AA25B2" w:rsidP="00B36E6A">
                          <w:pPr>
                            <w:spacing w:after="0"/>
                            <w:jc w:val="center"/>
                            <w:rPr>
                              <w:rFonts w:ascii="Calibri" w:hAnsi="Calibri" w:cs="Calibri"/>
                              <w:color w:val="FF0000"/>
                              <w:sz w:val="24"/>
                            </w:rPr>
                          </w:pPr>
                          <w:r w:rsidRPr="00B36E6A">
                            <w:rPr>
                              <w:rFonts w:ascii="Calibri" w:hAnsi="Calibri" w:cs="Calibri"/>
                              <w:color w:val="FF0000"/>
                              <w:sz w:val="24"/>
                            </w:rPr>
                            <w:t>OFFICIAL: 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DCE191B" id="_x0000_t202" coordsize="21600,21600" o:spt="202" path="m,l,21600r21600,l21600,xe">
              <v:stroke joinstyle="miter"/>
              <v:path gradientshapeok="t" o:connecttype="rect"/>
            </v:shapetype>
            <v:shape id="MSIPCM488c445795a085decfbf3706" o:spid="_x0000_s1026" type="#_x0000_t202" alt="{&quot;HashCode&quot;:-1090713812,&quot;Height&quot;:841.0,&quot;Width&quot;:595.0,&quot;Placement&quot;:&quot;Header&quot;,&quot;Index&quot;:&quot;Primary&quot;,&quot;Section&quot;:1,&quot;Top&quot;:0.0,&quot;Left&quot;:0.0}" style="position:absolute;left:0;text-align:left;margin-left:0;margin-top:15pt;width:595.3pt;height:21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hCm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" o:allowincell="f" filled="f" stroked="f" strokeweight=".5pt">
              <v:textbox inset=",0,,0">
                <w:txbxContent>
                  <w:p w14:paraId="58BE61C7" w14:textId="7C8CF2C6" w:rsidR="00AA25B2" w:rsidRPr="00B36E6A" w:rsidRDefault="00AA25B2" w:rsidP="00B36E6A">
                    <w:pPr>
                      <w:spacing w:after="0"/>
                      <w:jc w:val="center"/>
                      <w:rPr>
                        <w:rFonts w:ascii="Calibri" w:hAnsi="Calibri" w:cs="Calibri"/>
                        <w:color w:val="FF0000"/>
                        <w:sz w:val="24"/>
                      </w:rPr>
                    </w:pPr>
                    <w:r w:rsidRPr="00B36E6A">
                      <w:rPr>
                        <w:rFonts w:ascii="Calibri" w:hAnsi="Calibri" w:cs="Calibri"/>
                        <w:color w:val="FF0000"/>
                        <w:sz w:val="24"/>
                      </w:rPr>
                      <w:t>OFFICIAL: 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A54F0"/>
    <w:multiLevelType w:val="hybridMultilevel"/>
    <w:tmpl w:val="A4F85DA8"/>
    <w:lvl w:ilvl="0" w:tplc="7FBA60AE">
      <w:start w:val="1"/>
      <w:numFmt w:val="bullet"/>
      <w:lvlText w:val="•"/>
      <w:lvlJc w:val="left"/>
      <w:pPr>
        <w:tabs>
          <w:tab w:val="num" w:pos="720"/>
        </w:tabs>
        <w:ind w:left="720" w:hanging="360"/>
      </w:pPr>
      <w:rPr>
        <w:rFonts w:ascii="Arial" w:hAnsi="Arial" w:cs="Times New Roman" w:hint="default"/>
      </w:rPr>
    </w:lvl>
    <w:lvl w:ilvl="1" w:tplc="8470652A">
      <w:start w:val="1"/>
      <w:numFmt w:val="bullet"/>
      <w:lvlText w:val="•"/>
      <w:lvlJc w:val="left"/>
      <w:pPr>
        <w:tabs>
          <w:tab w:val="num" w:pos="1440"/>
        </w:tabs>
        <w:ind w:left="1440" w:hanging="360"/>
      </w:pPr>
      <w:rPr>
        <w:rFonts w:ascii="Arial" w:hAnsi="Arial" w:cs="Times New Roman" w:hint="default"/>
      </w:rPr>
    </w:lvl>
    <w:lvl w:ilvl="2" w:tplc="5178DF40">
      <w:start w:val="1"/>
      <w:numFmt w:val="bullet"/>
      <w:lvlText w:val="•"/>
      <w:lvlJc w:val="left"/>
      <w:pPr>
        <w:tabs>
          <w:tab w:val="num" w:pos="2160"/>
        </w:tabs>
        <w:ind w:left="2160" w:hanging="360"/>
      </w:pPr>
      <w:rPr>
        <w:rFonts w:ascii="Arial" w:hAnsi="Arial" w:cs="Times New Roman" w:hint="default"/>
      </w:rPr>
    </w:lvl>
    <w:lvl w:ilvl="3" w:tplc="39A012E6">
      <w:start w:val="1"/>
      <w:numFmt w:val="bullet"/>
      <w:lvlText w:val="•"/>
      <w:lvlJc w:val="left"/>
      <w:pPr>
        <w:tabs>
          <w:tab w:val="num" w:pos="2880"/>
        </w:tabs>
        <w:ind w:left="2880" w:hanging="360"/>
      </w:pPr>
      <w:rPr>
        <w:rFonts w:ascii="Arial" w:hAnsi="Arial" w:cs="Times New Roman" w:hint="default"/>
      </w:rPr>
    </w:lvl>
    <w:lvl w:ilvl="4" w:tplc="6B52C13C">
      <w:start w:val="1"/>
      <w:numFmt w:val="bullet"/>
      <w:lvlText w:val="•"/>
      <w:lvlJc w:val="left"/>
      <w:pPr>
        <w:tabs>
          <w:tab w:val="num" w:pos="3600"/>
        </w:tabs>
        <w:ind w:left="3600" w:hanging="360"/>
      </w:pPr>
      <w:rPr>
        <w:rFonts w:ascii="Arial" w:hAnsi="Arial" w:cs="Times New Roman" w:hint="default"/>
      </w:rPr>
    </w:lvl>
    <w:lvl w:ilvl="5" w:tplc="9F08678C">
      <w:start w:val="1"/>
      <w:numFmt w:val="bullet"/>
      <w:lvlText w:val="•"/>
      <w:lvlJc w:val="left"/>
      <w:pPr>
        <w:tabs>
          <w:tab w:val="num" w:pos="4320"/>
        </w:tabs>
        <w:ind w:left="4320" w:hanging="360"/>
      </w:pPr>
      <w:rPr>
        <w:rFonts w:ascii="Arial" w:hAnsi="Arial" w:cs="Times New Roman" w:hint="default"/>
      </w:rPr>
    </w:lvl>
    <w:lvl w:ilvl="6" w:tplc="E6503E34">
      <w:start w:val="1"/>
      <w:numFmt w:val="bullet"/>
      <w:lvlText w:val="•"/>
      <w:lvlJc w:val="left"/>
      <w:pPr>
        <w:tabs>
          <w:tab w:val="num" w:pos="5040"/>
        </w:tabs>
        <w:ind w:left="5040" w:hanging="360"/>
      </w:pPr>
      <w:rPr>
        <w:rFonts w:ascii="Arial" w:hAnsi="Arial" w:cs="Times New Roman" w:hint="default"/>
      </w:rPr>
    </w:lvl>
    <w:lvl w:ilvl="7" w:tplc="B7222770">
      <w:start w:val="1"/>
      <w:numFmt w:val="bullet"/>
      <w:lvlText w:val="•"/>
      <w:lvlJc w:val="left"/>
      <w:pPr>
        <w:tabs>
          <w:tab w:val="num" w:pos="5760"/>
        </w:tabs>
        <w:ind w:left="5760" w:hanging="360"/>
      </w:pPr>
      <w:rPr>
        <w:rFonts w:ascii="Arial" w:hAnsi="Arial" w:cs="Times New Roman" w:hint="default"/>
      </w:rPr>
    </w:lvl>
    <w:lvl w:ilvl="8" w:tplc="5CD60972">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142984EC"/>
    <w:multiLevelType w:val="hybridMultilevel"/>
    <w:tmpl w:val="54907F88"/>
    <w:lvl w:ilvl="0" w:tplc="28AE28E6">
      <w:start w:val="1"/>
      <w:numFmt w:val="bullet"/>
      <w:lvlText w:val=""/>
      <w:lvlJc w:val="left"/>
      <w:pPr>
        <w:ind w:left="720" w:hanging="360"/>
      </w:pPr>
      <w:rPr>
        <w:rFonts w:ascii="Symbol" w:hAnsi="Symbol" w:hint="default"/>
      </w:rPr>
    </w:lvl>
    <w:lvl w:ilvl="1" w:tplc="8E62AA60">
      <w:start w:val="1"/>
      <w:numFmt w:val="bullet"/>
      <w:lvlText w:val="o"/>
      <w:lvlJc w:val="left"/>
      <w:pPr>
        <w:ind w:left="1440" w:hanging="360"/>
      </w:pPr>
      <w:rPr>
        <w:rFonts w:ascii="Courier New" w:hAnsi="Courier New" w:hint="default"/>
      </w:rPr>
    </w:lvl>
    <w:lvl w:ilvl="2" w:tplc="8F74E82A">
      <w:start w:val="1"/>
      <w:numFmt w:val="bullet"/>
      <w:lvlText w:val=""/>
      <w:lvlJc w:val="left"/>
      <w:pPr>
        <w:ind w:left="2160" w:hanging="360"/>
      </w:pPr>
      <w:rPr>
        <w:rFonts w:ascii="Wingdings" w:hAnsi="Wingdings" w:hint="default"/>
      </w:rPr>
    </w:lvl>
    <w:lvl w:ilvl="3" w:tplc="16FE6AF8">
      <w:start w:val="1"/>
      <w:numFmt w:val="bullet"/>
      <w:lvlText w:val=""/>
      <w:lvlJc w:val="left"/>
      <w:pPr>
        <w:ind w:left="2880" w:hanging="360"/>
      </w:pPr>
      <w:rPr>
        <w:rFonts w:ascii="Symbol" w:hAnsi="Symbol" w:hint="default"/>
      </w:rPr>
    </w:lvl>
    <w:lvl w:ilvl="4" w:tplc="4458790C">
      <w:start w:val="1"/>
      <w:numFmt w:val="bullet"/>
      <w:lvlText w:val="o"/>
      <w:lvlJc w:val="left"/>
      <w:pPr>
        <w:ind w:left="3600" w:hanging="360"/>
      </w:pPr>
      <w:rPr>
        <w:rFonts w:ascii="Courier New" w:hAnsi="Courier New" w:hint="default"/>
      </w:rPr>
    </w:lvl>
    <w:lvl w:ilvl="5" w:tplc="2B06E3C4">
      <w:start w:val="1"/>
      <w:numFmt w:val="bullet"/>
      <w:lvlText w:val=""/>
      <w:lvlJc w:val="left"/>
      <w:pPr>
        <w:ind w:left="4320" w:hanging="360"/>
      </w:pPr>
      <w:rPr>
        <w:rFonts w:ascii="Wingdings" w:hAnsi="Wingdings" w:hint="default"/>
      </w:rPr>
    </w:lvl>
    <w:lvl w:ilvl="6" w:tplc="932A460E">
      <w:start w:val="1"/>
      <w:numFmt w:val="bullet"/>
      <w:lvlText w:val=""/>
      <w:lvlJc w:val="left"/>
      <w:pPr>
        <w:ind w:left="5040" w:hanging="360"/>
      </w:pPr>
      <w:rPr>
        <w:rFonts w:ascii="Symbol" w:hAnsi="Symbol" w:hint="default"/>
      </w:rPr>
    </w:lvl>
    <w:lvl w:ilvl="7" w:tplc="F6A27136">
      <w:start w:val="1"/>
      <w:numFmt w:val="bullet"/>
      <w:lvlText w:val="o"/>
      <w:lvlJc w:val="left"/>
      <w:pPr>
        <w:ind w:left="5760" w:hanging="360"/>
      </w:pPr>
      <w:rPr>
        <w:rFonts w:ascii="Courier New" w:hAnsi="Courier New" w:hint="default"/>
      </w:rPr>
    </w:lvl>
    <w:lvl w:ilvl="8" w:tplc="B0309A78">
      <w:start w:val="1"/>
      <w:numFmt w:val="bullet"/>
      <w:lvlText w:val=""/>
      <w:lvlJc w:val="left"/>
      <w:pPr>
        <w:ind w:left="6480" w:hanging="360"/>
      </w:pPr>
      <w:rPr>
        <w:rFonts w:ascii="Wingdings" w:hAnsi="Wingdings" w:hint="default"/>
      </w:rPr>
    </w:lvl>
  </w:abstractNum>
  <w:abstractNum w:abstractNumId="2" w15:restartNumberingAfterBreak="0">
    <w:nsid w:val="1D0A2F82"/>
    <w:multiLevelType w:val="hybridMultilevel"/>
    <w:tmpl w:val="556CA96C"/>
    <w:lvl w:ilvl="0" w:tplc="46FA5540">
      <w:start w:val="1"/>
      <w:numFmt w:val="decimal"/>
      <w:lvlText w:val="%1)"/>
      <w:lvlJc w:val="left"/>
      <w:pPr>
        <w:ind w:left="0" w:hanging="360"/>
      </w:pPr>
      <w:rPr>
        <w:rFonts w:hint="default"/>
        <w:sz w:val="20"/>
        <w:szCs w:val="20"/>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3" w15:restartNumberingAfterBreak="0">
    <w:nsid w:val="225016D6"/>
    <w:multiLevelType w:val="hybridMultilevel"/>
    <w:tmpl w:val="72E2AD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42713F5"/>
    <w:multiLevelType w:val="hybridMultilevel"/>
    <w:tmpl w:val="CA1C1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413A4C"/>
    <w:multiLevelType w:val="hybridMultilevel"/>
    <w:tmpl w:val="E35C0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6694F4F"/>
    <w:multiLevelType w:val="hybridMultilevel"/>
    <w:tmpl w:val="E26863E0"/>
    <w:lvl w:ilvl="0" w:tplc="0192A0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21A4406"/>
    <w:multiLevelType w:val="hybridMultilevel"/>
    <w:tmpl w:val="A86CA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AEB0D3F"/>
    <w:multiLevelType w:val="hybridMultilevel"/>
    <w:tmpl w:val="D7C4192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 w15:restartNumberingAfterBreak="0">
    <w:nsid w:val="404904C5"/>
    <w:multiLevelType w:val="hybridMultilevel"/>
    <w:tmpl w:val="72522A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2CA129E"/>
    <w:multiLevelType w:val="hybridMultilevel"/>
    <w:tmpl w:val="AE5EBEF4"/>
    <w:lvl w:ilvl="0" w:tplc="D77642C4">
      <w:numFmt w:val="bullet"/>
      <w:lvlText w:val="•"/>
      <w:lvlJc w:val="left"/>
      <w:pPr>
        <w:ind w:left="720" w:hanging="720"/>
      </w:pPr>
      <w:rPr>
        <w:rFonts w:ascii="Calibri" w:eastAsiaTheme="minorHAnsi" w:hAnsi="Calibri" w:cs="Calibri" w:hint="default"/>
      </w:rPr>
    </w:lvl>
    <w:lvl w:ilvl="1" w:tplc="4E66F836">
      <w:numFmt w:val="bullet"/>
      <w:lvlText w:val=""/>
      <w:lvlJc w:val="left"/>
      <w:pPr>
        <w:ind w:left="1452" w:hanging="732"/>
      </w:pPr>
      <w:rPr>
        <w:rFonts w:ascii="Symbol" w:eastAsiaTheme="minorHAnsi" w:hAnsi="Symbol" w:cstheme="minorBid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3100E75"/>
    <w:multiLevelType w:val="hybridMultilevel"/>
    <w:tmpl w:val="838281AA"/>
    <w:lvl w:ilvl="0" w:tplc="F75AFE98">
      <w:start w:val="1"/>
      <w:numFmt w:val="lowerLetter"/>
      <w:lvlText w:val="%1)"/>
      <w:lvlJc w:val="left"/>
      <w:pPr>
        <w:ind w:left="360" w:hanging="360"/>
      </w:pPr>
      <w:rPr>
        <w:rFonts w:hint="default"/>
        <w:sz w:val="24"/>
        <w:szCs w:val="24"/>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446D3A6A"/>
    <w:multiLevelType w:val="multilevel"/>
    <w:tmpl w:val="D6E00412"/>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4" w15:restartNumberingAfterBreak="0">
    <w:nsid w:val="492835AF"/>
    <w:multiLevelType w:val="hybridMultilevel"/>
    <w:tmpl w:val="978EB9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49D521EB"/>
    <w:multiLevelType w:val="hybridMultilevel"/>
    <w:tmpl w:val="1D222384"/>
    <w:lvl w:ilvl="0" w:tplc="F326C29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D515CBF"/>
    <w:multiLevelType w:val="hybridMultilevel"/>
    <w:tmpl w:val="F1782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FB92C93"/>
    <w:multiLevelType w:val="hybridMultilevel"/>
    <w:tmpl w:val="75A47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5B0903"/>
    <w:multiLevelType w:val="hybridMultilevel"/>
    <w:tmpl w:val="0B9A874C"/>
    <w:lvl w:ilvl="0" w:tplc="041CE4CA">
      <w:start w:val="1"/>
      <w:numFmt w:val="lowerLetter"/>
      <w:lvlText w:val="(%1)"/>
      <w:lvlJc w:val="left"/>
      <w:pPr>
        <w:ind w:left="360" w:hanging="360"/>
      </w:pPr>
      <w:rPr>
        <w:rFonts w:hint="default"/>
        <w:i w:val="0"/>
        <w:iCs w:val="0"/>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12C3CF0"/>
    <w:multiLevelType w:val="hybridMultilevel"/>
    <w:tmpl w:val="EBD855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CF0FD0"/>
    <w:multiLevelType w:val="hybridMultilevel"/>
    <w:tmpl w:val="8EF031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73B3F6D"/>
    <w:multiLevelType w:val="hybridMultilevel"/>
    <w:tmpl w:val="03A40BAC"/>
    <w:lvl w:ilvl="0" w:tplc="D77642C4">
      <w:numFmt w:val="bullet"/>
      <w:lvlText w:val="•"/>
      <w:lvlJc w:val="left"/>
      <w:pPr>
        <w:ind w:left="720" w:hanging="720"/>
      </w:pPr>
      <w:rPr>
        <w:rFonts w:ascii="Calibri" w:eastAsiaTheme="minorHAnsi" w:hAnsi="Calibri" w:cs="Calibri" w:hint="default"/>
      </w:rPr>
    </w:lvl>
    <w:lvl w:ilvl="1" w:tplc="0C090003">
      <w:start w:val="1"/>
      <w:numFmt w:val="bullet"/>
      <w:lvlText w:val="o"/>
      <w:lvlJc w:val="left"/>
      <w:pPr>
        <w:ind w:left="1452" w:hanging="732"/>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7454076"/>
    <w:multiLevelType w:val="hybridMultilevel"/>
    <w:tmpl w:val="59EC484E"/>
    <w:lvl w:ilvl="0" w:tplc="1688A3B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D653CC"/>
    <w:multiLevelType w:val="hybridMultilevel"/>
    <w:tmpl w:val="233860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B8D723B"/>
    <w:multiLevelType w:val="hybridMultilevel"/>
    <w:tmpl w:val="D20494B6"/>
    <w:lvl w:ilvl="0" w:tplc="0C090011">
      <w:start w:val="2"/>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5EB22400"/>
    <w:multiLevelType w:val="hybridMultilevel"/>
    <w:tmpl w:val="8B90876A"/>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6" w15:restartNumberingAfterBreak="0">
    <w:nsid w:val="65F24104"/>
    <w:multiLevelType w:val="hybridMultilevel"/>
    <w:tmpl w:val="DF18402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6551A1C"/>
    <w:multiLevelType w:val="multilevel"/>
    <w:tmpl w:val="8F9AA32A"/>
    <w:name w:val="Table Bullet"/>
    <w:lvl w:ilvl="0">
      <w:start w:val="1"/>
      <w:numFmt w:val="bullet"/>
      <w:pStyle w:val="TableBullet0"/>
      <w:lvlText w:val=""/>
      <w:lvlJc w:val="left"/>
      <w:pPr>
        <w:tabs>
          <w:tab w:val="num" w:pos="227"/>
        </w:tabs>
        <w:ind w:left="227" w:hanging="227"/>
      </w:pPr>
      <w:rPr>
        <w:rFonts w:ascii="Symbol" w:hAnsi="Symbol" w:hint="default"/>
        <w:b w:val="0"/>
        <w:i w:val="0"/>
        <w:sz w:val="18"/>
      </w:rPr>
    </w:lvl>
    <w:lvl w:ilvl="1">
      <w:start w:val="1"/>
      <w:numFmt w:val="bullet"/>
      <w:pStyle w:val="TableBulletDash"/>
      <w:lvlText w:val="–"/>
      <w:lvlJc w:val="left"/>
      <w:pPr>
        <w:tabs>
          <w:tab w:val="num" w:pos="454"/>
        </w:tabs>
        <w:ind w:left="454" w:hanging="227"/>
      </w:pPr>
      <w:rPr>
        <w:rFonts w:ascii="Calibri" w:hAnsi="Calibri" w:cs="Times New Roman" w:hint="default"/>
        <w:b w:val="0"/>
        <w:i w:val="0"/>
        <w:sz w:val="18"/>
      </w:rPr>
    </w:lvl>
    <w:lvl w:ilvl="2">
      <w:start w:val="1"/>
      <w:numFmt w:val="bullet"/>
      <w:lvlText w:val=""/>
      <w:lvlJc w:val="left"/>
      <w:pPr>
        <w:tabs>
          <w:tab w:val="num" w:pos="680"/>
        </w:tabs>
        <w:ind w:left="680" w:hanging="226"/>
      </w:pPr>
      <w:rPr>
        <w:rFonts w:ascii="Symbol" w:hAnsi="Symbol" w:hint="default"/>
        <w:b w:val="0"/>
        <w:i w:val="0"/>
        <w:sz w:val="18"/>
      </w:rPr>
    </w:lvl>
    <w:lvl w:ilvl="3">
      <w:start w:val="1"/>
      <w:numFmt w:val="bullet"/>
      <w:lvlText w:val=""/>
      <w:lvlJc w:val="left"/>
      <w:pPr>
        <w:tabs>
          <w:tab w:val="num" w:pos="907"/>
        </w:tabs>
        <w:ind w:left="907" w:hanging="227"/>
      </w:pPr>
      <w:rPr>
        <w:rFonts w:ascii="Symbol" w:hAnsi="Symbol" w:hint="default"/>
        <w:b w:val="0"/>
        <w:i w:val="0"/>
        <w:sz w:val="18"/>
      </w:rPr>
    </w:lvl>
    <w:lvl w:ilvl="4">
      <w:start w:val="1"/>
      <w:numFmt w:val="bullet"/>
      <w:lvlText w:val=""/>
      <w:lvlJc w:val="left"/>
      <w:pPr>
        <w:tabs>
          <w:tab w:val="num" w:pos="1134"/>
        </w:tabs>
        <w:ind w:left="1134" w:hanging="227"/>
      </w:pPr>
      <w:rPr>
        <w:rFonts w:ascii="Symbol" w:hAnsi="Symbol" w:hint="default"/>
        <w:b w:val="0"/>
        <w:i w:val="0"/>
        <w:sz w:val="18"/>
      </w:rPr>
    </w:lvl>
    <w:lvl w:ilvl="5">
      <w:start w:val="1"/>
      <w:numFmt w:val="bullet"/>
      <w:lvlText w:val=""/>
      <w:lvlJc w:val="left"/>
      <w:pPr>
        <w:tabs>
          <w:tab w:val="num" w:pos="1361"/>
        </w:tabs>
        <w:ind w:left="1361" w:hanging="227"/>
      </w:pPr>
      <w:rPr>
        <w:rFonts w:ascii="Symbol" w:hAnsi="Symbol" w:hint="default"/>
        <w:b w:val="0"/>
        <w:i w:val="0"/>
        <w:sz w:val="18"/>
      </w:rPr>
    </w:lvl>
    <w:lvl w:ilvl="6">
      <w:start w:val="1"/>
      <w:numFmt w:val="bullet"/>
      <w:lvlText w:val=""/>
      <w:lvlJc w:val="left"/>
      <w:pPr>
        <w:tabs>
          <w:tab w:val="num" w:pos="1587"/>
        </w:tabs>
        <w:ind w:left="1587" w:hanging="226"/>
      </w:pPr>
      <w:rPr>
        <w:rFonts w:ascii="Symbol" w:hAnsi="Symbol" w:hint="default"/>
        <w:b w:val="0"/>
        <w:i w:val="0"/>
        <w:sz w:val="18"/>
      </w:rPr>
    </w:lvl>
    <w:lvl w:ilvl="7">
      <w:start w:val="1"/>
      <w:numFmt w:val="bullet"/>
      <w:lvlText w:val=""/>
      <w:lvlJc w:val="left"/>
      <w:pPr>
        <w:tabs>
          <w:tab w:val="num" w:pos="1814"/>
        </w:tabs>
        <w:ind w:left="1814" w:hanging="227"/>
      </w:pPr>
      <w:rPr>
        <w:rFonts w:ascii="Symbol" w:hAnsi="Symbol" w:hint="default"/>
        <w:b w:val="0"/>
        <w:i w:val="0"/>
        <w:sz w:val="18"/>
      </w:rPr>
    </w:lvl>
    <w:lvl w:ilvl="8">
      <w:start w:val="1"/>
      <w:numFmt w:val="bullet"/>
      <w:lvlText w:val=""/>
      <w:lvlJc w:val="left"/>
      <w:pPr>
        <w:tabs>
          <w:tab w:val="num" w:pos="2041"/>
        </w:tabs>
        <w:ind w:left="2041" w:hanging="227"/>
      </w:pPr>
      <w:rPr>
        <w:rFonts w:ascii="Symbol" w:hAnsi="Symbol" w:hint="default"/>
        <w:b w:val="0"/>
        <w:i w:val="0"/>
        <w:sz w:val="18"/>
      </w:rPr>
    </w:lvl>
  </w:abstractNum>
  <w:abstractNum w:abstractNumId="28" w15:restartNumberingAfterBreak="0">
    <w:nsid w:val="67AE42C0"/>
    <w:multiLevelType w:val="hybridMultilevel"/>
    <w:tmpl w:val="AC4A1F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8F84C33"/>
    <w:multiLevelType w:val="hybridMultilevel"/>
    <w:tmpl w:val="28FC956A"/>
    <w:lvl w:ilvl="0" w:tplc="79D0B076">
      <w:start w:val="2021"/>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45348C"/>
    <w:multiLevelType w:val="hybridMultilevel"/>
    <w:tmpl w:val="2342F5D0"/>
    <w:lvl w:ilvl="0" w:tplc="0C090017">
      <w:start w:val="1"/>
      <w:numFmt w:val="lowerLetter"/>
      <w:lvlText w:val="%1)"/>
      <w:lvlJc w:val="left"/>
      <w:pPr>
        <w:ind w:left="360" w:hanging="360"/>
      </w:pPr>
      <w:rPr>
        <w:rFonts w:hint="default"/>
      </w:rPr>
    </w:lvl>
    <w:lvl w:ilvl="1" w:tplc="0C09001B">
      <w:start w:val="1"/>
      <w:numFmt w:val="lowerRoman"/>
      <w:lvlText w:val="%2."/>
      <w:lvlJc w:val="righ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C7A5306"/>
    <w:multiLevelType w:val="hybridMultilevel"/>
    <w:tmpl w:val="92DEB73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2" w15:restartNumberingAfterBreak="0">
    <w:nsid w:val="6E690EF9"/>
    <w:multiLevelType w:val="hybridMultilevel"/>
    <w:tmpl w:val="1F9CFB1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16cid:durableId="1253515605">
    <w:abstractNumId w:val="20"/>
  </w:num>
  <w:num w:numId="2" w16cid:durableId="1621957678">
    <w:abstractNumId w:val="12"/>
  </w:num>
  <w:num w:numId="3" w16cid:durableId="581724788">
    <w:abstractNumId w:val="30"/>
  </w:num>
  <w:num w:numId="4" w16cid:durableId="1932276927">
    <w:abstractNumId w:val="23"/>
  </w:num>
  <w:num w:numId="5" w16cid:durableId="152375003">
    <w:abstractNumId w:val="28"/>
  </w:num>
  <w:num w:numId="6" w16cid:durableId="1020399585">
    <w:abstractNumId w:val="2"/>
  </w:num>
  <w:num w:numId="7" w16cid:durableId="1436942797">
    <w:abstractNumId w:val="27"/>
  </w:num>
  <w:num w:numId="8" w16cid:durableId="1171065091">
    <w:abstractNumId w:val="8"/>
  </w:num>
  <w:num w:numId="9" w16cid:durableId="938953620">
    <w:abstractNumId w:val="11"/>
  </w:num>
  <w:num w:numId="10" w16cid:durableId="704714601">
    <w:abstractNumId w:val="21"/>
  </w:num>
  <w:num w:numId="11" w16cid:durableId="1420759231">
    <w:abstractNumId w:val="31"/>
  </w:num>
  <w:num w:numId="12" w16cid:durableId="198246941">
    <w:abstractNumId w:val="3"/>
  </w:num>
  <w:num w:numId="13" w16cid:durableId="957561895">
    <w:abstractNumId w:val="3"/>
  </w:num>
  <w:num w:numId="14" w16cid:durableId="1986620164">
    <w:abstractNumId w:val="26"/>
  </w:num>
  <w:num w:numId="15" w16cid:durableId="1030296421">
    <w:abstractNumId w:val="17"/>
  </w:num>
  <w:num w:numId="16" w16cid:durableId="430980494">
    <w:abstractNumId w:val="16"/>
  </w:num>
  <w:num w:numId="17" w16cid:durableId="1665738352">
    <w:abstractNumId w:val="13"/>
  </w:num>
  <w:num w:numId="18" w16cid:durableId="238682177">
    <w:abstractNumId w:val="19"/>
  </w:num>
  <w:num w:numId="19" w16cid:durableId="1493447143">
    <w:abstractNumId w:val="29"/>
  </w:num>
  <w:num w:numId="20" w16cid:durableId="578365783">
    <w:abstractNumId w:val="14"/>
  </w:num>
  <w:num w:numId="21" w16cid:durableId="987394735">
    <w:abstractNumId w:val="25"/>
  </w:num>
  <w:num w:numId="22" w16cid:durableId="1150293446">
    <w:abstractNumId w:val="32"/>
  </w:num>
  <w:num w:numId="23" w16cid:durableId="1341350453">
    <w:abstractNumId w:val="6"/>
  </w:num>
  <w:num w:numId="24" w16cid:durableId="15793661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48189715">
    <w:abstractNumId w:val="0"/>
  </w:num>
  <w:num w:numId="26" w16cid:durableId="1655525334">
    <w:abstractNumId w:val="5"/>
  </w:num>
  <w:num w:numId="27" w16cid:durableId="967442583">
    <w:abstractNumId w:val="15"/>
  </w:num>
  <w:num w:numId="28" w16cid:durableId="916987083">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99856078">
    <w:abstractNumId w:val="4"/>
  </w:num>
  <w:num w:numId="30" w16cid:durableId="1558005713">
    <w:abstractNumId w:val="18"/>
  </w:num>
  <w:num w:numId="31" w16cid:durableId="16345585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7293892">
    <w:abstractNumId w:val="9"/>
  </w:num>
  <w:num w:numId="33" w16cid:durableId="2106227529">
    <w:abstractNumId w:val="22"/>
  </w:num>
  <w:num w:numId="34" w16cid:durableId="1452435576">
    <w:abstractNumId w:val="7"/>
  </w:num>
  <w:num w:numId="35" w16cid:durableId="1402829504">
    <w:abstractNumId w:val="1"/>
  </w:num>
  <w:num w:numId="36" w16cid:durableId="1613052040">
    <w:abstractNumId w:val="24"/>
  </w:num>
  <w:num w:numId="37" w16cid:durableId="18712601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E6A"/>
    <w:rsid w:val="00001D7E"/>
    <w:rsid w:val="0000489B"/>
    <w:rsid w:val="00012DF4"/>
    <w:rsid w:val="00013BA4"/>
    <w:rsid w:val="0001582F"/>
    <w:rsid w:val="000160F0"/>
    <w:rsid w:val="00016F21"/>
    <w:rsid w:val="00017E19"/>
    <w:rsid w:val="00020794"/>
    <w:rsid w:val="00025AFA"/>
    <w:rsid w:val="00034FB5"/>
    <w:rsid w:val="000356BE"/>
    <w:rsid w:val="00037B81"/>
    <w:rsid w:val="00042C14"/>
    <w:rsid w:val="00043540"/>
    <w:rsid w:val="00045C22"/>
    <w:rsid w:val="00053108"/>
    <w:rsid w:val="00062325"/>
    <w:rsid w:val="000666C4"/>
    <w:rsid w:val="00070074"/>
    <w:rsid w:val="000736D1"/>
    <w:rsid w:val="000758A1"/>
    <w:rsid w:val="00080A1E"/>
    <w:rsid w:val="0008395E"/>
    <w:rsid w:val="00084DD6"/>
    <w:rsid w:val="00086B75"/>
    <w:rsid w:val="00094A01"/>
    <w:rsid w:val="00096369"/>
    <w:rsid w:val="0009693C"/>
    <w:rsid w:val="00096C81"/>
    <w:rsid w:val="000A00EB"/>
    <w:rsid w:val="000A16A8"/>
    <w:rsid w:val="000A26FC"/>
    <w:rsid w:val="000A5E1D"/>
    <w:rsid w:val="000A76DD"/>
    <w:rsid w:val="000B054C"/>
    <w:rsid w:val="000B3A0B"/>
    <w:rsid w:val="000C071E"/>
    <w:rsid w:val="000C174D"/>
    <w:rsid w:val="000C1CAE"/>
    <w:rsid w:val="000C1F64"/>
    <w:rsid w:val="000C3004"/>
    <w:rsid w:val="000C38D1"/>
    <w:rsid w:val="000C51A7"/>
    <w:rsid w:val="000C6E91"/>
    <w:rsid w:val="000D1FC9"/>
    <w:rsid w:val="000D24DE"/>
    <w:rsid w:val="000D291E"/>
    <w:rsid w:val="000D3F3C"/>
    <w:rsid w:val="000D48B6"/>
    <w:rsid w:val="000E1ABA"/>
    <w:rsid w:val="000E58DA"/>
    <w:rsid w:val="000E5C8B"/>
    <w:rsid w:val="000E5D9C"/>
    <w:rsid w:val="000E6E10"/>
    <w:rsid w:val="000E7463"/>
    <w:rsid w:val="000E7DE7"/>
    <w:rsid w:val="000F4BD8"/>
    <w:rsid w:val="000F74C1"/>
    <w:rsid w:val="00101BC6"/>
    <w:rsid w:val="00102991"/>
    <w:rsid w:val="00106433"/>
    <w:rsid w:val="00106AED"/>
    <w:rsid w:val="0011293E"/>
    <w:rsid w:val="00113D8B"/>
    <w:rsid w:val="00116171"/>
    <w:rsid w:val="00122FFF"/>
    <w:rsid w:val="001261DF"/>
    <w:rsid w:val="001352CC"/>
    <w:rsid w:val="00136268"/>
    <w:rsid w:val="00140D28"/>
    <w:rsid w:val="00143D19"/>
    <w:rsid w:val="00147F00"/>
    <w:rsid w:val="0015697F"/>
    <w:rsid w:val="00160620"/>
    <w:rsid w:val="0016150B"/>
    <w:rsid w:val="00164D3B"/>
    <w:rsid w:val="001672FE"/>
    <w:rsid w:val="00167794"/>
    <w:rsid w:val="00172B88"/>
    <w:rsid w:val="00172E4B"/>
    <w:rsid w:val="00176D5B"/>
    <w:rsid w:val="001811A8"/>
    <w:rsid w:val="00182557"/>
    <w:rsid w:val="00182861"/>
    <w:rsid w:val="00183D72"/>
    <w:rsid w:val="00187970"/>
    <w:rsid w:val="00187E4A"/>
    <w:rsid w:val="00191874"/>
    <w:rsid w:val="0019416D"/>
    <w:rsid w:val="0019757C"/>
    <w:rsid w:val="00197F80"/>
    <w:rsid w:val="001A0839"/>
    <w:rsid w:val="001A4C27"/>
    <w:rsid w:val="001B56FF"/>
    <w:rsid w:val="001B6861"/>
    <w:rsid w:val="001C0B37"/>
    <w:rsid w:val="001C14E4"/>
    <w:rsid w:val="001C58D4"/>
    <w:rsid w:val="001C6C15"/>
    <w:rsid w:val="001C737D"/>
    <w:rsid w:val="001D50F2"/>
    <w:rsid w:val="001D7636"/>
    <w:rsid w:val="001E35B8"/>
    <w:rsid w:val="001E3766"/>
    <w:rsid w:val="001F1CAD"/>
    <w:rsid w:val="001F35D2"/>
    <w:rsid w:val="001F4665"/>
    <w:rsid w:val="00202D79"/>
    <w:rsid w:val="00202EF8"/>
    <w:rsid w:val="00205338"/>
    <w:rsid w:val="00205BAB"/>
    <w:rsid w:val="00210238"/>
    <w:rsid w:val="00211790"/>
    <w:rsid w:val="00212404"/>
    <w:rsid w:val="00213207"/>
    <w:rsid w:val="0021467F"/>
    <w:rsid w:val="00215619"/>
    <w:rsid w:val="00220646"/>
    <w:rsid w:val="00220CF2"/>
    <w:rsid w:val="00222EF1"/>
    <w:rsid w:val="00225B99"/>
    <w:rsid w:val="00226AE7"/>
    <w:rsid w:val="00231978"/>
    <w:rsid w:val="00231C43"/>
    <w:rsid w:val="0023348C"/>
    <w:rsid w:val="00234167"/>
    <w:rsid w:val="00241E3A"/>
    <w:rsid w:val="00242AE2"/>
    <w:rsid w:val="00244A92"/>
    <w:rsid w:val="002450A1"/>
    <w:rsid w:val="0024610F"/>
    <w:rsid w:val="00266797"/>
    <w:rsid w:val="0027153E"/>
    <w:rsid w:val="0027686F"/>
    <w:rsid w:val="00277B72"/>
    <w:rsid w:val="00277C95"/>
    <w:rsid w:val="00280224"/>
    <w:rsid w:val="00281E02"/>
    <w:rsid w:val="002828B0"/>
    <w:rsid w:val="00284C3F"/>
    <w:rsid w:val="00287BB0"/>
    <w:rsid w:val="00294D3D"/>
    <w:rsid w:val="002A2334"/>
    <w:rsid w:val="002A2E2E"/>
    <w:rsid w:val="002A4E99"/>
    <w:rsid w:val="002A796C"/>
    <w:rsid w:val="002B22EF"/>
    <w:rsid w:val="002B597E"/>
    <w:rsid w:val="002C15A3"/>
    <w:rsid w:val="002C1C1C"/>
    <w:rsid w:val="002D6D3C"/>
    <w:rsid w:val="002E324E"/>
    <w:rsid w:val="002E5F13"/>
    <w:rsid w:val="002E616D"/>
    <w:rsid w:val="002F1B73"/>
    <w:rsid w:val="002F1F74"/>
    <w:rsid w:val="002F6F55"/>
    <w:rsid w:val="00303A7B"/>
    <w:rsid w:val="00303D4F"/>
    <w:rsid w:val="00304CB9"/>
    <w:rsid w:val="00304EE5"/>
    <w:rsid w:val="00307974"/>
    <w:rsid w:val="003108B1"/>
    <w:rsid w:val="003135AB"/>
    <w:rsid w:val="00322388"/>
    <w:rsid w:val="00332E84"/>
    <w:rsid w:val="00336B06"/>
    <w:rsid w:val="00351E38"/>
    <w:rsid w:val="00353BA0"/>
    <w:rsid w:val="00353E0B"/>
    <w:rsid w:val="0035403D"/>
    <w:rsid w:val="00357338"/>
    <w:rsid w:val="003576A3"/>
    <w:rsid w:val="0036311E"/>
    <w:rsid w:val="003710AE"/>
    <w:rsid w:val="00375113"/>
    <w:rsid w:val="003803F7"/>
    <w:rsid w:val="00395470"/>
    <w:rsid w:val="003A5A30"/>
    <w:rsid w:val="003B0342"/>
    <w:rsid w:val="003C0F3D"/>
    <w:rsid w:val="003C162F"/>
    <w:rsid w:val="003C5CFF"/>
    <w:rsid w:val="003C73C9"/>
    <w:rsid w:val="003D758A"/>
    <w:rsid w:val="003E0540"/>
    <w:rsid w:val="003E0E0F"/>
    <w:rsid w:val="003E11CF"/>
    <w:rsid w:val="003E1E78"/>
    <w:rsid w:val="003E2B7D"/>
    <w:rsid w:val="003E4DF0"/>
    <w:rsid w:val="003F2E99"/>
    <w:rsid w:val="003F3467"/>
    <w:rsid w:val="003F7ADD"/>
    <w:rsid w:val="00403B42"/>
    <w:rsid w:val="00410CE9"/>
    <w:rsid w:val="004148D1"/>
    <w:rsid w:val="00420DBB"/>
    <w:rsid w:val="004239A8"/>
    <w:rsid w:val="0042733C"/>
    <w:rsid w:val="00427BC4"/>
    <w:rsid w:val="00431736"/>
    <w:rsid w:val="00431CFD"/>
    <w:rsid w:val="00442752"/>
    <w:rsid w:val="00443C56"/>
    <w:rsid w:val="00446B0C"/>
    <w:rsid w:val="0044756C"/>
    <w:rsid w:val="00450A93"/>
    <w:rsid w:val="0045177C"/>
    <w:rsid w:val="00453D16"/>
    <w:rsid w:val="0045646A"/>
    <w:rsid w:val="00461C24"/>
    <w:rsid w:val="00461F73"/>
    <w:rsid w:val="004647EA"/>
    <w:rsid w:val="00465330"/>
    <w:rsid w:val="00473408"/>
    <w:rsid w:val="00486025"/>
    <w:rsid w:val="00487A64"/>
    <w:rsid w:val="004928E7"/>
    <w:rsid w:val="004A13BE"/>
    <w:rsid w:val="004A353E"/>
    <w:rsid w:val="004A40C0"/>
    <w:rsid w:val="004A4765"/>
    <w:rsid w:val="004B639B"/>
    <w:rsid w:val="004B7403"/>
    <w:rsid w:val="004C5D15"/>
    <w:rsid w:val="004D1A34"/>
    <w:rsid w:val="004D361C"/>
    <w:rsid w:val="004D53D1"/>
    <w:rsid w:val="004E1775"/>
    <w:rsid w:val="004F4146"/>
    <w:rsid w:val="004F7296"/>
    <w:rsid w:val="00513852"/>
    <w:rsid w:val="00517EFE"/>
    <w:rsid w:val="00526989"/>
    <w:rsid w:val="00531776"/>
    <w:rsid w:val="00536C42"/>
    <w:rsid w:val="00541C4A"/>
    <w:rsid w:val="005436B0"/>
    <w:rsid w:val="0054384A"/>
    <w:rsid w:val="0054739C"/>
    <w:rsid w:val="00547571"/>
    <w:rsid w:val="00547ACE"/>
    <w:rsid w:val="005507CC"/>
    <w:rsid w:val="00555C8F"/>
    <w:rsid w:val="005562ED"/>
    <w:rsid w:val="00556FE4"/>
    <w:rsid w:val="005606F7"/>
    <w:rsid w:val="00561F7A"/>
    <w:rsid w:val="0057487D"/>
    <w:rsid w:val="005749D1"/>
    <w:rsid w:val="00577136"/>
    <w:rsid w:val="00582707"/>
    <w:rsid w:val="0058469B"/>
    <w:rsid w:val="00590FEC"/>
    <w:rsid w:val="005977C4"/>
    <w:rsid w:val="005A06FB"/>
    <w:rsid w:val="005A2047"/>
    <w:rsid w:val="005A21A1"/>
    <w:rsid w:val="005A2D76"/>
    <w:rsid w:val="005B344D"/>
    <w:rsid w:val="005B6100"/>
    <w:rsid w:val="005B799D"/>
    <w:rsid w:val="005B7BD2"/>
    <w:rsid w:val="005C1545"/>
    <w:rsid w:val="005C33E1"/>
    <w:rsid w:val="005D19F4"/>
    <w:rsid w:val="005E26E9"/>
    <w:rsid w:val="005E6112"/>
    <w:rsid w:val="005E7CB7"/>
    <w:rsid w:val="005F491D"/>
    <w:rsid w:val="005F64A3"/>
    <w:rsid w:val="00603160"/>
    <w:rsid w:val="006132B4"/>
    <w:rsid w:val="006206F1"/>
    <w:rsid w:val="00621F89"/>
    <w:rsid w:val="00625980"/>
    <w:rsid w:val="00631F37"/>
    <w:rsid w:val="006378DB"/>
    <w:rsid w:val="00646C33"/>
    <w:rsid w:val="00653B88"/>
    <w:rsid w:val="00656CA7"/>
    <w:rsid w:val="00657DD9"/>
    <w:rsid w:val="00657F53"/>
    <w:rsid w:val="0066060B"/>
    <w:rsid w:val="006628C3"/>
    <w:rsid w:val="0066626B"/>
    <w:rsid w:val="00672169"/>
    <w:rsid w:val="00672A2E"/>
    <w:rsid w:val="00677236"/>
    <w:rsid w:val="0068238F"/>
    <w:rsid w:val="00682612"/>
    <w:rsid w:val="00696951"/>
    <w:rsid w:val="006970CA"/>
    <w:rsid w:val="006B2C61"/>
    <w:rsid w:val="006B64D4"/>
    <w:rsid w:val="006B7937"/>
    <w:rsid w:val="006C1699"/>
    <w:rsid w:val="006C3FE9"/>
    <w:rsid w:val="006C58D1"/>
    <w:rsid w:val="006C6A06"/>
    <w:rsid w:val="006C6BE5"/>
    <w:rsid w:val="006D033D"/>
    <w:rsid w:val="006D0AEC"/>
    <w:rsid w:val="006D1CA3"/>
    <w:rsid w:val="006D3934"/>
    <w:rsid w:val="006D5D19"/>
    <w:rsid w:val="006D7897"/>
    <w:rsid w:val="006E18C6"/>
    <w:rsid w:val="006E3A2C"/>
    <w:rsid w:val="006E5C73"/>
    <w:rsid w:val="006E79D1"/>
    <w:rsid w:val="006E7ED2"/>
    <w:rsid w:val="006F3380"/>
    <w:rsid w:val="006F3AE4"/>
    <w:rsid w:val="0070045D"/>
    <w:rsid w:val="007010BF"/>
    <w:rsid w:val="00702719"/>
    <w:rsid w:val="007027A5"/>
    <w:rsid w:val="00704838"/>
    <w:rsid w:val="00706613"/>
    <w:rsid w:val="007103FF"/>
    <w:rsid w:val="00720D7C"/>
    <w:rsid w:val="0072168F"/>
    <w:rsid w:val="00721BD9"/>
    <w:rsid w:val="00722529"/>
    <w:rsid w:val="00726E65"/>
    <w:rsid w:val="00733503"/>
    <w:rsid w:val="00733816"/>
    <w:rsid w:val="00735622"/>
    <w:rsid w:val="00743CB4"/>
    <w:rsid w:val="00746292"/>
    <w:rsid w:val="00747F78"/>
    <w:rsid w:val="00751836"/>
    <w:rsid w:val="00752D5E"/>
    <w:rsid w:val="00757022"/>
    <w:rsid w:val="0076652E"/>
    <w:rsid w:val="00770EEA"/>
    <w:rsid w:val="00774FB7"/>
    <w:rsid w:val="007862A1"/>
    <w:rsid w:val="00786BE4"/>
    <w:rsid w:val="007945E0"/>
    <w:rsid w:val="00794FBA"/>
    <w:rsid w:val="007A037D"/>
    <w:rsid w:val="007A0E63"/>
    <w:rsid w:val="007A389F"/>
    <w:rsid w:val="007A705C"/>
    <w:rsid w:val="007B231D"/>
    <w:rsid w:val="007B3D9B"/>
    <w:rsid w:val="007C1054"/>
    <w:rsid w:val="007C28DF"/>
    <w:rsid w:val="007D190B"/>
    <w:rsid w:val="007E34D2"/>
    <w:rsid w:val="007E56A2"/>
    <w:rsid w:val="007E7691"/>
    <w:rsid w:val="007E78F8"/>
    <w:rsid w:val="007F3B71"/>
    <w:rsid w:val="007F4EE8"/>
    <w:rsid w:val="007F5129"/>
    <w:rsid w:val="008029DF"/>
    <w:rsid w:val="00803BD5"/>
    <w:rsid w:val="00810359"/>
    <w:rsid w:val="00812CE2"/>
    <w:rsid w:val="008206AF"/>
    <w:rsid w:val="00822CBD"/>
    <w:rsid w:val="0082371B"/>
    <w:rsid w:val="00827882"/>
    <w:rsid w:val="00830082"/>
    <w:rsid w:val="0083263B"/>
    <w:rsid w:val="00835F43"/>
    <w:rsid w:val="0084402D"/>
    <w:rsid w:val="00851D0C"/>
    <w:rsid w:val="0085458F"/>
    <w:rsid w:val="008547BE"/>
    <w:rsid w:val="008551BE"/>
    <w:rsid w:val="00856C31"/>
    <w:rsid w:val="0086114E"/>
    <w:rsid w:val="008626ED"/>
    <w:rsid w:val="0086398B"/>
    <w:rsid w:val="0086696B"/>
    <w:rsid w:val="008709DB"/>
    <w:rsid w:val="00872E73"/>
    <w:rsid w:val="00875669"/>
    <w:rsid w:val="00887E50"/>
    <w:rsid w:val="008901FF"/>
    <w:rsid w:val="00891374"/>
    <w:rsid w:val="00892523"/>
    <w:rsid w:val="008A69C6"/>
    <w:rsid w:val="008A7874"/>
    <w:rsid w:val="008C0BBB"/>
    <w:rsid w:val="008C43FF"/>
    <w:rsid w:val="008D028F"/>
    <w:rsid w:val="008E6D3C"/>
    <w:rsid w:val="008F0D26"/>
    <w:rsid w:val="008F1F08"/>
    <w:rsid w:val="008F2B47"/>
    <w:rsid w:val="008F4422"/>
    <w:rsid w:val="0090781F"/>
    <w:rsid w:val="0092048C"/>
    <w:rsid w:val="00922841"/>
    <w:rsid w:val="00923F12"/>
    <w:rsid w:val="00925ABB"/>
    <w:rsid w:val="00935156"/>
    <w:rsid w:val="009354A7"/>
    <w:rsid w:val="009365B0"/>
    <w:rsid w:val="00936A1D"/>
    <w:rsid w:val="00943971"/>
    <w:rsid w:val="00947DFC"/>
    <w:rsid w:val="00950758"/>
    <w:rsid w:val="00952E2B"/>
    <w:rsid w:val="0096024C"/>
    <w:rsid w:val="00962254"/>
    <w:rsid w:val="00964A9D"/>
    <w:rsid w:val="00980685"/>
    <w:rsid w:val="009817FD"/>
    <w:rsid w:val="00983079"/>
    <w:rsid w:val="00983DAD"/>
    <w:rsid w:val="00983F79"/>
    <w:rsid w:val="009857A0"/>
    <w:rsid w:val="00992227"/>
    <w:rsid w:val="009935DE"/>
    <w:rsid w:val="009952E7"/>
    <w:rsid w:val="00995CBB"/>
    <w:rsid w:val="009A1CCF"/>
    <w:rsid w:val="009A3CC9"/>
    <w:rsid w:val="009A5020"/>
    <w:rsid w:val="009A6912"/>
    <w:rsid w:val="009A70EA"/>
    <w:rsid w:val="009B1518"/>
    <w:rsid w:val="009B3982"/>
    <w:rsid w:val="009B4B3C"/>
    <w:rsid w:val="009B5B5A"/>
    <w:rsid w:val="009C294B"/>
    <w:rsid w:val="009C51F6"/>
    <w:rsid w:val="009C65E1"/>
    <w:rsid w:val="009D23E6"/>
    <w:rsid w:val="009D4FE2"/>
    <w:rsid w:val="009D4FF3"/>
    <w:rsid w:val="009E2113"/>
    <w:rsid w:val="009E2477"/>
    <w:rsid w:val="009E457D"/>
    <w:rsid w:val="009E704E"/>
    <w:rsid w:val="009F32CF"/>
    <w:rsid w:val="009F4346"/>
    <w:rsid w:val="009F490C"/>
    <w:rsid w:val="009F60B3"/>
    <w:rsid w:val="009F6364"/>
    <w:rsid w:val="00A02843"/>
    <w:rsid w:val="00A040AF"/>
    <w:rsid w:val="00A05698"/>
    <w:rsid w:val="00A07C82"/>
    <w:rsid w:val="00A15E1D"/>
    <w:rsid w:val="00A17FC0"/>
    <w:rsid w:val="00A23925"/>
    <w:rsid w:val="00A247BF"/>
    <w:rsid w:val="00A3453B"/>
    <w:rsid w:val="00A400B1"/>
    <w:rsid w:val="00A423E2"/>
    <w:rsid w:val="00A43CAB"/>
    <w:rsid w:val="00A66C69"/>
    <w:rsid w:val="00A71486"/>
    <w:rsid w:val="00A76658"/>
    <w:rsid w:val="00A77286"/>
    <w:rsid w:val="00A77490"/>
    <w:rsid w:val="00A80A47"/>
    <w:rsid w:val="00A82B45"/>
    <w:rsid w:val="00A90E22"/>
    <w:rsid w:val="00A946C9"/>
    <w:rsid w:val="00A971F1"/>
    <w:rsid w:val="00AA022A"/>
    <w:rsid w:val="00AA06C8"/>
    <w:rsid w:val="00AA25B2"/>
    <w:rsid w:val="00AA4833"/>
    <w:rsid w:val="00AB0D29"/>
    <w:rsid w:val="00AB3E95"/>
    <w:rsid w:val="00AB7C75"/>
    <w:rsid w:val="00AC324C"/>
    <w:rsid w:val="00AC7031"/>
    <w:rsid w:val="00AD0226"/>
    <w:rsid w:val="00AD0641"/>
    <w:rsid w:val="00AD1887"/>
    <w:rsid w:val="00AD19C7"/>
    <w:rsid w:val="00AD6B9B"/>
    <w:rsid w:val="00B02742"/>
    <w:rsid w:val="00B028BC"/>
    <w:rsid w:val="00B056E9"/>
    <w:rsid w:val="00B10E6E"/>
    <w:rsid w:val="00B11BE7"/>
    <w:rsid w:val="00B20E54"/>
    <w:rsid w:val="00B31BDF"/>
    <w:rsid w:val="00B31DCE"/>
    <w:rsid w:val="00B347F7"/>
    <w:rsid w:val="00B36752"/>
    <w:rsid w:val="00B36C05"/>
    <w:rsid w:val="00B36E6A"/>
    <w:rsid w:val="00B412DD"/>
    <w:rsid w:val="00B428A5"/>
    <w:rsid w:val="00B53F1C"/>
    <w:rsid w:val="00B61186"/>
    <w:rsid w:val="00B64009"/>
    <w:rsid w:val="00B645C6"/>
    <w:rsid w:val="00B64647"/>
    <w:rsid w:val="00B721EE"/>
    <w:rsid w:val="00B73205"/>
    <w:rsid w:val="00B7714A"/>
    <w:rsid w:val="00B836E4"/>
    <w:rsid w:val="00B86CBC"/>
    <w:rsid w:val="00B92135"/>
    <w:rsid w:val="00B96E98"/>
    <w:rsid w:val="00BB0FA1"/>
    <w:rsid w:val="00BB1E69"/>
    <w:rsid w:val="00BB1F25"/>
    <w:rsid w:val="00BB3461"/>
    <w:rsid w:val="00BB5A8E"/>
    <w:rsid w:val="00BB7205"/>
    <w:rsid w:val="00BC10EF"/>
    <w:rsid w:val="00BC2A06"/>
    <w:rsid w:val="00BC4DCE"/>
    <w:rsid w:val="00BC67B6"/>
    <w:rsid w:val="00BE5283"/>
    <w:rsid w:val="00BE6341"/>
    <w:rsid w:val="00BF2CAB"/>
    <w:rsid w:val="00C00861"/>
    <w:rsid w:val="00C015CA"/>
    <w:rsid w:val="00C05BB2"/>
    <w:rsid w:val="00C06365"/>
    <w:rsid w:val="00C10C39"/>
    <w:rsid w:val="00C132AA"/>
    <w:rsid w:val="00C13980"/>
    <w:rsid w:val="00C16422"/>
    <w:rsid w:val="00C170EA"/>
    <w:rsid w:val="00C21899"/>
    <w:rsid w:val="00C228B4"/>
    <w:rsid w:val="00C23027"/>
    <w:rsid w:val="00C2535F"/>
    <w:rsid w:val="00C30768"/>
    <w:rsid w:val="00C31AE3"/>
    <w:rsid w:val="00C3526B"/>
    <w:rsid w:val="00C36456"/>
    <w:rsid w:val="00C41766"/>
    <w:rsid w:val="00C47F53"/>
    <w:rsid w:val="00C51978"/>
    <w:rsid w:val="00C53130"/>
    <w:rsid w:val="00C53B1F"/>
    <w:rsid w:val="00C636C7"/>
    <w:rsid w:val="00C709F9"/>
    <w:rsid w:val="00C71635"/>
    <w:rsid w:val="00C722FB"/>
    <w:rsid w:val="00C80CAB"/>
    <w:rsid w:val="00C81E71"/>
    <w:rsid w:val="00C82E32"/>
    <w:rsid w:val="00C873A3"/>
    <w:rsid w:val="00CA7569"/>
    <w:rsid w:val="00CB7329"/>
    <w:rsid w:val="00CB7A03"/>
    <w:rsid w:val="00CC6029"/>
    <w:rsid w:val="00CC6AAD"/>
    <w:rsid w:val="00CC7B9C"/>
    <w:rsid w:val="00CE35C6"/>
    <w:rsid w:val="00CE3DBB"/>
    <w:rsid w:val="00CE3FB1"/>
    <w:rsid w:val="00CF3553"/>
    <w:rsid w:val="00CF3CD5"/>
    <w:rsid w:val="00CF724C"/>
    <w:rsid w:val="00D00C62"/>
    <w:rsid w:val="00D01F03"/>
    <w:rsid w:val="00D07919"/>
    <w:rsid w:val="00D11C7F"/>
    <w:rsid w:val="00D21882"/>
    <w:rsid w:val="00D2249E"/>
    <w:rsid w:val="00D26B8A"/>
    <w:rsid w:val="00D27B39"/>
    <w:rsid w:val="00D364B1"/>
    <w:rsid w:val="00D37BCA"/>
    <w:rsid w:val="00D4009E"/>
    <w:rsid w:val="00D446C3"/>
    <w:rsid w:val="00D54350"/>
    <w:rsid w:val="00D61389"/>
    <w:rsid w:val="00D62133"/>
    <w:rsid w:val="00D62297"/>
    <w:rsid w:val="00D651A4"/>
    <w:rsid w:val="00D65C00"/>
    <w:rsid w:val="00D82261"/>
    <w:rsid w:val="00D87DE1"/>
    <w:rsid w:val="00DA0563"/>
    <w:rsid w:val="00DA080A"/>
    <w:rsid w:val="00DA3A3C"/>
    <w:rsid w:val="00DA51DA"/>
    <w:rsid w:val="00DA787B"/>
    <w:rsid w:val="00DB020D"/>
    <w:rsid w:val="00DB0CA0"/>
    <w:rsid w:val="00DB2387"/>
    <w:rsid w:val="00DB7379"/>
    <w:rsid w:val="00DC0E20"/>
    <w:rsid w:val="00DC2C9E"/>
    <w:rsid w:val="00DC53C1"/>
    <w:rsid w:val="00DC74C8"/>
    <w:rsid w:val="00DC7B16"/>
    <w:rsid w:val="00DD38CE"/>
    <w:rsid w:val="00DD53B0"/>
    <w:rsid w:val="00DE3350"/>
    <w:rsid w:val="00DE4CBE"/>
    <w:rsid w:val="00DE5BD6"/>
    <w:rsid w:val="00DE6EED"/>
    <w:rsid w:val="00E00863"/>
    <w:rsid w:val="00E01AD7"/>
    <w:rsid w:val="00E03E37"/>
    <w:rsid w:val="00E10BB3"/>
    <w:rsid w:val="00E1669B"/>
    <w:rsid w:val="00E16933"/>
    <w:rsid w:val="00E17C89"/>
    <w:rsid w:val="00E210A7"/>
    <w:rsid w:val="00E227EE"/>
    <w:rsid w:val="00E311E1"/>
    <w:rsid w:val="00E32B96"/>
    <w:rsid w:val="00E42E2C"/>
    <w:rsid w:val="00E436FC"/>
    <w:rsid w:val="00E44CE6"/>
    <w:rsid w:val="00E4623B"/>
    <w:rsid w:val="00E516AC"/>
    <w:rsid w:val="00E55B31"/>
    <w:rsid w:val="00E602DB"/>
    <w:rsid w:val="00E60673"/>
    <w:rsid w:val="00E63F78"/>
    <w:rsid w:val="00E73085"/>
    <w:rsid w:val="00E7483F"/>
    <w:rsid w:val="00E75F65"/>
    <w:rsid w:val="00E772B2"/>
    <w:rsid w:val="00E77DA8"/>
    <w:rsid w:val="00E80CE0"/>
    <w:rsid w:val="00E8255A"/>
    <w:rsid w:val="00EA09F9"/>
    <w:rsid w:val="00EA357C"/>
    <w:rsid w:val="00EA5F71"/>
    <w:rsid w:val="00EB0640"/>
    <w:rsid w:val="00EB0C51"/>
    <w:rsid w:val="00EB5E04"/>
    <w:rsid w:val="00EB69EB"/>
    <w:rsid w:val="00EB7A69"/>
    <w:rsid w:val="00EC245C"/>
    <w:rsid w:val="00EC534A"/>
    <w:rsid w:val="00ED00A4"/>
    <w:rsid w:val="00ED1970"/>
    <w:rsid w:val="00ED20AA"/>
    <w:rsid w:val="00ED4898"/>
    <w:rsid w:val="00ED7161"/>
    <w:rsid w:val="00EE2CF2"/>
    <w:rsid w:val="00EE3805"/>
    <w:rsid w:val="00EE3A31"/>
    <w:rsid w:val="00EE6F6D"/>
    <w:rsid w:val="00EF4CF4"/>
    <w:rsid w:val="00EF620F"/>
    <w:rsid w:val="00F033DA"/>
    <w:rsid w:val="00F03564"/>
    <w:rsid w:val="00F044C8"/>
    <w:rsid w:val="00F047CE"/>
    <w:rsid w:val="00F05610"/>
    <w:rsid w:val="00F05E53"/>
    <w:rsid w:val="00F0669C"/>
    <w:rsid w:val="00F132EF"/>
    <w:rsid w:val="00F16760"/>
    <w:rsid w:val="00F277D3"/>
    <w:rsid w:val="00F31385"/>
    <w:rsid w:val="00F31426"/>
    <w:rsid w:val="00F326B6"/>
    <w:rsid w:val="00F3539A"/>
    <w:rsid w:val="00F3542F"/>
    <w:rsid w:val="00F437F5"/>
    <w:rsid w:val="00F54701"/>
    <w:rsid w:val="00F601B6"/>
    <w:rsid w:val="00F61AE8"/>
    <w:rsid w:val="00F71C44"/>
    <w:rsid w:val="00F71FC3"/>
    <w:rsid w:val="00F749F3"/>
    <w:rsid w:val="00F75C2F"/>
    <w:rsid w:val="00F75E54"/>
    <w:rsid w:val="00F830BF"/>
    <w:rsid w:val="00F843C4"/>
    <w:rsid w:val="00F84DB8"/>
    <w:rsid w:val="00F95490"/>
    <w:rsid w:val="00FA0F30"/>
    <w:rsid w:val="00FA25FC"/>
    <w:rsid w:val="00FA2A75"/>
    <w:rsid w:val="00FB076A"/>
    <w:rsid w:val="00FB6643"/>
    <w:rsid w:val="00FB6825"/>
    <w:rsid w:val="00FB7A93"/>
    <w:rsid w:val="00FC2A7F"/>
    <w:rsid w:val="00FC4ABD"/>
    <w:rsid w:val="00FC539D"/>
    <w:rsid w:val="00FD198A"/>
    <w:rsid w:val="00FD2C94"/>
    <w:rsid w:val="00FD43E4"/>
    <w:rsid w:val="00FD6D4F"/>
    <w:rsid w:val="00FE036D"/>
    <w:rsid w:val="00FE0AC5"/>
    <w:rsid w:val="00FE384E"/>
    <w:rsid w:val="00FF1B99"/>
    <w:rsid w:val="00FF3581"/>
    <w:rsid w:val="00FF396B"/>
    <w:rsid w:val="00FF5A8F"/>
    <w:rsid w:val="00FF60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29AFCC85"/>
  <w15:chartTrackingRefBased/>
  <w15:docId w15:val="{2639ADF1-8EA7-4276-AE5D-580F1EC3D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94B"/>
    <w:pPr>
      <w:jc w:val="both"/>
    </w:pPr>
    <w:rPr>
      <w:sz w:val="21"/>
    </w:rPr>
  </w:style>
  <w:style w:type="paragraph" w:styleId="Heading1">
    <w:name w:val="heading 1"/>
    <w:basedOn w:val="Normal"/>
    <w:next w:val="Normal"/>
    <w:link w:val="Heading1Char"/>
    <w:uiPriority w:val="9"/>
    <w:qFormat/>
    <w:rsid w:val="00B36E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36E6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666C4"/>
    <w:pPr>
      <w:keepNext/>
      <w:keepLines/>
      <w:spacing w:before="240" w:after="0"/>
      <w:outlineLvl w:val="2"/>
    </w:pPr>
    <w:rPr>
      <w:rFonts w:asciiTheme="majorHAnsi" w:eastAsiaTheme="majorEastAsia" w:hAnsiTheme="majorHAnsi" w:cstheme="majorBidi"/>
      <w:color w:val="1F3763" w:themeColor="accent1" w:themeShade="7F"/>
      <w:sz w:val="22"/>
      <w:szCs w:val="24"/>
    </w:rPr>
  </w:style>
  <w:style w:type="paragraph" w:styleId="Heading4">
    <w:name w:val="heading 4"/>
    <w:basedOn w:val="Normal"/>
    <w:next w:val="Normal"/>
    <w:link w:val="Heading4Char"/>
    <w:uiPriority w:val="9"/>
    <w:unhideWhenUsed/>
    <w:qFormat/>
    <w:rsid w:val="00F437F5"/>
    <w:pPr>
      <w:keepNext/>
      <w:keepLines/>
      <w:spacing w:before="2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C47F5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C47F53"/>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C47F53"/>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83008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6E6A"/>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36E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6E6A"/>
  </w:style>
  <w:style w:type="paragraph" w:styleId="Footer">
    <w:name w:val="footer"/>
    <w:basedOn w:val="Normal"/>
    <w:link w:val="FooterChar"/>
    <w:uiPriority w:val="99"/>
    <w:unhideWhenUsed/>
    <w:rsid w:val="00B36E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6E6A"/>
  </w:style>
  <w:style w:type="paragraph" w:styleId="Title">
    <w:name w:val="Title"/>
    <w:basedOn w:val="Normal"/>
    <w:next w:val="Normal"/>
    <w:link w:val="TitleChar"/>
    <w:uiPriority w:val="10"/>
    <w:qFormat/>
    <w:rsid w:val="00B36E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6E6A"/>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B36E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E6A"/>
    <w:rPr>
      <w:rFonts w:ascii="Segoe UI" w:hAnsi="Segoe UI" w:cs="Segoe UI"/>
      <w:sz w:val="18"/>
      <w:szCs w:val="18"/>
    </w:rPr>
  </w:style>
  <w:style w:type="character" w:customStyle="1" w:styleId="Heading2Char">
    <w:name w:val="Heading 2 Char"/>
    <w:basedOn w:val="DefaultParagraphFont"/>
    <w:link w:val="Heading2"/>
    <w:uiPriority w:val="9"/>
    <w:rsid w:val="00B36E6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666C4"/>
    <w:rPr>
      <w:rFonts w:asciiTheme="majorHAnsi" w:eastAsiaTheme="majorEastAsia" w:hAnsiTheme="majorHAnsi" w:cstheme="majorBidi"/>
      <w:color w:val="1F3763" w:themeColor="accent1" w:themeShade="7F"/>
      <w:szCs w:val="24"/>
    </w:rPr>
  </w:style>
  <w:style w:type="paragraph" w:styleId="ListParagraph">
    <w:name w:val="List Paragraph"/>
    <w:aliases w:val="Bullet point,List Paragraph1,List Paragraph11,DdeM List Paragraph,Bullet List,Lists,List Bullets,FooterText,numbered,Paragraphe de liste1,Bulletr List Paragraph,列出段落,列出段落1,List Paragraph2,List Paragraph21,Listeafsnit1,Parágrafo da Lista1"/>
    <w:basedOn w:val="Normal"/>
    <w:link w:val="ListParagraphChar"/>
    <w:uiPriority w:val="34"/>
    <w:qFormat/>
    <w:rsid w:val="00A90E22"/>
    <w:pPr>
      <w:ind w:left="720"/>
      <w:contextualSpacing/>
    </w:pPr>
  </w:style>
  <w:style w:type="table" w:styleId="TableGrid">
    <w:name w:val="Table Grid"/>
    <w:basedOn w:val="TableNormal"/>
    <w:uiPriority w:val="59"/>
    <w:rsid w:val="00453D16"/>
    <w:pPr>
      <w:spacing w:before="20" w:after="20" w:line="240" w:lineRule="auto"/>
      <w:jc w:val="right"/>
    </w:pPr>
    <w:rPr>
      <w:spacing w:val="2"/>
      <w:sz w:val="17"/>
      <w:szCs w:val="21"/>
    </w:rPr>
    <w:tblPr>
      <w:tblStyleRowBandSize w:val="1"/>
      <w:tblStyleColBandSize w:val="1"/>
      <w:tblBorders>
        <w:bottom w:val="single" w:sz="12" w:space="0" w:color="4472C4" w:themeColor="accent1"/>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4472C4" w:themeFill="accent1"/>
        <w:vAlign w:val="bottom"/>
      </w:tcPr>
    </w:tblStylePr>
    <w:tblStylePr w:type="lastRow">
      <w:rPr>
        <w:b/>
      </w:rPr>
      <w:tblPr/>
      <w:tcPr>
        <w:tcBorders>
          <w:top w:val="single" w:sz="6" w:space="0" w:color="4472C4" w:themeColor="accent1"/>
          <w:left w:val="nil"/>
          <w:bottom w:val="single" w:sz="12" w:space="0" w:color="4472C4" w:themeColor="accent1"/>
          <w:right w:val="nil"/>
          <w:insideV w:val="nil"/>
        </w:tcBorders>
      </w:tcPr>
    </w:tblStylePr>
    <w:tblStylePr w:type="firstCol">
      <w:pPr>
        <w:jc w:val="left"/>
      </w:pPr>
      <w:tblPr/>
      <w:tcPr>
        <w:shd w:val="clear" w:color="auto" w:fill="EDEDED" w:themeFill="accent3" w:themeFillTint="33"/>
      </w:tcPr>
    </w:tblStylePr>
    <w:tblStylePr w:type="band1Vert">
      <w:pPr>
        <w:jc w:val="right"/>
      </w:pPr>
    </w:tblStylePr>
    <w:tblStylePr w:type="band2Vert">
      <w:pPr>
        <w:jc w:val="right"/>
      </w:pPr>
    </w:tblStylePr>
    <w:tblStylePr w:type="band2Horz">
      <w:tblPr/>
      <w:tcPr>
        <w:shd w:val="clear" w:color="auto" w:fill="EDEDED" w:themeFill="accent3" w:themeFillTint="33"/>
      </w:tcPr>
    </w:tblStylePr>
  </w:style>
  <w:style w:type="character" w:styleId="CommentReference">
    <w:name w:val="annotation reference"/>
    <w:basedOn w:val="DefaultParagraphFont"/>
    <w:uiPriority w:val="99"/>
    <w:semiHidden/>
    <w:unhideWhenUsed/>
    <w:rsid w:val="006D0AEC"/>
    <w:rPr>
      <w:sz w:val="16"/>
      <w:szCs w:val="16"/>
    </w:rPr>
  </w:style>
  <w:style w:type="paragraph" w:styleId="CommentText">
    <w:name w:val="annotation text"/>
    <w:basedOn w:val="Normal"/>
    <w:link w:val="CommentTextChar"/>
    <w:uiPriority w:val="99"/>
    <w:unhideWhenUsed/>
    <w:rsid w:val="006D0AEC"/>
    <w:pPr>
      <w:spacing w:line="240" w:lineRule="auto"/>
    </w:pPr>
    <w:rPr>
      <w:sz w:val="20"/>
      <w:szCs w:val="20"/>
    </w:rPr>
  </w:style>
  <w:style w:type="character" w:customStyle="1" w:styleId="CommentTextChar">
    <w:name w:val="Comment Text Char"/>
    <w:basedOn w:val="DefaultParagraphFont"/>
    <w:link w:val="CommentText"/>
    <w:uiPriority w:val="99"/>
    <w:rsid w:val="006D0AEC"/>
    <w:rPr>
      <w:sz w:val="20"/>
      <w:szCs w:val="20"/>
    </w:rPr>
  </w:style>
  <w:style w:type="paragraph" w:styleId="CommentSubject">
    <w:name w:val="annotation subject"/>
    <w:basedOn w:val="CommentText"/>
    <w:next w:val="CommentText"/>
    <w:link w:val="CommentSubjectChar"/>
    <w:uiPriority w:val="99"/>
    <w:semiHidden/>
    <w:unhideWhenUsed/>
    <w:rsid w:val="006D0AEC"/>
    <w:rPr>
      <w:b/>
      <w:bCs/>
    </w:rPr>
  </w:style>
  <w:style w:type="character" w:customStyle="1" w:styleId="CommentSubjectChar">
    <w:name w:val="Comment Subject Char"/>
    <w:basedOn w:val="CommentTextChar"/>
    <w:link w:val="CommentSubject"/>
    <w:uiPriority w:val="99"/>
    <w:semiHidden/>
    <w:rsid w:val="006D0AEC"/>
    <w:rPr>
      <w:b/>
      <w:bCs/>
      <w:sz w:val="20"/>
      <w:szCs w:val="20"/>
    </w:rPr>
  </w:style>
  <w:style w:type="character" w:customStyle="1" w:styleId="Heading5Char">
    <w:name w:val="Heading 5 Char"/>
    <w:basedOn w:val="DefaultParagraphFont"/>
    <w:link w:val="Heading5"/>
    <w:uiPriority w:val="9"/>
    <w:rsid w:val="00C47F5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C47F5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C47F53"/>
    <w:rPr>
      <w:rFonts w:asciiTheme="majorHAnsi" w:eastAsiaTheme="majorEastAsia" w:hAnsiTheme="majorHAnsi" w:cstheme="majorBidi"/>
      <w:i/>
      <w:iCs/>
      <w:color w:val="1F3763" w:themeColor="accent1" w:themeShade="7F"/>
    </w:rPr>
  </w:style>
  <w:style w:type="paragraph" w:customStyle="1" w:styleId="Default">
    <w:name w:val="Default"/>
    <w:rsid w:val="00C47F53"/>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uiPriority w:val="9"/>
    <w:rsid w:val="00F437F5"/>
    <w:rPr>
      <w:rFonts w:asciiTheme="majorHAnsi" w:eastAsiaTheme="majorEastAsia" w:hAnsiTheme="majorHAnsi" w:cstheme="majorBidi"/>
      <w:i/>
      <w:iCs/>
      <w:color w:val="2F5496" w:themeColor="accent1" w:themeShade="BF"/>
      <w:sz w:val="21"/>
    </w:rPr>
  </w:style>
  <w:style w:type="character" w:customStyle="1" w:styleId="Heading8Char">
    <w:name w:val="Heading 8 Char"/>
    <w:basedOn w:val="DefaultParagraphFont"/>
    <w:link w:val="Heading8"/>
    <w:uiPriority w:val="9"/>
    <w:rsid w:val="00830082"/>
    <w:rPr>
      <w:rFonts w:asciiTheme="majorHAnsi" w:eastAsiaTheme="majorEastAsia" w:hAnsiTheme="majorHAnsi" w:cstheme="majorBidi"/>
      <w:color w:val="272727" w:themeColor="text1" w:themeTint="D8"/>
      <w:sz w:val="21"/>
      <w:szCs w:val="21"/>
    </w:rPr>
  </w:style>
  <w:style w:type="character" w:styleId="Hyperlink">
    <w:name w:val="Hyperlink"/>
    <w:basedOn w:val="DefaultParagraphFont"/>
    <w:uiPriority w:val="99"/>
    <w:unhideWhenUsed/>
    <w:rsid w:val="00F3542F"/>
    <w:rPr>
      <w:color w:val="0563C1"/>
      <w:u w:val="single"/>
    </w:rPr>
  </w:style>
  <w:style w:type="character" w:styleId="FollowedHyperlink">
    <w:name w:val="FollowedHyperlink"/>
    <w:basedOn w:val="DefaultParagraphFont"/>
    <w:uiPriority w:val="99"/>
    <w:semiHidden/>
    <w:unhideWhenUsed/>
    <w:rsid w:val="00F3542F"/>
    <w:rPr>
      <w:color w:val="954F72"/>
      <w:u w:val="single"/>
    </w:rPr>
  </w:style>
  <w:style w:type="paragraph" w:customStyle="1" w:styleId="msonormal0">
    <w:name w:val="msonormal"/>
    <w:basedOn w:val="Normal"/>
    <w:rsid w:val="00F3542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5">
    <w:name w:val="xl65"/>
    <w:basedOn w:val="Normal"/>
    <w:rsid w:val="00F3542F"/>
    <w:pPr>
      <w:spacing w:before="100" w:beforeAutospacing="1" w:after="100" w:afterAutospacing="1" w:line="240" w:lineRule="auto"/>
      <w:textAlignment w:val="center"/>
    </w:pPr>
    <w:rPr>
      <w:rFonts w:ascii="Arial" w:eastAsia="Times New Roman" w:hAnsi="Arial" w:cs="Arial"/>
      <w:sz w:val="20"/>
      <w:szCs w:val="20"/>
      <w:lang w:eastAsia="en-AU"/>
    </w:rPr>
  </w:style>
  <w:style w:type="paragraph" w:customStyle="1" w:styleId="xl66">
    <w:name w:val="xl66"/>
    <w:basedOn w:val="Normal"/>
    <w:rsid w:val="00F3542F"/>
    <w:pPr>
      <w:spacing w:before="100" w:beforeAutospacing="1" w:after="100" w:afterAutospacing="1" w:line="240" w:lineRule="auto"/>
      <w:textAlignment w:val="center"/>
    </w:pPr>
    <w:rPr>
      <w:rFonts w:ascii="Arial" w:eastAsia="Times New Roman" w:hAnsi="Arial" w:cs="Arial"/>
      <w:sz w:val="20"/>
      <w:szCs w:val="20"/>
      <w:lang w:eastAsia="en-AU"/>
    </w:rPr>
  </w:style>
  <w:style w:type="paragraph" w:customStyle="1" w:styleId="xl67">
    <w:name w:val="xl67"/>
    <w:basedOn w:val="Normal"/>
    <w:rsid w:val="00F3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en-AU"/>
    </w:rPr>
  </w:style>
  <w:style w:type="paragraph" w:customStyle="1" w:styleId="xl68">
    <w:name w:val="xl68"/>
    <w:basedOn w:val="Normal"/>
    <w:rsid w:val="00F354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20"/>
      <w:szCs w:val="20"/>
      <w:lang w:eastAsia="en-AU"/>
    </w:rPr>
  </w:style>
  <w:style w:type="paragraph" w:customStyle="1" w:styleId="xl69">
    <w:name w:val="xl69"/>
    <w:basedOn w:val="Normal"/>
    <w:rsid w:val="00F3542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Arial" w:eastAsia="Times New Roman" w:hAnsi="Arial" w:cs="Arial"/>
      <w:b/>
      <w:bCs/>
      <w:sz w:val="20"/>
      <w:szCs w:val="20"/>
      <w:lang w:eastAsia="en-AU"/>
    </w:rPr>
  </w:style>
  <w:style w:type="paragraph" w:customStyle="1" w:styleId="xl70">
    <w:name w:val="xl70"/>
    <w:basedOn w:val="Normal"/>
    <w:rsid w:val="00F3542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en-AU"/>
    </w:rPr>
  </w:style>
  <w:style w:type="paragraph" w:customStyle="1" w:styleId="xl71">
    <w:name w:val="xl71"/>
    <w:basedOn w:val="Normal"/>
    <w:rsid w:val="00F354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20"/>
      <w:szCs w:val="20"/>
      <w:lang w:eastAsia="en-AU"/>
    </w:rPr>
  </w:style>
  <w:style w:type="paragraph" w:customStyle="1" w:styleId="xl72">
    <w:name w:val="xl72"/>
    <w:basedOn w:val="Normal"/>
    <w:rsid w:val="00F3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en-AU"/>
    </w:rPr>
  </w:style>
  <w:style w:type="paragraph" w:customStyle="1" w:styleId="xl73">
    <w:name w:val="xl73"/>
    <w:basedOn w:val="Normal"/>
    <w:rsid w:val="00F3542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en-AU"/>
    </w:rPr>
  </w:style>
  <w:style w:type="paragraph" w:customStyle="1" w:styleId="xl74">
    <w:name w:val="xl74"/>
    <w:basedOn w:val="Normal"/>
    <w:rsid w:val="00F3542F"/>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en-AU"/>
    </w:rPr>
  </w:style>
  <w:style w:type="paragraph" w:customStyle="1" w:styleId="xl75">
    <w:name w:val="xl75"/>
    <w:basedOn w:val="Normal"/>
    <w:rsid w:val="00F3542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en-AU"/>
    </w:rPr>
  </w:style>
  <w:style w:type="paragraph" w:customStyle="1" w:styleId="xl76">
    <w:name w:val="xl76"/>
    <w:basedOn w:val="Normal"/>
    <w:rsid w:val="00F3542F"/>
    <w:pPr>
      <w:pBdr>
        <w:left w:val="single" w:sz="4" w:space="0" w:color="auto"/>
      </w:pBdr>
      <w:spacing w:before="100" w:beforeAutospacing="1" w:after="100" w:afterAutospacing="1" w:line="240" w:lineRule="auto"/>
      <w:textAlignment w:val="center"/>
    </w:pPr>
    <w:rPr>
      <w:rFonts w:ascii="Arial" w:eastAsia="Times New Roman" w:hAnsi="Arial" w:cs="Arial"/>
      <w:sz w:val="20"/>
      <w:szCs w:val="20"/>
      <w:lang w:eastAsia="en-AU"/>
    </w:rPr>
  </w:style>
  <w:style w:type="paragraph" w:customStyle="1" w:styleId="xl77">
    <w:name w:val="xl77"/>
    <w:basedOn w:val="Normal"/>
    <w:rsid w:val="00F3542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en-AU"/>
    </w:rPr>
  </w:style>
  <w:style w:type="paragraph" w:customStyle="1" w:styleId="TableBulletDash">
    <w:name w:val="Table Bullet Dash"/>
    <w:basedOn w:val="Normal"/>
    <w:uiPriority w:val="10"/>
    <w:rsid w:val="00231C43"/>
    <w:pPr>
      <w:numPr>
        <w:ilvl w:val="1"/>
        <w:numId w:val="7"/>
      </w:numPr>
      <w:spacing w:after="0" w:line="260" w:lineRule="atLeast"/>
      <w:ind w:left="1361" w:hanging="284"/>
    </w:pPr>
    <w:rPr>
      <w:rFonts w:ascii="Calibri" w:hAnsi="Calibri" w:cs="Calibri"/>
      <w:lang w:eastAsia="en-AU"/>
    </w:rPr>
  </w:style>
  <w:style w:type="paragraph" w:customStyle="1" w:styleId="TableBullet0">
    <w:name w:val="Table Bullet"/>
    <w:basedOn w:val="Normal"/>
    <w:uiPriority w:val="10"/>
    <w:rsid w:val="00231C43"/>
    <w:pPr>
      <w:numPr>
        <w:numId w:val="7"/>
      </w:numPr>
      <w:spacing w:after="0" w:line="240" w:lineRule="auto"/>
    </w:pPr>
    <w:rPr>
      <w:rFonts w:ascii="Calibri" w:hAnsi="Calibri" w:cs="Calibri"/>
      <w:sz w:val="20"/>
      <w:szCs w:val="20"/>
      <w:lang w:eastAsia="en-AU"/>
    </w:rPr>
  </w:style>
  <w:style w:type="paragraph" w:customStyle="1" w:styleId="TableText">
    <w:name w:val="Table Text"/>
    <w:basedOn w:val="Normal"/>
    <w:uiPriority w:val="15"/>
    <w:rsid w:val="00231C43"/>
    <w:pPr>
      <w:spacing w:before="20" w:after="20" w:line="240" w:lineRule="auto"/>
    </w:pPr>
    <w:rPr>
      <w:rFonts w:ascii="Calibri" w:hAnsi="Calibri" w:cs="Calibri"/>
      <w:sz w:val="20"/>
      <w:szCs w:val="20"/>
      <w:lang w:eastAsia="en-AU"/>
    </w:rPr>
  </w:style>
  <w:style w:type="paragraph" w:customStyle="1" w:styleId="Normalgrey">
    <w:name w:val="Normal grey"/>
    <w:basedOn w:val="Normal"/>
    <w:qFormat/>
    <w:rsid w:val="006F3AE4"/>
    <w:pPr>
      <w:spacing w:before="160" w:after="100" w:line="264" w:lineRule="auto"/>
      <w:jc w:val="left"/>
    </w:pPr>
    <w:rPr>
      <w:color w:val="4D4D4D"/>
      <w:spacing w:val="2"/>
      <w:sz w:val="18"/>
      <w:szCs w:val="18"/>
    </w:rPr>
  </w:style>
  <w:style w:type="paragraph" w:customStyle="1" w:styleId="Bullet1">
    <w:name w:val="Bullet 1"/>
    <w:uiPriority w:val="11"/>
    <w:qFormat/>
    <w:rsid w:val="0023348C"/>
    <w:pPr>
      <w:numPr>
        <w:numId w:val="17"/>
      </w:numPr>
      <w:spacing w:before="100" w:after="100" w:line="240" w:lineRule="auto"/>
      <w:contextualSpacing/>
    </w:pPr>
    <w:rPr>
      <w:rFonts w:eastAsia="Times New Roman" w:cs="Calibri"/>
      <w:spacing w:val="2"/>
      <w:sz w:val="20"/>
      <w:szCs w:val="20"/>
      <w:lang w:eastAsia="en-AU"/>
    </w:rPr>
  </w:style>
  <w:style w:type="paragraph" w:customStyle="1" w:styleId="Bullet2">
    <w:name w:val="Bullet 2"/>
    <w:basedOn w:val="Bullet1"/>
    <w:uiPriority w:val="11"/>
    <w:qFormat/>
    <w:rsid w:val="0023348C"/>
    <w:pPr>
      <w:numPr>
        <w:ilvl w:val="1"/>
      </w:numPr>
    </w:pPr>
  </w:style>
  <w:style w:type="paragraph" w:customStyle="1" w:styleId="Bulletindent">
    <w:name w:val="Bullet indent"/>
    <w:basedOn w:val="Bullet2"/>
    <w:uiPriority w:val="9"/>
    <w:qFormat/>
    <w:rsid w:val="0023348C"/>
    <w:pPr>
      <w:numPr>
        <w:ilvl w:val="2"/>
      </w:numPr>
    </w:pPr>
  </w:style>
  <w:style w:type="paragraph" w:customStyle="1" w:styleId="Bulletindent2">
    <w:name w:val="Bullet indent 2"/>
    <w:basedOn w:val="Normal"/>
    <w:uiPriority w:val="9"/>
    <w:qFormat/>
    <w:rsid w:val="0023348C"/>
    <w:pPr>
      <w:numPr>
        <w:ilvl w:val="3"/>
        <w:numId w:val="17"/>
      </w:numPr>
      <w:spacing w:before="100" w:after="100" w:line="276" w:lineRule="auto"/>
      <w:contextualSpacing/>
      <w:jc w:val="left"/>
    </w:pPr>
    <w:rPr>
      <w:rFonts w:eastAsiaTheme="minorEastAsia"/>
      <w:spacing w:val="2"/>
      <w:sz w:val="20"/>
      <w:szCs w:val="20"/>
      <w:lang w:eastAsia="en-AU"/>
    </w:rPr>
  </w:style>
  <w:style w:type="character" w:customStyle="1" w:styleId="ListParagraphChar">
    <w:name w:val="List Paragraph Char"/>
    <w:aliases w:val="Bullet point Char,List Paragraph1 Char,List Paragraph11 Char,DdeM List Paragraph Char,Bullet List Char,Lists Char,List Bullets Char,FooterText Char,numbered Char,Paragraphe de liste1 Char,Bulletr List Paragraph Char,列出段落 Char"/>
    <w:basedOn w:val="DefaultParagraphFont"/>
    <w:link w:val="ListParagraph"/>
    <w:uiPriority w:val="34"/>
    <w:locked/>
    <w:rsid w:val="009D4FE2"/>
    <w:rPr>
      <w:sz w:val="21"/>
    </w:rPr>
  </w:style>
  <w:style w:type="paragraph" w:customStyle="1" w:styleId="Tablebullet">
    <w:name w:val="Table bullet"/>
    <w:basedOn w:val="TableText"/>
    <w:uiPriority w:val="6"/>
    <w:rsid w:val="009D4FE2"/>
    <w:pPr>
      <w:numPr>
        <w:numId w:val="23"/>
      </w:numPr>
      <w:spacing w:before="60" w:after="60" w:line="264" w:lineRule="auto"/>
      <w:jc w:val="left"/>
    </w:pPr>
    <w:rPr>
      <w:rFonts w:asciiTheme="minorHAnsi" w:eastAsiaTheme="minorEastAsia" w:hAnsiTheme="minorHAnsi" w:cstheme="minorBidi"/>
      <w:spacing w:val="2"/>
      <w:sz w:val="17"/>
    </w:rPr>
  </w:style>
  <w:style w:type="paragraph" w:customStyle="1" w:styleId="Tabledash">
    <w:name w:val="Table dash"/>
    <w:basedOn w:val="Tablebullet"/>
    <w:uiPriority w:val="6"/>
    <w:rsid w:val="009D4FE2"/>
    <w:pPr>
      <w:numPr>
        <w:ilvl w:val="1"/>
      </w:numPr>
    </w:pPr>
  </w:style>
  <w:style w:type="paragraph" w:customStyle="1" w:styleId="Tablenum1">
    <w:name w:val="Table num 1"/>
    <w:basedOn w:val="Normal"/>
    <w:uiPriority w:val="6"/>
    <w:rsid w:val="009D4FE2"/>
    <w:pPr>
      <w:numPr>
        <w:ilvl w:val="2"/>
        <w:numId w:val="23"/>
      </w:numPr>
      <w:spacing w:before="160" w:after="100" w:line="276" w:lineRule="auto"/>
      <w:jc w:val="left"/>
    </w:pPr>
    <w:rPr>
      <w:rFonts w:eastAsiaTheme="minorEastAsia"/>
      <w:spacing w:val="2"/>
      <w:sz w:val="17"/>
      <w:szCs w:val="20"/>
      <w:lang w:eastAsia="en-AU"/>
    </w:rPr>
  </w:style>
  <w:style w:type="paragraph" w:customStyle="1" w:styleId="Tablenum2">
    <w:name w:val="Table num 2"/>
    <w:basedOn w:val="Normal"/>
    <w:uiPriority w:val="6"/>
    <w:rsid w:val="009D4FE2"/>
    <w:pPr>
      <w:numPr>
        <w:ilvl w:val="3"/>
        <w:numId w:val="23"/>
      </w:numPr>
      <w:spacing w:before="160" w:after="100" w:line="276" w:lineRule="auto"/>
      <w:jc w:val="left"/>
    </w:pPr>
    <w:rPr>
      <w:rFonts w:eastAsiaTheme="minorEastAsia"/>
      <w:spacing w:val="2"/>
      <w:sz w:val="17"/>
      <w:szCs w:val="20"/>
      <w:lang w:eastAsia="en-AU"/>
    </w:rPr>
  </w:style>
  <w:style w:type="character" w:styleId="UnresolvedMention">
    <w:name w:val="Unresolved Mention"/>
    <w:basedOn w:val="DefaultParagraphFont"/>
    <w:uiPriority w:val="99"/>
    <w:semiHidden/>
    <w:unhideWhenUsed/>
    <w:rsid w:val="00B645C6"/>
    <w:rPr>
      <w:color w:val="605E5C"/>
      <w:shd w:val="clear" w:color="auto" w:fill="E1DFDD"/>
    </w:rPr>
  </w:style>
  <w:style w:type="paragraph" w:customStyle="1" w:styleId="xmsonormal">
    <w:name w:val="x_msonormal"/>
    <w:basedOn w:val="Normal"/>
    <w:rsid w:val="00E4623B"/>
    <w:pPr>
      <w:spacing w:after="0" w:line="240" w:lineRule="auto"/>
      <w:jc w:val="left"/>
    </w:pPr>
    <w:rPr>
      <w:rFonts w:ascii="Calibri" w:hAnsi="Calibri" w:cs="Calibri"/>
      <w:sz w:val="22"/>
      <w:lang w:eastAsia="en-AU"/>
    </w:rPr>
  </w:style>
  <w:style w:type="paragraph" w:styleId="FootnoteText">
    <w:name w:val="footnote text"/>
    <w:basedOn w:val="Normal"/>
    <w:link w:val="FootnoteTextChar"/>
    <w:uiPriority w:val="99"/>
    <w:semiHidden/>
    <w:unhideWhenUsed/>
    <w:rsid w:val="009204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048C"/>
    <w:rPr>
      <w:sz w:val="20"/>
      <w:szCs w:val="20"/>
    </w:rPr>
  </w:style>
  <w:style w:type="character" w:styleId="FootnoteReference">
    <w:name w:val="footnote reference"/>
    <w:basedOn w:val="DefaultParagraphFont"/>
    <w:uiPriority w:val="99"/>
    <w:semiHidden/>
    <w:unhideWhenUsed/>
    <w:rsid w:val="0092048C"/>
    <w:rPr>
      <w:vertAlign w:val="superscript"/>
    </w:rPr>
  </w:style>
  <w:style w:type="character" w:customStyle="1" w:styleId="normaltextrun">
    <w:name w:val="normaltextrun"/>
    <w:basedOn w:val="DefaultParagraphFont"/>
    <w:rsid w:val="0083263B"/>
  </w:style>
  <w:style w:type="paragraph" w:styleId="Revision">
    <w:name w:val="Revision"/>
    <w:hidden/>
    <w:uiPriority w:val="99"/>
    <w:semiHidden/>
    <w:rsid w:val="00EA5F71"/>
    <w:pPr>
      <w:spacing w:after="0" w:line="240" w:lineRule="auto"/>
    </w:pPr>
    <w:rPr>
      <w:sz w:val="21"/>
    </w:rPr>
  </w:style>
  <w:style w:type="character" w:customStyle="1" w:styleId="ui-provider">
    <w:name w:val="ui-provider"/>
    <w:basedOn w:val="DefaultParagraphFont"/>
    <w:rsid w:val="00923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2622">
      <w:bodyDiv w:val="1"/>
      <w:marLeft w:val="0"/>
      <w:marRight w:val="0"/>
      <w:marTop w:val="0"/>
      <w:marBottom w:val="0"/>
      <w:divBdr>
        <w:top w:val="none" w:sz="0" w:space="0" w:color="auto"/>
        <w:left w:val="none" w:sz="0" w:space="0" w:color="auto"/>
        <w:bottom w:val="none" w:sz="0" w:space="0" w:color="auto"/>
        <w:right w:val="none" w:sz="0" w:space="0" w:color="auto"/>
      </w:divBdr>
    </w:div>
    <w:div w:id="165096353">
      <w:bodyDiv w:val="1"/>
      <w:marLeft w:val="0"/>
      <w:marRight w:val="0"/>
      <w:marTop w:val="0"/>
      <w:marBottom w:val="0"/>
      <w:divBdr>
        <w:top w:val="none" w:sz="0" w:space="0" w:color="auto"/>
        <w:left w:val="none" w:sz="0" w:space="0" w:color="auto"/>
        <w:bottom w:val="none" w:sz="0" w:space="0" w:color="auto"/>
        <w:right w:val="none" w:sz="0" w:space="0" w:color="auto"/>
      </w:divBdr>
    </w:div>
    <w:div w:id="214388758">
      <w:bodyDiv w:val="1"/>
      <w:marLeft w:val="0"/>
      <w:marRight w:val="0"/>
      <w:marTop w:val="0"/>
      <w:marBottom w:val="0"/>
      <w:divBdr>
        <w:top w:val="none" w:sz="0" w:space="0" w:color="auto"/>
        <w:left w:val="none" w:sz="0" w:space="0" w:color="auto"/>
        <w:bottom w:val="none" w:sz="0" w:space="0" w:color="auto"/>
        <w:right w:val="none" w:sz="0" w:space="0" w:color="auto"/>
      </w:divBdr>
    </w:div>
    <w:div w:id="217474781">
      <w:bodyDiv w:val="1"/>
      <w:marLeft w:val="0"/>
      <w:marRight w:val="0"/>
      <w:marTop w:val="0"/>
      <w:marBottom w:val="0"/>
      <w:divBdr>
        <w:top w:val="none" w:sz="0" w:space="0" w:color="auto"/>
        <w:left w:val="none" w:sz="0" w:space="0" w:color="auto"/>
        <w:bottom w:val="none" w:sz="0" w:space="0" w:color="auto"/>
        <w:right w:val="none" w:sz="0" w:space="0" w:color="auto"/>
      </w:divBdr>
    </w:div>
    <w:div w:id="288558726">
      <w:bodyDiv w:val="1"/>
      <w:marLeft w:val="0"/>
      <w:marRight w:val="0"/>
      <w:marTop w:val="0"/>
      <w:marBottom w:val="0"/>
      <w:divBdr>
        <w:top w:val="none" w:sz="0" w:space="0" w:color="auto"/>
        <w:left w:val="none" w:sz="0" w:space="0" w:color="auto"/>
        <w:bottom w:val="none" w:sz="0" w:space="0" w:color="auto"/>
        <w:right w:val="none" w:sz="0" w:space="0" w:color="auto"/>
      </w:divBdr>
    </w:div>
    <w:div w:id="424965018">
      <w:bodyDiv w:val="1"/>
      <w:marLeft w:val="0"/>
      <w:marRight w:val="0"/>
      <w:marTop w:val="0"/>
      <w:marBottom w:val="0"/>
      <w:divBdr>
        <w:top w:val="none" w:sz="0" w:space="0" w:color="auto"/>
        <w:left w:val="none" w:sz="0" w:space="0" w:color="auto"/>
        <w:bottom w:val="none" w:sz="0" w:space="0" w:color="auto"/>
        <w:right w:val="none" w:sz="0" w:space="0" w:color="auto"/>
      </w:divBdr>
    </w:div>
    <w:div w:id="435104449">
      <w:bodyDiv w:val="1"/>
      <w:marLeft w:val="0"/>
      <w:marRight w:val="0"/>
      <w:marTop w:val="0"/>
      <w:marBottom w:val="0"/>
      <w:divBdr>
        <w:top w:val="none" w:sz="0" w:space="0" w:color="auto"/>
        <w:left w:val="none" w:sz="0" w:space="0" w:color="auto"/>
        <w:bottom w:val="none" w:sz="0" w:space="0" w:color="auto"/>
        <w:right w:val="none" w:sz="0" w:space="0" w:color="auto"/>
      </w:divBdr>
    </w:div>
    <w:div w:id="461853116">
      <w:bodyDiv w:val="1"/>
      <w:marLeft w:val="0"/>
      <w:marRight w:val="0"/>
      <w:marTop w:val="0"/>
      <w:marBottom w:val="0"/>
      <w:divBdr>
        <w:top w:val="none" w:sz="0" w:space="0" w:color="auto"/>
        <w:left w:val="none" w:sz="0" w:space="0" w:color="auto"/>
        <w:bottom w:val="none" w:sz="0" w:space="0" w:color="auto"/>
        <w:right w:val="none" w:sz="0" w:space="0" w:color="auto"/>
      </w:divBdr>
    </w:div>
    <w:div w:id="534276626">
      <w:bodyDiv w:val="1"/>
      <w:marLeft w:val="0"/>
      <w:marRight w:val="0"/>
      <w:marTop w:val="0"/>
      <w:marBottom w:val="0"/>
      <w:divBdr>
        <w:top w:val="none" w:sz="0" w:space="0" w:color="auto"/>
        <w:left w:val="none" w:sz="0" w:space="0" w:color="auto"/>
        <w:bottom w:val="none" w:sz="0" w:space="0" w:color="auto"/>
        <w:right w:val="none" w:sz="0" w:space="0" w:color="auto"/>
      </w:divBdr>
    </w:div>
    <w:div w:id="605387421">
      <w:bodyDiv w:val="1"/>
      <w:marLeft w:val="0"/>
      <w:marRight w:val="0"/>
      <w:marTop w:val="0"/>
      <w:marBottom w:val="0"/>
      <w:divBdr>
        <w:top w:val="none" w:sz="0" w:space="0" w:color="auto"/>
        <w:left w:val="none" w:sz="0" w:space="0" w:color="auto"/>
        <w:bottom w:val="none" w:sz="0" w:space="0" w:color="auto"/>
        <w:right w:val="none" w:sz="0" w:space="0" w:color="auto"/>
      </w:divBdr>
    </w:div>
    <w:div w:id="770473707">
      <w:bodyDiv w:val="1"/>
      <w:marLeft w:val="0"/>
      <w:marRight w:val="0"/>
      <w:marTop w:val="0"/>
      <w:marBottom w:val="0"/>
      <w:divBdr>
        <w:top w:val="none" w:sz="0" w:space="0" w:color="auto"/>
        <w:left w:val="none" w:sz="0" w:space="0" w:color="auto"/>
        <w:bottom w:val="none" w:sz="0" w:space="0" w:color="auto"/>
        <w:right w:val="none" w:sz="0" w:space="0" w:color="auto"/>
      </w:divBdr>
    </w:div>
    <w:div w:id="859274643">
      <w:bodyDiv w:val="1"/>
      <w:marLeft w:val="0"/>
      <w:marRight w:val="0"/>
      <w:marTop w:val="0"/>
      <w:marBottom w:val="0"/>
      <w:divBdr>
        <w:top w:val="none" w:sz="0" w:space="0" w:color="auto"/>
        <w:left w:val="none" w:sz="0" w:space="0" w:color="auto"/>
        <w:bottom w:val="none" w:sz="0" w:space="0" w:color="auto"/>
        <w:right w:val="none" w:sz="0" w:space="0" w:color="auto"/>
      </w:divBdr>
    </w:div>
    <w:div w:id="984234205">
      <w:bodyDiv w:val="1"/>
      <w:marLeft w:val="0"/>
      <w:marRight w:val="0"/>
      <w:marTop w:val="0"/>
      <w:marBottom w:val="0"/>
      <w:divBdr>
        <w:top w:val="none" w:sz="0" w:space="0" w:color="auto"/>
        <w:left w:val="none" w:sz="0" w:space="0" w:color="auto"/>
        <w:bottom w:val="none" w:sz="0" w:space="0" w:color="auto"/>
        <w:right w:val="none" w:sz="0" w:space="0" w:color="auto"/>
      </w:divBdr>
    </w:div>
    <w:div w:id="1065252248">
      <w:bodyDiv w:val="1"/>
      <w:marLeft w:val="0"/>
      <w:marRight w:val="0"/>
      <w:marTop w:val="0"/>
      <w:marBottom w:val="0"/>
      <w:divBdr>
        <w:top w:val="none" w:sz="0" w:space="0" w:color="auto"/>
        <w:left w:val="none" w:sz="0" w:space="0" w:color="auto"/>
        <w:bottom w:val="none" w:sz="0" w:space="0" w:color="auto"/>
        <w:right w:val="none" w:sz="0" w:space="0" w:color="auto"/>
      </w:divBdr>
    </w:div>
    <w:div w:id="1124157030">
      <w:bodyDiv w:val="1"/>
      <w:marLeft w:val="0"/>
      <w:marRight w:val="0"/>
      <w:marTop w:val="0"/>
      <w:marBottom w:val="0"/>
      <w:divBdr>
        <w:top w:val="none" w:sz="0" w:space="0" w:color="auto"/>
        <w:left w:val="none" w:sz="0" w:space="0" w:color="auto"/>
        <w:bottom w:val="none" w:sz="0" w:space="0" w:color="auto"/>
        <w:right w:val="none" w:sz="0" w:space="0" w:color="auto"/>
      </w:divBdr>
    </w:div>
    <w:div w:id="1160654083">
      <w:bodyDiv w:val="1"/>
      <w:marLeft w:val="0"/>
      <w:marRight w:val="0"/>
      <w:marTop w:val="0"/>
      <w:marBottom w:val="0"/>
      <w:divBdr>
        <w:top w:val="none" w:sz="0" w:space="0" w:color="auto"/>
        <w:left w:val="none" w:sz="0" w:space="0" w:color="auto"/>
        <w:bottom w:val="none" w:sz="0" w:space="0" w:color="auto"/>
        <w:right w:val="none" w:sz="0" w:space="0" w:color="auto"/>
      </w:divBdr>
    </w:div>
    <w:div w:id="1239829652">
      <w:bodyDiv w:val="1"/>
      <w:marLeft w:val="0"/>
      <w:marRight w:val="0"/>
      <w:marTop w:val="0"/>
      <w:marBottom w:val="0"/>
      <w:divBdr>
        <w:top w:val="none" w:sz="0" w:space="0" w:color="auto"/>
        <w:left w:val="none" w:sz="0" w:space="0" w:color="auto"/>
        <w:bottom w:val="none" w:sz="0" w:space="0" w:color="auto"/>
        <w:right w:val="none" w:sz="0" w:space="0" w:color="auto"/>
      </w:divBdr>
    </w:div>
    <w:div w:id="1291790780">
      <w:bodyDiv w:val="1"/>
      <w:marLeft w:val="0"/>
      <w:marRight w:val="0"/>
      <w:marTop w:val="0"/>
      <w:marBottom w:val="0"/>
      <w:divBdr>
        <w:top w:val="none" w:sz="0" w:space="0" w:color="auto"/>
        <w:left w:val="none" w:sz="0" w:space="0" w:color="auto"/>
        <w:bottom w:val="none" w:sz="0" w:space="0" w:color="auto"/>
        <w:right w:val="none" w:sz="0" w:space="0" w:color="auto"/>
      </w:divBdr>
    </w:div>
    <w:div w:id="1320694181">
      <w:bodyDiv w:val="1"/>
      <w:marLeft w:val="0"/>
      <w:marRight w:val="0"/>
      <w:marTop w:val="0"/>
      <w:marBottom w:val="0"/>
      <w:divBdr>
        <w:top w:val="none" w:sz="0" w:space="0" w:color="auto"/>
        <w:left w:val="none" w:sz="0" w:space="0" w:color="auto"/>
        <w:bottom w:val="none" w:sz="0" w:space="0" w:color="auto"/>
        <w:right w:val="none" w:sz="0" w:space="0" w:color="auto"/>
      </w:divBdr>
    </w:div>
    <w:div w:id="1396246606">
      <w:bodyDiv w:val="1"/>
      <w:marLeft w:val="0"/>
      <w:marRight w:val="0"/>
      <w:marTop w:val="0"/>
      <w:marBottom w:val="0"/>
      <w:divBdr>
        <w:top w:val="none" w:sz="0" w:space="0" w:color="auto"/>
        <w:left w:val="none" w:sz="0" w:space="0" w:color="auto"/>
        <w:bottom w:val="none" w:sz="0" w:space="0" w:color="auto"/>
        <w:right w:val="none" w:sz="0" w:space="0" w:color="auto"/>
      </w:divBdr>
    </w:div>
    <w:div w:id="1675914846">
      <w:bodyDiv w:val="1"/>
      <w:marLeft w:val="0"/>
      <w:marRight w:val="0"/>
      <w:marTop w:val="0"/>
      <w:marBottom w:val="0"/>
      <w:divBdr>
        <w:top w:val="none" w:sz="0" w:space="0" w:color="auto"/>
        <w:left w:val="none" w:sz="0" w:space="0" w:color="auto"/>
        <w:bottom w:val="none" w:sz="0" w:space="0" w:color="auto"/>
        <w:right w:val="none" w:sz="0" w:space="0" w:color="auto"/>
      </w:divBdr>
    </w:div>
    <w:div w:id="1697581537">
      <w:bodyDiv w:val="1"/>
      <w:marLeft w:val="0"/>
      <w:marRight w:val="0"/>
      <w:marTop w:val="0"/>
      <w:marBottom w:val="0"/>
      <w:divBdr>
        <w:top w:val="none" w:sz="0" w:space="0" w:color="auto"/>
        <w:left w:val="none" w:sz="0" w:space="0" w:color="auto"/>
        <w:bottom w:val="none" w:sz="0" w:space="0" w:color="auto"/>
        <w:right w:val="none" w:sz="0" w:space="0" w:color="auto"/>
      </w:divBdr>
    </w:div>
    <w:div w:id="1813785712">
      <w:bodyDiv w:val="1"/>
      <w:marLeft w:val="0"/>
      <w:marRight w:val="0"/>
      <w:marTop w:val="0"/>
      <w:marBottom w:val="0"/>
      <w:divBdr>
        <w:top w:val="none" w:sz="0" w:space="0" w:color="auto"/>
        <w:left w:val="none" w:sz="0" w:space="0" w:color="auto"/>
        <w:bottom w:val="none" w:sz="0" w:space="0" w:color="auto"/>
        <w:right w:val="none" w:sz="0" w:space="0" w:color="auto"/>
      </w:divBdr>
    </w:div>
    <w:div w:id="1861042201">
      <w:bodyDiv w:val="1"/>
      <w:marLeft w:val="0"/>
      <w:marRight w:val="0"/>
      <w:marTop w:val="0"/>
      <w:marBottom w:val="0"/>
      <w:divBdr>
        <w:top w:val="none" w:sz="0" w:space="0" w:color="auto"/>
        <w:left w:val="none" w:sz="0" w:space="0" w:color="auto"/>
        <w:bottom w:val="none" w:sz="0" w:space="0" w:color="auto"/>
        <w:right w:val="none" w:sz="0" w:space="0" w:color="auto"/>
      </w:divBdr>
    </w:div>
    <w:div w:id="1958834116">
      <w:bodyDiv w:val="1"/>
      <w:marLeft w:val="0"/>
      <w:marRight w:val="0"/>
      <w:marTop w:val="0"/>
      <w:marBottom w:val="0"/>
      <w:divBdr>
        <w:top w:val="none" w:sz="0" w:space="0" w:color="auto"/>
        <w:left w:val="none" w:sz="0" w:space="0" w:color="auto"/>
        <w:bottom w:val="none" w:sz="0" w:space="0" w:color="auto"/>
        <w:right w:val="none" w:sz="0" w:space="0" w:color="auto"/>
      </w:divBdr>
    </w:div>
    <w:div w:id="1988700122">
      <w:bodyDiv w:val="1"/>
      <w:marLeft w:val="0"/>
      <w:marRight w:val="0"/>
      <w:marTop w:val="0"/>
      <w:marBottom w:val="0"/>
      <w:divBdr>
        <w:top w:val="none" w:sz="0" w:space="0" w:color="auto"/>
        <w:left w:val="none" w:sz="0" w:space="0" w:color="auto"/>
        <w:bottom w:val="none" w:sz="0" w:space="0" w:color="auto"/>
        <w:right w:val="none" w:sz="0" w:space="0" w:color="auto"/>
      </w:divBdr>
    </w:div>
    <w:div w:id="198970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ronerscourt.vic.gov.au/sites/default/files/COR%202017%20004768_Coroners%20Finding_Jacqueline%20Vodden_Redacted.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olice.vic.gov.au/service-fees-and-penalti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ce.vic.gov.au/policelif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77bad70-1cac-4438-8267-8d5d429ec3df" xsi:nil="true"/>
    <lcf76f155ced4ddcb4097134ff3c332f xmlns="8307f600-d474-4916-a9a8-25905b5de66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C9912E99AEB034CB60F8D28417E2AB6" ma:contentTypeVersion="17" ma:contentTypeDescription="Create a new document." ma:contentTypeScope="" ma:versionID="3949c9861db5f497c86d8830a033dd23">
  <xsd:schema xmlns:xsd="http://www.w3.org/2001/XMLSchema" xmlns:xs="http://www.w3.org/2001/XMLSchema" xmlns:p="http://schemas.microsoft.com/office/2006/metadata/properties" xmlns:ns2="8307f600-d474-4916-a9a8-25905b5de663" xmlns:ns3="b77bad70-1cac-4438-8267-8d5d429ec3df" targetNamespace="http://schemas.microsoft.com/office/2006/metadata/properties" ma:root="true" ma:fieldsID="3fce9b524e8770db315eea3386f4554a" ns2:_="" ns3:_="">
    <xsd:import namespace="8307f600-d474-4916-a9a8-25905b5de663"/>
    <xsd:import namespace="b77bad70-1cac-4438-8267-8d5d429ec3df"/>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7f600-d474-4916-a9a8-25905b5de6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fcbcebe-758d-47da-810b-059d895287a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7bad70-1cac-4438-8267-8d5d429ec3d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fc5a32c-070e-4f45-a1a1-67f2e68c9155}" ma:internalName="TaxCatchAll" ma:showField="CatchAllData" ma:web="b77bad70-1cac-4438-8267-8d5d429ec3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B45964-196C-47CF-8F89-02353BABCCC9}">
  <ds:schemaRefs>
    <ds:schemaRef ds:uri="http://schemas.openxmlformats.org/officeDocument/2006/bibliography"/>
  </ds:schemaRefs>
</ds:datastoreItem>
</file>

<file path=customXml/itemProps2.xml><?xml version="1.0" encoding="utf-8"?>
<ds:datastoreItem xmlns:ds="http://schemas.openxmlformats.org/officeDocument/2006/customXml" ds:itemID="{550BD789-A4FD-4D85-997C-370E093F7B5F}">
  <ds:schemaRefs>
    <ds:schemaRef ds:uri="http://schemas.microsoft.com/sharepoint/v3/contenttype/forms"/>
  </ds:schemaRefs>
</ds:datastoreItem>
</file>

<file path=customXml/itemProps3.xml><?xml version="1.0" encoding="utf-8"?>
<ds:datastoreItem xmlns:ds="http://schemas.openxmlformats.org/officeDocument/2006/customXml" ds:itemID="{E7413C9A-A689-44F4-A5FE-066D97A71E8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5EE441A-6C37-43A3-AB24-74DC3FFDC2F2}"/>
</file>

<file path=docProps/app.xml><?xml version="1.0" encoding="utf-8"?>
<Properties xmlns="http://schemas.openxmlformats.org/officeDocument/2006/extended-properties" xmlns:vt="http://schemas.openxmlformats.org/officeDocument/2006/docPropsVTypes">
  <Template>Normal</Template>
  <TotalTime>10</TotalTime>
  <Pages>21</Pages>
  <Words>6676</Words>
  <Characters>38057</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Victoria Police</Company>
  <LinksUpToDate>false</LinksUpToDate>
  <CharactersWithSpaces>44644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Gietman, Monique</dc:creator>
  <cp:keywords/>
  <dc:description/>
  <cp:lastModifiedBy>Addamo, Kate</cp:lastModifiedBy>
  <cp:revision>3</cp:revision>
  <cp:lastPrinted>2023-10-02T02:29:00Z</cp:lastPrinted>
  <dcterms:created xsi:type="dcterms:W3CDTF">2023-10-17T22:06:00Z</dcterms:created>
  <dcterms:modified xsi:type="dcterms:W3CDTF">2023-10-17T22:15:00Z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e91cca-fea3-4d11-880a-05b18e54e82c_Enabled">
    <vt:lpwstr>True</vt:lpwstr>
  </property>
  <property fmtid="{D5CDD505-2E9C-101B-9397-08002B2CF9AE}" pid="3" name="MSIP_Label_8ee91cca-fea3-4d11-880a-05b18e54e82c_SiteId">
    <vt:lpwstr>59aab5f9-7fdb-4dfd-89dd-0f4a2651f587</vt:lpwstr>
  </property>
  <property fmtid="{D5CDD505-2E9C-101B-9397-08002B2CF9AE}" pid="4" name="MSIP_Label_8ee91cca-fea3-4d11-880a-05b18e54e82c_Owner">
    <vt:lpwstr>monique.gietman@police.vic.gov.au</vt:lpwstr>
  </property>
  <property fmtid="{D5CDD505-2E9C-101B-9397-08002B2CF9AE}" pid="5" name="MSIP_Label_8ee91cca-fea3-4d11-880a-05b18e54e82c_SetDate">
    <vt:lpwstr>2020-09-22T01:51:16.6874335Z</vt:lpwstr>
  </property>
  <property fmtid="{D5CDD505-2E9C-101B-9397-08002B2CF9AE}" pid="6" name="MSIP_Label_8ee91cca-fea3-4d11-880a-05b18e54e82c_Name">
    <vt:lpwstr>OFFICIAL - Sensitive</vt:lpwstr>
  </property>
  <property fmtid="{D5CDD505-2E9C-101B-9397-08002B2CF9AE}" pid="7" name="MSIP_Label_8ee91cca-fea3-4d11-880a-05b18e54e82c_Application">
    <vt:lpwstr>Microsoft Azure Information Protection</vt:lpwstr>
  </property>
  <property fmtid="{D5CDD505-2E9C-101B-9397-08002B2CF9AE}" pid="8" name="MSIP_Label_8ee91cca-fea3-4d11-880a-05b18e54e82c_ActionId">
    <vt:lpwstr>62c134aa-bdeb-4b39-834d-e7fbd2a5a750</vt:lpwstr>
  </property>
  <property fmtid="{D5CDD505-2E9C-101B-9397-08002B2CF9AE}" pid="9" name="MSIP_Label_8ee91cca-fea3-4d11-880a-05b18e54e82c_Extended_MSFT_Method">
    <vt:lpwstr>Manual</vt:lpwstr>
  </property>
  <property fmtid="{D5CDD505-2E9C-101B-9397-08002B2CF9AE}" pid="10" name="ContentTypeId">
    <vt:lpwstr>0x010100C0295C524075404DA0E767F557A8C1D9</vt:lpwstr>
  </property>
  <property fmtid="{D5CDD505-2E9C-101B-9397-08002B2CF9AE}" pid="11" name="MSIP_Label_526235e2-2d76-477b-91a8-1308f5a8e145_Enabled">
    <vt:lpwstr>true</vt:lpwstr>
  </property>
  <property fmtid="{D5CDD505-2E9C-101B-9397-08002B2CF9AE}" pid="12" name="MSIP_Label_526235e2-2d76-477b-91a8-1308f5a8e145_SetDate">
    <vt:lpwstr>2022-11-16T03:30:01Z</vt:lpwstr>
  </property>
  <property fmtid="{D5CDD505-2E9C-101B-9397-08002B2CF9AE}" pid="13" name="MSIP_Label_526235e2-2d76-477b-91a8-1308f5a8e145_Method">
    <vt:lpwstr>Privileged</vt:lpwstr>
  </property>
  <property fmtid="{D5CDD505-2E9C-101B-9397-08002B2CF9AE}" pid="14" name="MSIP_Label_526235e2-2d76-477b-91a8-1308f5a8e145_Name">
    <vt:lpwstr>Access = No Restriction</vt:lpwstr>
  </property>
  <property fmtid="{D5CDD505-2E9C-101B-9397-08002B2CF9AE}" pid="15" name="MSIP_Label_526235e2-2d76-477b-91a8-1308f5a8e145_SiteId">
    <vt:lpwstr>59aab5f9-7fdb-4dfd-89dd-0f4a2651f587</vt:lpwstr>
  </property>
  <property fmtid="{D5CDD505-2E9C-101B-9397-08002B2CF9AE}" pid="16" name="MSIP_Label_526235e2-2d76-477b-91a8-1308f5a8e145_ActionId">
    <vt:lpwstr>62c134aa-bdeb-4b39-834d-e7fbd2a5a750</vt:lpwstr>
  </property>
  <property fmtid="{D5CDD505-2E9C-101B-9397-08002B2CF9AE}" pid="17" name="MSIP_Label_526235e2-2d76-477b-91a8-1308f5a8e145_ContentBits">
    <vt:lpwstr>3</vt:lpwstr>
  </property>
</Properties>
</file>