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145FC" w14:textId="2A047DE7" w:rsidR="006C291A" w:rsidRPr="009E4695" w:rsidRDefault="006C291A" w:rsidP="009E4695">
      <w:r w:rsidRPr="003A747E">
        <w:rPr>
          <w:noProof/>
        </w:rPr>
        <w:drawing>
          <wp:inline distT="0" distB="0" distL="0" distR="0" wp14:anchorId="095EDFC9" wp14:editId="5DD16C4A">
            <wp:extent cx="1924050" cy="1364733"/>
            <wp:effectExtent l="0" t="0" r="0" b="6985"/>
            <wp:docPr id="5" name="Picture 5" descr="Victoria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ctoria Police logo"/>
                    <pic:cNvPicPr/>
                  </pic:nvPicPr>
                  <pic:blipFill>
                    <a:blip r:embed="rId11">
                      <a:extLst>
                        <a:ext uri="{28A0092B-C50C-407E-A947-70E740481C1C}">
                          <a14:useLocalDpi xmlns:a14="http://schemas.microsoft.com/office/drawing/2010/main" val="0"/>
                        </a:ext>
                      </a:extLst>
                    </a:blip>
                    <a:stretch>
                      <a:fillRect/>
                    </a:stretch>
                  </pic:blipFill>
                  <pic:spPr>
                    <a:xfrm>
                      <a:off x="0" y="0"/>
                      <a:ext cx="1927094" cy="1366892"/>
                    </a:xfrm>
                    <a:prstGeom prst="rect">
                      <a:avLst/>
                    </a:prstGeom>
                  </pic:spPr>
                </pic:pic>
              </a:graphicData>
            </a:graphic>
          </wp:inline>
        </w:drawing>
      </w:r>
    </w:p>
    <w:p w14:paraId="4336A8DB" w14:textId="40AAF4E2" w:rsidR="006C291A" w:rsidRDefault="00CB387E">
      <w:pPr>
        <w:pStyle w:val="Heading1"/>
        <w:spacing w:after="240"/>
      </w:pPr>
      <w:r w:rsidRPr="00CB387E">
        <w:t>Victoria Police Annual Report 2020–2021</w:t>
      </w:r>
    </w:p>
    <w:p w14:paraId="15477BB7" w14:textId="0E86B006" w:rsidR="00CB387E" w:rsidRDefault="006C291A" w:rsidP="009E4695">
      <w:r w:rsidRPr="009E4695">
        <w:rPr>
          <w:noProof/>
        </w:rPr>
        <w:drawing>
          <wp:inline distT="0" distB="0" distL="0" distR="0" wp14:anchorId="636C4021" wp14:editId="572C38E4">
            <wp:extent cx="6683375" cy="7413625"/>
            <wp:effectExtent l="0" t="0" r="0" b="3175"/>
            <wp:docPr id="2" name="Picture 2" descr="A black t-shirt with a graphic design on it&#10;&#10;Description automatically generated with low confidenc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t-shirt with a graphic design on it&#10;&#10;Description automatically generated with low confidence">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683375" cy="7413625"/>
                    </a:xfrm>
                    <a:prstGeom prst="rect">
                      <a:avLst/>
                    </a:prstGeom>
                  </pic:spPr>
                </pic:pic>
              </a:graphicData>
            </a:graphic>
          </wp:inline>
        </w:drawing>
      </w:r>
    </w:p>
    <w:p w14:paraId="61E5BA26" w14:textId="77777777" w:rsidR="00CC0712" w:rsidRPr="00CC0712" w:rsidRDefault="00CC0712" w:rsidP="00CC0712">
      <w:pPr>
        <w:tabs>
          <w:tab w:val="left" w:pos="2587"/>
        </w:tabs>
        <w:rPr>
          <w:lang w:val="en-GB"/>
        </w:rPr>
        <w:sectPr w:rsidR="00CC0712" w:rsidRPr="00CC0712" w:rsidSect="00CB387E">
          <w:pgSz w:w="11905" w:h="17337"/>
          <w:pgMar w:top="1243" w:right="616" w:bottom="308" w:left="764" w:header="720" w:footer="720" w:gutter="0"/>
          <w:cols w:space="720"/>
          <w:noEndnote/>
        </w:sectPr>
      </w:pPr>
    </w:p>
    <w:p w14:paraId="1C9A23D5" w14:textId="77777777" w:rsidR="00D135DD" w:rsidRDefault="00D135DD" w:rsidP="00D135DD">
      <w:pPr>
        <w:pStyle w:val="BodyText"/>
      </w:pPr>
      <w:r>
        <w:lastRenderedPageBreak/>
        <w:t>Victoria Police respectfully acknowledges the Traditional Owners of the country throughout Victoria. We pay our respects to Elders, both past, present and emerging and continue to recognise and embrace the fact that Aboriginal People are connected to the oldest, continuous history.</w:t>
      </w:r>
    </w:p>
    <w:p w14:paraId="5A297950" w14:textId="70128447" w:rsidR="00D135DD" w:rsidRDefault="00D135DD" w:rsidP="00D135DD">
      <w:pPr>
        <w:pStyle w:val="BodyText"/>
      </w:pPr>
      <w:r>
        <w:t xml:space="preserve">Authorised and published by Victoria Police. </w:t>
      </w:r>
      <w:r>
        <w:br/>
        <w:t>Victoria Police Centre</w:t>
      </w:r>
      <w:r>
        <w:br/>
        <w:t>311 Spencer Street, Docklands VIC 3008</w:t>
      </w:r>
      <w:r>
        <w:br/>
      </w:r>
      <w:hyperlink r:id="rId13" w:history="1">
        <w:r w:rsidRPr="00D135DD">
          <w:rPr>
            <w:b/>
            <w:bCs/>
          </w:rPr>
          <w:t>www.police.vic.gov.au</w:t>
        </w:r>
      </w:hyperlink>
    </w:p>
    <w:p w14:paraId="041FDD70" w14:textId="77777777" w:rsidR="00D135DD" w:rsidRDefault="00D135DD" w:rsidP="00D135DD">
      <w:pPr>
        <w:pStyle w:val="BodyText"/>
      </w:pPr>
      <w:r>
        <w:t>Print managed by Finsbury Green.</w:t>
      </w:r>
    </w:p>
    <w:p w14:paraId="557ED054" w14:textId="77777777" w:rsidR="00D135DD" w:rsidRDefault="00D135DD" w:rsidP="00D135DD">
      <w:pPr>
        <w:pStyle w:val="BodyText"/>
      </w:pPr>
      <w:r>
        <w:t>Designed by Bite Visual Communications Group.</w:t>
      </w:r>
    </w:p>
    <w:p w14:paraId="5E166915" w14:textId="67294997" w:rsidR="00D135DD" w:rsidRPr="00D135DD" w:rsidRDefault="00D135DD" w:rsidP="00D135DD">
      <w:pPr>
        <w:pStyle w:val="BodyText"/>
      </w:pPr>
      <w:r w:rsidRPr="00D135DD">
        <w:t>This publication is available in a format compliant with the</w:t>
      </w:r>
      <w:r w:rsidR="00C10C26">
        <w:t xml:space="preserve"> </w:t>
      </w:r>
      <w:r w:rsidRPr="00D135DD">
        <w:t xml:space="preserve">WCAG 2.0 on the </w:t>
      </w:r>
      <w:hyperlink r:id="rId14" w:history="1">
        <w:r w:rsidRPr="00D135DD">
          <w:rPr>
            <w:rStyle w:val="Hyperlink"/>
          </w:rPr>
          <w:t xml:space="preserve">police.vic.gov.au </w:t>
        </w:r>
      </w:hyperlink>
      <w:r w:rsidRPr="00D135DD">
        <w:t>website.</w:t>
      </w:r>
    </w:p>
    <w:p w14:paraId="293EFE90" w14:textId="77777777" w:rsidR="00D135DD" w:rsidRDefault="00D135DD" w:rsidP="00D135DD">
      <w:pPr>
        <w:pStyle w:val="BodyText"/>
      </w:pPr>
      <w:r>
        <w:t>© State of Victoria (Victoria Police) 2021</w:t>
      </w:r>
    </w:p>
    <w:p w14:paraId="70B893C8" w14:textId="77777777" w:rsidR="00D135DD" w:rsidRDefault="00D135DD" w:rsidP="00E318A3">
      <w:pPr>
        <w:pStyle w:val="BodyText"/>
      </w:pPr>
      <w:r>
        <w:t xml:space="preserve">All rights reserved. No part of this publication may be reproduced, stored in a retrieval system or transmitted in any form or by any means without the prior written </w:t>
      </w:r>
      <w:r w:rsidRPr="00E318A3">
        <w:t>permission</w:t>
      </w:r>
      <w:r>
        <w:t xml:space="preserve"> of the State of Victoria (through Victoria Police).</w:t>
      </w:r>
    </w:p>
    <w:p w14:paraId="651F57C8" w14:textId="52FD76FA" w:rsidR="00D135DD" w:rsidRDefault="00D135DD" w:rsidP="00D135DD">
      <w:pPr>
        <w:pStyle w:val="BodyText"/>
      </w:pPr>
      <w:r>
        <w:t>ISSN 2202-9672 (Print)</w:t>
      </w:r>
      <w:r>
        <w:br/>
        <w:t>ISSN 2202-9680 (Online)</w:t>
      </w:r>
    </w:p>
    <w:p w14:paraId="7E7783D2" w14:textId="77777777" w:rsidR="00D135DD" w:rsidRDefault="00D135DD" w:rsidP="00D135DD">
      <w:pPr>
        <w:pStyle w:val="BodyText"/>
      </w:pPr>
      <w:r>
        <w:t>Published October 2021</w:t>
      </w:r>
    </w:p>
    <w:p w14:paraId="58288C01" w14:textId="77777777" w:rsidR="00D135DD" w:rsidRDefault="00D135DD" w:rsidP="00D135DD">
      <w:pPr>
        <w:pStyle w:val="BodyText"/>
      </w:pPr>
      <w:r>
        <w:t>The State of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w:t>
      </w:r>
    </w:p>
    <w:p w14:paraId="38792908" w14:textId="77777777" w:rsidR="00D135DD" w:rsidRPr="00D135DD" w:rsidRDefault="00D135DD" w:rsidP="003A747E">
      <w:pPr>
        <w:pStyle w:val="Heading3"/>
      </w:pPr>
      <w:r w:rsidRPr="00D135DD">
        <w:t>Responsible Body’s Declaration</w:t>
      </w:r>
    </w:p>
    <w:p w14:paraId="3C10B308" w14:textId="70032F70" w:rsidR="00D135DD" w:rsidRPr="008B74CD" w:rsidRDefault="00D135DD" w:rsidP="00D135DD">
      <w:pPr>
        <w:pStyle w:val="BodyText"/>
        <w:spacing w:line="240" w:lineRule="auto"/>
        <w:rPr>
          <w:rFonts w:eastAsiaTheme="minorEastAsia"/>
          <w:lang w:val="en-GB"/>
        </w:rPr>
      </w:pPr>
      <w:r w:rsidRPr="00D135DD">
        <w:t xml:space="preserve">In accordance with the </w:t>
      </w:r>
      <w:r w:rsidRPr="00D135DD">
        <w:rPr>
          <w:i/>
          <w:iCs/>
        </w:rPr>
        <w:t>Financial Management Act 1994</w:t>
      </w:r>
      <w:r w:rsidRPr="00D135DD">
        <w:t>, I am</w:t>
      </w:r>
      <w:r w:rsidR="00C10C26">
        <w:t xml:space="preserve"> </w:t>
      </w:r>
      <w:r w:rsidRPr="00D135DD">
        <w:t>pleased to present the Victoria Police Annual Report for the reporting</w:t>
      </w:r>
      <w:r w:rsidR="00C10C26">
        <w:t xml:space="preserve"> </w:t>
      </w:r>
      <w:r w:rsidRPr="00D135DD">
        <w:t>period ending 30 June 2021</w:t>
      </w:r>
      <w:r>
        <w:rPr>
          <w:lang w:val="en-GB"/>
        </w:rPr>
        <w:t xml:space="preserve">. </w:t>
      </w:r>
    </w:p>
    <w:p w14:paraId="67B111DF" w14:textId="4BB59356" w:rsidR="00D135DD" w:rsidRDefault="007F19A9" w:rsidP="00BF6398">
      <w:pPr>
        <w:rPr>
          <w:rStyle w:val="medium0"/>
          <w:b/>
          <w:bCs/>
          <w:lang w:val="en-GB"/>
        </w:rPr>
      </w:pPr>
      <w:r w:rsidRPr="00BF6398">
        <w:rPr>
          <w:noProof/>
        </w:rPr>
        <w:drawing>
          <wp:inline distT="0" distB="0" distL="0" distR="0" wp14:anchorId="74792923" wp14:editId="35281F1A">
            <wp:extent cx="482600" cy="3556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482600" cy="355600"/>
                    </a:xfrm>
                    <a:prstGeom prst="rect">
                      <a:avLst/>
                    </a:prstGeom>
                  </pic:spPr>
                </pic:pic>
              </a:graphicData>
            </a:graphic>
          </wp:inline>
        </w:drawing>
      </w:r>
    </w:p>
    <w:p w14:paraId="70AA784D" w14:textId="6A0C75A2" w:rsidR="00D135DD" w:rsidRDefault="00D135DD" w:rsidP="00D135DD">
      <w:pPr>
        <w:pStyle w:val="BodyText"/>
        <w:rPr>
          <w:b/>
          <w:bCs/>
        </w:rPr>
      </w:pPr>
      <w:r w:rsidRPr="008212AF">
        <w:rPr>
          <w:rStyle w:val="medium0"/>
          <w:b/>
          <w:bCs/>
          <w:lang w:val="en-GB"/>
        </w:rPr>
        <w:t xml:space="preserve">Shane </w:t>
      </w:r>
      <w:r w:rsidRPr="00D135DD">
        <w:rPr>
          <w:b/>
          <w:bCs/>
        </w:rPr>
        <w:t>Patton APM</w:t>
      </w:r>
      <w:r w:rsidR="00C10C26">
        <w:rPr>
          <w:b/>
          <w:bCs/>
        </w:rPr>
        <w:t xml:space="preserve"> </w:t>
      </w:r>
      <w:r>
        <w:rPr>
          <w:b/>
          <w:bCs/>
        </w:rPr>
        <w:br/>
      </w:r>
      <w:r w:rsidRPr="00D135DD">
        <w:rPr>
          <w:b/>
          <w:bCs/>
        </w:rPr>
        <w:t>Chief Commissioner</w:t>
      </w:r>
      <w:r w:rsidR="00C10C26">
        <w:rPr>
          <w:b/>
          <w:bCs/>
        </w:rPr>
        <w:t xml:space="preserve"> </w:t>
      </w:r>
      <w:r>
        <w:rPr>
          <w:b/>
          <w:bCs/>
        </w:rPr>
        <w:br/>
      </w:r>
      <w:r w:rsidRPr="00D135DD">
        <w:rPr>
          <w:b/>
          <w:bCs/>
        </w:rPr>
        <w:t>8 October 2021</w:t>
      </w:r>
    </w:p>
    <w:p w14:paraId="57051C75" w14:textId="7A2195D5" w:rsidR="00D135DD" w:rsidRDefault="00D135DD">
      <w:pPr>
        <w:rPr>
          <w:rFonts w:ascii="Calibri" w:hAnsi="Calibri"/>
          <w:b/>
          <w:bCs/>
          <w:noProof/>
          <w:color w:val="000000"/>
          <w:sz w:val="18"/>
          <w:szCs w:val="20"/>
        </w:rPr>
      </w:pPr>
      <w:r>
        <w:rPr>
          <w:b/>
          <w:bCs/>
        </w:rPr>
        <w:br w:type="page"/>
      </w:r>
    </w:p>
    <w:p w14:paraId="7F6DA52E" w14:textId="77777777" w:rsidR="00D135DD" w:rsidRPr="00D135DD" w:rsidRDefault="00D135DD" w:rsidP="003A747E">
      <w:pPr>
        <w:pStyle w:val="Heading2"/>
      </w:pPr>
      <w:bookmarkStart w:id="0" w:name="_Toc88121442"/>
      <w:r w:rsidRPr="00E318A3">
        <w:lastRenderedPageBreak/>
        <w:t>Contents</w:t>
      </w:r>
      <w:bookmarkEnd w:id="0"/>
    </w:p>
    <w:p w14:paraId="5DE55EB6" w14:textId="18616458" w:rsidR="00B5315A" w:rsidRDefault="0027615A" w:rsidP="00585F6B">
      <w:pPr>
        <w:pStyle w:val="TOC1"/>
        <w:rPr>
          <w:rFonts w:asciiTheme="minorHAnsi" w:eastAsiaTheme="minorEastAsia" w:hAnsiTheme="minorHAnsi" w:cstheme="minorBidi"/>
          <w:noProof/>
        </w:rPr>
      </w:pPr>
      <w:r>
        <w:rPr>
          <w:rFonts w:ascii="Myriad Pro" w:hAnsi="Myriad Pro"/>
          <w:b/>
          <w:bCs/>
          <w:sz w:val="22"/>
          <w:szCs w:val="22"/>
        </w:rPr>
        <w:fldChar w:fldCharType="begin"/>
      </w:r>
      <w:r>
        <w:rPr>
          <w:b/>
          <w:bCs/>
        </w:rPr>
        <w:instrText xml:space="preserve"> TOC \o "1-1" \h \z \u </w:instrText>
      </w:r>
      <w:r>
        <w:rPr>
          <w:rFonts w:ascii="Myriad Pro" w:hAnsi="Myriad Pro"/>
          <w:b/>
          <w:bCs/>
          <w:sz w:val="22"/>
          <w:szCs w:val="22"/>
        </w:rPr>
        <w:fldChar w:fldCharType="separate"/>
      </w:r>
      <w:hyperlink w:anchor="_Toc88121442" w:history="1">
        <w:r w:rsidR="00B5315A" w:rsidRPr="00122DC2">
          <w:rPr>
            <w:rStyle w:val="Hyperlink"/>
            <w:noProof/>
          </w:rPr>
          <w:t>Contents</w:t>
        </w:r>
        <w:r w:rsidR="00B5315A">
          <w:rPr>
            <w:noProof/>
            <w:webHidden/>
          </w:rPr>
          <w:tab/>
        </w:r>
        <w:r w:rsidR="00B5315A">
          <w:rPr>
            <w:noProof/>
            <w:webHidden/>
          </w:rPr>
          <w:fldChar w:fldCharType="begin"/>
        </w:r>
        <w:r w:rsidR="00B5315A">
          <w:rPr>
            <w:noProof/>
            <w:webHidden/>
          </w:rPr>
          <w:instrText xml:space="preserve"> PAGEREF _Toc88121442 \h </w:instrText>
        </w:r>
        <w:r w:rsidR="00B5315A">
          <w:rPr>
            <w:noProof/>
            <w:webHidden/>
          </w:rPr>
        </w:r>
        <w:r w:rsidR="00B5315A">
          <w:rPr>
            <w:noProof/>
            <w:webHidden/>
          </w:rPr>
          <w:fldChar w:fldCharType="separate"/>
        </w:r>
        <w:r w:rsidR="00641939">
          <w:rPr>
            <w:noProof/>
            <w:webHidden/>
          </w:rPr>
          <w:t>3</w:t>
        </w:r>
        <w:r w:rsidR="00B5315A">
          <w:rPr>
            <w:noProof/>
            <w:webHidden/>
          </w:rPr>
          <w:fldChar w:fldCharType="end"/>
        </w:r>
      </w:hyperlink>
    </w:p>
    <w:p w14:paraId="436F4B80" w14:textId="15EE0B25" w:rsidR="00B5315A" w:rsidRPr="00DD69C0" w:rsidRDefault="00332306" w:rsidP="00585F6B">
      <w:pPr>
        <w:pStyle w:val="TOC1"/>
        <w:rPr>
          <w:rFonts w:asciiTheme="minorHAnsi" w:eastAsiaTheme="minorEastAsia" w:hAnsiTheme="minorHAnsi" w:cstheme="minorBidi"/>
          <w:noProof/>
        </w:rPr>
      </w:pPr>
      <w:hyperlink w:anchor="_Toc88121443" w:history="1">
        <w:r w:rsidR="00B5315A" w:rsidRPr="003A747E">
          <w:rPr>
            <w:rStyle w:val="Hyperlink"/>
            <w:noProof/>
          </w:rPr>
          <w:t xml:space="preserve">Foreword from </w:t>
        </w:r>
        <w:r w:rsidR="00B5315A" w:rsidRPr="00DD69C0">
          <w:rPr>
            <w:rStyle w:val="Hyperlink"/>
            <w:noProof/>
          </w:rPr>
          <w:t>Chief</w:t>
        </w:r>
        <w:r w:rsidR="00B5315A" w:rsidRPr="003A747E">
          <w:rPr>
            <w:rStyle w:val="Hyperlink"/>
            <w:noProof/>
          </w:rPr>
          <w:t xml:space="preserve"> </w:t>
        </w:r>
        <w:r w:rsidR="00B5315A" w:rsidRPr="00DD69C0">
          <w:rPr>
            <w:rStyle w:val="Hyperlink"/>
            <w:noProof/>
          </w:rPr>
          <w:t>Commissioner</w:t>
        </w:r>
        <w:r w:rsidR="00B5315A" w:rsidRPr="003A747E">
          <w:rPr>
            <w:rStyle w:val="Hyperlink"/>
            <w:noProof/>
          </w:rPr>
          <w:t xml:space="preserve"> </w:t>
        </w:r>
        <w:r w:rsidR="00B5315A" w:rsidRPr="00DD69C0">
          <w:rPr>
            <w:rStyle w:val="Hyperlink"/>
            <w:noProof/>
          </w:rPr>
          <w:t>of</w:t>
        </w:r>
        <w:r w:rsidR="00B5315A" w:rsidRPr="003A747E">
          <w:rPr>
            <w:rStyle w:val="Hyperlink"/>
            <w:noProof/>
          </w:rPr>
          <w:t xml:space="preserve"> Police</w:t>
        </w:r>
        <w:r w:rsidR="00B5315A" w:rsidRPr="00DD69C0">
          <w:rPr>
            <w:noProof/>
            <w:webHidden/>
          </w:rPr>
          <w:tab/>
        </w:r>
        <w:r w:rsidR="00B5315A" w:rsidRPr="00DD69C0">
          <w:rPr>
            <w:noProof/>
            <w:webHidden/>
          </w:rPr>
          <w:fldChar w:fldCharType="begin"/>
        </w:r>
        <w:r w:rsidR="00B5315A" w:rsidRPr="00DD69C0">
          <w:rPr>
            <w:noProof/>
            <w:webHidden/>
          </w:rPr>
          <w:instrText xml:space="preserve"> PAGEREF _Toc88121443 \h </w:instrText>
        </w:r>
        <w:r w:rsidR="00B5315A" w:rsidRPr="00DD69C0">
          <w:rPr>
            <w:noProof/>
            <w:webHidden/>
          </w:rPr>
        </w:r>
        <w:r w:rsidR="00B5315A" w:rsidRPr="00DD69C0">
          <w:rPr>
            <w:noProof/>
            <w:webHidden/>
          </w:rPr>
          <w:fldChar w:fldCharType="separate"/>
        </w:r>
        <w:r w:rsidR="00641939">
          <w:rPr>
            <w:noProof/>
            <w:webHidden/>
          </w:rPr>
          <w:t>4</w:t>
        </w:r>
        <w:r w:rsidR="00B5315A" w:rsidRPr="00DD69C0">
          <w:rPr>
            <w:noProof/>
            <w:webHidden/>
          </w:rPr>
          <w:fldChar w:fldCharType="end"/>
        </w:r>
      </w:hyperlink>
    </w:p>
    <w:p w14:paraId="1FB0501C" w14:textId="507798A3" w:rsidR="00B5315A" w:rsidRDefault="00332306" w:rsidP="00585F6B">
      <w:pPr>
        <w:pStyle w:val="TOC1"/>
        <w:rPr>
          <w:rFonts w:asciiTheme="minorHAnsi" w:eastAsiaTheme="minorEastAsia" w:hAnsiTheme="minorHAnsi" w:cstheme="minorBidi"/>
          <w:noProof/>
        </w:rPr>
      </w:pPr>
      <w:hyperlink w:anchor="_Toc88121444" w:history="1">
        <w:r w:rsidR="00B5315A" w:rsidRPr="00122DC2">
          <w:rPr>
            <w:rStyle w:val="Hyperlink"/>
            <w:rFonts w:eastAsiaTheme="majorEastAsia"/>
            <w:noProof/>
          </w:rPr>
          <w:t>1. Our</w:t>
        </w:r>
        <w:r w:rsidR="00B5315A" w:rsidRPr="00122DC2">
          <w:rPr>
            <w:rStyle w:val="Hyperlink"/>
            <w:noProof/>
          </w:rPr>
          <w:t xml:space="preserve"> </w:t>
        </w:r>
        <w:r w:rsidR="00B5315A" w:rsidRPr="00122DC2">
          <w:rPr>
            <w:rStyle w:val="Hyperlink"/>
            <w:rFonts w:eastAsiaTheme="majorEastAsia"/>
            <w:noProof/>
          </w:rPr>
          <w:t>Organisation</w:t>
        </w:r>
        <w:r w:rsidR="00B5315A">
          <w:rPr>
            <w:noProof/>
            <w:webHidden/>
          </w:rPr>
          <w:tab/>
        </w:r>
        <w:r w:rsidR="00B5315A">
          <w:rPr>
            <w:noProof/>
            <w:webHidden/>
          </w:rPr>
          <w:fldChar w:fldCharType="begin"/>
        </w:r>
        <w:r w:rsidR="00B5315A">
          <w:rPr>
            <w:noProof/>
            <w:webHidden/>
          </w:rPr>
          <w:instrText xml:space="preserve"> PAGEREF _Toc88121444 \h </w:instrText>
        </w:r>
        <w:r w:rsidR="00B5315A">
          <w:rPr>
            <w:noProof/>
            <w:webHidden/>
          </w:rPr>
        </w:r>
        <w:r w:rsidR="00B5315A">
          <w:rPr>
            <w:noProof/>
            <w:webHidden/>
          </w:rPr>
          <w:fldChar w:fldCharType="separate"/>
        </w:r>
        <w:r w:rsidR="00641939">
          <w:rPr>
            <w:noProof/>
            <w:webHidden/>
          </w:rPr>
          <w:t>5</w:t>
        </w:r>
        <w:r w:rsidR="00B5315A">
          <w:rPr>
            <w:noProof/>
            <w:webHidden/>
          </w:rPr>
          <w:fldChar w:fldCharType="end"/>
        </w:r>
      </w:hyperlink>
    </w:p>
    <w:p w14:paraId="49FDF725" w14:textId="63F10ED9" w:rsidR="00B5315A" w:rsidRDefault="00332306" w:rsidP="00585F6B">
      <w:pPr>
        <w:pStyle w:val="TOC1"/>
        <w:rPr>
          <w:rFonts w:asciiTheme="minorHAnsi" w:eastAsiaTheme="minorEastAsia" w:hAnsiTheme="minorHAnsi" w:cstheme="minorBidi"/>
          <w:noProof/>
        </w:rPr>
      </w:pPr>
      <w:hyperlink w:anchor="_Toc88121445" w:history="1">
        <w:r w:rsidR="00B5315A" w:rsidRPr="00122DC2">
          <w:rPr>
            <w:rStyle w:val="Hyperlink"/>
            <w:rFonts w:eastAsiaTheme="majorEastAsia"/>
            <w:noProof/>
          </w:rPr>
          <w:t>2.</w:t>
        </w:r>
        <w:r w:rsidR="00B5315A" w:rsidRPr="00122DC2">
          <w:rPr>
            <w:rStyle w:val="Hyperlink"/>
            <w:noProof/>
          </w:rPr>
          <w:t xml:space="preserve"> </w:t>
        </w:r>
        <w:r w:rsidR="00B5315A" w:rsidRPr="00122DC2">
          <w:rPr>
            <w:rStyle w:val="Hyperlink"/>
            <w:rFonts w:eastAsiaTheme="majorEastAsia"/>
            <w:noProof/>
          </w:rPr>
          <w:t>Our</w:t>
        </w:r>
        <w:r w:rsidR="00B5315A" w:rsidRPr="00122DC2">
          <w:rPr>
            <w:rStyle w:val="Hyperlink"/>
            <w:noProof/>
          </w:rPr>
          <w:t xml:space="preserve"> </w:t>
        </w:r>
        <w:r w:rsidR="00B5315A" w:rsidRPr="00122DC2">
          <w:rPr>
            <w:rStyle w:val="Hyperlink"/>
            <w:rFonts w:eastAsiaTheme="majorEastAsia"/>
            <w:noProof/>
          </w:rPr>
          <w:t>People</w:t>
        </w:r>
        <w:r w:rsidR="00B5315A">
          <w:rPr>
            <w:noProof/>
            <w:webHidden/>
          </w:rPr>
          <w:tab/>
        </w:r>
        <w:r w:rsidR="00B5315A">
          <w:rPr>
            <w:noProof/>
            <w:webHidden/>
          </w:rPr>
          <w:fldChar w:fldCharType="begin"/>
        </w:r>
        <w:r w:rsidR="00B5315A">
          <w:rPr>
            <w:noProof/>
            <w:webHidden/>
          </w:rPr>
          <w:instrText xml:space="preserve"> PAGEREF _Toc88121445 \h </w:instrText>
        </w:r>
        <w:r w:rsidR="00B5315A">
          <w:rPr>
            <w:noProof/>
            <w:webHidden/>
          </w:rPr>
        </w:r>
        <w:r w:rsidR="00B5315A">
          <w:rPr>
            <w:noProof/>
            <w:webHidden/>
          </w:rPr>
          <w:fldChar w:fldCharType="separate"/>
        </w:r>
        <w:r w:rsidR="00641939">
          <w:rPr>
            <w:noProof/>
            <w:webHidden/>
          </w:rPr>
          <w:t>16</w:t>
        </w:r>
        <w:r w:rsidR="00B5315A">
          <w:rPr>
            <w:noProof/>
            <w:webHidden/>
          </w:rPr>
          <w:fldChar w:fldCharType="end"/>
        </w:r>
      </w:hyperlink>
    </w:p>
    <w:p w14:paraId="2EFF3064" w14:textId="19FE8756" w:rsidR="00B5315A" w:rsidRDefault="00332306" w:rsidP="00585F6B">
      <w:pPr>
        <w:pStyle w:val="TOC1"/>
        <w:rPr>
          <w:rFonts w:asciiTheme="minorHAnsi" w:eastAsiaTheme="minorEastAsia" w:hAnsiTheme="minorHAnsi" w:cstheme="minorBidi"/>
          <w:noProof/>
        </w:rPr>
      </w:pPr>
      <w:hyperlink w:anchor="_Toc88121446" w:history="1">
        <w:r w:rsidR="00B5315A" w:rsidRPr="00122DC2">
          <w:rPr>
            <w:rStyle w:val="Hyperlink"/>
            <w:rFonts w:eastAsiaTheme="majorEastAsia"/>
            <w:noProof/>
          </w:rPr>
          <w:t>3.</w:t>
        </w:r>
        <w:r w:rsidR="00B5315A" w:rsidRPr="00122DC2">
          <w:rPr>
            <w:rStyle w:val="Hyperlink"/>
            <w:noProof/>
          </w:rPr>
          <w:t xml:space="preserve"> </w:t>
        </w:r>
        <w:r w:rsidR="00B5315A" w:rsidRPr="00122DC2">
          <w:rPr>
            <w:rStyle w:val="Hyperlink"/>
            <w:rFonts w:eastAsiaTheme="majorEastAsia"/>
            <w:noProof/>
          </w:rPr>
          <w:t>Our</w:t>
        </w:r>
        <w:r w:rsidR="00B5315A" w:rsidRPr="00122DC2">
          <w:rPr>
            <w:rStyle w:val="Hyperlink"/>
            <w:noProof/>
          </w:rPr>
          <w:t xml:space="preserve"> </w:t>
        </w:r>
        <w:r w:rsidR="00B5315A" w:rsidRPr="00122DC2">
          <w:rPr>
            <w:rStyle w:val="Hyperlink"/>
            <w:rFonts w:eastAsiaTheme="majorEastAsia"/>
            <w:noProof/>
          </w:rPr>
          <w:t>Performance</w:t>
        </w:r>
        <w:r w:rsidR="00B5315A">
          <w:rPr>
            <w:noProof/>
            <w:webHidden/>
          </w:rPr>
          <w:tab/>
        </w:r>
        <w:r w:rsidR="00B5315A">
          <w:rPr>
            <w:noProof/>
            <w:webHidden/>
          </w:rPr>
          <w:fldChar w:fldCharType="begin"/>
        </w:r>
        <w:r w:rsidR="00B5315A">
          <w:rPr>
            <w:noProof/>
            <w:webHidden/>
          </w:rPr>
          <w:instrText xml:space="preserve"> PAGEREF _Toc88121446 \h </w:instrText>
        </w:r>
        <w:r w:rsidR="00B5315A">
          <w:rPr>
            <w:noProof/>
            <w:webHidden/>
          </w:rPr>
        </w:r>
        <w:r w:rsidR="00B5315A">
          <w:rPr>
            <w:noProof/>
            <w:webHidden/>
          </w:rPr>
          <w:fldChar w:fldCharType="separate"/>
        </w:r>
        <w:r w:rsidR="00641939">
          <w:rPr>
            <w:noProof/>
            <w:webHidden/>
          </w:rPr>
          <w:t>24</w:t>
        </w:r>
        <w:r w:rsidR="00B5315A">
          <w:rPr>
            <w:noProof/>
            <w:webHidden/>
          </w:rPr>
          <w:fldChar w:fldCharType="end"/>
        </w:r>
      </w:hyperlink>
    </w:p>
    <w:p w14:paraId="0EF04007" w14:textId="4F37539B" w:rsidR="00B5315A" w:rsidRDefault="00332306" w:rsidP="00585F6B">
      <w:pPr>
        <w:pStyle w:val="TOC1"/>
        <w:rPr>
          <w:rFonts w:asciiTheme="minorHAnsi" w:eastAsiaTheme="minorEastAsia" w:hAnsiTheme="minorHAnsi" w:cstheme="minorBidi"/>
          <w:noProof/>
        </w:rPr>
      </w:pPr>
      <w:hyperlink w:anchor="_Toc88121447" w:history="1">
        <w:r w:rsidR="00B5315A" w:rsidRPr="00122DC2">
          <w:rPr>
            <w:rStyle w:val="Hyperlink"/>
            <w:rFonts w:eastAsiaTheme="majorEastAsia"/>
            <w:noProof/>
          </w:rPr>
          <w:t>4.</w:t>
        </w:r>
        <w:r w:rsidR="00B5315A" w:rsidRPr="00122DC2">
          <w:rPr>
            <w:rStyle w:val="Hyperlink"/>
            <w:noProof/>
          </w:rPr>
          <w:t xml:space="preserve"> </w:t>
        </w:r>
        <w:r w:rsidR="00B5315A" w:rsidRPr="00122DC2">
          <w:rPr>
            <w:rStyle w:val="Hyperlink"/>
            <w:rFonts w:eastAsiaTheme="majorEastAsia"/>
            <w:noProof/>
          </w:rPr>
          <w:t>Year</w:t>
        </w:r>
        <w:r w:rsidR="00B5315A" w:rsidRPr="00122DC2">
          <w:rPr>
            <w:rStyle w:val="Hyperlink"/>
            <w:noProof/>
          </w:rPr>
          <w:t xml:space="preserve"> </w:t>
        </w:r>
        <w:r w:rsidR="00B5315A" w:rsidRPr="00122DC2">
          <w:rPr>
            <w:rStyle w:val="Hyperlink"/>
            <w:rFonts w:eastAsiaTheme="majorEastAsia"/>
            <w:noProof/>
          </w:rPr>
          <w:t>in</w:t>
        </w:r>
        <w:r w:rsidR="00B5315A" w:rsidRPr="00122DC2">
          <w:rPr>
            <w:rStyle w:val="Hyperlink"/>
            <w:noProof/>
          </w:rPr>
          <w:t xml:space="preserve"> </w:t>
        </w:r>
        <w:r w:rsidR="00B5315A" w:rsidRPr="00122DC2">
          <w:rPr>
            <w:rStyle w:val="Hyperlink"/>
            <w:rFonts w:eastAsiaTheme="majorEastAsia"/>
            <w:noProof/>
          </w:rPr>
          <w:t>Review</w:t>
        </w:r>
        <w:r w:rsidR="00B5315A">
          <w:rPr>
            <w:noProof/>
            <w:webHidden/>
          </w:rPr>
          <w:tab/>
        </w:r>
        <w:r w:rsidR="00B5315A">
          <w:rPr>
            <w:noProof/>
            <w:webHidden/>
          </w:rPr>
          <w:fldChar w:fldCharType="begin"/>
        </w:r>
        <w:r w:rsidR="00B5315A">
          <w:rPr>
            <w:noProof/>
            <w:webHidden/>
          </w:rPr>
          <w:instrText xml:space="preserve"> PAGEREF _Toc88121447 \h </w:instrText>
        </w:r>
        <w:r w:rsidR="00B5315A">
          <w:rPr>
            <w:noProof/>
            <w:webHidden/>
          </w:rPr>
        </w:r>
        <w:r w:rsidR="00B5315A">
          <w:rPr>
            <w:noProof/>
            <w:webHidden/>
          </w:rPr>
          <w:fldChar w:fldCharType="separate"/>
        </w:r>
        <w:r w:rsidR="00641939">
          <w:rPr>
            <w:noProof/>
            <w:webHidden/>
          </w:rPr>
          <w:t>43</w:t>
        </w:r>
        <w:r w:rsidR="00B5315A">
          <w:rPr>
            <w:noProof/>
            <w:webHidden/>
          </w:rPr>
          <w:fldChar w:fldCharType="end"/>
        </w:r>
      </w:hyperlink>
    </w:p>
    <w:p w14:paraId="31D4FBE6" w14:textId="49055C2D" w:rsidR="00B5315A" w:rsidRDefault="00332306" w:rsidP="00585F6B">
      <w:pPr>
        <w:pStyle w:val="TOC1"/>
        <w:rPr>
          <w:rFonts w:asciiTheme="minorHAnsi" w:eastAsiaTheme="minorEastAsia" w:hAnsiTheme="minorHAnsi" w:cstheme="minorBidi"/>
          <w:noProof/>
        </w:rPr>
      </w:pPr>
      <w:hyperlink w:anchor="_Toc88121448" w:history="1">
        <w:r w:rsidR="00B5315A" w:rsidRPr="00122DC2">
          <w:rPr>
            <w:rStyle w:val="Hyperlink"/>
            <w:rFonts w:eastAsiaTheme="majorEastAsia"/>
            <w:noProof/>
          </w:rPr>
          <w:t>5.</w:t>
        </w:r>
        <w:r w:rsidR="00B5315A" w:rsidRPr="00122DC2">
          <w:rPr>
            <w:rStyle w:val="Hyperlink"/>
            <w:noProof/>
          </w:rPr>
          <w:t xml:space="preserve"> </w:t>
        </w:r>
        <w:r w:rsidR="00B5315A" w:rsidRPr="00122DC2">
          <w:rPr>
            <w:rStyle w:val="Hyperlink"/>
            <w:rFonts w:eastAsiaTheme="majorEastAsia"/>
            <w:noProof/>
          </w:rPr>
          <w:t>Other</w:t>
        </w:r>
        <w:r w:rsidR="00B5315A" w:rsidRPr="00122DC2">
          <w:rPr>
            <w:rStyle w:val="Hyperlink"/>
            <w:noProof/>
          </w:rPr>
          <w:t xml:space="preserve"> </w:t>
        </w:r>
        <w:r w:rsidR="00B5315A" w:rsidRPr="00122DC2">
          <w:rPr>
            <w:rStyle w:val="Hyperlink"/>
            <w:rFonts w:eastAsiaTheme="majorEastAsia"/>
            <w:noProof/>
          </w:rPr>
          <w:t>Disclosures</w:t>
        </w:r>
        <w:r w:rsidR="00B5315A">
          <w:rPr>
            <w:noProof/>
            <w:webHidden/>
          </w:rPr>
          <w:tab/>
        </w:r>
        <w:r w:rsidR="00B5315A">
          <w:rPr>
            <w:noProof/>
            <w:webHidden/>
          </w:rPr>
          <w:fldChar w:fldCharType="begin"/>
        </w:r>
        <w:r w:rsidR="00B5315A">
          <w:rPr>
            <w:noProof/>
            <w:webHidden/>
          </w:rPr>
          <w:instrText xml:space="preserve"> PAGEREF _Toc88121448 \h </w:instrText>
        </w:r>
        <w:r w:rsidR="00B5315A">
          <w:rPr>
            <w:noProof/>
            <w:webHidden/>
          </w:rPr>
        </w:r>
        <w:r w:rsidR="00B5315A">
          <w:rPr>
            <w:noProof/>
            <w:webHidden/>
          </w:rPr>
          <w:fldChar w:fldCharType="separate"/>
        </w:r>
        <w:r w:rsidR="00641939">
          <w:rPr>
            <w:noProof/>
            <w:webHidden/>
          </w:rPr>
          <w:t>55</w:t>
        </w:r>
        <w:r w:rsidR="00B5315A">
          <w:rPr>
            <w:noProof/>
            <w:webHidden/>
          </w:rPr>
          <w:fldChar w:fldCharType="end"/>
        </w:r>
      </w:hyperlink>
    </w:p>
    <w:p w14:paraId="52D0789A" w14:textId="48259422" w:rsidR="00B5315A" w:rsidRDefault="00332306" w:rsidP="003A747E">
      <w:pPr>
        <w:pStyle w:val="TOC1"/>
        <w:rPr>
          <w:rFonts w:asciiTheme="minorHAnsi" w:eastAsiaTheme="minorEastAsia" w:hAnsiTheme="minorHAnsi" w:cstheme="minorBidi"/>
          <w:noProof/>
        </w:rPr>
      </w:pPr>
      <w:hyperlink w:anchor="_Toc88121449" w:history="1">
        <w:r w:rsidR="00B5315A" w:rsidRPr="00122DC2">
          <w:rPr>
            <w:rStyle w:val="Hyperlink"/>
            <w:noProof/>
          </w:rPr>
          <w:t>6. Financial</w:t>
        </w:r>
        <w:r w:rsidR="00B5315A">
          <w:rPr>
            <w:rFonts w:asciiTheme="minorHAnsi" w:eastAsiaTheme="minorEastAsia" w:hAnsiTheme="minorHAnsi" w:cstheme="minorBidi"/>
            <w:noProof/>
          </w:rPr>
          <w:t xml:space="preserve"> </w:t>
        </w:r>
        <w:r w:rsidR="00B5315A" w:rsidRPr="00122DC2">
          <w:rPr>
            <w:rStyle w:val="Hyperlink"/>
            <w:noProof/>
          </w:rPr>
          <w:t>Performance and Financial Statements</w:t>
        </w:r>
        <w:r w:rsidR="00B5315A">
          <w:rPr>
            <w:noProof/>
            <w:webHidden/>
          </w:rPr>
          <w:tab/>
        </w:r>
        <w:r w:rsidR="00B5315A">
          <w:rPr>
            <w:noProof/>
            <w:webHidden/>
          </w:rPr>
          <w:fldChar w:fldCharType="begin"/>
        </w:r>
        <w:r w:rsidR="00B5315A">
          <w:rPr>
            <w:noProof/>
            <w:webHidden/>
          </w:rPr>
          <w:instrText xml:space="preserve"> PAGEREF _Toc88121449 \h </w:instrText>
        </w:r>
        <w:r w:rsidR="00B5315A">
          <w:rPr>
            <w:noProof/>
            <w:webHidden/>
          </w:rPr>
        </w:r>
        <w:r w:rsidR="00B5315A">
          <w:rPr>
            <w:noProof/>
            <w:webHidden/>
          </w:rPr>
          <w:fldChar w:fldCharType="separate"/>
        </w:r>
        <w:r w:rsidR="00641939">
          <w:rPr>
            <w:noProof/>
            <w:webHidden/>
          </w:rPr>
          <w:t>125</w:t>
        </w:r>
        <w:r w:rsidR="00B5315A">
          <w:rPr>
            <w:noProof/>
            <w:webHidden/>
          </w:rPr>
          <w:fldChar w:fldCharType="end"/>
        </w:r>
      </w:hyperlink>
    </w:p>
    <w:p w14:paraId="22AF81D1" w14:textId="6D46E512" w:rsidR="00B5315A" w:rsidRDefault="00332306" w:rsidP="003A747E">
      <w:pPr>
        <w:pStyle w:val="TOC1"/>
        <w:rPr>
          <w:rFonts w:asciiTheme="minorHAnsi" w:eastAsiaTheme="minorEastAsia" w:hAnsiTheme="minorHAnsi" w:cstheme="minorBidi"/>
          <w:noProof/>
        </w:rPr>
      </w:pPr>
      <w:hyperlink w:anchor="_Toc88121450" w:history="1">
        <w:r w:rsidR="00B5315A" w:rsidRPr="00122DC2">
          <w:rPr>
            <w:rStyle w:val="Hyperlink"/>
            <w:noProof/>
          </w:rPr>
          <w:t>7.</w:t>
        </w:r>
        <w:r w:rsidR="00B5315A">
          <w:rPr>
            <w:rFonts w:asciiTheme="minorHAnsi" w:eastAsiaTheme="minorEastAsia" w:hAnsiTheme="minorHAnsi" w:cstheme="minorBidi"/>
            <w:noProof/>
          </w:rPr>
          <w:t xml:space="preserve"> </w:t>
        </w:r>
        <w:r w:rsidR="00B5315A" w:rsidRPr="00122DC2">
          <w:rPr>
            <w:rStyle w:val="Hyperlink"/>
            <w:noProof/>
          </w:rPr>
          <w:t>Appendices</w:t>
        </w:r>
        <w:r w:rsidR="00B5315A">
          <w:rPr>
            <w:noProof/>
            <w:webHidden/>
          </w:rPr>
          <w:tab/>
        </w:r>
        <w:r w:rsidR="00B5315A">
          <w:rPr>
            <w:noProof/>
            <w:webHidden/>
          </w:rPr>
          <w:fldChar w:fldCharType="begin"/>
        </w:r>
        <w:r w:rsidR="00B5315A">
          <w:rPr>
            <w:noProof/>
            <w:webHidden/>
          </w:rPr>
          <w:instrText xml:space="preserve"> PAGEREF _Toc88121450 \h </w:instrText>
        </w:r>
        <w:r w:rsidR="00B5315A">
          <w:rPr>
            <w:noProof/>
            <w:webHidden/>
          </w:rPr>
        </w:r>
        <w:r w:rsidR="00B5315A">
          <w:rPr>
            <w:noProof/>
            <w:webHidden/>
          </w:rPr>
          <w:fldChar w:fldCharType="separate"/>
        </w:r>
        <w:r w:rsidR="00641939">
          <w:rPr>
            <w:noProof/>
            <w:webHidden/>
          </w:rPr>
          <w:t>236</w:t>
        </w:r>
        <w:r w:rsidR="00B5315A">
          <w:rPr>
            <w:noProof/>
            <w:webHidden/>
          </w:rPr>
          <w:fldChar w:fldCharType="end"/>
        </w:r>
      </w:hyperlink>
    </w:p>
    <w:p w14:paraId="576890DB" w14:textId="77777777" w:rsidR="00446D41" w:rsidRPr="00446D41" w:rsidRDefault="0027615A" w:rsidP="00446D41">
      <w:r>
        <w:fldChar w:fldCharType="end"/>
      </w:r>
      <w:bookmarkStart w:id="1" w:name="_Toc88121443"/>
    </w:p>
    <w:p w14:paraId="06B4BBC3" w14:textId="77777777" w:rsidR="00446D41" w:rsidRDefault="00446D41" w:rsidP="00446D41">
      <w:pPr>
        <w:rPr>
          <w:rFonts w:ascii="Arial" w:hAnsi="Arial"/>
          <w:noProof/>
          <w:color w:val="000000"/>
          <w:szCs w:val="20"/>
        </w:rPr>
      </w:pPr>
      <w:r>
        <w:br w:type="page"/>
      </w:r>
    </w:p>
    <w:p w14:paraId="0AE97139" w14:textId="1623F7A0" w:rsidR="00D135DD" w:rsidRPr="009E4695" w:rsidRDefault="00695A76" w:rsidP="00446D41">
      <w:pPr>
        <w:pStyle w:val="Heading2"/>
        <w:rPr>
          <w:b/>
          <w:bCs/>
        </w:rPr>
      </w:pPr>
      <w:r>
        <w:rPr>
          <w:spacing w:val="-13"/>
        </w:rPr>
        <w:lastRenderedPageBreak/>
        <w:t>Foreword</w:t>
      </w:r>
      <w:r>
        <w:rPr>
          <w:spacing w:val="-40"/>
        </w:rPr>
        <w:t xml:space="preserve"> </w:t>
      </w:r>
      <w:r>
        <w:rPr>
          <w:spacing w:val="-12"/>
        </w:rPr>
        <w:t xml:space="preserve">from </w:t>
      </w:r>
      <w:r>
        <w:t>Chief</w:t>
      </w:r>
      <w:r>
        <w:rPr>
          <w:spacing w:val="-46"/>
        </w:rPr>
        <w:t xml:space="preserve"> </w:t>
      </w:r>
      <w:r w:rsidRPr="009E4695">
        <w:t>Commissioner</w:t>
      </w:r>
      <w:r>
        <w:rPr>
          <w:spacing w:val="-46"/>
        </w:rPr>
        <w:t xml:space="preserve"> </w:t>
      </w:r>
      <w:r>
        <w:t>of</w:t>
      </w:r>
      <w:r>
        <w:rPr>
          <w:spacing w:val="-45"/>
        </w:rPr>
        <w:t xml:space="preserve"> </w:t>
      </w:r>
      <w:r>
        <w:rPr>
          <w:spacing w:val="-4"/>
        </w:rPr>
        <w:t>Police</w:t>
      </w:r>
      <w:bookmarkEnd w:id="1"/>
    </w:p>
    <w:p w14:paraId="76AB2B59" w14:textId="7CDF7B2E" w:rsidR="00695A76" w:rsidRPr="00D30B1B" w:rsidRDefault="00446D41" w:rsidP="00695A76">
      <w:pPr>
        <w:pStyle w:val="BodyText"/>
      </w:pPr>
      <w:r w:rsidRPr="00695A76">
        <w:drawing>
          <wp:anchor distT="0" distB="0" distL="114300" distR="114300" simplePos="0" relativeHeight="251659264" behindDoc="0" locked="0" layoutInCell="1" allowOverlap="1" wp14:anchorId="0C19E417" wp14:editId="24858D8C">
            <wp:simplePos x="0" y="0"/>
            <wp:positionH relativeFrom="margin">
              <wp:align>left</wp:align>
            </wp:positionH>
            <wp:positionV relativeFrom="margin">
              <wp:posOffset>901065</wp:posOffset>
            </wp:positionV>
            <wp:extent cx="1830705" cy="1958340"/>
            <wp:effectExtent l="0" t="0" r="0" b="3810"/>
            <wp:wrapSquare wrapText="bothSides"/>
            <wp:docPr id="8" name="objec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object 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830705" cy="1958340"/>
                    </a:xfrm>
                    <a:prstGeom prst="rect">
                      <a:avLst/>
                    </a:prstGeom>
                  </pic:spPr>
                </pic:pic>
              </a:graphicData>
            </a:graphic>
          </wp:anchor>
        </w:drawing>
      </w:r>
      <w:r w:rsidR="00695A76" w:rsidRPr="00695A76">
        <w:rPr>
          <w:b/>
          <w:bCs/>
        </w:rPr>
        <w:t>The Annual Report is a record of our performance against a</w:t>
      </w:r>
      <w:r w:rsidR="00C10C26">
        <w:rPr>
          <w:b/>
          <w:bCs/>
        </w:rPr>
        <w:t xml:space="preserve"> </w:t>
      </w:r>
      <w:r w:rsidR="00695A76" w:rsidRPr="00695A76">
        <w:rPr>
          <w:b/>
          <w:bCs/>
        </w:rPr>
        <w:t>range of statutory requirements and the Government’s Budget</w:t>
      </w:r>
      <w:r w:rsidR="00C10C26">
        <w:rPr>
          <w:b/>
          <w:bCs/>
        </w:rPr>
        <w:t xml:space="preserve"> </w:t>
      </w:r>
      <w:r w:rsidR="00695A76" w:rsidRPr="00695A76">
        <w:rPr>
          <w:b/>
          <w:bCs/>
        </w:rPr>
        <w:t>performance measures. We have also included a range of our</w:t>
      </w:r>
      <w:r w:rsidR="00C10C26">
        <w:rPr>
          <w:b/>
          <w:bCs/>
        </w:rPr>
        <w:t xml:space="preserve"> </w:t>
      </w:r>
      <w:r w:rsidR="00695A76" w:rsidRPr="00695A76">
        <w:rPr>
          <w:b/>
          <w:bCs/>
        </w:rPr>
        <w:t>most important programs, initiatives and achievements over the 12 months.</w:t>
      </w:r>
    </w:p>
    <w:p w14:paraId="0F4AE4B2" w14:textId="77777777" w:rsidR="00695A76" w:rsidRPr="00695A76" w:rsidRDefault="00695A76" w:rsidP="00BF6398">
      <w:pPr>
        <w:pStyle w:val="Heading3"/>
      </w:pPr>
      <w:r w:rsidRPr="00695A76">
        <w:rPr>
          <w:rFonts w:eastAsiaTheme="minorEastAsia"/>
        </w:rPr>
        <w:t xml:space="preserve">2020–21 in </w:t>
      </w:r>
      <w:r w:rsidRPr="00BF6398">
        <w:rPr>
          <w:rFonts w:eastAsiaTheme="minorEastAsia"/>
        </w:rPr>
        <w:t>Review</w:t>
      </w:r>
    </w:p>
    <w:p w14:paraId="560ECA76" w14:textId="0B5014F6" w:rsidR="00695A76" w:rsidRPr="00695A76" w:rsidRDefault="00695A76" w:rsidP="00695A76">
      <w:pPr>
        <w:pStyle w:val="BodyText"/>
      </w:pPr>
      <w:r w:rsidRPr="00695A76">
        <w:t>The 2020–21 year has been challenging for Victorians as the</w:t>
      </w:r>
      <w:r w:rsidR="00C10C26">
        <w:t xml:space="preserve"> </w:t>
      </w:r>
      <w:r w:rsidRPr="00695A76">
        <w:t>COVID-19 pandemic response has impacted all of our lives, in</w:t>
      </w:r>
      <w:r w:rsidR="00C10C26">
        <w:t xml:space="preserve"> </w:t>
      </w:r>
      <w:r w:rsidRPr="00695A76">
        <w:t>a variety of ways. For Victoria Police, supporting the pandemic</w:t>
      </w:r>
      <w:r w:rsidR="00A2582C">
        <w:t xml:space="preserve"> </w:t>
      </w:r>
      <w:r w:rsidRPr="00695A76">
        <w:t>response has required us to broaden how we think of ‘community</w:t>
      </w:r>
      <w:r w:rsidR="00C10C26">
        <w:t xml:space="preserve"> </w:t>
      </w:r>
      <w:r w:rsidRPr="00695A76">
        <w:t>safety’ and what activities we need to undertake in order to address</w:t>
      </w:r>
      <w:r w:rsidR="00C10C26">
        <w:t xml:space="preserve"> </w:t>
      </w:r>
      <w:r w:rsidRPr="00695A76">
        <w:t>one of the greatest threats to keeping the Victorian community safe.</w:t>
      </w:r>
      <w:r w:rsidR="00A2582C">
        <w:t xml:space="preserve"> </w:t>
      </w:r>
      <w:r w:rsidRPr="00695A76">
        <w:t>As you will read, we deployed significant resources throughout</w:t>
      </w:r>
      <w:r w:rsidR="00C10C26">
        <w:t xml:space="preserve"> </w:t>
      </w:r>
      <w:r w:rsidRPr="00695A76">
        <w:t>the year to a large number of enforcement, policy and infection</w:t>
      </w:r>
      <w:r w:rsidR="00C10C26">
        <w:t xml:space="preserve"> </w:t>
      </w:r>
      <w:r w:rsidRPr="00695A76">
        <w:t>control activities. I am proud of how our workforce has responded</w:t>
      </w:r>
      <w:r w:rsidR="00C10C26">
        <w:t xml:space="preserve"> </w:t>
      </w:r>
      <w:r w:rsidRPr="00695A76">
        <w:t>to the dynamic demands of the pandemic environment, while still</w:t>
      </w:r>
      <w:r w:rsidR="00C10C26">
        <w:t xml:space="preserve"> </w:t>
      </w:r>
      <w:r w:rsidRPr="00695A76">
        <w:t>continuing to deliver our core operational and support activities.</w:t>
      </w:r>
      <w:r w:rsidR="00A2582C">
        <w:t xml:space="preserve"> </w:t>
      </w:r>
      <w:r w:rsidRPr="00695A76">
        <w:t>It has been a remarkable and sustained effort.</w:t>
      </w:r>
    </w:p>
    <w:p w14:paraId="2EFD4123" w14:textId="4A2D685E" w:rsidR="00695A76" w:rsidRPr="00C22610" w:rsidRDefault="00695A76" w:rsidP="00C22610">
      <w:pPr>
        <w:pStyle w:val="BodyText"/>
      </w:pPr>
      <w:r w:rsidRPr="00C22610">
        <w:t>The body of this report outlines examples of this collective effort.</w:t>
      </w:r>
      <w:r w:rsidR="00C10C26" w:rsidRPr="00C22610">
        <w:t xml:space="preserve"> </w:t>
      </w:r>
      <w:r w:rsidRPr="00C22610">
        <w:t>These examples cover the ways in which Victoria Police significantly</w:t>
      </w:r>
      <w:r w:rsidR="00C10C26" w:rsidRPr="00C22610">
        <w:t xml:space="preserve"> </w:t>
      </w:r>
      <w:r w:rsidRPr="00C22610">
        <w:t>changed how we operated at police stations, in our offices and in</w:t>
      </w:r>
      <w:r w:rsidR="00C10C26" w:rsidRPr="00C22610">
        <w:t xml:space="preserve"> </w:t>
      </w:r>
      <w:r w:rsidRPr="00C22610">
        <w:t>courts. There are also examples of the research and development</w:t>
      </w:r>
      <w:r w:rsidR="00C10C26" w:rsidRPr="00C22610">
        <w:t xml:space="preserve"> </w:t>
      </w:r>
      <w:r w:rsidRPr="00C22610">
        <w:t>we undertook on new models for community engagement and</w:t>
      </w:r>
      <w:r w:rsidR="00C10C26" w:rsidRPr="00C22610">
        <w:t xml:space="preserve"> </w:t>
      </w:r>
      <w:r w:rsidRPr="00C22610">
        <w:t>targeted approaches to priority community safety issues such as</w:t>
      </w:r>
      <w:r w:rsidR="00C10C26" w:rsidRPr="00C22610">
        <w:t xml:space="preserve"> </w:t>
      </w:r>
      <w:r w:rsidRPr="00C22610">
        <w:t>high-risk driving and illegal firearms. Our work on implementing</w:t>
      </w:r>
      <w:r w:rsidR="00A2582C" w:rsidRPr="00C22610">
        <w:t xml:space="preserve"> </w:t>
      </w:r>
      <w:r w:rsidRPr="00C22610">
        <w:t>the findings of significant external reviews, such as the Royal</w:t>
      </w:r>
      <w:r w:rsidR="00C10C26" w:rsidRPr="00C22610">
        <w:t xml:space="preserve"> </w:t>
      </w:r>
      <w:r w:rsidRPr="00C22610">
        <w:t>Commission into the Management of Police Informants, and key</w:t>
      </w:r>
      <w:r w:rsidR="00C10C26" w:rsidRPr="00C22610">
        <w:t xml:space="preserve"> </w:t>
      </w:r>
      <w:r w:rsidRPr="00C22610">
        <w:t>initiatives like welcoming the final squad of additional 3,135 police,</w:t>
      </w:r>
      <w:r w:rsidR="00C10C26" w:rsidRPr="00C22610">
        <w:t xml:space="preserve"> </w:t>
      </w:r>
      <w:r w:rsidRPr="00C22610">
        <w:t>is also covered.</w:t>
      </w:r>
    </w:p>
    <w:p w14:paraId="3230C422" w14:textId="5AB35CEE" w:rsidR="00695A76" w:rsidRPr="00C22610" w:rsidRDefault="00695A76" w:rsidP="00C22610">
      <w:pPr>
        <w:pStyle w:val="BodyText"/>
      </w:pPr>
      <w:r w:rsidRPr="00C22610">
        <w:t>Equally important has been our continued focus on developing</w:t>
      </w:r>
      <w:r w:rsidR="00C10C26" w:rsidRPr="00C22610">
        <w:t xml:space="preserve"> </w:t>
      </w:r>
      <w:r w:rsidRPr="00C22610">
        <w:t>the organisation to ensure we meet the needs of the community</w:t>
      </w:r>
      <w:r w:rsidR="00C10C26" w:rsidRPr="00C22610">
        <w:t xml:space="preserve"> </w:t>
      </w:r>
      <w:r w:rsidRPr="00C22610">
        <w:t>effectively, efficiently and ethically well into the future. Some of the</w:t>
      </w:r>
      <w:r w:rsidR="00C10C26" w:rsidRPr="00C22610">
        <w:t xml:space="preserve"> </w:t>
      </w:r>
      <w:r w:rsidRPr="00C22610">
        <w:t>initiatives we have implemented include creating a Public Safety</w:t>
      </w:r>
      <w:r w:rsidR="00C10C26" w:rsidRPr="00C22610">
        <w:t xml:space="preserve"> </w:t>
      </w:r>
      <w:r w:rsidRPr="00C22610">
        <w:t>&amp; Security portfolio to strengthen our specialist response to</w:t>
      </w:r>
      <w:r w:rsidR="00A2582C" w:rsidRPr="00C22610">
        <w:t xml:space="preserve"> </w:t>
      </w:r>
      <w:r w:rsidRPr="00C22610">
        <w:t>high-risk and complex incidents, establishing a Service Delivery</w:t>
      </w:r>
      <w:r w:rsidR="00C10C26" w:rsidRPr="00C22610">
        <w:t xml:space="preserve"> </w:t>
      </w:r>
      <w:r w:rsidRPr="00C22610">
        <w:t>Transformation Command to progress reforms that build on our</w:t>
      </w:r>
      <w:r w:rsidR="00C10C26" w:rsidRPr="00C22610">
        <w:t xml:space="preserve"> </w:t>
      </w:r>
      <w:r w:rsidRPr="00C22610">
        <w:t>modernisation program of recent years, and launching strategies</w:t>
      </w:r>
      <w:r w:rsidR="00C10C26" w:rsidRPr="00C22610">
        <w:t xml:space="preserve"> </w:t>
      </w:r>
      <w:r w:rsidRPr="00C22610">
        <w:t>to promote diversity, inclusion and equality so that Victoria</w:t>
      </w:r>
      <w:r w:rsidR="00A2582C" w:rsidRPr="00C22610">
        <w:t xml:space="preserve"> </w:t>
      </w:r>
      <w:r w:rsidRPr="00C22610">
        <w:t>Police reflects the community it serves and remains a safe and</w:t>
      </w:r>
      <w:r w:rsidR="00C10C26" w:rsidRPr="00C22610">
        <w:t xml:space="preserve"> </w:t>
      </w:r>
      <w:r w:rsidRPr="00C22610">
        <w:t>ethical workplace.</w:t>
      </w:r>
    </w:p>
    <w:p w14:paraId="13E10C7E" w14:textId="4B990F72" w:rsidR="00695A76" w:rsidRPr="00C22610" w:rsidRDefault="00695A76" w:rsidP="00C22610">
      <w:pPr>
        <w:pStyle w:val="BodyText"/>
      </w:pPr>
      <w:r w:rsidRPr="00C22610">
        <w:t>As you will see, Victoria Police has achieved real outcomes in a</w:t>
      </w:r>
      <w:r w:rsidR="00C10C26" w:rsidRPr="00C22610">
        <w:t xml:space="preserve"> </w:t>
      </w:r>
      <w:r w:rsidRPr="00C22610">
        <w:t>difficult environment, for which I thank all of our employees, as well</w:t>
      </w:r>
      <w:r w:rsidR="00C10C26" w:rsidRPr="00C22610">
        <w:t xml:space="preserve"> </w:t>
      </w:r>
      <w:r w:rsidRPr="00C22610">
        <w:t>as the agencies and members of the community that have worked with us.</w:t>
      </w:r>
    </w:p>
    <w:p w14:paraId="0E4E06BB" w14:textId="59CB19CD" w:rsidR="00695A76" w:rsidRPr="00C22610" w:rsidRDefault="00695A76" w:rsidP="00C22610">
      <w:pPr>
        <w:pStyle w:val="BodyText"/>
        <w:rPr>
          <w:rFonts w:eastAsiaTheme="minorEastAsia"/>
        </w:rPr>
      </w:pPr>
      <w:r w:rsidRPr="00C22610">
        <w:t>I am optimistic about plans and commitments for the year ahead</w:t>
      </w:r>
      <w:r w:rsidR="00C10C26" w:rsidRPr="00C22610">
        <w:t xml:space="preserve"> </w:t>
      </w:r>
      <w:r w:rsidRPr="00C22610">
        <w:t>and the real difference they will make to the safety, trust and</w:t>
      </w:r>
      <w:r w:rsidR="00C10C26" w:rsidRPr="00C22610">
        <w:t xml:space="preserve"> </w:t>
      </w:r>
      <w:r w:rsidRPr="00C22610">
        <w:t xml:space="preserve">confidence of the Victorian community. </w:t>
      </w:r>
    </w:p>
    <w:p w14:paraId="6264DD5E" w14:textId="6CA0D46A" w:rsidR="00695A76" w:rsidRDefault="007F19A9" w:rsidP="00C22610">
      <w:pPr>
        <w:rPr>
          <w:rStyle w:val="medium0"/>
          <w:b/>
          <w:bCs/>
          <w:lang w:val="en-GB"/>
        </w:rPr>
      </w:pPr>
      <w:r w:rsidRPr="00C22610">
        <w:rPr>
          <w:noProof/>
        </w:rPr>
        <w:drawing>
          <wp:inline distT="0" distB="0" distL="0" distR="0" wp14:anchorId="6ED05CF8" wp14:editId="7CFD4ED4">
            <wp:extent cx="482600" cy="3556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482600" cy="355600"/>
                    </a:xfrm>
                    <a:prstGeom prst="rect">
                      <a:avLst/>
                    </a:prstGeom>
                  </pic:spPr>
                </pic:pic>
              </a:graphicData>
            </a:graphic>
          </wp:inline>
        </w:drawing>
      </w:r>
    </w:p>
    <w:p w14:paraId="033DFAB0" w14:textId="6C1C68A8" w:rsidR="00695A76" w:rsidRPr="00C22610" w:rsidRDefault="00695A76" w:rsidP="00C22610">
      <w:pPr>
        <w:pStyle w:val="BodyText"/>
        <w:rPr>
          <w:b/>
          <w:bCs/>
        </w:rPr>
      </w:pPr>
      <w:r w:rsidRPr="00C22610">
        <w:rPr>
          <w:b/>
          <w:bCs/>
        </w:rPr>
        <w:t>Shane Patton APM</w:t>
      </w:r>
      <w:r w:rsidR="00C10C26" w:rsidRPr="00C22610">
        <w:rPr>
          <w:b/>
          <w:bCs/>
        </w:rPr>
        <w:t xml:space="preserve"> </w:t>
      </w:r>
      <w:r w:rsidRPr="00C22610">
        <w:rPr>
          <w:b/>
          <w:bCs/>
        </w:rPr>
        <w:br/>
        <w:t>Chief Commissioner</w:t>
      </w:r>
      <w:r w:rsidR="00C10C26" w:rsidRPr="00C22610">
        <w:rPr>
          <w:b/>
          <w:bCs/>
        </w:rPr>
        <w:t xml:space="preserve"> </w:t>
      </w:r>
      <w:r w:rsidRPr="00C22610">
        <w:rPr>
          <w:b/>
          <w:bCs/>
        </w:rPr>
        <w:br/>
        <w:t>Victoria Police</w:t>
      </w:r>
    </w:p>
    <w:p w14:paraId="2DBD31CE" w14:textId="4F9A9921" w:rsidR="00A01370" w:rsidRPr="00A01370" w:rsidRDefault="00A01370" w:rsidP="003A747E">
      <w:pPr>
        <w:pStyle w:val="Heading2"/>
      </w:pPr>
      <w:bookmarkStart w:id="2" w:name="_Toc88121444"/>
      <w:r w:rsidRPr="00A01370">
        <w:rPr>
          <w:rFonts w:eastAsiaTheme="majorEastAsia"/>
        </w:rPr>
        <w:lastRenderedPageBreak/>
        <w:t>1. Our</w:t>
      </w:r>
      <w:r w:rsidRPr="00A01370">
        <w:t xml:space="preserve"> </w:t>
      </w:r>
      <w:r w:rsidRPr="00A01370">
        <w:rPr>
          <w:rFonts w:eastAsiaTheme="majorEastAsia"/>
        </w:rPr>
        <w:t>Organisation</w:t>
      </w:r>
      <w:bookmarkEnd w:id="2"/>
    </w:p>
    <w:p w14:paraId="79ED6910" w14:textId="1938A922" w:rsidR="00A01370" w:rsidRPr="00A01370" w:rsidRDefault="00A01370" w:rsidP="003A747E">
      <w:pPr>
        <w:pStyle w:val="Heading3"/>
        <w:rPr>
          <w:noProof/>
        </w:rPr>
      </w:pPr>
      <w:r w:rsidRPr="00A01370">
        <w:rPr>
          <w:rFonts w:eastAsiaTheme="minorEastAsia"/>
          <w:noProof/>
        </w:rPr>
        <w:t>Our Role and Function</w:t>
      </w:r>
    </w:p>
    <w:p w14:paraId="23E48F37" w14:textId="08C56C99" w:rsidR="00A01370" w:rsidRPr="00A01370" w:rsidRDefault="00A01370" w:rsidP="00E636D4">
      <w:pPr>
        <w:pStyle w:val="BodyText"/>
      </w:pPr>
      <w:r w:rsidRPr="00A01370">
        <w:t>Victor</w:t>
      </w:r>
      <w:r w:rsidRPr="00AB367F">
        <w:t xml:space="preserve">ia Police has been working to keep Victoria safe since 1853. Under the </w:t>
      </w:r>
      <w:r w:rsidRPr="003A747E">
        <w:t>Victoria Police Act 2013</w:t>
      </w:r>
      <w:r w:rsidRPr="00AB367F">
        <w:t>,</w:t>
      </w:r>
      <w:r w:rsidRPr="00A01370">
        <w:t xml:space="preserve"> the role of Victoria Police is to</w:t>
      </w:r>
      <w:r w:rsidR="00C10C26">
        <w:t xml:space="preserve"> </w:t>
      </w:r>
      <w:r w:rsidRPr="00A01370">
        <w:t>provide a safe, secure and orderly society by serving the community</w:t>
      </w:r>
      <w:r w:rsidR="00C10C26">
        <w:t xml:space="preserve"> </w:t>
      </w:r>
      <w:r w:rsidRPr="00A01370">
        <w:t>and upholding the law. Victoria Police achieves this by:</w:t>
      </w:r>
    </w:p>
    <w:p w14:paraId="1256F9E4" w14:textId="77777777" w:rsidR="00A01370" w:rsidRPr="00A01370" w:rsidRDefault="00A01370" w:rsidP="00D51CDD">
      <w:pPr>
        <w:pStyle w:val="BulletPoint"/>
      </w:pPr>
      <w:r w:rsidRPr="00A01370">
        <w:t>preserving the peace</w:t>
      </w:r>
    </w:p>
    <w:p w14:paraId="2DBD4931" w14:textId="77777777" w:rsidR="00A01370" w:rsidRPr="00A01370" w:rsidRDefault="00A01370" w:rsidP="00D51CDD">
      <w:pPr>
        <w:pStyle w:val="BulletPoint"/>
      </w:pPr>
      <w:r w:rsidRPr="00A01370">
        <w:t>protecting life and property</w:t>
      </w:r>
    </w:p>
    <w:p w14:paraId="51AD9A77" w14:textId="77777777" w:rsidR="00A01370" w:rsidRPr="00A01370" w:rsidRDefault="00A01370" w:rsidP="00D51CDD">
      <w:pPr>
        <w:pStyle w:val="BulletPoint"/>
      </w:pPr>
      <w:r w:rsidRPr="00A01370">
        <w:t>preventing offences</w:t>
      </w:r>
    </w:p>
    <w:p w14:paraId="0C0BB3E1" w14:textId="77777777" w:rsidR="00A01370" w:rsidRPr="00A01370" w:rsidRDefault="00A01370" w:rsidP="00D51CDD">
      <w:pPr>
        <w:pStyle w:val="BulletPoint"/>
      </w:pPr>
      <w:r w:rsidRPr="00A01370">
        <w:t>detecting and apprehending offenders</w:t>
      </w:r>
    </w:p>
    <w:p w14:paraId="380080C0" w14:textId="77777777" w:rsidR="00A01370" w:rsidRPr="00A01370" w:rsidRDefault="00A01370" w:rsidP="00D51CDD">
      <w:pPr>
        <w:pStyle w:val="BulletPoint"/>
      </w:pPr>
      <w:r w:rsidRPr="00A01370">
        <w:t>helping those in need of assistance.</w:t>
      </w:r>
    </w:p>
    <w:p w14:paraId="06582091" w14:textId="77777777" w:rsidR="00A01370" w:rsidRPr="00A01370" w:rsidRDefault="00A01370" w:rsidP="003A747E">
      <w:pPr>
        <w:pStyle w:val="Heading3"/>
        <w:rPr>
          <w:noProof/>
        </w:rPr>
      </w:pPr>
      <w:r w:rsidRPr="00A01370">
        <w:rPr>
          <w:rFonts w:eastAsiaTheme="minorEastAsia"/>
          <w:noProof/>
        </w:rPr>
        <w:t>Our Values</w:t>
      </w:r>
    </w:p>
    <w:p w14:paraId="7DE613D8" w14:textId="77777777" w:rsidR="00A01370" w:rsidRPr="002E29DC" w:rsidRDefault="00A01370" w:rsidP="00E636D4">
      <w:pPr>
        <w:pStyle w:val="Heading4"/>
        <w:rPr>
          <w:noProof/>
        </w:rPr>
      </w:pPr>
      <w:r w:rsidRPr="002E29DC">
        <w:rPr>
          <w:rFonts w:eastAsiaTheme="minorEastAsia"/>
          <w:noProof/>
        </w:rPr>
        <w:t>Respect</w:t>
      </w:r>
    </w:p>
    <w:p w14:paraId="7E943602" w14:textId="7A39A7E2" w:rsidR="00A01370" w:rsidRPr="00A01370" w:rsidRDefault="00A01370" w:rsidP="002E29DC">
      <w:pPr>
        <w:pStyle w:val="BodyText"/>
      </w:pPr>
      <w:r w:rsidRPr="00A01370">
        <w:t>Everyone is treated fairly and with dignity, and feels valued</w:t>
      </w:r>
      <w:r w:rsidR="00C10C26">
        <w:t xml:space="preserve"> </w:t>
      </w:r>
      <w:r w:rsidRPr="00A01370">
        <w:t>and included.</w:t>
      </w:r>
    </w:p>
    <w:p w14:paraId="16E8E457" w14:textId="77777777" w:rsidR="00A01370" w:rsidRPr="002E29DC" w:rsidRDefault="00A01370" w:rsidP="00E636D4">
      <w:pPr>
        <w:pStyle w:val="Heading4"/>
        <w:rPr>
          <w:noProof/>
        </w:rPr>
      </w:pPr>
      <w:r w:rsidRPr="002E29DC">
        <w:rPr>
          <w:rFonts w:eastAsiaTheme="minorEastAsia"/>
          <w:noProof/>
        </w:rPr>
        <w:t>Leadership</w:t>
      </w:r>
    </w:p>
    <w:p w14:paraId="7F8C8996" w14:textId="0FB971A3" w:rsidR="00A01370" w:rsidRPr="00A01370" w:rsidRDefault="00A01370" w:rsidP="002E29DC">
      <w:pPr>
        <w:pStyle w:val="BodyText"/>
      </w:pPr>
      <w:r w:rsidRPr="00A01370">
        <w:t>Being people-focused, confident but still humble and committed</w:t>
      </w:r>
      <w:r w:rsidR="00C10C26">
        <w:t xml:space="preserve"> </w:t>
      </w:r>
      <w:r w:rsidRPr="00A01370">
        <w:t>to living our values.</w:t>
      </w:r>
    </w:p>
    <w:p w14:paraId="4D87313C" w14:textId="77777777" w:rsidR="00A01370" w:rsidRPr="002E29DC" w:rsidRDefault="00A01370" w:rsidP="00E636D4">
      <w:pPr>
        <w:pStyle w:val="Heading4"/>
        <w:rPr>
          <w:noProof/>
        </w:rPr>
      </w:pPr>
      <w:r w:rsidRPr="002E29DC">
        <w:rPr>
          <w:rFonts w:eastAsiaTheme="minorEastAsia"/>
          <w:noProof/>
        </w:rPr>
        <w:t>Professionalism</w:t>
      </w:r>
    </w:p>
    <w:p w14:paraId="56789A72" w14:textId="0AB84D7C" w:rsidR="00A01370" w:rsidRPr="00A01370" w:rsidRDefault="00A01370" w:rsidP="002E29DC">
      <w:pPr>
        <w:pStyle w:val="BodyText"/>
      </w:pPr>
      <w:r w:rsidRPr="00A01370">
        <w:t>Being accountable, transparent and committed to maintaining</w:t>
      </w:r>
      <w:r w:rsidR="00C10C26">
        <w:t xml:space="preserve"> </w:t>
      </w:r>
      <w:r w:rsidRPr="00A01370">
        <w:t>the highest standards of conduct.</w:t>
      </w:r>
    </w:p>
    <w:p w14:paraId="6BC9E479" w14:textId="77777777" w:rsidR="00A01370" w:rsidRPr="002E29DC" w:rsidRDefault="00A01370" w:rsidP="00E636D4">
      <w:pPr>
        <w:pStyle w:val="Heading4"/>
        <w:rPr>
          <w:noProof/>
        </w:rPr>
      </w:pPr>
      <w:r w:rsidRPr="002E29DC">
        <w:rPr>
          <w:rFonts w:eastAsiaTheme="minorEastAsia"/>
          <w:noProof/>
        </w:rPr>
        <w:t>Support</w:t>
      </w:r>
    </w:p>
    <w:p w14:paraId="3B4EE6BA" w14:textId="093CDD89" w:rsidR="00A01370" w:rsidRPr="00A01370" w:rsidRDefault="00A01370" w:rsidP="002E29DC">
      <w:pPr>
        <w:pStyle w:val="BodyText"/>
      </w:pPr>
      <w:r w:rsidRPr="00A01370">
        <w:t>Having empathy and being genuinely committed to responding</w:t>
      </w:r>
      <w:r w:rsidR="00C10C26">
        <w:t xml:space="preserve"> </w:t>
      </w:r>
      <w:r w:rsidRPr="00A01370">
        <w:t>to the needs and wellbeing of others.</w:t>
      </w:r>
    </w:p>
    <w:p w14:paraId="5CF62F48" w14:textId="77777777" w:rsidR="00A01370" w:rsidRPr="002E29DC" w:rsidRDefault="00A01370" w:rsidP="00E636D4">
      <w:pPr>
        <w:pStyle w:val="Heading4"/>
        <w:rPr>
          <w:noProof/>
        </w:rPr>
      </w:pPr>
      <w:r w:rsidRPr="002E29DC">
        <w:rPr>
          <w:rFonts w:eastAsiaTheme="minorEastAsia"/>
          <w:noProof/>
        </w:rPr>
        <w:t>Integrity</w:t>
      </w:r>
    </w:p>
    <w:p w14:paraId="6B80C275" w14:textId="78C04C57" w:rsidR="00A01370" w:rsidRPr="00A01370" w:rsidRDefault="00A01370" w:rsidP="002E29DC">
      <w:pPr>
        <w:pStyle w:val="BodyText"/>
      </w:pPr>
      <w:r w:rsidRPr="00A01370">
        <w:t>Acting with honour, being fair and respectful of both the</w:t>
      </w:r>
      <w:r w:rsidR="00C10C26">
        <w:t xml:space="preserve"> </w:t>
      </w:r>
      <w:r w:rsidRPr="00A01370">
        <w:t>law and human rights.</w:t>
      </w:r>
    </w:p>
    <w:p w14:paraId="45B0F286" w14:textId="77777777" w:rsidR="00A01370" w:rsidRPr="002E29DC" w:rsidRDefault="00A01370" w:rsidP="00E636D4">
      <w:pPr>
        <w:pStyle w:val="Heading4"/>
        <w:rPr>
          <w:noProof/>
        </w:rPr>
      </w:pPr>
      <w:r w:rsidRPr="002E29DC">
        <w:rPr>
          <w:rFonts w:eastAsiaTheme="minorEastAsia"/>
          <w:noProof/>
        </w:rPr>
        <w:t>Safety</w:t>
      </w:r>
    </w:p>
    <w:p w14:paraId="3054C770" w14:textId="4934A8CB" w:rsidR="00A01370" w:rsidRPr="00A01370" w:rsidRDefault="00A01370" w:rsidP="002E29DC">
      <w:pPr>
        <w:pStyle w:val="BodyText"/>
      </w:pPr>
      <w:r w:rsidRPr="00A01370">
        <w:t>Safety is at the heart of our purpose, it is fundamental to,</w:t>
      </w:r>
      <w:r w:rsidR="00C10C26">
        <w:t xml:space="preserve"> </w:t>
      </w:r>
      <w:r w:rsidRPr="00A01370">
        <w:t>and underpins, everything we do.</w:t>
      </w:r>
    </w:p>
    <w:p w14:paraId="3F73D57A" w14:textId="77777777" w:rsidR="00A01370" w:rsidRPr="002E29DC" w:rsidRDefault="00A01370" w:rsidP="00E636D4">
      <w:pPr>
        <w:pStyle w:val="Heading4"/>
        <w:rPr>
          <w:noProof/>
        </w:rPr>
      </w:pPr>
      <w:r w:rsidRPr="002E29DC">
        <w:rPr>
          <w:rFonts w:eastAsiaTheme="minorEastAsia"/>
          <w:noProof/>
        </w:rPr>
        <w:t>Flexibility</w:t>
      </w:r>
    </w:p>
    <w:p w14:paraId="59D16F3A" w14:textId="1B170709" w:rsidR="00A01370" w:rsidRPr="00A01370" w:rsidRDefault="00A01370" w:rsidP="002E29DC">
      <w:pPr>
        <w:pStyle w:val="BodyText"/>
      </w:pPr>
      <w:r w:rsidRPr="00A01370">
        <w:t>Providing a service that is agile and evolves with the</w:t>
      </w:r>
      <w:r w:rsidR="00C10C26">
        <w:t xml:space="preserve"> </w:t>
      </w:r>
      <w:r w:rsidRPr="00A01370">
        <w:t>community’s needs.</w:t>
      </w:r>
    </w:p>
    <w:p w14:paraId="44EB019A" w14:textId="77777777" w:rsidR="00A01370" w:rsidRPr="00A01370" w:rsidRDefault="00A01370" w:rsidP="003A747E">
      <w:pPr>
        <w:pStyle w:val="Heading3"/>
        <w:rPr>
          <w:noProof/>
        </w:rPr>
      </w:pPr>
      <w:r w:rsidRPr="00A01370">
        <w:rPr>
          <w:rFonts w:eastAsiaTheme="minorEastAsia"/>
          <w:noProof/>
        </w:rPr>
        <w:t>Our Services</w:t>
      </w:r>
    </w:p>
    <w:p w14:paraId="06A939A1" w14:textId="77777777" w:rsidR="00A01370" w:rsidRPr="00A01370" w:rsidRDefault="00A01370" w:rsidP="00A01370">
      <w:pPr>
        <w:pStyle w:val="BodyText"/>
      </w:pPr>
      <w:r w:rsidRPr="00A01370">
        <w:t>Our services include:</w:t>
      </w:r>
    </w:p>
    <w:p w14:paraId="76119507" w14:textId="030EEEC7" w:rsidR="00A01370" w:rsidRPr="00A01370" w:rsidRDefault="00A01370" w:rsidP="00D51CDD">
      <w:pPr>
        <w:pStyle w:val="BulletPoint"/>
      </w:pPr>
      <w:r w:rsidRPr="00A01370">
        <w:t>Responding to calls for assistance in matters of personal and</w:t>
      </w:r>
      <w:r w:rsidR="00C10C26">
        <w:t xml:space="preserve"> </w:t>
      </w:r>
      <w:r w:rsidRPr="00A01370">
        <w:t>public safety, emergencies and serious incidents.</w:t>
      </w:r>
    </w:p>
    <w:p w14:paraId="1B8F164C" w14:textId="4930D613" w:rsidR="00A01370" w:rsidRPr="00A01370" w:rsidRDefault="00A01370" w:rsidP="00D51CDD">
      <w:pPr>
        <w:pStyle w:val="BulletPoint"/>
      </w:pPr>
      <w:r w:rsidRPr="00A01370">
        <w:t>Preventing crime through a range of proactive community</w:t>
      </w:r>
      <w:r w:rsidR="00C10C26">
        <w:t xml:space="preserve"> </w:t>
      </w:r>
      <w:r w:rsidRPr="00A01370">
        <w:t>safety programs.</w:t>
      </w:r>
    </w:p>
    <w:p w14:paraId="5B5712B0" w14:textId="748AB016" w:rsidR="00A01370" w:rsidRPr="00A01370" w:rsidRDefault="00A01370" w:rsidP="00D51CDD">
      <w:pPr>
        <w:pStyle w:val="BulletPoint"/>
      </w:pPr>
      <w:r w:rsidRPr="00A01370">
        <w:t>Detecting and investigating offences and bringing to justice</w:t>
      </w:r>
      <w:r w:rsidR="00C10C26">
        <w:t xml:space="preserve"> </w:t>
      </w:r>
      <w:r w:rsidRPr="00A01370">
        <w:t>those responsible for committing them.</w:t>
      </w:r>
    </w:p>
    <w:p w14:paraId="3674C2CE" w14:textId="11249004" w:rsidR="00A01370" w:rsidRPr="00A01370" w:rsidRDefault="00A01370" w:rsidP="00D51CDD">
      <w:pPr>
        <w:pStyle w:val="BulletPoint"/>
      </w:pPr>
      <w:r w:rsidRPr="00A01370">
        <w:t>Providing a visible presence within the community and at</w:t>
      </w:r>
      <w:r w:rsidR="00C10C26">
        <w:t xml:space="preserve"> </w:t>
      </w:r>
      <w:r w:rsidRPr="00A01370">
        <w:t>major events.</w:t>
      </w:r>
    </w:p>
    <w:p w14:paraId="38621CA6" w14:textId="293970BD" w:rsidR="00A01370" w:rsidRPr="00A01370" w:rsidRDefault="00A01370" w:rsidP="00D51CDD">
      <w:pPr>
        <w:pStyle w:val="BulletPoint"/>
      </w:pPr>
      <w:r w:rsidRPr="00A01370">
        <w:lastRenderedPageBreak/>
        <w:t>Supporting the judicial process to achieve efficient and effective</w:t>
      </w:r>
      <w:r w:rsidR="00C10C26">
        <w:t xml:space="preserve"> </w:t>
      </w:r>
      <w:r w:rsidRPr="00A01370">
        <w:t>court case management, providing safe custody for alleged</w:t>
      </w:r>
      <w:r w:rsidR="00C10C26">
        <w:t xml:space="preserve"> </w:t>
      </w:r>
      <w:r w:rsidRPr="00A01370">
        <w:t>offenders, supporting victims and ensuring fair and equitable</w:t>
      </w:r>
      <w:r w:rsidR="00C10C26">
        <w:t xml:space="preserve"> </w:t>
      </w:r>
      <w:r w:rsidRPr="00A01370">
        <w:t>treatment of victims and offenders.</w:t>
      </w:r>
    </w:p>
    <w:p w14:paraId="26F1CE8B" w14:textId="69D09E68" w:rsidR="00A01370" w:rsidRPr="00A01370" w:rsidRDefault="00A01370" w:rsidP="00D51CDD">
      <w:pPr>
        <w:pStyle w:val="BulletPoint"/>
      </w:pPr>
      <w:r w:rsidRPr="00A01370">
        <w:t>Prosecutions in the Children’s Court of Victoria and the</w:t>
      </w:r>
      <w:r w:rsidR="00C10C26">
        <w:t xml:space="preserve"> </w:t>
      </w:r>
      <w:r w:rsidRPr="00A01370">
        <w:t>Magistrates’ Court of Victoria.</w:t>
      </w:r>
    </w:p>
    <w:p w14:paraId="258D73DA" w14:textId="292B5D83" w:rsidR="00A01370" w:rsidRPr="00A01370" w:rsidRDefault="00A01370" w:rsidP="00D51CDD">
      <w:pPr>
        <w:pStyle w:val="BulletPoint"/>
      </w:pPr>
      <w:r w:rsidRPr="00A01370">
        <w:t>Managing or coordinating with other agencies responses to</w:t>
      </w:r>
      <w:r w:rsidR="00C10C26">
        <w:t xml:space="preserve"> </w:t>
      </w:r>
      <w:r w:rsidRPr="00A01370">
        <w:t>major emergencies.</w:t>
      </w:r>
    </w:p>
    <w:p w14:paraId="3EA2455E" w14:textId="7F713DB1" w:rsidR="00A01370" w:rsidRPr="00A01370" w:rsidRDefault="00A01370" w:rsidP="00D51CDD">
      <w:pPr>
        <w:pStyle w:val="BulletPoint"/>
      </w:pPr>
      <w:r w:rsidRPr="00A01370">
        <w:t>Supporting the community as a result of directions arising</w:t>
      </w:r>
      <w:r w:rsidR="00C10C26">
        <w:t xml:space="preserve"> </w:t>
      </w:r>
      <w:r w:rsidRPr="00A01370">
        <w:t>from a declared state of emergency.</w:t>
      </w:r>
    </w:p>
    <w:p w14:paraId="724BF273" w14:textId="77777777" w:rsidR="00A01370" w:rsidRPr="00A01370" w:rsidRDefault="00A01370" w:rsidP="00D51CDD">
      <w:pPr>
        <w:pStyle w:val="BulletPoint"/>
      </w:pPr>
      <w:r w:rsidRPr="00A01370">
        <w:t>Promoting safe road-user behaviour.</w:t>
      </w:r>
    </w:p>
    <w:p w14:paraId="66A114AB" w14:textId="77777777" w:rsidR="00A01370" w:rsidRPr="00A01370" w:rsidRDefault="00A01370" w:rsidP="00D51CDD">
      <w:pPr>
        <w:pStyle w:val="BulletPoint"/>
      </w:pPr>
      <w:r w:rsidRPr="00A01370">
        <w:t>Private security and firearms licensing.</w:t>
      </w:r>
    </w:p>
    <w:p w14:paraId="4CA2DDBB" w14:textId="77777777" w:rsidR="00A01370" w:rsidRPr="00A01370" w:rsidRDefault="00A01370" w:rsidP="00D51CDD">
      <w:pPr>
        <w:pStyle w:val="BulletPoint"/>
      </w:pPr>
      <w:r w:rsidRPr="00A01370">
        <w:t>National police record and fingerprint checks.</w:t>
      </w:r>
    </w:p>
    <w:p w14:paraId="1F212135" w14:textId="4C871A3C" w:rsidR="00A01370" w:rsidRPr="00A01370" w:rsidRDefault="00A01370" w:rsidP="00A01370">
      <w:pPr>
        <w:pStyle w:val="BodyText"/>
      </w:pPr>
      <w:r w:rsidRPr="00A01370">
        <w:t>For further information on the location of Victoria Police services,</w:t>
      </w:r>
      <w:r w:rsidR="00C10C26">
        <w:t xml:space="preserve"> </w:t>
      </w:r>
      <w:r w:rsidRPr="00A01370">
        <w:t>including regional maps, please go to our website:</w:t>
      </w:r>
      <w:r w:rsidR="00C10C26">
        <w:t xml:space="preserve"> </w:t>
      </w:r>
      <w:hyperlink r:id="rId17" w:history="1">
        <w:r w:rsidRPr="00A01370">
          <w:rPr>
            <w:rStyle w:val="Hyperlink"/>
          </w:rPr>
          <w:t>police.vic.gov.au</w:t>
        </w:r>
      </w:hyperlink>
      <w:r w:rsidRPr="00A01370">
        <w:t>.</w:t>
      </w:r>
    </w:p>
    <w:p w14:paraId="5503B2AA" w14:textId="77777777" w:rsidR="00A01370" w:rsidRPr="00A01370" w:rsidRDefault="00A01370" w:rsidP="003A747E">
      <w:pPr>
        <w:pStyle w:val="Heading3"/>
      </w:pPr>
      <w:r w:rsidRPr="00A01370">
        <w:t>Victoria Police Regions</w:t>
      </w:r>
    </w:p>
    <w:p w14:paraId="09E9F762" w14:textId="3F5F5B43" w:rsidR="00A01370" w:rsidRPr="00A01370" w:rsidRDefault="00A01370" w:rsidP="00A01370">
      <w:pPr>
        <w:pStyle w:val="BodyText"/>
      </w:pPr>
      <w:r w:rsidRPr="00A01370">
        <w:t>Victoria Police provides policing services to the Victorian community</w:t>
      </w:r>
      <w:r w:rsidR="00C10C26">
        <w:t xml:space="preserve"> </w:t>
      </w:r>
      <w:r w:rsidRPr="00A01370">
        <w:t>24 hours a day, seven days a week, across 54 Police Service</w:t>
      </w:r>
      <w:r w:rsidR="00C10C26">
        <w:t xml:space="preserve"> </w:t>
      </w:r>
      <w:r w:rsidRPr="00A01370">
        <w:t>Areas, within 21 divisions and four regions – North West Metro</w:t>
      </w:r>
      <w:r w:rsidR="00C10C26">
        <w:t xml:space="preserve"> </w:t>
      </w:r>
      <w:r w:rsidRPr="00A01370">
        <w:t>(NWMR), Southern Metro, (SMR) Eastern (ER) and Western (WR).</w:t>
      </w:r>
      <w:r w:rsidR="00C10C26">
        <w:t xml:space="preserve"> </w:t>
      </w:r>
      <w:r w:rsidRPr="00A01370">
        <w:t>These regional boundaries correspond with those of other Victorian</w:t>
      </w:r>
      <w:r w:rsidR="00C10C26">
        <w:t xml:space="preserve"> </w:t>
      </w:r>
      <w:r w:rsidRPr="00A01370">
        <w:t>Government departments, enhancing cross-department service</w:t>
      </w:r>
      <w:r w:rsidR="00C10C26">
        <w:t xml:space="preserve"> </w:t>
      </w:r>
      <w:r w:rsidRPr="00A01370">
        <w:t>delivery, particularly in emergency management.</w:t>
      </w:r>
    </w:p>
    <w:p w14:paraId="6E824341" w14:textId="5FE684A1" w:rsidR="00695A76" w:rsidRDefault="00A01370" w:rsidP="00695A76">
      <w:pPr>
        <w:pStyle w:val="BodyText"/>
      </w:pPr>
      <w:r w:rsidRPr="00A01370">
        <w:t>NWMR provides policing services to the people of the inner,</w:t>
      </w:r>
      <w:r w:rsidR="00C10C26">
        <w:t xml:space="preserve"> </w:t>
      </w:r>
      <w:r w:rsidRPr="00A01370">
        <w:t>western and northern areas of Melbourne and its surrounds and</w:t>
      </w:r>
      <w:r w:rsidR="00C10C26">
        <w:t xml:space="preserve"> </w:t>
      </w:r>
      <w:r w:rsidRPr="00A01370">
        <w:t>has five Divisions in its structure. The ER has the responsibility</w:t>
      </w:r>
      <w:r w:rsidR="00E90C63">
        <w:t xml:space="preserve"> </w:t>
      </w:r>
      <w:r w:rsidRPr="00A01370">
        <w:t>for the safety of almost two million people spread across six</w:t>
      </w:r>
      <w:r w:rsidR="00C10C26">
        <w:t xml:space="preserve"> </w:t>
      </w:r>
      <w:r w:rsidRPr="00A01370">
        <w:t>Divisions. The SMR is directly aligned to the Southern Metropolitan</w:t>
      </w:r>
      <w:r w:rsidR="00C10C26">
        <w:t xml:space="preserve"> </w:t>
      </w:r>
      <w:r w:rsidRPr="00A01370">
        <w:t>government region and comprises four Divisions. The WR is the</w:t>
      </w:r>
      <w:r w:rsidR="00C10C26">
        <w:t xml:space="preserve"> </w:t>
      </w:r>
      <w:r w:rsidRPr="00A01370">
        <w:t>largest geographically, covering 60% of the State spread across six</w:t>
      </w:r>
      <w:r w:rsidR="00C10C26">
        <w:t xml:space="preserve"> </w:t>
      </w:r>
      <w:r w:rsidRPr="00A01370">
        <w:t>Divisions. It is home to 145 police stations and work units.</w:t>
      </w:r>
    </w:p>
    <w:p w14:paraId="6EA0A57D" w14:textId="77777777" w:rsidR="00744C90" w:rsidRPr="00744C90" w:rsidRDefault="00744C90" w:rsidP="003A747E">
      <w:pPr>
        <w:pStyle w:val="Heading3"/>
        <w:rPr>
          <w:noProof/>
        </w:rPr>
      </w:pPr>
      <w:r w:rsidRPr="00744C90">
        <w:rPr>
          <w:rFonts w:eastAsiaTheme="minorEastAsia"/>
          <w:noProof/>
        </w:rPr>
        <w:t>Our Operating Environment</w:t>
      </w:r>
    </w:p>
    <w:p w14:paraId="23F99D2E" w14:textId="37A4843D" w:rsidR="00744C90" w:rsidRPr="00744C90" w:rsidRDefault="00744C90" w:rsidP="00744C90">
      <w:pPr>
        <w:pStyle w:val="BodyText"/>
      </w:pPr>
      <w:r w:rsidRPr="00744C90">
        <w:t xml:space="preserve">Under the </w:t>
      </w:r>
      <w:r w:rsidRPr="00744C90">
        <w:rPr>
          <w:i/>
          <w:iCs/>
        </w:rPr>
        <w:t xml:space="preserve">Victoria Police Act 2013 </w:t>
      </w:r>
      <w:r w:rsidRPr="00744C90">
        <w:t>the role of Victoria Police is</w:t>
      </w:r>
      <w:r w:rsidR="00C10C26">
        <w:t xml:space="preserve"> </w:t>
      </w:r>
      <w:r w:rsidRPr="00744C90">
        <w:t>to serve the Victorian community and uphold the law to promote</w:t>
      </w:r>
      <w:r w:rsidR="00C10C26">
        <w:t xml:space="preserve"> </w:t>
      </w:r>
      <w:r w:rsidRPr="00744C90">
        <w:t>a safe, secure and orderly society.</w:t>
      </w:r>
    </w:p>
    <w:p w14:paraId="3A0FAF6C" w14:textId="3E1F2A31" w:rsidR="00744C90" w:rsidRPr="00744C90" w:rsidRDefault="00744C90" w:rsidP="00744C90">
      <w:pPr>
        <w:pStyle w:val="BodyText"/>
      </w:pPr>
      <w:r w:rsidRPr="00744C90">
        <w:t xml:space="preserve">Disclosures required under the </w:t>
      </w:r>
      <w:r w:rsidRPr="00744C90">
        <w:rPr>
          <w:i/>
          <w:iCs/>
        </w:rPr>
        <w:t>Victoria Police Act 2013</w:t>
      </w:r>
      <w:r w:rsidRPr="00744C90">
        <w:t>, additional</w:t>
      </w:r>
      <w:r w:rsidR="00C10C26">
        <w:t xml:space="preserve"> </w:t>
      </w:r>
      <w:r w:rsidRPr="00744C90">
        <w:t>legislation and other reporting requirements are presented in</w:t>
      </w:r>
      <w:r w:rsidR="00C10C26">
        <w:t xml:space="preserve"> </w:t>
      </w:r>
      <w:r w:rsidRPr="00744C90">
        <w:t>Chapter 5 of this report.</w:t>
      </w:r>
    </w:p>
    <w:p w14:paraId="06C9A78B" w14:textId="77777777" w:rsidR="00744C90" w:rsidRPr="00744C90" w:rsidRDefault="00744C90" w:rsidP="003A747E">
      <w:pPr>
        <w:pStyle w:val="Heading3"/>
        <w:rPr>
          <w:noProof/>
        </w:rPr>
      </w:pPr>
      <w:r w:rsidRPr="00744C90">
        <w:rPr>
          <w:rFonts w:eastAsiaTheme="minorEastAsia"/>
          <w:noProof/>
        </w:rPr>
        <w:t>Our Governance</w:t>
      </w:r>
    </w:p>
    <w:p w14:paraId="3B9C6810" w14:textId="59F0522E" w:rsidR="00744C90" w:rsidRPr="00744C90" w:rsidRDefault="00744C90" w:rsidP="00744C90">
      <w:pPr>
        <w:pStyle w:val="BodyText"/>
      </w:pPr>
      <w:r w:rsidRPr="00744C90">
        <w:t>Decisions and activities by Victoria Police are underpinned by</w:t>
      </w:r>
      <w:r w:rsidR="00C10C26">
        <w:t xml:space="preserve"> </w:t>
      </w:r>
      <w:r w:rsidRPr="00744C90">
        <w:t>internal organisational structures and governance committees</w:t>
      </w:r>
      <w:r w:rsidR="00C10C26">
        <w:t xml:space="preserve"> </w:t>
      </w:r>
      <w:r w:rsidRPr="00744C90">
        <w:t>that support decision making. Victoria Police is accountable</w:t>
      </w:r>
      <w:r w:rsidR="00C10C26">
        <w:t xml:space="preserve"> </w:t>
      </w:r>
      <w:r w:rsidRPr="00744C90">
        <w:t>to government and the community, and subject to review by</w:t>
      </w:r>
      <w:r>
        <w:t xml:space="preserve"> </w:t>
      </w:r>
      <w:r w:rsidRPr="00744C90">
        <w:t>independent oversight functions. Victoria Police is committed to a</w:t>
      </w:r>
      <w:r w:rsidR="00C10C26">
        <w:t xml:space="preserve"> </w:t>
      </w:r>
      <w:r w:rsidRPr="00744C90">
        <w:t>positive risk culture. Continuous embedding of risk management</w:t>
      </w:r>
      <w:r w:rsidR="00C10C26">
        <w:t xml:space="preserve"> </w:t>
      </w:r>
      <w:r w:rsidRPr="00744C90">
        <w:t>processes across the organisation enhances decision making in all</w:t>
      </w:r>
      <w:r w:rsidR="00C10C26">
        <w:t xml:space="preserve"> </w:t>
      </w:r>
      <w:r w:rsidRPr="00744C90">
        <w:t>areas of the business and operational policing. Further information</w:t>
      </w:r>
      <w:r w:rsidR="00C10C26">
        <w:t xml:space="preserve"> </w:t>
      </w:r>
      <w:r w:rsidRPr="00744C90">
        <w:t>on Victoria Police’s governance and risk management frameworks is</w:t>
      </w:r>
      <w:r w:rsidR="00C10C26">
        <w:t xml:space="preserve"> </w:t>
      </w:r>
      <w:r w:rsidRPr="00744C90">
        <w:t>presented later in this chapter.</w:t>
      </w:r>
    </w:p>
    <w:p w14:paraId="7A510EFE" w14:textId="171B6224" w:rsidR="00744C90" w:rsidRPr="00744C90" w:rsidRDefault="00744C90" w:rsidP="00744C90">
      <w:pPr>
        <w:pStyle w:val="BodyText"/>
      </w:pPr>
      <w:r w:rsidRPr="00744C90">
        <w:t>Victoria Police is responsible to the Minister for Police and</w:t>
      </w:r>
      <w:r w:rsidR="00C10C26">
        <w:t xml:space="preserve"> </w:t>
      </w:r>
      <w:r w:rsidRPr="00744C90">
        <w:t>Emergency Services.</w:t>
      </w:r>
    </w:p>
    <w:p w14:paraId="12B92222" w14:textId="1A2A42BE" w:rsidR="00744C90" w:rsidRPr="00744C90" w:rsidRDefault="00744C90" w:rsidP="00744C90">
      <w:pPr>
        <w:pStyle w:val="BodyText"/>
      </w:pPr>
      <w:r w:rsidRPr="00744C90">
        <w:t>The Hon. Lisa Neville MP was appointed as the Minister for Police</w:t>
      </w:r>
      <w:r w:rsidR="00C10C26">
        <w:t xml:space="preserve"> </w:t>
      </w:r>
      <w:r w:rsidRPr="00744C90">
        <w:t>and Emergency Services in December 2018.</w:t>
      </w:r>
    </w:p>
    <w:p w14:paraId="635F2F91" w14:textId="028E9618" w:rsidR="00744C90" w:rsidRPr="00744C90" w:rsidRDefault="00744C90" w:rsidP="00744C90">
      <w:pPr>
        <w:pStyle w:val="BodyText"/>
      </w:pPr>
      <w:r w:rsidRPr="00744C90">
        <w:t>As Minister for Police and Emergency Services, Minister Neville</w:t>
      </w:r>
      <w:r w:rsidR="00C10C26">
        <w:t xml:space="preserve"> </w:t>
      </w:r>
      <w:r w:rsidRPr="00744C90">
        <w:t>is responsible for the regulation of police and emergency service</w:t>
      </w:r>
      <w:r w:rsidR="00C10C26">
        <w:t xml:space="preserve"> </w:t>
      </w:r>
      <w:r w:rsidRPr="00744C90">
        <w:t>agencies and oversees the direction of these agencies.</w:t>
      </w:r>
    </w:p>
    <w:p w14:paraId="77648A1C" w14:textId="402D87B6" w:rsidR="00744C90" w:rsidRPr="00744C90" w:rsidRDefault="00744C90" w:rsidP="00744C90">
      <w:pPr>
        <w:pStyle w:val="BodyText"/>
      </w:pPr>
      <w:r w:rsidRPr="00744C90">
        <w:t>On 20 February 2021 Minister Neville went on leave and the</w:t>
      </w:r>
      <w:r w:rsidR="00C10C26">
        <w:t xml:space="preserve"> </w:t>
      </w:r>
      <w:r w:rsidRPr="00744C90">
        <w:t>Hon. Danny Pearson MP was appointed Acting Minister for Police</w:t>
      </w:r>
      <w:r w:rsidR="00C10C26">
        <w:t xml:space="preserve"> </w:t>
      </w:r>
      <w:r w:rsidRPr="00744C90">
        <w:t>and Emergency Services (including oversight of COVID -19</w:t>
      </w:r>
      <w:r w:rsidR="00C10C26">
        <w:t xml:space="preserve"> </w:t>
      </w:r>
      <w:r w:rsidRPr="00744C90">
        <w:lastRenderedPageBreak/>
        <w:t>Quarantine Victoria). This arrangement remains in place as at</w:t>
      </w:r>
      <w:r>
        <w:t xml:space="preserve"> </w:t>
      </w:r>
      <w:r w:rsidRPr="00744C90">
        <w:t>30 June 2021. The Hon. James Merlino MP, the Hon. Martin Foley</w:t>
      </w:r>
      <w:r w:rsidR="00C10C26">
        <w:t xml:space="preserve"> </w:t>
      </w:r>
      <w:r w:rsidRPr="00744C90">
        <w:t>MP and the Hon. Jaclyn Symes MP also acted for brief periods</w:t>
      </w:r>
      <w:r w:rsidR="00C10C26">
        <w:t xml:space="preserve"> </w:t>
      </w:r>
      <w:r w:rsidRPr="00744C90">
        <w:t>during 2020–21.</w:t>
      </w:r>
    </w:p>
    <w:p w14:paraId="228E6939" w14:textId="615368FA" w:rsidR="00AC0225" w:rsidRPr="00AC0225" w:rsidRDefault="00AC0225" w:rsidP="003A747E">
      <w:pPr>
        <w:pStyle w:val="Heading3"/>
      </w:pPr>
      <w:r w:rsidRPr="00AC0225">
        <w:rPr>
          <w:rFonts w:eastAsiaTheme="minorEastAsia"/>
        </w:rPr>
        <w:t>Organisational Structure</w:t>
      </w:r>
    </w:p>
    <w:p w14:paraId="30F3DCE1" w14:textId="3DB36C17" w:rsidR="00BC45B6" w:rsidRDefault="00EC491F" w:rsidP="00AC0225">
      <w:pPr>
        <w:rPr>
          <w:lang w:val="en-GB"/>
        </w:rPr>
      </w:pPr>
      <w:r>
        <w:rPr>
          <w:b/>
          <w:bCs/>
          <w:noProof/>
        </w:rPr>
        <w:drawing>
          <wp:inline distT="0" distB="0" distL="0" distR="0" wp14:anchorId="2A76E6A3" wp14:editId="0EFF60BB">
            <wp:extent cx="6473160" cy="7284720"/>
            <wp:effectExtent l="0" t="0" r="4445" b="5080"/>
            <wp:docPr id="27" name="Picture 27" descr="Figure 1.1: Victoria Police Organisational Chart – as at 1 June 2021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1: Victoria Police Organisational Chart – as at 1 June 2021 ">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488770" cy="730228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2972"/>
        <w:gridCol w:w="7088"/>
      </w:tblGrid>
      <w:tr w:rsidR="00BC45B6" w14:paraId="2E77CC25" w14:textId="77777777" w:rsidTr="003A747E">
        <w:trPr>
          <w:tblHeader/>
        </w:trPr>
        <w:tc>
          <w:tcPr>
            <w:tcW w:w="2972" w:type="dxa"/>
            <w:shd w:val="clear" w:color="auto" w:fill="D9E2F3" w:themeFill="accent1" w:themeFillTint="33"/>
          </w:tcPr>
          <w:p w14:paraId="1F37020B" w14:textId="390B922C" w:rsidR="00BC45B6" w:rsidRPr="003A747E" w:rsidRDefault="00BC45B6" w:rsidP="003A747E">
            <w:pPr>
              <w:pStyle w:val="BodyText"/>
              <w:rPr>
                <w:b/>
                <w:bCs/>
              </w:rPr>
            </w:pPr>
            <w:r w:rsidRPr="003A747E">
              <w:rPr>
                <w:b/>
                <w:bCs/>
              </w:rPr>
              <w:t>Row number in Organisational chart</w:t>
            </w:r>
          </w:p>
        </w:tc>
        <w:tc>
          <w:tcPr>
            <w:tcW w:w="7088" w:type="dxa"/>
            <w:shd w:val="clear" w:color="auto" w:fill="D9E2F3" w:themeFill="accent1" w:themeFillTint="33"/>
          </w:tcPr>
          <w:p w14:paraId="1C561BDE" w14:textId="77777777" w:rsidR="00BC45B6" w:rsidRPr="003A747E" w:rsidRDefault="00BC45B6" w:rsidP="003A747E">
            <w:pPr>
              <w:pStyle w:val="BodyText"/>
              <w:rPr>
                <w:b/>
                <w:bCs/>
              </w:rPr>
            </w:pPr>
            <w:r w:rsidRPr="003A747E">
              <w:rPr>
                <w:b/>
                <w:bCs/>
              </w:rPr>
              <w:t>Position</w:t>
            </w:r>
          </w:p>
        </w:tc>
      </w:tr>
      <w:tr w:rsidR="00BC45B6" w14:paraId="71541D8B" w14:textId="77777777" w:rsidTr="003A747E">
        <w:tc>
          <w:tcPr>
            <w:tcW w:w="2972" w:type="dxa"/>
          </w:tcPr>
          <w:p w14:paraId="44DF7FA2" w14:textId="77777777" w:rsidR="00BC45B6" w:rsidRDefault="00BC45B6" w:rsidP="003A747E">
            <w:pPr>
              <w:pStyle w:val="BodyText"/>
            </w:pPr>
            <w:r>
              <w:t>1</w:t>
            </w:r>
          </w:p>
        </w:tc>
        <w:tc>
          <w:tcPr>
            <w:tcW w:w="7088" w:type="dxa"/>
          </w:tcPr>
          <w:p w14:paraId="53B9414B" w14:textId="77777777" w:rsidR="006C481C" w:rsidRDefault="00BC45B6" w:rsidP="00BC45B6">
            <w:pPr>
              <w:pStyle w:val="BodyText"/>
            </w:pPr>
            <w:r>
              <w:t>Chief Commissioner</w:t>
            </w:r>
            <w:r w:rsidR="00AB59A7">
              <w:t xml:space="preserve"> </w:t>
            </w:r>
          </w:p>
          <w:p w14:paraId="4E6E1CCF" w14:textId="0479E7AB" w:rsidR="00BC45B6" w:rsidRDefault="00BC45B6" w:rsidP="003A747E">
            <w:pPr>
              <w:pStyle w:val="BodyText"/>
            </w:pPr>
            <w:r>
              <w:t>Shane Patton APM</w:t>
            </w:r>
          </w:p>
        </w:tc>
      </w:tr>
      <w:tr w:rsidR="00BC45B6" w14:paraId="755384BF" w14:textId="77777777" w:rsidTr="003A747E">
        <w:tc>
          <w:tcPr>
            <w:tcW w:w="2972" w:type="dxa"/>
          </w:tcPr>
          <w:p w14:paraId="42FE505C" w14:textId="77777777" w:rsidR="00BC45B6" w:rsidRDefault="00BC45B6" w:rsidP="003A747E">
            <w:pPr>
              <w:pStyle w:val="BodyText"/>
            </w:pPr>
            <w:r>
              <w:t>2</w:t>
            </w:r>
          </w:p>
        </w:tc>
        <w:tc>
          <w:tcPr>
            <w:tcW w:w="7088" w:type="dxa"/>
          </w:tcPr>
          <w:p w14:paraId="315DC4CC" w14:textId="77777777" w:rsidR="00BC45B6" w:rsidRDefault="00BC45B6" w:rsidP="003A747E">
            <w:pPr>
              <w:pStyle w:val="BodyText"/>
            </w:pPr>
            <w:r>
              <w:t>Office of the Chief Commissioner</w:t>
            </w:r>
          </w:p>
        </w:tc>
      </w:tr>
      <w:tr w:rsidR="00BC45B6" w14:paraId="29B2EE23" w14:textId="77777777" w:rsidTr="003A747E">
        <w:tc>
          <w:tcPr>
            <w:tcW w:w="2972" w:type="dxa"/>
            <w:vMerge w:val="restart"/>
          </w:tcPr>
          <w:p w14:paraId="20188DE6" w14:textId="77777777" w:rsidR="00BC45B6" w:rsidRDefault="00BC45B6" w:rsidP="003A747E">
            <w:pPr>
              <w:pStyle w:val="BodyText"/>
            </w:pPr>
            <w:r>
              <w:t>3</w:t>
            </w:r>
          </w:p>
        </w:tc>
        <w:tc>
          <w:tcPr>
            <w:tcW w:w="7088" w:type="dxa"/>
          </w:tcPr>
          <w:p w14:paraId="099DCCCD" w14:textId="77777777" w:rsidR="00AB59A7" w:rsidRDefault="00BC45B6" w:rsidP="00BC45B6">
            <w:pPr>
              <w:pStyle w:val="BodyText"/>
            </w:pPr>
            <w:r>
              <w:t xml:space="preserve">Deputy Commissioner </w:t>
            </w:r>
          </w:p>
          <w:p w14:paraId="01DB599E" w14:textId="7FAC21E8" w:rsidR="00BC45B6" w:rsidRDefault="00BC45B6" w:rsidP="003A747E">
            <w:pPr>
              <w:pStyle w:val="BodyText"/>
            </w:pPr>
            <w:r>
              <w:t>Regional Operations</w:t>
            </w:r>
          </w:p>
          <w:p w14:paraId="5709B007" w14:textId="77777777" w:rsidR="00BC45B6" w:rsidRDefault="00BC45B6" w:rsidP="003A747E">
            <w:pPr>
              <w:pStyle w:val="BodyText"/>
            </w:pPr>
            <w:r>
              <w:t>Rick Nugent APM</w:t>
            </w:r>
          </w:p>
        </w:tc>
      </w:tr>
      <w:tr w:rsidR="00BC45B6" w14:paraId="7F7B856D" w14:textId="77777777" w:rsidTr="003A747E">
        <w:tc>
          <w:tcPr>
            <w:tcW w:w="2972" w:type="dxa"/>
            <w:vMerge/>
          </w:tcPr>
          <w:p w14:paraId="50668D48" w14:textId="77777777" w:rsidR="00BC45B6" w:rsidRDefault="00BC45B6" w:rsidP="003A747E">
            <w:pPr>
              <w:pStyle w:val="BodyText"/>
            </w:pPr>
          </w:p>
        </w:tc>
        <w:tc>
          <w:tcPr>
            <w:tcW w:w="7088" w:type="dxa"/>
          </w:tcPr>
          <w:p w14:paraId="1DB73252" w14:textId="77777777" w:rsidR="00AB59A7" w:rsidRDefault="00BC45B6" w:rsidP="00BC45B6">
            <w:pPr>
              <w:pStyle w:val="BodyText"/>
            </w:pPr>
            <w:r>
              <w:t xml:space="preserve">Deputy Commissioner </w:t>
            </w:r>
          </w:p>
          <w:p w14:paraId="7CDE4839" w14:textId="7607A0F8" w:rsidR="00BC45B6" w:rsidRDefault="00BC45B6" w:rsidP="003A747E">
            <w:pPr>
              <w:pStyle w:val="BodyText"/>
            </w:pPr>
            <w:r>
              <w:t>Specialist Operations</w:t>
            </w:r>
          </w:p>
          <w:p w14:paraId="7685A0EC" w14:textId="77777777" w:rsidR="00BC45B6" w:rsidRDefault="00BC45B6" w:rsidP="003A747E">
            <w:pPr>
              <w:pStyle w:val="BodyText"/>
            </w:pPr>
            <w:r>
              <w:t>Wendy Steendam APM</w:t>
            </w:r>
          </w:p>
        </w:tc>
      </w:tr>
      <w:tr w:rsidR="00BC45B6" w14:paraId="6E2B1668" w14:textId="77777777" w:rsidTr="003A747E">
        <w:tc>
          <w:tcPr>
            <w:tcW w:w="2972" w:type="dxa"/>
            <w:vMerge/>
          </w:tcPr>
          <w:p w14:paraId="40BAA501" w14:textId="77777777" w:rsidR="00BC45B6" w:rsidRDefault="00BC45B6" w:rsidP="003A747E">
            <w:pPr>
              <w:pStyle w:val="BodyText"/>
            </w:pPr>
          </w:p>
        </w:tc>
        <w:tc>
          <w:tcPr>
            <w:tcW w:w="7088" w:type="dxa"/>
          </w:tcPr>
          <w:p w14:paraId="5358DB53" w14:textId="77777777" w:rsidR="00BC45B6" w:rsidRDefault="00BC45B6" w:rsidP="003A747E">
            <w:pPr>
              <w:pStyle w:val="BodyText"/>
            </w:pPr>
            <w:r>
              <w:t xml:space="preserve">Deputy Commissioner </w:t>
            </w:r>
          </w:p>
          <w:p w14:paraId="12E2CF54" w14:textId="77777777" w:rsidR="00BC45B6" w:rsidRDefault="00BC45B6" w:rsidP="003A747E">
            <w:pPr>
              <w:pStyle w:val="BodyText"/>
            </w:pPr>
            <w:r>
              <w:t>Public Safety &amp; Security</w:t>
            </w:r>
          </w:p>
          <w:p w14:paraId="22388AA1" w14:textId="77777777" w:rsidR="00BC45B6" w:rsidRDefault="00BC45B6" w:rsidP="003A747E">
            <w:pPr>
              <w:pStyle w:val="BodyText"/>
            </w:pPr>
            <w:r>
              <w:t>Ross Guenther APM</w:t>
            </w:r>
          </w:p>
        </w:tc>
      </w:tr>
      <w:tr w:rsidR="00BC45B6" w14:paraId="44E88970" w14:textId="77777777" w:rsidTr="003A747E">
        <w:tc>
          <w:tcPr>
            <w:tcW w:w="2972" w:type="dxa"/>
            <w:vMerge/>
          </w:tcPr>
          <w:p w14:paraId="06077E68" w14:textId="77777777" w:rsidR="00BC45B6" w:rsidRDefault="00BC45B6" w:rsidP="003A747E">
            <w:pPr>
              <w:pStyle w:val="BodyText"/>
            </w:pPr>
          </w:p>
        </w:tc>
        <w:tc>
          <w:tcPr>
            <w:tcW w:w="7088" w:type="dxa"/>
          </w:tcPr>
          <w:p w14:paraId="6889218A" w14:textId="77777777" w:rsidR="00BC45B6" w:rsidRDefault="00BC45B6" w:rsidP="003A747E">
            <w:pPr>
              <w:pStyle w:val="BodyText"/>
            </w:pPr>
            <w:r>
              <w:t xml:space="preserve">Deputy Commissioner </w:t>
            </w:r>
          </w:p>
          <w:p w14:paraId="6FD88917" w14:textId="77777777" w:rsidR="00BC45B6" w:rsidRDefault="00BC45B6" w:rsidP="003A747E">
            <w:pPr>
              <w:pStyle w:val="BodyText"/>
            </w:pPr>
            <w:r>
              <w:t>Capability</w:t>
            </w:r>
          </w:p>
          <w:p w14:paraId="61102F04" w14:textId="77777777" w:rsidR="00BC45B6" w:rsidRDefault="00BC45B6" w:rsidP="003A747E">
            <w:pPr>
              <w:pStyle w:val="BodyText"/>
            </w:pPr>
            <w:r>
              <w:t>Neil Paterson APM</w:t>
            </w:r>
          </w:p>
        </w:tc>
      </w:tr>
      <w:tr w:rsidR="00BC45B6" w14:paraId="1E005683" w14:textId="77777777" w:rsidTr="003A747E">
        <w:tc>
          <w:tcPr>
            <w:tcW w:w="2972" w:type="dxa"/>
            <w:vMerge/>
          </w:tcPr>
          <w:p w14:paraId="27ED777D" w14:textId="77777777" w:rsidR="00BC45B6" w:rsidRDefault="00BC45B6" w:rsidP="003A747E">
            <w:pPr>
              <w:pStyle w:val="BodyText"/>
            </w:pPr>
          </w:p>
        </w:tc>
        <w:tc>
          <w:tcPr>
            <w:tcW w:w="7088" w:type="dxa"/>
          </w:tcPr>
          <w:p w14:paraId="5C0DBC2B" w14:textId="77777777" w:rsidR="00BC45B6" w:rsidRDefault="00BC45B6" w:rsidP="003A747E">
            <w:pPr>
              <w:pStyle w:val="BodyText"/>
            </w:pPr>
            <w:r>
              <w:t xml:space="preserve">Deputy Secretary </w:t>
            </w:r>
          </w:p>
          <w:p w14:paraId="15F89B96" w14:textId="77777777" w:rsidR="00BC45B6" w:rsidRDefault="00BC45B6" w:rsidP="003A747E">
            <w:pPr>
              <w:pStyle w:val="BodyText"/>
            </w:pPr>
            <w:r>
              <w:t>Corporate &amp; Regulatory Services</w:t>
            </w:r>
          </w:p>
          <w:p w14:paraId="7D75746C" w14:textId="77777777" w:rsidR="00BC45B6" w:rsidRDefault="00BC45B6" w:rsidP="003A747E">
            <w:pPr>
              <w:pStyle w:val="BodyText"/>
            </w:pPr>
            <w:r>
              <w:t>Susan Middleditch</w:t>
            </w:r>
          </w:p>
        </w:tc>
      </w:tr>
      <w:tr w:rsidR="00BC45B6" w14:paraId="1F702ADC" w14:textId="77777777" w:rsidTr="003A747E">
        <w:tc>
          <w:tcPr>
            <w:tcW w:w="2972" w:type="dxa"/>
            <w:vMerge/>
          </w:tcPr>
          <w:p w14:paraId="0E039C0F" w14:textId="77777777" w:rsidR="00BC45B6" w:rsidRDefault="00BC45B6" w:rsidP="003A747E">
            <w:pPr>
              <w:pStyle w:val="BodyText"/>
            </w:pPr>
          </w:p>
        </w:tc>
        <w:tc>
          <w:tcPr>
            <w:tcW w:w="7088" w:type="dxa"/>
          </w:tcPr>
          <w:p w14:paraId="3B86B554" w14:textId="77777777" w:rsidR="00BC45B6" w:rsidRDefault="00BC45B6" w:rsidP="003A747E">
            <w:pPr>
              <w:pStyle w:val="BodyText"/>
            </w:pPr>
            <w:r>
              <w:t>Deputy Secretary</w:t>
            </w:r>
          </w:p>
          <w:p w14:paraId="39E7351A" w14:textId="77777777" w:rsidR="00BC45B6" w:rsidRDefault="00BC45B6" w:rsidP="003A747E">
            <w:pPr>
              <w:pStyle w:val="BodyText"/>
            </w:pPr>
            <w:r>
              <w:t>IT &amp; Infrastructure Services</w:t>
            </w:r>
          </w:p>
          <w:p w14:paraId="75ECFB43" w14:textId="77777777" w:rsidR="00BC45B6" w:rsidRDefault="00BC45B6" w:rsidP="003A747E">
            <w:pPr>
              <w:pStyle w:val="BodyText"/>
            </w:pPr>
            <w:r>
              <w:t>Karl Kent OAM</w:t>
            </w:r>
          </w:p>
        </w:tc>
      </w:tr>
      <w:tr w:rsidR="00BC45B6" w14:paraId="6121A20E" w14:textId="77777777" w:rsidTr="003A747E">
        <w:tc>
          <w:tcPr>
            <w:tcW w:w="2972" w:type="dxa"/>
            <w:vMerge w:val="restart"/>
          </w:tcPr>
          <w:p w14:paraId="2D28F498" w14:textId="77777777" w:rsidR="00BC45B6" w:rsidRDefault="00BC45B6" w:rsidP="003A747E">
            <w:pPr>
              <w:pStyle w:val="BodyText"/>
            </w:pPr>
            <w:r>
              <w:t>4</w:t>
            </w:r>
          </w:p>
        </w:tc>
        <w:tc>
          <w:tcPr>
            <w:tcW w:w="7088" w:type="dxa"/>
          </w:tcPr>
          <w:p w14:paraId="173C2750" w14:textId="77777777" w:rsidR="00BC45B6" w:rsidRDefault="00BC45B6" w:rsidP="003A747E">
            <w:pPr>
              <w:pStyle w:val="BodyText"/>
            </w:pPr>
            <w:r>
              <w:t>State Emergencies &amp; Support Command</w:t>
            </w:r>
          </w:p>
          <w:p w14:paraId="79BCF576" w14:textId="77777777" w:rsidR="00BC45B6" w:rsidRDefault="00BC45B6" w:rsidP="003A747E">
            <w:pPr>
              <w:pStyle w:val="BodyText"/>
            </w:pPr>
            <w:r>
              <w:t>Assistant Commissioner</w:t>
            </w:r>
          </w:p>
        </w:tc>
      </w:tr>
      <w:tr w:rsidR="00BC45B6" w14:paraId="5E6EF964" w14:textId="77777777" w:rsidTr="003A747E">
        <w:tc>
          <w:tcPr>
            <w:tcW w:w="2972" w:type="dxa"/>
            <w:vMerge/>
          </w:tcPr>
          <w:p w14:paraId="6252EC65" w14:textId="77777777" w:rsidR="00BC45B6" w:rsidRDefault="00BC45B6" w:rsidP="003A747E">
            <w:pPr>
              <w:pStyle w:val="BodyText"/>
            </w:pPr>
          </w:p>
        </w:tc>
        <w:tc>
          <w:tcPr>
            <w:tcW w:w="7088" w:type="dxa"/>
          </w:tcPr>
          <w:p w14:paraId="2243BB74" w14:textId="77777777" w:rsidR="00BC45B6" w:rsidRDefault="00BC45B6" w:rsidP="003A747E">
            <w:pPr>
              <w:pStyle w:val="BodyText"/>
            </w:pPr>
            <w:r>
              <w:t>Road Policing Command</w:t>
            </w:r>
          </w:p>
          <w:p w14:paraId="1B7B2609" w14:textId="77777777" w:rsidR="00BC45B6" w:rsidRDefault="00BC45B6" w:rsidP="003A747E">
            <w:pPr>
              <w:pStyle w:val="BodyText"/>
            </w:pPr>
            <w:r>
              <w:t>Assistant Commissioner</w:t>
            </w:r>
          </w:p>
        </w:tc>
      </w:tr>
      <w:tr w:rsidR="00BC45B6" w14:paraId="092FD3A1" w14:textId="77777777" w:rsidTr="003A747E">
        <w:tc>
          <w:tcPr>
            <w:tcW w:w="2972" w:type="dxa"/>
            <w:vMerge/>
          </w:tcPr>
          <w:p w14:paraId="62624E2A" w14:textId="77777777" w:rsidR="00BC45B6" w:rsidRDefault="00BC45B6" w:rsidP="003A747E">
            <w:pPr>
              <w:pStyle w:val="BodyText"/>
            </w:pPr>
          </w:p>
        </w:tc>
        <w:tc>
          <w:tcPr>
            <w:tcW w:w="7088" w:type="dxa"/>
          </w:tcPr>
          <w:p w14:paraId="705D7D1E" w14:textId="77777777" w:rsidR="00BC45B6" w:rsidRDefault="00BC45B6" w:rsidP="003A747E">
            <w:pPr>
              <w:pStyle w:val="BodyText"/>
            </w:pPr>
            <w:r>
              <w:t>Crime Command</w:t>
            </w:r>
          </w:p>
          <w:p w14:paraId="4D95DC43" w14:textId="77777777" w:rsidR="00BC45B6" w:rsidRDefault="00BC45B6" w:rsidP="003A747E">
            <w:pPr>
              <w:pStyle w:val="BodyText"/>
            </w:pPr>
            <w:r>
              <w:t>Assistant Commissioner</w:t>
            </w:r>
          </w:p>
        </w:tc>
      </w:tr>
      <w:tr w:rsidR="00BC45B6" w14:paraId="7AC67939" w14:textId="77777777" w:rsidTr="003A747E">
        <w:tc>
          <w:tcPr>
            <w:tcW w:w="2972" w:type="dxa"/>
            <w:vMerge/>
          </w:tcPr>
          <w:p w14:paraId="0AD68070" w14:textId="77777777" w:rsidR="00BC45B6" w:rsidRDefault="00BC45B6" w:rsidP="003A747E">
            <w:pPr>
              <w:pStyle w:val="BodyText"/>
            </w:pPr>
          </w:p>
        </w:tc>
        <w:tc>
          <w:tcPr>
            <w:tcW w:w="7088" w:type="dxa"/>
          </w:tcPr>
          <w:p w14:paraId="6209FDF6" w14:textId="77777777" w:rsidR="00BC45B6" w:rsidRDefault="00BC45B6" w:rsidP="003A747E">
            <w:pPr>
              <w:pStyle w:val="BodyText"/>
            </w:pPr>
            <w:r>
              <w:t>Capability Department</w:t>
            </w:r>
          </w:p>
          <w:p w14:paraId="3460A5D4" w14:textId="77777777" w:rsidR="00BC45B6" w:rsidRDefault="00BC45B6" w:rsidP="003A747E">
            <w:pPr>
              <w:pStyle w:val="BodyText"/>
            </w:pPr>
            <w:r>
              <w:t>Executive Director</w:t>
            </w:r>
          </w:p>
        </w:tc>
      </w:tr>
      <w:tr w:rsidR="00BC45B6" w14:paraId="5F72CC0D" w14:textId="77777777" w:rsidTr="003A747E">
        <w:tc>
          <w:tcPr>
            <w:tcW w:w="2972" w:type="dxa"/>
            <w:vMerge/>
          </w:tcPr>
          <w:p w14:paraId="2B257D4A" w14:textId="77777777" w:rsidR="00BC45B6" w:rsidRDefault="00BC45B6" w:rsidP="003A747E">
            <w:pPr>
              <w:pStyle w:val="BodyText"/>
            </w:pPr>
          </w:p>
        </w:tc>
        <w:tc>
          <w:tcPr>
            <w:tcW w:w="7088" w:type="dxa"/>
          </w:tcPr>
          <w:p w14:paraId="584443D7" w14:textId="77777777" w:rsidR="00BC45B6" w:rsidRDefault="00BC45B6" w:rsidP="003A747E">
            <w:pPr>
              <w:pStyle w:val="BodyText"/>
            </w:pPr>
            <w:r>
              <w:t>Human Resource Department</w:t>
            </w:r>
          </w:p>
          <w:p w14:paraId="4DEB85A4" w14:textId="77777777" w:rsidR="00BC45B6" w:rsidRDefault="00BC45B6" w:rsidP="003A747E">
            <w:pPr>
              <w:pStyle w:val="BodyText"/>
            </w:pPr>
            <w:r>
              <w:t>Executive Director</w:t>
            </w:r>
          </w:p>
        </w:tc>
      </w:tr>
      <w:tr w:rsidR="00BC45B6" w14:paraId="78D7EE35" w14:textId="77777777" w:rsidTr="003A747E">
        <w:tc>
          <w:tcPr>
            <w:tcW w:w="2972" w:type="dxa"/>
            <w:vMerge/>
          </w:tcPr>
          <w:p w14:paraId="520B0901" w14:textId="77777777" w:rsidR="00BC45B6" w:rsidRDefault="00BC45B6" w:rsidP="003A747E">
            <w:pPr>
              <w:pStyle w:val="BodyText"/>
            </w:pPr>
          </w:p>
        </w:tc>
        <w:tc>
          <w:tcPr>
            <w:tcW w:w="7088" w:type="dxa"/>
          </w:tcPr>
          <w:p w14:paraId="0C6555FD" w14:textId="77777777" w:rsidR="00BC45B6" w:rsidRDefault="00BC45B6" w:rsidP="003A747E">
            <w:pPr>
              <w:pStyle w:val="BodyText"/>
            </w:pPr>
            <w:r>
              <w:t>Operational Infrastructure Department</w:t>
            </w:r>
          </w:p>
          <w:p w14:paraId="26A09098" w14:textId="77777777" w:rsidR="00BC45B6" w:rsidRDefault="00BC45B6" w:rsidP="003A747E">
            <w:pPr>
              <w:pStyle w:val="BodyText"/>
            </w:pPr>
            <w:r>
              <w:t>Executive Director</w:t>
            </w:r>
          </w:p>
        </w:tc>
      </w:tr>
      <w:tr w:rsidR="00BC45B6" w14:paraId="401D2D12" w14:textId="77777777" w:rsidTr="003A747E">
        <w:tc>
          <w:tcPr>
            <w:tcW w:w="2972" w:type="dxa"/>
            <w:vMerge w:val="restart"/>
          </w:tcPr>
          <w:p w14:paraId="0EDA630A" w14:textId="77777777" w:rsidR="00BC45B6" w:rsidRDefault="00BC45B6" w:rsidP="003A747E">
            <w:pPr>
              <w:pStyle w:val="BodyText"/>
            </w:pPr>
            <w:r>
              <w:t>5</w:t>
            </w:r>
          </w:p>
        </w:tc>
        <w:tc>
          <w:tcPr>
            <w:tcW w:w="7088" w:type="dxa"/>
          </w:tcPr>
          <w:p w14:paraId="6B162CCE" w14:textId="77777777" w:rsidR="00BC45B6" w:rsidRDefault="00BC45B6" w:rsidP="003A747E">
            <w:pPr>
              <w:pStyle w:val="BodyText"/>
            </w:pPr>
            <w:r>
              <w:t>North West Metro Region</w:t>
            </w:r>
          </w:p>
          <w:p w14:paraId="4CC1C130" w14:textId="77777777" w:rsidR="00BC45B6" w:rsidRDefault="00BC45B6" w:rsidP="003A747E">
            <w:pPr>
              <w:pStyle w:val="BodyText"/>
            </w:pPr>
            <w:r>
              <w:t>Assistant Commissioner</w:t>
            </w:r>
          </w:p>
        </w:tc>
      </w:tr>
      <w:tr w:rsidR="00BC45B6" w14:paraId="2FEC9948" w14:textId="77777777" w:rsidTr="003A747E">
        <w:tc>
          <w:tcPr>
            <w:tcW w:w="2972" w:type="dxa"/>
            <w:vMerge/>
          </w:tcPr>
          <w:p w14:paraId="3A56F530" w14:textId="77777777" w:rsidR="00BC45B6" w:rsidRDefault="00BC45B6" w:rsidP="003A747E">
            <w:pPr>
              <w:pStyle w:val="BodyText"/>
            </w:pPr>
          </w:p>
        </w:tc>
        <w:tc>
          <w:tcPr>
            <w:tcW w:w="7088" w:type="dxa"/>
          </w:tcPr>
          <w:p w14:paraId="350910A0" w14:textId="77777777" w:rsidR="00BC45B6" w:rsidRDefault="00BC45B6" w:rsidP="003A747E">
            <w:pPr>
              <w:pStyle w:val="BodyText"/>
            </w:pPr>
            <w:r>
              <w:t>Family Violence Command</w:t>
            </w:r>
          </w:p>
          <w:p w14:paraId="37CF89F7" w14:textId="77777777" w:rsidR="00BC45B6" w:rsidRDefault="00BC45B6" w:rsidP="003A747E">
            <w:pPr>
              <w:pStyle w:val="BodyText"/>
            </w:pPr>
            <w:r>
              <w:t>Assistant Commissioner</w:t>
            </w:r>
          </w:p>
        </w:tc>
      </w:tr>
      <w:tr w:rsidR="00BC45B6" w14:paraId="0B457424" w14:textId="77777777" w:rsidTr="003A747E">
        <w:tc>
          <w:tcPr>
            <w:tcW w:w="2972" w:type="dxa"/>
            <w:vMerge/>
          </w:tcPr>
          <w:p w14:paraId="22C11CC0" w14:textId="77777777" w:rsidR="00BC45B6" w:rsidRDefault="00BC45B6" w:rsidP="003A747E">
            <w:pPr>
              <w:pStyle w:val="BodyText"/>
            </w:pPr>
          </w:p>
        </w:tc>
        <w:tc>
          <w:tcPr>
            <w:tcW w:w="7088" w:type="dxa"/>
          </w:tcPr>
          <w:p w14:paraId="6578B110" w14:textId="77777777" w:rsidR="00BC45B6" w:rsidRDefault="00BC45B6" w:rsidP="003A747E">
            <w:pPr>
              <w:pStyle w:val="BodyText"/>
            </w:pPr>
            <w:r>
              <w:t>Transit &amp; Public Safety Command</w:t>
            </w:r>
          </w:p>
          <w:p w14:paraId="622D9F4F" w14:textId="77777777" w:rsidR="00BC45B6" w:rsidRDefault="00BC45B6" w:rsidP="003A747E">
            <w:pPr>
              <w:pStyle w:val="BodyText"/>
            </w:pPr>
            <w:r>
              <w:t>Assistant Commissioner</w:t>
            </w:r>
          </w:p>
        </w:tc>
      </w:tr>
      <w:tr w:rsidR="00BC45B6" w14:paraId="20CAFA52" w14:textId="77777777" w:rsidTr="003A747E">
        <w:tc>
          <w:tcPr>
            <w:tcW w:w="2972" w:type="dxa"/>
            <w:vMerge/>
          </w:tcPr>
          <w:p w14:paraId="028545C6" w14:textId="77777777" w:rsidR="00BC45B6" w:rsidRDefault="00BC45B6" w:rsidP="003A747E">
            <w:pPr>
              <w:pStyle w:val="BodyText"/>
            </w:pPr>
          </w:p>
        </w:tc>
        <w:tc>
          <w:tcPr>
            <w:tcW w:w="7088" w:type="dxa"/>
          </w:tcPr>
          <w:p w14:paraId="4DD2755A" w14:textId="77777777" w:rsidR="00BC45B6" w:rsidRDefault="00BC45B6" w:rsidP="003A747E">
            <w:pPr>
              <w:pStyle w:val="BodyText"/>
            </w:pPr>
            <w:r>
              <w:t>Media &amp; Corporate Communications Department</w:t>
            </w:r>
          </w:p>
          <w:p w14:paraId="1DECCEEC" w14:textId="77777777" w:rsidR="00BC45B6" w:rsidRDefault="00BC45B6" w:rsidP="003A747E">
            <w:pPr>
              <w:pStyle w:val="BodyText"/>
            </w:pPr>
            <w:r>
              <w:t>Executive Director</w:t>
            </w:r>
          </w:p>
        </w:tc>
      </w:tr>
      <w:tr w:rsidR="00BC45B6" w14:paraId="34F852E1" w14:textId="77777777" w:rsidTr="003A747E">
        <w:tc>
          <w:tcPr>
            <w:tcW w:w="2972" w:type="dxa"/>
            <w:vMerge/>
          </w:tcPr>
          <w:p w14:paraId="25F1D350" w14:textId="77777777" w:rsidR="00BC45B6" w:rsidRDefault="00BC45B6" w:rsidP="003A747E">
            <w:pPr>
              <w:pStyle w:val="BodyText"/>
            </w:pPr>
          </w:p>
        </w:tc>
        <w:tc>
          <w:tcPr>
            <w:tcW w:w="7088" w:type="dxa"/>
          </w:tcPr>
          <w:p w14:paraId="49446E64" w14:textId="77777777" w:rsidR="00BC45B6" w:rsidRDefault="00BC45B6" w:rsidP="003A747E">
            <w:pPr>
              <w:pStyle w:val="BodyText"/>
            </w:pPr>
            <w:r>
              <w:t>Regulatory Services Department</w:t>
            </w:r>
          </w:p>
          <w:p w14:paraId="614BD35C" w14:textId="77777777" w:rsidR="00BC45B6" w:rsidRDefault="00BC45B6" w:rsidP="003A747E">
            <w:pPr>
              <w:pStyle w:val="BodyText"/>
            </w:pPr>
            <w:r>
              <w:t>Executive Director</w:t>
            </w:r>
          </w:p>
        </w:tc>
      </w:tr>
      <w:tr w:rsidR="00BC45B6" w14:paraId="710AA3E7" w14:textId="77777777" w:rsidTr="003A747E">
        <w:tc>
          <w:tcPr>
            <w:tcW w:w="2972" w:type="dxa"/>
            <w:vMerge/>
          </w:tcPr>
          <w:p w14:paraId="35904F24" w14:textId="77777777" w:rsidR="00BC45B6" w:rsidRDefault="00BC45B6" w:rsidP="003A747E">
            <w:pPr>
              <w:pStyle w:val="BodyText"/>
            </w:pPr>
          </w:p>
        </w:tc>
        <w:tc>
          <w:tcPr>
            <w:tcW w:w="7088" w:type="dxa"/>
          </w:tcPr>
          <w:p w14:paraId="7C38E3E7" w14:textId="77777777" w:rsidR="00BC45B6" w:rsidRDefault="00BC45B6" w:rsidP="003A747E">
            <w:pPr>
              <w:pStyle w:val="BodyText"/>
            </w:pPr>
            <w:r>
              <w:t>Information, Systems &amp; Security Command</w:t>
            </w:r>
          </w:p>
          <w:p w14:paraId="2D8C0E3A" w14:textId="77777777" w:rsidR="00BC45B6" w:rsidRDefault="00BC45B6" w:rsidP="003A747E">
            <w:pPr>
              <w:pStyle w:val="BodyText"/>
            </w:pPr>
            <w:r>
              <w:t>Assistant Commissioner (CIO)</w:t>
            </w:r>
          </w:p>
        </w:tc>
      </w:tr>
      <w:tr w:rsidR="00BC45B6" w14:paraId="000DE677" w14:textId="77777777" w:rsidTr="003A747E">
        <w:tc>
          <w:tcPr>
            <w:tcW w:w="2972" w:type="dxa"/>
            <w:vMerge w:val="restart"/>
          </w:tcPr>
          <w:p w14:paraId="403ED725" w14:textId="77777777" w:rsidR="00BC45B6" w:rsidRDefault="00BC45B6" w:rsidP="003A747E">
            <w:pPr>
              <w:pStyle w:val="BodyText"/>
            </w:pPr>
            <w:r>
              <w:t>6</w:t>
            </w:r>
          </w:p>
        </w:tc>
        <w:tc>
          <w:tcPr>
            <w:tcW w:w="7088" w:type="dxa"/>
          </w:tcPr>
          <w:p w14:paraId="45D07497" w14:textId="77777777" w:rsidR="00BC45B6" w:rsidRDefault="00BC45B6" w:rsidP="003A747E">
            <w:pPr>
              <w:pStyle w:val="BodyText"/>
            </w:pPr>
            <w:r>
              <w:t>Southern Metro Region</w:t>
            </w:r>
          </w:p>
          <w:p w14:paraId="6915B000" w14:textId="77777777" w:rsidR="00BC45B6" w:rsidRDefault="00BC45B6" w:rsidP="003A747E">
            <w:pPr>
              <w:pStyle w:val="BodyText"/>
            </w:pPr>
            <w:r>
              <w:t>Assistant Commissioner</w:t>
            </w:r>
          </w:p>
        </w:tc>
      </w:tr>
      <w:tr w:rsidR="00BC45B6" w14:paraId="6C381FA4" w14:textId="77777777" w:rsidTr="003A747E">
        <w:tc>
          <w:tcPr>
            <w:tcW w:w="2972" w:type="dxa"/>
            <w:vMerge/>
          </w:tcPr>
          <w:p w14:paraId="304F1D60" w14:textId="77777777" w:rsidR="00BC45B6" w:rsidRDefault="00BC45B6" w:rsidP="003A747E">
            <w:pPr>
              <w:pStyle w:val="BodyText"/>
            </w:pPr>
          </w:p>
        </w:tc>
        <w:tc>
          <w:tcPr>
            <w:tcW w:w="7088" w:type="dxa"/>
          </w:tcPr>
          <w:p w14:paraId="6626C3EA" w14:textId="77777777" w:rsidR="00BC45B6" w:rsidRDefault="00BC45B6" w:rsidP="003A747E">
            <w:pPr>
              <w:pStyle w:val="BodyText"/>
            </w:pPr>
            <w:r>
              <w:t>Intelligence &amp; Covert Support Command</w:t>
            </w:r>
          </w:p>
          <w:p w14:paraId="7836DFE4" w14:textId="77777777" w:rsidR="00BC45B6" w:rsidRDefault="00BC45B6" w:rsidP="003A747E">
            <w:pPr>
              <w:pStyle w:val="BodyText"/>
            </w:pPr>
            <w:r>
              <w:t>Assistant Commissioner</w:t>
            </w:r>
          </w:p>
        </w:tc>
      </w:tr>
      <w:tr w:rsidR="00BC45B6" w14:paraId="12A84E7A" w14:textId="77777777" w:rsidTr="003A747E">
        <w:tc>
          <w:tcPr>
            <w:tcW w:w="2972" w:type="dxa"/>
            <w:vMerge/>
          </w:tcPr>
          <w:p w14:paraId="4022D37C" w14:textId="77777777" w:rsidR="00BC45B6" w:rsidRDefault="00BC45B6" w:rsidP="003A747E">
            <w:pPr>
              <w:pStyle w:val="BodyText"/>
            </w:pPr>
          </w:p>
        </w:tc>
        <w:tc>
          <w:tcPr>
            <w:tcW w:w="7088" w:type="dxa"/>
          </w:tcPr>
          <w:p w14:paraId="13180E19" w14:textId="77777777" w:rsidR="00BC45B6" w:rsidRDefault="00BC45B6" w:rsidP="003A747E">
            <w:pPr>
              <w:pStyle w:val="BodyText"/>
            </w:pPr>
            <w:r>
              <w:t>Counter Terrorism Command</w:t>
            </w:r>
          </w:p>
          <w:p w14:paraId="1CE18497" w14:textId="77777777" w:rsidR="00BC45B6" w:rsidRDefault="00BC45B6" w:rsidP="003A747E">
            <w:pPr>
              <w:pStyle w:val="BodyText"/>
            </w:pPr>
            <w:r>
              <w:t>Assistant Commissioner</w:t>
            </w:r>
          </w:p>
        </w:tc>
      </w:tr>
      <w:tr w:rsidR="00BC45B6" w14:paraId="5D768B59" w14:textId="77777777" w:rsidTr="003A747E">
        <w:tc>
          <w:tcPr>
            <w:tcW w:w="2972" w:type="dxa"/>
            <w:vMerge/>
          </w:tcPr>
          <w:p w14:paraId="5DD76BF2" w14:textId="77777777" w:rsidR="00BC45B6" w:rsidRDefault="00BC45B6" w:rsidP="003A747E">
            <w:pPr>
              <w:pStyle w:val="BodyText"/>
            </w:pPr>
          </w:p>
        </w:tc>
        <w:tc>
          <w:tcPr>
            <w:tcW w:w="7088" w:type="dxa"/>
          </w:tcPr>
          <w:p w14:paraId="2C5503A6" w14:textId="77777777" w:rsidR="00BC45B6" w:rsidRDefault="00BC45B6" w:rsidP="003A747E">
            <w:pPr>
              <w:pStyle w:val="BodyText"/>
            </w:pPr>
            <w:r>
              <w:t>Professional Standards Command</w:t>
            </w:r>
          </w:p>
          <w:p w14:paraId="5479BDE3" w14:textId="77777777" w:rsidR="00BC45B6" w:rsidRDefault="00BC45B6" w:rsidP="003A747E">
            <w:pPr>
              <w:pStyle w:val="BodyText"/>
            </w:pPr>
            <w:r>
              <w:t>Assistant Commissioner</w:t>
            </w:r>
          </w:p>
        </w:tc>
      </w:tr>
      <w:tr w:rsidR="00BC45B6" w14:paraId="65369574" w14:textId="77777777" w:rsidTr="003A747E">
        <w:tc>
          <w:tcPr>
            <w:tcW w:w="2972" w:type="dxa"/>
            <w:vMerge/>
          </w:tcPr>
          <w:p w14:paraId="27CCC607" w14:textId="77777777" w:rsidR="00BC45B6" w:rsidRDefault="00BC45B6" w:rsidP="003A747E">
            <w:pPr>
              <w:pStyle w:val="BodyText"/>
            </w:pPr>
          </w:p>
        </w:tc>
        <w:tc>
          <w:tcPr>
            <w:tcW w:w="7088" w:type="dxa"/>
          </w:tcPr>
          <w:p w14:paraId="75D5B535" w14:textId="77777777" w:rsidR="00BC45B6" w:rsidRDefault="00BC45B6" w:rsidP="003A747E">
            <w:pPr>
              <w:pStyle w:val="BodyText"/>
            </w:pPr>
            <w:r>
              <w:t>Police Enquiry &amp; Data Sharing Department</w:t>
            </w:r>
          </w:p>
          <w:p w14:paraId="2295BB13" w14:textId="77777777" w:rsidR="00BC45B6" w:rsidRDefault="00BC45B6" w:rsidP="003A747E">
            <w:pPr>
              <w:pStyle w:val="BodyText"/>
            </w:pPr>
            <w:r>
              <w:t>Director</w:t>
            </w:r>
          </w:p>
        </w:tc>
      </w:tr>
      <w:tr w:rsidR="00BC45B6" w14:paraId="64BAB42B" w14:textId="77777777" w:rsidTr="003A747E">
        <w:tc>
          <w:tcPr>
            <w:tcW w:w="2972" w:type="dxa"/>
            <w:vMerge/>
          </w:tcPr>
          <w:p w14:paraId="7A105CE7" w14:textId="77777777" w:rsidR="00BC45B6" w:rsidRDefault="00BC45B6" w:rsidP="003A747E">
            <w:pPr>
              <w:pStyle w:val="BodyText"/>
            </w:pPr>
          </w:p>
        </w:tc>
        <w:tc>
          <w:tcPr>
            <w:tcW w:w="7088" w:type="dxa"/>
          </w:tcPr>
          <w:p w14:paraId="60C8FAFC" w14:textId="77777777" w:rsidR="00BC45B6" w:rsidRDefault="00BC45B6" w:rsidP="003A747E">
            <w:pPr>
              <w:pStyle w:val="BodyText"/>
            </w:pPr>
            <w:r>
              <w:t>ITIS Strategic Management Services</w:t>
            </w:r>
          </w:p>
          <w:p w14:paraId="19517323" w14:textId="77777777" w:rsidR="00BC45B6" w:rsidRDefault="00BC45B6" w:rsidP="003A747E">
            <w:pPr>
              <w:pStyle w:val="BodyText"/>
            </w:pPr>
            <w:r>
              <w:t>Director</w:t>
            </w:r>
          </w:p>
        </w:tc>
      </w:tr>
      <w:tr w:rsidR="00BC45B6" w14:paraId="17CFD8FB" w14:textId="77777777" w:rsidTr="003A747E">
        <w:tc>
          <w:tcPr>
            <w:tcW w:w="2972" w:type="dxa"/>
            <w:vMerge w:val="restart"/>
          </w:tcPr>
          <w:p w14:paraId="699EC723" w14:textId="77777777" w:rsidR="00BC45B6" w:rsidRDefault="00BC45B6" w:rsidP="003A747E">
            <w:pPr>
              <w:pStyle w:val="BodyText"/>
            </w:pPr>
            <w:r>
              <w:t>7</w:t>
            </w:r>
          </w:p>
        </w:tc>
        <w:tc>
          <w:tcPr>
            <w:tcW w:w="7088" w:type="dxa"/>
          </w:tcPr>
          <w:p w14:paraId="0B4A6AAD" w14:textId="77777777" w:rsidR="00BC45B6" w:rsidRDefault="00BC45B6" w:rsidP="003A747E">
            <w:pPr>
              <w:pStyle w:val="BodyText"/>
            </w:pPr>
            <w:r>
              <w:t xml:space="preserve">Eastern Region </w:t>
            </w:r>
          </w:p>
          <w:p w14:paraId="40EB23F9" w14:textId="77777777" w:rsidR="00BC45B6" w:rsidRDefault="00BC45B6" w:rsidP="003A747E">
            <w:pPr>
              <w:pStyle w:val="BodyText"/>
            </w:pPr>
            <w:r>
              <w:t>Assistant Commissioner</w:t>
            </w:r>
          </w:p>
        </w:tc>
      </w:tr>
      <w:tr w:rsidR="00BC45B6" w14:paraId="44736FC9" w14:textId="77777777" w:rsidTr="003A747E">
        <w:tc>
          <w:tcPr>
            <w:tcW w:w="2972" w:type="dxa"/>
            <w:vMerge/>
          </w:tcPr>
          <w:p w14:paraId="1BC3E0A4" w14:textId="77777777" w:rsidR="00BC45B6" w:rsidRDefault="00BC45B6" w:rsidP="003A747E">
            <w:pPr>
              <w:pStyle w:val="BodyText"/>
            </w:pPr>
          </w:p>
        </w:tc>
        <w:tc>
          <w:tcPr>
            <w:tcW w:w="7088" w:type="dxa"/>
          </w:tcPr>
          <w:p w14:paraId="448DA3AF" w14:textId="77777777" w:rsidR="00BC45B6" w:rsidRDefault="00BC45B6" w:rsidP="003A747E">
            <w:pPr>
              <w:pStyle w:val="BodyText"/>
            </w:pPr>
            <w:r>
              <w:t>Forensic Services Department</w:t>
            </w:r>
          </w:p>
          <w:p w14:paraId="08CD3B95" w14:textId="77777777" w:rsidR="00BC45B6" w:rsidRDefault="00BC45B6" w:rsidP="003A747E">
            <w:pPr>
              <w:pStyle w:val="BodyText"/>
            </w:pPr>
            <w:r>
              <w:t>Executive Director</w:t>
            </w:r>
          </w:p>
        </w:tc>
      </w:tr>
      <w:tr w:rsidR="00BC45B6" w14:paraId="4503F1AA" w14:textId="77777777" w:rsidTr="003A747E">
        <w:tc>
          <w:tcPr>
            <w:tcW w:w="2972" w:type="dxa"/>
            <w:vMerge/>
          </w:tcPr>
          <w:p w14:paraId="1B9455C0" w14:textId="77777777" w:rsidR="00BC45B6" w:rsidRDefault="00BC45B6" w:rsidP="003A747E">
            <w:pPr>
              <w:pStyle w:val="BodyText"/>
            </w:pPr>
          </w:p>
        </w:tc>
        <w:tc>
          <w:tcPr>
            <w:tcW w:w="7088" w:type="dxa"/>
          </w:tcPr>
          <w:p w14:paraId="24AA7786" w14:textId="77777777" w:rsidR="00BC45B6" w:rsidRDefault="00BC45B6" w:rsidP="003A747E">
            <w:pPr>
              <w:pStyle w:val="BodyText"/>
            </w:pPr>
            <w:r>
              <w:t>People Development Command</w:t>
            </w:r>
          </w:p>
          <w:p w14:paraId="3AB8222D" w14:textId="77777777" w:rsidR="00BC45B6" w:rsidRDefault="00BC45B6" w:rsidP="003A747E">
            <w:pPr>
              <w:pStyle w:val="BodyText"/>
            </w:pPr>
            <w:r>
              <w:t>Assistant Commissioner</w:t>
            </w:r>
          </w:p>
        </w:tc>
      </w:tr>
      <w:tr w:rsidR="00BC45B6" w14:paraId="3E98744E" w14:textId="77777777" w:rsidTr="003A747E">
        <w:tc>
          <w:tcPr>
            <w:tcW w:w="2972" w:type="dxa"/>
            <w:vMerge/>
          </w:tcPr>
          <w:p w14:paraId="435ACE04" w14:textId="77777777" w:rsidR="00BC45B6" w:rsidRDefault="00BC45B6" w:rsidP="003A747E">
            <w:pPr>
              <w:pStyle w:val="BodyText"/>
            </w:pPr>
          </w:p>
        </w:tc>
        <w:tc>
          <w:tcPr>
            <w:tcW w:w="7088" w:type="dxa"/>
          </w:tcPr>
          <w:p w14:paraId="0D9E3F55" w14:textId="77777777" w:rsidR="00BC45B6" w:rsidRDefault="00BC45B6" w:rsidP="003A747E">
            <w:pPr>
              <w:pStyle w:val="BodyText"/>
            </w:pPr>
            <w:r>
              <w:t>Investment Management &amp; Reporting Department</w:t>
            </w:r>
          </w:p>
          <w:p w14:paraId="0AF0451F" w14:textId="77777777" w:rsidR="00BC45B6" w:rsidRDefault="00BC45B6" w:rsidP="003A747E">
            <w:pPr>
              <w:pStyle w:val="BodyText"/>
            </w:pPr>
            <w:r>
              <w:t>Executive Director</w:t>
            </w:r>
          </w:p>
        </w:tc>
      </w:tr>
      <w:tr w:rsidR="00BC45B6" w14:paraId="020A0BC6" w14:textId="77777777" w:rsidTr="003A747E">
        <w:tc>
          <w:tcPr>
            <w:tcW w:w="2972" w:type="dxa"/>
            <w:vMerge/>
          </w:tcPr>
          <w:p w14:paraId="79B29718" w14:textId="77777777" w:rsidR="00BC45B6" w:rsidRDefault="00BC45B6" w:rsidP="003A747E">
            <w:pPr>
              <w:pStyle w:val="BodyText"/>
            </w:pPr>
          </w:p>
        </w:tc>
        <w:tc>
          <w:tcPr>
            <w:tcW w:w="7088" w:type="dxa"/>
          </w:tcPr>
          <w:p w14:paraId="535B6DDA" w14:textId="77777777" w:rsidR="00BC45B6" w:rsidRDefault="00BC45B6" w:rsidP="003A747E">
            <w:pPr>
              <w:pStyle w:val="BodyText"/>
            </w:pPr>
            <w:r>
              <w:t>ITIS Business Services</w:t>
            </w:r>
          </w:p>
          <w:p w14:paraId="75922107" w14:textId="77777777" w:rsidR="00BC45B6" w:rsidRDefault="00BC45B6" w:rsidP="003A747E">
            <w:pPr>
              <w:pStyle w:val="BodyText"/>
            </w:pPr>
            <w:r>
              <w:t>Program Director</w:t>
            </w:r>
          </w:p>
        </w:tc>
      </w:tr>
      <w:tr w:rsidR="00BC45B6" w14:paraId="10D3EC4D" w14:textId="77777777" w:rsidTr="003A747E">
        <w:tc>
          <w:tcPr>
            <w:tcW w:w="2972" w:type="dxa"/>
            <w:vMerge w:val="restart"/>
          </w:tcPr>
          <w:p w14:paraId="567252B7" w14:textId="77777777" w:rsidR="00BC45B6" w:rsidRDefault="00BC45B6" w:rsidP="003A747E">
            <w:pPr>
              <w:pStyle w:val="BodyText"/>
            </w:pPr>
            <w:r>
              <w:t>8</w:t>
            </w:r>
          </w:p>
        </w:tc>
        <w:tc>
          <w:tcPr>
            <w:tcW w:w="7088" w:type="dxa"/>
          </w:tcPr>
          <w:p w14:paraId="7ADC21A1" w14:textId="77777777" w:rsidR="00BC45B6" w:rsidRDefault="00BC45B6" w:rsidP="003A747E">
            <w:pPr>
              <w:pStyle w:val="BodyText"/>
            </w:pPr>
            <w:r>
              <w:t>Western Region</w:t>
            </w:r>
          </w:p>
          <w:p w14:paraId="6A030496" w14:textId="77777777" w:rsidR="00BC45B6" w:rsidRDefault="00BC45B6" w:rsidP="003A747E">
            <w:pPr>
              <w:pStyle w:val="BodyText"/>
            </w:pPr>
            <w:r>
              <w:t>Assistant Commissioner</w:t>
            </w:r>
          </w:p>
        </w:tc>
      </w:tr>
      <w:tr w:rsidR="00BC45B6" w14:paraId="2D88E036" w14:textId="77777777" w:rsidTr="003A747E">
        <w:tc>
          <w:tcPr>
            <w:tcW w:w="2972" w:type="dxa"/>
            <w:vMerge/>
          </w:tcPr>
          <w:p w14:paraId="2D1CF87A" w14:textId="77777777" w:rsidR="00BC45B6" w:rsidRDefault="00BC45B6" w:rsidP="003A747E">
            <w:pPr>
              <w:pStyle w:val="BodyText"/>
            </w:pPr>
          </w:p>
        </w:tc>
        <w:tc>
          <w:tcPr>
            <w:tcW w:w="7088" w:type="dxa"/>
          </w:tcPr>
          <w:p w14:paraId="4B752421" w14:textId="77777777" w:rsidR="00BC45B6" w:rsidRDefault="00BC45B6" w:rsidP="003A747E">
            <w:pPr>
              <w:pStyle w:val="BodyText"/>
            </w:pPr>
            <w:r>
              <w:t>Legal Services Department</w:t>
            </w:r>
          </w:p>
          <w:p w14:paraId="67F7EE96" w14:textId="77777777" w:rsidR="00BC45B6" w:rsidRDefault="00BC45B6" w:rsidP="003A747E">
            <w:pPr>
              <w:pStyle w:val="BodyText"/>
            </w:pPr>
            <w:r>
              <w:t>Executive Director</w:t>
            </w:r>
          </w:p>
        </w:tc>
      </w:tr>
      <w:tr w:rsidR="00BC45B6" w14:paraId="530238C9" w14:textId="77777777" w:rsidTr="003A747E">
        <w:tc>
          <w:tcPr>
            <w:tcW w:w="2972" w:type="dxa"/>
            <w:vMerge/>
          </w:tcPr>
          <w:p w14:paraId="770E4AC9" w14:textId="77777777" w:rsidR="00BC45B6" w:rsidRDefault="00BC45B6" w:rsidP="003A747E">
            <w:pPr>
              <w:pStyle w:val="BodyText"/>
            </w:pPr>
          </w:p>
        </w:tc>
        <w:tc>
          <w:tcPr>
            <w:tcW w:w="7088" w:type="dxa"/>
          </w:tcPr>
          <w:p w14:paraId="7A57F2AF" w14:textId="77777777" w:rsidR="00BC45B6" w:rsidRDefault="00BC45B6" w:rsidP="003A747E">
            <w:pPr>
              <w:pStyle w:val="BodyText"/>
            </w:pPr>
            <w:r>
              <w:t>Gender Equality &amp; Inclusion Command</w:t>
            </w:r>
          </w:p>
          <w:p w14:paraId="1B06128C" w14:textId="77777777" w:rsidR="00BC45B6" w:rsidRDefault="00BC45B6" w:rsidP="003A747E">
            <w:pPr>
              <w:pStyle w:val="BodyText"/>
            </w:pPr>
            <w:r>
              <w:t>Assistant Commissioner</w:t>
            </w:r>
          </w:p>
        </w:tc>
      </w:tr>
      <w:tr w:rsidR="00BC45B6" w14:paraId="3753F346" w14:textId="77777777" w:rsidTr="003A747E">
        <w:tc>
          <w:tcPr>
            <w:tcW w:w="2972" w:type="dxa"/>
            <w:vMerge/>
            <w:tcBorders>
              <w:bottom w:val="single" w:sz="4" w:space="0" w:color="000000"/>
            </w:tcBorders>
          </w:tcPr>
          <w:p w14:paraId="17494C24" w14:textId="77777777" w:rsidR="00BC45B6" w:rsidRDefault="00BC45B6" w:rsidP="003A747E">
            <w:pPr>
              <w:pStyle w:val="BodyText"/>
            </w:pPr>
          </w:p>
        </w:tc>
        <w:tc>
          <w:tcPr>
            <w:tcW w:w="7088" w:type="dxa"/>
          </w:tcPr>
          <w:p w14:paraId="71FAC1BD" w14:textId="77777777" w:rsidR="00BC45B6" w:rsidRDefault="00BC45B6" w:rsidP="003A747E">
            <w:pPr>
              <w:pStyle w:val="BodyText"/>
            </w:pPr>
            <w:r>
              <w:t>Financial Services Department</w:t>
            </w:r>
          </w:p>
          <w:p w14:paraId="3BE7667F" w14:textId="77777777" w:rsidR="00BC45B6" w:rsidRDefault="00BC45B6" w:rsidP="003A747E">
            <w:pPr>
              <w:pStyle w:val="BodyText"/>
            </w:pPr>
            <w:r>
              <w:t>Executive Director (CFO)</w:t>
            </w:r>
          </w:p>
        </w:tc>
      </w:tr>
      <w:tr w:rsidR="00BC45B6" w14:paraId="214DD40A" w14:textId="77777777" w:rsidTr="003A747E">
        <w:tc>
          <w:tcPr>
            <w:tcW w:w="2972" w:type="dxa"/>
            <w:vMerge w:val="restart"/>
            <w:tcBorders>
              <w:top w:val="single" w:sz="4" w:space="0" w:color="000000"/>
              <w:bottom w:val="single" w:sz="4" w:space="0" w:color="000000"/>
            </w:tcBorders>
          </w:tcPr>
          <w:p w14:paraId="2AA895CE" w14:textId="77777777" w:rsidR="00BC45B6" w:rsidRDefault="00BC45B6" w:rsidP="003A747E">
            <w:pPr>
              <w:pStyle w:val="BodyText"/>
            </w:pPr>
            <w:r>
              <w:t>9</w:t>
            </w:r>
          </w:p>
        </w:tc>
        <w:tc>
          <w:tcPr>
            <w:tcW w:w="7088" w:type="dxa"/>
          </w:tcPr>
          <w:p w14:paraId="2087BD5B" w14:textId="77777777" w:rsidR="00BC45B6" w:rsidRDefault="00BC45B6" w:rsidP="003A747E">
            <w:pPr>
              <w:pStyle w:val="BodyText"/>
            </w:pPr>
            <w:r>
              <w:t>Taskforce Reset</w:t>
            </w:r>
          </w:p>
          <w:p w14:paraId="12780468" w14:textId="77777777" w:rsidR="00BC45B6" w:rsidRDefault="00BC45B6" w:rsidP="003A747E">
            <w:pPr>
              <w:pStyle w:val="BodyText"/>
            </w:pPr>
            <w:r>
              <w:t>Commander</w:t>
            </w:r>
          </w:p>
        </w:tc>
      </w:tr>
      <w:tr w:rsidR="00BC45B6" w14:paraId="70311FC1" w14:textId="77777777" w:rsidTr="003A747E">
        <w:tc>
          <w:tcPr>
            <w:tcW w:w="2972" w:type="dxa"/>
            <w:vMerge/>
            <w:tcBorders>
              <w:top w:val="single" w:sz="4" w:space="0" w:color="000000"/>
              <w:bottom w:val="single" w:sz="4" w:space="0" w:color="000000"/>
            </w:tcBorders>
          </w:tcPr>
          <w:p w14:paraId="41CC3755" w14:textId="77777777" w:rsidR="00BC45B6" w:rsidRDefault="00BC45B6" w:rsidP="003A747E">
            <w:pPr>
              <w:pStyle w:val="BodyText"/>
            </w:pPr>
          </w:p>
        </w:tc>
        <w:tc>
          <w:tcPr>
            <w:tcW w:w="7088" w:type="dxa"/>
            <w:tcBorders>
              <w:bottom w:val="single" w:sz="4" w:space="0" w:color="000000"/>
            </w:tcBorders>
          </w:tcPr>
          <w:p w14:paraId="52739E74" w14:textId="77777777" w:rsidR="00BC45B6" w:rsidRDefault="00BC45B6" w:rsidP="003A747E">
            <w:pPr>
              <w:pStyle w:val="BodyText"/>
            </w:pPr>
            <w:r>
              <w:t>Service Delivery Transformation Command</w:t>
            </w:r>
          </w:p>
          <w:p w14:paraId="3892BB88" w14:textId="77777777" w:rsidR="00BC45B6" w:rsidRDefault="00BC45B6" w:rsidP="003A747E">
            <w:pPr>
              <w:pStyle w:val="BodyText"/>
            </w:pPr>
            <w:r>
              <w:t>Assistant Commissioner</w:t>
            </w:r>
          </w:p>
        </w:tc>
      </w:tr>
      <w:tr w:rsidR="00BC45B6" w14:paraId="0C6E3142" w14:textId="77777777" w:rsidTr="003A747E">
        <w:tc>
          <w:tcPr>
            <w:tcW w:w="2972" w:type="dxa"/>
            <w:vMerge/>
            <w:tcBorders>
              <w:top w:val="single" w:sz="4" w:space="0" w:color="000000"/>
              <w:bottom w:val="single" w:sz="4" w:space="0" w:color="000000"/>
            </w:tcBorders>
          </w:tcPr>
          <w:p w14:paraId="279C16AA" w14:textId="77777777" w:rsidR="00BC45B6" w:rsidRDefault="00BC45B6" w:rsidP="003A747E">
            <w:pPr>
              <w:pStyle w:val="BodyText"/>
            </w:pPr>
          </w:p>
        </w:tc>
        <w:tc>
          <w:tcPr>
            <w:tcW w:w="7088" w:type="dxa"/>
            <w:tcBorders>
              <w:top w:val="single" w:sz="4" w:space="0" w:color="000000"/>
              <w:bottom w:val="single" w:sz="4" w:space="0" w:color="000000"/>
            </w:tcBorders>
          </w:tcPr>
          <w:p w14:paraId="2A1E52CC" w14:textId="77777777" w:rsidR="00BC45B6" w:rsidRDefault="00BC45B6" w:rsidP="003A747E">
            <w:pPr>
              <w:pStyle w:val="BodyText"/>
            </w:pPr>
            <w:r>
              <w:t>Governance &amp; Assurance Department</w:t>
            </w:r>
          </w:p>
          <w:p w14:paraId="685B2A2F" w14:textId="77777777" w:rsidR="00BC45B6" w:rsidRDefault="00BC45B6" w:rsidP="003A747E">
            <w:pPr>
              <w:pStyle w:val="BodyText"/>
            </w:pPr>
            <w:r>
              <w:t>Executive Director</w:t>
            </w:r>
          </w:p>
        </w:tc>
      </w:tr>
    </w:tbl>
    <w:p w14:paraId="53221349" w14:textId="7F99A975" w:rsidR="00AC0225" w:rsidRPr="00AC0225" w:rsidRDefault="00AC0225" w:rsidP="003A747E">
      <w:pPr>
        <w:pStyle w:val="Heading3"/>
        <w:rPr>
          <w:noProof/>
        </w:rPr>
      </w:pPr>
      <w:r w:rsidRPr="00AC0225">
        <w:rPr>
          <w:rFonts w:eastAsiaTheme="minorEastAsia"/>
          <w:noProof/>
        </w:rPr>
        <w:t>Victoria Police Senior Leadership Group</w:t>
      </w:r>
    </w:p>
    <w:p w14:paraId="5D4AB6AD" w14:textId="77777777" w:rsidR="00AC0225" w:rsidRPr="00AC0225" w:rsidRDefault="00AC0225" w:rsidP="003A747E">
      <w:pPr>
        <w:pStyle w:val="Heading4"/>
        <w:rPr>
          <w:noProof/>
        </w:rPr>
      </w:pPr>
      <w:r w:rsidRPr="00AC0225">
        <w:rPr>
          <w:rFonts w:eastAsiaTheme="minorEastAsia"/>
          <w:noProof/>
        </w:rPr>
        <w:t>Executive Command</w:t>
      </w:r>
    </w:p>
    <w:p w14:paraId="164EFEEA" w14:textId="29091706" w:rsidR="00AC0225" w:rsidRPr="00AC0225" w:rsidRDefault="00AC0225" w:rsidP="00AC0225">
      <w:pPr>
        <w:pStyle w:val="BodyText"/>
      </w:pPr>
      <w:r w:rsidRPr="00AC0225">
        <w:t>Executive Command is the primary decision-making body for</w:t>
      </w:r>
      <w:r w:rsidR="00C10C26">
        <w:t xml:space="preserve"> </w:t>
      </w:r>
      <w:r w:rsidRPr="00AC0225">
        <w:t>Victoria Police. Executive Command sets the strategic direction of</w:t>
      </w:r>
      <w:r w:rsidR="00C10C26">
        <w:t xml:space="preserve"> </w:t>
      </w:r>
      <w:r w:rsidRPr="00AC0225">
        <w:t>Victoria Police, monitors organisational performance, determines</w:t>
      </w:r>
      <w:r w:rsidR="00C10C26">
        <w:t xml:space="preserve"> </w:t>
      </w:r>
      <w:r w:rsidRPr="00AC0225">
        <w:t>key priorities and risks, manages organisational capacity and</w:t>
      </w:r>
      <w:r w:rsidR="00C10C26">
        <w:t xml:space="preserve"> </w:t>
      </w:r>
      <w:r w:rsidRPr="00AC0225">
        <w:t>capability, establishes how government policy will be implemented</w:t>
      </w:r>
      <w:r w:rsidR="00C10C26">
        <w:t xml:space="preserve"> </w:t>
      </w:r>
      <w:r w:rsidRPr="00AC0225">
        <w:t>and advances initiatives and reforms.</w:t>
      </w:r>
    </w:p>
    <w:p w14:paraId="6F961858" w14:textId="0E0C9EA0" w:rsidR="00AC0225" w:rsidRPr="00AC0225" w:rsidRDefault="00AC0225" w:rsidP="00AC0225">
      <w:pPr>
        <w:pStyle w:val="BodyText"/>
      </w:pPr>
      <w:r w:rsidRPr="00AC0225">
        <w:t>On 27 June 2020 Shane Patton commenced as the Chief</w:t>
      </w:r>
      <w:r w:rsidR="00C10C26">
        <w:t xml:space="preserve"> </w:t>
      </w:r>
      <w:r w:rsidRPr="00AC0225">
        <w:t>Commissioner of Police.</w:t>
      </w:r>
    </w:p>
    <w:p w14:paraId="6C30D0CB" w14:textId="6C9DB38C" w:rsidR="00AC0225" w:rsidRPr="00AC0225" w:rsidRDefault="00AC0225" w:rsidP="00AC0225">
      <w:pPr>
        <w:pStyle w:val="BodyText"/>
      </w:pPr>
      <w:r w:rsidRPr="00AC0225">
        <w:t>At this time, a fourth Deputy Commissioner position was created</w:t>
      </w:r>
      <w:r w:rsidR="00C10C26">
        <w:t xml:space="preserve"> </w:t>
      </w:r>
      <w:r w:rsidRPr="00AC0225">
        <w:t>to focus on public safety and security. The Executive Command</w:t>
      </w:r>
      <w:r w:rsidR="00C10C26">
        <w:t xml:space="preserve"> </w:t>
      </w:r>
      <w:r w:rsidRPr="00AC0225">
        <w:t>portfolios were reviewed, and some Commands and Departments</w:t>
      </w:r>
      <w:r w:rsidR="00C10C26">
        <w:t xml:space="preserve"> </w:t>
      </w:r>
      <w:r w:rsidRPr="00AC0225">
        <w:t>were realigned. The new Executive Command portfolios are</w:t>
      </w:r>
      <w:r w:rsidR="00C10C26">
        <w:t xml:space="preserve"> </w:t>
      </w:r>
      <w:r w:rsidRPr="00AC0225">
        <w:t>outlined in the organisational chart as illustrated in figure 1.1.</w:t>
      </w:r>
    </w:p>
    <w:p w14:paraId="27C6DA15" w14:textId="2EEF1D2B" w:rsidR="00AC0225" w:rsidRPr="00AC0225" w:rsidRDefault="00AC0225" w:rsidP="00AC0225">
      <w:pPr>
        <w:pStyle w:val="BodyText"/>
      </w:pPr>
      <w:r w:rsidRPr="00AC0225">
        <w:t>Executive Command comprises the Chief Commissioner of Police,</w:t>
      </w:r>
      <w:r w:rsidR="00C10C26">
        <w:t xml:space="preserve"> </w:t>
      </w:r>
      <w:r w:rsidRPr="00AC0225">
        <w:t>all Victoria Police Deputy Commissioners and Deputy Secretaries</w:t>
      </w:r>
      <w:r w:rsidR="00C10C26">
        <w:t xml:space="preserve"> </w:t>
      </w:r>
      <w:r w:rsidRPr="00AC0225">
        <w:t>and an independent member. The current Executive Command</w:t>
      </w:r>
      <w:r w:rsidR="00C10C26">
        <w:t xml:space="preserve"> </w:t>
      </w:r>
      <w:r w:rsidRPr="00AC0225">
        <w:t>members are:</w:t>
      </w:r>
    </w:p>
    <w:p w14:paraId="54E8EFD4" w14:textId="77777777" w:rsidR="00DA1B5B" w:rsidRPr="00DA1B5B" w:rsidRDefault="00DA1B5B" w:rsidP="00D51CDD">
      <w:pPr>
        <w:pStyle w:val="BulletPoint"/>
      </w:pPr>
      <w:r w:rsidRPr="00DA1B5B">
        <w:rPr>
          <w:b/>
          <w:bCs/>
        </w:rPr>
        <w:t>Shane Patton APM</w:t>
      </w:r>
      <w:r w:rsidRPr="00DA1B5B">
        <w:t xml:space="preserve"> – Chief Commissioner</w:t>
      </w:r>
    </w:p>
    <w:p w14:paraId="07457BF9" w14:textId="77777777" w:rsidR="00DA1B5B" w:rsidRPr="00DA1B5B" w:rsidRDefault="00DA1B5B" w:rsidP="00D51CDD">
      <w:pPr>
        <w:pStyle w:val="BulletPoint"/>
      </w:pPr>
      <w:r w:rsidRPr="00DA1B5B">
        <w:rPr>
          <w:b/>
          <w:bCs/>
        </w:rPr>
        <w:t>Rick Nugent APM</w:t>
      </w:r>
      <w:r w:rsidRPr="00DA1B5B">
        <w:t xml:space="preserve"> – Deputy Commissioner Regional Operations</w:t>
      </w:r>
    </w:p>
    <w:p w14:paraId="0FB1BEC6" w14:textId="4F41F464" w:rsidR="00DA1B5B" w:rsidRPr="00DA1B5B" w:rsidRDefault="00DA1B5B" w:rsidP="00D51CDD">
      <w:pPr>
        <w:pStyle w:val="BulletPoint"/>
      </w:pPr>
      <w:r w:rsidRPr="00DA1B5B">
        <w:rPr>
          <w:b/>
          <w:bCs/>
        </w:rPr>
        <w:t>Wendy Steendam APM</w:t>
      </w:r>
      <w:r w:rsidRPr="00DA1B5B">
        <w:t xml:space="preserve"> – Deputy Commissioner Specialist</w:t>
      </w:r>
      <w:r w:rsidR="00C10C26">
        <w:t xml:space="preserve"> </w:t>
      </w:r>
      <w:r w:rsidRPr="00DA1B5B">
        <w:t>Operations</w:t>
      </w:r>
    </w:p>
    <w:p w14:paraId="30F07810" w14:textId="0C59A6E2" w:rsidR="00DA1B5B" w:rsidRPr="00DA1B5B" w:rsidRDefault="00DA1B5B" w:rsidP="00D51CDD">
      <w:pPr>
        <w:pStyle w:val="BulletPoint"/>
      </w:pPr>
      <w:r w:rsidRPr="00DA1B5B">
        <w:rPr>
          <w:b/>
          <w:bCs/>
        </w:rPr>
        <w:t>Ross Guenther APM</w:t>
      </w:r>
      <w:r w:rsidRPr="00DA1B5B">
        <w:t xml:space="preserve"> – Deputy Commissioner Public Safety</w:t>
      </w:r>
      <w:r w:rsidR="00C10C26">
        <w:t xml:space="preserve"> </w:t>
      </w:r>
      <w:r w:rsidRPr="00DA1B5B">
        <w:t>and Security</w:t>
      </w:r>
    </w:p>
    <w:p w14:paraId="143AD841" w14:textId="77777777" w:rsidR="00DA1B5B" w:rsidRPr="00DA1B5B" w:rsidRDefault="00DA1B5B" w:rsidP="00D51CDD">
      <w:pPr>
        <w:pStyle w:val="BulletPoint"/>
      </w:pPr>
      <w:r w:rsidRPr="00DA1B5B">
        <w:rPr>
          <w:b/>
          <w:bCs/>
        </w:rPr>
        <w:t>Neil Paterson APM</w:t>
      </w:r>
      <w:r w:rsidRPr="00DA1B5B">
        <w:t xml:space="preserve"> – Deputy Commissioner Capability</w:t>
      </w:r>
    </w:p>
    <w:p w14:paraId="3086F24E" w14:textId="23F49ADE" w:rsidR="00DA1B5B" w:rsidRPr="00DA1B5B" w:rsidRDefault="00DA1B5B" w:rsidP="00D51CDD">
      <w:pPr>
        <w:pStyle w:val="BulletPoint"/>
      </w:pPr>
      <w:r w:rsidRPr="00DA1B5B">
        <w:rPr>
          <w:b/>
          <w:bCs/>
        </w:rPr>
        <w:t>Susan Middleditch</w:t>
      </w:r>
      <w:r w:rsidRPr="00DA1B5B">
        <w:t xml:space="preserve"> – Deputy Secretary Corporate and</w:t>
      </w:r>
      <w:r w:rsidR="00C10C26">
        <w:t xml:space="preserve"> </w:t>
      </w:r>
      <w:r w:rsidRPr="00DA1B5B">
        <w:t>Regulatory Services</w:t>
      </w:r>
    </w:p>
    <w:p w14:paraId="440A791F" w14:textId="0500178B" w:rsidR="00DA1B5B" w:rsidRPr="00DA1B5B" w:rsidRDefault="00DA1B5B" w:rsidP="00D51CDD">
      <w:pPr>
        <w:pStyle w:val="BulletPoint"/>
      </w:pPr>
      <w:r w:rsidRPr="00DA1B5B">
        <w:rPr>
          <w:b/>
          <w:bCs/>
        </w:rPr>
        <w:t>Karl Kent OAM</w:t>
      </w:r>
      <w:r w:rsidRPr="00DA1B5B">
        <w:t xml:space="preserve"> – Deputy Secretary IT and Infrastructure</w:t>
      </w:r>
      <w:r w:rsidR="00C10C26">
        <w:t xml:space="preserve"> </w:t>
      </w:r>
      <w:r w:rsidRPr="00DA1B5B">
        <w:t>Services</w:t>
      </w:r>
    </w:p>
    <w:p w14:paraId="60D56B7B" w14:textId="14DC5A23" w:rsidR="00DA1B5B" w:rsidRPr="00DA1B5B" w:rsidRDefault="00DA1B5B" w:rsidP="00D51CDD">
      <w:pPr>
        <w:pStyle w:val="BulletPoint"/>
      </w:pPr>
      <w:r w:rsidRPr="00DA1B5B">
        <w:rPr>
          <w:b/>
          <w:bCs/>
        </w:rPr>
        <w:t>Sir Angus Houston AK AC AFC (Retired)</w:t>
      </w:r>
      <w:r w:rsidRPr="00DA1B5B">
        <w:t xml:space="preserve"> – Independent</w:t>
      </w:r>
      <w:r w:rsidR="00C10C26">
        <w:t xml:space="preserve"> </w:t>
      </w:r>
      <w:r w:rsidRPr="00DA1B5B">
        <w:t>member.</w:t>
      </w:r>
    </w:p>
    <w:p w14:paraId="72742CC9" w14:textId="77777777" w:rsidR="00DA1B5B" w:rsidRPr="00DA1B5B" w:rsidRDefault="00DA1B5B" w:rsidP="003A747E">
      <w:pPr>
        <w:pStyle w:val="Heading4"/>
      </w:pPr>
      <w:r w:rsidRPr="00DA1B5B">
        <w:rPr>
          <w:rFonts w:eastAsiaTheme="minorEastAsia"/>
        </w:rPr>
        <w:t>Command</w:t>
      </w:r>
    </w:p>
    <w:p w14:paraId="5687C5F7" w14:textId="0C34727D" w:rsidR="00DA1B5B" w:rsidRPr="00DA1B5B" w:rsidRDefault="00DA1B5B" w:rsidP="00DA1B5B">
      <w:pPr>
        <w:pStyle w:val="BodyText"/>
      </w:pPr>
      <w:r w:rsidRPr="00DA1B5B">
        <w:t>Victoria Police Command is comprised of the Chief Commissioner</w:t>
      </w:r>
      <w:r w:rsidR="00C10C26">
        <w:t xml:space="preserve"> </w:t>
      </w:r>
      <w:r w:rsidRPr="00DA1B5B">
        <w:t>of Police and all Deputy Commissioners, Deputy Secretaries,</w:t>
      </w:r>
      <w:r w:rsidR="00062B06">
        <w:t xml:space="preserve"> </w:t>
      </w:r>
      <w:r w:rsidRPr="00DA1B5B">
        <w:t>Assistant Commissioners, Executive Directors, Commanders</w:t>
      </w:r>
      <w:r w:rsidR="00C10C26">
        <w:t xml:space="preserve"> </w:t>
      </w:r>
      <w:r w:rsidRPr="00DA1B5B">
        <w:t>and Directors. Command meets quarterly to discuss significant</w:t>
      </w:r>
      <w:r w:rsidR="00C10C26">
        <w:t xml:space="preserve"> </w:t>
      </w:r>
      <w:r w:rsidRPr="00DA1B5B">
        <w:t>community and organisational issues.</w:t>
      </w:r>
    </w:p>
    <w:p w14:paraId="05C374AE" w14:textId="77777777" w:rsidR="00DA1B5B" w:rsidRPr="00DA1B5B" w:rsidRDefault="00DA1B5B" w:rsidP="003A747E">
      <w:pPr>
        <w:pStyle w:val="Heading4"/>
        <w:rPr>
          <w:noProof/>
        </w:rPr>
      </w:pPr>
      <w:r w:rsidRPr="00DA1B5B">
        <w:rPr>
          <w:rFonts w:eastAsiaTheme="minorEastAsia"/>
          <w:noProof/>
        </w:rPr>
        <w:t>Delegations</w:t>
      </w:r>
    </w:p>
    <w:p w14:paraId="365FD93B" w14:textId="63BCBC99" w:rsidR="00DA1B5B" w:rsidRPr="00DA1B5B" w:rsidRDefault="00DA1B5B" w:rsidP="00DA1B5B">
      <w:pPr>
        <w:pStyle w:val="BodyText"/>
      </w:pPr>
      <w:r w:rsidRPr="00DA1B5B">
        <w:t>The Chief Commissioner of Police is the Chief Constable and the</w:t>
      </w:r>
      <w:r w:rsidR="00C10C26">
        <w:t xml:space="preserve"> </w:t>
      </w:r>
      <w:r w:rsidRPr="00DA1B5B">
        <w:t xml:space="preserve">Chief Executive Officer of Victoria Police under the </w:t>
      </w:r>
      <w:r w:rsidRPr="00DA1B5B">
        <w:rPr>
          <w:i/>
          <w:iCs/>
        </w:rPr>
        <w:t>Victoria Police</w:t>
      </w:r>
      <w:r w:rsidR="00C10C26">
        <w:rPr>
          <w:i/>
          <w:iCs/>
        </w:rPr>
        <w:t xml:space="preserve"> </w:t>
      </w:r>
      <w:r w:rsidRPr="00DA1B5B">
        <w:rPr>
          <w:i/>
          <w:iCs/>
        </w:rPr>
        <w:t xml:space="preserve">Act 2013 </w:t>
      </w:r>
      <w:r w:rsidRPr="00DA1B5B">
        <w:t xml:space="preserve">and the </w:t>
      </w:r>
      <w:r w:rsidRPr="00DA1B5B">
        <w:rPr>
          <w:i/>
          <w:iCs/>
        </w:rPr>
        <w:t>Public Administration Act 2004</w:t>
      </w:r>
      <w:r w:rsidRPr="00DA1B5B">
        <w:t>. The Chief</w:t>
      </w:r>
      <w:r w:rsidR="00C10C26">
        <w:t xml:space="preserve"> </w:t>
      </w:r>
      <w:r w:rsidRPr="00DA1B5B">
        <w:t>Commissioner may delegate a range of powers to employees at</w:t>
      </w:r>
      <w:r w:rsidR="00C10C26">
        <w:t xml:space="preserve"> </w:t>
      </w:r>
      <w:r w:rsidRPr="00DA1B5B">
        <w:t>differing ranks and levels across the organisation. Decision making</w:t>
      </w:r>
      <w:r w:rsidR="00C10C26">
        <w:t xml:space="preserve"> </w:t>
      </w:r>
      <w:r w:rsidRPr="00DA1B5B">
        <w:t>occurs via delegations and through functional lines across the</w:t>
      </w:r>
      <w:r w:rsidR="00C10C26">
        <w:t xml:space="preserve"> </w:t>
      </w:r>
      <w:r w:rsidRPr="00DA1B5B">
        <w:t>organisational and governance structures as set out and approved</w:t>
      </w:r>
      <w:r w:rsidR="00C10C26">
        <w:t xml:space="preserve"> </w:t>
      </w:r>
      <w:r w:rsidRPr="00DA1B5B">
        <w:t>by the Chief Commissioner.</w:t>
      </w:r>
    </w:p>
    <w:p w14:paraId="161D71BF" w14:textId="77777777" w:rsidR="00DA1B5B" w:rsidRPr="00DA1B5B" w:rsidRDefault="00DA1B5B" w:rsidP="003A747E">
      <w:pPr>
        <w:pStyle w:val="Heading3"/>
        <w:rPr>
          <w:noProof/>
        </w:rPr>
      </w:pPr>
      <w:r w:rsidRPr="00DA1B5B">
        <w:rPr>
          <w:rFonts w:eastAsiaTheme="minorEastAsia"/>
          <w:noProof/>
        </w:rPr>
        <w:t>Victoria Police Committees</w:t>
      </w:r>
    </w:p>
    <w:p w14:paraId="02A1608A" w14:textId="429216AA" w:rsidR="00DA1B5B" w:rsidRPr="00DA1B5B" w:rsidRDefault="00DA1B5B" w:rsidP="00DA1B5B">
      <w:pPr>
        <w:pStyle w:val="BodyText"/>
      </w:pPr>
      <w:r w:rsidRPr="00DA1B5B">
        <w:t>Victoria Police is supported by a number of standing executive, corporate and advisory committees ensuring corporate governance</w:t>
      </w:r>
      <w:r w:rsidR="00C10C26">
        <w:t xml:space="preserve"> </w:t>
      </w:r>
      <w:r w:rsidRPr="00DA1B5B">
        <w:t>focus on strategic objectives, managing relevant risks and improving</w:t>
      </w:r>
      <w:r w:rsidR="00C10C26">
        <w:t xml:space="preserve"> </w:t>
      </w:r>
      <w:r w:rsidRPr="00DA1B5B">
        <w:t>organisational performance.</w:t>
      </w:r>
    </w:p>
    <w:p w14:paraId="040151CC" w14:textId="72C2860C" w:rsidR="00DA1B5B" w:rsidRPr="00DA1B5B" w:rsidRDefault="00DA1B5B" w:rsidP="00DA1B5B">
      <w:pPr>
        <w:pStyle w:val="BodyText"/>
      </w:pPr>
      <w:r w:rsidRPr="00DA1B5B">
        <w:t>Following the appointment of Chief Commissioner Patton, a review</w:t>
      </w:r>
      <w:r w:rsidR="00C10C26">
        <w:t xml:space="preserve"> </w:t>
      </w:r>
      <w:r w:rsidRPr="00DA1B5B">
        <w:t>of the governance arrangements for Victoria Police was undertaken</w:t>
      </w:r>
      <w:r w:rsidR="00C10C26">
        <w:t xml:space="preserve"> </w:t>
      </w:r>
      <w:r w:rsidRPr="00DA1B5B">
        <w:t>with a focus on the corporate committee structure and remit. In late</w:t>
      </w:r>
      <w:r w:rsidR="00C10C26">
        <w:t xml:space="preserve"> </w:t>
      </w:r>
      <w:r w:rsidRPr="00DA1B5B">
        <w:t>2020 Executive Command approved the corporate committee</w:t>
      </w:r>
      <w:r w:rsidR="00C10C26">
        <w:t xml:space="preserve"> </w:t>
      </w:r>
      <w:r w:rsidRPr="00DA1B5B">
        <w:t>structure illustrated in figure 1.2.</w:t>
      </w:r>
    </w:p>
    <w:p w14:paraId="41ABB369" w14:textId="66BAAF29" w:rsidR="00DA1B5B" w:rsidRPr="00DA1B5B" w:rsidRDefault="00DA1B5B" w:rsidP="00DA1B5B">
      <w:pPr>
        <w:pStyle w:val="BodyText"/>
      </w:pPr>
      <w:r w:rsidRPr="00DA1B5B">
        <w:t xml:space="preserve">The Standing Directions of the Minister for Finance under the </w:t>
      </w:r>
      <w:r w:rsidRPr="00DA1B5B">
        <w:rPr>
          <w:i/>
          <w:iCs/>
        </w:rPr>
        <w:t xml:space="preserve">Financial Management Act 1994 </w:t>
      </w:r>
      <w:r w:rsidRPr="00DA1B5B">
        <w:t>require the performance and</w:t>
      </w:r>
      <w:r w:rsidR="00C10C26">
        <w:t xml:space="preserve"> </w:t>
      </w:r>
      <w:r w:rsidRPr="00DA1B5B">
        <w:t>membership of the Audit and Risk Committee and the Audit and</w:t>
      </w:r>
      <w:r w:rsidR="00C10C26">
        <w:t xml:space="preserve"> </w:t>
      </w:r>
      <w:r w:rsidRPr="00DA1B5B">
        <w:t>Risk Committee Charter be reviewed every three years. To satisfy</w:t>
      </w:r>
      <w:r w:rsidR="00C10C26">
        <w:t xml:space="preserve"> </w:t>
      </w:r>
      <w:r w:rsidRPr="00DA1B5B">
        <w:t>this requirement, an independent review was conducted on the</w:t>
      </w:r>
      <w:r w:rsidR="00C10C26">
        <w:t xml:space="preserve"> </w:t>
      </w:r>
      <w:r w:rsidRPr="00DA1B5B">
        <w:t>Audit and Risk Committee in late 2020. The review resulted in</w:t>
      </w:r>
      <w:r w:rsidR="00C10C26">
        <w:t xml:space="preserve"> </w:t>
      </w:r>
      <w:r w:rsidRPr="00DA1B5B">
        <w:t>several changes to the Audit and Risk Committee Charter and</w:t>
      </w:r>
      <w:r w:rsidR="00C10C26">
        <w:t xml:space="preserve"> </w:t>
      </w:r>
      <w:r w:rsidRPr="00DA1B5B">
        <w:t>membership composition.</w:t>
      </w:r>
    </w:p>
    <w:p w14:paraId="3E68621B" w14:textId="6FF87170" w:rsidR="007510AF" w:rsidRDefault="00DA1B5B" w:rsidP="00FD1775">
      <w:pPr>
        <w:pStyle w:val="BodyText"/>
      </w:pPr>
      <w:r w:rsidRPr="00DA1B5B">
        <w:t>The independent review also considered the role and responsibilities</w:t>
      </w:r>
      <w:r w:rsidR="00C10C26">
        <w:t xml:space="preserve"> </w:t>
      </w:r>
      <w:r w:rsidRPr="00DA1B5B">
        <w:t>of the Corporate Advisory Group. Recommendations to update</w:t>
      </w:r>
      <w:r w:rsidR="00E90C63">
        <w:t xml:space="preserve"> </w:t>
      </w:r>
      <w:r w:rsidRPr="00DA1B5B">
        <w:t>the Corporate Advisory Group Charter to reflect changes in the</w:t>
      </w:r>
      <w:r w:rsidR="00C10C26">
        <w:t xml:space="preserve"> </w:t>
      </w:r>
      <w:r w:rsidRPr="00DA1B5B">
        <w:t>business and strategic priorities since the Group’s inception in</w:t>
      </w:r>
      <w:r w:rsidR="00C10C26">
        <w:t xml:space="preserve"> </w:t>
      </w:r>
      <w:r w:rsidRPr="00DA1B5B">
        <w:t>2013, were accepted and implemented in early 2021.</w:t>
      </w:r>
    </w:p>
    <w:p w14:paraId="1928335A" w14:textId="77777777" w:rsidR="003E6A42" w:rsidRDefault="00EC491F" w:rsidP="00E636D4">
      <w:pPr>
        <w:rPr>
          <w:rFonts w:eastAsiaTheme="minorEastAsia"/>
          <w:noProof/>
        </w:rPr>
      </w:pPr>
      <w:r w:rsidRPr="00E636D4">
        <w:rPr>
          <w:noProof/>
        </w:rPr>
        <w:drawing>
          <wp:inline distT="0" distB="0" distL="0" distR="0" wp14:anchorId="0C532566" wp14:editId="72906E94">
            <wp:extent cx="6449844" cy="3210560"/>
            <wp:effectExtent l="0" t="0" r="0" b="2540"/>
            <wp:docPr id="25" name="Picture 25" descr="Figure 1.2: Snapshot of Governance Arrange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2: Snapshot of Governance Arrangements">
                      <a:extLst>
                        <a:ext uri="{C183D7F6-B498-43B3-948B-1728B52AA6E4}">
                          <adec:decorative xmlns:adec="http://schemas.microsoft.com/office/drawing/2017/decorative" val="0"/>
                        </a:ext>
                      </a:extLst>
                    </pic:cNvPr>
                    <pic:cNvPicPr/>
                  </pic:nvPicPr>
                  <pic:blipFill rotWithShape="1">
                    <a:blip r:embed="rId19">
                      <a:extLst>
                        <a:ext uri="{28A0092B-C50C-407E-A947-70E740481C1C}">
                          <a14:useLocalDpi xmlns:a14="http://schemas.microsoft.com/office/drawing/2010/main" val="0"/>
                        </a:ext>
                      </a:extLst>
                    </a:blip>
                    <a:srcRect l="1" r="-22958"/>
                    <a:stretch/>
                  </pic:blipFill>
                  <pic:spPr bwMode="auto">
                    <a:xfrm>
                      <a:off x="0" y="0"/>
                      <a:ext cx="6454959" cy="3213106"/>
                    </a:xfrm>
                    <a:prstGeom prst="rect">
                      <a:avLst/>
                    </a:prstGeom>
                    <a:ln>
                      <a:noFill/>
                    </a:ln>
                    <a:extLst>
                      <a:ext uri="{53640926-AAD7-44D8-BBD7-CCE9431645EC}">
                        <a14:shadowObscured xmlns:a14="http://schemas.microsoft.com/office/drawing/2010/main"/>
                      </a:ext>
                    </a:extLst>
                  </pic:spPr>
                </pic:pic>
              </a:graphicData>
            </a:graphic>
          </wp:inline>
        </w:drawing>
      </w:r>
    </w:p>
    <w:p w14:paraId="41AA1F93" w14:textId="77777777" w:rsidR="001823D0" w:rsidRPr="003A747E" w:rsidRDefault="001823D0" w:rsidP="00E636D4">
      <w:pPr>
        <w:pStyle w:val="Heading4"/>
      </w:pPr>
      <w:r w:rsidRPr="003A747E">
        <w:t>Executive Command</w:t>
      </w:r>
    </w:p>
    <w:p w14:paraId="368A2CEF" w14:textId="12D13A04" w:rsidR="001823D0" w:rsidRPr="00812548" w:rsidRDefault="001823D0" w:rsidP="00D51CDD">
      <w:pPr>
        <w:pStyle w:val="BulletPoint"/>
      </w:pPr>
      <w:r w:rsidRPr="00812548">
        <w:t>Cost Control Board</w:t>
      </w:r>
    </w:p>
    <w:p w14:paraId="6DEAA131" w14:textId="4B3C602F" w:rsidR="001823D0" w:rsidRPr="00812548" w:rsidRDefault="001823D0" w:rsidP="00D51CDD">
      <w:pPr>
        <w:pStyle w:val="BulletPoint"/>
      </w:pPr>
      <w:r w:rsidRPr="00812548">
        <w:t>Information Management &amp; Governance Committee</w:t>
      </w:r>
    </w:p>
    <w:p w14:paraId="5D36C2DE" w14:textId="77777777" w:rsidR="001823D0" w:rsidRPr="00812548" w:rsidRDefault="001823D0" w:rsidP="00D51CDD">
      <w:pPr>
        <w:pStyle w:val="BulletPoint"/>
      </w:pPr>
      <w:r w:rsidRPr="00812548">
        <w:t>Operations Committee</w:t>
      </w:r>
    </w:p>
    <w:p w14:paraId="18DEB869" w14:textId="77777777" w:rsidR="001823D0" w:rsidRPr="00812548" w:rsidRDefault="001823D0" w:rsidP="00D51CDD">
      <w:pPr>
        <w:pStyle w:val="BulletPoint"/>
      </w:pPr>
      <w:r w:rsidRPr="00812548">
        <w:t>Police Procurement Board</w:t>
      </w:r>
    </w:p>
    <w:p w14:paraId="33554DFE" w14:textId="77777777" w:rsidR="001823D0" w:rsidRPr="00812548" w:rsidRDefault="001823D0" w:rsidP="00D51CDD">
      <w:pPr>
        <w:pStyle w:val="BulletPoint"/>
      </w:pPr>
      <w:r w:rsidRPr="00812548">
        <w:t>Safety, People &amp; Culture Committee</w:t>
      </w:r>
    </w:p>
    <w:p w14:paraId="6A9DC570" w14:textId="77777777" w:rsidR="001823D0" w:rsidRPr="00812548" w:rsidRDefault="001823D0" w:rsidP="00D51CDD">
      <w:pPr>
        <w:pStyle w:val="BulletPoint"/>
      </w:pPr>
      <w:r w:rsidRPr="00812548">
        <w:t>State Tasking &amp; Coordination</w:t>
      </w:r>
    </w:p>
    <w:p w14:paraId="41AC546C" w14:textId="77777777" w:rsidR="001823D0" w:rsidRPr="00812548" w:rsidRDefault="001823D0" w:rsidP="00D51CDD">
      <w:pPr>
        <w:pStyle w:val="BulletPoint"/>
      </w:pPr>
      <w:r w:rsidRPr="00812548">
        <w:t>Decision-Making</w:t>
      </w:r>
    </w:p>
    <w:p w14:paraId="0B2F7AF2" w14:textId="77777777" w:rsidR="001823D0" w:rsidRPr="00812548" w:rsidRDefault="001823D0" w:rsidP="00D51CDD">
      <w:pPr>
        <w:pStyle w:val="BulletPoint"/>
      </w:pPr>
      <w:r w:rsidRPr="00812548">
        <w:t>Audit &amp; Risk Committee</w:t>
      </w:r>
    </w:p>
    <w:p w14:paraId="378C42DF" w14:textId="77777777" w:rsidR="001823D0" w:rsidRPr="00812548" w:rsidRDefault="001823D0" w:rsidP="00D51CDD">
      <w:pPr>
        <w:pStyle w:val="BulletPoint"/>
      </w:pPr>
      <w:r w:rsidRPr="00812548">
        <w:t>Corporate Advisory Group</w:t>
      </w:r>
    </w:p>
    <w:p w14:paraId="1AEE3E41" w14:textId="77777777" w:rsidR="001823D0" w:rsidRPr="00812548" w:rsidRDefault="001823D0" w:rsidP="00D51CDD">
      <w:pPr>
        <w:pStyle w:val="BulletPoint"/>
      </w:pPr>
      <w:r w:rsidRPr="00812548">
        <w:t>Financial Sustainability Advisory Board</w:t>
      </w:r>
    </w:p>
    <w:p w14:paraId="33F9101D" w14:textId="72CCB7F5" w:rsidR="001823D0" w:rsidRPr="003A747E" w:rsidRDefault="001823D0" w:rsidP="00D51CDD">
      <w:pPr>
        <w:pStyle w:val="BulletPoint"/>
      </w:pPr>
      <w:r w:rsidRPr="00812548">
        <w:t>Advisory</w:t>
      </w:r>
    </w:p>
    <w:p w14:paraId="452D0990" w14:textId="22085030" w:rsidR="00505F6C" w:rsidRPr="00FD1775" w:rsidRDefault="00505F6C" w:rsidP="003A747E">
      <w:pPr>
        <w:pStyle w:val="Heading4"/>
        <w:rPr>
          <w:noProof/>
        </w:rPr>
      </w:pPr>
      <w:r w:rsidRPr="00505F6C">
        <w:rPr>
          <w:rFonts w:eastAsiaTheme="minorEastAsia"/>
          <w:noProof/>
        </w:rPr>
        <w:t>Corporate Committees</w:t>
      </w:r>
    </w:p>
    <w:tbl>
      <w:tblPr>
        <w:tblW w:w="10200" w:type="dxa"/>
        <w:tblCellMar>
          <w:left w:w="0" w:type="dxa"/>
          <w:right w:w="0" w:type="dxa"/>
        </w:tblCellMar>
        <w:tblLook w:val="0420" w:firstRow="1" w:lastRow="0" w:firstColumn="0" w:lastColumn="0" w:noHBand="0" w:noVBand="1"/>
      </w:tblPr>
      <w:tblGrid>
        <w:gridCol w:w="2895"/>
        <w:gridCol w:w="7305"/>
      </w:tblGrid>
      <w:tr w:rsidR="00505F6C" w:rsidRPr="00505F6C" w14:paraId="350FCEC7" w14:textId="77777777" w:rsidTr="003A747E">
        <w:trPr>
          <w:trHeight w:val="397"/>
          <w:tblHeader/>
        </w:trPr>
        <w:tc>
          <w:tcPr>
            <w:tcW w:w="289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DB9B794" w14:textId="77777777" w:rsidR="00505F6C" w:rsidRPr="003A747E" w:rsidRDefault="00505F6C" w:rsidP="00DF130E">
            <w:pPr>
              <w:pStyle w:val="BodyText"/>
              <w:rPr>
                <w:b/>
                <w:bCs/>
              </w:rPr>
            </w:pPr>
            <w:r w:rsidRPr="003A747E">
              <w:rPr>
                <w:b/>
                <w:bCs/>
              </w:rPr>
              <w:t>Decision-making Committees</w:t>
            </w:r>
          </w:p>
        </w:tc>
        <w:tc>
          <w:tcPr>
            <w:tcW w:w="730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8C47D82" w14:textId="77777777" w:rsidR="00505F6C" w:rsidRPr="003A747E" w:rsidRDefault="00505F6C" w:rsidP="00DF130E">
            <w:pPr>
              <w:pStyle w:val="BodyText"/>
              <w:rPr>
                <w:b/>
                <w:bCs/>
              </w:rPr>
            </w:pPr>
            <w:r w:rsidRPr="003A747E">
              <w:rPr>
                <w:b/>
                <w:bCs/>
              </w:rPr>
              <w:t>Focus</w:t>
            </w:r>
          </w:p>
        </w:tc>
      </w:tr>
      <w:tr w:rsidR="00505F6C" w:rsidRPr="00505F6C" w14:paraId="1E25AF08" w14:textId="77777777" w:rsidTr="002F2D94">
        <w:trPr>
          <w:trHeight w:val="1271"/>
        </w:trPr>
        <w:tc>
          <w:tcPr>
            <w:tcW w:w="2895"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A7C6702" w14:textId="77777777" w:rsidR="00505F6C" w:rsidRPr="003E6A42" w:rsidRDefault="00505F6C" w:rsidP="003E6A42">
            <w:pPr>
              <w:pStyle w:val="BodyText"/>
            </w:pPr>
            <w:r w:rsidRPr="003E6A42">
              <w:t>Cost Control Board</w:t>
            </w:r>
          </w:p>
          <w:p w14:paraId="518892D7" w14:textId="77777777" w:rsidR="00505F6C" w:rsidRPr="003E6A42" w:rsidRDefault="00505F6C" w:rsidP="003E6A42">
            <w:pPr>
              <w:pStyle w:val="BodyText"/>
            </w:pPr>
            <w:r w:rsidRPr="003A747E">
              <w:t>Meets monthly</w:t>
            </w:r>
          </w:p>
        </w:tc>
        <w:tc>
          <w:tcPr>
            <w:tcW w:w="7305" w:type="dxa"/>
            <w:tcBorders>
              <w:top w:val="nil"/>
              <w:left w:val="single" w:sz="2" w:space="0" w:color="939598"/>
              <w:bottom w:val="single" w:sz="2" w:space="0" w:color="939598"/>
              <w:right w:val="nil"/>
            </w:tcBorders>
            <w:shd w:val="clear" w:color="auto" w:fill="auto"/>
            <w:tcMar>
              <w:top w:w="94" w:type="dxa"/>
              <w:left w:w="15" w:type="dxa"/>
              <w:bottom w:w="0" w:type="dxa"/>
              <w:right w:w="15" w:type="dxa"/>
            </w:tcMar>
            <w:hideMark/>
          </w:tcPr>
          <w:p w14:paraId="7F761725" w14:textId="401EA297" w:rsidR="00505F6C" w:rsidRPr="00505F6C" w:rsidRDefault="00505F6C" w:rsidP="00505F6C">
            <w:pPr>
              <w:pStyle w:val="BodyText"/>
            </w:pPr>
            <w:r w:rsidRPr="00505F6C">
              <w:t>Provides an ongoing, strategic focus on financial management. Considers and approves key</w:t>
            </w:r>
            <w:r w:rsidR="00C10C26">
              <w:t xml:space="preserve"> </w:t>
            </w:r>
            <w:r w:rsidRPr="00505F6C">
              <w:t>financial management policies and procedures, business cases and major resource</w:t>
            </w:r>
            <w:r w:rsidR="00C10C26">
              <w:t xml:space="preserve"> </w:t>
            </w:r>
            <w:r w:rsidRPr="00505F6C">
              <w:t>management decisions.</w:t>
            </w:r>
          </w:p>
          <w:p w14:paraId="7062ECDC" w14:textId="0F385D8E" w:rsidR="00505F6C" w:rsidRPr="00505F6C" w:rsidRDefault="00505F6C" w:rsidP="00505F6C">
            <w:pPr>
              <w:pStyle w:val="BodyText"/>
            </w:pPr>
            <w:r w:rsidRPr="00505F6C">
              <w:t>The Board is primarily focused on finance and resource management. However, it also has</w:t>
            </w:r>
            <w:r w:rsidR="00C10C26">
              <w:t xml:space="preserve"> </w:t>
            </w:r>
            <w:r w:rsidRPr="00505F6C">
              <w:t>responsibility for project governance matters when risks to budget, scope, or time are identified.</w:t>
            </w:r>
          </w:p>
        </w:tc>
      </w:tr>
      <w:tr w:rsidR="00505F6C" w:rsidRPr="00505F6C" w14:paraId="3D2857EF" w14:textId="77777777" w:rsidTr="002F2D94">
        <w:trPr>
          <w:trHeight w:val="851"/>
        </w:trPr>
        <w:tc>
          <w:tcPr>
            <w:tcW w:w="2895"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26B88A2B" w14:textId="74AA6A72" w:rsidR="00505F6C" w:rsidRPr="00505F6C" w:rsidRDefault="00505F6C" w:rsidP="00505F6C">
            <w:pPr>
              <w:pStyle w:val="BodyText"/>
            </w:pPr>
            <w:r w:rsidRPr="00505F6C">
              <w:t>Information Management and</w:t>
            </w:r>
            <w:r w:rsidR="00C10C26">
              <w:t xml:space="preserve"> </w:t>
            </w:r>
            <w:r w:rsidRPr="00505F6C">
              <w:t>Governance Committee</w:t>
            </w:r>
          </w:p>
          <w:p w14:paraId="1099594F" w14:textId="77777777" w:rsidR="00505F6C" w:rsidRPr="00505F6C" w:rsidRDefault="00505F6C" w:rsidP="003E6A42">
            <w:pPr>
              <w:pStyle w:val="BodyText"/>
            </w:pPr>
            <w:r w:rsidRPr="00505F6C">
              <w:t>Meets bi-</w:t>
            </w:r>
            <w:r w:rsidRPr="003A747E">
              <w:t>monthly</w:t>
            </w:r>
          </w:p>
        </w:tc>
        <w:tc>
          <w:tcPr>
            <w:tcW w:w="730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6603DC53" w14:textId="246A23F8" w:rsidR="00505F6C" w:rsidRPr="00505F6C" w:rsidRDefault="00505F6C" w:rsidP="00505F6C">
            <w:pPr>
              <w:pStyle w:val="BodyText"/>
            </w:pPr>
            <w:r w:rsidRPr="00505F6C">
              <w:t>Provides a strategic focus on Enterprise Information Management-related priorities and</w:t>
            </w:r>
            <w:r w:rsidR="00C10C26">
              <w:t xml:space="preserve"> </w:t>
            </w:r>
            <w:r w:rsidRPr="00505F6C">
              <w:t>governance, risk management and compliance with organisational and government Information</w:t>
            </w:r>
            <w:r w:rsidR="00C10C26">
              <w:t xml:space="preserve"> </w:t>
            </w:r>
            <w:r w:rsidRPr="00505F6C">
              <w:t>Management Frameworks and policies, strategic directions and associated standards.</w:t>
            </w:r>
          </w:p>
        </w:tc>
      </w:tr>
      <w:tr w:rsidR="00505F6C" w:rsidRPr="00505F6C" w14:paraId="053EAF4D" w14:textId="77777777" w:rsidTr="002F2D94">
        <w:trPr>
          <w:trHeight w:val="1005"/>
        </w:trPr>
        <w:tc>
          <w:tcPr>
            <w:tcW w:w="289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FC2485C" w14:textId="77777777" w:rsidR="00505F6C" w:rsidRPr="003E6A42" w:rsidRDefault="00505F6C" w:rsidP="003E6A42">
            <w:pPr>
              <w:pStyle w:val="BodyText"/>
            </w:pPr>
            <w:r w:rsidRPr="003E6A42">
              <w:t>Operations Committee</w:t>
            </w:r>
          </w:p>
          <w:p w14:paraId="6B5ED7C6" w14:textId="77777777" w:rsidR="00505F6C" w:rsidRPr="003E6A42" w:rsidRDefault="00505F6C" w:rsidP="003E6A42">
            <w:pPr>
              <w:pStyle w:val="BodyText"/>
            </w:pPr>
            <w:r w:rsidRPr="003A747E">
              <w:t>Meets bi-monthly</w:t>
            </w:r>
          </w:p>
        </w:tc>
        <w:tc>
          <w:tcPr>
            <w:tcW w:w="730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3088A56A" w14:textId="4426232F" w:rsidR="00505F6C" w:rsidRPr="00505F6C" w:rsidRDefault="00505F6C" w:rsidP="00505F6C">
            <w:pPr>
              <w:pStyle w:val="BodyText"/>
            </w:pPr>
            <w:r w:rsidRPr="00505F6C">
              <w:t>Provides a risk-based approach to identifying, coordinating and responding to significant</w:t>
            </w:r>
            <w:r w:rsidR="00C10C26">
              <w:t xml:space="preserve"> </w:t>
            </w:r>
            <w:r w:rsidRPr="00505F6C">
              <w:t>community safety issues with a progressive focus on developing policing services. Provides a</w:t>
            </w:r>
            <w:r w:rsidR="00C10C26">
              <w:t xml:space="preserve"> </w:t>
            </w:r>
            <w:r w:rsidRPr="00505F6C">
              <w:t>strategic focus on potential policy changes required to support both the internal and external</w:t>
            </w:r>
            <w:r w:rsidR="00C10C26">
              <w:t xml:space="preserve"> </w:t>
            </w:r>
            <w:r w:rsidRPr="00505F6C">
              <w:t>operating environment.</w:t>
            </w:r>
          </w:p>
        </w:tc>
      </w:tr>
      <w:tr w:rsidR="00505F6C" w:rsidRPr="00505F6C" w14:paraId="7C348319" w14:textId="77777777" w:rsidTr="002F2D94">
        <w:trPr>
          <w:trHeight w:val="1215"/>
        </w:trPr>
        <w:tc>
          <w:tcPr>
            <w:tcW w:w="289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0D7BDA4" w14:textId="77777777" w:rsidR="00505F6C" w:rsidRPr="003E6A42" w:rsidRDefault="00505F6C" w:rsidP="003E6A42">
            <w:pPr>
              <w:pStyle w:val="BodyText"/>
            </w:pPr>
            <w:r w:rsidRPr="003E6A42">
              <w:t>Police Procurement Board</w:t>
            </w:r>
          </w:p>
          <w:p w14:paraId="7F931DE8" w14:textId="77777777" w:rsidR="00505F6C" w:rsidRPr="003E6A42" w:rsidRDefault="00505F6C" w:rsidP="003E6A42">
            <w:pPr>
              <w:pStyle w:val="BodyText"/>
            </w:pPr>
            <w:r w:rsidRPr="003A747E">
              <w:t>Meets monthly</w:t>
            </w:r>
          </w:p>
        </w:tc>
        <w:tc>
          <w:tcPr>
            <w:tcW w:w="730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49EF4B9C" w14:textId="0A02F810" w:rsidR="00505F6C" w:rsidRPr="00505F6C" w:rsidRDefault="00505F6C" w:rsidP="00505F6C">
            <w:pPr>
              <w:pStyle w:val="BodyText"/>
            </w:pPr>
            <w:r w:rsidRPr="00505F6C">
              <w:t>Ensures Victoria Police’s procurement strategy delivers effective outcomes that support</w:t>
            </w:r>
            <w:r w:rsidR="00C10C26">
              <w:t xml:space="preserve"> </w:t>
            </w:r>
            <w:r w:rsidRPr="00505F6C">
              <w:t>organisational requirements; drives value; and ensures that procurement activity is conducted</w:t>
            </w:r>
            <w:r w:rsidR="00C10C26">
              <w:t xml:space="preserve"> </w:t>
            </w:r>
            <w:r w:rsidRPr="00505F6C">
              <w:t xml:space="preserve">efficiently and in accordance with the </w:t>
            </w:r>
            <w:r w:rsidRPr="001443FB">
              <w:t>commercial policy, processes and practices prescribed by</w:t>
            </w:r>
            <w:r w:rsidR="00C10C26" w:rsidRPr="001443FB">
              <w:t xml:space="preserve"> </w:t>
            </w:r>
            <w:r w:rsidRPr="001443FB">
              <w:t xml:space="preserve">the </w:t>
            </w:r>
            <w:r w:rsidRPr="003A747E">
              <w:t>Financial Management Act 1994</w:t>
            </w:r>
            <w:r w:rsidRPr="001443FB">
              <w:t>, the Victorian Government Purchasing Board policies, and</w:t>
            </w:r>
            <w:r w:rsidR="00C10C26" w:rsidRPr="001443FB">
              <w:t xml:space="preserve"> </w:t>
            </w:r>
            <w:r w:rsidRPr="001443FB">
              <w:t xml:space="preserve">the </w:t>
            </w:r>
            <w:r w:rsidRPr="003A747E">
              <w:t>Project Development and Construction Management Act 1994</w:t>
            </w:r>
            <w:r w:rsidRPr="001443FB">
              <w:t>.</w:t>
            </w:r>
          </w:p>
        </w:tc>
      </w:tr>
      <w:tr w:rsidR="00505F6C" w:rsidRPr="00505F6C" w14:paraId="0AE7BAD0" w14:textId="77777777" w:rsidTr="002F2D94">
        <w:trPr>
          <w:trHeight w:val="1005"/>
        </w:trPr>
        <w:tc>
          <w:tcPr>
            <w:tcW w:w="2895"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059657B6" w14:textId="41EA9EBD" w:rsidR="00505F6C" w:rsidRPr="003E6A42" w:rsidRDefault="00505F6C" w:rsidP="003E6A42">
            <w:pPr>
              <w:pStyle w:val="BodyText"/>
            </w:pPr>
            <w:r w:rsidRPr="003E6A42">
              <w:t>Safety, People and Culture</w:t>
            </w:r>
            <w:r w:rsidR="00C10C26" w:rsidRPr="003E6A42">
              <w:t xml:space="preserve"> </w:t>
            </w:r>
            <w:r w:rsidRPr="003E6A42">
              <w:t>Committee*</w:t>
            </w:r>
          </w:p>
          <w:p w14:paraId="73AF9DE2" w14:textId="77777777" w:rsidR="00505F6C" w:rsidRPr="003E6A42" w:rsidRDefault="00505F6C" w:rsidP="003E6A42">
            <w:pPr>
              <w:pStyle w:val="BodyText"/>
            </w:pPr>
            <w:r w:rsidRPr="003A747E">
              <w:t>Meets bi-monthly</w:t>
            </w:r>
          </w:p>
        </w:tc>
        <w:tc>
          <w:tcPr>
            <w:tcW w:w="730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3348CCDB" w14:textId="6DC018EF" w:rsidR="00505F6C" w:rsidRPr="00505F6C" w:rsidRDefault="00505F6C" w:rsidP="00505F6C">
            <w:pPr>
              <w:pStyle w:val="BodyText"/>
            </w:pPr>
            <w:r w:rsidRPr="00505F6C">
              <w:t>Provides strategic direction regarding the development of safety, people and culture-related</w:t>
            </w:r>
            <w:r w:rsidR="00C10C26">
              <w:t xml:space="preserve"> </w:t>
            </w:r>
            <w:r w:rsidRPr="00505F6C">
              <w:t>policies, strategies, plans and frameworks. Shapes organisational responses to emerging safety,</w:t>
            </w:r>
            <w:r w:rsidR="00C10C26">
              <w:t xml:space="preserve"> </w:t>
            </w:r>
            <w:r w:rsidRPr="00505F6C">
              <w:t>people and culture-related issues, risks and trends. Oversees safety, people and culture-related</w:t>
            </w:r>
            <w:r w:rsidR="00C10C26">
              <w:t xml:space="preserve"> </w:t>
            </w:r>
            <w:r w:rsidRPr="00505F6C">
              <w:t>priorities, initiatives and projects.</w:t>
            </w:r>
          </w:p>
        </w:tc>
      </w:tr>
      <w:tr w:rsidR="00505F6C" w:rsidRPr="00505F6C" w14:paraId="1EFDACDA" w14:textId="77777777" w:rsidTr="002F2D94">
        <w:trPr>
          <w:trHeight w:val="795"/>
        </w:trPr>
        <w:tc>
          <w:tcPr>
            <w:tcW w:w="289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6F67B73" w14:textId="77777777" w:rsidR="00505F6C" w:rsidRPr="003E6A42" w:rsidRDefault="00505F6C" w:rsidP="003E6A42">
            <w:pPr>
              <w:pStyle w:val="BodyText"/>
            </w:pPr>
            <w:r w:rsidRPr="003E6A42">
              <w:t>State Tasking and Coordination</w:t>
            </w:r>
          </w:p>
          <w:p w14:paraId="68EAEC54" w14:textId="77777777" w:rsidR="00505F6C" w:rsidRPr="003E6A42" w:rsidRDefault="00505F6C" w:rsidP="003E6A42">
            <w:pPr>
              <w:pStyle w:val="BodyText"/>
            </w:pPr>
            <w:r w:rsidRPr="003A747E">
              <w:t>Meets monthly</w:t>
            </w:r>
          </w:p>
        </w:tc>
        <w:tc>
          <w:tcPr>
            <w:tcW w:w="730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17792E9B" w14:textId="22386365" w:rsidR="00505F6C" w:rsidRPr="00505F6C" w:rsidRDefault="00505F6C" w:rsidP="00505F6C">
            <w:pPr>
              <w:pStyle w:val="BodyText"/>
            </w:pPr>
            <w:r w:rsidRPr="00505F6C">
              <w:t>Identifies, monitors, and coordinates the response to community safety issues and emerging</w:t>
            </w:r>
            <w:r w:rsidR="00C10C26">
              <w:t xml:space="preserve"> </w:t>
            </w:r>
            <w:r w:rsidRPr="00505F6C">
              <w:t>risks by focusing on the drivers of harm. Directly assigns Victoria Police resources based on</w:t>
            </w:r>
            <w:r w:rsidR="00C10C26">
              <w:t xml:space="preserve"> </w:t>
            </w:r>
            <w:r w:rsidRPr="00505F6C">
              <w:t>prioritisation of issues and risks and monitors performance of resource deployment.</w:t>
            </w:r>
          </w:p>
        </w:tc>
      </w:tr>
    </w:tbl>
    <w:p w14:paraId="50B597BE" w14:textId="77777777" w:rsidR="002F2D94" w:rsidRPr="002F2D94" w:rsidRDefault="002F2D94" w:rsidP="003A747E">
      <w:pPr>
        <w:pStyle w:val="BodyText"/>
      </w:pPr>
      <w:r w:rsidRPr="002F2D94">
        <w:rPr>
          <w:rFonts w:eastAsiaTheme="minorEastAsia"/>
        </w:rPr>
        <w:t>*Includes Independent members</w:t>
      </w:r>
    </w:p>
    <w:p w14:paraId="618B2685" w14:textId="1790E928" w:rsidR="002F2D94" w:rsidRPr="003A747E" w:rsidRDefault="002F2D94" w:rsidP="003A747E">
      <w:pPr>
        <w:pStyle w:val="Heading4"/>
      </w:pPr>
      <w:r w:rsidRPr="003A747E">
        <w:rPr>
          <w:rFonts w:eastAsiaTheme="minorEastAsia"/>
        </w:rPr>
        <w:t>Advisory Committees</w:t>
      </w:r>
    </w:p>
    <w:tbl>
      <w:tblPr>
        <w:tblW w:w="10200" w:type="dxa"/>
        <w:tblCellMar>
          <w:left w:w="0" w:type="dxa"/>
          <w:right w:w="0" w:type="dxa"/>
        </w:tblCellMar>
        <w:tblLook w:val="0420" w:firstRow="1" w:lastRow="0" w:firstColumn="0" w:lastColumn="0" w:noHBand="0" w:noVBand="1"/>
      </w:tblPr>
      <w:tblGrid>
        <w:gridCol w:w="2895"/>
        <w:gridCol w:w="7305"/>
      </w:tblGrid>
      <w:tr w:rsidR="002F2D94" w:rsidRPr="002F2D94" w14:paraId="14928D68" w14:textId="77777777" w:rsidTr="003A747E">
        <w:trPr>
          <w:trHeight w:val="397"/>
          <w:tblHeader/>
        </w:trPr>
        <w:tc>
          <w:tcPr>
            <w:tcW w:w="289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22B0A13" w14:textId="77777777" w:rsidR="002F2D94" w:rsidRPr="003A747E" w:rsidRDefault="002F2D94" w:rsidP="00DF130E">
            <w:pPr>
              <w:pStyle w:val="BodyText"/>
              <w:rPr>
                <w:b/>
                <w:bCs/>
              </w:rPr>
            </w:pPr>
            <w:r w:rsidRPr="003A747E">
              <w:rPr>
                <w:b/>
                <w:bCs/>
              </w:rPr>
              <w:t>Advisory Committees</w:t>
            </w:r>
          </w:p>
        </w:tc>
        <w:tc>
          <w:tcPr>
            <w:tcW w:w="730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82E557E" w14:textId="77777777" w:rsidR="002F2D94" w:rsidRPr="003A747E" w:rsidRDefault="002F2D94" w:rsidP="00DF130E">
            <w:pPr>
              <w:pStyle w:val="BodyText"/>
              <w:rPr>
                <w:b/>
                <w:bCs/>
              </w:rPr>
            </w:pPr>
            <w:r w:rsidRPr="003A747E">
              <w:rPr>
                <w:b/>
                <w:bCs/>
              </w:rPr>
              <w:t>Focus</w:t>
            </w:r>
          </w:p>
        </w:tc>
      </w:tr>
      <w:tr w:rsidR="002F2D94" w:rsidRPr="002F2D94" w14:paraId="419E8DF8" w14:textId="77777777" w:rsidTr="00AA1E52">
        <w:trPr>
          <w:trHeight w:val="1425"/>
        </w:trPr>
        <w:tc>
          <w:tcPr>
            <w:tcW w:w="2895"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5477EF6" w14:textId="77777777" w:rsidR="002F2D94" w:rsidRPr="00861141" w:rsidRDefault="002F2D94" w:rsidP="00861141">
            <w:pPr>
              <w:pStyle w:val="BodyText"/>
            </w:pPr>
            <w:r w:rsidRPr="00861141">
              <w:t>Audit and Risk Committee*</w:t>
            </w:r>
          </w:p>
          <w:p w14:paraId="32DE7557" w14:textId="77777777" w:rsidR="002F2D94" w:rsidRPr="00861141" w:rsidRDefault="002F2D94" w:rsidP="00861141">
            <w:pPr>
              <w:pStyle w:val="BodyText"/>
            </w:pPr>
            <w:r w:rsidRPr="003A747E">
              <w:t>Meets quarterly</w:t>
            </w:r>
          </w:p>
        </w:tc>
        <w:tc>
          <w:tcPr>
            <w:tcW w:w="7305" w:type="dxa"/>
            <w:tcBorders>
              <w:top w:val="nil"/>
              <w:left w:val="single" w:sz="2" w:space="0" w:color="939598"/>
              <w:bottom w:val="single" w:sz="2" w:space="0" w:color="939598"/>
              <w:right w:val="nil"/>
            </w:tcBorders>
            <w:shd w:val="clear" w:color="auto" w:fill="auto"/>
            <w:tcMar>
              <w:top w:w="94" w:type="dxa"/>
              <w:left w:w="15" w:type="dxa"/>
              <w:bottom w:w="0" w:type="dxa"/>
              <w:right w:w="15" w:type="dxa"/>
            </w:tcMar>
            <w:hideMark/>
          </w:tcPr>
          <w:p w14:paraId="1B485982" w14:textId="636F31E0" w:rsidR="002F2D94" w:rsidRPr="002F2D94" w:rsidRDefault="002F2D94" w:rsidP="002F2D94">
            <w:pPr>
              <w:pStyle w:val="BodyText"/>
            </w:pPr>
            <w:r w:rsidRPr="002F2D94">
              <w:t xml:space="preserve">As required under the Standing Directions of the Minister for Finance </w:t>
            </w:r>
            <w:r w:rsidRPr="001443FB">
              <w:t xml:space="preserve">under the </w:t>
            </w:r>
            <w:r w:rsidRPr="003A747E">
              <w:t>Financial</w:t>
            </w:r>
            <w:r w:rsidR="00C10C26" w:rsidRPr="003A747E">
              <w:t xml:space="preserve"> </w:t>
            </w:r>
            <w:r w:rsidRPr="003A747E">
              <w:t>Management Act 1994</w:t>
            </w:r>
            <w:r w:rsidRPr="001443FB">
              <w:t>, the Audit and Risk Committee provides independent assurance and</w:t>
            </w:r>
            <w:r w:rsidR="00C10C26" w:rsidRPr="001443FB">
              <w:t xml:space="preserve"> </w:t>
            </w:r>
            <w:r w:rsidRPr="001443FB">
              <w:t>assistance to the Chief Commissioner</w:t>
            </w:r>
            <w:r w:rsidRPr="002F2D94">
              <w:t xml:space="preserve"> of Police regarding Victoria Police financial, risk, control</w:t>
            </w:r>
            <w:r w:rsidR="00C10C26">
              <w:t xml:space="preserve"> </w:t>
            </w:r>
            <w:r w:rsidRPr="002F2D94">
              <w:t>and compliance frameworks, as well as its external accountability responsibilities. Maintains</w:t>
            </w:r>
            <w:r w:rsidR="00C10C26">
              <w:t xml:space="preserve"> </w:t>
            </w:r>
            <w:r w:rsidRPr="002F2D94">
              <w:t>effective communication with external auditors and considers recommendations from internal and</w:t>
            </w:r>
            <w:r w:rsidR="00C10C26">
              <w:t xml:space="preserve"> </w:t>
            </w:r>
            <w:r w:rsidRPr="002F2D94">
              <w:t>external auditors.</w:t>
            </w:r>
          </w:p>
        </w:tc>
      </w:tr>
      <w:tr w:rsidR="002F2D94" w:rsidRPr="002F2D94" w14:paraId="365441F2" w14:textId="77777777" w:rsidTr="00AA1E52">
        <w:trPr>
          <w:trHeight w:val="795"/>
        </w:trPr>
        <w:tc>
          <w:tcPr>
            <w:tcW w:w="289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AB93057" w14:textId="77777777" w:rsidR="002F2D94" w:rsidRPr="00861141" w:rsidRDefault="002F2D94" w:rsidP="00861141">
            <w:pPr>
              <w:pStyle w:val="BodyText"/>
            </w:pPr>
            <w:r w:rsidRPr="00861141">
              <w:t>Corporate Advisory Group*</w:t>
            </w:r>
          </w:p>
          <w:p w14:paraId="2D808439" w14:textId="77777777" w:rsidR="002F2D94" w:rsidRPr="00861141" w:rsidRDefault="002F2D94" w:rsidP="00861141">
            <w:pPr>
              <w:pStyle w:val="BodyText"/>
            </w:pPr>
            <w:r w:rsidRPr="003A747E">
              <w:t>Meets quarterly</w:t>
            </w:r>
          </w:p>
        </w:tc>
        <w:tc>
          <w:tcPr>
            <w:tcW w:w="730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365D5A0C" w14:textId="023CEAAB" w:rsidR="002F2D94" w:rsidRPr="002F2D94" w:rsidRDefault="002F2D94" w:rsidP="002F2D94">
            <w:pPr>
              <w:pStyle w:val="BodyText"/>
            </w:pPr>
            <w:r w:rsidRPr="002F2D94">
              <w:t>Provides strategic advice to the Chief Commissioner of Police on a range of reforms to be</w:t>
            </w:r>
            <w:r w:rsidR="00C10C26">
              <w:t xml:space="preserve"> </w:t>
            </w:r>
            <w:r w:rsidRPr="002F2D94">
              <w:t>undertaken by Victoria Police. Continuously reviews strategic projects including advice on the</w:t>
            </w:r>
            <w:r w:rsidR="00C10C26">
              <w:t xml:space="preserve"> </w:t>
            </w:r>
            <w:r w:rsidRPr="002F2D94">
              <w:t>Victorian Equal Opportunity and Human Rights Commission Review implementation.</w:t>
            </w:r>
          </w:p>
        </w:tc>
      </w:tr>
      <w:tr w:rsidR="002F2D94" w:rsidRPr="002F2D94" w14:paraId="21F2F8BF" w14:textId="77777777" w:rsidTr="00AA1E52">
        <w:trPr>
          <w:trHeight w:val="851"/>
        </w:trPr>
        <w:tc>
          <w:tcPr>
            <w:tcW w:w="2895"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5972B49C" w14:textId="7AB24C56" w:rsidR="002F2D94" w:rsidRPr="00861141" w:rsidRDefault="002F2D94" w:rsidP="00861141">
            <w:pPr>
              <w:pStyle w:val="BodyText"/>
            </w:pPr>
            <w:r w:rsidRPr="00861141">
              <w:t>Financial Sustainability Advisory</w:t>
            </w:r>
            <w:r w:rsidR="00C10C26" w:rsidRPr="00861141">
              <w:t xml:space="preserve"> </w:t>
            </w:r>
            <w:r w:rsidRPr="00861141">
              <w:t>Board*</w:t>
            </w:r>
          </w:p>
          <w:p w14:paraId="20879A64" w14:textId="77777777" w:rsidR="002F2D94" w:rsidRPr="00861141" w:rsidRDefault="002F2D94" w:rsidP="00861141">
            <w:pPr>
              <w:pStyle w:val="BodyText"/>
            </w:pPr>
            <w:r w:rsidRPr="003A747E">
              <w:t>Meets bi-monthly</w:t>
            </w:r>
          </w:p>
        </w:tc>
        <w:tc>
          <w:tcPr>
            <w:tcW w:w="730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0D3AC061" w14:textId="7796070E" w:rsidR="002F2D94" w:rsidRPr="002F2D94" w:rsidRDefault="002F2D94" w:rsidP="002F2D94">
            <w:pPr>
              <w:pStyle w:val="BodyText"/>
            </w:pPr>
            <w:r w:rsidRPr="002F2D94">
              <w:t>Provides ongoing oversight of the Financial Sustainability Program and provides advice to</w:t>
            </w:r>
            <w:r w:rsidR="00C10C26">
              <w:t xml:space="preserve"> </w:t>
            </w:r>
            <w:r w:rsidRPr="002F2D94">
              <w:t>Executive Command.</w:t>
            </w:r>
          </w:p>
        </w:tc>
      </w:tr>
    </w:tbl>
    <w:p w14:paraId="56C85B4F" w14:textId="77777777" w:rsidR="00AA1E52" w:rsidRPr="00AA1E52" w:rsidRDefault="00AA1E52" w:rsidP="003A747E">
      <w:pPr>
        <w:pStyle w:val="BodyText"/>
      </w:pPr>
      <w:r w:rsidRPr="00AA1E52">
        <w:rPr>
          <w:rFonts w:eastAsiaTheme="minorEastAsia"/>
        </w:rPr>
        <w:t>*Includes Independent members</w:t>
      </w:r>
    </w:p>
    <w:p w14:paraId="284B3973" w14:textId="77777777" w:rsidR="00190025" w:rsidRPr="003A747E" w:rsidRDefault="00190025" w:rsidP="003A747E">
      <w:pPr>
        <w:pStyle w:val="Heading3"/>
      </w:pPr>
      <w:r w:rsidRPr="003A747E">
        <w:rPr>
          <w:rFonts w:eastAsiaTheme="minorEastAsia"/>
        </w:rPr>
        <w:t>Oversight and Assurance</w:t>
      </w:r>
    </w:p>
    <w:p w14:paraId="68E7C6DE" w14:textId="77777777" w:rsidR="00190025" w:rsidRPr="00C34B74" w:rsidRDefault="00190025" w:rsidP="003A747E">
      <w:pPr>
        <w:pStyle w:val="Heading4"/>
      </w:pPr>
      <w:r w:rsidRPr="00C34B74">
        <w:rPr>
          <w:rStyle w:val="Heading3Char"/>
          <w:rFonts w:eastAsiaTheme="minorEastAsia"/>
          <w:b/>
          <w:bCs/>
          <w:color w:val="4472C4" w:themeColor="accent1"/>
          <w:sz w:val="28"/>
          <w:szCs w:val="24"/>
        </w:rPr>
        <w:t>Audit &amp; Risk</w:t>
      </w:r>
      <w:r w:rsidRPr="00C34B74">
        <w:t xml:space="preserve"> </w:t>
      </w:r>
      <w:r w:rsidRPr="00C34B74">
        <w:rPr>
          <w:rStyle w:val="Heading3Char"/>
          <w:rFonts w:eastAsiaTheme="minorEastAsia"/>
          <w:b/>
          <w:bCs/>
          <w:color w:val="4472C4" w:themeColor="accent1"/>
          <w:sz w:val="28"/>
          <w:szCs w:val="24"/>
        </w:rPr>
        <w:t>Committee</w:t>
      </w:r>
    </w:p>
    <w:p w14:paraId="1EC5278A" w14:textId="260D4928" w:rsidR="00190025" w:rsidRPr="00190025" w:rsidRDefault="00190025" w:rsidP="00190025">
      <w:pPr>
        <w:pStyle w:val="BodyText"/>
      </w:pPr>
      <w:r w:rsidRPr="00190025">
        <w:t>The Victoria Police Audit &amp; Risk Committee is established under</w:t>
      </w:r>
      <w:r w:rsidR="00C10C26">
        <w:t xml:space="preserve"> </w:t>
      </w:r>
      <w:r w:rsidRPr="00190025">
        <w:t xml:space="preserve">the </w:t>
      </w:r>
      <w:r w:rsidRPr="00190025">
        <w:rPr>
          <w:i/>
          <w:iCs/>
        </w:rPr>
        <w:t>Financial Management Act 1994</w:t>
      </w:r>
      <w:r w:rsidRPr="00190025">
        <w:t>. Its objective is to provide</w:t>
      </w:r>
      <w:r w:rsidR="00C10C26">
        <w:t xml:space="preserve"> </w:t>
      </w:r>
      <w:r w:rsidRPr="00190025">
        <w:t>independent assurance and assistance to the Chief Commissioner</w:t>
      </w:r>
      <w:r w:rsidR="00C10C26">
        <w:t xml:space="preserve"> </w:t>
      </w:r>
      <w:r w:rsidRPr="00190025">
        <w:t>of Police regarding Victoria Police’s risk, control and compliance</w:t>
      </w:r>
      <w:r w:rsidR="00C10C26">
        <w:t xml:space="preserve"> </w:t>
      </w:r>
      <w:r w:rsidRPr="00190025">
        <w:t>framework and its external accountability responsibilities.</w:t>
      </w:r>
    </w:p>
    <w:p w14:paraId="0C8A9A66" w14:textId="4C10D39D" w:rsidR="00190025" w:rsidRPr="00190025" w:rsidRDefault="00190025" w:rsidP="00190025">
      <w:pPr>
        <w:pStyle w:val="BodyText"/>
      </w:pPr>
      <w:r w:rsidRPr="00190025">
        <w:t>The Committee has no executive powers, except those expressly provided by the Standing Directions of the Minister for Finance</w:t>
      </w:r>
      <w:r w:rsidR="00C10C26">
        <w:t xml:space="preserve"> </w:t>
      </w:r>
      <w:r w:rsidRPr="00190025">
        <w:t>and as may be delegated to it from time to time by the Chief</w:t>
      </w:r>
      <w:r w:rsidR="00C10C26">
        <w:t xml:space="preserve"> </w:t>
      </w:r>
      <w:r w:rsidRPr="00190025">
        <w:t>Commissioner of Police. As at 1 January 2021 all Audit and Risk</w:t>
      </w:r>
      <w:r w:rsidR="00C10C26">
        <w:t xml:space="preserve"> </w:t>
      </w:r>
      <w:r w:rsidRPr="00190025">
        <w:t>Committee members are external to, and independent of, the</w:t>
      </w:r>
      <w:r w:rsidR="00C10C26">
        <w:t xml:space="preserve"> </w:t>
      </w:r>
      <w:r w:rsidRPr="00190025">
        <w:t>organisation. A list of members for 2020–21 can be found in</w:t>
      </w:r>
      <w:r w:rsidR="00C10C26">
        <w:t xml:space="preserve"> </w:t>
      </w:r>
      <w:r w:rsidRPr="00190025">
        <w:t>Chapter 5.</w:t>
      </w:r>
    </w:p>
    <w:p w14:paraId="3FD529CD" w14:textId="77777777" w:rsidR="00190025" w:rsidRPr="00190025" w:rsidRDefault="00190025" w:rsidP="003A747E">
      <w:pPr>
        <w:pStyle w:val="Heading4"/>
        <w:rPr>
          <w:noProof/>
        </w:rPr>
      </w:pPr>
      <w:r w:rsidRPr="00190025">
        <w:rPr>
          <w:rFonts w:eastAsiaTheme="minorEastAsia"/>
          <w:noProof/>
        </w:rPr>
        <w:t>Internal Audit</w:t>
      </w:r>
    </w:p>
    <w:p w14:paraId="6FB175CF" w14:textId="00703FD4" w:rsidR="00190025" w:rsidRPr="00190025" w:rsidRDefault="00190025" w:rsidP="00190025">
      <w:pPr>
        <w:pStyle w:val="BodyText"/>
      </w:pPr>
      <w:r w:rsidRPr="00190025">
        <w:t>Internal audit is an important part of Victoria Police’s governance</w:t>
      </w:r>
      <w:r w:rsidR="00C10C26">
        <w:t xml:space="preserve"> </w:t>
      </w:r>
      <w:r w:rsidRPr="00190025">
        <w:t>framework, providing an independent and objective assessment of</w:t>
      </w:r>
      <w:r w:rsidR="00C10C26">
        <w:t xml:space="preserve"> </w:t>
      </w:r>
      <w:r w:rsidRPr="00190025">
        <w:t>the efficiency and effectiveness of the organisation’s controls, and</w:t>
      </w:r>
      <w:r w:rsidR="00C10C26">
        <w:t xml:space="preserve"> </w:t>
      </w:r>
      <w:r w:rsidRPr="00190025">
        <w:t>offering practical recommendations for improvement.</w:t>
      </w:r>
    </w:p>
    <w:p w14:paraId="06018C53" w14:textId="48EF1249" w:rsidR="00190025" w:rsidRPr="00190025" w:rsidRDefault="00190025" w:rsidP="00190025">
      <w:pPr>
        <w:pStyle w:val="BodyText"/>
      </w:pPr>
      <w:r w:rsidRPr="00190025">
        <w:t>Victoria Police’s internal audit function continues as a co-sourced</w:t>
      </w:r>
      <w:r w:rsidR="00C10C26">
        <w:t xml:space="preserve"> </w:t>
      </w:r>
      <w:r w:rsidRPr="00190025">
        <w:t>arrangement under commercial contract with a specialist auditing</w:t>
      </w:r>
      <w:r w:rsidR="00C10C26">
        <w:t xml:space="preserve"> </w:t>
      </w:r>
      <w:r w:rsidRPr="00190025">
        <w:t>firm, KPMG. Victoria Police’s internal audit program includes</w:t>
      </w:r>
      <w:r w:rsidR="00C10C26">
        <w:t xml:space="preserve"> </w:t>
      </w:r>
      <w:r w:rsidRPr="00190025">
        <w:t>compliance and performance reviews, with results and follow-up</w:t>
      </w:r>
      <w:r w:rsidR="00C10C26">
        <w:t xml:space="preserve"> </w:t>
      </w:r>
      <w:r w:rsidRPr="00190025">
        <w:t>actions reported to Executive Command and the Audit and Risk</w:t>
      </w:r>
      <w:r w:rsidR="00C10C26">
        <w:t xml:space="preserve"> </w:t>
      </w:r>
      <w:r w:rsidRPr="00190025">
        <w:t>Committee on a regular basis.</w:t>
      </w:r>
    </w:p>
    <w:p w14:paraId="4BA8B072" w14:textId="77777777" w:rsidR="00190025" w:rsidRPr="00190025" w:rsidRDefault="00190025" w:rsidP="003A747E">
      <w:pPr>
        <w:pStyle w:val="Heading4"/>
        <w:rPr>
          <w:noProof/>
        </w:rPr>
      </w:pPr>
      <w:r w:rsidRPr="00190025">
        <w:rPr>
          <w:rFonts w:eastAsiaTheme="minorEastAsia"/>
          <w:noProof/>
        </w:rPr>
        <w:t>Continuous Auditing</w:t>
      </w:r>
    </w:p>
    <w:p w14:paraId="2185D211" w14:textId="2295D5B9" w:rsidR="00190025" w:rsidRPr="00190025" w:rsidRDefault="00190025" w:rsidP="00190025">
      <w:pPr>
        <w:pStyle w:val="BodyText"/>
      </w:pPr>
      <w:r w:rsidRPr="00190025">
        <w:t>In 2020–21, continuous auditing programs (CAPs) provided</w:t>
      </w:r>
      <w:r w:rsidR="00C10C26">
        <w:t xml:space="preserve"> </w:t>
      </w:r>
      <w:r w:rsidRPr="00190025">
        <w:t>ongoing assurance and more timely insight into risk and control</w:t>
      </w:r>
      <w:r w:rsidR="00C10C26">
        <w:t xml:space="preserve"> </w:t>
      </w:r>
      <w:r w:rsidRPr="00190025">
        <w:t>issues to senior management. The results of all CAPs are reported</w:t>
      </w:r>
      <w:r w:rsidR="00C10C26">
        <w:t xml:space="preserve"> </w:t>
      </w:r>
      <w:r w:rsidRPr="00190025">
        <w:t>to Executive Command and the Audit and Risk Committee on a</w:t>
      </w:r>
      <w:r w:rsidR="00C10C26">
        <w:t xml:space="preserve"> </w:t>
      </w:r>
      <w:r w:rsidRPr="00190025">
        <w:t>quarterly basis. Continuous auditing activities aim to identify control</w:t>
      </w:r>
      <w:r w:rsidR="00C10C26">
        <w:t xml:space="preserve"> </w:t>
      </w:r>
      <w:r w:rsidRPr="00190025">
        <w:t>issues across key corporate and operational processes and systems</w:t>
      </w:r>
      <w:r w:rsidR="00C10C26">
        <w:t xml:space="preserve"> </w:t>
      </w:r>
      <w:r w:rsidRPr="00190025">
        <w:t>using data analytics.</w:t>
      </w:r>
    </w:p>
    <w:p w14:paraId="27CF6DDC" w14:textId="77777777" w:rsidR="00190025" w:rsidRPr="00190025" w:rsidRDefault="00190025" w:rsidP="003A747E">
      <w:pPr>
        <w:pStyle w:val="Heading4"/>
        <w:rPr>
          <w:noProof/>
        </w:rPr>
      </w:pPr>
      <w:r w:rsidRPr="00190025">
        <w:rPr>
          <w:rFonts w:eastAsiaTheme="minorEastAsia"/>
          <w:noProof/>
        </w:rPr>
        <w:t>Other Organisational Reviews</w:t>
      </w:r>
    </w:p>
    <w:p w14:paraId="5BB651E2" w14:textId="6DFB5C9E" w:rsidR="00190025" w:rsidRPr="00190025" w:rsidRDefault="00190025" w:rsidP="00190025">
      <w:pPr>
        <w:pStyle w:val="BodyText"/>
      </w:pPr>
      <w:r w:rsidRPr="00190025">
        <w:t>Recommendations to enhance or modify the activities of Victoria</w:t>
      </w:r>
      <w:r w:rsidR="00C10C26">
        <w:t xml:space="preserve"> </w:t>
      </w:r>
      <w:r w:rsidRPr="00190025">
        <w:t>Police may arise through reviews, audits or inquiries conducted</w:t>
      </w:r>
      <w:r w:rsidR="00C10C26">
        <w:t xml:space="preserve"> </w:t>
      </w:r>
      <w:r w:rsidRPr="00190025">
        <w:t>internally or by external agencies and oversight bodies. These</w:t>
      </w:r>
      <w:r w:rsidR="00C10C26">
        <w:t xml:space="preserve"> </w:t>
      </w:r>
      <w:r w:rsidRPr="00190025">
        <w:t>reviews generally result in agreed management actions aimed at</w:t>
      </w:r>
      <w:r w:rsidR="00C10C26">
        <w:t xml:space="preserve"> </w:t>
      </w:r>
      <w:r w:rsidRPr="00190025">
        <w:t>addressing the risks identified in the findings and observations.</w:t>
      </w:r>
      <w:r w:rsidR="00C10C26">
        <w:t xml:space="preserve"> </w:t>
      </w:r>
      <w:r w:rsidRPr="00190025">
        <w:t>External reviews of Victoria Police are undertaken by a range of</w:t>
      </w:r>
      <w:r w:rsidR="00C10C26">
        <w:t xml:space="preserve"> </w:t>
      </w:r>
      <w:r w:rsidRPr="00190025">
        <w:t>bodies including, but not limited to:</w:t>
      </w:r>
    </w:p>
    <w:p w14:paraId="2B207C5D" w14:textId="77777777" w:rsidR="00190025" w:rsidRPr="00190025" w:rsidRDefault="00190025" w:rsidP="00D51CDD">
      <w:pPr>
        <w:pStyle w:val="BulletPoint"/>
      </w:pPr>
      <w:r w:rsidRPr="00190025">
        <w:t>Victorian Auditor-General’s Office</w:t>
      </w:r>
    </w:p>
    <w:p w14:paraId="184FC73E" w14:textId="77777777" w:rsidR="00190025" w:rsidRPr="00190025" w:rsidRDefault="00190025" w:rsidP="00D51CDD">
      <w:pPr>
        <w:pStyle w:val="BulletPoint"/>
      </w:pPr>
      <w:r w:rsidRPr="00190025">
        <w:t>Victorian Ombudsman</w:t>
      </w:r>
    </w:p>
    <w:p w14:paraId="479B45A1" w14:textId="77777777" w:rsidR="00190025" w:rsidRPr="00190025" w:rsidRDefault="00190025" w:rsidP="00D51CDD">
      <w:pPr>
        <w:pStyle w:val="BulletPoint"/>
      </w:pPr>
      <w:r w:rsidRPr="00190025">
        <w:t>Independent Broad-based Anti-corruption Commission</w:t>
      </w:r>
    </w:p>
    <w:p w14:paraId="2ACAFC7E" w14:textId="77777777" w:rsidR="00190025" w:rsidRPr="00190025" w:rsidRDefault="00190025" w:rsidP="00D51CDD">
      <w:pPr>
        <w:pStyle w:val="BulletPoint"/>
      </w:pPr>
      <w:r w:rsidRPr="00190025">
        <w:t>Office of the Victorian Information Commissioner</w:t>
      </w:r>
    </w:p>
    <w:p w14:paraId="484540CB" w14:textId="77777777" w:rsidR="00190025" w:rsidRPr="00190025" w:rsidRDefault="00190025" w:rsidP="00D51CDD">
      <w:pPr>
        <w:pStyle w:val="BulletPoint"/>
      </w:pPr>
      <w:r w:rsidRPr="00190025">
        <w:t>Victorian Equal Opportunity and Human Rights Commission</w:t>
      </w:r>
    </w:p>
    <w:p w14:paraId="23D38F7A" w14:textId="77777777" w:rsidR="00190025" w:rsidRPr="00190025" w:rsidRDefault="00190025" w:rsidP="00D51CDD">
      <w:pPr>
        <w:pStyle w:val="BulletPoint"/>
      </w:pPr>
      <w:r w:rsidRPr="00190025">
        <w:t>Coroners Court of Victoria</w:t>
      </w:r>
    </w:p>
    <w:p w14:paraId="06340C19" w14:textId="77777777" w:rsidR="00190025" w:rsidRPr="00190025" w:rsidRDefault="00190025" w:rsidP="00D51CDD">
      <w:pPr>
        <w:pStyle w:val="BulletPoint"/>
      </w:pPr>
      <w:r w:rsidRPr="00190025">
        <w:t>Commissioner for Gender Equality.</w:t>
      </w:r>
    </w:p>
    <w:p w14:paraId="0DA33BA1" w14:textId="75E86EAE" w:rsidR="00190025" w:rsidRPr="00190025" w:rsidRDefault="00190025" w:rsidP="00190025">
      <w:pPr>
        <w:pStyle w:val="BodyText"/>
      </w:pPr>
      <w:r w:rsidRPr="00190025">
        <w:t>Victoria Police may also assist in other public inquiries including but</w:t>
      </w:r>
      <w:r w:rsidR="00C10C26">
        <w:t xml:space="preserve"> </w:t>
      </w:r>
      <w:r w:rsidRPr="00190025">
        <w:t>not limited to Royal Commissions and Parliamentary Inquiries.</w:t>
      </w:r>
    </w:p>
    <w:p w14:paraId="4A333567" w14:textId="77777777" w:rsidR="00190025" w:rsidRPr="00190025" w:rsidRDefault="00190025" w:rsidP="003A747E">
      <w:pPr>
        <w:pStyle w:val="Heading3"/>
      </w:pPr>
      <w:r w:rsidRPr="00190025">
        <w:rPr>
          <w:rFonts w:eastAsiaTheme="minorEastAsia"/>
        </w:rPr>
        <w:t>Risk Management</w:t>
      </w:r>
    </w:p>
    <w:p w14:paraId="299486D0" w14:textId="2ABB74A6" w:rsidR="00190025" w:rsidRPr="00190025" w:rsidRDefault="00190025" w:rsidP="00190025">
      <w:pPr>
        <w:pStyle w:val="BodyText"/>
      </w:pPr>
      <w:r w:rsidRPr="00190025">
        <w:t>As a Victorian Public Sector organisation, Victoria Police is</w:t>
      </w:r>
      <w:r w:rsidR="00C10C26">
        <w:t xml:space="preserve"> </w:t>
      </w:r>
      <w:r w:rsidRPr="00190025">
        <w:t>expected to ensure consideration of material risks in its decisions,</w:t>
      </w:r>
      <w:r w:rsidR="00C10C26">
        <w:t xml:space="preserve"> </w:t>
      </w:r>
      <w:r w:rsidRPr="00190025">
        <w:t>and appropriately manage risk in view of relevant obligations,</w:t>
      </w:r>
      <w:r w:rsidR="00C10C26">
        <w:t xml:space="preserve"> </w:t>
      </w:r>
      <w:r w:rsidRPr="00190025">
        <w:t>constraints and objectives. Effective risk management enhances</w:t>
      </w:r>
      <w:r w:rsidR="00C10C26">
        <w:t xml:space="preserve"> </w:t>
      </w:r>
      <w:r w:rsidRPr="00190025">
        <w:t>decision making and increases service delivery and community</w:t>
      </w:r>
      <w:r w:rsidR="00C10C26">
        <w:t xml:space="preserve"> </w:t>
      </w:r>
      <w:r w:rsidRPr="00190025">
        <w:t>safety outcomes.</w:t>
      </w:r>
    </w:p>
    <w:p w14:paraId="42049D99" w14:textId="41A1BD2C" w:rsidR="00190025" w:rsidRPr="00190025" w:rsidRDefault="00190025" w:rsidP="00190025">
      <w:pPr>
        <w:pStyle w:val="BodyText"/>
      </w:pPr>
      <w:r w:rsidRPr="00190025">
        <w:t>These obligations are legislated under the Financial Management</w:t>
      </w:r>
      <w:r w:rsidR="00C10C26">
        <w:t xml:space="preserve"> </w:t>
      </w:r>
      <w:r w:rsidRPr="00190025">
        <w:t>Act 1994, which includes risk management and insurance standing</w:t>
      </w:r>
      <w:r w:rsidR="00C10C26">
        <w:t xml:space="preserve"> </w:t>
      </w:r>
      <w:r w:rsidRPr="00190025">
        <w:t>directions issued by the Minister for Finance. Victoria Police is</w:t>
      </w:r>
      <w:r w:rsidR="00C10C26">
        <w:t xml:space="preserve"> </w:t>
      </w:r>
      <w:r w:rsidRPr="00190025">
        <w:t>mandated by the Ministerial Standing Direction 3.7.1 – Risk</w:t>
      </w:r>
      <w:r w:rsidR="00C10C26">
        <w:t xml:space="preserve"> </w:t>
      </w:r>
      <w:r w:rsidRPr="00190025">
        <w:t>Management Framework and Processes, to apply the Victorian</w:t>
      </w:r>
      <w:r w:rsidR="00C10C26">
        <w:t xml:space="preserve"> </w:t>
      </w:r>
      <w:r w:rsidRPr="00190025">
        <w:t>Government Risk Management Framework (VGRMF).</w:t>
      </w:r>
    </w:p>
    <w:p w14:paraId="461ECDB9" w14:textId="5F22DDA9" w:rsidR="00190025" w:rsidRPr="00190025" w:rsidRDefault="00190025" w:rsidP="00190025">
      <w:pPr>
        <w:pStyle w:val="BodyText"/>
      </w:pPr>
      <w:r w:rsidRPr="00190025">
        <w:t>The VGRMF describes the minimum risk management requirement</w:t>
      </w:r>
      <w:r w:rsidR="00C10C26">
        <w:t xml:space="preserve"> </w:t>
      </w:r>
      <w:r w:rsidRPr="00190025">
        <w:t>to demonstrate risks are managed effectively. VGRMF adopts</w:t>
      </w:r>
      <w:r w:rsidR="00C10C26">
        <w:t xml:space="preserve"> </w:t>
      </w:r>
      <w:r w:rsidRPr="00190025">
        <w:t>the ISO 31000:2018 Risk management – Guidelines, an</w:t>
      </w:r>
      <w:r w:rsidR="00C10C26">
        <w:t xml:space="preserve"> </w:t>
      </w:r>
      <w:r w:rsidRPr="00190025">
        <w:t>internationally accepted basis for best practice risk management.</w:t>
      </w:r>
    </w:p>
    <w:p w14:paraId="3E93099B" w14:textId="5A6437DF" w:rsidR="00190025" w:rsidRPr="00190025" w:rsidRDefault="00190025" w:rsidP="00190025">
      <w:pPr>
        <w:pStyle w:val="BodyText"/>
      </w:pPr>
      <w:r w:rsidRPr="00190025">
        <w:t>Risk management obligations include the requirement that</w:t>
      </w:r>
      <w:r w:rsidR="00C10C26">
        <w:t xml:space="preserve"> </w:t>
      </w:r>
      <w:r w:rsidRPr="00190025">
        <w:t>risk considerations must be documented and reflected in the</w:t>
      </w:r>
      <w:r w:rsidR="000B1F32">
        <w:t xml:space="preserve"> </w:t>
      </w:r>
      <w:r w:rsidRPr="00190025">
        <w:t>organisation’s overall governance, strategic planning, performance</w:t>
      </w:r>
      <w:r w:rsidR="00C10C26">
        <w:t xml:space="preserve"> </w:t>
      </w:r>
      <w:r w:rsidRPr="00190025">
        <w:t>management, financial management and service delivery processes</w:t>
      </w:r>
      <w:r w:rsidR="00C10C26">
        <w:t xml:space="preserve"> </w:t>
      </w:r>
      <w:r w:rsidRPr="00190025">
        <w:t>and outcomes.</w:t>
      </w:r>
    </w:p>
    <w:p w14:paraId="0904EE05" w14:textId="48B8AC3B" w:rsidR="00CC10A6" w:rsidRPr="00CC10A6" w:rsidRDefault="00CC10A6" w:rsidP="00CC10A6">
      <w:pPr>
        <w:pStyle w:val="BodyText"/>
      </w:pPr>
      <w:r w:rsidRPr="00CC10A6">
        <w:t>Victoria Police has established a Risk Appetite Statement that</w:t>
      </w:r>
      <w:r w:rsidR="00C10C26">
        <w:t xml:space="preserve"> </w:t>
      </w:r>
      <w:r w:rsidRPr="00CC10A6">
        <w:t>serves as the foundation for its risk management framework and</w:t>
      </w:r>
      <w:r w:rsidR="00C10C26">
        <w:t xml:space="preserve"> </w:t>
      </w:r>
      <w:r w:rsidRPr="00CC10A6">
        <w:t>risk evaluation process. Organisational risks are mapped against</w:t>
      </w:r>
      <w:r w:rsidR="00C10C26">
        <w:t xml:space="preserve"> </w:t>
      </w:r>
      <w:r w:rsidRPr="00CC10A6">
        <w:t>the Victoria Police Capability Framework to ensure alignment with</w:t>
      </w:r>
      <w:r w:rsidR="00C10C26">
        <w:t xml:space="preserve"> </w:t>
      </w:r>
      <w:r w:rsidRPr="00CC10A6">
        <w:t>organisational objectives and capability priorities. Responsibilities</w:t>
      </w:r>
      <w:r w:rsidR="00C10C26">
        <w:t xml:space="preserve"> </w:t>
      </w:r>
      <w:r w:rsidRPr="00CC10A6">
        <w:t>are assigned, ensuring clear accountability. Organisational risks</w:t>
      </w:r>
      <w:r w:rsidR="00C10C26">
        <w:t xml:space="preserve"> </w:t>
      </w:r>
      <w:r w:rsidRPr="00CC10A6">
        <w:t>are managed collaboratively and reported regularly. Victoria</w:t>
      </w:r>
      <w:r w:rsidR="00C10C26">
        <w:t xml:space="preserve"> </w:t>
      </w:r>
      <w:r w:rsidRPr="00CC10A6">
        <w:t>Police Executive Command recognises risk management as an</w:t>
      </w:r>
      <w:r w:rsidR="00C10C26">
        <w:t xml:space="preserve"> </w:t>
      </w:r>
      <w:r w:rsidRPr="00CC10A6">
        <w:t>integral part of culture, policies, systems and processes, and that</w:t>
      </w:r>
      <w:r w:rsidR="00C10C26">
        <w:t xml:space="preserve"> </w:t>
      </w:r>
      <w:r w:rsidRPr="00CC10A6">
        <w:t>it is required to ensure community safety. Executive Command</w:t>
      </w:r>
      <w:r w:rsidR="00391568">
        <w:t xml:space="preserve"> </w:t>
      </w:r>
      <w:r w:rsidRPr="00CC10A6">
        <w:t>is committed to maturing the Victoria Police risk management</w:t>
      </w:r>
      <w:r w:rsidR="00C10C26">
        <w:t xml:space="preserve"> </w:t>
      </w:r>
      <w:r w:rsidRPr="00CC10A6">
        <w:t>framework and requires all employees and contractors to manage</w:t>
      </w:r>
      <w:r w:rsidR="00C10C26">
        <w:t xml:space="preserve"> </w:t>
      </w:r>
      <w:r w:rsidRPr="00CC10A6">
        <w:t>risks in their areas of responsibilities by making timely and</w:t>
      </w:r>
      <w:r w:rsidR="00C10C26">
        <w:t xml:space="preserve"> </w:t>
      </w:r>
      <w:r w:rsidRPr="00CC10A6">
        <w:t>informed decisions.</w:t>
      </w:r>
    </w:p>
    <w:p w14:paraId="1D2BDC42" w14:textId="77777777" w:rsidR="00CC10A6" w:rsidRPr="00CC10A6" w:rsidRDefault="00CC10A6" w:rsidP="003A747E">
      <w:pPr>
        <w:pStyle w:val="Heading3"/>
        <w:rPr>
          <w:noProof/>
        </w:rPr>
      </w:pPr>
      <w:r w:rsidRPr="00CC10A6">
        <w:rPr>
          <w:rFonts w:eastAsiaTheme="minorEastAsia"/>
          <w:noProof/>
        </w:rPr>
        <w:t>Capability Framework</w:t>
      </w:r>
    </w:p>
    <w:p w14:paraId="453DDEC9" w14:textId="1D8BCBB5" w:rsidR="00CC10A6" w:rsidRPr="00CC10A6" w:rsidRDefault="00CC10A6" w:rsidP="00CC10A6">
      <w:pPr>
        <w:pStyle w:val="BodyText"/>
      </w:pPr>
      <w:r w:rsidRPr="00CC10A6">
        <w:t xml:space="preserve">The </w:t>
      </w:r>
      <w:r w:rsidRPr="003A747E">
        <w:t xml:space="preserve">Victoria Police Capability Plan 2016–2025 </w:t>
      </w:r>
      <w:r w:rsidRPr="00CE560A">
        <w:t>establishes</w:t>
      </w:r>
      <w:r w:rsidRPr="00CC10A6">
        <w:t xml:space="preserve"> what</w:t>
      </w:r>
      <w:r w:rsidR="00C10C26">
        <w:t xml:space="preserve"> </w:t>
      </w:r>
      <w:r w:rsidRPr="00CC10A6">
        <w:t>we need to do as an organisation to continue to be effective.</w:t>
      </w:r>
      <w:r w:rsidR="00391568">
        <w:t xml:space="preserve"> </w:t>
      </w:r>
      <w:r w:rsidRPr="00CC10A6">
        <w:t>It highlights the way we will transform our service delivery to be</w:t>
      </w:r>
      <w:r w:rsidR="00C10C26">
        <w:t xml:space="preserve"> </w:t>
      </w:r>
      <w:r w:rsidRPr="00CC10A6">
        <w:t>an agile, responsive, people-focused and connected organisation.</w:t>
      </w:r>
      <w:r w:rsidR="00C10C26">
        <w:t xml:space="preserve"> </w:t>
      </w:r>
      <w:r w:rsidRPr="00CC10A6">
        <w:t>The Annual Plan forms a component of the Capability Plan.</w:t>
      </w:r>
      <w:r w:rsidR="00391568">
        <w:t xml:space="preserve"> </w:t>
      </w:r>
      <w:r w:rsidRPr="00CC10A6">
        <w:t xml:space="preserve">Our performance against the </w:t>
      </w:r>
      <w:r w:rsidRPr="00CC10A6">
        <w:rPr>
          <w:i/>
          <w:iCs/>
        </w:rPr>
        <w:t xml:space="preserve">2020–21 Annual Plan Actions </w:t>
      </w:r>
      <w:r w:rsidRPr="00CC10A6">
        <w:t>is</w:t>
      </w:r>
      <w:r w:rsidR="00C10C26">
        <w:t xml:space="preserve"> </w:t>
      </w:r>
      <w:r w:rsidRPr="00CC10A6">
        <w:t>presented in Chapter 4.</w:t>
      </w:r>
    </w:p>
    <w:p w14:paraId="5943B1A8" w14:textId="77777777" w:rsidR="00BF2D4D" w:rsidRDefault="00BF2D4D">
      <w:pPr>
        <w:rPr>
          <w:rFonts w:ascii="Arial" w:eastAsiaTheme="majorEastAsia" w:hAnsi="Arial" w:cs="Times New Roman (Headings CS)"/>
          <w:color w:val="365F91"/>
          <w:sz w:val="56"/>
          <w:szCs w:val="32"/>
        </w:rPr>
      </w:pPr>
      <w:r>
        <w:rPr>
          <w:rFonts w:eastAsiaTheme="majorEastAsia"/>
        </w:rPr>
        <w:br w:type="page"/>
      </w:r>
    </w:p>
    <w:p w14:paraId="3A13E545" w14:textId="2CE49C0F" w:rsidR="00FD1775" w:rsidRDefault="00391568" w:rsidP="003A747E">
      <w:pPr>
        <w:pStyle w:val="Heading2"/>
        <w:rPr>
          <w:rFonts w:eastAsiaTheme="majorEastAsia"/>
        </w:rPr>
      </w:pPr>
      <w:bookmarkStart w:id="3" w:name="_Toc88121445"/>
      <w:r w:rsidRPr="00391568">
        <w:rPr>
          <w:rFonts w:eastAsiaTheme="majorEastAsia"/>
        </w:rPr>
        <w:t>2.</w:t>
      </w:r>
      <w:r>
        <w:t xml:space="preserve"> </w:t>
      </w:r>
      <w:r w:rsidRPr="00391568">
        <w:rPr>
          <w:rFonts w:eastAsiaTheme="majorEastAsia"/>
        </w:rPr>
        <w:t>Our</w:t>
      </w:r>
      <w:r>
        <w:t xml:space="preserve"> </w:t>
      </w:r>
      <w:r w:rsidRPr="00391568">
        <w:rPr>
          <w:rFonts w:eastAsiaTheme="majorEastAsia"/>
        </w:rPr>
        <w:t>People</w:t>
      </w:r>
      <w:bookmarkEnd w:id="3"/>
    </w:p>
    <w:p w14:paraId="3A01DB55" w14:textId="77777777" w:rsidR="00391568" w:rsidRPr="00391568" w:rsidRDefault="00391568" w:rsidP="003A747E">
      <w:pPr>
        <w:pStyle w:val="Heading3"/>
        <w:rPr>
          <w:noProof/>
        </w:rPr>
      </w:pPr>
      <w:r w:rsidRPr="00391568">
        <w:rPr>
          <w:rFonts w:eastAsiaTheme="minorEastAsia"/>
          <w:noProof/>
        </w:rPr>
        <w:t>General Summary</w:t>
      </w:r>
    </w:p>
    <w:p w14:paraId="0D5D922F" w14:textId="2C632396" w:rsidR="00391568" w:rsidRPr="00391568" w:rsidRDefault="00391568" w:rsidP="00391568">
      <w:pPr>
        <w:pStyle w:val="BodyText"/>
      </w:pPr>
      <w:r w:rsidRPr="00391568">
        <w:t>Victoria Police is dedicated to building and maintaining a safe</w:t>
      </w:r>
      <w:r w:rsidR="00C10C26">
        <w:t xml:space="preserve"> </w:t>
      </w:r>
      <w:r w:rsidRPr="00391568">
        <w:t>and inclusive workplace and culture, where our people are</w:t>
      </w:r>
      <w:r w:rsidR="00C10C26">
        <w:t xml:space="preserve"> </w:t>
      </w:r>
      <w:r w:rsidRPr="00391568">
        <w:t>healthy, fit, trained and equipped to deliver service excellence.</w:t>
      </w:r>
      <w:r w:rsidR="00C10C26">
        <w:t xml:space="preserve"> </w:t>
      </w:r>
      <w:r w:rsidRPr="00391568">
        <w:t>As demonstrated by the agility and resilience shown during the</w:t>
      </w:r>
      <w:r>
        <w:t xml:space="preserve"> </w:t>
      </w:r>
      <w:r w:rsidRPr="00391568">
        <w:t>COVID-19 pandemic, we recognise that our people are the source</w:t>
      </w:r>
      <w:r w:rsidR="00C10C26">
        <w:t xml:space="preserve"> </w:t>
      </w:r>
      <w:r w:rsidRPr="00391568">
        <w:t>of our success. It is critical that as an organisation we have the</w:t>
      </w:r>
      <w:r w:rsidR="00C10C26">
        <w:t xml:space="preserve"> </w:t>
      </w:r>
      <w:r w:rsidRPr="00391568">
        <w:t>capability to operate effectively and to understand and connect</w:t>
      </w:r>
      <w:r w:rsidR="00C10C26">
        <w:t xml:space="preserve"> </w:t>
      </w:r>
      <w:r w:rsidRPr="00391568">
        <w:t>with the Victorian community. This Chapter details who we are,</w:t>
      </w:r>
      <w:r w:rsidR="00C10C26">
        <w:t xml:space="preserve"> </w:t>
      </w:r>
      <w:r w:rsidRPr="00391568">
        <w:t>celebrates our successes and highlights our achievements in</w:t>
      </w:r>
      <w:r w:rsidR="00C10C26">
        <w:t xml:space="preserve"> </w:t>
      </w:r>
      <w:r w:rsidRPr="00391568">
        <w:t>providing a workplace that is safe, inclusive and respectful.</w:t>
      </w:r>
    </w:p>
    <w:p w14:paraId="59BDCB3F" w14:textId="39B4B02E" w:rsidR="00391568" w:rsidRPr="00391568" w:rsidRDefault="00391568" w:rsidP="003A747E">
      <w:pPr>
        <w:pStyle w:val="Heading3"/>
        <w:rPr>
          <w:noProof/>
        </w:rPr>
      </w:pPr>
      <w:r w:rsidRPr="00391568">
        <w:rPr>
          <w:rFonts w:eastAsiaTheme="minorEastAsia"/>
          <w:noProof/>
        </w:rPr>
        <w:t>Workforce O</w:t>
      </w:r>
      <w:r w:rsidR="00E636D4">
        <w:rPr>
          <w:rFonts w:eastAsiaTheme="minorEastAsia"/>
          <w:noProof/>
        </w:rPr>
        <w:t>verview</w:t>
      </w:r>
    </w:p>
    <w:p w14:paraId="4D0100A5" w14:textId="5E73E442" w:rsidR="00391568" w:rsidRPr="00391568" w:rsidRDefault="00391568" w:rsidP="00391568">
      <w:pPr>
        <w:pStyle w:val="BodyText"/>
      </w:pPr>
      <w:r w:rsidRPr="00391568">
        <w:t>Our organisation now exceeds 21,000 employees, with police</w:t>
      </w:r>
      <w:r w:rsidR="00C10C26">
        <w:t xml:space="preserve"> </w:t>
      </w:r>
      <w:r w:rsidRPr="00391568">
        <w:t>officers and Protective Service Officers (PSOs) supported in</w:t>
      </w:r>
      <w:r>
        <w:t xml:space="preserve"> </w:t>
      </w:r>
      <w:r w:rsidRPr="00391568">
        <w:t>their roles by public service professionals (Table 2.1). Further</w:t>
      </w:r>
      <w:r w:rsidR="00C10C26">
        <w:t xml:space="preserve"> </w:t>
      </w:r>
      <w:r w:rsidRPr="00391568">
        <w:t>breakdowns of our workforce can be found in Chapter 5.</w:t>
      </w:r>
    </w:p>
    <w:p w14:paraId="3A8295A7" w14:textId="77777777" w:rsidR="00391568" w:rsidRPr="00391568" w:rsidRDefault="00391568" w:rsidP="00391568">
      <w:pPr>
        <w:pStyle w:val="BodyText"/>
        <w:rPr>
          <w:b/>
          <w:bCs/>
        </w:rPr>
      </w:pPr>
      <w:r w:rsidRPr="00391568">
        <w:rPr>
          <w:b/>
          <w:bCs/>
        </w:rPr>
        <w:t>Table 2.1: Full Time Equivalent (FTE) Summary</w:t>
      </w:r>
    </w:p>
    <w:tbl>
      <w:tblPr>
        <w:tblW w:w="10065" w:type="dxa"/>
        <w:tblCellMar>
          <w:left w:w="0" w:type="dxa"/>
          <w:right w:w="0" w:type="dxa"/>
        </w:tblCellMar>
        <w:tblLook w:val="0420" w:firstRow="1" w:lastRow="0" w:firstColumn="0" w:lastColumn="0" w:noHBand="0" w:noVBand="1"/>
      </w:tblPr>
      <w:tblGrid>
        <w:gridCol w:w="2268"/>
        <w:gridCol w:w="2410"/>
        <w:gridCol w:w="2552"/>
        <w:gridCol w:w="2835"/>
      </w:tblGrid>
      <w:tr w:rsidR="00F02DA7" w:rsidRPr="00F02DA7" w14:paraId="0EEF2A5A" w14:textId="77777777" w:rsidTr="003A747E">
        <w:trPr>
          <w:trHeight w:val="585"/>
          <w:tblHeader/>
        </w:trPr>
        <w:tc>
          <w:tcPr>
            <w:tcW w:w="2268"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5E5A90C8" w14:textId="2986714D" w:rsidR="00F02DA7" w:rsidRPr="003A747E" w:rsidRDefault="00F02DA7" w:rsidP="0003335F">
            <w:pPr>
              <w:pStyle w:val="BodyText"/>
              <w:rPr>
                <w:b/>
                <w:bCs/>
              </w:rPr>
            </w:pPr>
            <w:r w:rsidRPr="003A747E">
              <w:rPr>
                <w:b/>
                <w:bCs/>
              </w:rPr>
              <w:t>Employees</w:t>
            </w:r>
            <w:r w:rsidR="00C10C26" w:rsidRPr="003A747E">
              <w:rPr>
                <w:b/>
                <w:bCs/>
              </w:rPr>
              <w:t xml:space="preserve"> </w:t>
            </w:r>
            <w:r w:rsidRPr="003A747E">
              <w:rPr>
                <w:b/>
                <w:bCs/>
              </w:rPr>
              <w:t>(FTE)</w:t>
            </w:r>
          </w:p>
        </w:tc>
        <w:tc>
          <w:tcPr>
            <w:tcW w:w="2410"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537132BF" w14:textId="3CAA2DC1" w:rsidR="00F02DA7" w:rsidRPr="003A747E" w:rsidRDefault="00F02DA7" w:rsidP="0003335F">
            <w:pPr>
              <w:pStyle w:val="BodyText"/>
              <w:jc w:val="right"/>
              <w:rPr>
                <w:b/>
                <w:bCs/>
              </w:rPr>
            </w:pPr>
            <w:r w:rsidRPr="003A747E">
              <w:rPr>
                <w:b/>
                <w:bCs/>
              </w:rPr>
              <w:t>As at</w:t>
            </w:r>
            <w:r w:rsidR="00C10C26" w:rsidRPr="003A747E">
              <w:rPr>
                <w:b/>
                <w:bCs/>
              </w:rPr>
              <w:t xml:space="preserve"> </w:t>
            </w:r>
            <w:r w:rsidRPr="003A747E">
              <w:rPr>
                <w:b/>
                <w:bCs/>
              </w:rPr>
              <w:t>19 June 2021</w:t>
            </w:r>
          </w:p>
        </w:tc>
        <w:tc>
          <w:tcPr>
            <w:tcW w:w="2552"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38B49BBC" w14:textId="0119AEDB" w:rsidR="00F02DA7" w:rsidRPr="003A747E" w:rsidRDefault="00F02DA7" w:rsidP="0003335F">
            <w:pPr>
              <w:pStyle w:val="BodyText"/>
              <w:jc w:val="right"/>
              <w:rPr>
                <w:b/>
                <w:bCs/>
              </w:rPr>
            </w:pPr>
            <w:r w:rsidRPr="003A747E">
              <w:rPr>
                <w:b/>
                <w:bCs/>
              </w:rPr>
              <w:t>As at</w:t>
            </w:r>
            <w:r w:rsidR="00C10C26" w:rsidRPr="003A747E">
              <w:rPr>
                <w:b/>
                <w:bCs/>
              </w:rPr>
              <w:t xml:space="preserve"> </w:t>
            </w:r>
            <w:r w:rsidRPr="003A747E">
              <w:rPr>
                <w:b/>
                <w:bCs/>
              </w:rPr>
              <w:t>20 June 2020</w:t>
            </w:r>
          </w:p>
        </w:tc>
        <w:tc>
          <w:tcPr>
            <w:tcW w:w="2835"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03C746AE" w14:textId="60F519F1" w:rsidR="00F02DA7" w:rsidRPr="003A747E" w:rsidRDefault="00F02DA7" w:rsidP="0003335F">
            <w:pPr>
              <w:pStyle w:val="BodyText"/>
              <w:jc w:val="right"/>
              <w:rPr>
                <w:b/>
                <w:bCs/>
              </w:rPr>
            </w:pPr>
            <w:r w:rsidRPr="003A747E">
              <w:rPr>
                <w:b/>
                <w:bCs/>
              </w:rPr>
              <w:t>As at</w:t>
            </w:r>
            <w:r w:rsidR="00C10C26" w:rsidRPr="003A747E">
              <w:rPr>
                <w:b/>
                <w:bCs/>
              </w:rPr>
              <w:t xml:space="preserve"> </w:t>
            </w:r>
            <w:r w:rsidRPr="003A747E">
              <w:rPr>
                <w:b/>
                <w:bCs/>
              </w:rPr>
              <w:t>19 June 2019</w:t>
            </w:r>
          </w:p>
        </w:tc>
      </w:tr>
      <w:tr w:rsidR="00F02DA7" w:rsidRPr="00F02DA7" w14:paraId="5406AA98" w14:textId="77777777" w:rsidTr="003A747E">
        <w:trPr>
          <w:trHeight w:val="105"/>
        </w:trPr>
        <w:tc>
          <w:tcPr>
            <w:tcW w:w="2268"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8386776" w14:textId="77777777" w:rsidR="00F02DA7" w:rsidRPr="00F02DA7" w:rsidRDefault="00F02DA7" w:rsidP="00F02DA7">
            <w:pPr>
              <w:pStyle w:val="BodyText"/>
            </w:pPr>
            <w:r w:rsidRPr="00F02DA7">
              <w:t>Police</w:t>
            </w:r>
          </w:p>
        </w:tc>
        <w:tc>
          <w:tcPr>
            <w:tcW w:w="241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6E5C626" w14:textId="77777777" w:rsidR="00F02DA7" w:rsidRPr="00F02DA7" w:rsidRDefault="00F02DA7" w:rsidP="00F02DA7">
            <w:pPr>
              <w:pStyle w:val="BodyText"/>
              <w:jc w:val="right"/>
            </w:pPr>
            <w:r w:rsidRPr="00F02DA7">
              <w:t>16,284</w:t>
            </w:r>
          </w:p>
        </w:tc>
        <w:tc>
          <w:tcPr>
            <w:tcW w:w="255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7EF870E" w14:textId="77777777" w:rsidR="00F02DA7" w:rsidRPr="00F02DA7" w:rsidRDefault="00F02DA7" w:rsidP="00F02DA7">
            <w:pPr>
              <w:pStyle w:val="BodyText"/>
              <w:jc w:val="right"/>
            </w:pPr>
            <w:r w:rsidRPr="00F02DA7">
              <w:t>15,923</w:t>
            </w:r>
          </w:p>
        </w:tc>
        <w:tc>
          <w:tcPr>
            <w:tcW w:w="2835"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6B1D099D" w14:textId="77777777" w:rsidR="00F02DA7" w:rsidRPr="00F02DA7" w:rsidRDefault="00F02DA7" w:rsidP="00F02DA7">
            <w:pPr>
              <w:pStyle w:val="BodyText"/>
              <w:jc w:val="right"/>
            </w:pPr>
            <w:r w:rsidRPr="00F02DA7">
              <w:t>15,115</w:t>
            </w:r>
          </w:p>
        </w:tc>
      </w:tr>
      <w:tr w:rsidR="00F02DA7" w:rsidRPr="00F02DA7" w14:paraId="06030B19" w14:textId="77777777" w:rsidTr="003A747E">
        <w:trPr>
          <w:trHeight w:val="129"/>
        </w:trPr>
        <w:tc>
          <w:tcPr>
            <w:tcW w:w="2268"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1ECB6C0D" w14:textId="7D1BB6FC" w:rsidR="00F02DA7" w:rsidRPr="00F02DA7" w:rsidRDefault="00F02DA7" w:rsidP="00F02DA7">
            <w:pPr>
              <w:pStyle w:val="BodyText"/>
            </w:pPr>
            <w:r w:rsidRPr="00F02DA7">
              <w:t>Police</w:t>
            </w:r>
            <w:r w:rsidR="00C10C26">
              <w:t xml:space="preserve"> </w:t>
            </w:r>
            <w:r w:rsidRPr="00F02DA7">
              <w:t>recruits</w:t>
            </w:r>
          </w:p>
        </w:tc>
        <w:tc>
          <w:tcPr>
            <w:tcW w:w="2410"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7CFCF899" w14:textId="77777777" w:rsidR="00F02DA7" w:rsidRPr="00F02DA7" w:rsidRDefault="00F02DA7" w:rsidP="00F02DA7">
            <w:pPr>
              <w:pStyle w:val="BodyText"/>
              <w:jc w:val="right"/>
            </w:pPr>
            <w:r w:rsidRPr="00F02DA7">
              <w:t>179</w:t>
            </w:r>
          </w:p>
        </w:tc>
        <w:tc>
          <w:tcPr>
            <w:tcW w:w="2552"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0FDA0989" w14:textId="77777777" w:rsidR="00F02DA7" w:rsidRPr="00F02DA7" w:rsidRDefault="00F02DA7" w:rsidP="00F02DA7">
            <w:pPr>
              <w:pStyle w:val="BodyText"/>
              <w:jc w:val="right"/>
            </w:pPr>
            <w:r w:rsidRPr="00F02DA7">
              <w:t>63</w:t>
            </w:r>
          </w:p>
        </w:tc>
        <w:tc>
          <w:tcPr>
            <w:tcW w:w="2835" w:type="dxa"/>
            <w:tcBorders>
              <w:top w:val="single" w:sz="2" w:space="0" w:color="939598"/>
              <w:left w:val="single" w:sz="2" w:space="0" w:color="939598"/>
              <w:bottom w:val="single" w:sz="2" w:space="0" w:color="939598"/>
              <w:right w:val="nil"/>
            </w:tcBorders>
            <w:shd w:val="clear" w:color="auto" w:fill="auto"/>
            <w:tcMar>
              <w:top w:w="187" w:type="dxa"/>
              <w:left w:w="15" w:type="dxa"/>
              <w:bottom w:w="0" w:type="dxa"/>
              <w:right w:w="15" w:type="dxa"/>
            </w:tcMar>
            <w:hideMark/>
          </w:tcPr>
          <w:p w14:paraId="3AAC7B4D" w14:textId="77777777" w:rsidR="00F02DA7" w:rsidRPr="00F02DA7" w:rsidRDefault="00F02DA7" w:rsidP="00F02DA7">
            <w:pPr>
              <w:pStyle w:val="BodyText"/>
              <w:jc w:val="right"/>
            </w:pPr>
            <w:r w:rsidRPr="00F02DA7">
              <w:t>311</w:t>
            </w:r>
          </w:p>
        </w:tc>
      </w:tr>
      <w:tr w:rsidR="00F02DA7" w:rsidRPr="00F02DA7" w14:paraId="28403435" w14:textId="77777777" w:rsidTr="003A747E">
        <w:trPr>
          <w:trHeight w:val="156"/>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DCD748E" w14:textId="77777777" w:rsidR="00F02DA7" w:rsidRPr="00F02DA7" w:rsidRDefault="00F02DA7" w:rsidP="00F02DA7">
            <w:pPr>
              <w:pStyle w:val="BodyText"/>
            </w:pPr>
            <w:r w:rsidRPr="00F02DA7">
              <w:t>PSOs</w:t>
            </w:r>
          </w:p>
        </w:tc>
        <w:tc>
          <w:tcPr>
            <w:tcW w:w="24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DFD4774" w14:textId="77777777" w:rsidR="00F02DA7" w:rsidRPr="00F02DA7" w:rsidRDefault="00F02DA7" w:rsidP="00F02DA7">
            <w:pPr>
              <w:pStyle w:val="BodyText"/>
              <w:jc w:val="right"/>
            </w:pPr>
            <w:r w:rsidRPr="00F02DA7">
              <w:t>1,466</w:t>
            </w:r>
          </w:p>
        </w:tc>
        <w:tc>
          <w:tcPr>
            <w:tcW w:w="255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AAD4C7" w14:textId="77777777" w:rsidR="00F02DA7" w:rsidRPr="00F02DA7" w:rsidRDefault="00F02DA7" w:rsidP="00F02DA7">
            <w:pPr>
              <w:pStyle w:val="BodyText"/>
              <w:jc w:val="right"/>
            </w:pPr>
            <w:r w:rsidRPr="00F02DA7">
              <w:t>1,475</w:t>
            </w:r>
          </w:p>
        </w:tc>
        <w:tc>
          <w:tcPr>
            <w:tcW w:w="2835"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CB1B381" w14:textId="77777777" w:rsidR="00F02DA7" w:rsidRPr="00F02DA7" w:rsidRDefault="00F02DA7" w:rsidP="00F02DA7">
            <w:pPr>
              <w:pStyle w:val="BodyText"/>
              <w:jc w:val="right"/>
            </w:pPr>
            <w:r w:rsidRPr="00F02DA7">
              <w:t>1,453</w:t>
            </w:r>
          </w:p>
        </w:tc>
      </w:tr>
      <w:tr w:rsidR="00F02DA7" w:rsidRPr="00F02DA7" w14:paraId="5498A284" w14:textId="77777777" w:rsidTr="003A747E">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21F8EA6" w14:textId="77777777" w:rsidR="00F02DA7" w:rsidRPr="00F02DA7" w:rsidRDefault="00F02DA7" w:rsidP="00F02DA7">
            <w:pPr>
              <w:pStyle w:val="BodyText"/>
            </w:pPr>
            <w:r w:rsidRPr="00F02DA7">
              <w:t>Reservists</w:t>
            </w:r>
          </w:p>
        </w:tc>
        <w:tc>
          <w:tcPr>
            <w:tcW w:w="24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B05563" w14:textId="77777777" w:rsidR="00F02DA7" w:rsidRPr="00F02DA7" w:rsidRDefault="00F02DA7" w:rsidP="00F02DA7">
            <w:pPr>
              <w:pStyle w:val="BodyText"/>
              <w:jc w:val="right"/>
            </w:pPr>
            <w:r w:rsidRPr="00F02DA7">
              <w:t>2</w:t>
            </w:r>
          </w:p>
        </w:tc>
        <w:tc>
          <w:tcPr>
            <w:tcW w:w="255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C8A410" w14:textId="77777777" w:rsidR="00F02DA7" w:rsidRPr="00F02DA7" w:rsidRDefault="00F02DA7" w:rsidP="00F02DA7">
            <w:pPr>
              <w:pStyle w:val="BodyText"/>
              <w:jc w:val="right"/>
            </w:pPr>
            <w:r w:rsidRPr="00F02DA7">
              <w:t>2</w:t>
            </w:r>
          </w:p>
        </w:tc>
        <w:tc>
          <w:tcPr>
            <w:tcW w:w="2835"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E4ABF45" w14:textId="77777777" w:rsidR="00F02DA7" w:rsidRPr="00F02DA7" w:rsidRDefault="00F02DA7" w:rsidP="00F02DA7">
            <w:pPr>
              <w:pStyle w:val="BodyText"/>
              <w:jc w:val="right"/>
            </w:pPr>
            <w:r w:rsidRPr="00F02DA7">
              <w:t>2</w:t>
            </w:r>
          </w:p>
        </w:tc>
      </w:tr>
      <w:tr w:rsidR="00F02DA7" w:rsidRPr="00F02DA7" w14:paraId="50D039B1" w14:textId="77777777" w:rsidTr="003A747E">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E9F83BB" w14:textId="77777777" w:rsidR="00F02DA7" w:rsidRPr="00F02DA7" w:rsidRDefault="00F02DA7" w:rsidP="00F02DA7">
            <w:pPr>
              <w:pStyle w:val="BodyText"/>
            </w:pPr>
            <w:r w:rsidRPr="00F02DA7">
              <w:t>PCOs</w:t>
            </w:r>
          </w:p>
        </w:tc>
        <w:tc>
          <w:tcPr>
            <w:tcW w:w="24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8D9EB6" w14:textId="77777777" w:rsidR="00F02DA7" w:rsidRPr="00F02DA7" w:rsidRDefault="00F02DA7" w:rsidP="00F02DA7">
            <w:pPr>
              <w:pStyle w:val="BodyText"/>
              <w:jc w:val="right"/>
            </w:pPr>
            <w:r w:rsidRPr="00F02DA7">
              <w:t>393</w:t>
            </w:r>
          </w:p>
        </w:tc>
        <w:tc>
          <w:tcPr>
            <w:tcW w:w="255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0E76AB" w14:textId="77777777" w:rsidR="00F02DA7" w:rsidRPr="00F02DA7" w:rsidRDefault="00F02DA7" w:rsidP="00F02DA7">
            <w:pPr>
              <w:pStyle w:val="BodyText"/>
              <w:jc w:val="right"/>
            </w:pPr>
            <w:r w:rsidRPr="00F02DA7">
              <w:t>402</w:t>
            </w:r>
          </w:p>
        </w:tc>
        <w:tc>
          <w:tcPr>
            <w:tcW w:w="2835"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1EB740F" w14:textId="77777777" w:rsidR="00F02DA7" w:rsidRPr="00F02DA7" w:rsidRDefault="00F02DA7" w:rsidP="00F02DA7">
            <w:pPr>
              <w:pStyle w:val="BodyText"/>
              <w:jc w:val="right"/>
            </w:pPr>
            <w:r w:rsidRPr="00F02DA7">
              <w:t>390</w:t>
            </w:r>
          </w:p>
        </w:tc>
      </w:tr>
      <w:tr w:rsidR="00F02DA7" w:rsidRPr="00F02DA7" w14:paraId="7D85FCED" w14:textId="77777777" w:rsidTr="003A747E">
        <w:trPr>
          <w:trHeight w:val="171"/>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596733A" w14:textId="5AF25808" w:rsidR="00F02DA7" w:rsidRPr="00F02DA7" w:rsidRDefault="00F02DA7" w:rsidP="00F02DA7">
            <w:pPr>
              <w:pStyle w:val="BodyText"/>
            </w:pPr>
            <w:r w:rsidRPr="00F02DA7">
              <w:t>VPS</w:t>
            </w:r>
            <w:r>
              <w:t xml:space="preserve"> </w:t>
            </w:r>
            <w:r w:rsidRPr="00F02DA7">
              <w:t>employees</w:t>
            </w:r>
          </w:p>
        </w:tc>
        <w:tc>
          <w:tcPr>
            <w:tcW w:w="2410"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77CF344F" w14:textId="77777777" w:rsidR="00F02DA7" w:rsidRPr="00F02DA7" w:rsidRDefault="00F02DA7" w:rsidP="00F02DA7">
            <w:pPr>
              <w:pStyle w:val="BodyText"/>
              <w:jc w:val="right"/>
            </w:pPr>
            <w:r w:rsidRPr="00F02DA7">
              <w:t>3,451</w:t>
            </w:r>
          </w:p>
        </w:tc>
        <w:tc>
          <w:tcPr>
            <w:tcW w:w="2552"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6316BC66" w14:textId="77777777" w:rsidR="00F02DA7" w:rsidRPr="00F02DA7" w:rsidRDefault="00F02DA7" w:rsidP="00F02DA7">
            <w:pPr>
              <w:pStyle w:val="BodyText"/>
              <w:jc w:val="right"/>
            </w:pPr>
            <w:r w:rsidRPr="00F02DA7">
              <w:t>3,482</w:t>
            </w:r>
            <w:r w:rsidRPr="00F02DA7">
              <w:rPr>
                <w:vertAlign w:val="superscript"/>
              </w:rPr>
              <w:t>5</w:t>
            </w:r>
          </w:p>
        </w:tc>
        <w:tc>
          <w:tcPr>
            <w:tcW w:w="2835" w:type="dxa"/>
            <w:tcBorders>
              <w:top w:val="single" w:sz="2" w:space="0" w:color="939598"/>
              <w:left w:val="single" w:sz="2" w:space="0" w:color="939598"/>
              <w:bottom w:val="single" w:sz="2" w:space="0" w:color="939598"/>
              <w:right w:val="nil"/>
            </w:tcBorders>
            <w:shd w:val="clear" w:color="auto" w:fill="auto"/>
            <w:tcMar>
              <w:top w:w="187" w:type="dxa"/>
              <w:left w:w="15" w:type="dxa"/>
              <w:bottom w:w="0" w:type="dxa"/>
              <w:right w:w="15" w:type="dxa"/>
            </w:tcMar>
            <w:hideMark/>
          </w:tcPr>
          <w:p w14:paraId="7A467F13" w14:textId="77777777" w:rsidR="00F02DA7" w:rsidRPr="00F02DA7" w:rsidRDefault="00F02DA7" w:rsidP="00F02DA7">
            <w:pPr>
              <w:pStyle w:val="BodyText"/>
              <w:jc w:val="right"/>
            </w:pPr>
            <w:r w:rsidRPr="00F02DA7">
              <w:t>3,477</w:t>
            </w:r>
          </w:p>
        </w:tc>
      </w:tr>
      <w:tr w:rsidR="00F02DA7" w:rsidRPr="00F02DA7" w14:paraId="59D70CE9" w14:textId="77777777" w:rsidTr="003A747E">
        <w:trPr>
          <w:trHeight w:val="375"/>
        </w:trPr>
        <w:tc>
          <w:tcPr>
            <w:tcW w:w="2268" w:type="dxa"/>
            <w:tcBorders>
              <w:top w:val="single" w:sz="2" w:space="0" w:color="939598"/>
              <w:left w:val="nil"/>
              <w:bottom w:val="single" w:sz="2" w:space="0" w:color="939598"/>
              <w:right w:val="single" w:sz="2" w:space="0" w:color="939598"/>
            </w:tcBorders>
            <w:shd w:val="clear" w:color="auto" w:fill="E6E7E8"/>
            <w:tcMar>
              <w:top w:w="82" w:type="dxa"/>
              <w:left w:w="15" w:type="dxa"/>
              <w:bottom w:w="0" w:type="dxa"/>
              <w:right w:w="15" w:type="dxa"/>
            </w:tcMar>
            <w:hideMark/>
          </w:tcPr>
          <w:p w14:paraId="18450836" w14:textId="77777777" w:rsidR="00F02DA7" w:rsidRPr="00F02DA7" w:rsidRDefault="00F02DA7" w:rsidP="00F02DA7">
            <w:pPr>
              <w:pStyle w:val="BodyText"/>
            </w:pPr>
            <w:r w:rsidRPr="00F02DA7">
              <w:rPr>
                <w:b/>
                <w:bCs/>
              </w:rPr>
              <w:t>Total</w:t>
            </w:r>
          </w:p>
        </w:tc>
        <w:tc>
          <w:tcPr>
            <w:tcW w:w="241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B58B9B0" w14:textId="77777777" w:rsidR="00F02DA7" w:rsidRPr="00F02DA7" w:rsidRDefault="00F02DA7" w:rsidP="00F02DA7">
            <w:pPr>
              <w:pStyle w:val="BodyText"/>
              <w:jc w:val="right"/>
            </w:pPr>
            <w:r w:rsidRPr="00F02DA7">
              <w:rPr>
                <w:b/>
                <w:bCs/>
              </w:rPr>
              <w:t>21,774</w:t>
            </w:r>
          </w:p>
        </w:tc>
        <w:tc>
          <w:tcPr>
            <w:tcW w:w="255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5D86604" w14:textId="77777777" w:rsidR="00F02DA7" w:rsidRPr="00F02DA7" w:rsidRDefault="00F02DA7" w:rsidP="00F02DA7">
            <w:pPr>
              <w:pStyle w:val="BodyText"/>
              <w:jc w:val="right"/>
            </w:pPr>
            <w:r w:rsidRPr="00F02DA7">
              <w:rPr>
                <w:b/>
                <w:bCs/>
              </w:rPr>
              <w:t>21,345</w:t>
            </w:r>
          </w:p>
        </w:tc>
        <w:tc>
          <w:tcPr>
            <w:tcW w:w="2835"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9CE4918" w14:textId="77777777" w:rsidR="00F02DA7" w:rsidRPr="00F02DA7" w:rsidRDefault="00F02DA7" w:rsidP="00F02DA7">
            <w:pPr>
              <w:pStyle w:val="BodyText"/>
              <w:jc w:val="right"/>
            </w:pPr>
            <w:r w:rsidRPr="00F02DA7">
              <w:rPr>
                <w:b/>
                <w:bCs/>
              </w:rPr>
              <w:t>20,748</w:t>
            </w:r>
          </w:p>
        </w:tc>
      </w:tr>
    </w:tbl>
    <w:p w14:paraId="6D637563" w14:textId="77777777" w:rsidR="00F02DA7" w:rsidRPr="00F02DA7" w:rsidRDefault="00F02DA7" w:rsidP="003A747E">
      <w:pPr>
        <w:pStyle w:val="BodyText"/>
      </w:pPr>
      <w:r w:rsidRPr="003A747E">
        <w:rPr>
          <w:rFonts w:eastAsiaTheme="minorEastAsia"/>
          <w:b/>
          <w:bCs/>
        </w:rPr>
        <w:t>Source</w:t>
      </w:r>
      <w:r w:rsidRPr="002A64BB">
        <w:rPr>
          <w:rFonts w:eastAsiaTheme="minorEastAsia"/>
        </w:rPr>
        <w:t>:</w:t>
      </w:r>
      <w:r w:rsidRPr="00F02DA7">
        <w:rPr>
          <w:rFonts w:eastAsiaTheme="minorEastAsia"/>
        </w:rPr>
        <w:t xml:space="preserve"> </w:t>
      </w:r>
      <w:r w:rsidRPr="00E636D4">
        <w:rPr>
          <w:rFonts w:eastAsiaTheme="minorEastAsia"/>
        </w:rPr>
        <w:t>HRD</w:t>
      </w:r>
    </w:p>
    <w:p w14:paraId="1B9B5718" w14:textId="0CF1428E" w:rsidR="00F02DA7" w:rsidRPr="003A747E" w:rsidRDefault="00F02DA7" w:rsidP="00D51CDD">
      <w:pPr>
        <w:pStyle w:val="Numberedlist"/>
        <w:rPr>
          <w:noProof/>
        </w:rPr>
      </w:pPr>
      <w:r w:rsidRPr="003A747E">
        <w:rPr>
          <w:rFonts w:eastAsiaTheme="minorEastAsia"/>
          <w:noProof/>
        </w:rPr>
        <w:t>This table is prepared in accordance with Financial Reporting Direction (FRD) 29C</w:t>
      </w:r>
      <w:r w:rsidR="00C10C26" w:rsidRPr="003A747E">
        <w:rPr>
          <w:rFonts w:eastAsiaTheme="minorEastAsia"/>
          <w:noProof/>
        </w:rPr>
        <w:t xml:space="preserve"> </w:t>
      </w:r>
      <w:r w:rsidRPr="003A747E">
        <w:rPr>
          <w:rFonts w:eastAsiaTheme="minorEastAsia"/>
          <w:noProof/>
        </w:rPr>
        <w:t>Workforce Data disclosure requirements. It therefore excludes staff who were not on</w:t>
      </w:r>
      <w:r w:rsidR="00C10C26" w:rsidRPr="003A747E">
        <w:rPr>
          <w:rFonts w:eastAsiaTheme="minorEastAsia"/>
          <w:noProof/>
        </w:rPr>
        <w:t xml:space="preserve"> </w:t>
      </w:r>
      <w:r w:rsidRPr="003A747E">
        <w:rPr>
          <w:rFonts w:eastAsiaTheme="minorEastAsia"/>
          <w:noProof/>
        </w:rPr>
        <w:t>salary at the end of the last pay period of the financial year (which ended 19 June</w:t>
      </w:r>
      <w:r w:rsidR="00C10C26" w:rsidRPr="003A747E">
        <w:rPr>
          <w:rFonts w:eastAsiaTheme="minorEastAsia"/>
          <w:noProof/>
        </w:rPr>
        <w:t xml:space="preserve"> </w:t>
      </w:r>
      <w:r w:rsidRPr="003A747E">
        <w:rPr>
          <w:rFonts w:eastAsiaTheme="minorEastAsia"/>
          <w:noProof/>
        </w:rPr>
        <w:t>2021 and 20 June 2020). It also excludes staff who are employed within statutory</w:t>
      </w:r>
      <w:r w:rsidR="00C10C26" w:rsidRPr="003A747E">
        <w:rPr>
          <w:rFonts w:eastAsiaTheme="minorEastAsia"/>
          <w:noProof/>
        </w:rPr>
        <w:t xml:space="preserve"> </w:t>
      </w:r>
      <w:r w:rsidRPr="003A747E">
        <w:rPr>
          <w:rFonts w:eastAsiaTheme="minorEastAsia"/>
          <w:noProof/>
        </w:rPr>
        <w:t>and nationally funded bodies administered by Victoria Police.</w:t>
      </w:r>
    </w:p>
    <w:p w14:paraId="3168FE93" w14:textId="07AD8E88" w:rsidR="00F02DA7" w:rsidRPr="003A747E" w:rsidRDefault="00F02DA7" w:rsidP="00D51CDD">
      <w:pPr>
        <w:pStyle w:val="Numberedlist"/>
        <w:rPr>
          <w:noProof/>
        </w:rPr>
      </w:pPr>
      <w:r w:rsidRPr="003A747E">
        <w:rPr>
          <w:rFonts w:eastAsiaTheme="minorEastAsia"/>
          <w:noProof/>
        </w:rPr>
        <w:t>Police Custody Officers (PCOs) are Victorian Public Service (VPS) employees but are</w:t>
      </w:r>
      <w:r w:rsidR="00C10C26" w:rsidRPr="003A747E">
        <w:rPr>
          <w:rFonts w:eastAsiaTheme="minorEastAsia"/>
          <w:noProof/>
        </w:rPr>
        <w:t xml:space="preserve"> </w:t>
      </w:r>
      <w:r w:rsidRPr="003A747E">
        <w:rPr>
          <w:rFonts w:eastAsiaTheme="minorEastAsia"/>
          <w:noProof/>
        </w:rPr>
        <w:t>listed separately.</w:t>
      </w:r>
    </w:p>
    <w:p w14:paraId="23FB127D" w14:textId="78A4A486" w:rsidR="00F02DA7" w:rsidRPr="003A747E" w:rsidRDefault="00F02DA7" w:rsidP="00D51CDD">
      <w:pPr>
        <w:pStyle w:val="Numberedlist"/>
        <w:rPr>
          <w:noProof/>
        </w:rPr>
      </w:pPr>
      <w:r w:rsidRPr="003A747E">
        <w:rPr>
          <w:rFonts w:eastAsiaTheme="minorEastAsia"/>
          <w:noProof/>
        </w:rPr>
        <w:t>Police Medical Officers are included with VPS but are employed as Senior Medical</w:t>
      </w:r>
      <w:r w:rsidR="00C10C26" w:rsidRPr="003A747E">
        <w:rPr>
          <w:rFonts w:eastAsiaTheme="minorEastAsia"/>
          <w:noProof/>
        </w:rPr>
        <w:t xml:space="preserve"> </w:t>
      </w:r>
      <w:r w:rsidRPr="003A747E">
        <w:rPr>
          <w:rFonts w:eastAsiaTheme="minorEastAsia"/>
          <w:noProof/>
        </w:rPr>
        <w:t>Advisors.</w:t>
      </w:r>
    </w:p>
    <w:p w14:paraId="72010B04" w14:textId="7F02B49C" w:rsidR="00F02DA7" w:rsidRPr="003A747E" w:rsidRDefault="00F02DA7" w:rsidP="00D51CDD">
      <w:pPr>
        <w:pStyle w:val="Numberedlist"/>
        <w:rPr>
          <w:noProof/>
        </w:rPr>
      </w:pPr>
      <w:r w:rsidRPr="003A747E">
        <w:rPr>
          <w:rFonts w:eastAsiaTheme="minorEastAsia"/>
          <w:noProof/>
        </w:rPr>
        <w:t>FTE total may not tally due to rounding as the figures have been rounded to the</w:t>
      </w:r>
      <w:r w:rsidR="00C10C26" w:rsidRPr="003A747E">
        <w:rPr>
          <w:rFonts w:eastAsiaTheme="minorEastAsia"/>
          <w:noProof/>
        </w:rPr>
        <w:t xml:space="preserve"> </w:t>
      </w:r>
      <w:r w:rsidRPr="003A747E">
        <w:rPr>
          <w:rFonts w:eastAsiaTheme="minorEastAsia"/>
          <w:noProof/>
        </w:rPr>
        <w:t>nearest whole number as per FRD 29C.</w:t>
      </w:r>
    </w:p>
    <w:p w14:paraId="2D108ED7" w14:textId="61553AF2" w:rsidR="00F02DA7" w:rsidRPr="003A747E" w:rsidRDefault="00F02DA7" w:rsidP="00D51CDD">
      <w:pPr>
        <w:pStyle w:val="Numberedlist"/>
        <w:rPr>
          <w:noProof/>
        </w:rPr>
      </w:pPr>
      <w:r w:rsidRPr="003A747E">
        <w:rPr>
          <w:rFonts w:eastAsiaTheme="minorEastAsia"/>
          <w:noProof/>
        </w:rPr>
        <w:t>This figure is one FTE more than the figure stated in the 2019–20 Annual Report.</w:t>
      </w:r>
      <w:r w:rsidR="00C10C26" w:rsidRPr="003A747E">
        <w:rPr>
          <w:rFonts w:eastAsiaTheme="minorEastAsia"/>
          <w:noProof/>
        </w:rPr>
        <w:t xml:space="preserve"> </w:t>
      </w:r>
      <w:r w:rsidRPr="003A747E">
        <w:rPr>
          <w:rFonts w:eastAsiaTheme="minorEastAsia"/>
          <w:noProof/>
        </w:rPr>
        <w:t>This is the result of rounding against each rank rather than the total figure.</w:t>
      </w:r>
    </w:p>
    <w:p w14:paraId="5BC6025C" w14:textId="649DD2D4" w:rsidR="00616AF6" w:rsidRPr="00616AF6" w:rsidRDefault="00616AF6" w:rsidP="003A747E">
      <w:pPr>
        <w:pStyle w:val="Heading3"/>
        <w:rPr>
          <w:noProof/>
        </w:rPr>
      </w:pPr>
      <w:r w:rsidRPr="00616AF6">
        <w:rPr>
          <w:rFonts w:eastAsiaTheme="minorEastAsia"/>
          <w:noProof/>
        </w:rPr>
        <w:t>A Commitment to Equality and</w:t>
      </w:r>
      <w:r w:rsidR="00C10C26">
        <w:rPr>
          <w:rFonts w:eastAsiaTheme="minorEastAsia"/>
          <w:noProof/>
        </w:rPr>
        <w:t xml:space="preserve"> </w:t>
      </w:r>
      <w:r w:rsidRPr="00616AF6">
        <w:rPr>
          <w:rFonts w:eastAsiaTheme="minorEastAsia"/>
          <w:noProof/>
        </w:rPr>
        <w:t>Inclusivity – Victoria Police Diversity</w:t>
      </w:r>
      <w:r w:rsidR="00C10C26">
        <w:rPr>
          <w:rFonts w:eastAsiaTheme="minorEastAsia"/>
          <w:noProof/>
        </w:rPr>
        <w:t xml:space="preserve"> </w:t>
      </w:r>
      <w:r w:rsidRPr="00616AF6">
        <w:rPr>
          <w:rFonts w:eastAsiaTheme="minorEastAsia"/>
          <w:noProof/>
        </w:rPr>
        <w:t>&amp; Inclusion Framework</w:t>
      </w:r>
    </w:p>
    <w:p w14:paraId="56557324" w14:textId="28C09C62" w:rsidR="00616AF6" w:rsidRPr="00616AF6" w:rsidRDefault="00616AF6" w:rsidP="00616AF6">
      <w:pPr>
        <w:pStyle w:val="BodyText"/>
      </w:pPr>
      <w:r w:rsidRPr="00616AF6">
        <w:rPr>
          <w:b/>
          <w:bCs/>
          <w:i/>
          <w:iCs/>
        </w:rPr>
        <w:t>Equal, Safe and Strong: Victoria Police’s Gender</w:t>
      </w:r>
      <w:r w:rsidR="00C10C26">
        <w:rPr>
          <w:b/>
          <w:bCs/>
          <w:i/>
          <w:iCs/>
        </w:rPr>
        <w:t xml:space="preserve"> </w:t>
      </w:r>
      <w:r w:rsidRPr="00616AF6">
        <w:rPr>
          <w:b/>
          <w:bCs/>
          <w:i/>
          <w:iCs/>
        </w:rPr>
        <w:t>Equality Strategy and Action Plan 2020–2030</w:t>
      </w:r>
      <w:r w:rsidR="00C10C26">
        <w:rPr>
          <w:b/>
          <w:bCs/>
          <w:i/>
          <w:iCs/>
        </w:rPr>
        <w:t xml:space="preserve"> </w:t>
      </w:r>
      <w:r w:rsidRPr="00616AF6">
        <w:t>Sustainable gender equality within Victoria Police is essential to</w:t>
      </w:r>
      <w:r w:rsidR="00C10C26">
        <w:t xml:space="preserve"> </w:t>
      </w:r>
      <w:r w:rsidRPr="00616AF6">
        <w:t>strengthening the required capability of the workforce to support</w:t>
      </w:r>
      <w:r w:rsidR="00C10C26">
        <w:t xml:space="preserve"> </w:t>
      </w:r>
      <w:r w:rsidRPr="00616AF6">
        <w:t>and protect victims, hold offenders to account and call for</w:t>
      </w:r>
      <w:r w:rsidR="00C10C26">
        <w:t xml:space="preserve"> </w:t>
      </w:r>
      <w:r w:rsidRPr="00616AF6">
        <w:t>community change and action to end gender-based crime.</w:t>
      </w:r>
    </w:p>
    <w:p w14:paraId="272EFF40" w14:textId="2A9E15BD" w:rsidR="00616AF6" w:rsidRPr="00616AF6" w:rsidRDefault="00616AF6" w:rsidP="00616AF6">
      <w:pPr>
        <w:pStyle w:val="BodyText"/>
      </w:pPr>
      <w:r w:rsidRPr="00616AF6">
        <w:t>Released on 8 December 2020 and building on the foundational</w:t>
      </w:r>
      <w:r w:rsidR="00C10C26">
        <w:t xml:space="preserve"> </w:t>
      </w:r>
      <w:r w:rsidRPr="00616AF6">
        <w:rPr>
          <w:i/>
          <w:iCs/>
        </w:rPr>
        <w:t>Gender Equality Strategy 2017–2020</w:t>
      </w:r>
      <w:r w:rsidRPr="00616AF6">
        <w:t xml:space="preserve">, the strategy </w:t>
      </w:r>
      <w:r w:rsidRPr="00616AF6">
        <w:rPr>
          <w:i/>
          <w:iCs/>
        </w:rPr>
        <w:t>Equal, Safe</w:t>
      </w:r>
      <w:r w:rsidR="00C10C26">
        <w:rPr>
          <w:i/>
          <w:iCs/>
        </w:rPr>
        <w:t xml:space="preserve"> </w:t>
      </w:r>
      <w:r w:rsidRPr="00616AF6">
        <w:rPr>
          <w:i/>
          <w:iCs/>
        </w:rPr>
        <w:t>and Strong: Victoria Police Gender Equality Strategy 2020–2030</w:t>
      </w:r>
      <w:r w:rsidR="00C10C26">
        <w:rPr>
          <w:i/>
          <w:iCs/>
        </w:rPr>
        <w:t xml:space="preserve"> </w:t>
      </w:r>
      <w:r w:rsidRPr="00616AF6">
        <w:t>sets out a framework for organisational change which will embed</w:t>
      </w:r>
      <w:r w:rsidR="00C10C26">
        <w:t xml:space="preserve"> </w:t>
      </w:r>
      <w:r w:rsidRPr="00616AF6">
        <w:t>gender equality in our practice and culture, while achieving a safe</w:t>
      </w:r>
      <w:r w:rsidR="00C10C26">
        <w:t xml:space="preserve"> </w:t>
      </w:r>
      <w:r w:rsidRPr="00616AF6">
        <w:t>and respectful workforce for everyone.</w:t>
      </w:r>
    </w:p>
    <w:p w14:paraId="5103058D" w14:textId="22FC5DC1" w:rsidR="00616AF6" w:rsidRPr="00616AF6" w:rsidRDefault="00616AF6" w:rsidP="00616AF6">
      <w:pPr>
        <w:pStyle w:val="BodyText"/>
      </w:pPr>
      <w:r w:rsidRPr="00616AF6">
        <w:t xml:space="preserve">The first </w:t>
      </w:r>
      <w:r w:rsidRPr="00616AF6">
        <w:rPr>
          <w:i/>
          <w:iCs/>
        </w:rPr>
        <w:t>Gender Equality Action Plan (2021–2024)</w:t>
      </w:r>
      <w:r w:rsidRPr="00616AF6">
        <w:t>, together with</w:t>
      </w:r>
      <w:r w:rsidR="00C10C26">
        <w:t xml:space="preserve"> </w:t>
      </w:r>
      <w:r w:rsidRPr="00616AF6">
        <w:t>a monitoring, evaluation and learning framework to track progress,</w:t>
      </w:r>
      <w:r w:rsidR="00C10C26">
        <w:t xml:space="preserve"> </w:t>
      </w:r>
      <w:r w:rsidRPr="00616AF6">
        <w:t>will be submitted to the Commissioner for Gender Equality in the</w:t>
      </w:r>
      <w:r w:rsidR="00C10C26">
        <w:t xml:space="preserve"> </w:t>
      </w:r>
      <w:r w:rsidRPr="00616AF6">
        <w:t>Public Sector by March 2022.</w:t>
      </w:r>
    </w:p>
    <w:p w14:paraId="7BF8E11D" w14:textId="0A5C25F5" w:rsidR="00616AF6" w:rsidRPr="00616AF6" w:rsidRDefault="00616AF6" w:rsidP="00616AF6">
      <w:pPr>
        <w:pStyle w:val="BodyText"/>
      </w:pPr>
      <w:r w:rsidRPr="00616AF6">
        <w:t>An Interim Action Plan released within the strategy focuses on</w:t>
      </w:r>
      <w:r w:rsidR="00C10C26">
        <w:t xml:space="preserve"> </w:t>
      </w:r>
      <w:r w:rsidRPr="00616AF6">
        <w:t>aligning the 2021–2024 action plan to the legislated requirements</w:t>
      </w:r>
      <w:r w:rsidR="00C10C26">
        <w:t xml:space="preserve"> </w:t>
      </w:r>
      <w:r w:rsidRPr="00616AF6">
        <w:t>for organisations to report on, plan and progress gender equality</w:t>
      </w:r>
      <w:r w:rsidR="00C10C26">
        <w:t xml:space="preserve"> </w:t>
      </w:r>
      <w:r w:rsidRPr="00616AF6">
        <w:t xml:space="preserve">under the </w:t>
      </w:r>
      <w:r w:rsidRPr="00616AF6">
        <w:rPr>
          <w:i/>
          <w:iCs/>
        </w:rPr>
        <w:t>Gender Equality Act 2020</w:t>
      </w:r>
      <w:r w:rsidRPr="00616AF6">
        <w:t>.</w:t>
      </w:r>
    </w:p>
    <w:p w14:paraId="15E10F26" w14:textId="362F167A" w:rsidR="00616AF6" w:rsidRPr="00616AF6" w:rsidRDefault="00616AF6" w:rsidP="00616AF6">
      <w:pPr>
        <w:pStyle w:val="BodyText"/>
      </w:pPr>
      <w:r w:rsidRPr="00616AF6">
        <w:rPr>
          <w:i/>
          <w:iCs/>
        </w:rPr>
        <w:t>Equal, Safe and Strong: Victoria Police's Gender Equality Strategy</w:t>
      </w:r>
      <w:r w:rsidR="00C10C26">
        <w:rPr>
          <w:i/>
          <w:iCs/>
        </w:rPr>
        <w:t xml:space="preserve"> </w:t>
      </w:r>
      <w:r w:rsidRPr="00616AF6">
        <w:rPr>
          <w:i/>
          <w:iCs/>
        </w:rPr>
        <w:t xml:space="preserve">and Action Plan 2020–2030 </w:t>
      </w:r>
      <w:r w:rsidRPr="00616AF6">
        <w:t>is available at:</w:t>
      </w:r>
      <w:r w:rsidR="00C10C26">
        <w:t xml:space="preserve"> </w:t>
      </w:r>
      <w:hyperlink r:id="rId20" w:history="1">
        <w:r w:rsidRPr="00616AF6">
          <w:rPr>
            <w:rStyle w:val="Hyperlink"/>
          </w:rPr>
          <w:t>police.vic.gov.au/gender-equality</w:t>
        </w:r>
      </w:hyperlink>
    </w:p>
    <w:p w14:paraId="5FDF7AA2" w14:textId="4D11D1A7" w:rsidR="00E65438" w:rsidRPr="00E65438" w:rsidRDefault="00E65438" w:rsidP="003A747E">
      <w:pPr>
        <w:pStyle w:val="Heading3"/>
        <w:rPr>
          <w:noProof/>
        </w:rPr>
      </w:pPr>
      <w:r w:rsidRPr="00E65438">
        <w:rPr>
          <w:rFonts w:eastAsiaTheme="minorEastAsia"/>
          <w:noProof/>
        </w:rPr>
        <w:t>Gender Equality &amp; Inclusion</w:t>
      </w:r>
      <w:r w:rsidR="00C10C26">
        <w:rPr>
          <w:rFonts w:eastAsiaTheme="minorEastAsia"/>
          <w:noProof/>
        </w:rPr>
        <w:t xml:space="preserve"> </w:t>
      </w:r>
      <w:r w:rsidRPr="00E65438">
        <w:rPr>
          <w:rFonts w:eastAsiaTheme="minorEastAsia"/>
          <w:noProof/>
        </w:rPr>
        <w:t>Command (GEIC)</w:t>
      </w:r>
    </w:p>
    <w:p w14:paraId="1B708EB7" w14:textId="2FE2CC1B" w:rsidR="00E65438" w:rsidRPr="00E65438" w:rsidRDefault="00E65438" w:rsidP="00E65438">
      <w:pPr>
        <w:pStyle w:val="BodyText"/>
      </w:pPr>
      <w:r w:rsidRPr="00E65438">
        <w:t>GEIC supports the organisation to achieve gender equality and</w:t>
      </w:r>
      <w:r w:rsidR="00C10C26">
        <w:t xml:space="preserve"> </w:t>
      </w:r>
      <w:r w:rsidRPr="00E65438">
        <w:t>embrace diversity and inclusion.</w:t>
      </w:r>
    </w:p>
    <w:p w14:paraId="481FD19B" w14:textId="30C9C568" w:rsidR="00E65438" w:rsidRPr="00E65438" w:rsidRDefault="00E65438" w:rsidP="00E65438">
      <w:pPr>
        <w:pStyle w:val="BodyText"/>
      </w:pPr>
      <w:r w:rsidRPr="00E65438">
        <w:t>On 30 November 2020, the Workplace Diversity and Inclusion</w:t>
      </w:r>
      <w:r w:rsidR="00C10C26">
        <w:t xml:space="preserve"> </w:t>
      </w:r>
      <w:r w:rsidRPr="00E65438">
        <w:t>Unit moved from the Human Resource Department to the GEIC.</w:t>
      </w:r>
    </w:p>
    <w:p w14:paraId="07B8F9F5" w14:textId="38C1F039" w:rsidR="00E65438" w:rsidRPr="00E65438" w:rsidRDefault="00E65438" w:rsidP="00E65438">
      <w:pPr>
        <w:pStyle w:val="BodyText"/>
      </w:pPr>
      <w:r w:rsidRPr="00E65438">
        <w:t>This move brings all Victoria Police diversity and inclusion portfolios</w:t>
      </w:r>
      <w:r w:rsidR="00C10C26">
        <w:t xml:space="preserve"> </w:t>
      </w:r>
      <w:r w:rsidRPr="00E65438">
        <w:t>under one command and highlights the organisation’s commitment</w:t>
      </w:r>
      <w:r w:rsidR="00C10C26">
        <w:t xml:space="preserve"> </w:t>
      </w:r>
      <w:r w:rsidRPr="00E65438">
        <w:t>to building safe, respectful and inclusive workplaces by improving</w:t>
      </w:r>
      <w:r w:rsidR="00C10C26">
        <w:t xml:space="preserve"> </w:t>
      </w:r>
      <w:r w:rsidRPr="00E65438">
        <w:t>our culture and practice.</w:t>
      </w:r>
    </w:p>
    <w:p w14:paraId="5E59ECE4" w14:textId="005DDB0F" w:rsidR="00E65438" w:rsidRPr="00E65438" w:rsidRDefault="00E65438" w:rsidP="00E65438">
      <w:pPr>
        <w:pStyle w:val="BodyText"/>
      </w:pPr>
      <w:r w:rsidRPr="00E65438">
        <w:t>The unit is responsible for the implementation of diversity and</w:t>
      </w:r>
      <w:r w:rsidR="00C10C26">
        <w:t xml:space="preserve"> </w:t>
      </w:r>
      <w:r w:rsidRPr="00E65438">
        <w:t>inclusion strategies and action plans and programs supporting the</w:t>
      </w:r>
      <w:r w:rsidR="00C10C26">
        <w:t xml:space="preserve"> </w:t>
      </w:r>
      <w:r w:rsidRPr="00E65438">
        <w:t>following priority areas:</w:t>
      </w:r>
    </w:p>
    <w:p w14:paraId="3AE1CC35" w14:textId="1E916DCD" w:rsidR="00E65438" w:rsidRPr="00E65438" w:rsidRDefault="00E65438" w:rsidP="00D51CDD">
      <w:pPr>
        <w:pStyle w:val="BulletPoint"/>
      </w:pPr>
      <w:r w:rsidRPr="00E65438">
        <w:t>Lesbian, Gay, Bisexual, Trans and Gender Diverse, Intersex</w:t>
      </w:r>
      <w:r w:rsidR="00C10C26">
        <w:t xml:space="preserve"> </w:t>
      </w:r>
      <w:r w:rsidRPr="00E65438">
        <w:t>and Queer and Questioning (LGBTIQ)</w:t>
      </w:r>
    </w:p>
    <w:p w14:paraId="0363DDE1" w14:textId="77777777" w:rsidR="00E65438" w:rsidRPr="00E65438" w:rsidRDefault="00E65438" w:rsidP="00D51CDD">
      <w:pPr>
        <w:pStyle w:val="BulletPoint"/>
      </w:pPr>
      <w:r w:rsidRPr="00E65438">
        <w:t>Aboriginal and Torres Strait Islander people</w:t>
      </w:r>
    </w:p>
    <w:p w14:paraId="2943C54D" w14:textId="77777777" w:rsidR="00E65438" w:rsidRPr="00E65438" w:rsidRDefault="00E65438" w:rsidP="00D51CDD">
      <w:pPr>
        <w:pStyle w:val="BulletPoint"/>
      </w:pPr>
      <w:r w:rsidRPr="00E65438">
        <w:t>Culturally and Linguistically Diverse (CALD) people</w:t>
      </w:r>
    </w:p>
    <w:p w14:paraId="27F4D62B" w14:textId="77777777" w:rsidR="00E65438" w:rsidRPr="00E65438" w:rsidRDefault="00E65438" w:rsidP="00D51CDD">
      <w:pPr>
        <w:pStyle w:val="BulletPoint"/>
      </w:pPr>
      <w:r w:rsidRPr="00E65438">
        <w:t>People with Disability.</w:t>
      </w:r>
    </w:p>
    <w:p w14:paraId="76C8F620" w14:textId="62B11615" w:rsidR="00E65438" w:rsidRPr="00E65438" w:rsidRDefault="00E65438" w:rsidP="00E65438">
      <w:pPr>
        <w:pStyle w:val="BodyText"/>
      </w:pPr>
      <w:r w:rsidRPr="00E65438">
        <w:t>The three-year action plans (2018–2021) for LGBTIQ,</w:t>
      </w:r>
      <w:r w:rsidR="00C10C26">
        <w:t xml:space="preserve"> </w:t>
      </w:r>
      <w:r w:rsidRPr="00E65438">
        <w:t>Aboriginal, CALD and Accessibility concluded on 30 June 2021.</w:t>
      </w:r>
      <w:r w:rsidR="00C10C26">
        <w:t xml:space="preserve"> </w:t>
      </w:r>
      <w:r w:rsidRPr="00E65438">
        <w:t>An independent evaluation of the action plans followed by</w:t>
      </w:r>
      <w:r w:rsidR="00C10C26">
        <w:t xml:space="preserve"> </w:t>
      </w:r>
      <w:r w:rsidRPr="00E65438">
        <w:t>comprehensive internal and external stakeholder engagement will</w:t>
      </w:r>
      <w:r w:rsidR="00C10C26">
        <w:t xml:space="preserve"> </w:t>
      </w:r>
      <w:r w:rsidRPr="00E65438">
        <w:t>inform the next Diversity and Inclusion Strategy that is expected to</w:t>
      </w:r>
      <w:r w:rsidR="00C10C26">
        <w:t xml:space="preserve"> </w:t>
      </w:r>
      <w:r w:rsidRPr="00E65438">
        <w:t>be released in early 2022.</w:t>
      </w:r>
    </w:p>
    <w:p w14:paraId="169726E8" w14:textId="77777777" w:rsidR="00E65438" w:rsidRPr="00E65438" w:rsidRDefault="00E65438" w:rsidP="00E636D4">
      <w:pPr>
        <w:pStyle w:val="Heading4"/>
        <w:rPr>
          <w:noProof/>
        </w:rPr>
      </w:pPr>
      <w:r w:rsidRPr="00E65438">
        <w:rPr>
          <w:rFonts w:eastAsiaTheme="minorEastAsia"/>
          <w:noProof/>
        </w:rPr>
        <w:t>Champions of Change Coalition</w:t>
      </w:r>
    </w:p>
    <w:p w14:paraId="3FBC60BB" w14:textId="4DFD2BD8" w:rsidR="00E65438" w:rsidRPr="00E65438" w:rsidRDefault="00E65438" w:rsidP="00E65438">
      <w:pPr>
        <w:pStyle w:val="BodyText"/>
      </w:pPr>
      <w:r w:rsidRPr="00E65438">
        <w:t>The Champions of Change Coalition is a globally recognised</w:t>
      </w:r>
      <w:r w:rsidR="00C10C26">
        <w:t xml:space="preserve"> </w:t>
      </w:r>
      <w:r w:rsidRPr="00E65438">
        <w:t>innovative strategy for achieving gender equality, advancing</w:t>
      </w:r>
      <w:r w:rsidR="00C10C26">
        <w:t xml:space="preserve"> </w:t>
      </w:r>
      <w:r w:rsidRPr="00E65438">
        <w:t>more and diverse women in leadership, and building respectful</w:t>
      </w:r>
      <w:r w:rsidR="00C10C26">
        <w:t xml:space="preserve"> </w:t>
      </w:r>
      <w:r w:rsidRPr="00E65438">
        <w:t>and inclusive workplaces. As a member of the coalition, Chief</w:t>
      </w:r>
      <w:r w:rsidR="00C10C26">
        <w:t xml:space="preserve"> </w:t>
      </w:r>
      <w:r w:rsidRPr="00E65438">
        <w:t>Commissioner Patton has continued his leadership commitments</w:t>
      </w:r>
      <w:r w:rsidR="00C10C26">
        <w:t xml:space="preserve"> </w:t>
      </w:r>
      <w:r w:rsidRPr="00E65438">
        <w:t>to shifting the systems of gender inequality in the workplace.</w:t>
      </w:r>
    </w:p>
    <w:p w14:paraId="48EA74D5" w14:textId="6F5EB349" w:rsidR="00E65438" w:rsidRPr="00E65438" w:rsidRDefault="00E65438" w:rsidP="00E65438">
      <w:pPr>
        <w:pStyle w:val="BodyText"/>
      </w:pPr>
      <w:r w:rsidRPr="00E65438">
        <w:t>Chief Commissioner Patton led a gender- focused workshop with</w:t>
      </w:r>
      <w:r w:rsidR="00C10C26">
        <w:t xml:space="preserve"> </w:t>
      </w:r>
      <w:r w:rsidRPr="00E65438">
        <w:t>executive leaders and undertook ‘Listen and Learn’ sessions</w:t>
      </w:r>
      <w:r w:rsidR="00B97E72">
        <w:t xml:space="preserve"> </w:t>
      </w:r>
      <w:r w:rsidRPr="00E65438">
        <w:t>with women across Victoria Police to enhance understanding</w:t>
      </w:r>
      <w:r w:rsidR="00C10C26">
        <w:t xml:space="preserve"> </w:t>
      </w:r>
      <w:r w:rsidRPr="00E65438">
        <w:t>of current issues.</w:t>
      </w:r>
    </w:p>
    <w:p w14:paraId="6590F162" w14:textId="77777777" w:rsidR="00E65438" w:rsidRPr="00E65438" w:rsidRDefault="00E65438" w:rsidP="00E636D4">
      <w:pPr>
        <w:pStyle w:val="Heading4"/>
        <w:rPr>
          <w:noProof/>
        </w:rPr>
      </w:pPr>
      <w:r w:rsidRPr="00E65438">
        <w:rPr>
          <w:rFonts w:eastAsiaTheme="minorEastAsia"/>
          <w:noProof/>
        </w:rPr>
        <w:t>International Women’s Day</w:t>
      </w:r>
    </w:p>
    <w:p w14:paraId="48DBAFCC" w14:textId="08888A4A" w:rsidR="00E65438" w:rsidRPr="00E65438" w:rsidRDefault="00E65438" w:rsidP="00E65438">
      <w:pPr>
        <w:pStyle w:val="BodyText"/>
      </w:pPr>
      <w:r w:rsidRPr="00E65438">
        <w:t>Victoria Police celebrated International Women’s Day and partnered</w:t>
      </w:r>
      <w:r w:rsidR="00C10C26">
        <w:t xml:space="preserve"> </w:t>
      </w:r>
      <w:r w:rsidRPr="00E65438">
        <w:t>with Emergency Services Foundation (ESF) to host three ‘Choose</w:t>
      </w:r>
      <w:r w:rsidR="00B97E72">
        <w:t xml:space="preserve"> </w:t>
      </w:r>
      <w:r w:rsidRPr="00E65438">
        <w:t>to Challenge’ forums in regional and metropolitan locations.</w:t>
      </w:r>
      <w:r w:rsidR="00C10C26">
        <w:t xml:space="preserve"> </w:t>
      </w:r>
      <w:r w:rsidRPr="00E65438">
        <w:t>The sessions provided the attendees with an opportunity to</w:t>
      </w:r>
      <w:r w:rsidR="00C10C26">
        <w:t xml:space="preserve"> </w:t>
      </w:r>
      <w:r w:rsidRPr="00E65438">
        <w:t>celebrate, share, learn and network. GEIC and the Women in</w:t>
      </w:r>
      <w:r w:rsidR="00C10C26">
        <w:t xml:space="preserve"> </w:t>
      </w:r>
      <w:r w:rsidRPr="00E65438">
        <w:t>Policing Advisory Group (WIPAG) also supported Women in</w:t>
      </w:r>
      <w:r w:rsidR="00B97E72">
        <w:t xml:space="preserve"> </w:t>
      </w:r>
      <w:r w:rsidRPr="00E65438">
        <w:t>Policing Local Committees (WIPLC) across the regions, commands</w:t>
      </w:r>
      <w:r w:rsidR="00C10C26">
        <w:t xml:space="preserve"> </w:t>
      </w:r>
      <w:r w:rsidRPr="00E65438">
        <w:t>and departments to coordinate local workplace events in</w:t>
      </w:r>
      <w:r w:rsidR="00C10C26">
        <w:t xml:space="preserve"> </w:t>
      </w:r>
      <w:r w:rsidRPr="00E65438">
        <w:t>recognition of the day.</w:t>
      </w:r>
    </w:p>
    <w:p w14:paraId="05B0D887" w14:textId="77777777" w:rsidR="00E65438" w:rsidRPr="00E65438" w:rsidRDefault="00E65438" w:rsidP="00E636D4">
      <w:pPr>
        <w:pStyle w:val="Heading4"/>
        <w:rPr>
          <w:noProof/>
        </w:rPr>
      </w:pPr>
      <w:r w:rsidRPr="00E65438">
        <w:rPr>
          <w:rFonts w:eastAsiaTheme="minorEastAsia"/>
          <w:noProof/>
        </w:rPr>
        <w:t>Place-Based Approach Pilot</w:t>
      </w:r>
    </w:p>
    <w:p w14:paraId="6C6F6A90" w14:textId="6A007B68" w:rsidR="00E65438" w:rsidRPr="00E65438" w:rsidRDefault="00E65438" w:rsidP="00E65438">
      <w:pPr>
        <w:pStyle w:val="BodyText"/>
      </w:pPr>
      <w:r w:rsidRPr="00E65438">
        <w:t>The Place-Based Approach Pilot supports members and leadership</w:t>
      </w:r>
      <w:r w:rsidR="00C10C26">
        <w:t xml:space="preserve"> </w:t>
      </w:r>
      <w:r w:rsidRPr="00E65438">
        <w:t>at station level to address challenges and identify opportunities to</w:t>
      </w:r>
      <w:r w:rsidR="00C10C26">
        <w:t xml:space="preserve"> </w:t>
      </w:r>
      <w:r w:rsidRPr="00E65438">
        <w:t>build more safe, respectful and inclusive practices and culture.</w:t>
      </w:r>
    </w:p>
    <w:p w14:paraId="09580702" w14:textId="0C098D27" w:rsidR="00E65438" w:rsidRPr="00E65438" w:rsidRDefault="00E65438" w:rsidP="00E65438">
      <w:pPr>
        <w:pStyle w:val="BodyText"/>
      </w:pPr>
      <w:r w:rsidRPr="00E65438">
        <w:t>GEIC is working in partnership with Forest Hill and Mill Park</w:t>
      </w:r>
      <w:r w:rsidR="00C10C26">
        <w:t xml:space="preserve"> </w:t>
      </w:r>
      <w:r w:rsidRPr="00E65438">
        <w:t>police stations by providing on-site (as far as possible in the current</w:t>
      </w:r>
      <w:r w:rsidR="00C10C26">
        <w:t xml:space="preserve"> </w:t>
      </w:r>
      <w:r w:rsidRPr="00E65438">
        <w:t>COVID-19 environment) specialist and evidence-based support,</w:t>
      </w:r>
      <w:r w:rsidR="00C10C26">
        <w:t xml:space="preserve"> </w:t>
      </w:r>
      <w:r w:rsidRPr="00E65438">
        <w:t>mentoring, training and tools to prevent workplace harm and</w:t>
      </w:r>
      <w:r w:rsidR="00C10C26">
        <w:t xml:space="preserve"> </w:t>
      </w:r>
      <w:r w:rsidRPr="00E65438">
        <w:t>progress gender equality.</w:t>
      </w:r>
    </w:p>
    <w:p w14:paraId="11119266" w14:textId="77777777" w:rsidR="00E65438" w:rsidRPr="00E65438" w:rsidRDefault="00E65438" w:rsidP="00E636D4">
      <w:pPr>
        <w:pStyle w:val="Heading4"/>
        <w:rPr>
          <w:noProof/>
        </w:rPr>
      </w:pPr>
      <w:r w:rsidRPr="00E65438">
        <w:rPr>
          <w:rFonts w:eastAsiaTheme="minorEastAsia"/>
          <w:noProof/>
        </w:rPr>
        <w:t>Restorative Engagement and Redress Scheme</w:t>
      </w:r>
    </w:p>
    <w:p w14:paraId="6A2A0F25" w14:textId="6BC0A0F6" w:rsidR="00E65438" w:rsidRPr="00E65438" w:rsidRDefault="00E65438" w:rsidP="00E65438">
      <w:pPr>
        <w:pStyle w:val="BodyText"/>
      </w:pPr>
      <w:r w:rsidRPr="00E65438">
        <w:t>The Restorative Engagement and Redress Scheme (the Scheme) is</w:t>
      </w:r>
      <w:r w:rsidR="00C10C26">
        <w:t xml:space="preserve"> </w:t>
      </w:r>
      <w:r w:rsidRPr="00E65438">
        <w:t>available to former and current Victoria Police employees who have</w:t>
      </w:r>
      <w:r w:rsidR="00C10C26">
        <w:t xml:space="preserve"> </w:t>
      </w:r>
      <w:r w:rsidRPr="00E65438">
        <w:t>experienced workplace sex discrimination or sexual harassment.</w:t>
      </w:r>
    </w:p>
    <w:p w14:paraId="6A93F234" w14:textId="6F20C2D2" w:rsidR="00E65438" w:rsidRPr="00E65438" w:rsidRDefault="00E65438" w:rsidP="00E65438">
      <w:pPr>
        <w:pStyle w:val="BodyText"/>
      </w:pPr>
      <w:r w:rsidRPr="00E65438">
        <w:t>The scheme commenced operation in December 2019. The</w:t>
      </w:r>
      <w:r w:rsidR="00C10C26">
        <w:t xml:space="preserve"> </w:t>
      </w:r>
      <w:r w:rsidRPr="00E65438">
        <w:t>restorative engagement component of the Scheme, which offers</w:t>
      </w:r>
      <w:r w:rsidR="00C10C26">
        <w:t xml:space="preserve"> </w:t>
      </w:r>
      <w:r w:rsidRPr="00E65438">
        <w:t>people who have experienced workplace sexual harassment</w:t>
      </w:r>
      <w:r w:rsidR="00C10C26">
        <w:t xml:space="preserve"> </w:t>
      </w:r>
      <w:r w:rsidRPr="00E65438">
        <w:t>and/or sex discrimination the option to engage with a senior</w:t>
      </w:r>
      <w:r w:rsidR="00C10C26">
        <w:t xml:space="preserve"> </w:t>
      </w:r>
      <w:r w:rsidRPr="00E65438">
        <w:t>representative from Victoria Police, commenced on 1 July 2020.</w:t>
      </w:r>
      <w:r w:rsidR="00C10C26">
        <w:t xml:space="preserve"> </w:t>
      </w:r>
      <w:r w:rsidRPr="00E65438">
        <w:t>The Department of Justice and Community Safety (DJCS) holds</w:t>
      </w:r>
      <w:r w:rsidR="00C10C26">
        <w:t xml:space="preserve"> </w:t>
      </w:r>
      <w:r w:rsidRPr="00E65438">
        <w:t>responsibility for the operating model, training and facilitation of</w:t>
      </w:r>
      <w:r w:rsidR="00C10C26">
        <w:t xml:space="preserve"> </w:t>
      </w:r>
      <w:r w:rsidRPr="00E65438">
        <w:t>the engagement meetings.</w:t>
      </w:r>
    </w:p>
    <w:p w14:paraId="25D7710E" w14:textId="427C9859" w:rsidR="00E65438" w:rsidRPr="003A747E" w:rsidRDefault="00E65438" w:rsidP="00E636D4">
      <w:pPr>
        <w:pStyle w:val="Heading4"/>
      </w:pPr>
      <w:r w:rsidRPr="003A747E">
        <w:rPr>
          <w:rFonts w:eastAsiaTheme="minorEastAsia"/>
          <w:noProof/>
        </w:rPr>
        <w:t>LGBTIQ Inclusion Strategy and Action Plan 2018–2021</w:t>
      </w:r>
      <w:r w:rsidR="00C10C26" w:rsidRPr="003A747E">
        <w:rPr>
          <w:rFonts w:eastAsiaTheme="minorEastAsia"/>
          <w:noProof/>
        </w:rPr>
        <w:t xml:space="preserve"> </w:t>
      </w:r>
    </w:p>
    <w:p w14:paraId="7B79A392" w14:textId="0425E97A" w:rsidR="00E65438" w:rsidRPr="00E65438" w:rsidRDefault="00E65438" w:rsidP="00E65438">
      <w:pPr>
        <w:pStyle w:val="BodyText"/>
      </w:pPr>
      <w:r w:rsidRPr="00E65438">
        <w:t>Victoria Police has made significant improvements in LGBTIQ</w:t>
      </w:r>
      <w:r w:rsidR="00C10C26">
        <w:t xml:space="preserve"> </w:t>
      </w:r>
      <w:r w:rsidRPr="00E65438">
        <w:t>workforce inclusion during 2020–21 despite the COVID-19</w:t>
      </w:r>
      <w:r w:rsidR="00C10C26">
        <w:t xml:space="preserve"> </w:t>
      </w:r>
      <w:r w:rsidRPr="00E65438">
        <w:t>pandemic. A key highlight was being recognised as a silver</w:t>
      </w:r>
      <w:r w:rsidR="00C10C26">
        <w:t xml:space="preserve"> </w:t>
      </w:r>
      <w:r w:rsidRPr="00E65438">
        <w:t>employer at the 2021 Australian LGBTQ Inclusion Awards. The</w:t>
      </w:r>
      <w:r w:rsidR="00C10C26">
        <w:t xml:space="preserve"> </w:t>
      </w:r>
      <w:r w:rsidRPr="00E65438">
        <w:t>awards are based on results from the Australian Workplace Equality</w:t>
      </w:r>
      <w:r w:rsidR="00C10C26">
        <w:t xml:space="preserve"> </w:t>
      </w:r>
      <w:r w:rsidRPr="00E65438">
        <w:t>Index (AWEI), a rigorous and evidence-based benchmarking tool</w:t>
      </w:r>
      <w:r w:rsidR="00C10C26">
        <w:t xml:space="preserve"> </w:t>
      </w:r>
      <w:r w:rsidRPr="00E65438">
        <w:t>that annually assesses workplaces on the progress and impact</w:t>
      </w:r>
      <w:r w:rsidR="00E90C63">
        <w:t xml:space="preserve"> </w:t>
      </w:r>
      <w:r w:rsidRPr="00E65438">
        <w:t>of LGBTIQ inclusion initiatives. This year 186 organisations</w:t>
      </w:r>
      <w:r w:rsidR="00C10C26">
        <w:t xml:space="preserve"> </w:t>
      </w:r>
      <w:r w:rsidRPr="00E65438">
        <w:t>participated in the AWEI, with the silver award putting Victoria</w:t>
      </w:r>
      <w:r w:rsidR="00C10C26">
        <w:t xml:space="preserve"> </w:t>
      </w:r>
      <w:r w:rsidRPr="00E65438">
        <w:t>Police in the top 20 per cent of participating organisations. Victoria</w:t>
      </w:r>
      <w:r w:rsidR="00C10C26">
        <w:t xml:space="preserve"> </w:t>
      </w:r>
      <w:r w:rsidRPr="00E65438">
        <w:t>Police was the only Australian law enforcement agency to be</w:t>
      </w:r>
      <w:r w:rsidR="00C10C26">
        <w:t xml:space="preserve"> </w:t>
      </w:r>
      <w:r w:rsidRPr="00E65438">
        <w:t>recognised and one of two Victorian Government agencies to be</w:t>
      </w:r>
      <w:r w:rsidR="00C10C26">
        <w:t xml:space="preserve"> </w:t>
      </w:r>
      <w:r w:rsidRPr="00E65438">
        <w:t>awarded silver.</w:t>
      </w:r>
    </w:p>
    <w:p w14:paraId="1791DBA7" w14:textId="77777777" w:rsidR="00E65438" w:rsidRPr="00E65438" w:rsidRDefault="00E65438" w:rsidP="00E65438">
      <w:pPr>
        <w:pStyle w:val="BodyText"/>
      </w:pPr>
      <w:r w:rsidRPr="00E65438">
        <w:t>Other achievements include:</w:t>
      </w:r>
    </w:p>
    <w:p w14:paraId="5C0377BE" w14:textId="0EC725A8" w:rsidR="00E65438" w:rsidRPr="00E65438" w:rsidRDefault="00E65438" w:rsidP="00D51CDD">
      <w:pPr>
        <w:pStyle w:val="BulletPoint"/>
      </w:pPr>
      <w:r w:rsidRPr="00E65438">
        <w:t>Release of paid gender affirmation leave guidelines for</w:t>
      </w:r>
      <w:r w:rsidR="00C10C26">
        <w:t xml:space="preserve"> </w:t>
      </w:r>
      <w:r w:rsidRPr="00E65438">
        <w:t>employees undergoing a gender reassignment/affirmation</w:t>
      </w:r>
      <w:r w:rsidR="00C10C26">
        <w:t xml:space="preserve"> </w:t>
      </w:r>
      <w:r w:rsidRPr="00E65438">
        <w:t>process.</w:t>
      </w:r>
    </w:p>
    <w:p w14:paraId="0C159655" w14:textId="14437506" w:rsidR="00E65438" w:rsidRPr="00E65438" w:rsidRDefault="00E65438" w:rsidP="00D51CDD">
      <w:pPr>
        <w:pStyle w:val="BulletPoint"/>
      </w:pPr>
      <w:r w:rsidRPr="00E65438">
        <w:t>Delivery of LGBTIQ awareness, ally sessions and specialised</w:t>
      </w:r>
      <w:r w:rsidR="00C10C26">
        <w:t xml:space="preserve"> </w:t>
      </w:r>
      <w:r w:rsidRPr="00E65438">
        <w:t>sessions to over 450 state-wide participants attending virtually</w:t>
      </w:r>
      <w:r w:rsidR="00C10C26">
        <w:t xml:space="preserve"> </w:t>
      </w:r>
      <w:r w:rsidRPr="00E65438">
        <w:t>or in person.</w:t>
      </w:r>
    </w:p>
    <w:p w14:paraId="3334FA58" w14:textId="7574ED14" w:rsidR="00E65438" w:rsidRPr="00E65438" w:rsidRDefault="00E65438" w:rsidP="00D51CDD">
      <w:pPr>
        <w:pStyle w:val="BulletPoint"/>
      </w:pPr>
      <w:r w:rsidRPr="00E65438">
        <w:t>A review of training material to ensure LGBTIQ inclusive</w:t>
      </w:r>
      <w:r w:rsidR="00C10C26">
        <w:t xml:space="preserve"> </w:t>
      </w:r>
      <w:r w:rsidRPr="00E65438">
        <w:t>language and case studies.</w:t>
      </w:r>
    </w:p>
    <w:p w14:paraId="27440FD5" w14:textId="0C300945" w:rsidR="00E65438" w:rsidRPr="00E65438" w:rsidRDefault="00E65438" w:rsidP="00D51CDD">
      <w:pPr>
        <w:pStyle w:val="BulletPoint"/>
      </w:pPr>
      <w:r w:rsidRPr="00E65438">
        <w:t>The launch of a rainbow banner symbolic of Victoria Police’s</w:t>
      </w:r>
      <w:r w:rsidR="00C10C26">
        <w:t xml:space="preserve"> </w:t>
      </w:r>
      <w:r w:rsidRPr="00E65438">
        <w:t>commitment to building positive and ongoing relationships</w:t>
      </w:r>
      <w:r w:rsidR="00C10C26">
        <w:t xml:space="preserve"> </w:t>
      </w:r>
      <w:r w:rsidRPr="00E65438">
        <w:t>with the LGBTIQ community. The Victoria Police Rainbow</w:t>
      </w:r>
      <w:r w:rsidR="00C10C26">
        <w:t xml:space="preserve"> </w:t>
      </w:r>
      <w:r w:rsidRPr="00E65438">
        <w:t>Banner takes its design from the VP Pride pin and can be</w:t>
      </w:r>
      <w:r w:rsidR="00C10C26">
        <w:t xml:space="preserve"> </w:t>
      </w:r>
      <w:r w:rsidRPr="00E65438">
        <w:t>used for public displays and events to show support for the</w:t>
      </w:r>
      <w:r>
        <w:t xml:space="preserve"> </w:t>
      </w:r>
      <w:r w:rsidRPr="00E65438">
        <w:t>LGBTIQ community. The banner is also displayed in stations on</w:t>
      </w:r>
      <w:r w:rsidR="00C10C26">
        <w:t xml:space="preserve"> </w:t>
      </w:r>
      <w:r w:rsidRPr="00E65438">
        <w:t>significant days in the LGBTIQ calendar.</w:t>
      </w:r>
    </w:p>
    <w:p w14:paraId="252C336D" w14:textId="1B16932A" w:rsidR="00E65438" w:rsidRPr="003A747E" w:rsidRDefault="00E65438" w:rsidP="00E636D4">
      <w:pPr>
        <w:pStyle w:val="Heading4"/>
        <w:rPr>
          <w:noProof/>
        </w:rPr>
      </w:pPr>
      <w:r w:rsidRPr="003A747E">
        <w:rPr>
          <w:rFonts w:eastAsiaTheme="minorEastAsia"/>
          <w:noProof/>
        </w:rPr>
        <w:t>Aboriginal Inclusion Strategy and Action Plan</w:t>
      </w:r>
      <w:r w:rsidR="00C10C26" w:rsidRPr="003A747E">
        <w:rPr>
          <w:rFonts w:eastAsiaTheme="minorEastAsia"/>
          <w:noProof/>
        </w:rPr>
        <w:t xml:space="preserve"> </w:t>
      </w:r>
      <w:r w:rsidRPr="003A747E">
        <w:rPr>
          <w:rFonts w:eastAsiaTheme="minorEastAsia"/>
          <w:noProof/>
        </w:rPr>
        <w:t>2018–2021</w:t>
      </w:r>
    </w:p>
    <w:p w14:paraId="23C589A2" w14:textId="4BF5AF7A" w:rsidR="00E65438" w:rsidRPr="00E65438" w:rsidRDefault="00E65438" w:rsidP="00E65438">
      <w:pPr>
        <w:pStyle w:val="BodyText"/>
        <w:jc w:val="both"/>
      </w:pPr>
      <w:r w:rsidRPr="00E65438">
        <w:t>As of 30 June 2021, there were 113 Aboriginal employees</w:t>
      </w:r>
      <w:r w:rsidR="00624640">
        <w:t xml:space="preserve"> </w:t>
      </w:r>
      <w:r w:rsidRPr="00E65438">
        <w:t>(0.52 per cent) at Victoria Police who have voluntarily shared their</w:t>
      </w:r>
      <w:r w:rsidR="00C10C26">
        <w:t xml:space="preserve"> </w:t>
      </w:r>
      <w:r w:rsidRPr="00E65438">
        <w:t>information through our HR Assist system. While an increase from</w:t>
      </w:r>
      <w:r w:rsidR="00C10C26">
        <w:t xml:space="preserve"> </w:t>
      </w:r>
      <w:r w:rsidRPr="00E65438">
        <w:t>87 employees in 2018 (0.44 per cent), this remains below the</w:t>
      </w:r>
      <w:r>
        <w:t xml:space="preserve"> </w:t>
      </w:r>
      <w:r w:rsidRPr="00E65438">
        <w:t>1 per cent employment target.</w:t>
      </w:r>
    </w:p>
    <w:p w14:paraId="6C3DE277" w14:textId="725E95BB" w:rsidR="00E65438" w:rsidRPr="00E65438" w:rsidRDefault="00E65438" w:rsidP="00E65438">
      <w:pPr>
        <w:pStyle w:val="BodyText"/>
        <w:jc w:val="both"/>
      </w:pPr>
      <w:r w:rsidRPr="00E65438">
        <w:t>An Aboriginal Student Network was established at the Victoria</w:t>
      </w:r>
      <w:r w:rsidR="00C10C26">
        <w:t xml:space="preserve"> </w:t>
      </w:r>
      <w:r w:rsidRPr="00E65438">
        <w:t>Police Academy designed to support Aboriginal recruits and a state-</w:t>
      </w:r>
      <w:r w:rsidR="00C10C26">
        <w:t xml:space="preserve"> </w:t>
      </w:r>
      <w:r w:rsidRPr="00E65438">
        <w:t>wide rollout of the Aboriginal Cultural Awareness Training (ACAT)</w:t>
      </w:r>
      <w:r w:rsidR="00C10C26">
        <w:t xml:space="preserve"> </w:t>
      </w:r>
      <w:r w:rsidRPr="00E65438">
        <w:t>commenced in October 2020, through an online delivery module.</w:t>
      </w:r>
    </w:p>
    <w:p w14:paraId="1D25EE89" w14:textId="68B99970" w:rsidR="00E65438" w:rsidRDefault="00E65438" w:rsidP="00E65438">
      <w:pPr>
        <w:pStyle w:val="BodyText"/>
        <w:jc w:val="both"/>
      </w:pPr>
      <w:r w:rsidRPr="00E65438">
        <w:t>A range of employment pathway programs continued to be</w:t>
      </w:r>
      <w:r w:rsidR="00C10C26">
        <w:t xml:space="preserve"> </w:t>
      </w:r>
      <w:r w:rsidRPr="00E65438">
        <w:t>progressed including 22 school-based trainees across 21 police</w:t>
      </w:r>
      <w:r w:rsidR="00C10C26">
        <w:t xml:space="preserve"> </w:t>
      </w:r>
      <w:r w:rsidRPr="00E65438">
        <w:t>stations and an Aboriginal Youth Employment Scheme (YES) trainee within the Counter Terrorism Command. The program runs on a</w:t>
      </w:r>
      <w:r w:rsidR="00C10C26">
        <w:t xml:space="preserve"> </w:t>
      </w:r>
      <w:r w:rsidRPr="00E65438">
        <w:t>calendar year basis. Current Police stations participating in 2021:</w:t>
      </w:r>
    </w:p>
    <w:p w14:paraId="60EC1FA6" w14:textId="21079E78" w:rsidR="00E772C1" w:rsidRDefault="00E772C1" w:rsidP="00D51CDD">
      <w:pPr>
        <w:pStyle w:val="BulletPoint"/>
      </w:pPr>
      <w:r w:rsidRPr="003A6B85">
        <w:t>Kerang</w:t>
      </w:r>
    </w:p>
    <w:p w14:paraId="3C573344" w14:textId="5D7CF4FD" w:rsidR="00E772C1" w:rsidRDefault="00E772C1" w:rsidP="00D51CDD">
      <w:pPr>
        <w:pStyle w:val="BulletPoint"/>
      </w:pPr>
      <w:r w:rsidRPr="003A6B85">
        <w:t>Bendigo</w:t>
      </w:r>
    </w:p>
    <w:p w14:paraId="1DCF81AD" w14:textId="65466F75" w:rsidR="00E772C1" w:rsidRDefault="00E772C1" w:rsidP="00D51CDD">
      <w:pPr>
        <w:pStyle w:val="BulletPoint"/>
      </w:pPr>
      <w:r w:rsidRPr="003A6B85">
        <w:t>Wyndham</w:t>
      </w:r>
    </w:p>
    <w:p w14:paraId="5A2EBF4F" w14:textId="5EBA19E6" w:rsidR="00E772C1" w:rsidRDefault="00E772C1" w:rsidP="00D51CDD">
      <w:pPr>
        <w:pStyle w:val="BulletPoint"/>
      </w:pPr>
      <w:r w:rsidRPr="003A6B85">
        <w:t>Werribee</w:t>
      </w:r>
    </w:p>
    <w:p w14:paraId="24807C46" w14:textId="340086F4" w:rsidR="00E772C1" w:rsidRDefault="00E772C1" w:rsidP="00D51CDD">
      <w:pPr>
        <w:pStyle w:val="BulletPoint"/>
      </w:pPr>
      <w:r w:rsidRPr="003A6B85">
        <w:t>Hastings</w:t>
      </w:r>
    </w:p>
    <w:p w14:paraId="1345FF4F" w14:textId="75E38C33" w:rsidR="00E772C1" w:rsidRDefault="00E772C1" w:rsidP="00D51CDD">
      <w:pPr>
        <w:pStyle w:val="BulletPoint"/>
      </w:pPr>
      <w:r w:rsidRPr="003A6B85">
        <w:t>Footscray</w:t>
      </w:r>
    </w:p>
    <w:p w14:paraId="35867890" w14:textId="68AE205B" w:rsidR="00E772C1" w:rsidRDefault="00E772C1" w:rsidP="00D51CDD">
      <w:pPr>
        <w:pStyle w:val="BulletPoint"/>
      </w:pPr>
      <w:r w:rsidRPr="003A6B85">
        <w:t>Dandenong</w:t>
      </w:r>
    </w:p>
    <w:p w14:paraId="7B1C3BEA" w14:textId="1B4FD134" w:rsidR="00E772C1" w:rsidRDefault="00E772C1" w:rsidP="00D51CDD">
      <w:pPr>
        <w:pStyle w:val="BulletPoint"/>
      </w:pPr>
      <w:r w:rsidRPr="003A6B85">
        <w:t>Shepparton</w:t>
      </w:r>
    </w:p>
    <w:p w14:paraId="60197AA6" w14:textId="091EB3F2" w:rsidR="00E772C1" w:rsidRDefault="00E772C1" w:rsidP="00D51CDD">
      <w:pPr>
        <w:pStyle w:val="BulletPoint"/>
      </w:pPr>
      <w:r w:rsidRPr="003A6B85">
        <w:t>Frankston</w:t>
      </w:r>
    </w:p>
    <w:p w14:paraId="79EA03EF" w14:textId="6F78DBE3" w:rsidR="00E772C1" w:rsidRDefault="00E772C1" w:rsidP="00D51CDD">
      <w:pPr>
        <w:pStyle w:val="BulletPoint"/>
      </w:pPr>
      <w:r w:rsidRPr="003A6B85">
        <w:t>Warrnambool</w:t>
      </w:r>
    </w:p>
    <w:p w14:paraId="0A9879E5" w14:textId="248A720B" w:rsidR="00E772C1" w:rsidRDefault="00E772C1" w:rsidP="00D51CDD">
      <w:pPr>
        <w:pStyle w:val="BulletPoint"/>
      </w:pPr>
      <w:r w:rsidRPr="003A6B85">
        <w:t>Transit</w:t>
      </w:r>
    </w:p>
    <w:p w14:paraId="3A042EE0" w14:textId="77777777" w:rsidR="00E772C1" w:rsidRPr="003A6B85" w:rsidRDefault="00E772C1" w:rsidP="00D51CDD">
      <w:pPr>
        <w:pStyle w:val="BulletPoint"/>
      </w:pPr>
      <w:r w:rsidRPr="003A6B85">
        <w:t>Mill Park</w:t>
      </w:r>
    </w:p>
    <w:p w14:paraId="6E45CD6F" w14:textId="5DFDA087" w:rsidR="00E772C1" w:rsidRDefault="00E772C1" w:rsidP="00D51CDD">
      <w:pPr>
        <w:pStyle w:val="BulletPoint"/>
      </w:pPr>
      <w:r w:rsidRPr="003A6B85">
        <w:t>Robinvale</w:t>
      </w:r>
    </w:p>
    <w:p w14:paraId="7D3B6DEF" w14:textId="77777777" w:rsidR="00E772C1" w:rsidRDefault="00E772C1" w:rsidP="00D51CDD">
      <w:pPr>
        <w:pStyle w:val="BulletPoint"/>
      </w:pPr>
      <w:r w:rsidRPr="003A6B85">
        <w:t xml:space="preserve">Swan Hill </w:t>
      </w:r>
    </w:p>
    <w:p w14:paraId="66045373" w14:textId="4872F55B" w:rsidR="00E772C1" w:rsidRDefault="00E772C1" w:rsidP="00D51CDD">
      <w:pPr>
        <w:pStyle w:val="BulletPoint"/>
      </w:pPr>
      <w:r w:rsidRPr="003A6B85">
        <w:t>Morwell</w:t>
      </w:r>
    </w:p>
    <w:p w14:paraId="47B01156" w14:textId="37EEF412" w:rsidR="00E772C1" w:rsidRDefault="00E772C1" w:rsidP="00D51CDD">
      <w:pPr>
        <w:pStyle w:val="BulletPoint"/>
      </w:pPr>
      <w:r w:rsidRPr="003A6B85">
        <w:t>Benalla</w:t>
      </w:r>
    </w:p>
    <w:p w14:paraId="651638FE" w14:textId="554A513F" w:rsidR="00E772C1" w:rsidRDefault="00E772C1" w:rsidP="00D51CDD">
      <w:pPr>
        <w:pStyle w:val="BulletPoint"/>
      </w:pPr>
      <w:r w:rsidRPr="003A6B85">
        <w:t>Preston</w:t>
      </w:r>
    </w:p>
    <w:p w14:paraId="1F1BC823" w14:textId="0ED8E0B7" w:rsidR="00E772C1" w:rsidRDefault="00E772C1" w:rsidP="00D51CDD">
      <w:pPr>
        <w:pStyle w:val="BulletPoint"/>
      </w:pPr>
      <w:r w:rsidRPr="003A6B85">
        <w:t>Knox HQ</w:t>
      </w:r>
    </w:p>
    <w:p w14:paraId="31317B3D" w14:textId="77C3B9A2" w:rsidR="00E772C1" w:rsidRDefault="00E772C1" w:rsidP="00D51CDD">
      <w:pPr>
        <w:pStyle w:val="BulletPoint"/>
      </w:pPr>
      <w:r w:rsidRPr="003A6B85">
        <w:t>Williamstown</w:t>
      </w:r>
    </w:p>
    <w:p w14:paraId="2AB579F5" w14:textId="296F9BF5" w:rsidR="00E772C1" w:rsidRDefault="00E772C1" w:rsidP="00D51CDD">
      <w:pPr>
        <w:pStyle w:val="BulletPoint"/>
      </w:pPr>
      <w:r w:rsidRPr="003A6B85">
        <w:t>Mornington CIU</w:t>
      </w:r>
    </w:p>
    <w:p w14:paraId="2215F0B4" w14:textId="5C700A1F" w:rsidR="00624640" w:rsidRPr="009F609A" w:rsidRDefault="00E772C1" w:rsidP="00D51CDD">
      <w:pPr>
        <w:pStyle w:val="BulletPoint"/>
        <w:rPr>
          <w:noProof/>
        </w:rPr>
      </w:pPr>
      <w:r w:rsidRPr="003A6B85">
        <w:t>Mildura</w:t>
      </w:r>
    </w:p>
    <w:p w14:paraId="598C0066" w14:textId="7F56054A" w:rsidR="003A6B85" w:rsidRPr="003A6B85" w:rsidRDefault="003A6B85" w:rsidP="00E636D4">
      <w:pPr>
        <w:pStyle w:val="Heading4"/>
        <w:rPr>
          <w:noProof/>
        </w:rPr>
      </w:pPr>
      <w:r w:rsidRPr="003A6B85">
        <w:rPr>
          <w:rFonts w:eastAsiaTheme="minorEastAsia"/>
          <w:noProof/>
        </w:rPr>
        <w:t xml:space="preserve">Victoria </w:t>
      </w:r>
      <w:r w:rsidRPr="00E772C1">
        <w:rPr>
          <w:rFonts w:eastAsiaTheme="minorEastAsia"/>
        </w:rPr>
        <w:t>Police Aboriginal</w:t>
      </w:r>
      <w:r w:rsidRPr="003A6B85">
        <w:rPr>
          <w:rFonts w:eastAsiaTheme="minorEastAsia"/>
          <w:noProof/>
        </w:rPr>
        <w:t xml:space="preserve"> Cultural Awareness</w:t>
      </w:r>
      <w:r w:rsidR="00C10C26">
        <w:rPr>
          <w:rFonts w:eastAsiaTheme="minorEastAsia"/>
          <w:noProof/>
        </w:rPr>
        <w:t xml:space="preserve"> </w:t>
      </w:r>
      <w:r w:rsidRPr="003A6B85">
        <w:rPr>
          <w:rFonts w:eastAsiaTheme="minorEastAsia"/>
          <w:noProof/>
        </w:rPr>
        <w:t>Training (ACAT)</w:t>
      </w:r>
    </w:p>
    <w:p w14:paraId="4FFD1338" w14:textId="4C8A6144" w:rsidR="003A6B85" w:rsidRPr="003A6B85" w:rsidRDefault="003A6B85" w:rsidP="00B97E72">
      <w:pPr>
        <w:pStyle w:val="BodyText"/>
      </w:pPr>
      <w:r w:rsidRPr="003A6B85">
        <w:t>Victoria Police is committed to the Victorian Aboriginal Affairs</w:t>
      </w:r>
      <w:r w:rsidR="00C10C26">
        <w:t xml:space="preserve"> </w:t>
      </w:r>
      <w:r w:rsidRPr="003A6B85">
        <w:t>Framework (VAAF) 2018–2023 and Burra Lotjpa Dunguludja</w:t>
      </w:r>
      <w:r w:rsidR="00C10C26">
        <w:t xml:space="preserve"> </w:t>
      </w:r>
      <w:r w:rsidRPr="003A6B85">
        <w:t>Aboriginal Justice Agreement Phase Four (AJA4) to advance</w:t>
      </w:r>
      <w:r w:rsidR="00B97E72">
        <w:t xml:space="preserve"> </w:t>
      </w:r>
      <w:r w:rsidRPr="003A6B85">
        <w:t>self-determination and reduce the over-representation of Aboriginal</w:t>
      </w:r>
      <w:r w:rsidR="00C10C26">
        <w:t xml:space="preserve"> </w:t>
      </w:r>
      <w:r w:rsidRPr="003A6B85">
        <w:t>Victorians in the justice system.</w:t>
      </w:r>
    </w:p>
    <w:p w14:paraId="6D04B35C" w14:textId="7E90190E" w:rsidR="003A6B85" w:rsidRPr="003A6B85" w:rsidRDefault="003A6B85" w:rsidP="00E772C1">
      <w:pPr>
        <w:pStyle w:val="BodyText"/>
      </w:pPr>
      <w:r w:rsidRPr="003A6B85">
        <w:t>Victoria Police reports annually on attendance at cultural awareness</w:t>
      </w:r>
      <w:r w:rsidR="00C10C26">
        <w:t xml:space="preserve"> </w:t>
      </w:r>
      <w:r w:rsidRPr="003A6B85">
        <w:t>training through the Victoria Aboriginal Affairs Reporting Regime.</w:t>
      </w:r>
      <w:r w:rsidR="00C10C26">
        <w:t xml:space="preserve"> </w:t>
      </w:r>
      <w:r w:rsidRPr="003A6B85">
        <w:t>ACAT aims to improve Victoria Police employees’ awareness and</w:t>
      </w:r>
      <w:r w:rsidR="00C10C26">
        <w:t xml:space="preserve"> </w:t>
      </w:r>
      <w:r w:rsidRPr="003A6B85">
        <w:t>understanding of Aboriginal Victorian peoples, culture, history</w:t>
      </w:r>
      <w:r w:rsidR="00B97E72">
        <w:t xml:space="preserve"> </w:t>
      </w:r>
      <w:r w:rsidRPr="003A6B85">
        <w:t>and contemporary issues, and how these continue to impact the</w:t>
      </w:r>
      <w:r w:rsidR="00C10C26">
        <w:t xml:space="preserve"> </w:t>
      </w:r>
      <w:r w:rsidRPr="003A6B85">
        <w:t>circumstances of Aboriginal people today. It encourages employees</w:t>
      </w:r>
      <w:r w:rsidR="00C10C26">
        <w:t xml:space="preserve"> </w:t>
      </w:r>
      <w:r w:rsidRPr="003A6B85">
        <w:t>to reflect on and challenge existing beliefs, biases and assumptions</w:t>
      </w:r>
      <w:r w:rsidR="00C10C26">
        <w:t xml:space="preserve"> </w:t>
      </w:r>
      <w:r w:rsidRPr="003A6B85">
        <w:t>about Aboriginal Victorians.</w:t>
      </w:r>
    </w:p>
    <w:p w14:paraId="6861D378" w14:textId="2A570547" w:rsidR="003A6B85" w:rsidRPr="003A6B85" w:rsidRDefault="003A6B85" w:rsidP="00E772C1">
      <w:pPr>
        <w:pStyle w:val="BodyText"/>
      </w:pPr>
      <w:r w:rsidRPr="003A6B85">
        <w:t>State-wide delivery of ACAT commenced in October 2020,</w:t>
      </w:r>
      <w:r w:rsidR="00C10C26">
        <w:t xml:space="preserve"> </w:t>
      </w:r>
      <w:r w:rsidRPr="003A6B85">
        <w:t>facilitated by Aboriginal employees and an Aboriginal consultant.</w:t>
      </w:r>
      <w:r w:rsidR="00C10C26">
        <w:t xml:space="preserve"> </w:t>
      </w:r>
      <w:r w:rsidRPr="003A6B85">
        <w:t>ACAT has been included on the syllabus for recruit Foundation</w:t>
      </w:r>
      <w:r w:rsidR="00C10C26">
        <w:t xml:space="preserve"> </w:t>
      </w:r>
      <w:r w:rsidRPr="003A6B85">
        <w:t>Training at the Police Academy. Up until February 2021 when</w:t>
      </w:r>
      <w:r w:rsidR="00C10C26">
        <w:t xml:space="preserve"> </w:t>
      </w:r>
      <w:r w:rsidRPr="003A6B85">
        <w:t>the training had to be paused due to the COVID-19 pandemic, approximately 490 employees had attended regional or</w:t>
      </w:r>
      <w:r w:rsidR="00C10C26">
        <w:t xml:space="preserve"> </w:t>
      </w:r>
      <w:r w:rsidRPr="003A6B85">
        <w:t>departmental ACAT sessions. Victoria Police is committed to</w:t>
      </w:r>
      <w:r w:rsidR="00C10C26">
        <w:t xml:space="preserve"> </w:t>
      </w:r>
      <w:r w:rsidRPr="003A6B85">
        <w:t>continuing to develop the ACAT package and is currently</w:t>
      </w:r>
      <w:r w:rsidR="00624640">
        <w:t xml:space="preserve"> </w:t>
      </w:r>
      <w:r w:rsidRPr="003A6B85">
        <w:t>working with the Aboriginal Justice Caucus for further guidance</w:t>
      </w:r>
      <w:r w:rsidR="00C10C26">
        <w:t xml:space="preserve"> </w:t>
      </w:r>
      <w:r w:rsidRPr="003A6B85">
        <w:t>and endorsement.</w:t>
      </w:r>
    </w:p>
    <w:p w14:paraId="34CF3F0D" w14:textId="25D4FD92" w:rsidR="00980B33" w:rsidRPr="003A747E" w:rsidRDefault="00980B33" w:rsidP="00E636D4">
      <w:pPr>
        <w:pStyle w:val="Heading4"/>
        <w:rPr>
          <w:noProof/>
        </w:rPr>
      </w:pPr>
      <w:r w:rsidRPr="003A747E">
        <w:rPr>
          <w:rFonts w:eastAsiaTheme="minorEastAsia"/>
          <w:noProof/>
        </w:rPr>
        <w:t>Accessibility Inclusion Strategy and Action Plan</w:t>
      </w:r>
      <w:r w:rsidR="00C10C26" w:rsidRPr="003A747E">
        <w:rPr>
          <w:rFonts w:eastAsiaTheme="minorEastAsia"/>
          <w:noProof/>
        </w:rPr>
        <w:t xml:space="preserve"> </w:t>
      </w:r>
      <w:r w:rsidRPr="003A747E">
        <w:rPr>
          <w:rFonts w:eastAsiaTheme="minorEastAsia"/>
          <w:noProof/>
        </w:rPr>
        <w:t>2018–2021</w:t>
      </w:r>
    </w:p>
    <w:p w14:paraId="0E979A3A" w14:textId="24C5204B" w:rsidR="00980B33" w:rsidRPr="00980B33" w:rsidRDefault="00980B33" w:rsidP="00E90C63">
      <w:pPr>
        <w:pStyle w:val="BodyText"/>
      </w:pPr>
      <w:r w:rsidRPr="00980B33">
        <w:t>Victoria Police attained the Disability Confident Recruiter (DCR)</w:t>
      </w:r>
      <w:r w:rsidR="00C10C26">
        <w:t xml:space="preserve"> </w:t>
      </w:r>
      <w:r w:rsidRPr="00980B33">
        <w:t>accreditation by Australian Network on Disability in November</w:t>
      </w:r>
      <w:r w:rsidR="00C10C26">
        <w:t xml:space="preserve"> </w:t>
      </w:r>
      <w:r w:rsidRPr="00980B33">
        <w:t>2020. The primary goal of the DCR accreditation is to ensure that recruitment and selection processes for public service roles</w:t>
      </w:r>
      <w:r w:rsidR="00C10C26">
        <w:t xml:space="preserve"> </w:t>
      </w:r>
      <w:r w:rsidRPr="00980B33">
        <w:t>are free from discrimination, accessible and inclusive of people with disability. The accreditation comes after changes were made</w:t>
      </w:r>
      <w:r w:rsidR="00C10C26">
        <w:t xml:space="preserve"> </w:t>
      </w:r>
      <w:r w:rsidRPr="00980B33">
        <w:t>to improve the accessibility of the Victoria Police website and the</w:t>
      </w:r>
      <w:r w:rsidR="00E90C63">
        <w:t xml:space="preserve"> </w:t>
      </w:r>
      <w:r w:rsidRPr="00980B33">
        <w:t>Victorian Public Service recruitment and selection process. Staff from a variety of recruitment teams across the organisation also engaged</w:t>
      </w:r>
      <w:r w:rsidR="00C10C26">
        <w:t xml:space="preserve"> </w:t>
      </w:r>
      <w:r w:rsidRPr="00980B33">
        <w:t>in disability confidence training. Thirty-one staff undertook the</w:t>
      </w:r>
      <w:r w:rsidR="00C10C26">
        <w:t xml:space="preserve"> </w:t>
      </w:r>
      <w:r w:rsidRPr="00980B33">
        <w:t>disability confidence training in 2020–21. Furthermore,</w:t>
      </w:r>
      <w:r w:rsidR="00B97E72">
        <w:t xml:space="preserve"> </w:t>
      </w:r>
      <w:r w:rsidRPr="00980B33">
        <w:t>20 employees across Victoria Police were trained at the Access and</w:t>
      </w:r>
      <w:r w:rsidR="00C10C26">
        <w:t xml:space="preserve"> </w:t>
      </w:r>
      <w:r w:rsidRPr="00980B33">
        <w:t>Inclusion Index Workshop, equating to a total of 51 employees.</w:t>
      </w:r>
    </w:p>
    <w:p w14:paraId="69046E39" w14:textId="35693EC5" w:rsidR="00980B33" w:rsidRPr="00980B33" w:rsidRDefault="00980B33" w:rsidP="00E772C1">
      <w:pPr>
        <w:pStyle w:val="BodyText"/>
      </w:pPr>
      <w:r w:rsidRPr="00980B33">
        <w:t>Victoria Police participated in employment pathway programs</w:t>
      </w:r>
      <w:r w:rsidR="00C10C26">
        <w:t xml:space="preserve"> </w:t>
      </w:r>
      <w:r w:rsidRPr="00980B33">
        <w:t>including the ‘Stepping Into’ Program at the beginning of 2021</w:t>
      </w:r>
      <w:r w:rsidR="00C10C26">
        <w:t xml:space="preserve"> </w:t>
      </w:r>
      <w:r w:rsidRPr="00980B33">
        <w:t>which consisted of five internships resulting in successful employment</w:t>
      </w:r>
      <w:r w:rsidR="00C10C26">
        <w:t xml:space="preserve"> </w:t>
      </w:r>
      <w:r w:rsidRPr="00980B33">
        <w:t>opportunities for two participants. The two participants have</w:t>
      </w:r>
      <w:r w:rsidR="00C10C26">
        <w:t xml:space="preserve"> </w:t>
      </w:r>
      <w:r w:rsidRPr="00980B33">
        <w:t>continued employment with Victoria Police beyond their initial</w:t>
      </w:r>
      <w:r w:rsidR="00C10C26">
        <w:t xml:space="preserve"> </w:t>
      </w:r>
      <w:r w:rsidRPr="00980B33">
        <w:t>internship and are still employed with Victoria Police.</w:t>
      </w:r>
    </w:p>
    <w:p w14:paraId="6B80923E" w14:textId="5173ED5C" w:rsidR="00980B33" w:rsidRPr="00980B33" w:rsidRDefault="00980B33" w:rsidP="00E772C1">
      <w:pPr>
        <w:pStyle w:val="BodyText"/>
      </w:pPr>
      <w:r w:rsidRPr="00980B33">
        <w:t>Victoria Police led the development of a pilot mentoring program</w:t>
      </w:r>
      <w:r w:rsidR="00C10C26">
        <w:t xml:space="preserve"> </w:t>
      </w:r>
      <w:r w:rsidRPr="00980B33">
        <w:t>for employees with disability across the Victorian Public Sector.</w:t>
      </w:r>
      <w:r w:rsidR="00C10C26">
        <w:t xml:space="preserve"> </w:t>
      </w:r>
      <w:r w:rsidRPr="00980B33">
        <w:t>Victoria Police established and chaired the working group</w:t>
      </w:r>
      <w:r w:rsidR="00C10C26">
        <w:t xml:space="preserve"> </w:t>
      </w:r>
      <w:r w:rsidRPr="00980B33">
        <w:t>responsible for the development and implementation of the</w:t>
      </w:r>
      <w:r w:rsidR="00B97E72">
        <w:t xml:space="preserve"> </w:t>
      </w:r>
      <w:r w:rsidRPr="00980B33">
        <w:t>pilot. The working group, with representatives from a range of</w:t>
      </w:r>
      <w:r w:rsidR="00C10C26">
        <w:t xml:space="preserve"> </w:t>
      </w:r>
      <w:r w:rsidRPr="00980B33">
        <w:t>government departments including VPS Enablers and the Autism</w:t>
      </w:r>
      <w:r w:rsidR="00C10C26">
        <w:t xml:space="preserve"> </w:t>
      </w:r>
      <w:r w:rsidRPr="00980B33">
        <w:t>Success Network, completed an environmental scan of current</w:t>
      </w:r>
      <w:r w:rsidR="00C10C26">
        <w:t xml:space="preserve"> </w:t>
      </w:r>
      <w:r w:rsidRPr="00980B33">
        <w:t>mentoring programs, developed a mentoring program model using</w:t>
      </w:r>
      <w:r w:rsidR="00C10C26">
        <w:t xml:space="preserve"> </w:t>
      </w:r>
      <w:r w:rsidRPr="00980B33">
        <w:t>an IT platform, Mentorloop, and secured endorsement and funding</w:t>
      </w:r>
      <w:r w:rsidR="00C10C26">
        <w:t xml:space="preserve"> </w:t>
      </w:r>
      <w:r w:rsidRPr="00980B33">
        <w:t>by the Deputy Secretary Disability Champion Roundtable. The pilot</w:t>
      </w:r>
      <w:r w:rsidR="00C10C26">
        <w:t xml:space="preserve"> </w:t>
      </w:r>
      <w:r w:rsidRPr="00980B33">
        <w:t>is due to be launched on International Day of People with Disability</w:t>
      </w:r>
      <w:r w:rsidR="00C10C26">
        <w:t xml:space="preserve"> </w:t>
      </w:r>
      <w:r w:rsidRPr="00980B33">
        <w:t>on the 3 December 2021.</w:t>
      </w:r>
    </w:p>
    <w:p w14:paraId="01BB239A" w14:textId="450B26FA" w:rsidR="00980B33" w:rsidRPr="00980B33" w:rsidRDefault="00980B33" w:rsidP="00E772C1">
      <w:pPr>
        <w:pStyle w:val="BodyText"/>
      </w:pPr>
      <w:r w:rsidRPr="00980B33">
        <w:t>The number of Victorian Public Service employees who voluntarily</w:t>
      </w:r>
      <w:r w:rsidR="00C10C26">
        <w:t xml:space="preserve"> </w:t>
      </w:r>
      <w:r w:rsidRPr="00980B33">
        <w:t>shared their disability information increased from 59 in 2018 to</w:t>
      </w:r>
      <w:r w:rsidR="00C10C26">
        <w:t xml:space="preserve"> </w:t>
      </w:r>
      <w:r w:rsidRPr="00980B33">
        <w:t>78 in June 2021. Despite this increase Victoria Police is still aiming</w:t>
      </w:r>
      <w:r w:rsidR="00C10C26">
        <w:t xml:space="preserve"> </w:t>
      </w:r>
      <w:r w:rsidRPr="00980B33">
        <w:t>to meet the whole of government disability employment target of</w:t>
      </w:r>
      <w:r w:rsidR="00B97E72">
        <w:t xml:space="preserve"> </w:t>
      </w:r>
      <w:r w:rsidRPr="00980B33">
        <w:t>6 per cent of our VPS workforce (currently 1.87% of VPS employees).</w:t>
      </w:r>
    </w:p>
    <w:p w14:paraId="03517B0E" w14:textId="0C5C7114" w:rsidR="00980B33" w:rsidRPr="00980B33" w:rsidRDefault="00980B33" w:rsidP="00980B33">
      <w:pPr>
        <w:pStyle w:val="BodyText"/>
        <w:jc w:val="both"/>
      </w:pPr>
      <w:r w:rsidRPr="00980B33">
        <w:t>Victoria Police is committed to improving outcomes for employees</w:t>
      </w:r>
      <w:r w:rsidR="00C10C26">
        <w:t xml:space="preserve"> </w:t>
      </w:r>
      <w:r w:rsidRPr="00980B33">
        <w:t>with disability by participating in the Access and Inclusion Index</w:t>
      </w:r>
      <w:r w:rsidR="00C10C26">
        <w:t xml:space="preserve"> </w:t>
      </w:r>
      <w:r w:rsidRPr="00980B33">
        <w:t>administered by Australian Network on Disability. Findings from</w:t>
      </w:r>
      <w:r w:rsidR="00C10C26">
        <w:t xml:space="preserve"> </w:t>
      </w:r>
      <w:r w:rsidRPr="00980B33">
        <w:t>the Index will provide a roadmap on access and inclusion matters</w:t>
      </w:r>
    </w:p>
    <w:p w14:paraId="67EA6CBA" w14:textId="090839A7" w:rsidR="00980B33" w:rsidRPr="00980B33" w:rsidRDefault="00980B33" w:rsidP="00980B33">
      <w:pPr>
        <w:pStyle w:val="BodyText"/>
        <w:jc w:val="both"/>
      </w:pPr>
      <w:r w:rsidRPr="00980B33">
        <w:t>across all areas of the organisation and inform future organisational</w:t>
      </w:r>
      <w:r w:rsidR="00C10C26">
        <w:t xml:space="preserve"> </w:t>
      </w:r>
      <w:r w:rsidRPr="00980B33">
        <w:t>accessibility strategies.</w:t>
      </w:r>
    </w:p>
    <w:p w14:paraId="428647CD" w14:textId="43DDF9BD" w:rsidR="00980B33" w:rsidRPr="003A747E" w:rsidRDefault="00980B33" w:rsidP="00E636D4">
      <w:pPr>
        <w:pStyle w:val="Heading4"/>
      </w:pPr>
      <w:r w:rsidRPr="003A747E">
        <w:rPr>
          <w:rFonts w:eastAsiaTheme="minorEastAsia"/>
          <w:noProof/>
        </w:rPr>
        <w:t>CALD Inclusion Strategy and Action Plan 2018–2021</w:t>
      </w:r>
      <w:r w:rsidR="00C10C26" w:rsidRPr="003A747E">
        <w:rPr>
          <w:rFonts w:eastAsiaTheme="minorEastAsia"/>
          <w:noProof/>
        </w:rPr>
        <w:t xml:space="preserve"> </w:t>
      </w:r>
    </w:p>
    <w:p w14:paraId="275A0597" w14:textId="71F57BBA" w:rsidR="00980B33" w:rsidRPr="00980B33" w:rsidRDefault="00980B33" w:rsidP="00E772C1">
      <w:pPr>
        <w:pStyle w:val="BodyText"/>
      </w:pPr>
      <w:r w:rsidRPr="00980B33">
        <w:t>One of the key deliverables with the CALD Inclusion Strategy and</w:t>
      </w:r>
      <w:r w:rsidR="00C10C26">
        <w:t xml:space="preserve"> </w:t>
      </w:r>
      <w:r w:rsidRPr="00980B33">
        <w:t>Action Plan was to improve the workforce diversity of Victoria Police</w:t>
      </w:r>
      <w:r w:rsidR="00C10C26">
        <w:t xml:space="preserve"> </w:t>
      </w:r>
      <w:r w:rsidRPr="00980B33">
        <w:t>by attracting and recruiting more people from CALD backgrounds.</w:t>
      </w:r>
      <w:r w:rsidR="00C10C26">
        <w:t xml:space="preserve"> </w:t>
      </w:r>
      <w:r w:rsidRPr="00980B33">
        <w:t>A pilot program aimed at increasing Victoria Police applicants with</w:t>
      </w:r>
      <w:r w:rsidR="00C10C26">
        <w:t xml:space="preserve"> </w:t>
      </w:r>
      <w:r w:rsidRPr="00980B33">
        <w:t>CALD heritage resulted in five applicants (3 Police, 1 Protective</w:t>
      </w:r>
      <w:r w:rsidR="00C10C26">
        <w:t xml:space="preserve"> </w:t>
      </w:r>
      <w:r w:rsidRPr="00980B33">
        <w:t>Services Officer (PSO) and 1 Police Custody Officer) successfully gaining employment and a further 41 active applicants at various</w:t>
      </w:r>
      <w:r w:rsidR="00C10C26">
        <w:t xml:space="preserve"> </w:t>
      </w:r>
      <w:r w:rsidRPr="00980B33">
        <w:t>stages of the recruitment process during the reporting period.</w:t>
      </w:r>
    </w:p>
    <w:p w14:paraId="6FAEF8B4" w14:textId="0106BD95" w:rsidR="00980B33" w:rsidRPr="00980B33" w:rsidRDefault="00980B33" w:rsidP="00E772C1">
      <w:pPr>
        <w:pStyle w:val="BodyText"/>
      </w:pPr>
      <w:r w:rsidRPr="00980B33">
        <w:t>In addition, a review of communications to applicants was</w:t>
      </w:r>
      <w:r w:rsidR="00C10C26">
        <w:t xml:space="preserve"> </w:t>
      </w:r>
      <w:r w:rsidRPr="00980B33">
        <w:t>completed to address bias within the recruitment process.</w:t>
      </w:r>
    </w:p>
    <w:p w14:paraId="2687F413" w14:textId="77777777" w:rsidR="00980B33" w:rsidRPr="00980B33" w:rsidRDefault="00980B33" w:rsidP="003A747E">
      <w:pPr>
        <w:pStyle w:val="Heading3"/>
        <w:rPr>
          <w:noProof/>
        </w:rPr>
      </w:pPr>
      <w:r w:rsidRPr="00980B33">
        <w:rPr>
          <w:rFonts w:eastAsiaTheme="minorEastAsia"/>
          <w:noProof/>
        </w:rPr>
        <w:t>Employment Conditions</w:t>
      </w:r>
    </w:p>
    <w:p w14:paraId="6BB37C2A" w14:textId="4305C8F8" w:rsidR="00980B33" w:rsidRPr="00980B33" w:rsidRDefault="00980B33" w:rsidP="00E772C1">
      <w:pPr>
        <w:pStyle w:val="BodyText"/>
      </w:pPr>
      <w:r w:rsidRPr="00980B33">
        <w:t>The terms and conditions of employment for Victoria Police</w:t>
      </w:r>
      <w:r w:rsidR="00C10C26">
        <w:t xml:space="preserve"> </w:t>
      </w:r>
      <w:r w:rsidRPr="00980B33">
        <w:t>employees are governed by legislation, Enterprise Agreements</w:t>
      </w:r>
      <w:r w:rsidR="00C10C26">
        <w:t xml:space="preserve"> </w:t>
      </w:r>
      <w:r w:rsidRPr="00980B33">
        <w:t xml:space="preserve">and Victoria Police policy. In addition to the </w:t>
      </w:r>
      <w:r w:rsidRPr="00980B33">
        <w:rPr>
          <w:i/>
          <w:iCs/>
        </w:rPr>
        <w:t>Fair Work Act 2009</w:t>
      </w:r>
      <w:r>
        <w:t xml:space="preserve"> </w:t>
      </w:r>
      <w:r w:rsidRPr="00980B33">
        <w:t xml:space="preserve">(Cth), and </w:t>
      </w:r>
      <w:r w:rsidRPr="00980B33">
        <w:rPr>
          <w:i/>
          <w:iCs/>
        </w:rPr>
        <w:t xml:space="preserve">Fair Work Regulations 2009 </w:t>
      </w:r>
      <w:r w:rsidRPr="00980B33">
        <w:t>(Cth), our police and PSOs</w:t>
      </w:r>
      <w:r w:rsidR="00C10C26">
        <w:t xml:space="preserve"> </w:t>
      </w:r>
      <w:r w:rsidRPr="00980B33">
        <w:t xml:space="preserve">are governed by the </w:t>
      </w:r>
      <w:r w:rsidRPr="00980B33">
        <w:rPr>
          <w:i/>
          <w:iCs/>
        </w:rPr>
        <w:t xml:space="preserve">Victoria Police Act 2013 </w:t>
      </w:r>
      <w:r w:rsidRPr="00980B33">
        <w:t xml:space="preserve">and </w:t>
      </w:r>
      <w:r w:rsidRPr="00980B33">
        <w:rPr>
          <w:i/>
          <w:iCs/>
        </w:rPr>
        <w:t>Victoria Police</w:t>
      </w:r>
      <w:r w:rsidR="00C10C26">
        <w:rPr>
          <w:i/>
          <w:iCs/>
        </w:rPr>
        <w:t xml:space="preserve"> </w:t>
      </w:r>
      <w:r w:rsidRPr="00980B33">
        <w:rPr>
          <w:i/>
          <w:iCs/>
        </w:rPr>
        <w:t>Regulations 2014</w:t>
      </w:r>
      <w:r w:rsidRPr="00980B33">
        <w:t>. Similarly, our Victorian Public Service (VPS)</w:t>
      </w:r>
      <w:r w:rsidR="00C10C26">
        <w:t xml:space="preserve"> </w:t>
      </w:r>
      <w:r w:rsidRPr="00980B33">
        <w:t xml:space="preserve">employees are governed by the </w:t>
      </w:r>
      <w:r w:rsidRPr="00980B33">
        <w:rPr>
          <w:i/>
          <w:iCs/>
        </w:rPr>
        <w:t>Public Administration Act 2004</w:t>
      </w:r>
      <w:r w:rsidRPr="00980B33">
        <w:t>.</w:t>
      </w:r>
    </w:p>
    <w:p w14:paraId="633FACAF" w14:textId="022E41F6" w:rsidR="00980B33" w:rsidRPr="00980B33" w:rsidRDefault="00980B33" w:rsidP="00E772C1">
      <w:pPr>
        <w:pStyle w:val="BodyText"/>
      </w:pPr>
      <w:r w:rsidRPr="00980B33">
        <w:t>Both cohorts also have dedicated Enterprise Agreements:</w:t>
      </w:r>
      <w:r>
        <w:t xml:space="preserve"> </w:t>
      </w:r>
      <w:r w:rsidRPr="00980B33">
        <w:rPr>
          <w:i/>
          <w:iCs/>
        </w:rPr>
        <w:t>The Victoria Police (Police Officers, PSOs, Police Reservists and Police Recruits) Enterprise Agreement 2019</w:t>
      </w:r>
      <w:r w:rsidRPr="00980B33">
        <w:t xml:space="preserve">; and the </w:t>
      </w:r>
      <w:r w:rsidRPr="00980B33">
        <w:rPr>
          <w:i/>
          <w:iCs/>
        </w:rPr>
        <w:t>Victorian</w:t>
      </w:r>
      <w:r w:rsidR="00C10C26">
        <w:rPr>
          <w:i/>
          <w:iCs/>
        </w:rPr>
        <w:t xml:space="preserve"> </w:t>
      </w:r>
      <w:r w:rsidRPr="00980B33">
        <w:rPr>
          <w:i/>
          <w:iCs/>
        </w:rPr>
        <w:t>Public Service Enterprise Agreement 2020</w:t>
      </w:r>
      <w:r w:rsidRPr="00980B33">
        <w:t>.</w:t>
      </w:r>
    </w:p>
    <w:p w14:paraId="0A1D3009" w14:textId="4E3E840C" w:rsidR="00980B33" w:rsidRPr="00980B33" w:rsidRDefault="00980B33" w:rsidP="00E772C1">
      <w:pPr>
        <w:pStyle w:val="BodyText"/>
      </w:pPr>
      <w:r w:rsidRPr="00980B33">
        <w:t>Both agreements deliver industrial reforms and positive outcomes</w:t>
      </w:r>
      <w:r w:rsidR="00C10C26">
        <w:t xml:space="preserve"> </w:t>
      </w:r>
      <w:r w:rsidRPr="00980B33">
        <w:t>for both sworn and VPS employees, including the continuation of</w:t>
      </w:r>
      <w:r>
        <w:t xml:space="preserve"> </w:t>
      </w:r>
      <w:r w:rsidRPr="00980B33">
        <w:t>projects and initiatives to enable efficiencies and improve the health</w:t>
      </w:r>
      <w:r w:rsidR="00C10C26">
        <w:t xml:space="preserve"> </w:t>
      </w:r>
      <w:r w:rsidRPr="00980B33">
        <w:t>and wellbeing of our people.</w:t>
      </w:r>
    </w:p>
    <w:p w14:paraId="1CC87388" w14:textId="77777777" w:rsidR="00980B33" w:rsidRPr="00980B33" w:rsidRDefault="00980B33" w:rsidP="003A747E">
      <w:pPr>
        <w:pStyle w:val="Heading3"/>
        <w:rPr>
          <w:noProof/>
        </w:rPr>
      </w:pPr>
      <w:r w:rsidRPr="00980B33">
        <w:rPr>
          <w:rFonts w:eastAsiaTheme="minorEastAsia"/>
          <w:noProof/>
        </w:rPr>
        <w:t>Developing Leadership Capability</w:t>
      </w:r>
    </w:p>
    <w:p w14:paraId="5104ECF7" w14:textId="342C8D3C" w:rsidR="00980B33" w:rsidRPr="00980B33" w:rsidRDefault="00980B33" w:rsidP="00E772C1">
      <w:pPr>
        <w:pStyle w:val="BodyText"/>
      </w:pPr>
      <w:r w:rsidRPr="00980B33">
        <w:t>Our commitment to a safe and inclusive workforce underpinned</w:t>
      </w:r>
      <w:r w:rsidR="00C10C26">
        <w:t xml:space="preserve"> </w:t>
      </w:r>
      <w:r w:rsidRPr="00980B33">
        <w:t>by confident, respectful and visible leadership continues. Several</w:t>
      </w:r>
      <w:r w:rsidR="00C10C26">
        <w:t xml:space="preserve"> </w:t>
      </w:r>
      <w:r w:rsidRPr="00980B33">
        <w:t>initiatives which support the ongoing development of our leaders</w:t>
      </w:r>
      <w:r w:rsidR="00C10C26">
        <w:t xml:space="preserve"> </w:t>
      </w:r>
      <w:r w:rsidRPr="00980B33">
        <w:t>were delivered in 2020–21. The Leadership Capability Uplift</w:t>
      </w:r>
      <w:r w:rsidR="00C10C26">
        <w:t xml:space="preserve"> </w:t>
      </w:r>
      <w:r w:rsidRPr="00980B33">
        <w:t>program is supported by the Victorian Government’s Community</w:t>
      </w:r>
      <w:r w:rsidR="00C10C26">
        <w:t xml:space="preserve"> </w:t>
      </w:r>
      <w:r w:rsidRPr="00980B33">
        <w:t>Safety Statement as part of a wider commitment to enhance the</w:t>
      </w:r>
      <w:r w:rsidR="00C10C26">
        <w:t xml:space="preserve"> </w:t>
      </w:r>
      <w:r w:rsidRPr="00980B33">
        <w:t>capability, culture and technology of our organisation. The project</w:t>
      </w:r>
      <w:r w:rsidR="00C10C26">
        <w:t xml:space="preserve"> </w:t>
      </w:r>
      <w:r w:rsidRPr="00980B33">
        <w:t>continued to expand the organisation’s commitment to more</w:t>
      </w:r>
      <w:r w:rsidR="00C10C26">
        <w:t xml:space="preserve"> </w:t>
      </w:r>
      <w:r w:rsidRPr="00980B33">
        <w:t>confident, humble, respectful and people-focused leaders.</w:t>
      </w:r>
    </w:p>
    <w:p w14:paraId="374F5A64" w14:textId="3771F8A8" w:rsidR="00980B33" w:rsidRPr="00980B33" w:rsidRDefault="00980B33" w:rsidP="003C103A">
      <w:pPr>
        <w:pStyle w:val="BodyText"/>
      </w:pPr>
      <w:r w:rsidRPr="00980B33">
        <w:t>Despite COVID-19 related restrictions, over 1,150 mid-level</w:t>
      </w:r>
      <w:r w:rsidR="00C10C26">
        <w:t xml:space="preserve"> </w:t>
      </w:r>
      <w:r w:rsidRPr="00980B33">
        <w:t>managers and supervisors were engaged in the program in</w:t>
      </w:r>
      <w:r w:rsidR="00C10C26">
        <w:t xml:space="preserve"> </w:t>
      </w:r>
      <w:r w:rsidRPr="00980B33">
        <w:t>2020–21 with 550 participating via online delivery.</w:t>
      </w:r>
      <w:r w:rsidR="003C103A">
        <w:t xml:space="preserve"> </w:t>
      </w:r>
      <w:r w:rsidRPr="00980B33">
        <w:t>Acknowledging the COVID-19 related restrictions on the program,</w:t>
      </w:r>
      <w:r w:rsidR="00C10C26">
        <w:t xml:space="preserve"> </w:t>
      </w:r>
      <w:r w:rsidRPr="00980B33">
        <w:t>the project has been extended to enable full acquittal.</w:t>
      </w:r>
    </w:p>
    <w:p w14:paraId="3E439056" w14:textId="18779973" w:rsidR="00980B33" w:rsidRPr="00980B33" w:rsidRDefault="00980B33" w:rsidP="00E772C1">
      <w:pPr>
        <w:pStyle w:val="BodyText"/>
      </w:pPr>
      <w:r w:rsidRPr="00980B33">
        <w:t>The reach across the organisation of ‘Latitude’, the open access</w:t>
      </w:r>
      <w:r w:rsidR="00C10C26">
        <w:t xml:space="preserve"> </w:t>
      </w:r>
      <w:r w:rsidRPr="00980B33">
        <w:t>online resource hub, expanded in 2020–21, connecting employees</w:t>
      </w:r>
      <w:r w:rsidR="00C10C26">
        <w:t xml:space="preserve"> </w:t>
      </w:r>
      <w:r w:rsidRPr="00980B33">
        <w:t>and workplaces to recommended and relevant resources in support</w:t>
      </w:r>
      <w:r w:rsidR="00C10C26">
        <w:t xml:space="preserve"> </w:t>
      </w:r>
      <w:r w:rsidRPr="00980B33">
        <w:t>of ongoing leadership development. The platform had over</w:t>
      </w:r>
      <w:r w:rsidR="003C103A">
        <w:t xml:space="preserve"> </w:t>
      </w:r>
      <w:r w:rsidRPr="00980B33">
        <w:t>4,894 visitors in the 2020–21 financial year.</w:t>
      </w:r>
    </w:p>
    <w:p w14:paraId="22C89D66" w14:textId="794069E5" w:rsidR="00B5370A" w:rsidRPr="00B5370A" w:rsidRDefault="00B5370A" w:rsidP="003A747E">
      <w:pPr>
        <w:pStyle w:val="Heading3"/>
        <w:rPr>
          <w:noProof/>
        </w:rPr>
      </w:pPr>
      <w:r w:rsidRPr="00B5370A">
        <w:rPr>
          <w:rFonts w:eastAsiaTheme="minorEastAsia"/>
          <w:noProof/>
        </w:rPr>
        <w:t>2020</w:t>
      </w:r>
      <w:r w:rsidRPr="00B5370A">
        <w:rPr>
          <w:rFonts w:eastAsiaTheme="minorEastAsia"/>
        </w:rPr>
        <w:t>-</w:t>
      </w:r>
      <w:r w:rsidRPr="00B5370A">
        <w:rPr>
          <w:rFonts w:eastAsiaTheme="minorEastAsia"/>
          <w:noProof/>
        </w:rPr>
        <w:t>21 Victoria Police Awards and Honours</w:t>
      </w:r>
    </w:p>
    <w:p w14:paraId="054B2574" w14:textId="0EB17B1C" w:rsidR="00B5370A" w:rsidRPr="00B5370A" w:rsidRDefault="00B5370A" w:rsidP="00E11A9C">
      <w:pPr>
        <w:pStyle w:val="BodyText"/>
      </w:pPr>
      <w:r w:rsidRPr="00B5370A">
        <w:t>Victoria Police recognises and values special service by employees</w:t>
      </w:r>
      <w:r w:rsidR="00C10C26">
        <w:t xml:space="preserve"> </w:t>
      </w:r>
      <w:r w:rsidRPr="00B5370A">
        <w:t>and the community in keeping Victoria safe. A variety of medals</w:t>
      </w:r>
      <w:r w:rsidR="00C10C26">
        <w:t xml:space="preserve"> </w:t>
      </w:r>
      <w:r w:rsidRPr="00B5370A">
        <w:t>and awards are bestowed upon Victoria Police employees, as well</w:t>
      </w:r>
      <w:r w:rsidR="00C10C26">
        <w:t xml:space="preserve"> </w:t>
      </w:r>
      <w:r w:rsidRPr="00B5370A">
        <w:t>as a series of awards available to the community for assistance</w:t>
      </w:r>
    </w:p>
    <w:p w14:paraId="2EE88CFD" w14:textId="3824941A" w:rsidR="00B5370A" w:rsidRPr="00B5370A" w:rsidRDefault="00B5370A" w:rsidP="00E11A9C">
      <w:pPr>
        <w:pStyle w:val="BodyText"/>
      </w:pPr>
      <w:r w:rsidRPr="00B5370A">
        <w:t>in support of Victoria Police. In 2020–21, 92 Victoria Police</w:t>
      </w:r>
      <w:r w:rsidR="00C10C26">
        <w:t xml:space="preserve"> </w:t>
      </w:r>
      <w:r w:rsidRPr="00B5370A">
        <w:t>employees and 9 community members received an award or</w:t>
      </w:r>
      <w:r w:rsidR="00C10C26">
        <w:t xml:space="preserve"> </w:t>
      </w:r>
      <w:r w:rsidRPr="00B5370A">
        <w:t>honour. A full list of individuals who were presented with Victoria</w:t>
      </w:r>
      <w:r w:rsidR="00C10C26">
        <w:t xml:space="preserve"> </w:t>
      </w:r>
      <w:r w:rsidRPr="00B5370A">
        <w:t>Police Awards and Honours in 2020–21 can be found in</w:t>
      </w:r>
      <w:r w:rsidR="00C10C26">
        <w:t xml:space="preserve"> </w:t>
      </w:r>
      <w:r w:rsidRPr="00B5370A">
        <w:t>Appendix B.</w:t>
      </w:r>
    </w:p>
    <w:p w14:paraId="2A758214" w14:textId="77777777" w:rsidR="00B5370A" w:rsidRPr="00B5370A" w:rsidRDefault="00B5370A" w:rsidP="003A747E">
      <w:pPr>
        <w:pStyle w:val="Heading3"/>
        <w:rPr>
          <w:noProof/>
        </w:rPr>
      </w:pPr>
      <w:r w:rsidRPr="00B5370A">
        <w:rPr>
          <w:rFonts w:eastAsiaTheme="minorEastAsia"/>
          <w:noProof/>
        </w:rPr>
        <w:t>Return to Outdoor Graduations</w:t>
      </w:r>
    </w:p>
    <w:p w14:paraId="790C0DA2" w14:textId="0C9D4C66" w:rsidR="00B5370A" w:rsidRPr="00B5370A" w:rsidRDefault="00B5370A" w:rsidP="00B5370A">
      <w:pPr>
        <w:pStyle w:val="BodyText"/>
        <w:jc w:val="both"/>
      </w:pPr>
      <w:r w:rsidRPr="00B5370A">
        <w:t>On 18 March 2021 outdoor graduation ceremonies resumed at the</w:t>
      </w:r>
      <w:r w:rsidR="00C10C26">
        <w:t xml:space="preserve"> </w:t>
      </w:r>
      <w:r w:rsidRPr="00B5370A">
        <w:t>Police Academy, with the graduation ceremony for Police Squad</w:t>
      </w:r>
      <w:r w:rsidR="00C10C26">
        <w:t xml:space="preserve"> </w:t>
      </w:r>
      <w:r w:rsidRPr="00B5370A">
        <w:t>10 of 2020–21.</w:t>
      </w:r>
    </w:p>
    <w:p w14:paraId="5E73EDEB" w14:textId="0DF73A47" w:rsidR="00B5370A" w:rsidRPr="00B5370A" w:rsidRDefault="00B5370A" w:rsidP="00B5370A">
      <w:pPr>
        <w:pStyle w:val="BodyText"/>
        <w:jc w:val="both"/>
      </w:pPr>
      <w:r w:rsidRPr="00B5370A">
        <w:t>A total of 44 squads were unable to participate in a graduation</w:t>
      </w:r>
      <w:r w:rsidR="00C10C26">
        <w:t xml:space="preserve"> </w:t>
      </w:r>
      <w:r w:rsidRPr="00B5370A">
        <w:t>ceremony in 2020 due to COVID-19 restrictions. Victoria Police is</w:t>
      </w:r>
      <w:r w:rsidR="00C10C26">
        <w:t xml:space="preserve"> </w:t>
      </w:r>
      <w:r w:rsidRPr="00B5370A">
        <w:t>planning 'super graduation' events for those squads.</w:t>
      </w:r>
    </w:p>
    <w:p w14:paraId="207B4A22" w14:textId="77777777" w:rsidR="00B5370A" w:rsidRPr="00B5370A" w:rsidRDefault="00B5370A" w:rsidP="003A747E">
      <w:pPr>
        <w:pStyle w:val="Heading3"/>
        <w:rPr>
          <w:noProof/>
        </w:rPr>
      </w:pPr>
      <w:r w:rsidRPr="00B5370A">
        <w:rPr>
          <w:rFonts w:eastAsiaTheme="minorEastAsia"/>
          <w:noProof/>
        </w:rPr>
        <w:t>Launch of Yammer</w:t>
      </w:r>
    </w:p>
    <w:p w14:paraId="34D7B432" w14:textId="2922213A" w:rsidR="00B5370A" w:rsidRPr="00B5370A" w:rsidRDefault="00B5370A" w:rsidP="00E11A9C">
      <w:pPr>
        <w:pStyle w:val="BodyText"/>
      </w:pPr>
      <w:r w:rsidRPr="00B5370A">
        <w:t xml:space="preserve">In line with </w:t>
      </w:r>
      <w:r w:rsidRPr="00B5370A">
        <w:rPr>
          <w:i/>
          <w:iCs/>
        </w:rPr>
        <w:t>Victoria Police’s Capability Plan 2016–2025</w:t>
      </w:r>
      <w:r w:rsidRPr="00B5370A">
        <w:t>, the</w:t>
      </w:r>
      <w:r w:rsidR="00C10C26">
        <w:t xml:space="preserve"> </w:t>
      </w:r>
      <w:r w:rsidRPr="00B5370A">
        <w:t>Media and Corporate Communications Department (MCCD) has</w:t>
      </w:r>
      <w:r w:rsidR="00C10C26">
        <w:t xml:space="preserve"> </w:t>
      </w:r>
      <w:r w:rsidRPr="00B5370A">
        <w:t>been working to modernise the way the organisation communicates</w:t>
      </w:r>
      <w:r w:rsidR="00C10C26">
        <w:t xml:space="preserve"> </w:t>
      </w:r>
      <w:r w:rsidRPr="00B5370A">
        <w:t>with the workforce to improve employee connectedness and</w:t>
      </w:r>
      <w:r w:rsidR="00C10C26">
        <w:t xml:space="preserve"> </w:t>
      </w:r>
      <w:r w:rsidRPr="00B5370A">
        <w:t>organisational culture.</w:t>
      </w:r>
    </w:p>
    <w:p w14:paraId="5228C4B2" w14:textId="01F2CF70" w:rsidR="00B5370A" w:rsidRPr="00B5370A" w:rsidRDefault="00B5370A" w:rsidP="00E11A9C">
      <w:pPr>
        <w:pStyle w:val="BodyText"/>
      </w:pPr>
      <w:r w:rsidRPr="00B5370A">
        <w:t>In May 2021 Victoria Police launched Yammer, an internal social</w:t>
      </w:r>
      <w:r w:rsidR="00C10C26">
        <w:t xml:space="preserve"> </w:t>
      </w:r>
      <w:r w:rsidRPr="00B5370A">
        <w:t>media network for all employees. Yammer provides the organisation</w:t>
      </w:r>
      <w:r w:rsidR="00C10C26">
        <w:t xml:space="preserve"> </w:t>
      </w:r>
      <w:r w:rsidRPr="00B5370A">
        <w:t>with an internal communications channel, increasing opportunities</w:t>
      </w:r>
      <w:r w:rsidR="00C10C26">
        <w:t xml:space="preserve"> </w:t>
      </w:r>
      <w:r w:rsidRPr="00B5370A">
        <w:t>for connection and collaboration across the state and breaking</w:t>
      </w:r>
      <w:r w:rsidR="00C10C26">
        <w:t xml:space="preserve"> </w:t>
      </w:r>
      <w:r w:rsidRPr="00B5370A">
        <w:t>down barriers between Victoria Police leaders and the frontline.</w:t>
      </w:r>
    </w:p>
    <w:p w14:paraId="010EB50A" w14:textId="45B2FE48" w:rsidR="00B5370A" w:rsidRPr="00B5370A" w:rsidRDefault="00B5370A" w:rsidP="00B5370A">
      <w:pPr>
        <w:pStyle w:val="BodyText"/>
        <w:jc w:val="both"/>
      </w:pPr>
      <w:r w:rsidRPr="00B5370A">
        <w:t>In the next 12 months, MCCD will increase its focus on realising</w:t>
      </w:r>
      <w:r w:rsidR="00C10C26">
        <w:t xml:space="preserve"> </w:t>
      </w:r>
      <w:r w:rsidRPr="00B5370A">
        <w:t>the operational benefits of Yammer, including improved intelligence-</w:t>
      </w:r>
      <w:r w:rsidR="00C10C26">
        <w:t xml:space="preserve"> </w:t>
      </w:r>
      <w:r w:rsidRPr="00B5370A">
        <w:t>sharing and increased collaboration between work units.</w:t>
      </w:r>
    </w:p>
    <w:p w14:paraId="43410724" w14:textId="6BDEB2E6" w:rsidR="00B5370A" w:rsidRPr="00B5370A" w:rsidRDefault="00B5370A" w:rsidP="00B5370A">
      <w:pPr>
        <w:pStyle w:val="BodyText"/>
        <w:jc w:val="both"/>
      </w:pPr>
      <w:r w:rsidRPr="00B5370A">
        <w:t xml:space="preserve">The launch of Yammer is a </w:t>
      </w:r>
      <w:r w:rsidRPr="00B5370A">
        <w:rPr>
          <w:i/>
          <w:iCs/>
        </w:rPr>
        <w:t>2020–21 Annual Plan Action</w:t>
      </w:r>
      <w:r w:rsidR="00B91ED7">
        <w:t xml:space="preserve"> </w:t>
      </w:r>
      <w:r w:rsidRPr="00B5370A">
        <w:t>(see Chapter 3).</w:t>
      </w:r>
    </w:p>
    <w:p w14:paraId="5D3E62E0" w14:textId="30B26782" w:rsidR="00C41C96" w:rsidRPr="00C41C96" w:rsidRDefault="00C41C96" w:rsidP="003A747E">
      <w:pPr>
        <w:pStyle w:val="Heading3"/>
        <w:rPr>
          <w:noProof/>
        </w:rPr>
      </w:pPr>
      <w:r w:rsidRPr="00C41C96">
        <w:rPr>
          <w:rFonts w:eastAsiaTheme="minorEastAsia"/>
          <w:noProof/>
        </w:rPr>
        <w:t>Occupational Health Safety and Wellbeing</w:t>
      </w:r>
    </w:p>
    <w:p w14:paraId="3D641E64" w14:textId="1248AF2F" w:rsidR="00C41C96" w:rsidRPr="00C41C96" w:rsidRDefault="00C41C96" w:rsidP="00C41C96">
      <w:pPr>
        <w:pStyle w:val="BodyText"/>
        <w:jc w:val="both"/>
      </w:pPr>
      <w:r w:rsidRPr="00C41C96">
        <w:t>Victoria Police is committed to ensuring the health, safety and</w:t>
      </w:r>
      <w:r w:rsidR="00C10C26">
        <w:t xml:space="preserve"> </w:t>
      </w:r>
      <w:r w:rsidRPr="00C41C96">
        <w:t>wellbeing of our employees, visitors and the community. We</w:t>
      </w:r>
      <w:r w:rsidR="00C10C26">
        <w:t xml:space="preserve"> </w:t>
      </w:r>
      <w:r w:rsidRPr="00C41C96">
        <w:t>recognise that health, safety and wellbeing is integral to achieving</w:t>
      </w:r>
      <w:r w:rsidR="00C10C26">
        <w:t xml:space="preserve"> </w:t>
      </w:r>
      <w:r w:rsidRPr="00C41C96">
        <w:t>excellence in service delivery through building a safe, inclusive and</w:t>
      </w:r>
      <w:r w:rsidR="00C10C26">
        <w:t xml:space="preserve"> </w:t>
      </w:r>
      <w:r w:rsidRPr="00C41C96">
        <w:t>respectful culture and workplace, where our people are empowered</w:t>
      </w:r>
      <w:r w:rsidR="00C10C26">
        <w:t xml:space="preserve"> </w:t>
      </w:r>
      <w:r w:rsidRPr="00C41C96">
        <w:t>and equipped to be high performing.</w:t>
      </w:r>
    </w:p>
    <w:p w14:paraId="44EEB533" w14:textId="77777777" w:rsidR="00C41C96" w:rsidRPr="00C41C96" w:rsidRDefault="00C41C96" w:rsidP="00C41C96">
      <w:pPr>
        <w:pStyle w:val="BodyText"/>
        <w:jc w:val="both"/>
      </w:pPr>
      <w:r w:rsidRPr="00C41C96">
        <w:t>We prevent and reduce the impact of harm by:</w:t>
      </w:r>
    </w:p>
    <w:p w14:paraId="5F962DCA" w14:textId="2F5CCEC4" w:rsidR="00C41C96" w:rsidRPr="00C41C96" w:rsidRDefault="00C41C96" w:rsidP="00D51CDD">
      <w:pPr>
        <w:pStyle w:val="BulletPoint"/>
      </w:pPr>
      <w:r w:rsidRPr="00C41C96">
        <w:t>Empowering our people to be safety leaders through skills,</w:t>
      </w:r>
      <w:r w:rsidR="00C10C26">
        <w:t xml:space="preserve"> </w:t>
      </w:r>
      <w:r w:rsidRPr="00C41C96">
        <w:t>knowledge and equipment, aligned with integrated systems,</w:t>
      </w:r>
      <w:r w:rsidR="00C10C26">
        <w:t xml:space="preserve"> </w:t>
      </w:r>
      <w:r w:rsidRPr="00C41C96">
        <w:t>processes and services.</w:t>
      </w:r>
    </w:p>
    <w:p w14:paraId="5FFA6EB0" w14:textId="215F26BC" w:rsidR="00C41C96" w:rsidRPr="00C41C96" w:rsidRDefault="00C41C96" w:rsidP="00D51CDD">
      <w:pPr>
        <w:pStyle w:val="BulletPoint"/>
      </w:pPr>
      <w:r w:rsidRPr="00C41C96">
        <w:t>Working with individuals and business areas to create early,</w:t>
      </w:r>
      <w:r w:rsidR="00C10C26">
        <w:t xml:space="preserve"> </w:t>
      </w:r>
      <w:r w:rsidRPr="00C41C96">
        <w:t>effective and sustainable health and safety interventions</w:t>
      </w:r>
      <w:r>
        <w:t xml:space="preserve"> </w:t>
      </w:r>
      <w:r w:rsidRPr="00C41C96">
        <w:t>and solutions.</w:t>
      </w:r>
    </w:p>
    <w:p w14:paraId="257539D2" w14:textId="44923F7E" w:rsidR="00C41C96" w:rsidRPr="00C41C96" w:rsidRDefault="00C41C96" w:rsidP="00D51CDD">
      <w:pPr>
        <w:pStyle w:val="BulletPoint"/>
      </w:pPr>
      <w:r w:rsidRPr="00C41C96">
        <w:t>Strengthening our safety management and governance,</w:t>
      </w:r>
      <w:r w:rsidR="00C10C26">
        <w:t xml:space="preserve"> </w:t>
      </w:r>
      <w:r w:rsidRPr="00C41C96">
        <w:t>focusing on continuous improvement, building an evidence</w:t>
      </w:r>
      <w:r w:rsidR="00C10C26">
        <w:t xml:space="preserve"> </w:t>
      </w:r>
      <w:r w:rsidRPr="00C41C96">
        <w:t>base to inform strategic direction and measurable objectives.</w:t>
      </w:r>
    </w:p>
    <w:p w14:paraId="1D37E5A3" w14:textId="796539FE" w:rsidR="00C41C96" w:rsidRPr="00C41C96" w:rsidRDefault="00C41C96" w:rsidP="00D51CDD">
      <w:pPr>
        <w:pStyle w:val="BulletPoint"/>
      </w:pPr>
      <w:r w:rsidRPr="00C41C96">
        <w:t>Holding all levels of management responsible and accountable</w:t>
      </w:r>
      <w:r w:rsidR="00C10C26">
        <w:t xml:space="preserve"> </w:t>
      </w:r>
      <w:r w:rsidRPr="00C41C96">
        <w:t>for the health, safety and wellbeing of their people.</w:t>
      </w:r>
    </w:p>
    <w:p w14:paraId="4206FD50" w14:textId="19F5C6E1" w:rsidR="00C41C96" w:rsidRPr="00C41C96" w:rsidRDefault="00C41C96" w:rsidP="00C41C96">
      <w:pPr>
        <w:pStyle w:val="BodyText"/>
      </w:pPr>
      <w:r w:rsidRPr="00C41C96">
        <w:t xml:space="preserve">Through the mindset </w:t>
      </w:r>
      <w:r w:rsidRPr="00C41C96">
        <w:rPr>
          <w:i/>
          <w:iCs/>
        </w:rPr>
        <w:t xml:space="preserve">Zero Harm – Think Safe, Be Safe </w:t>
      </w:r>
      <w:r w:rsidRPr="00C41C96">
        <w:t>we drive</w:t>
      </w:r>
      <w:r w:rsidR="00C10C26">
        <w:t xml:space="preserve"> </w:t>
      </w:r>
      <w:r w:rsidRPr="00C41C96">
        <w:t>the health and safety behaviour and cultural change we desire.</w:t>
      </w:r>
      <w:r w:rsidR="00C10C26">
        <w:t xml:space="preserve"> </w:t>
      </w:r>
      <w:r w:rsidRPr="00C41C96">
        <w:t>We bring safety to the forefront of everything we do.</w:t>
      </w:r>
    </w:p>
    <w:p w14:paraId="2130CD64" w14:textId="0AC10AB1" w:rsidR="00C41C96" w:rsidRPr="00C41C96" w:rsidRDefault="00C41C96" w:rsidP="00C41C96">
      <w:pPr>
        <w:pStyle w:val="BodyText"/>
        <w:jc w:val="both"/>
      </w:pPr>
      <w:r w:rsidRPr="00C41C96">
        <w:t>In 2020–21, Occupational Health and Safety (OHS) capability</w:t>
      </w:r>
      <w:r w:rsidR="00C10C26">
        <w:t xml:space="preserve"> </w:t>
      </w:r>
      <w:r w:rsidRPr="00C41C96">
        <w:t>continued to focus on responding to the impacts of emergencies on</w:t>
      </w:r>
      <w:r w:rsidR="00C10C26">
        <w:t xml:space="preserve"> </w:t>
      </w:r>
      <w:r w:rsidRPr="00C41C96">
        <w:t>employee health and wellbeing. OHS specialists were deployed to</w:t>
      </w:r>
      <w:r w:rsidR="00C10C26">
        <w:t xml:space="preserve"> </w:t>
      </w:r>
      <w:r w:rsidRPr="00C41C96">
        <w:t>the COVID-19 response, support which is ongoing. The COVID-19</w:t>
      </w:r>
      <w:r w:rsidR="00C10C26">
        <w:t xml:space="preserve"> </w:t>
      </w:r>
      <w:r w:rsidRPr="00C41C96">
        <w:t>pandemic has highlighted the critical role that safety plays in</w:t>
      </w:r>
      <w:r w:rsidR="00C10C26">
        <w:t xml:space="preserve"> </w:t>
      </w:r>
      <w:r w:rsidRPr="00C41C96">
        <w:t>emergency management.</w:t>
      </w:r>
    </w:p>
    <w:p w14:paraId="68443B4F" w14:textId="77777777" w:rsidR="00C41C96" w:rsidRPr="00C41C96" w:rsidRDefault="00C41C96" w:rsidP="00E636D4">
      <w:pPr>
        <w:pStyle w:val="Heading4"/>
        <w:rPr>
          <w:noProof/>
        </w:rPr>
      </w:pPr>
      <w:r w:rsidRPr="00C41C96">
        <w:rPr>
          <w:rFonts w:eastAsiaTheme="minorEastAsia"/>
          <w:noProof/>
        </w:rPr>
        <w:t>Incident Management</w:t>
      </w:r>
    </w:p>
    <w:p w14:paraId="1CA43891" w14:textId="74943326" w:rsidR="00C41C96" w:rsidRPr="00C41C96" w:rsidRDefault="00C41C96" w:rsidP="00C41C96">
      <w:pPr>
        <w:pStyle w:val="BodyText"/>
      </w:pPr>
      <w:r w:rsidRPr="00C41C96">
        <w:t>Reported incidents increased slightly by 0.08% to 3,914 in</w:t>
      </w:r>
      <w:r w:rsidR="00C10C26">
        <w:t xml:space="preserve"> </w:t>
      </w:r>
      <w:r w:rsidRPr="00C41C96">
        <w:t>2020–21. The increase is largely due to COVID-19 related</w:t>
      </w:r>
      <w:r w:rsidR="00C10C26">
        <w:t xml:space="preserve"> </w:t>
      </w:r>
      <w:r w:rsidRPr="00C41C96">
        <w:t>near-misses and injuries.</w:t>
      </w:r>
    </w:p>
    <w:p w14:paraId="631AD79C" w14:textId="092722B3" w:rsidR="00C41C96" w:rsidRPr="00C41C96" w:rsidRDefault="00C41C96" w:rsidP="00C41C96">
      <w:pPr>
        <w:pStyle w:val="BodyText"/>
        <w:jc w:val="both"/>
      </w:pPr>
      <w:r w:rsidRPr="00C41C96">
        <w:t>Mental health claims and employees seeking help for mental</w:t>
      </w:r>
      <w:r w:rsidR="00C10C26">
        <w:t xml:space="preserve"> </w:t>
      </w:r>
      <w:r w:rsidRPr="00C41C96">
        <w:t xml:space="preserve">health have increased since the publication of the </w:t>
      </w:r>
      <w:r w:rsidRPr="00C41C96">
        <w:rPr>
          <w:i/>
          <w:iCs/>
        </w:rPr>
        <w:t>Mental Health</w:t>
      </w:r>
      <w:r w:rsidR="00C10C26">
        <w:rPr>
          <w:i/>
          <w:iCs/>
        </w:rPr>
        <w:t xml:space="preserve"> </w:t>
      </w:r>
      <w:r w:rsidRPr="00C41C96">
        <w:rPr>
          <w:i/>
          <w:iCs/>
        </w:rPr>
        <w:t>and Wellbeing Strategy and Action Plan 2017–2020</w:t>
      </w:r>
      <w:r w:rsidRPr="00C41C96">
        <w:t>. Victoria</w:t>
      </w:r>
      <w:r w:rsidR="00C10C26">
        <w:t xml:space="preserve"> </w:t>
      </w:r>
      <w:r w:rsidRPr="00C41C96">
        <w:t>Police anticipated an increase in claims as the organisation raised awareness and acceptance of mental health issues. We</w:t>
      </w:r>
      <w:r w:rsidR="00C10C26">
        <w:t xml:space="preserve"> </w:t>
      </w:r>
      <w:r w:rsidRPr="00C41C96">
        <w:t>are preparing for the benefits of these actions to be realised in</w:t>
      </w:r>
      <w:r w:rsidR="00C10C26">
        <w:t xml:space="preserve"> </w:t>
      </w:r>
      <w:r w:rsidRPr="00C41C96">
        <w:t>coming years.</w:t>
      </w:r>
    </w:p>
    <w:p w14:paraId="17CE59B6" w14:textId="488F8266" w:rsidR="00C41C96" w:rsidRPr="00C41C96" w:rsidRDefault="00C41C96" w:rsidP="00C41C96">
      <w:pPr>
        <w:pStyle w:val="BodyText"/>
        <w:jc w:val="both"/>
      </w:pPr>
      <w:r w:rsidRPr="00C41C96">
        <w:t>During 2020–21, Incident Management resourcing has been</w:t>
      </w:r>
      <w:r w:rsidR="00C10C26">
        <w:t xml:space="preserve"> </w:t>
      </w:r>
      <w:r w:rsidRPr="00C41C96">
        <w:t>focused on supporting the broader COVID-19 response.</w:t>
      </w:r>
    </w:p>
    <w:p w14:paraId="62544D05" w14:textId="77777777" w:rsidR="00C41C96" w:rsidRPr="00C41C96" w:rsidRDefault="00C41C96" w:rsidP="00C41C96">
      <w:pPr>
        <w:pStyle w:val="BodyText"/>
        <w:jc w:val="both"/>
      </w:pPr>
      <w:r w:rsidRPr="00C41C96">
        <w:t>This has included:</w:t>
      </w:r>
    </w:p>
    <w:p w14:paraId="571B919B" w14:textId="77777777" w:rsidR="00C41C96" w:rsidRPr="00C41C96" w:rsidRDefault="00C41C96" w:rsidP="00D51CDD">
      <w:pPr>
        <w:pStyle w:val="BulletPoint"/>
      </w:pPr>
      <w:r w:rsidRPr="00C41C96">
        <w:t>Infection Prevention Control protocols</w:t>
      </w:r>
    </w:p>
    <w:p w14:paraId="57ADCA83" w14:textId="77777777" w:rsidR="00C41C96" w:rsidRPr="00C41C96" w:rsidRDefault="00C41C96" w:rsidP="00D51CDD">
      <w:pPr>
        <w:pStyle w:val="BulletPoint"/>
      </w:pPr>
      <w:r w:rsidRPr="00C41C96">
        <w:t>Contact tracing</w:t>
      </w:r>
    </w:p>
    <w:p w14:paraId="413EF050" w14:textId="77777777" w:rsidR="00C41C96" w:rsidRPr="00C41C96" w:rsidRDefault="00C41C96" w:rsidP="00D51CDD">
      <w:pPr>
        <w:pStyle w:val="BulletPoint"/>
      </w:pPr>
      <w:r w:rsidRPr="00C41C96">
        <w:t>Exposure risk assessment capabilities</w:t>
      </w:r>
    </w:p>
    <w:p w14:paraId="2695F60B" w14:textId="77777777" w:rsidR="00C41C96" w:rsidRPr="00C41C96" w:rsidRDefault="00C41C96" w:rsidP="00D51CDD">
      <w:pPr>
        <w:pStyle w:val="BulletPoint"/>
      </w:pPr>
      <w:r w:rsidRPr="00C41C96">
        <w:t>Sustained safety support in the State Police Operations Centre</w:t>
      </w:r>
    </w:p>
    <w:p w14:paraId="79B478D4" w14:textId="1CB35CAB" w:rsidR="00E636D4" w:rsidRPr="00E636D4" w:rsidRDefault="00C41C96" w:rsidP="00E636D4">
      <w:pPr>
        <w:pStyle w:val="BodyText"/>
        <w:jc w:val="both"/>
      </w:pPr>
      <w:r w:rsidRPr="00C41C96">
        <w:t>For 2021–22, the health and safety strategy will be reset to focus</w:t>
      </w:r>
      <w:r w:rsidR="00C10C26">
        <w:t xml:space="preserve"> </w:t>
      </w:r>
      <w:r w:rsidRPr="00C41C96">
        <w:t>on prevention including a reduction in Lost Time Injury Frequency Rate (LTIFR).</w:t>
      </w:r>
    </w:p>
    <w:p w14:paraId="41129764" w14:textId="77777777" w:rsidR="00E636D4" w:rsidRDefault="00E636D4">
      <w:pPr>
        <w:rPr>
          <w:rFonts w:ascii="Arial" w:eastAsiaTheme="majorEastAsia" w:hAnsi="Arial" w:cs="Times New Roman (Headings CS)"/>
          <w:color w:val="365F91"/>
          <w:sz w:val="56"/>
          <w:szCs w:val="26"/>
        </w:rPr>
      </w:pPr>
      <w:bookmarkStart w:id="4" w:name="_Toc88121446"/>
      <w:r>
        <w:rPr>
          <w:rFonts w:eastAsiaTheme="majorEastAsia"/>
        </w:rPr>
        <w:br w:type="page"/>
      </w:r>
    </w:p>
    <w:p w14:paraId="52AB2D2F" w14:textId="27F6C5E5" w:rsidR="00391568" w:rsidRDefault="006C3E69" w:rsidP="003A747E">
      <w:pPr>
        <w:pStyle w:val="Heading2"/>
      </w:pPr>
      <w:r w:rsidRPr="006C3E69">
        <w:rPr>
          <w:rFonts w:eastAsiaTheme="majorEastAsia"/>
        </w:rPr>
        <w:t>3.</w:t>
      </w:r>
      <w:r>
        <w:t xml:space="preserve"> </w:t>
      </w:r>
      <w:r w:rsidRPr="006C3E69">
        <w:rPr>
          <w:rFonts w:eastAsiaTheme="majorEastAsia"/>
        </w:rPr>
        <w:t>Our</w:t>
      </w:r>
      <w:r>
        <w:t xml:space="preserve"> </w:t>
      </w:r>
      <w:r w:rsidRPr="006C3E69">
        <w:rPr>
          <w:rFonts w:eastAsiaTheme="majorEastAsia"/>
        </w:rPr>
        <w:t>Performance</w:t>
      </w:r>
      <w:bookmarkEnd w:id="4"/>
    </w:p>
    <w:p w14:paraId="5685AD22" w14:textId="77777777" w:rsidR="006C3E69" w:rsidRPr="006C3E69" w:rsidRDefault="006C3E69" w:rsidP="003A747E">
      <w:pPr>
        <w:pStyle w:val="Heading3"/>
        <w:rPr>
          <w:noProof/>
        </w:rPr>
      </w:pPr>
      <w:r w:rsidRPr="006C3E69">
        <w:rPr>
          <w:rFonts w:eastAsiaTheme="minorEastAsia"/>
          <w:noProof/>
        </w:rPr>
        <w:t>Our Performance</w:t>
      </w:r>
    </w:p>
    <w:p w14:paraId="5126BAF3" w14:textId="4862350F" w:rsidR="006C3E69" w:rsidRPr="006C3E69" w:rsidRDefault="006C3E69" w:rsidP="006C3E69">
      <w:pPr>
        <w:pStyle w:val="BodyText"/>
      </w:pPr>
      <w:r w:rsidRPr="006C3E69">
        <w:t>Victoria Police received the published Total Output Cost Budget</w:t>
      </w:r>
      <w:r w:rsidR="00C10C26">
        <w:t xml:space="preserve"> </w:t>
      </w:r>
      <w:r w:rsidRPr="006C3E69">
        <w:t>of $3.79 billion in 2020–21 to deliver policing services to the</w:t>
      </w:r>
      <w:r w:rsidR="00C10C26">
        <w:t xml:space="preserve"> </w:t>
      </w:r>
      <w:r w:rsidRPr="006C3E69">
        <w:t>Victorian community 24 hours a day, seven days a week and is</w:t>
      </w:r>
      <w:r w:rsidR="00E90C63">
        <w:t xml:space="preserve"> </w:t>
      </w:r>
      <w:r w:rsidRPr="006C3E69">
        <w:t>accountable to government and the community for its performance.</w:t>
      </w:r>
      <w:r w:rsidR="00C10C26">
        <w:t xml:space="preserve"> </w:t>
      </w:r>
      <w:r w:rsidRPr="006C3E69">
        <w:t>Each reporting year Victoria Police is required to provide to</w:t>
      </w:r>
      <w:r w:rsidR="00C10C26">
        <w:t xml:space="preserve"> </w:t>
      </w:r>
      <w:r w:rsidRPr="006C3E69">
        <w:t>government and the community information on outcomes and</w:t>
      </w:r>
      <w:r w:rsidR="00C10C26">
        <w:t xml:space="preserve"> </w:t>
      </w:r>
      <w:r w:rsidRPr="006C3E69">
        <w:t>financial performance. This chapter presents information on Victoria</w:t>
      </w:r>
      <w:r w:rsidR="00C10C26">
        <w:t xml:space="preserve"> </w:t>
      </w:r>
      <w:r w:rsidRPr="006C3E69">
        <w:t>Police’s performance against the Victorian Government Budget</w:t>
      </w:r>
      <w:r w:rsidR="00C10C26">
        <w:t xml:space="preserve"> </w:t>
      </w:r>
      <w:r w:rsidRPr="006C3E69">
        <w:t>Papers and Community Safety Statements. The end of this chapter</w:t>
      </w:r>
      <w:r w:rsidR="00C10C26">
        <w:t xml:space="preserve"> </w:t>
      </w:r>
      <w:r w:rsidRPr="006C3E69">
        <w:t>summarises actions taken in accordance with the Victoria Police</w:t>
      </w:r>
      <w:r w:rsidR="00C10C26">
        <w:t xml:space="preserve"> </w:t>
      </w:r>
      <w:r w:rsidRPr="006C3E69">
        <w:t>2020–21 Annual Plan.</w:t>
      </w:r>
    </w:p>
    <w:p w14:paraId="55DEDCDC" w14:textId="77777777" w:rsidR="006C3E69" w:rsidRPr="006C3E69" w:rsidRDefault="006C3E69" w:rsidP="003A747E">
      <w:pPr>
        <w:pStyle w:val="Heading4"/>
        <w:rPr>
          <w:noProof/>
        </w:rPr>
      </w:pPr>
      <w:r w:rsidRPr="006C3E69">
        <w:rPr>
          <w:rFonts w:eastAsiaTheme="minorEastAsia"/>
          <w:noProof/>
        </w:rPr>
        <w:t>Impacts on Performance In 2020–21</w:t>
      </w:r>
    </w:p>
    <w:p w14:paraId="61CBC2EE" w14:textId="777381A8" w:rsidR="006C3E69" w:rsidRPr="006C3E69" w:rsidRDefault="006C3E69" w:rsidP="006C3E69">
      <w:pPr>
        <w:pStyle w:val="BodyText"/>
      </w:pPr>
      <w:r w:rsidRPr="006C3E69">
        <w:t>Throughout 2020–21 Victoria Police recorded significant variances</w:t>
      </w:r>
      <w:r w:rsidR="00C10C26">
        <w:t xml:space="preserve"> </w:t>
      </w:r>
      <w:r w:rsidRPr="006C3E69">
        <w:t>against several performance measures, initiatives and projects. The</w:t>
      </w:r>
      <w:r w:rsidR="00C10C26">
        <w:t xml:space="preserve"> </w:t>
      </w:r>
      <w:r w:rsidRPr="006C3E69">
        <w:t>main driver of the variances was the ongoing COVID-19 pandemic</w:t>
      </w:r>
      <w:r w:rsidR="00C10C26">
        <w:t xml:space="preserve"> </w:t>
      </w:r>
      <w:r w:rsidRPr="006C3E69">
        <w:t>which saw changes to tasking, working environments and the</w:t>
      </w:r>
      <w:r w:rsidR="00C10C26">
        <w:t xml:space="preserve"> </w:t>
      </w:r>
      <w:r w:rsidRPr="006C3E69">
        <w:t>reprioritisation of roles and responsibilities. Our working environment</w:t>
      </w:r>
      <w:r w:rsidR="00C10C26">
        <w:t xml:space="preserve"> </w:t>
      </w:r>
      <w:r w:rsidRPr="006C3E69">
        <w:t>changed to comply with the Chief Health Officer (CHO) directions</w:t>
      </w:r>
      <w:r w:rsidR="00C10C26">
        <w:t xml:space="preserve"> </w:t>
      </w:r>
      <w:r w:rsidRPr="006C3E69">
        <w:t>and to ensure the health and safety of our members and the wider</w:t>
      </w:r>
      <w:r w:rsidR="00C10C26">
        <w:t xml:space="preserve"> </w:t>
      </w:r>
      <w:r w:rsidRPr="006C3E69">
        <w:t>community in response to the pandemic.</w:t>
      </w:r>
    </w:p>
    <w:p w14:paraId="61020A96" w14:textId="2F2B447A" w:rsidR="006C3E69" w:rsidRPr="006C3E69" w:rsidRDefault="006C3E69" w:rsidP="006C3E69">
      <w:pPr>
        <w:pStyle w:val="BodyText"/>
      </w:pPr>
      <w:r w:rsidRPr="006C3E69">
        <w:t>Many of the impacts from changes to our working environment</w:t>
      </w:r>
      <w:r w:rsidR="00C10C26">
        <w:t xml:space="preserve"> </w:t>
      </w:r>
      <w:r w:rsidRPr="006C3E69">
        <w:t>were in response to the COVID-19 pandemic, especially the</w:t>
      </w:r>
      <w:r w:rsidR="00C10C26">
        <w:t xml:space="preserve"> </w:t>
      </w:r>
      <w:r w:rsidRPr="006C3E69">
        <w:t>restriction of movement in the community. These restrictions impacted</w:t>
      </w:r>
      <w:r w:rsidR="00C10C26">
        <w:t xml:space="preserve"> </w:t>
      </w:r>
      <w:r w:rsidRPr="006C3E69">
        <w:t>roadside alcohol testing and saw the booze and drug bus fleet</w:t>
      </w:r>
      <w:r w:rsidR="00C10C26">
        <w:t xml:space="preserve"> </w:t>
      </w:r>
      <w:r w:rsidRPr="006C3E69">
        <w:t>cease operations from July 2020 to November 2020. As a result,</w:t>
      </w:r>
      <w:r w:rsidR="00C10C26">
        <w:t xml:space="preserve"> </w:t>
      </w:r>
      <w:r w:rsidRPr="006C3E69">
        <w:t>the figures for alcohol screening tests are significantly reduced for</w:t>
      </w:r>
      <w:r w:rsidR="00C10C26">
        <w:t xml:space="preserve"> </w:t>
      </w:r>
      <w:r w:rsidRPr="006C3E69">
        <w:t>the 2020–21 reporting period.</w:t>
      </w:r>
    </w:p>
    <w:p w14:paraId="265D0C70" w14:textId="4BE194DC" w:rsidR="006C3E69" w:rsidRPr="006C3E69" w:rsidRDefault="006C3E69" w:rsidP="006C3E69">
      <w:pPr>
        <w:pStyle w:val="BodyText"/>
      </w:pPr>
      <w:r w:rsidRPr="006C3E69">
        <w:t>Several projects and initiatives were affected by operational</w:t>
      </w:r>
      <w:r w:rsidR="00C10C26">
        <w:t xml:space="preserve"> </w:t>
      </w:r>
      <w:r w:rsidRPr="006C3E69">
        <w:t>prioritisation during the pandemic response. Delays in the</w:t>
      </w:r>
      <w:r w:rsidR="00C10C26">
        <w:t xml:space="preserve"> </w:t>
      </w:r>
      <w:r w:rsidRPr="006C3E69">
        <w:t>procurement of equipment and social distancing requirements</w:t>
      </w:r>
      <w:r w:rsidR="00C10C26">
        <w:t xml:space="preserve"> </w:t>
      </w:r>
      <w:r w:rsidRPr="006C3E69">
        <w:t>have caused some projects to be to be delayed while</w:t>
      </w:r>
      <w:r w:rsidR="00C10C26">
        <w:t xml:space="preserve"> </w:t>
      </w:r>
      <w:r w:rsidRPr="006C3E69">
        <w:t>appropriate continuity plans are put in place to manage the</w:t>
      </w:r>
      <w:r w:rsidR="00C10C26">
        <w:t xml:space="preserve"> </w:t>
      </w:r>
      <w:r w:rsidRPr="006C3E69">
        <w:t>changing environment.</w:t>
      </w:r>
    </w:p>
    <w:p w14:paraId="24ECC114" w14:textId="77777777" w:rsidR="000923E3" w:rsidRPr="000923E3" w:rsidRDefault="000923E3" w:rsidP="003A747E">
      <w:pPr>
        <w:pStyle w:val="Heading3"/>
        <w:rPr>
          <w:noProof/>
        </w:rPr>
      </w:pPr>
      <w:r w:rsidRPr="000923E3">
        <w:rPr>
          <w:rFonts w:eastAsiaTheme="minorEastAsia"/>
          <w:noProof/>
        </w:rPr>
        <w:t>Performance Against Objectives</w:t>
      </w:r>
    </w:p>
    <w:p w14:paraId="29B7F356" w14:textId="5535A8FB" w:rsidR="000923E3" w:rsidRPr="000923E3" w:rsidRDefault="000923E3" w:rsidP="000923E3">
      <w:pPr>
        <w:pStyle w:val="BodyText"/>
      </w:pPr>
      <w:r w:rsidRPr="000923E3">
        <w:t>Each year, the Victorian Government outlines priorities for the goods</w:t>
      </w:r>
      <w:r w:rsidR="00C10C26">
        <w:t xml:space="preserve"> </w:t>
      </w:r>
      <w:r w:rsidRPr="000923E3">
        <w:t>and services it provides to the Victorian community and details</w:t>
      </w:r>
    </w:p>
    <w:p w14:paraId="10FEE045" w14:textId="2004FDDF" w:rsidR="000923E3" w:rsidRPr="000923E3" w:rsidRDefault="000923E3" w:rsidP="000923E3">
      <w:pPr>
        <w:pStyle w:val="BodyText"/>
      </w:pPr>
      <w:r w:rsidRPr="000923E3">
        <w:t>its budget decisions within Budget Paper No. 3 Service Delivery</w:t>
      </w:r>
      <w:r w:rsidR="00C10C26">
        <w:t xml:space="preserve"> </w:t>
      </w:r>
      <w:r w:rsidRPr="000923E3">
        <w:t>(BP3). Victoria Police is required to report on how it is meeting</w:t>
      </w:r>
      <w:r w:rsidR="00C10C26">
        <w:t xml:space="preserve"> </w:t>
      </w:r>
      <w:r w:rsidRPr="000923E3">
        <w:t>BP3 performance targets and how these outputs contribute to</w:t>
      </w:r>
      <w:r w:rsidR="00C10C26">
        <w:t xml:space="preserve"> </w:t>
      </w:r>
      <w:r w:rsidRPr="000923E3">
        <w:t>key objectives.</w:t>
      </w:r>
    </w:p>
    <w:tbl>
      <w:tblPr>
        <w:tblW w:w="10206" w:type="dxa"/>
        <w:tblCellMar>
          <w:left w:w="0" w:type="dxa"/>
          <w:right w:w="0" w:type="dxa"/>
        </w:tblCellMar>
        <w:tblLook w:val="0420" w:firstRow="1" w:lastRow="0" w:firstColumn="0" w:lastColumn="0" w:noHBand="0" w:noVBand="1"/>
      </w:tblPr>
      <w:tblGrid>
        <w:gridCol w:w="3742"/>
        <w:gridCol w:w="2779"/>
        <w:gridCol w:w="3685"/>
      </w:tblGrid>
      <w:tr w:rsidR="000923E3" w:rsidRPr="000923E3" w14:paraId="78575195" w14:textId="77777777" w:rsidTr="003A747E">
        <w:trPr>
          <w:trHeight w:val="431"/>
        </w:trPr>
        <w:tc>
          <w:tcPr>
            <w:tcW w:w="10206" w:type="dxa"/>
            <w:gridSpan w:val="3"/>
            <w:tcBorders>
              <w:top w:val="single" w:sz="4" w:space="0" w:color="000000"/>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5DF76E82" w14:textId="77777777" w:rsidR="000923E3" w:rsidRPr="003A747E" w:rsidRDefault="000923E3" w:rsidP="0003335F">
            <w:pPr>
              <w:pStyle w:val="BodyText"/>
              <w:jc w:val="center"/>
              <w:rPr>
                <w:b/>
                <w:bCs/>
              </w:rPr>
            </w:pPr>
            <w:r w:rsidRPr="003A747E">
              <w:rPr>
                <w:b/>
                <w:bCs/>
              </w:rPr>
              <w:t>Objective</w:t>
            </w:r>
          </w:p>
        </w:tc>
      </w:tr>
      <w:tr w:rsidR="000923E3" w:rsidRPr="000923E3" w14:paraId="156706C9" w14:textId="77777777" w:rsidTr="003A747E">
        <w:trPr>
          <w:trHeight w:val="452"/>
        </w:trPr>
        <w:tc>
          <w:tcPr>
            <w:tcW w:w="10206" w:type="dxa"/>
            <w:gridSpan w:val="3"/>
            <w:tcBorders>
              <w:top w:val="single" w:sz="2" w:space="0" w:color="939598"/>
              <w:left w:val="nil"/>
              <w:bottom w:val="single" w:sz="2" w:space="0" w:color="939598"/>
              <w:right w:val="nil"/>
            </w:tcBorders>
            <w:shd w:val="clear" w:color="auto" w:fill="FFFFFF" w:themeFill="background1"/>
            <w:tcMar>
              <w:top w:w="68" w:type="dxa"/>
              <w:left w:w="15" w:type="dxa"/>
              <w:bottom w:w="0" w:type="dxa"/>
              <w:right w:w="15" w:type="dxa"/>
            </w:tcMar>
            <w:hideMark/>
          </w:tcPr>
          <w:p w14:paraId="48E1B199" w14:textId="6DEA7FD3" w:rsidR="000923E3" w:rsidRPr="000923E3" w:rsidRDefault="000923E3" w:rsidP="00E01DD3">
            <w:pPr>
              <w:pStyle w:val="BodyText"/>
              <w:jc w:val="center"/>
            </w:pPr>
            <w:r w:rsidRPr="000923E3">
              <w:rPr>
                <w:i/>
                <w:iCs/>
              </w:rPr>
              <w:t>Ensuring community safety through policing, law enforcement</w:t>
            </w:r>
            <w:r w:rsidR="00C10C26">
              <w:rPr>
                <w:i/>
                <w:iCs/>
              </w:rPr>
              <w:t xml:space="preserve"> </w:t>
            </w:r>
            <w:r w:rsidRPr="000923E3">
              <w:rPr>
                <w:i/>
                <w:iCs/>
              </w:rPr>
              <w:t>and prevention activities.</w:t>
            </w:r>
          </w:p>
        </w:tc>
      </w:tr>
      <w:tr w:rsidR="000923E3" w:rsidRPr="000923E3" w14:paraId="305C0992" w14:textId="77777777" w:rsidTr="003A747E">
        <w:trPr>
          <w:trHeight w:val="431"/>
        </w:trPr>
        <w:tc>
          <w:tcPr>
            <w:tcW w:w="10206" w:type="dxa"/>
            <w:gridSpan w:val="3"/>
            <w:tcBorders>
              <w:top w:val="single" w:sz="2" w:space="0" w:color="939598"/>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2C7C1C72" w14:textId="77777777" w:rsidR="000923E3" w:rsidRPr="003A747E" w:rsidRDefault="000923E3" w:rsidP="0003335F">
            <w:pPr>
              <w:pStyle w:val="BodyText"/>
              <w:jc w:val="center"/>
              <w:rPr>
                <w:b/>
                <w:bCs/>
              </w:rPr>
            </w:pPr>
            <w:r w:rsidRPr="003A747E">
              <w:rPr>
                <w:b/>
                <w:bCs/>
              </w:rPr>
              <w:t>Indicators</w:t>
            </w:r>
          </w:p>
        </w:tc>
      </w:tr>
      <w:tr w:rsidR="000923E3" w:rsidRPr="000923E3" w14:paraId="2ED72AAF" w14:textId="77777777" w:rsidTr="003A747E">
        <w:trPr>
          <w:trHeight w:val="611"/>
        </w:trPr>
        <w:tc>
          <w:tcPr>
            <w:tcW w:w="3742" w:type="dxa"/>
            <w:tcBorders>
              <w:top w:val="single" w:sz="2" w:space="0" w:color="939598"/>
              <w:left w:val="nil"/>
              <w:bottom w:val="single" w:sz="4" w:space="0" w:color="auto"/>
              <w:right w:val="single" w:sz="2" w:space="0" w:color="939598"/>
            </w:tcBorders>
            <w:shd w:val="clear" w:color="auto" w:fill="auto"/>
            <w:tcMar>
              <w:top w:w="68" w:type="dxa"/>
              <w:left w:w="15" w:type="dxa"/>
              <w:bottom w:w="0" w:type="dxa"/>
              <w:right w:w="15" w:type="dxa"/>
            </w:tcMar>
            <w:hideMark/>
          </w:tcPr>
          <w:p w14:paraId="55E7FCCE" w14:textId="05A5C3F6" w:rsidR="000923E3" w:rsidRPr="000923E3" w:rsidRDefault="000923E3" w:rsidP="00E01DD3">
            <w:pPr>
              <w:pStyle w:val="BodyText"/>
              <w:jc w:val="center"/>
            </w:pPr>
            <w:r w:rsidRPr="000923E3">
              <w:t>Community safety during the day and at night</w:t>
            </w:r>
          </w:p>
        </w:tc>
        <w:tc>
          <w:tcPr>
            <w:tcW w:w="2779" w:type="dxa"/>
            <w:tcBorders>
              <w:top w:val="single" w:sz="2" w:space="0" w:color="939598"/>
              <w:left w:val="single" w:sz="2" w:space="0" w:color="939598"/>
              <w:bottom w:val="single" w:sz="4" w:space="0" w:color="auto"/>
              <w:right w:val="single" w:sz="2" w:space="0" w:color="939598"/>
            </w:tcBorders>
            <w:shd w:val="clear" w:color="auto" w:fill="auto"/>
            <w:tcMar>
              <w:top w:w="82" w:type="dxa"/>
              <w:left w:w="15" w:type="dxa"/>
              <w:bottom w:w="0" w:type="dxa"/>
              <w:right w:w="15" w:type="dxa"/>
            </w:tcMar>
            <w:hideMark/>
          </w:tcPr>
          <w:p w14:paraId="3FDA51B6" w14:textId="77777777" w:rsidR="000923E3" w:rsidRPr="000923E3" w:rsidRDefault="000923E3" w:rsidP="00E01DD3">
            <w:pPr>
              <w:pStyle w:val="BodyText"/>
              <w:jc w:val="center"/>
            </w:pPr>
            <w:r w:rsidRPr="000923E3">
              <w:t>Crime statistics</w:t>
            </w:r>
          </w:p>
        </w:tc>
        <w:tc>
          <w:tcPr>
            <w:tcW w:w="3685" w:type="dxa"/>
            <w:tcBorders>
              <w:top w:val="single" w:sz="2" w:space="0" w:color="939598"/>
              <w:left w:val="single" w:sz="2" w:space="0" w:color="939598"/>
              <w:bottom w:val="single" w:sz="4" w:space="0" w:color="auto"/>
              <w:right w:val="nil"/>
            </w:tcBorders>
            <w:shd w:val="clear" w:color="auto" w:fill="auto"/>
            <w:tcMar>
              <w:top w:w="68" w:type="dxa"/>
              <w:left w:w="15" w:type="dxa"/>
              <w:bottom w:w="0" w:type="dxa"/>
              <w:right w:w="15" w:type="dxa"/>
            </w:tcMar>
            <w:hideMark/>
          </w:tcPr>
          <w:p w14:paraId="357D9C05" w14:textId="43793131" w:rsidR="000923E3" w:rsidRPr="000923E3" w:rsidRDefault="000923E3" w:rsidP="00E01DD3">
            <w:pPr>
              <w:pStyle w:val="BodyText"/>
              <w:jc w:val="center"/>
            </w:pPr>
            <w:r w:rsidRPr="000923E3">
              <w:t>Road fatalities</w:t>
            </w:r>
            <w:r w:rsidR="00C10C26">
              <w:t xml:space="preserve"> </w:t>
            </w:r>
            <w:r w:rsidRPr="000923E3">
              <w:t>and injuries</w:t>
            </w:r>
          </w:p>
        </w:tc>
      </w:tr>
      <w:tr w:rsidR="000923E3" w:rsidRPr="000923E3" w14:paraId="14F40EE3" w14:textId="77777777" w:rsidTr="003A747E">
        <w:trPr>
          <w:trHeight w:val="431"/>
        </w:trPr>
        <w:tc>
          <w:tcPr>
            <w:tcW w:w="10206" w:type="dxa"/>
            <w:gridSpan w:val="3"/>
            <w:tcBorders>
              <w:top w:val="single" w:sz="4" w:space="0" w:color="auto"/>
              <w:left w:val="nil"/>
              <w:bottom w:val="single" w:sz="4" w:space="0" w:color="000000"/>
              <w:right w:val="nil"/>
            </w:tcBorders>
            <w:shd w:val="clear" w:color="auto" w:fill="D9E2F3" w:themeFill="accent1" w:themeFillTint="33"/>
            <w:tcMar>
              <w:top w:w="82" w:type="dxa"/>
              <w:left w:w="15" w:type="dxa"/>
              <w:bottom w:w="0" w:type="dxa"/>
              <w:right w:w="15" w:type="dxa"/>
            </w:tcMar>
            <w:hideMark/>
          </w:tcPr>
          <w:p w14:paraId="389A5D24" w14:textId="4FF031B5" w:rsidR="000923E3" w:rsidRPr="003A747E" w:rsidRDefault="000923E3" w:rsidP="0003335F">
            <w:pPr>
              <w:pStyle w:val="BodyText"/>
              <w:jc w:val="center"/>
              <w:rPr>
                <w:b/>
                <w:bCs/>
              </w:rPr>
            </w:pPr>
            <w:r w:rsidRPr="003A747E">
              <w:rPr>
                <w:b/>
                <w:bCs/>
              </w:rPr>
              <w:t>Outputs</w:t>
            </w:r>
          </w:p>
        </w:tc>
      </w:tr>
      <w:tr w:rsidR="000923E3" w:rsidRPr="000923E3" w14:paraId="0230BB39" w14:textId="77777777" w:rsidTr="003A747E">
        <w:trPr>
          <w:trHeight w:val="431"/>
        </w:trPr>
        <w:tc>
          <w:tcPr>
            <w:tcW w:w="10206" w:type="dxa"/>
            <w:gridSpan w:val="3"/>
            <w:tcBorders>
              <w:top w:val="single" w:sz="4" w:space="0" w:color="000000"/>
              <w:left w:val="nil"/>
              <w:bottom w:val="single" w:sz="4" w:space="0" w:color="000000"/>
              <w:right w:val="nil"/>
            </w:tcBorders>
            <w:shd w:val="clear" w:color="auto" w:fill="FFFFFF" w:themeFill="background1"/>
            <w:tcMar>
              <w:top w:w="82" w:type="dxa"/>
              <w:left w:w="15" w:type="dxa"/>
              <w:bottom w:w="0" w:type="dxa"/>
              <w:right w:w="15" w:type="dxa"/>
            </w:tcMar>
            <w:hideMark/>
          </w:tcPr>
          <w:p w14:paraId="71EBE803" w14:textId="77777777" w:rsidR="000923E3" w:rsidRPr="000923E3" w:rsidRDefault="000923E3" w:rsidP="00E01DD3">
            <w:pPr>
              <w:pStyle w:val="BodyText"/>
              <w:jc w:val="center"/>
            </w:pPr>
            <w:r w:rsidRPr="000923E3">
              <w:t>Policing Services and Crime Prevention</w:t>
            </w:r>
          </w:p>
        </w:tc>
      </w:tr>
    </w:tbl>
    <w:p w14:paraId="52F32F5E" w14:textId="77777777" w:rsidR="000923E3" w:rsidRPr="00585F6B" w:rsidRDefault="000923E3" w:rsidP="003A747E">
      <w:pPr>
        <w:pStyle w:val="BodyText"/>
      </w:pPr>
      <w:r w:rsidRPr="00585F6B">
        <w:rPr>
          <w:rFonts w:eastAsiaTheme="minorEastAsia"/>
          <w:b/>
          <w:bCs/>
        </w:rPr>
        <w:t xml:space="preserve">Source: </w:t>
      </w:r>
      <w:r w:rsidRPr="00585F6B">
        <w:rPr>
          <w:rFonts w:eastAsiaTheme="minorEastAsia"/>
        </w:rPr>
        <w:t>2020–21 Budget Paper 3 Service Delivery</w:t>
      </w:r>
    </w:p>
    <w:p w14:paraId="566CFDAB" w14:textId="77777777" w:rsidR="000923E3" w:rsidRPr="000923E3" w:rsidRDefault="000923E3" w:rsidP="003A747E">
      <w:pPr>
        <w:pStyle w:val="Heading4"/>
        <w:rPr>
          <w:noProof/>
        </w:rPr>
      </w:pPr>
      <w:r w:rsidRPr="000923E3">
        <w:rPr>
          <w:rFonts w:eastAsiaTheme="minorEastAsia"/>
          <w:noProof/>
        </w:rPr>
        <w:t>Community Safety During the Day and at Night</w:t>
      </w:r>
    </w:p>
    <w:p w14:paraId="2E4C6D27" w14:textId="7F3CE85F" w:rsidR="000923E3" w:rsidRPr="000923E3" w:rsidRDefault="000923E3" w:rsidP="000923E3">
      <w:pPr>
        <w:pStyle w:val="BodyText"/>
      </w:pPr>
      <w:r w:rsidRPr="000923E3">
        <w:t>This indicator reflects Victoria Police’s efforts to improve safety</w:t>
      </w:r>
      <w:r w:rsidR="00463968">
        <w:t xml:space="preserve"> </w:t>
      </w:r>
      <w:r w:rsidRPr="000923E3">
        <w:t>and provide a safe and secure environment for the community by</w:t>
      </w:r>
      <w:r w:rsidR="00C10C26">
        <w:t xml:space="preserve"> </w:t>
      </w:r>
      <w:r w:rsidRPr="000923E3">
        <w:t>measuring the level of safety that survey respondents (as a sample</w:t>
      </w:r>
      <w:r w:rsidR="00463968">
        <w:t xml:space="preserve"> </w:t>
      </w:r>
      <w:r w:rsidRPr="000923E3">
        <w:t>of Victorians) feel during the day and night. The National Survey</w:t>
      </w:r>
      <w:r w:rsidR="00C10C26">
        <w:t xml:space="preserve"> </w:t>
      </w:r>
      <w:r w:rsidRPr="000923E3">
        <w:t>of Community Satisfaction with Policing 2019–20 results are</w:t>
      </w:r>
      <w:r w:rsidR="00463968">
        <w:t xml:space="preserve"> </w:t>
      </w:r>
      <w:r w:rsidRPr="000923E3">
        <w:t>contained within the Report of Government Services (RoGS)</w:t>
      </w:r>
      <w:r w:rsidR="00C10C26">
        <w:t xml:space="preserve"> </w:t>
      </w:r>
      <w:r w:rsidRPr="000923E3">
        <w:t>2021 which was released in January 2021.</w:t>
      </w:r>
    </w:p>
    <w:p w14:paraId="45043773" w14:textId="52F40F5D" w:rsidR="000923E3" w:rsidRPr="000923E3" w:rsidRDefault="000923E3" w:rsidP="000923E3">
      <w:pPr>
        <w:pStyle w:val="BodyText"/>
      </w:pPr>
      <w:r w:rsidRPr="000923E3">
        <w:t>Survey respondents were asked to rate their feelings for each</w:t>
      </w:r>
      <w:r w:rsidR="00463968">
        <w:t xml:space="preserve"> </w:t>
      </w:r>
      <w:r w:rsidRPr="000923E3">
        <w:t>indicator, ranging from very unsafe to very safe. Victorian results on</w:t>
      </w:r>
      <w:r w:rsidR="00463968">
        <w:t xml:space="preserve"> </w:t>
      </w:r>
      <w:r w:rsidRPr="000923E3">
        <w:t>the proportion who reported feeling ‘safe’ or ‘very safe’ are shown</w:t>
      </w:r>
      <w:r w:rsidR="00463968">
        <w:t xml:space="preserve"> </w:t>
      </w:r>
      <w:r w:rsidRPr="000923E3">
        <w:t>in Table 3.1 and 3.2.</w:t>
      </w:r>
    </w:p>
    <w:p w14:paraId="4DD01F27" w14:textId="72B0AD70" w:rsidR="000923E3" w:rsidRPr="000923E3" w:rsidRDefault="000923E3" w:rsidP="000923E3">
      <w:pPr>
        <w:pStyle w:val="BodyText"/>
      </w:pPr>
      <w:r w:rsidRPr="000923E3">
        <w:t>The 2020–21 results will be reported in the 2022 RoGS, to</w:t>
      </w:r>
      <w:r w:rsidR="00C10C26">
        <w:t xml:space="preserve"> </w:t>
      </w:r>
      <w:r w:rsidRPr="000923E3">
        <w:t>be published by the Commonwealth Productivity Commission in</w:t>
      </w:r>
      <w:r w:rsidR="00463968">
        <w:t xml:space="preserve"> </w:t>
      </w:r>
      <w:r w:rsidRPr="000923E3">
        <w:t>January 2022.</w:t>
      </w:r>
    </w:p>
    <w:p w14:paraId="5E1106E0" w14:textId="77777777" w:rsidR="00BD1146" w:rsidRPr="00BD1146" w:rsidRDefault="00BD1146" w:rsidP="00E636D4">
      <w:pPr>
        <w:pStyle w:val="Heading5"/>
      </w:pPr>
      <w:r w:rsidRPr="00E636D4">
        <w:t>Table</w:t>
      </w:r>
      <w:r w:rsidRPr="00BD1146">
        <w:t xml:space="preserve"> 3.1: Community Safety During the Day</w:t>
      </w:r>
    </w:p>
    <w:tbl>
      <w:tblPr>
        <w:tblW w:w="10200" w:type="dxa"/>
        <w:tblCellMar>
          <w:left w:w="0" w:type="dxa"/>
          <w:right w:w="0" w:type="dxa"/>
        </w:tblCellMar>
        <w:tblLook w:val="0420" w:firstRow="1" w:lastRow="0" w:firstColumn="0" w:lastColumn="0" w:noHBand="0" w:noVBand="1"/>
      </w:tblPr>
      <w:tblGrid>
        <w:gridCol w:w="2127"/>
        <w:gridCol w:w="1275"/>
        <w:gridCol w:w="1276"/>
        <w:gridCol w:w="1276"/>
        <w:gridCol w:w="846"/>
        <w:gridCol w:w="960"/>
        <w:gridCol w:w="1240"/>
        <w:gridCol w:w="1200"/>
      </w:tblGrid>
      <w:tr w:rsidR="00BD1146" w:rsidRPr="00BD1146" w14:paraId="551B701C" w14:textId="77777777" w:rsidTr="003A747E">
        <w:trPr>
          <w:trHeight w:val="684"/>
          <w:tblHeader/>
        </w:trPr>
        <w:tc>
          <w:tcPr>
            <w:tcW w:w="2127"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3358DD30" w14:textId="77777777" w:rsidR="00BD1146" w:rsidRPr="003A747E" w:rsidRDefault="00BD1146" w:rsidP="002B2784">
            <w:pPr>
              <w:pStyle w:val="BodyText"/>
              <w:rPr>
                <w:b/>
                <w:bCs/>
              </w:rPr>
            </w:pPr>
            <w:r w:rsidRPr="003A747E">
              <w:rPr>
                <w:b/>
                <w:bCs/>
              </w:rPr>
              <w:t>Indicator</w:t>
            </w:r>
          </w:p>
        </w:tc>
        <w:tc>
          <w:tcPr>
            <w:tcW w:w="1275"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36E21CA4" w14:textId="3CD7B69F" w:rsidR="00BD1146" w:rsidRPr="003A747E" w:rsidRDefault="00BD1146" w:rsidP="002B2784">
            <w:pPr>
              <w:pStyle w:val="BodyText"/>
              <w:jc w:val="right"/>
              <w:rPr>
                <w:b/>
                <w:bCs/>
              </w:rPr>
            </w:pPr>
            <w:r w:rsidRPr="003A747E">
              <w:rPr>
                <w:b/>
                <w:bCs/>
              </w:rPr>
              <w:t>2015–16</w:t>
            </w:r>
            <w:r w:rsidR="00BF2D4D" w:rsidRPr="003A747E">
              <w:rPr>
                <w:b/>
                <w:bCs/>
              </w:rPr>
              <w:t xml:space="preserve"> </w:t>
            </w:r>
            <w:r w:rsidRPr="003A747E">
              <w:rPr>
                <w:b/>
                <w:bCs/>
              </w:rPr>
              <w:t>%</w:t>
            </w:r>
          </w:p>
        </w:tc>
        <w:tc>
          <w:tcPr>
            <w:tcW w:w="1276"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714DE193" w14:textId="3AACBB70" w:rsidR="00BD1146" w:rsidRPr="003A747E" w:rsidRDefault="00BD1146" w:rsidP="002B2784">
            <w:pPr>
              <w:pStyle w:val="BodyText"/>
              <w:jc w:val="right"/>
              <w:rPr>
                <w:b/>
                <w:bCs/>
              </w:rPr>
            </w:pPr>
            <w:r w:rsidRPr="003A747E">
              <w:rPr>
                <w:b/>
                <w:bCs/>
              </w:rPr>
              <w:t>2016–17</w:t>
            </w:r>
            <w:r w:rsidR="00BF2D4D" w:rsidRPr="003A747E">
              <w:rPr>
                <w:b/>
                <w:bCs/>
              </w:rPr>
              <w:t xml:space="preserve"> </w:t>
            </w:r>
            <w:r w:rsidRPr="003A747E">
              <w:rPr>
                <w:b/>
                <w:bCs/>
              </w:rPr>
              <w:t>%</w:t>
            </w:r>
          </w:p>
        </w:tc>
        <w:tc>
          <w:tcPr>
            <w:tcW w:w="1276"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7AA3A8A9" w14:textId="73F2C400" w:rsidR="00BD1146" w:rsidRPr="003A747E" w:rsidRDefault="00BD1146" w:rsidP="002B2784">
            <w:pPr>
              <w:pStyle w:val="BodyText"/>
              <w:jc w:val="right"/>
              <w:rPr>
                <w:b/>
                <w:bCs/>
              </w:rPr>
            </w:pPr>
            <w:r w:rsidRPr="003A747E">
              <w:rPr>
                <w:b/>
                <w:bCs/>
              </w:rPr>
              <w:t>2017–18</w:t>
            </w:r>
            <w:r w:rsidR="00BF2D4D" w:rsidRPr="003A747E">
              <w:rPr>
                <w:b/>
                <w:bCs/>
              </w:rPr>
              <w:t xml:space="preserve"> </w:t>
            </w:r>
            <w:r w:rsidRPr="003A747E">
              <w:rPr>
                <w:b/>
                <w:bCs/>
              </w:rPr>
              <w:t>%</w:t>
            </w:r>
          </w:p>
        </w:tc>
        <w:tc>
          <w:tcPr>
            <w:tcW w:w="846"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1D5634DA" w14:textId="5DC71915" w:rsidR="00BD1146" w:rsidRPr="003A747E" w:rsidRDefault="00BD1146" w:rsidP="002B2784">
            <w:pPr>
              <w:pStyle w:val="BodyText"/>
              <w:jc w:val="right"/>
              <w:rPr>
                <w:b/>
                <w:bCs/>
              </w:rPr>
            </w:pPr>
            <w:r w:rsidRPr="003A747E">
              <w:rPr>
                <w:b/>
                <w:bCs/>
              </w:rPr>
              <w:t>2018–19</w:t>
            </w:r>
            <w:r w:rsidR="00BF2D4D" w:rsidRPr="003A747E">
              <w:rPr>
                <w:b/>
                <w:bCs/>
              </w:rPr>
              <w:t xml:space="preserve"> </w:t>
            </w:r>
            <w:r w:rsidRPr="003A747E">
              <w:rPr>
                <w:b/>
                <w:bCs/>
              </w:rPr>
              <w:t>%</w:t>
            </w:r>
          </w:p>
        </w:tc>
        <w:tc>
          <w:tcPr>
            <w:tcW w:w="960"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325A731F" w14:textId="15A4305D" w:rsidR="00BD1146" w:rsidRPr="003A747E" w:rsidRDefault="00BD1146" w:rsidP="002B2784">
            <w:pPr>
              <w:pStyle w:val="BodyText"/>
              <w:jc w:val="right"/>
              <w:rPr>
                <w:b/>
                <w:bCs/>
              </w:rPr>
            </w:pPr>
            <w:r w:rsidRPr="003A747E">
              <w:rPr>
                <w:b/>
                <w:bCs/>
              </w:rPr>
              <w:t>2019–20</w:t>
            </w:r>
            <w:r w:rsidR="00BF2D4D" w:rsidRPr="003A747E">
              <w:rPr>
                <w:b/>
                <w:bCs/>
              </w:rPr>
              <w:t xml:space="preserve"> </w:t>
            </w:r>
            <w:r w:rsidRPr="003A747E">
              <w:rPr>
                <w:b/>
                <w:bCs/>
              </w:rPr>
              <w:t>%</w:t>
            </w:r>
          </w:p>
        </w:tc>
        <w:tc>
          <w:tcPr>
            <w:tcW w:w="1240" w:type="dxa"/>
            <w:tcBorders>
              <w:top w:val="nil"/>
              <w:left w:val="nil"/>
              <w:bottom w:val="single" w:sz="2" w:space="0" w:color="939598"/>
              <w:right w:val="nil"/>
            </w:tcBorders>
            <w:shd w:val="clear" w:color="auto" w:fill="D9E2F3" w:themeFill="accent1" w:themeFillTint="33"/>
            <w:tcMar>
              <w:top w:w="68" w:type="dxa"/>
              <w:left w:w="15" w:type="dxa"/>
              <w:bottom w:w="0" w:type="dxa"/>
              <w:right w:w="15" w:type="dxa"/>
            </w:tcMar>
            <w:hideMark/>
          </w:tcPr>
          <w:p w14:paraId="21A219A0" w14:textId="4EFB0CF1" w:rsidR="00BD1146" w:rsidRPr="003A747E" w:rsidRDefault="00BD1146" w:rsidP="002B2784">
            <w:pPr>
              <w:pStyle w:val="BodyText"/>
              <w:jc w:val="right"/>
              <w:rPr>
                <w:b/>
                <w:bCs/>
              </w:rPr>
            </w:pPr>
            <w:r w:rsidRPr="003A747E">
              <w:rPr>
                <w:b/>
                <w:bCs/>
              </w:rPr>
              <w:t>Change from</w:t>
            </w:r>
            <w:r w:rsidR="00C10C26" w:rsidRPr="003A747E">
              <w:rPr>
                <w:b/>
                <w:bCs/>
              </w:rPr>
              <w:t xml:space="preserve"> </w:t>
            </w:r>
            <w:r w:rsidRPr="003A747E">
              <w:rPr>
                <w:b/>
                <w:bCs/>
              </w:rPr>
              <w:t>2018–19</w:t>
            </w:r>
            <w:r w:rsidRPr="003A747E">
              <w:rPr>
                <w:b/>
                <w:bCs/>
              </w:rPr>
              <w:br/>
              <w:t>to 2019–20</w:t>
            </w:r>
          </w:p>
        </w:tc>
        <w:tc>
          <w:tcPr>
            <w:tcW w:w="1200"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2854B7C9" w14:textId="50BB3F4B" w:rsidR="00BD1146" w:rsidRPr="003A747E" w:rsidRDefault="00BD1146" w:rsidP="002B2784">
            <w:pPr>
              <w:pStyle w:val="BodyText"/>
              <w:jc w:val="right"/>
              <w:rPr>
                <w:b/>
                <w:bCs/>
              </w:rPr>
            </w:pPr>
            <w:r w:rsidRPr="003A747E">
              <w:rPr>
                <w:b/>
                <w:bCs/>
              </w:rPr>
              <w:t>Change over</w:t>
            </w:r>
            <w:r w:rsidRPr="003A747E">
              <w:rPr>
                <w:b/>
                <w:bCs/>
              </w:rPr>
              <w:br/>
              <w:t>5 years</w:t>
            </w:r>
          </w:p>
        </w:tc>
      </w:tr>
      <w:tr w:rsidR="00BD1146" w:rsidRPr="00BD1146" w14:paraId="63D69753" w14:textId="77777777" w:rsidTr="005516C2">
        <w:trPr>
          <w:trHeight w:val="375"/>
        </w:trPr>
        <w:tc>
          <w:tcPr>
            <w:tcW w:w="21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8A8D710" w14:textId="77777777" w:rsidR="00BD1146" w:rsidRPr="00BD1146" w:rsidRDefault="00BD1146" w:rsidP="00BD1146">
            <w:pPr>
              <w:pStyle w:val="BodyText"/>
            </w:pPr>
            <w:r w:rsidRPr="00BD1146">
              <w:t>Walking alone in the neighbourhood</w:t>
            </w:r>
          </w:p>
        </w:tc>
        <w:tc>
          <w:tcPr>
            <w:tcW w:w="12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04F4214" w14:textId="77777777" w:rsidR="00BD1146" w:rsidRPr="00BD1146" w:rsidRDefault="00BD1146" w:rsidP="00BD1146">
            <w:pPr>
              <w:pStyle w:val="BodyText"/>
              <w:jc w:val="right"/>
            </w:pPr>
            <w:r w:rsidRPr="00BD1146">
              <w:t>90.0</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A6B4C3" w14:textId="77777777" w:rsidR="00BD1146" w:rsidRPr="00BD1146" w:rsidRDefault="00BD1146" w:rsidP="00BD1146">
            <w:pPr>
              <w:pStyle w:val="BodyText"/>
              <w:jc w:val="right"/>
            </w:pPr>
            <w:r w:rsidRPr="00BD1146">
              <w:t>84.0</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57158DB" w14:textId="77777777" w:rsidR="00BD1146" w:rsidRPr="00BD1146" w:rsidRDefault="00BD1146" w:rsidP="00BD1146">
            <w:pPr>
              <w:pStyle w:val="BodyText"/>
              <w:jc w:val="right"/>
            </w:pPr>
            <w:r w:rsidRPr="00BD1146">
              <w:t>87.4</w:t>
            </w:r>
          </w:p>
        </w:tc>
        <w:tc>
          <w:tcPr>
            <w:tcW w:w="84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6AB65B" w14:textId="77777777" w:rsidR="00BD1146" w:rsidRPr="00BD1146" w:rsidRDefault="00BD1146" w:rsidP="00BD1146">
            <w:pPr>
              <w:pStyle w:val="BodyText"/>
              <w:jc w:val="right"/>
            </w:pPr>
            <w:r w:rsidRPr="00BD1146">
              <w:t>88.1</w:t>
            </w:r>
          </w:p>
        </w:tc>
        <w:tc>
          <w:tcPr>
            <w:tcW w:w="9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0E29102" w14:textId="77777777" w:rsidR="00BD1146" w:rsidRPr="00BD1146" w:rsidRDefault="00BD1146" w:rsidP="00BD1146">
            <w:pPr>
              <w:pStyle w:val="BodyText"/>
              <w:jc w:val="right"/>
            </w:pPr>
            <w:r w:rsidRPr="00BD1146">
              <w:t>89.9</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EE1CC4C" w14:textId="77777777" w:rsidR="00BD1146" w:rsidRPr="00BD1146" w:rsidRDefault="00BD1146" w:rsidP="00BD1146">
            <w:pPr>
              <w:pStyle w:val="BodyText"/>
              <w:jc w:val="right"/>
            </w:pPr>
            <w:r w:rsidRPr="00BD1146">
              <w:t>+1.8</w:t>
            </w:r>
          </w:p>
        </w:tc>
        <w:tc>
          <w:tcPr>
            <w:tcW w:w="12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675FE4" w14:textId="77777777" w:rsidR="00BD1146" w:rsidRPr="00BD1146" w:rsidRDefault="00BD1146" w:rsidP="00BD1146">
            <w:pPr>
              <w:pStyle w:val="BodyText"/>
              <w:jc w:val="right"/>
            </w:pPr>
            <w:r w:rsidRPr="00BD1146">
              <w:t>-0.1</w:t>
            </w:r>
          </w:p>
        </w:tc>
      </w:tr>
      <w:tr w:rsidR="00BD1146" w:rsidRPr="00BD1146" w14:paraId="3C79EA67" w14:textId="77777777" w:rsidTr="005516C2">
        <w:trPr>
          <w:trHeight w:val="375"/>
        </w:trPr>
        <w:tc>
          <w:tcPr>
            <w:tcW w:w="21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A7841C4" w14:textId="77777777" w:rsidR="00BD1146" w:rsidRPr="00BD1146" w:rsidRDefault="00BD1146" w:rsidP="00BD1146">
            <w:pPr>
              <w:pStyle w:val="BodyText"/>
            </w:pPr>
            <w:r w:rsidRPr="00BD1146">
              <w:t>Travelling alone on public transport</w:t>
            </w:r>
          </w:p>
        </w:tc>
        <w:tc>
          <w:tcPr>
            <w:tcW w:w="12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27FC449" w14:textId="77777777" w:rsidR="00BD1146" w:rsidRPr="00BD1146" w:rsidRDefault="00BD1146" w:rsidP="00BD1146">
            <w:pPr>
              <w:pStyle w:val="BodyText"/>
              <w:jc w:val="right"/>
            </w:pPr>
            <w:r w:rsidRPr="00BD1146">
              <w:t>59.0</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99F451" w14:textId="77777777" w:rsidR="00BD1146" w:rsidRPr="00BD1146" w:rsidRDefault="00BD1146" w:rsidP="00BD1146">
            <w:pPr>
              <w:pStyle w:val="BodyText"/>
              <w:jc w:val="right"/>
            </w:pPr>
            <w:r w:rsidRPr="00BD1146">
              <w:t>58.5</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F3EB26D" w14:textId="77777777" w:rsidR="00BD1146" w:rsidRPr="00BD1146" w:rsidRDefault="00BD1146" w:rsidP="00BD1146">
            <w:pPr>
              <w:pStyle w:val="BodyText"/>
              <w:jc w:val="right"/>
            </w:pPr>
            <w:r w:rsidRPr="00BD1146">
              <w:t>67.1</w:t>
            </w:r>
          </w:p>
        </w:tc>
        <w:tc>
          <w:tcPr>
            <w:tcW w:w="84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4FC1C3" w14:textId="77777777" w:rsidR="00BD1146" w:rsidRPr="00BD1146" w:rsidRDefault="00BD1146" w:rsidP="00BD1146">
            <w:pPr>
              <w:pStyle w:val="BodyText"/>
              <w:jc w:val="right"/>
            </w:pPr>
            <w:r w:rsidRPr="00BD1146">
              <w:t>68.6</w:t>
            </w:r>
          </w:p>
        </w:tc>
        <w:tc>
          <w:tcPr>
            <w:tcW w:w="9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C91839" w14:textId="77777777" w:rsidR="00BD1146" w:rsidRPr="00BD1146" w:rsidRDefault="00BD1146" w:rsidP="00BD1146">
            <w:pPr>
              <w:pStyle w:val="BodyText"/>
              <w:jc w:val="right"/>
            </w:pPr>
            <w:r w:rsidRPr="00BD1146">
              <w:t>68.4</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B3405D" w14:textId="77777777" w:rsidR="00BD1146" w:rsidRPr="00BD1146" w:rsidRDefault="00BD1146" w:rsidP="00BD1146">
            <w:pPr>
              <w:pStyle w:val="BodyText"/>
              <w:jc w:val="right"/>
            </w:pPr>
            <w:r w:rsidRPr="00BD1146">
              <w:t>-0.2</w:t>
            </w:r>
          </w:p>
        </w:tc>
        <w:tc>
          <w:tcPr>
            <w:tcW w:w="12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DB8FAC9" w14:textId="77777777" w:rsidR="00BD1146" w:rsidRPr="00BD1146" w:rsidRDefault="00BD1146" w:rsidP="00BD1146">
            <w:pPr>
              <w:pStyle w:val="BodyText"/>
              <w:jc w:val="right"/>
            </w:pPr>
            <w:r w:rsidRPr="00BD1146">
              <w:t>+9.4</w:t>
            </w:r>
          </w:p>
        </w:tc>
      </w:tr>
    </w:tbl>
    <w:p w14:paraId="233189A4" w14:textId="77777777" w:rsidR="00BD1146" w:rsidRPr="00BD1146" w:rsidRDefault="00BD1146" w:rsidP="003A747E">
      <w:pPr>
        <w:pStyle w:val="BodyText"/>
      </w:pPr>
      <w:r w:rsidRPr="00BD1146">
        <w:rPr>
          <w:rFonts w:eastAsiaTheme="minorEastAsia"/>
          <w:b/>
          <w:bCs/>
        </w:rPr>
        <w:t xml:space="preserve">Source: </w:t>
      </w:r>
      <w:r w:rsidRPr="00585F6B">
        <w:rPr>
          <w:rFonts w:eastAsiaTheme="minorEastAsia"/>
        </w:rPr>
        <w:t>2021 Report on Government Services, Commonwealth Productivity Commission</w:t>
      </w:r>
    </w:p>
    <w:p w14:paraId="3E7A223C" w14:textId="77777777" w:rsidR="00BD1146" w:rsidRPr="00BD1146" w:rsidRDefault="00BD1146" w:rsidP="00E636D4">
      <w:pPr>
        <w:pStyle w:val="Heading5"/>
      </w:pPr>
      <w:r w:rsidRPr="00BD1146">
        <w:t>Table 3.2: Community Safety at Night</w:t>
      </w:r>
    </w:p>
    <w:tbl>
      <w:tblPr>
        <w:tblW w:w="10200" w:type="dxa"/>
        <w:tblCellMar>
          <w:left w:w="0" w:type="dxa"/>
          <w:right w:w="0" w:type="dxa"/>
        </w:tblCellMar>
        <w:tblLook w:val="0420" w:firstRow="1" w:lastRow="0" w:firstColumn="0" w:lastColumn="0" w:noHBand="0" w:noVBand="1"/>
      </w:tblPr>
      <w:tblGrid>
        <w:gridCol w:w="2127"/>
        <w:gridCol w:w="1275"/>
        <w:gridCol w:w="1276"/>
        <w:gridCol w:w="1182"/>
        <w:gridCol w:w="940"/>
        <w:gridCol w:w="960"/>
        <w:gridCol w:w="1240"/>
        <w:gridCol w:w="1200"/>
      </w:tblGrid>
      <w:tr w:rsidR="00BD1146" w:rsidRPr="00BD1146" w14:paraId="263E3419" w14:textId="77777777" w:rsidTr="003A747E">
        <w:trPr>
          <w:trHeight w:val="835"/>
          <w:tblHeader/>
        </w:trPr>
        <w:tc>
          <w:tcPr>
            <w:tcW w:w="2127"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4D1F8ADD" w14:textId="77777777" w:rsidR="00BD1146" w:rsidRPr="003A747E" w:rsidRDefault="00BD1146" w:rsidP="002B2784">
            <w:pPr>
              <w:pStyle w:val="BodyText"/>
              <w:rPr>
                <w:b/>
                <w:bCs/>
              </w:rPr>
            </w:pPr>
            <w:r w:rsidRPr="003A747E">
              <w:rPr>
                <w:b/>
                <w:bCs/>
              </w:rPr>
              <w:t>Indicator</w:t>
            </w:r>
          </w:p>
        </w:tc>
        <w:tc>
          <w:tcPr>
            <w:tcW w:w="1275"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1A203077" w14:textId="6EAB935C" w:rsidR="00BD1146" w:rsidRPr="003A747E" w:rsidRDefault="00BD1146" w:rsidP="002B2784">
            <w:pPr>
              <w:pStyle w:val="BodyText"/>
              <w:jc w:val="right"/>
              <w:rPr>
                <w:b/>
                <w:bCs/>
              </w:rPr>
            </w:pPr>
            <w:r w:rsidRPr="003A747E">
              <w:rPr>
                <w:b/>
                <w:bCs/>
              </w:rPr>
              <w:t>2015–16</w:t>
            </w:r>
            <w:r w:rsidR="00BF2D4D" w:rsidRPr="003A747E">
              <w:rPr>
                <w:b/>
                <w:bCs/>
              </w:rPr>
              <w:t xml:space="preserve"> </w:t>
            </w:r>
            <w:r w:rsidRPr="003A747E">
              <w:rPr>
                <w:b/>
                <w:bCs/>
              </w:rPr>
              <w:t>%</w:t>
            </w:r>
          </w:p>
        </w:tc>
        <w:tc>
          <w:tcPr>
            <w:tcW w:w="1276"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13E2EC67" w14:textId="2AE4DC98" w:rsidR="00BD1146" w:rsidRPr="003A747E" w:rsidRDefault="00BD1146" w:rsidP="002B2784">
            <w:pPr>
              <w:pStyle w:val="BodyText"/>
              <w:jc w:val="right"/>
              <w:rPr>
                <w:b/>
                <w:bCs/>
              </w:rPr>
            </w:pPr>
            <w:r w:rsidRPr="003A747E">
              <w:rPr>
                <w:b/>
                <w:bCs/>
              </w:rPr>
              <w:t>2016–17</w:t>
            </w:r>
            <w:r w:rsidR="00BF2D4D" w:rsidRPr="003A747E">
              <w:rPr>
                <w:b/>
                <w:bCs/>
              </w:rPr>
              <w:t xml:space="preserve"> </w:t>
            </w:r>
            <w:r w:rsidRPr="003A747E">
              <w:rPr>
                <w:b/>
                <w:bCs/>
              </w:rPr>
              <w:t>%</w:t>
            </w:r>
          </w:p>
        </w:tc>
        <w:tc>
          <w:tcPr>
            <w:tcW w:w="1182"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5D7E4A78" w14:textId="085F717F" w:rsidR="00BD1146" w:rsidRPr="003A747E" w:rsidRDefault="00BD1146" w:rsidP="002B2784">
            <w:pPr>
              <w:pStyle w:val="BodyText"/>
              <w:jc w:val="right"/>
              <w:rPr>
                <w:b/>
                <w:bCs/>
              </w:rPr>
            </w:pPr>
            <w:r w:rsidRPr="003A747E">
              <w:rPr>
                <w:b/>
                <w:bCs/>
              </w:rPr>
              <w:t>2017–18</w:t>
            </w:r>
            <w:r w:rsidR="00BF2D4D" w:rsidRPr="003A747E">
              <w:rPr>
                <w:b/>
                <w:bCs/>
              </w:rPr>
              <w:t xml:space="preserve"> </w:t>
            </w:r>
            <w:r w:rsidRPr="003A747E">
              <w:rPr>
                <w:b/>
                <w:bCs/>
              </w:rPr>
              <w:t>%</w:t>
            </w:r>
          </w:p>
        </w:tc>
        <w:tc>
          <w:tcPr>
            <w:tcW w:w="940"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68001DB9" w14:textId="046DD957" w:rsidR="00BD1146" w:rsidRPr="003A747E" w:rsidRDefault="00BD1146" w:rsidP="002B2784">
            <w:pPr>
              <w:pStyle w:val="BodyText"/>
              <w:jc w:val="right"/>
              <w:rPr>
                <w:b/>
                <w:bCs/>
              </w:rPr>
            </w:pPr>
            <w:r w:rsidRPr="003A747E">
              <w:rPr>
                <w:b/>
                <w:bCs/>
              </w:rPr>
              <w:t>2018–19</w:t>
            </w:r>
            <w:r w:rsidR="00BF2D4D" w:rsidRPr="003A747E">
              <w:rPr>
                <w:b/>
                <w:bCs/>
              </w:rPr>
              <w:t xml:space="preserve"> </w:t>
            </w:r>
            <w:r w:rsidRPr="003A747E">
              <w:rPr>
                <w:b/>
                <w:bCs/>
              </w:rPr>
              <w:t>%</w:t>
            </w:r>
          </w:p>
        </w:tc>
        <w:tc>
          <w:tcPr>
            <w:tcW w:w="960"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5F76E605" w14:textId="3F25AA39" w:rsidR="00BD1146" w:rsidRPr="003A747E" w:rsidRDefault="00BD1146" w:rsidP="002B2784">
            <w:pPr>
              <w:pStyle w:val="BodyText"/>
              <w:jc w:val="right"/>
              <w:rPr>
                <w:b/>
                <w:bCs/>
              </w:rPr>
            </w:pPr>
            <w:r w:rsidRPr="003A747E">
              <w:rPr>
                <w:b/>
                <w:bCs/>
              </w:rPr>
              <w:t>2019–20</w:t>
            </w:r>
            <w:r w:rsidR="00BF2D4D" w:rsidRPr="003A747E">
              <w:rPr>
                <w:b/>
                <w:bCs/>
              </w:rPr>
              <w:t xml:space="preserve"> </w:t>
            </w:r>
            <w:r w:rsidRPr="003A747E">
              <w:rPr>
                <w:b/>
                <w:bCs/>
              </w:rPr>
              <w:t>%</w:t>
            </w:r>
          </w:p>
        </w:tc>
        <w:tc>
          <w:tcPr>
            <w:tcW w:w="1240" w:type="dxa"/>
            <w:tcBorders>
              <w:top w:val="nil"/>
              <w:left w:val="nil"/>
              <w:bottom w:val="single" w:sz="2" w:space="0" w:color="939598"/>
              <w:right w:val="nil"/>
            </w:tcBorders>
            <w:shd w:val="clear" w:color="auto" w:fill="D9E2F3" w:themeFill="accent1" w:themeFillTint="33"/>
            <w:tcMar>
              <w:top w:w="68" w:type="dxa"/>
              <w:left w:w="15" w:type="dxa"/>
              <w:bottom w:w="0" w:type="dxa"/>
              <w:right w:w="15" w:type="dxa"/>
            </w:tcMar>
            <w:hideMark/>
          </w:tcPr>
          <w:p w14:paraId="4DBDDE1F" w14:textId="0D9F4AFD" w:rsidR="00BD1146" w:rsidRPr="003A747E" w:rsidRDefault="00BD1146" w:rsidP="002B2784">
            <w:pPr>
              <w:pStyle w:val="BodyText"/>
              <w:jc w:val="right"/>
              <w:rPr>
                <w:b/>
                <w:bCs/>
              </w:rPr>
            </w:pPr>
            <w:r w:rsidRPr="003A747E">
              <w:rPr>
                <w:b/>
                <w:bCs/>
              </w:rPr>
              <w:t>Change from</w:t>
            </w:r>
            <w:r w:rsidR="00C10C26" w:rsidRPr="003A747E">
              <w:rPr>
                <w:b/>
                <w:bCs/>
              </w:rPr>
              <w:t xml:space="preserve"> </w:t>
            </w:r>
            <w:r w:rsidRPr="003A747E">
              <w:rPr>
                <w:b/>
                <w:bCs/>
              </w:rPr>
              <w:t>2018–19</w:t>
            </w:r>
            <w:r w:rsidR="00B663B1" w:rsidRPr="003A747E">
              <w:rPr>
                <w:b/>
                <w:bCs/>
              </w:rPr>
              <w:br/>
            </w:r>
            <w:r w:rsidRPr="003A747E">
              <w:rPr>
                <w:b/>
                <w:bCs/>
              </w:rPr>
              <w:t>to 2019–20</w:t>
            </w:r>
          </w:p>
        </w:tc>
        <w:tc>
          <w:tcPr>
            <w:tcW w:w="1200"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6108B615" w14:textId="38AB70AA" w:rsidR="00BD1146" w:rsidRPr="003A747E" w:rsidRDefault="00BD1146" w:rsidP="002B2784">
            <w:pPr>
              <w:pStyle w:val="BodyText"/>
              <w:jc w:val="right"/>
              <w:rPr>
                <w:b/>
                <w:bCs/>
              </w:rPr>
            </w:pPr>
            <w:r w:rsidRPr="003A747E">
              <w:rPr>
                <w:b/>
                <w:bCs/>
              </w:rPr>
              <w:t>Change over</w:t>
            </w:r>
            <w:r w:rsidR="00B663B1" w:rsidRPr="003A747E">
              <w:rPr>
                <w:b/>
                <w:bCs/>
              </w:rPr>
              <w:br/>
            </w:r>
            <w:r w:rsidRPr="003A747E">
              <w:rPr>
                <w:b/>
                <w:bCs/>
              </w:rPr>
              <w:t>5 years</w:t>
            </w:r>
          </w:p>
        </w:tc>
      </w:tr>
      <w:tr w:rsidR="00BD1146" w:rsidRPr="00BD1146" w14:paraId="1F653B59" w14:textId="77777777" w:rsidTr="005516C2">
        <w:trPr>
          <w:trHeight w:val="375"/>
        </w:trPr>
        <w:tc>
          <w:tcPr>
            <w:tcW w:w="21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B616F36" w14:textId="77777777" w:rsidR="00BD1146" w:rsidRPr="00BD1146" w:rsidRDefault="00BD1146" w:rsidP="00BD1146">
            <w:pPr>
              <w:pStyle w:val="BodyText"/>
            </w:pPr>
            <w:r w:rsidRPr="00BD1146">
              <w:t>Walking alone in the neighbourhood</w:t>
            </w:r>
          </w:p>
        </w:tc>
        <w:tc>
          <w:tcPr>
            <w:tcW w:w="12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F43313" w14:textId="77777777" w:rsidR="00BD1146" w:rsidRPr="00BD1146" w:rsidRDefault="00BD1146" w:rsidP="00B663B1">
            <w:pPr>
              <w:pStyle w:val="BodyText"/>
              <w:jc w:val="right"/>
            </w:pPr>
            <w:r w:rsidRPr="00BD1146">
              <w:t>48.6</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582C2D" w14:textId="77777777" w:rsidR="00BD1146" w:rsidRPr="00BD1146" w:rsidRDefault="00BD1146" w:rsidP="00B663B1">
            <w:pPr>
              <w:pStyle w:val="BodyText"/>
              <w:jc w:val="right"/>
            </w:pPr>
            <w:r w:rsidRPr="00BD1146">
              <w:t>42.8</w:t>
            </w:r>
          </w:p>
        </w:tc>
        <w:tc>
          <w:tcPr>
            <w:tcW w:w="118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A3B71A" w14:textId="77777777" w:rsidR="00BD1146" w:rsidRPr="00BD1146" w:rsidRDefault="00BD1146" w:rsidP="00B663B1">
            <w:pPr>
              <w:pStyle w:val="BodyText"/>
              <w:jc w:val="right"/>
            </w:pPr>
            <w:r w:rsidRPr="00BD1146">
              <w:t>47.1</w:t>
            </w:r>
          </w:p>
        </w:tc>
        <w:tc>
          <w:tcPr>
            <w:tcW w:w="9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AB44AD8" w14:textId="77777777" w:rsidR="00BD1146" w:rsidRPr="00BD1146" w:rsidRDefault="00BD1146" w:rsidP="00B663B1">
            <w:pPr>
              <w:pStyle w:val="BodyText"/>
              <w:jc w:val="right"/>
            </w:pPr>
            <w:r w:rsidRPr="00BD1146">
              <w:t>48.1</w:t>
            </w:r>
          </w:p>
        </w:tc>
        <w:tc>
          <w:tcPr>
            <w:tcW w:w="9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1A8179D" w14:textId="77777777" w:rsidR="00BD1146" w:rsidRPr="00BD1146" w:rsidRDefault="00BD1146" w:rsidP="00B663B1">
            <w:pPr>
              <w:pStyle w:val="BodyText"/>
              <w:jc w:val="right"/>
            </w:pPr>
            <w:r w:rsidRPr="00BD1146">
              <w:t>49.1</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89E9F07" w14:textId="77777777" w:rsidR="00BD1146" w:rsidRPr="00BD1146" w:rsidRDefault="00BD1146" w:rsidP="00B663B1">
            <w:pPr>
              <w:pStyle w:val="BodyText"/>
              <w:jc w:val="right"/>
            </w:pPr>
            <w:r w:rsidRPr="00BD1146">
              <w:t>+1.0</w:t>
            </w:r>
          </w:p>
        </w:tc>
        <w:tc>
          <w:tcPr>
            <w:tcW w:w="12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847A3D6" w14:textId="77777777" w:rsidR="00BD1146" w:rsidRPr="00BD1146" w:rsidRDefault="00BD1146" w:rsidP="00B663B1">
            <w:pPr>
              <w:pStyle w:val="BodyText"/>
              <w:jc w:val="right"/>
            </w:pPr>
            <w:r w:rsidRPr="00BD1146">
              <w:t>+0.5</w:t>
            </w:r>
          </w:p>
        </w:tc>
      </w:tr>
      <w:tr w:rsidR="00BD1146" w:rsidRPr="00BD1146" w14:paraId="158B218C" w14:textId="77777777" w:rsidTr="005516C2">
        <w:trPr>
          <w:trHeight w:val="375"/>
        </w:trPr>
        <w:tc>
          <w:tcPr>
            <w:tcW w:w="21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9A28506" w14:textId="77777777" w:rsidR="00BD1146" w:rsidRPr="00BD1146" w:rsidRDefault="00BD1146" w:rsidP="00BD1146">
            <w:pPr>
              <w:pStyle w:val="BodyText"/>
            </w:pPr>
            <w:r w:rsidRPr="00BD1146">
              <w:t>Travelling alone on public transport</w:t>
            </w:r>
          </w:p>
        </w:tc>
        <w:tc>
          <w:tcPr>
            <w:tcW w:w="12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D5F9CB" w14:textId="77777777" w:rsidR="00BD1146" w:rsidRPr="00BD1146" w:rsidRDefault="00BD1146" w:rsidP="00B663B1">
            <w:pPr>
              <w:pStyle w:val="BodyText"/>
              <w:jc w:val="right"/>
            </w:pPr>
            <w:r w:rsidRPr="00BD1146">
              <w:t>25.6</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DDCA694" w14:textId="77777777" w:rsidR="00BD1146" w:rsidRPr="00BD1146" w:rsidRDefault="00BD1146" w:rsidP="00B663B1">
            <w:pPr>
              <w:pStyle w:val="BodyText"/>
              <w:jc w:val="right"/>
            </w:pPr>
            <w:r w:rsidRPr="00BD1146">
              <w:t>23.3</w:t>
            </w:r>
          </w:p>
        </w:tc>
        <w:tc>
          <w:tcPr>
            <w:tcW w:w="118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4EF60B1" w14:textId="77777777" w:rsidR="00BD1146" w:rsidRPr="00BD1146" w:rsidRDefault="00BD1146" w:rsidP="00B663B1">
            <w:pPr>
              <w:pStyle w:val="BodyText"/>
              <w:jc w:val="right"/>
            </w:pPr>
            <w:r w:rsidRPr="00BD1146">
              <w:t>31.3</w:t>
            </w:r>
          </w:p>
        </w:tc>
        <w:tc>
          <w:tcPr>
            <w:tcW w:w="9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5D59D6" w14:textId="77777777" w:rsidR="00BD1146" w:rsidRPr="00BD1146" w:rsidRDefault="00BD1146" w:rsidP="00B663B1">
            <w:pPr>
              <w:pStyle w:val="BodyText"/>
              <w:jc w:val="right"/>
            </w:pPr>
            <w:r w:rsidRPr="00BD1146">
              <w:t>32.3</w:t>
            </w:r>
          </w:p>
        </w:tc>
        <w:tc>
          <w:tcPr>
            <w:tcW w:w="9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4C6A64" w14:textId="77777777" w:rsidR="00BD1146" w:rsidRPr="00BD1146" w:rsidRDefault="00BD1146" w:rsidP="00B663B1">
            <w:pPr>
              <w:pStyle w:val="BodyText"/>
              <w:jc w:val="right"/>
            </w:pPr>
            <w:r w:rsidRPr="00BD1146">
              <w:t>32.6</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9A5DB6" w14:textId="77777777" w:rsidR="00BD1146" w:rsidRPr="00BD1146" w:rsidRDefault="00BD1146" w:rsidP="00B663B1">
            <w:pPr>
              <w:pStyle w:val="BodyText"/>
              <w:jc w:val="right"/>
            </w:pPr>
            <w:r w:rsidRPr="00BD1146">
              <w:t>+0.3</w:t>
            </w:r>
          </w:p>
        </w:tc>
        <w:tc>
          <w:tcPr>
            <w:tcW w:w="12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109F1BA" w14:textId="77777777" w:rsidR="00BD1146" w:rsidRPr="00BD1146" w:rsidRDefault="00BD1146" w:rsidP="00B663B1">
            <w:pPr>
              <w:pStyle w:val="BodyText"/>
              <w:jc w:val="right"/>
            </w:pPr>
            <w:r w:rsidRPr="00BD1146">
              <w:t>+7.0</w:t>
            </w:r>
          </w:p>
        </w:tc>
      </w:tr>
      <w:tr w:rsidR="00BD1146" w:rsidRPr="00BD1146" w14:paraId="1F0A7DF0" w14:textId="77777777" w:rsidTr="005516C2">
        <w:trPr>
          <w:trHeight w:val="375"/>
        </w:trPr>
        <w:tc>
          <w:tcPr>
            <w:tcW w:w="21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592BB73" w14:textId="77777777" w:rsidR="00BD1146" w:rsidRPr="00BD1146" w:rsidRDefault="00BD1146" w:rsidP="00BD1146">
            <w:pPr>
              <w:pStyle w:val="BodyText"/>
            </w:pPr>
            <w:r w:rsidRPr="00BD1146">
              <w:t>At home</w:t>
            </w:r>
          </w:p>
        </w:tc>
        <w:tc>
          <w:tcPr>
            <w:tcW w:w="12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92DD81C" w14:textId="77777777" w:rsidR="00BD1146" w:rsidRPr="00BD1146" w:rsidRDefault="00BD1146" w:rsidP="00B663B1">
            <w:pPr>
              <w:pStyle w:val="BodyText"/>
              <w:jc w:val="right"/>
            </w:pPr>
            <w:r w:rsidRPr="00BD1146">
              <w:t>87.1</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EC87FE4" w14:textId="77777777" w:rsidR="00BD1146" w:rsidRPr="00BD1146" w:rsidRDefault="00BD1146" w:rsidP="00B663B1">
            <w:pPr>
              <w:pStyle w:val="BodyText"/>
              <w:jc w:val="right"/>
            </w:pPr>
            <w:r w:rsidRPr="00BD1146">
              <w:t>79.1</w:t>
            </w:r>
          </w:p>
        </w:tc>
        <w:tc>
          <w:tcPr>
            <w:tcW w:w="118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CDF1FE0" w14:textId="77777777" w:rsidR="00BD1146" w:rsidRPr="00BD1146" w:rsidRDefault="00BD1146" w:rsidP="00B663B1">
            <w:pPr>
              <w:pStyle w:val="BodyText"/>
              <w:jc w:val="right"/>
            </w:pPr>
            <w:r w:rsidRPr="00BD1146">
              <w:t>83.0</w:t>
            </w:r>
          </w:p>
        </w:tc>
        <w:tc>
          <w:tcPr>
            <w:tcW w:w="9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6D6AA3D" w14:textId="77777777" w:rsidR="00BD1146" w:rsidRPr="00BD1146" w:rsidRDefault="00BD1146" w:rsidP="00B663B1">
            <w:pPr>
              <w:pStyle w:val="BodyText"/>
              <w:jc w:val="right"/>
            </w:pPr>
            <w:r w:rsidRPr="00BD1146">
              <w:t>83.8</w:t>
            </w:r>
          </w:p>
        </w:tc>
        <w:tc>
          <w:tcPr>
            <w:tcW w:w="9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4DEC82" w14:textId="77777777" w:rsidR="00BD1146" w:rsidRPr="00BD1146" w:rsidRDefault="00BD1146" w:rsidP="00B663B1">
            <w:pPr>
              <w:pStyle w:val="BodyText"/>
              <w:jc w:val="right"/>
            </w:pPr>
            <w:r w:rsidRPr="00BD1146">
              <w:t>85.9</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C7704ED" w14:textId="77777777" w:rsidR="00BD1146" w:rsidRPr="00BD1146" w:rsidRDefault="00BD1146" w:rsidP="00B663B1">
            <w:pPr>
              <w:pStyle w:val="BodyText"/>
              <w:jc w:val="right"/>
            </w:pPr>
            <w:r w:rsidRPr="00BD1146">
              <w:t>+2.1</w:t>
            </w:r>
          </w:p>
        </w:tc>
        <w:tc>
          <w:tcPr>
            <w:tcW w:w="12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D04DFCC" w14:textId="77777777" w:rsidR="00BD1146" w:rsidRPr="00BD1146" w:rsidRDefault="00BD1146" w:rsidP="00B663B1">
            <w:pPr>
              <w:pStyle w:val="BodyText"/>
              <w:jc w:val="right"/>
            </w:pPr>
            <w:r w:rsidRPr="00BD1146">
              <w:t>-1.2</w:t>
            </w:r>
          </w:p>
        </w:tc>
      </w:tr>
    </w:tbl>
    <w:p w14:paraId="5061018A" w14:textId="77777777" w:rsidR="00DF3970" w:rsidRPr="00DF3970" w:rsidRDefault="00DF3970" w:rsidP="003A747E">
      <w:pPr>
        <w:pStyle w:val="BodyText"/>
      </w:pPr>
      <w:r w:rsidRPr="00DF3970">
        <w:rPr>
          <w:rFonts w:eastAsiaTheme="minorEastAsia"/>
          <w:b/>
          <w:bCs/>
        </w:rPr>
        <w:t xml:space="preserve">Source: </w:t>
      </w:r>
      <w:r w:rsidRPr="00585F6B">
        <w:rPr>
          <w:rFonts w:eastAsiaTheme="minorEastAsia"/>
        </w:rPr>
        <w:t>2021 Report on Government Services, Commonwealth Productivity Commission</w:t>
      </w:r>
    </w:p>
    <w:p w14:paraId="61652147" w14:textId="2F2ABA36" w:rsidR="0080679E" w:rsidRPr="0080679E" w:rsidRDefault="0080679E" w:rsidP="003A747E">
      <w:pPr>
        <w:pStyle w:val="Heading4"/>
        <w:rPr>
          <w:noProof/>
        </w:rPr>
      </w:pPr>
      <w:r w:rsidRPr="0080679E">
        <w:rPr>
          <w:rFonts w:eastAsiaTheme="minorEastAsia"/>
          <w:noProof/>
        </w:rPr>
        <w:t xml:space="preserve">Crime </w:t>
      </w:r>
      <w:r w:rsidR="00E636D4">
        <w:rPr>
          <w:rFonts w:eastAsiaTheme="minorEastAsia"/>
          <w:noProof/>
        </w:rPr>
        <w:t>Statistics</w:t>
      </w:r>
    </w:p>
    <w:p w14:paraId="7FBA984D" w14:textId="59C22150" w:rsidR="0080679E" w:rsidRPr="0080679E" w:rsidRDefault="0080679E" w:rsidP="0080679E">
      <w:pPr>
        <w:pStyle w:val="BodyText"/>
      </w:pPr>
      <w:r w:rsidRPr="0080679E">
        <w:t>Crime statistics are based on reports from the public and crimes</w:t>
      </w:r>
      <w:r w:rsidR="00C10C26">
        <w:t xml:space="preserve"> </w:t>
      </w:r>
      <w:r w:rsidRPr="0080679E">
        <w:t>detected by police and demonstrate Victoria Police’s progress in</w:t>
      </w:r>
      <w:r w:rsidR="00C10C26">
        <w:t xml:space="preserve"> </w:t>
      </w:r>
      <w:r w:rsidRPr="0080679E">
        <w:t>ensuring community safety through policing, law enforcement and</w:t>
      </w:r>
      <w:r w:rsidR="00C10C26">
        <w:t xml:space="preserve"> </w:t>
      </w:r>
      <w:r w:rsidRPr="0080679E">
        <w:t>crime prevention activities. The Crime Statistics Agency (CSA) is</w:t>
      </w:r>
      <w:r w:rsidR="00C10C26">
        <w:t xml:space="preserve"> </w:t>
      </w:r>
      <w:r w:rsidRPr="0080679E">
        <w:t>responsible for processing and publishing Victorian crime statistics,</w:t>
      </w:r>
      <w:r w:rsidR="00C10C26">
        <w:t xml:space="preserve"> </w:t>
      </w:r>
      <w:r w:rsidRPr="0080679E">
        <w:t>independent of Victoria Police. A further breakdown of crime</w:t>
      </w:r>
      <w:r w:rsidR="00C10C26">
        <w:t xml:space="preserve"> </w:t>
      </w:r>
      <w:r w:rsidRPr="0080679E">
        <w:t xml:space="preserve">statistics is available on the CSA website: </w:t>
      </w:r>
      <w:hyperlink r:id="rId21" w:history="1">
        <w:r w:rsidRPr="0080679E">
          <w:rPr>
            <w:rStyle w:val="Hyperlink"/>
          </w:rPr>
          <w:t>crimestatistics.vic.gov.au</w:t>
        </w:r>
      </w:hyperlink>
    </w:p>
    <w:p w14:paraId="09923CED" w14:textId="281FC9B4" w:rsidR="0080679E" w:rsidRPr="0080679E" w:rsidRDefault="0080679E" w:rsidP="0080679E">
      <w:pPr>
        <w:pStyle w:val="BodyText"/>
      </w:pPr>
      <w:r w:rsidRPr="0080679E">
        <w:t>Changes to recorded crime can be due to increased police</w:t>
      </w:r>
      <w:r w:rsidR="00C10C26">
        <w:t xml:space="preserve"> </w:t>
      </w:r>
      <w:r w:rsidRPr="0080679E">
        <w:t>presence and focus on community safety throughout Victoria,</w:t>
      </w:r>
      <w:r w:rsidR="00C10C26">
        <w:t xml:space="preserve"> </w:t>
      </w:r>
      <w:r w:rsidRPr="0080679E">
        <w:t>police detection and enforcement activity, the introduction of new</w:t>
      </w:r>
      <w:r>
        <w:t xml:space="preserve"> </w:t>
      </w:r>
      <w:r w:rsidRPr="0080679E">
        <w:t>offences or increased police powers to enforce certain offences. For</w:t>
      </w:r>
      <w:r w:rsidR="00C10C26">
        <w:t xml:space="preserve"> </w:t>
      </w:r>
      <w:r w:rsidRPr="0080679E">
        <w:t>example, from March 2020 new COVID-19 offences codes were</w:t>
      </w:r>
      <w:r w:rsidR="00C10C26">
        <w:t xml:space="preserve"> </w:t>
      </w:r>
      <w:r w:rsidRPr="0080679E">
        <w:t>introduced in response to breaches of the CHO's Directions under</w:t>
      </w:r>
      <w:r w:rsidR="00C10C26">
        <w:t xml:space="preserve"> </w:t>
      </w:r>
      <w:r w:rsidRPr="0080679E">
        <w:t xml:space="preserve">the </w:t>
      </w:r>
      <w:r w:rsidRPr="0080679E">
        <w:rPr>
          <w:i/>
          <w:iCs/>
        </w:rPr>
        <w:t>Public Health and Wellbeing Act 2008</w:t>
      </w:r>
      <w:r w:rsidRPr="0080679E">
        <w:t>. Changes may also be</w:t>
      </w:r>
      <w:r w:rsidR="00C10C26">
        <w:t xml:space="preserve"> </w:t>
      </w:r>
      <w:r w:rsidRPr="0080679E">
        <w:t>due to social, economic and environmental factors, or changing</w:t>
      </w:r>
      <w:r w:rsidR="00C10C26">
        <w:t xml:space="preserve"> </w:t>
      </w:r>
      <w:r w:rsidRPr="0080679E">
        <w:t>public confidence to report crime to police.</w:t>
      </w:r>
    </w:p>
    <w:p w14:paraId="4A3800CD" w14:textId="08047603" w:rsidR="0080679E" w:rsidRPr="0080679E" w:rsidRDefault="0080679E" w:rsidP="0080679E">
      <w:pPr>
        <w:pStyle w:val="BodyText"/>
      </w:pPr>
      <w:r w:rsidRPr="0080679E">
        <w:t>In the 2020–21 financial year there was a reduction in total</w:t>
      </w:r>
      <w:r w:rsidR="00C10C26">
        <w:t xml:space="preserve"> </w:t>
      </w:r>
      <w:r w:rsidRPr="0080679E">
        <w:t>recorded crime by 4.0 per cent from 544,107 offences in</w:t>
      </w:r>
      <w:r w:rsidR="00C10C26">
        <w:t xml:space="preserve"> </w:t>
      </w:r>
      <w:r w:rsidRPr="0080679E">
        <w:t>2019–20 to 522,486 offences in 2020–21. There were</w:t>
      </w:r>
      <w:r w:rsidR="00C10C26">
        <w:t xml:space="preserve"> </w:t>
      </w:r>
      <w:r w:rsidRPr="0080679E">
        <w:t>decreases in the offence categories of Property and Deception</w:t>
      </w:r>
      <w:r w:rsidR="00C10C26">
        <w:t xml:space="preserve"> </w:t>
      </w:r>
      <w:r w:rsidRPr="0080679E">
        <w:t>offences, Drug offences, and Public Order and Security offences.</w:t>
      </w:r>
      <w:r w:rsidR="00C10C26">
        <w:t xml:space="preserve"> </w:t>
      </w:r>
      <w:r w:rsidRPr="0080679E">
        <w:t>There were increases in the offence categories of Crimes Against</w:t>
      </w:r>
      <w:r w:rsidR="00C10C26">
        <w:t xml:space="preserve"> </w:t>
      </w:r>
      <w:r w:rsidRPr="0080679E">
        <w:t>the Person, Justice Procedure offences and Other offences.</w:t>
      </w:r>
    </w:p>
    <w:p w14:paraId="1A42B11C" w14:textId="0F69B057" w:rsidR="0080679E" w:rsidRPr="0080679E" w:rsidRDefault="0080679E" w:rsidP="0080679E">
      <w:pPr>
        <w:pStyle w:val="BodyText"/>
      </w:pPr>
      <w:r w:rsidRPr="0080679E">
        <w:t>The overall decrease in total recorded crime was largely driven by</w:t>
      </w:r>
      <w:r w:rsidR="00C10C26">
        <w:t xml:space="preserve"> </w:t>
      </w:r>
      <w:r w:rsidRPr="0080679E">
        <w:t>decreases in Property and Deception offences, which decreased</w:t>
      </w:r>
      <w:r w:rsidR="00C10C26">
        <w:t xml:space="preserve"> </w:t>
      </w:r>
      <w:r w:rsidRPr="0080679E">
        <w:t>by 52,108 between 2019–20 and 2020–21. The offence</w:t>
      </w:r>
      <w:r w:rsidR="00C10C26">
        <w:t xml:space="preserve"> </w:t>
      </w:r>
      <w:r w:rsidRPr="0080679E">
        <w:t>category of ‘Other offences’ increased by 350.2 per cent, from</w:t>
      </w:r>
      <w:r w:rsidR="00C10C26">
        <w:t xml:space="preserve"> </w:t>
      </w:r>
      <w:r w:rsidRPr="0080679E">
        <w:t>7,442 in 2019–20 to 33,504 in 2020–21. This was related</w:t>
      </w:r>
      <w:r w:rsidR="00E90C63">
        <w:t xml:space="preserve"> </w:t>
      </w:r>
      <w:r w:rsidRPr="0080679E">
        <w:t>to the new public health and safety offences introduced as part of</w:t>
      </w:r>
      <w:r w:rsidR="00C10C26">
        <w:t xml:space="preserve"> </w:t>
      </w:r>
      <w:r w:rsidRPr="0080679E">
        <w:t>the response to the pandemic. Further information about the CSA</w:t>
      </w:r>
      <w:r w:rsidR="00C10C26">
        <w:t xml:space="preserve"> </w:t>
      </w:r>
      <w:r w:rsidRPr="0080679E">
        <w:t>offence classification is available</w:t>
      </w:r>
      <w:r w:rsidR="00B56A1E">
        <w:t xml:space="preserve"> </w:t>
      </w:r>
      <w:r w:rsidR="00C30EE4">
        <w:t xml:space="preserve">at </w:t>
      </w:r>
      <w:hyperlink r:id="rId22" w:anchor="query" w:history="1">
        <w:r w:rsidR="00C30EE4" w:rsidRPr="00B5315A">
          <w:rPr>
            <w:rStyle w:val="Hyperlink"/>
          </w:rPr>
          <w:t>crimestatistics.vic.gov.au/about-the-data/classifications-and-victorian-map-boundaries/offence-classification</w:t>
        </w:r>
      </w:hyperlink>
      <w:r w:rsidR="00C30EE4">
        <w:t>.</w:t>
      </w:r>
    </w:p>
    <w:p w14:paraId="5C569BB7" w14:textId="693E0762" w:rsidR="0080679E" w:rsidRPr="0080679E" w:rsidRDefault="0080679E" w:rsidP="0080679E">
      <w:pPr>
        <w:pStyle w:val="BodyText"/>
      </w:pPr>
      <w:r w:rsidRPr="0080679E">
        <w:t>Decreases in Property and Deception offences were largely driven</w:t>
      </w:r>
      <w:r w:rsidR="00C10C26">
        <w:t xml:space="preserve"> </w:t>
      </w:r>
      <w:r w:rsidRPr="0080679E">
        <w:t>by a decrease in theft offences, which dropped from 184,025</w:t>
      </w:r>
      <w:r>
        <w:t xml:space="preserve"> </w:t>
      </w:r>
      <w:r w:rsidRPr="0080679E">
        <w:t>in 2019–20, to 144,606 in 2020–21, followed by Burglary /</w:t>
      </w:r>
      <w:r w:rsidR="00C10C26">
        <w:t xml:space="preserve"> </w:t>
      </w:r>
      <w:r w:rsidRPr="0080679E">
        <w:t>Break and Enter, which dropped from 41,006 in 2019–20 to</w:t>
      </w:r>
      <w:r w:rsidR="00C10C26">
        <w:t xml:space="preserve"> </w:t>
      </w:r>
      <w:r w:rsidRPr="0080679E">
        <w:t>30,980 in 2020–21.</w:t>
      </w:r>
    </w:p>
    <w:p w14:paraId="0CFF8940" w14:textId="488E01D6" w:rsidR="0080679E" w:rsidRPr="0080679E" w:rsidRDefault="0080679E" w:rsidP="0080679E">
      <w:pPr>
        <w:pStyle w:val="BodyText"/>
      </w:pPr>
      <w:r w:rsidRPr="0080679E">
        <w:t>Public Order and Security offences decreased by 2,009 offences</w:t>
      </w:r>
      <w:r w:rsidR="00C10C26">
        <w:t xml:space="preserve"> </w:t>
      </w:r>
      <w:r w:rsidRPr="0080679E">
        <w:t>in 2020–21, representing a decrease of 6.3 per cent for this</w:t>
      </w:r>
      <w:r w:rsidR="00C10C26">
        <w:t xml:space="preserve"> </w:t>
      </w:r>
      <w:r w:rsidRPr="0080679E">
        <w:t>category. Drug offences decreased by 229 offences in 2020–21,</w:t>
      </w:r>
      <w:r w:rsidR="00C10C26">
        <w:t xml:space="preserve"> </w:t>
      </w:r>
      <w:r w:rsidRPr="0080679E">
        <w:t>representing a 0.6 per cent decrease. Justice Procedures offences</w:t>
      </w:r>
      <w:r w:rsidR="00C10C26">
        <w:t xml:space="preserve"> </w:t>
      </w:r>
      <w:r w:rsidRPr="0080679E">
        <w:t>increased by 4,074 offences, representing a 5 per cent increase</w:t>
      </w:r>
      <w:r w:rsidR="00C10C26">
        <w:t xml:space="preserve"> </w:t>
      </w:r>
      <w:r w:rsidRPr="0080679E">
        <w:t>in this category. Crimes Against the Person also increased slightly</w:t>
      </w:r>
      <w:r w:rsidR="00C10C26">
        <w:t xml:space="preserve"> </w:t>
      </w:r>
      <w:r w:rsidRPr="0080679E">
        <w:t>by 2,589 offences, representing a 3.1 per cent increase for</w:t>
      </w:r>
      <w:r>
        <w:t xml:space="preserve"> </w:t>
      </w:r>
      <w:r w:rsidRPr="0080679E">
        <w:t>this category.</w:t>
      </w:r>
    </w:p>
    <w:p w14:paraId="448CD1D4" w14:textId="77777777" w:rsidR="002F4E30" w:rsidRPr="002F4E30" w:rsidRDefault="002F4E30" w:rsidP="00E636D4">
      <w:pPr>
        <w:pStyle w:val="Heading5"/>
      </w:pPr>
      <w:r w:rsidRPr="002F4E30">
        <w:t>Table 3.3: 5 Year Trends in Offence categories</w:t>
      </w:r>
    </w:p>
    <w:tbl>
      <w:tblPr>
        <w:tblW w:w="10200" w:type="dxa"/>
        <w:tblCellMar>
          <w:left w:w="0" w:type="dxa"/>
          <w:right w:w="0" w:type="dxa"/>
        </w:tblCellMar>
        <w:tblLook w:val="0420" w:firstRow="1" w:lastRow="0" w:firstColumn="0" w:lastColumn="0" w:noHBand="0" w:noVBand="1"/>
      </w:tblPr>
      <w:tblGrid>
        <w:gridCol w:w="2188"/>
        <w:gridCol w:w="1116"/>
        <w:gridCol w:w="1116"/>
        <w:gridCol w:w="1116"/>
        <w:gridCol w:w="1106"/>
        <w:gridCol w:w="1125"/>
        <w:gridCol w:w="1248"/>
        <w:gridCol w:w="1185"/>
      </w:tblGrid>
      <w:tr w:rsidR="002F4E30" w:rsidRPr="002F4E30" w14:paraId="6E5C9888" w14:textId="77777777" w:rsidTr="003A747E">
        <w:trPr>
          <w:trHeight w:val="835"/>
          <w:tblHeader/>
        </w:trPr>
        <w:tc>
          <w:tcPr>
            <w:tcW w:w="2268"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04BEECCD" w14:textId="77777777" w:rsidR="002F4E30" w:rsidRPr="003A747E" w:rsidRDefault="002F4E30" w:rsidP="00E310B8">
            <w:pPr>
              <w:pStyle w:val="BodyText"/>
              <w:rPr>
                <w:b/>
                <w:bCs/>
              </w:rPr>
            </w:pPr>
            <w:r w:rsidRPr="003A747E">
              <w:rPr>
                <w:b/>
                <w:bCs/>
              </w:rPr>
              <w:t>Indicator</w:t>
            </w:r>
          </w:p>
        </w:tc>
        <w:tc>
          <w:tcPr>
            <w:tcW w:w="1134"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2B8F19DD" w14:textId="0AF23917" w:rsidR="002F4E30" w:rsidRPr="003A747E" w:rsidRDefault="002F4E30" w:rsidP="00E310B8">
            <w:pPr>
              <w:pStyle w:val="BodyText"/>
              <w:jc w:val="right"/>
              <w:rPr>
                <w:b/>
                <w:bCs/>
              </w:rPr>
            </w:pPr>
            <w:r w:rsidRPr="003A747E">
              <w:rPr>
                <w:b/>
                <w:bCs/>
              </w:rPr>
              <w:t>2016–17</w:t>
            </w:r>
          </w:p>
        </w:tc>
        <w:tc>
          <w:tcPr>
            <w:tcW w:w="1134"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2BDFFF44" w14:textId="5E7D26CB" w:rsidR="002F4E30" w:rsidRPr="003A747E" w:rsidRDefault="002F4E30" w:rsidP="00E310B8">
            <w:pPr>
              <w:pStyle w:val="BodyText"/>
              <w:jc w:val="right"/>
              <w:rPr>
                <w:b/>
                <w:bCs/>
              </w:rPr>
            </w:pPr>
            <w:r w:rsidRPr="003A747E">
              <w:rPr>
                <w:b/>
                <w:bCs/>
              </w:rPr>
              <w:t>2017–18</w:t>
            </w:r>
          </w:p>
        </w:tc>
        <w:tc>
          <w:tcPr>
            <w:tcW w:w="1134"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4B508E39" w14:textId="77777777" w:rsidR="002F4E30" w:rsidRPr="003A747E" w:rsidRDefault="002F4E30" w:rsidP="00E310B8">
            <w:pPr>
              <w:pStyle w:val="BodyText"/>
              <w:jc w:val="right"/>
              <w:rPr>
                <w:b/>
                <w:bCs/>
              </w:rPr>
            </w:pPr>
            <w:r w:rsidRPr="003A747E">
              <w:rPr>
                <w:b/>
                <w:bCs/>
              </w:rPr>
              <w:t>2018–19</w:t>
            </w:r>
          </w:p>
        </w:tc>
        <w:tc>
          <w:tcPr>
            <w:tcW w:w="1124"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6C6CF539" w14:textId="00D71E43" w:rsidR="002F4E30" w:rsidRPr="003A747E" w:rsidRDefault="002F4E30" w:rsidP="00E310B8">
            <w:pPr>
              <w:pStyle w:val="BodyText"/>
              <w:jc w:val="right"/>
              <w:rPr>
                <w:b/>
                <w:bCs/>
              </w:rPr>
            </w:pPr>
            <w:r w:rsidRPr="003A747E">
              <w:rPr>
                <w:b/>
                <w:bCs/>
              </w:rPr>
              <w:t>2019–20</w:t>
            </w:r>
          </w:p>
        </w:tc>
        <w:tc>
          <w:tcPr>
            <w:tcW w:w="1144"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2B0887B7" w14:textId="77777777" w:rsidR="002F4E30" w:rsidRPr="003A747E" w:rsidRDefault="002F4E30" w:rsidP="00E310B8">
            <w:pPr>
              <w:pStyle w:val="BodyText"/>
              <w:jc w:val="right"/>
              <w:rPr>
                <w:b/>
                <w:bCs/>
              </w:rPr>
            </w:pPr>
            <w:r w:rsidRPr="003A747E">
              <w:rPr>
                <w:b/>
                <w:bCs/>
              </w:rPr>
              <w:t>2020–21</w:t>
            </w:r>
          </w:p>
        </w:tc>
        <w:tc>
          <w:tcPr>
            <w:tcW w:w="1276" w:type="dxa"/>
            <w:tcBorders>
              <w:top w:val="nil"/>
              <w:left w:val="nil"/>
              <w:bottom w:val="single" w:sz="2" w:space="0" w:color="939598"/>
              <w:right w:val="nil"/>
            </w:tcBorders>
            <w:shd w:val="clear" w:color="auto" w:fill="D9E2F3" w:themeFill="accent1" w:themeFillTint="33"/>
            <w:tcMar>
              <w:top w:w="68" w:type="dxa"/>
              <w:left w:w="15" w:type="dxa"/>
              <w:bottom w:w="0" w:type="dxa"/>
              <w:right w:w="15" w:type="dxa"/>
            </w:tcMar>
            <w:hideMark/>
          </w:tcPr>
          <w:p w14:paraId="3F4821CF" w14:textId="3172DABC" w:rsidR="002F4E30" w:rsidRPr="003A747E" w:rsidRDefault="002F4E30" w:rsidP="00E310B8">
            <w:pPr>
              <w:pStyle w:val="BodyText"/>
              <w:jc w:val="right"/>
              <w:rPr>
                <w:b/>
                <w:bCs/>
              </w:rPr>
            </w:pPr>
            <w:r w:rsidRPr="003A747E">
              <w:rPr>
                <w:b/>
                <w:bCs/>
              </w:rPr>
              <w:t>Change from</w:t>
            </w:r>
            <w:r w:rsidR="00C10C26" w:rsidRPr="003A747E">
              <w:rPr>
                <w:b/>
                <w:bCs/>
              </w:rPr>
              <w:t xml:space="preserve"> </w:t>
            </w:r>
            <w:r w:rsidRPr="003A747E">
              <w:rPr>
                <w:b/>
                <w:bCs/>
              </w:rPr>
              <w:t>2019–20 to 2020–21</w:t>
            </w:r>
          </w:p>
        </w:tc>
        <w:tc>
          <w:tcPr>
            <w:tcW w:w="986"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0C5685ED" w14:textId="584869C6" w:rsidR="002F4E30" w:rsidRPr="003A747E" w:rsidRDefault="002F4E30" w:rsidP="00E310B8">
            <w:pPr>
              <w:pStyle w:val="BodyText"/>
              <w:jc w:val="right"/>
              <w:rPr>
                <w:b/>
                <w:bCs/>
              </w:rPr>
            </w:pPr>
            <w:r w:rsidRPr="003A747E">
              <w:rPr>
                <w:b/>
                <w:bCs/>
              </w:rPr>
              <w:t>Change over 5 Years</w:t>
            </w:r>
          </w:p>
        </w:tc>
      </w:tr>
      <w:tr w:rsidR="002F4E30" w:rsidRPr="002F4E30" w14:paraId="333C8988" w14:textId="77777777" w:rsidTr="00C020A7">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1548586" w14:textId="77777777" w:rsidR="002F4E30" w:rsidRPr="002F4E30" w:rsidRDefault="002F4E30" w:rsidP="002F4E30">
            <w:pPr>
              <w:pStyle w:val="BodyText"/>
            </w:pPr>
            <w:r w:rsidRPr="002F4E30">
              <w:t>Crimes Against the Person offences</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936A14" w14:textId="77777777" w:rsidR="002F4E30" w:rsidRPr="002F4E30" w:rsidRDefault="002F4E30" w:rsidP="002F4E30">
            <w:pPr>
              <w:pStyle w:val="BodyText"/>
              <w:jc w:val="right"/>
            </w:pPr>
            <w:r w:rsidRPr="002F4E30">
              <w:t>79,113</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59599A" w14:textId="77777777" w:rsidR="002F4E30" w:rsidRPr="002F4E30" w:rsidRDefault="002F4E30" w:rsidP="002F4E30">
            <w:pPr>
              <w:pStyle w:val="BodyText"/>
              <w:jc w:val="right"/>
            </w:pPr>
            <w:r w:rsidRPr="002F4E30">
              <w:t>80,035</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ACF6F12" w14:textId="77777777" w:rsidR="002F4E30" w:rsidRPr="002F4E30" w:rsidRDefault="002F4E30" w:rsidP="002F4E30">
            <w:pPr>
              <w:pStyle w:val="BodyText"/>
              <w:jc w:val="right"/>
            </w:pPr>
            <w:r w:rsidRPr="002F4E30">
              <w:t>81,019</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E4BE69" w14:textId="77777777" w:rsidR="002F4E30" w:rsidRPr="002F4E30" w:rsidRDefault="002F4E30" w:rsidP="002F4E30">
            <w:pPr>
              <w:pStyle w:val="BodyText"/>
              <w:jc w:val="right"/>
            </w:pPr>
            <w:r w:rsidRPr="002F4E30">
              <w:t>82,972</w:t>
            </w:r>
          </w:p>
        </w:tc>
        <w:tc>
          <w:tcPr>
            <w:tcW w:w="114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C6996D1" w14:textId="77777777" w:rsidR="002F4E30" w:rsidRPr="002F4E30" w:rsidRDefault="002F4E30" w:rsidP="002F4E30">
            <w:pPr>
              <w:pStyle w:val="BodyText"/>
              <w:jc w:val="right"/>
            </w:pPr>
            <w:r w:rsidRPr="002F4E30">
              <w:t>85,561</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9CB8D24" w14:textId="77777777" w:rsidR="002F4E30" w:rsidRPr="002F4E30" w:rsidRDefault="002F4E30" w:rsidP="002F4E30">
            <w:pPr>
              <w:pStyle w:val="BodyText"/>
              <w:jc w:val="right"/>
            </w:pPr>
            <w:r w:rsidRPr="002F4E30">
              <w:t>+3.1%</w:t>
            </w:r>
          </w:p>
        </w:tc>
        <w:tc>
          <w:tcPr>
            <w:tcW w:w="98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0F28747" w14:textId="77777777" w:rsidR="002F4E30" w:rsidRPr="002F4E30" w:rsidRDefault="002F4E30" w:rsidP="002F4E30">
            <w:pPr>
              <w:pStyle w:val="BodyText"/>
              <w:jc w:val="right"/>
            </w:pPr>
            <w:r w:rsidRPr="002F4E30">
              <w:t>+8.2%</w:t>
            </w:r>
          </w:p>
        </w:tc>
      </w:tr>
      <w:tr w:rsidR="002F4E30" w:rsidRPr="002F4E30" w14:paraId="4331A8DA" w14:textId="77777777" w:rsidTr="00C020A7">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474FEF9" w14:textId="77777777" w:rsidR="002F4E30" w:rsidRPr="002F4E30" w:rsidRDefault="002F4E30" w:rsidP="002F4E30">
            <w:pPr>
              <w:pStyle w:val="BodyText"/>
            </w:pPr>
            <w:r w:rsidRPr="002F4E30">
              <w:t>Property and Deception offences</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76664C3" w14:textId="77777777" w:rsidR="002F4E30" w:rsidRPr="002F4E30" w:rsidRDefault="002F4E30" w:rsidP="002F4E30">
            <w:pPr>
              <w:pStyle w:val="BodyText"/>
              <w:jc w:val="right"/>
            </w:pPr>
            <w:r w:rsidRPr="002F4E30">
              <w:t>315,240</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343932" w14:textId="77777777" w:rsidR="002F4E30" w:rsidRPr="002F4E30" w:rsidRDefault="002F4E30" w:rsidP="002F4E30">
            <w:pPr>
              <w:pStyle w:val="BodyText"/>
              <w:jc w:val="right"/>
            </w:pPr>
            <w:r w:rsidRPr="002F4E30">
              <w:t>288,048</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832162" w14:textId="77777777" w:rsidR="002F4E30" w:rsidRPr="002F4E30" w:rsidRDefault="002F4E30" w:rsidP="002F4E30">
            <w:pPr>
              <w:pStyle w:val="BodyText"/>
              <w:jc w:val="right"/>
            </w:pPr>
            <w:r w:rsidRPr="002F4E30">
              <w:t>287,083</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A48DEF" w14:textId="77777777" w:rsidR="002F4E30" w:rsidRPr="002F4E30" w:rsidRDefault="002F4E30" w:rsidP="002F4E30">
            <w:pPr>
              <w:pStyle w:val="BodyText"/>
              <w:jc w:val="right"/>
            </w:pPr>
            <w:r w:rsidRPr="002F4E30">
              <w:t>303,941</w:t>
            </w:r>
          </w:p>
        </w:tc>
        <w:tc>
          <w:tcPr>
            <w:tcW w:w="114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E5E1CB" w14:textId="77777777" w:rsidR="002F4E30" w:rsidRPr="002F4E30" w:rsidRDefault="002F4E30" w:rsidP="002F4E30">
            <w:pPr>
              <w:pStyle w:val="BodyText"/>
              <w:jc w:val="right"/>
            </w:pPr>
            <w:r w:rsidRPr="002F4E30">
              <w:t>251,833</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13E5A9" w14:textId="77777777" w:rsidR="002F4E30" w:rsidRPr="002F4E30" w:rsidRDefault="002F4E30" w:rsidP="002F4E30">
            <w:pPr>
              <w:pStyle w:val="BodyText"/>
              <w:jc w:val="right"/>
            </w:pPr>
            <w:r w:rsidRPr="002F4E30">
              <w:t>-17.1%</w:t>
            </w:r>
          </w:p>
        </w:tc>
        <w:tc>
          <w:tcPr>
            <w:tcW w:w="98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05E7817" w14:textId="77777777" w:rsidR="002F4E30" w:rsidRPr="002F4E30" w:rsidRDefault="002F4E30" w:rsidP="002F4E30">
            <w:pPr>
              <w:pStyle w:val="BodyText"/>
              <w:jc w:val="right"/>
            </w:pPr>
            <w:r w:rsidRPr="002F4E30">
              <w:t>-20.1%</w:t>
            </w:r>
          </w:p>
        </w:tc>
      </w:tr>
      <w:tr w:rsidR="002F4E30" w:rsidRPr="002F4E30" w14:paraId="7CA5F3B0" w14:textId="77777777" w:rsidTr="00C020A7">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3278A43" w14:textId="77777777" w:rsidR="002F4E30" w:rsidRPr="002F4E30" w:rsidRDefault="002F4E30" w:rsidP="002F4E30">
            <w:pPr>
              <w:pStyle w:val="BodyText"/>
            </w:pPr>
            <w:r w:rsidRPr="002F4E30">
              <w:t>Drug offences</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F0171C" w14:textId="77777777" w:rsidR="002F4E30" w:rsidRPr="002F4E30" w:rsidRDefault="002F4E30" w:rsidP="002F4E30">
            <w:pPr>
              <w:pStyle w:val="BodyText"/>
              <w:jc w:val="right"/>
            </w:pPr>
            <w:r w:rsidRPr="002F4E30">
              <w:t>30,350</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BB38727" w14:textId="77777777" w:rsidR="002F4E30" w:rsidRPr="002F4E30" w:rsidRDefault="002F4E30" w:rsidP="002F4E30">
            <w:pPr>
              <w:pStyle w:val="BodyText"/>
              <w:jc w:val="right"/>
            </w:pPr>
            <w:r w:rsidRPr="002F4E30">
              <w:t>29,867</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154D849" w14:textId="77777777" w:rsidR="002F4E30" w:rsidRPr="002F4E30" w:rsidRDefault="002F4E30" w:rsidP="002F4E30">
            <w:pPr>
              <w:pStyle w:val="BodyText"/>
              <w:jc w:val="right"/>
            </w:pPr>
            <w:r w:rsidRPr="002F4E30">
              <w:t>32,547</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FA1852" w14:textId="77777777" w:rsidR="002F4E30" w:rsidRPr="002F4E30" w:rsidRDefault="002F4E30" w:rsidP="002F4E30">
            <w:pPr>
              <w:pStyle w:val="BodyText"/>
              <w:jc w:val="right"/>
            </w:pPr>
            <w:r w:rsidRPr="002F4E30">
              <w:t>37,013</w:t>
            </w:r>
          </w:p>
        </w:tc>
        <w:tc>
          <w:tcPr>
            <w:tcW w:w="114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B83FDA5" w14:textId="77777777" w:rsidR="002F4E30" w:rsidRPr="002F4E30" w:rsidRDefault="002F4E30" w:rsidP="002F4E30">
            <w:pPr>
              <w:pStyle w:val="BodyText"/>
              <w:jc w:val="right"/>
            </w:pPr>
            <w:r w:rsidRPr="002F4E30">
              <w:t>36,784</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1A68685" w14:textId="77777777" w:rsidR="002F4E30" w:rsidRPr="002F4E30" w:rsidRDefault="002F4E30" w:rsidP="002F4E30">
            <w:pPr>
              <w:pStyle w:val="BodyText"/>
              <w:jc w:val="right"/>
            </w:pPr>
            <w:r w:rsidRPr="002F4E30">
              <w:t>-0.6%</w:t>
            </w:r>
          </w:p>
        </w:tc>
        <w:tc>
          <w:tcPr>
            <w:tcW w:w="98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C838585" w14:textId="77777777" w:rsidR="002F4E30" w:rsidRPr="002F4E30" w:rsidRDefault="002F4E30" w:rsidP="002F4E30">
            <w:pPr>
              <w:pStyle w:val="BodyText"/>
              <w:jc w:val="right"/>
            </w:pPr>
            <w:r w:rsidRPr="002F4E30">
              <w:t>+21.2%</w:t>
            </w:r>
          </w:p>
        </w:tc>
      </w:tr>
      <w:tr w:rsidR="002F4E30" w:rsidRPr="002F4E30" w14:paraId="0A55E046" w14:textId="77777777" w:rsidTr="00C020A7">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582A5DF" w14:textId="77777777" w:rsidR="002F4E30" w:rsidRPr="002F4E30" w:rsidRDefault="002F4E30" w:rsidP="002F4E30">
            <w:pPr>
              <w:pStyle w:val="BodyText"/>
            </w:pPr>
            <w:r w:rsidRPr="002F4E30">
              <w:t>Public Order and Security offences</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22041A" w14:textId="77777777" w:rsidR="002F4E30" w:rsidRPr="002F4E30" w:rsidRDefault="002F4E30" w:rsidP="002F4E30">
            <w:pPr>
              <w:pStyle w:val="BodyText"/>
              <w:jc w:val="right"/>
            </w:pPr>
            <w:r w:rsidRPr="002F4E30">
              <w:t>36,049</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0413BE" w14:textId="77777777" w:rsidR="002F4E30" w:rsidRPr="002F4E30" w:rsidRDefault="002F4E30" w:rsidP="002F4E30">
            <w:pPr>
              <w:pStyle w:val="BodyText"/>
              <w:jc w:val="right"/>
            </w:pPr>
            <w:r w:rsidRPr="002F4E30">
              <w:t>34,770</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761FA4" w14:textId="77777777" w:rsidR="002F4E30" w:rsidRPr="002F4E30" w:rsidRDefault="002F4E30" w:rsidP="002F4E30">
            <w:pPr>
              <w:pStyle w:val="BodyText"/>
              <w:jc w:val="right"/>
            </w:pPr>
            <w:r w:rsidRPr="002F4E30">
              <w:t>34,911</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DA8A09C" w14:textId="77777777" w:rsidR="002F4E30" w:rsidRPr="002F4E30" w:rsidRDefault="002F4E30" w:rsidP="002F4E30">
            <w:pPr>
              <w:pStyle w:val="BodyText"/>
              <w:jc w:val="right"/>
            </w:pPr>
            <w:r w:rsidRPr="002F4E30">
              <w:t>31,666</w:t>
            </w:r>
          </w:p>
        </w:tc>
        <w:tc>
          <w:tcPr>
            <w:tcW w:w="114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92645D4" w14:textId="77777777" w:rsidR="002F4E30" w:rsidRPr="002F4E30" w:rsidRDefault="002F4E30" w:rsidP="002F4E30">
            <w:pPr>
              <w:pStyle w:val="BodyText"/>
              <w:jc w:val="right"/>
            </w:pPr>
            <w:r w:rsidRPr="002F4E30">
              <w:t>29,657</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51C8F4" w14:textId="77777777" w:rsidR="002F4E30" w:rsidRPr="002F4E30" w:rsidRDefault="002F4E30" w:rsidP="002F4E30">
            <w:pPr>
              <w:pStyle w:val="BodyText"/>
              <w:jc w:val="right"/>
            </w:pPr>
            <w:r w:rsidRPr="002F4E30">
              <w:t>-6.3%</w:t>
            </w:r>
          </w:p>
        </w:tc>
        <w:tc>
          <w:tcPr>
            <w:tcW w:w="98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8972AE7" w14:textId="77777777" w:rsidR="002F4E30" w:rsidRPr="002F4E30" w:rsidRDefault="002F4E30" w:rsidP="002F4E30">
            <w:pPr>
              <w:pStyle w:val="BodyText"/>
              <w:jc w:val="right"/>
            </w:pPr>
            <w:r w:rsidRPr="002F4E30">
              <w:t>-17.7%</w:t>
            </w:r>
          </w:p>
        </w:tc>
      </w:tr>
      <w:tr w:rsidR="002F4E30" w:rsidRPr="002F4E30" w14:paraId="1E6BC4C4" w14:textId="77777777" w:rsidTr="00C020A7">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B8996AD" w14:textId="77777777" w:rsidR="002F4E30" w:rsidRPr="002F4E30" w:rsidRDefault="002F4E30" w:rsidP="002F4E30">
            <w:pPr>
              <w:pStyle w:val="BodyText"/>
            </w:pPr>
            <w:r w:rsidRPr="002F4E30">
              <w:t>Justice Procedure offences</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8663C00" w14:textId="77777777" w:rsidR="002F4E30" w:rsidRPr="002F4E30" w:rsidRDefault="002F4E30" w:rsidP="002F4E30">
            <w:pPr>
              <w:pStyle w:val="BodyText"/>
              <w:jc w:val="right"/>
            </w:pPr>
            <w:r w:rsidRPr="002F4E30">
              <w:t>69,886</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518749C" w14:textId="77777777" w:rsidR="002F4E30" w:rsidRPr="002F4E30" w:rsidRDefault="002F4E30" w:rsidP="002F4E30">
            <w:pPr>
              <w:pStyle w:val="BodyText"/>
              <w:jc w:val="right"/>
            </w:pPr>
            <w:r w:rsidRPr="002F4E30">
              <w:t>71,073</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3E6FBF" w14:textId="77777777" w:rsidR="002F4E30" w:rsidRPr="002F4E30" w:rsidRDefault="002F4E30" w:rsidP="002F4E30">
            <w:pPr>
              <w:pStyle w:val="BodyText"/>
              <w:jc w:val="right"/>
            </w:pPr>
            <w:r w:rsidRPr="002F4E30">
              <w:t>76,616</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451BB84" w14:textId="77777777" w:rsidR="002F4E30" w:rsidRPr="002F4E30" w:rsidRDefault="002F4E30" w:rsidP="002F4E30">
            <w:pPr>
              <w:pStyle w:val="BodyText"/>
              <w:jc w:val="right"/>
            </w:pPr>
            <w:r w:rsidRPr="002F4E30">
              <w:t>81,073</w:t>
            </w:r>
          </w:p>
        </w:tc>
        <w:tc>
          <w:tcPr>
            <w:tcW w:w="114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939B96" w14:textId="77777777" w:rsidR="002F4E30" w:rsidRPr="002F4E30" w:rsidRDefault="002F4E30" w:rsidP="002F4E30">
            <w:pPr>
              <w:pStyle w:val="BodyText"/>
              <w:jc w:val="right"/>
            </w:pPr>
            <w:r w:rsidRPr="002F4E30">
              <w:t>85,147</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C47ACB" w14:textId="77777777" w:rsidR="002F4E30" w:rsidRPr="002F4E30" w:rsidRDefault="002F4E30" w:rsidP="002F4E30">
            <w:pPr>
              <w:pStyle w:val="BodyText"/>
              <w:jc w:val="right"/>
            </w:pPr>
            <w:r w:rsidRPr="002F4E30">
              <w:t>+5.0%</w:t>
            </w:r>
          </w:p>
        </w:tc>
        <w:tc>
          <w:tcPr>
            <w:tcW w:w="98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FA7AB84" w14:textId="77777777" w:rsidR="002F4E30" w:rsidRPr="002F4E30" w:rsidRDefault="002F4E30" w:rsidP="002F4E30">
            <w:pPr>
              <w:pStyle w:val="BodyText"/>
              <w:jc w:val="right"/>
            </w:pPr>
            <w:r w:rsidRPr="002F4E30">
              <w:t>+21.8%</w:t>
            </w:r>
          </w:p>
        </w:tc>
      </w:tr>
      <w:tr w:rsidR="002F4E30" w:rsidRPr="002F4E30" w14:paraId="03AE54FF" w14:textId="77777777" w:rsidTr="00C020A7">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7685691" w14:textId="77777777" w:rsidR="002F4E30" w:rsidRPr="002F4E30" w:rsidRDefault="002F4E30" w:rsidP="002F4E30">
            <w:pPr>
              <w:pStyle w:val="BodyText"/>
            </w:pPr>
            <w:r w:rsidRPr="002F4E30">
              <w:t>Other offences</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CDB777" w14:textId="77777777" w:rsidR="002F4E30" w:rsidRPr="002F4E30" w:rsidRDefault="002F4E30" w:rsidP="002F4E30">
            <w:pPr>
              <w:pStyle w:val="BodyText"/>
              <w:jc w:val="right"/>
            </w:pPr>
            <w:r w:rsidRPr="002F4E30">
              <w:t>1,574</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043250" w14:textId="77777777" w:rsidR="002F4E30" w:rsidRPr="002F4E30" w:rsidRDefault="002F4E30" w:rsidP="002F4E30">
            <w:pPr>
              <w:pStyle w:val="BodyText"/>
              <w:jc w:val="right"/>
            </w:pPr>
            <w:r w:rsidRPr="002F4E30">
              <w:t>2,033</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0AF7FC" w14:textId="77777777" w:rsidR="002F4E30" w:rsidRPr="002F4E30" w:rsidRDefault="002F4E30" w:rsidP="002F4E30">
            <w:pPr>
              <w:pStyle w:val="BodyText"/>
              <w:jc w:val="right"/>
            </w:pPr>
            <w:r w:rsidRPr="002F4E30">
              <w:t>1,334</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D85EFB" w14:textId="77777777" w:rsidR="002F4E30" w:rsidRPr="002F4E30" w:rsidRDefault="002F4E30" w:rsidP="002F4E30">
            <w:pPr>
              <w:pStyle w:val="BodyText"/>
              <w:jc w:val="right"/>
            </w:pPr>
            <w:r w:rsidRPr="002F4E30">
              <w:t>7,442</w:t>
            </w:r>
          </w:p>
        </w:tc>
        <w:tc>
          <w:tcPr>
            <w:tcW w:w="114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9C09442" w14:textId="77777777" w:rsidR="002F4E30" w:rsidRPr="002F4E30" w:rsidRDefault="002F4E30" w:rsidP="002F4E30">
            <w:pPr>
              <w:pStyle w:val="BodyText"/>
              <w:jc w:val="right"/>
            </w:pPr>
            <w:r w:rsidRPr="002F4E30">
              <w:t>33,504</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C046FFC" w14:textId="77777777" w:rsidR="002F4E30" w:rsidRPr="002F4E30" w:rsidRDefault="002F4E30" w:rsidP="002F4E30">
            <w:pPr>
              <w:pStyle w:val="BodyText"/>
              <w:jc w:val="right"/>
            </w:pPr>
            <w:r w:rsidRPr="002F4E30">
              <w:t>+350%</w:t>
            </w:r>
          </w:p>
        </w:tc>
        <w:tc>
          <w:tcPr>
            <w:tcW w:w="98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148DF61" w14:textId="77777777" w:rsidR="002F4E30" w:rsidRPr="002F4E30" w:rsidRDefault="002F4E30" w:rsidP="002F4E30">
            <w:pPr>
              <w:pStyle w:val="BodyText"/>
              <w:jc w:val="right"/>
            </w:pPr>
            <w:r w:rsidRPr="002F4E30">
              <w:t>+2,028.6%</w:t>
            </w:r>
          </w:p>
        </w:tc>
      </w:tr>
      <w:tr w:rsidR="002F4E30" w:rsidRPr="002F4E30" w14:paraId="7CFBF00B" w14:textId="77777777" w:rsidTr="00C020A7">
        <w:trPr>
          <w:trHeight w:val="375"/>
        </w:trPr>
        <w:tc>
          <w:tcPr>
            <w:tcW w:w="226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1FF7C6C" w14:textId="77777777" w:rsidR="002F4E30" w:rsidRPr="002F4E30" w:rsidRDefault="002F4E30" w:rsidP="002F4E30">
            <w:pPr>
              <w:pStyle w:val="BodyText"/>
            </w:pPr>
            <w:r w:rsidRPr="002F4E30">
              <w:rPr>
                <w:b/>
                <w:bCs/>
              </w:rPr>
              <w:t>Total offences</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1552781" w14:textId="77777777" w:rsidR="002F4E30" w:rsidRPr="002F4E30" w:rsidRDefault="002F4E30" w:rsidP="002F4E30">
            <w:pPr>
              <w:pStyle w:val="BodyText"/>
              <w:jc w:val="right"/>
            </w:pPr>
            <w:r w:rsidRPr="002F4E30">
              <w:rPr>
                <w:b/>
                <w:bCs/>
              </w:rPr>
              <w:t>532,212</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AD96BC2" w14:textId="77777777" w:rsidR="002F4E30" w:rsidRPr="002F4E30" w:rsidRDefault="002F4E30" w:rsidP="002F4E30">
            <w:pPr>
              <w:pStyle w:val="BodyText"/>
              <w:jc w:val="right"/>
            </w:pPr>
            <w:r w:rsidRPr="002F4E30">
              <w:rPr>
                <w:b/>
                <w:bCs/>
              </w:rPr>
              <w:t>505,826</w:t>
            </w:r>
          </w:p>
        </w:tc>
        <w:tc>
          <w:tcPr>
            <w:tcW w:w="113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07E0E6" w14:textId="77777777" w:rsidR="002F4E30" w:rsidRPr="002F4E30" w:rsidRDefault="002F4E30" w:rsidP="002F4E30">
            <w:pPr>
              <w:pStyle w:val="BodyText"/>
              <w:jc w:val="right"/>
            </w:pPr>
            <w:r w:rsidRPr="002F4E30">
              <w:rPr>
                <w:b/>
                <w:bCs/>
              </w:rPr>
              <w:t>513,510</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4B8EDA" w14:textId="77777777" w:rsidR="002F4E30" w:rsidRPr="002F4E30" w:rsidRDefault="002F4E30" w:rsidP="002F4E30">
            <w:pPr>
              <w:pStyle w:val="BodyText"/>
              <w:jc w:val="right"/>
            </w:pPr>
            <w:r w:rsidRPr="002F4E30">
              <w:rPr>
                <w:b/>
                <w:bCs/>
              </w:rPr>
              <w:t>544,107</w:t>
            </w:r>
          </w:p>
        </w:tc>
        <w:tc>
          <w:tcPr>
            <w:tcW w:w="114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B41CFC" w14:textId="77777777" w:rsidR="002F4E30" w:rsidRPr="002F4E30" w:rsidRDefault="002F4E30" w:rsidP="002F4E30">
            <w:pPr>
              <w:pStyle w:val="BodyText"/>
              <w:jc w:val="right"/>
            </w:pPr>
            <w:r w:rsidRPr="002F4E30">
              <w:rPr>
                <w:b/>
                <w:bCs/>
              </w:rPr>
              <w:t>522,486</w:t>
            </w:r>
          </w:p>
        </w:tc>
        <w:tc>
          <w:tcPr>
            <w:tcW w:w="12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CC8B694" w14:textId="77777777" w:rsidR="002F4E30" w:rsidRPr="002F4E30" w:rsidRDefault="002F4E30" w:rsidP="002F4E30">
            <w:pPr>
              <w:pStyle w:val="BodyText"/>
              <w:jc w:val="right"/>
            </w:pPr>
            <w:r w:rsidRPr="002F4E30">
              <w:rPr>
                <w:b/>
                <w:bCs/>
              </w:rPr>
              <w:t>-4.0%</w:t>
            </w:r>
          </w:p>
        </w:tc>
        <w:tc>
          <w:tcPr>
            <w:tcW w:w="98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B112D1A" w14:textId="77777777" w:rsidR="002F4E30" w:rsidRPr="002F4E30" w:rsidRDefault="002F4E30" w:rsidP="002F4E30">
            <w:pPr>
              <w:pStyle w:val="BodyText"/>
              <w:jc w:val="right"/>
            </w:pPr>
            <w:r w:rsidRPr="002F4E30">
              <w:rPr>
                <w:b/>
                <w:bCs/>
              </w:rPr>
              <w:t>-1.8%</w:t>
            </w:r>
          </w:p>
        </w:tc>
      </w:tr>
      <w:tr w:rsidR="002F4E30" w:rsidRPr="002F4E30" w14:paraId="798449F2" w14:textId="77777777" w:rsidTr="00C020A7">
        <w:trPr>
          <w:trHeight w:val="585"/>
        </w:trPr>
        <w:tc>
          <w:tcPr>
            <w:tcW w:w="2268" w:type="dxa"/>
            <w:tcBorders>
              <w:top w:val="single" w:sz="2" w:space="0" w:color="939598"/>
              <w:left w:val="nil"/>
              <w:bottom w:val="single" w:sz="6" w:space="0" w:color="231F20"/>
              <w:right w:val="single" w:sz="2" w:space="0" w:color="939598"/>
            </w:tcBorders>
            <w:shd w:val="clear" w:color="auto" w:fill="auto"/>
            <w:tcMar>
              <w:top w:w="94" w:type="dxa"/>
              <w:left w:w="15" w:type="dxa"/>
              <w:bottom w:w="0" w:type="dxa"/>
              <w:right w:w="15" w:type="dxa"/>
            </w:tcMar>
            <w:hideMark/>
          </w:tcPr>
          <w:p w14:paraId="6834DFA3" w14:textId="526FBA3C" w:rsidR="002F4E30" w:rsidRPr="002F4E30" w:rsidRDefault="002F4E30" w:rsidP="002F4E30">
            <w:pPr>
              <w:pStyle w:val="BodyText"/>
            </w:pPr>
            <w:r w:rsidRPr="002F4E30">
              <w:rPr>
                <w:b/>
                <w:bCs/>
              </w:rPr>
              <w:t>Total offence rate per 100,000</w:t>
            </w:r>
            <w:r w:rsidR="00C10C26">
              <w:rPr>
                <w:b/>
                <w:bCs/>
              </w:rPr>
              <w:t xml:space="preserve"> </w:t>
            </w:r>
            <w:r w:rsidRPr="002F4E30">
              <w:rPr>
                <w:b/>
                <w:bCs/>
              </w:rPr>
              <w:t>population</w:t>
            </w:r>
          </w:p>
        </w:tc>
        <w:tc>
          <w:tcPr>
            <w:tcW w:w="113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F7463FA" w14:textId="77777777" w:rsidR="002F4E30" w:rsidRPr="002F4E30" w:rsidRDefault="002F4E30" w:rsidP="002F4E30">
            <w:pPr>
              <w:pStyle w:val="BodyText"/>
              <w:jc w:val="right"/>
            </w:pPr>
            <w:r w:rsidRPr="002F4E30">
              <w:rPr>
                <w:b/>
                <w:bCs/>
              </w:rPr>
              <w:t>8,419</w:t>
            </w:r>
          </w:p>
        </w:tc>
        <w:tc>
          <w:tcPr>
            <w:tcW w:w="113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F2C6003" w14:textId="77777777" w:rsidR="002F4E30" w:rsidRPr="002F4E30" w:rsidRDefault="002F4E30" w:rsidP="002F4E30">
            <w:pPr>
              <w:pStyle w:val="BodyText"/>
              <w:jc w:val="right"/>
            </w:pPr>
            <w:r w:rsidRPr="002F4E30">
              <w:rPr>
                <w:b/>
                <w:bCs/>
              </w:rPr>
              <w:t>7,828</w:t>
            </w:r>
          </w:p>
        </w:tc>
        <w:tc>
          <w:tcPr>
            <w:tcW w:w="113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46C260A" w14:textId="77777777" w:rsidR="002F4E30" w:rsidRPr="002F4E30" w:rsidRDefault="002F4E30" w:rsidP="002F4E30">
            <w:pPr>
              <w:pStyle w:val="BodyText"/>
              <w:jc w:val="right"/>
            </w:pPr>
            <w:r w:rsidRPr="002F4E30">
              <w:rPr>
                <w:b/>
                <w:bCs/>
              </w:rPr>
              <w:t>7,784</w:t>
            </w:r>
          </w:p>
        </w:tc>
        <w:tc>
          <w:tcPr>
            <w:tcW w:w="112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3FC0407" w14:textId="77777777" w:rsidR="002F4E30" w:rsidRPr="002F4E30" w:rsidRDefault="002F4E30" w:rsidP="002F4E30">
            <w:pPr>
              <w:pStyle w:val="BodyText"/>
              <w:jc w:val="right"/>
            </w:pPr>
            <w:r w:rsidRPr="002F4E30">
              <w:rPr>
                <w:b/>
                <w:bCs/>
              </w:rPr>
              <w:t>8,125</w:t>
            </w:r>
          </w:p>
        </w:tc>
        <w:tc>
          <w:tcPr>
            <w:tcW w:w="114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6337BCD" w14:textId="77777777" w:rsidR="002F4E30" w:rsidRPr="002F4E30" w:rsidRDefault="002F4E30" w:rsidP="002F4E30">
            <w:pPr>
              <w:pStyle w:val="BodyText"/>
              <w:jc w:val="right"/>
            </w:pPr>
            <w:r w:rsidRPr="002F4E30">
              <w:rPr>
                <w:b/>
                <w:bCs/>
              </w:rPr>
              <w:t>7,823</w:t>
            </w:r>
          </w:p>
        </w:tc>
        <w:tc>
          <w:tcPr>
            <w:tcW w:w="1276"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0213999" w14:textId="77777777" w:rsidR="002F4E30" w:rsidRPr="002F4E30" w:rsidRDefault="002F4E30" w:rsidP="002F4E30">
            <w:pPr>
              <w:pStyle w:val="BodyText"/>
              <w:jc w:val="right"/>
            </w:pPr>
            <w:r w:rsidRPr="002F4E30">
              <w:rPr>
                <w:b/>
                <w:bCs/>
              </w:rPr>
              <w:t>-3.7%</w:t>
            </w:r>
          </w:p>
        </w:tc>
        <w:tc>
          <w:tcPr>
            <w:tcW w:w="986"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5AB590E" w14:textId="77777777" w:rsidR="002F4E30" w:rsidRPr="002F4E30" w:rsidRDefault="002F4E30" w:rsidP="002F4E30">
            <w:pPr>
              <w:pStyle w:val="BodyText"/>
              <w:jc w:val="right"/>
            </w:pPr>
            <w:r w:rsidRPr="002F4E30">
              <w:rPr>
                <w:b/>
                <w:bCs/>
              </w:rPr>
              <w:t>-7.1%</w:t>
            </w:r>
          </w:p>
        </w:tc>
      </w:tr>
    </w:tbl>
    <w:p w14:paraId="01038A8A" w14:textId="2A678B86" w:rsidR="002F4E30" w:rsidRPr="002F4E30" w:rsidRDefault="002F4E30" w:rsidP="003A747E">
      <w:pPr>
        <w:pStyle w:val="BodyText"/>
      </w:pPr>
      <w:r w:rsidRPr="002F4E30">
        <w:rPr>
          <w:rFonts w:eastAsiaTheme="minorEastAsia"/>
          <w:b/>
          <w:bCs/>
        </w:rPr>
        <w:t xml:space="preserve">Source: </w:t>
      </w:r>
      <w:r w:rsidRPr="00CF7A40">
        <w:rPr>
          <w:rFonts w:eastAsiaTheme="minorEastAsia"/>
        </w:rPr>
        <w:t>Crime Statistics Agency, data extracted from LEAP on 18 July 2021 and is subject to change.</w:t>
      </w:r>
    </w:p>
    <w:p w14:paraId="542DD718" w14:textId="1168F01A" w:rsidR="004E3842" w:rsidRDefault="002F4E30" w:rsidP="00120C28">
      <w:pPr>
        <w:pStyle w:val="BodyText"/>
      </w:pPr>
      <w:r w:rsidRPr="002F4E30">
        <w:t>Figure 3.1: Victorian recorded offences and rate per 100,000 population 5-year trend</w:t>
      </w:r>
    </w:p>
    <w:p w14:paraId="61EE23A8" w14:textId="73647708" w:rsidR="004E3842" w:rsidRPr="002F4E30" w:rsidRDefault="004E3842" w:rsidP="005536EB">
      <w:pPr>
        <w:pStyle w:val="BodyText"/>
        <w:spacing w:line="240" w:lineRule="atLeast"/>
      </w:pPr>
      <w:r>
        <w:drawing>
          <wp:inline distT="0" distB="0" distL="0" distR="0" wp14:anchorId="19F4F4BC" wp14:editId="5D9594E0">
            <wp:extent cx="6480000" cy="2476324"/>
            <wp:effectExtent l="0" t="0" r="0" b="635"/>
            <wp:docPr id="29" name="Picture 29" descr="Figure 3.1: Victorian recorded offences and rate per 100,000 population 5-year trend&#10;bar chart. This chart provides a visual representation of the total offence counts and offending rate per 100,000 population from the previou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1: Victorian recorded offences and rate per 100,000 population 5-year trend&#10;bar chart. This chart provides a visual representation of the total offence counts and offending rate per 100,000 population from the previous table."/>
                    <pic:cNvPicPr/>
                  </pic:nvPicPr>
                  <pic:blipFill rotWithShape="1">
                    <a:blip r:embed="rId23">
                      <a:extLst>
                        <a:ext uri="{28A0092B-C50C-407E-A947-70E740481C1C}">
                          <a14:useLocalDpi xmlns:a14="http://schemas.microsoft.com/office/drawing/2010/main" val="0"/>
                        </a:ext>
                      </a:extLst>
                    </a:blip>
                    <a:srcRect l="1" r="-24155"/>
                    <a:stretch/>
                  </pic:blipFill>
                  <pic:spPr bwMode="auto">
                    <a:xfrm>
                      <a:off x="0" y="0"/>
                      <a:ext cx="6480460" cy="2476500"/>
                    </a:xfrm>
                    <a:prstGeom prst="rect">
                      <a:avLst/>
                    </a:prstGeom>
                    <a:ln>
                      <a:noFill/>
                    </a:ln>
                    <a:extLst>
                      <a:ext uri="{53640926-AAD7-44D8-BBD7-CCE9431645EC}">
                        <a14:shadowObscured xmlns:a14="http://schemas.microsoft.com/office/drawing/2010/main"/>
                      </a:ext>
                    </a:extLst>
                  </pic:spPr>
                </pic:pic>
              </a:graphicData>
            </a:graphic>
          </wp:inline>
        </w:drawing>
      </w:r>
    </w:p>
    <w:p w14:paraId="50EEF805" w14:textId="6D9F077F" w:rsidR="002F4E30" w:rsidRPr="0042199F" w:rsidRDefault="002F4E30" w:rsidP="003A747E">
      <w:pPr>
        <w:pStyle w:val="BodyText"/>
        <w:rPr>
          <w:iCs/>
        </w:rPr>
      </w:pPr>
      <w:r w:rsidRPr="002F4E30">
        <w:rPr>
          <w:rFonts w:eastAsiaTheme="minorEastAsia"/>
          <w:b/>
          <w:bCs/>
        </w:rPr>
        <w:t>Source</w:t>
      </w:r>
      <w:r w:rsidRPr="003A747E">
        <w:rPr>
          <w:rFonts w:eastAsiaTheme="minorEastAsia"/>
          <w:b/>
          <w:bCs/>
          <w:i/>
          <w:iCs/>
        </w:rPr>
        <w:t xml:space="preserve">: </w:t>
      </w:r>
      <w:r w:rsidRPr="00CF7A40">
        <w:rPr>
          <w:rFonts w:eastAsiaTheme="minorEastAsia"/>
        </w:rPr>
        <w:t>Crime Statistics Agency, data extracted from LEAP on 18 July 2021 and is subject to change.</w:t>
      </w:r>
    </w:p>
    <w:p w14:paraId="594727DF" w14:textId="46B78628" w:rsidR="002F4E30" w:rsidRPr="002F4E30" w:rsidRDefault="002F4E30" w:rsidP="003A747E">
      <w:pPr>
        <w:pStyle w:val="Heading3"/>
        <w:rPr>
          <w:noProof/>
        </w:rPr>
      </w:pPr>
      <w:r w:rsidRPr="002F4E30">
        <w:rPr>
          <w:rFonts w:eastAsiaTheme="minorEastAsia"/>
          <w:noProof/>
        </w:rPr>
        <w:t>Road Fatalities and Injuries</w:t>
      </w:r>
    </w:p>
    <w:p w14:paraId="19D1692F" w14:textId="040703A1" w:rsidR="002F4E30" w:rsidRPr="002F4E30" w:rsidRDefault="002F4E30" w:rsidP="002F4E30">
      <w:pPr>
        <w:pStyle w:val="BodyText"/>
      </w:pPr>
      <w:r w:rsidRPr="002F4E30">
        <w:t>This indicator reflects Victoria Police’s continued efforts to reduce</w:t>
      </w:r>
      <w:r w:rsidR="00C10C26">
        <w:t xml:space="preserve"> </w:t>
      </w:r>
      <w:r w:rsidRPr="002F4E30">
        <w:t>road collisions and related road deaths and hospitalisations through</w:t>
      </w:r>
      <w:r w:rsidR="00C10C26">
        <w:t xml:space="preserve"> </w:t>
      </w:r>
      <w:r w:rsidRPr="002F4E30">
        <w:t>the delivery of the Victorian Government’s Towards Zero 2016–20</w:t>
      </w:r>
      <w:r w:rsidR="00C10C26">
        <w:t xml:space="preserve"> </w:t>
      </w:r>
      <w:r w:rsidRPr="002F4E30">
        <w:t>Road Safety Strategy and Action Plan. Victoria Police play a crucial</w:t>
      </w:r>
      <w:r w:rsidR="00C10C26">
        <w:t xml:space="preserve"> </w:t>
      </w:r>
      <w:r w:rsidRPr="002F4E30">
        <w:t>role in achieving this goal through operations targeting speeding,</w:t>
      </w:r>
      <w:r w:rsidR="00C10C26">
        <w:t xml:space="preserve"> </w:t>
      </w:r>
      <w:r w:rsidRPr="002F4E30">
        <w:t>high-risk drivers, drug and drink driving.</w:t>
      </w:r>
    </w:p>
    <w:p w14:paraId="7EA87138" w14:textId="53FF602B" w:rsidR="002F4E30" w:rsidRPr="002F4E30" w:rsidRDefault="002F4E30" w:rsidP="002F4E30">
      <w:pPr>
        <w:pStyle w:val="BodyText"/>
      </w:pPr>
      <w:r w:rsidRPr="002F4E30">
        <w:t>At the completion of the Toward Zero Strategy in 2020, the</w:t>
      </w:r>
      <w:r w:rsidR="00C10C26">
        <w:t xml:space="preserve"> </w:t>
      </w:r>
      <w:r w:rsidRPr="002F4E30">
        <w:t>Victorian Road Safety Strategy 2021–2030 was launched. This</w:t>
      </w:r>
      <w:r w:rsidR="00C10C26">
        <w:t xml:space="preserve"> </w:t>
      </w:r>
      <w:r w:rsidRPr="002F4E30">
        <w:t>Road Safety Strategy aims to halve road deaths and reduce serious</w:t>
      </w:r>
      <w:r w:rsidR="00C10C26">
        <w:t xml:space="preserve"> </w:t>
      </w:r>
      <w:r w:rsidRPr="002F4E30">
        <w:t>injuries by 2030 and put us on the path to eliminating road deaths</w:t>
      </w:r>
      <w:r w:rsidR="00C10C26">
        <w:t xml:space="preserve"> </w:t>
      </w:r>
      <w:r w:rsidRPr="002F4E30">
        <w:t>by 2050. Together with its road safety partners (Department</w:t>
      </w:r>
      <w:r>
        <w:t xml:space="preserve"> </w:t>
      </w:r>
      <w:r w:rsidRPr="002F4E30">
        <w:t>of Transport, Transport Accident Commission, DJCS and the</w:t>
      </w:r>
      <w:r w:rsidR="00C10C26">
        <w:t xml:space="preserve"> </w:t>
      </w:r>
      <w:r w:rsidRPr="002F4E30">
        <w:t>Department of Health) Victoria Police is committed to the important</w:t>
      </w:r>
      <w:r>
        <w:t xml:space="preserve"> </w:t>
      </w:r>
      <w:r w:rsidRPr="002F4E30">
        <w:t>target of eliminating death and serious injury on our roads.</w:t>
      </w:r>
      <w:r>
        <w:t xml:space="preserve"> </w:t>
      </w:r>
      <w:r w:rsidRPr="002F4E30">
        <w:t>It should be noted that the below Road Fatality and Injuries data is</w:t>
      </w:r>
      <w:r w:rsidR="00C10C26">
        <w:t xml:space="preserve"> </w:t>
      </w:r>
      <w:r w:rsidRPr="002F4E30">
        <w:t>reported by financial year and may not match other reported figures</w:t>
      </w:r>
      <w:r w:rsidR="00C10C26">
        <w:t xml:space="preserve"> </w:t>
      </w:r>
      <w:r w:rsidRPr="002F4E30">
        <w:t>published elsewhere.</w:t>
      </w:r>
    </w:p>
    <w:p w14:paraId="1F0C6B8E" w14:textId="070C7699" w:rsidR="002F4E30" w:rsidRPr="002F4E30" w:rsidRDefault="002F4E30" w:rsidP="002F4E30">
      <w:pPr>
        <w:pStyle w:val="BodyText"/>
      </w:pPr>
      <w:r w:rsidRPr="002F4E30">
        <w:t>In 2020–21, there was a total of 204 road fatalities in Victoria</w:t>
      </w:r>
      <w:r w:rsidR="00C10C26">
        <w:t xml:space="preserve"> </w:t>
      </w:r>
      <w:r w:rsidRPr="002F4E30">
        <w:t>which is a reduction of 11.69 per cent compared with the number</w:t>
      </w:r>
      <w:r w:rsidR="00C10C26">
        <w:t xml:space="preserve"> </w:t>
      </w:r>
      <w:r w:rsidRPr="002F4E30">
        <w:t>of lives lost on Victorian roads in 2019–20. Since 2016–17 there</w:t>
      </w:r>
      <w:r w:rsidR="00C10C26">
        <w:t xml:space="preserve"> </w:t>
      </w:r>
      <w:r w:rsidRPr="002F4E30">
        <w:t>has been a decrease of 23.6 per cent in the number of reported</w:t>
      </w:r>
      <w:r w:rsidR="00C10C26">
        <w:t xml:space="preserve"> </w:t>
      </w:r>
      <w:r w:rsidRPr="002F4E30">
        <w:t>road fatalities.</w:t>
      </w:r>
    </w:p>
    <w:p w14:paraId="63E3D869" w14:textId="324F0F4D" w:rsidR="002F4E30" w:rsidRPr="002F4E30" w:rsidRDefault="002F4E30" w:rsidP="002F4E30">
      <w:pPr>
        <w:pStyle w:val="BodyText"/>
      </w:pPr>
      <w:r w:rsidRPr="002F4E30">
        <w:t>The total number of road injuries decreased by 17.13 per cent</w:t>
      </w:r>
      <w:r w:rsidR="00C10C26">
        <w:t xml:space="preserve"> </w:t>
      </w:r>
      <w:r w:rsidRPr="002F4E30">
        <w:t>in 2020–21 compared with the previous financial year. Since</w:t>
      </w:r>
      <w:r>
        <w:t xml:space="preserve"> </w:t>
      </w:r>
      <w:r w:rsidRPr="002F4E30">
        <w:t>2016–17 the total number of injuries caused by road collisions has</w:t>
      </w:r>
      <w:r w:rsidR="00C10C26">
        <w:t xml:space="preserve"> </w:t>
      </w:r>
      <w:r w:rsidRPr="002F4E30">
        <w:t>reduced by 25.19 per cent.</w:t>
      </w:r>
    </w:p>
    <w:p w14:paraId="23C903B5" w14:textId="72FFDC37" w:rsidR="002F4E30" w:rsidRPr="008D0D33" w:rsidRDefault="002F4E30" w:rsidP="00D51CDD">
      <w:pPr>
        <w:pStyle w:val="Heading5"/>
      </w:pPr>
      <w:r w:rsidRPr="002F4E30">
        <w:t>Table 3.4: Road Fatalities and Injuries</w:t>
      </w:r>
    </w:p>
    <w:tbl>
      <w:tblPr>
        <w:tblW w:w="10200" w:type="dxa"/>
        <w:tblCellMar>
          <w:left w:w="0" w:type="dxa"/>
          <w:right w:w="0" w:type="dxa"/>
        </w:tblCellMar>
        <w:tblLook w:val="0420" w:firstRow="1" w:lastRow="0" w:firstColumn="0" w:lastColumn="0" w:noHBand="0" w:noVBand="1"/>
      </w:tblPr>
      <w:tblGrid>
        <w:gridCol w:w="4230"/>
        <w:gridCol w:w="1194"/>
        <w:gridCol w:w="1194"/>
        <w:gridCol w:w="1194"/>
        <w:gridCol w:w="1194"/>
        <w:gridCol w:w="1194"/>
      </w:tblGrid>
      <w:tr w:rsidR="002F4E30" w:rsidRPr="002F4E30" w14:paraId="7E4FB4F4" w14:textId="77777777" w:rsidTr="003A747E">
        <w:trPr>
          <w:trHeight w:val="375"/>
          <w:tblHeader/>
        </w:trPr>
        <w:tc>
          <w:tcPr>
            <w:tcW w:w="423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3BEF0FB9" w14:textId="77777777" w:rsidR="002F4E30" w:rsidRPr="002F4E30" w:rsidRDefault="002F4E30" w:rsidP="002F4E30">
            <w:pPr>
              <w:pStyle w:val="BodyText"/>
            </w:pPr>
          </w:p>
        </w:tc>
        <w:tc>
          <w:tcPr>
            <w:tcW w:w="119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D3B122F" w14:textId="77777777" w:rsidR="002F4E30" w:rsidRPr="003A747E" w:rsidRDefault="002F4E30" w:rsidP="003A747E">
            <w:pPr>
              <w:pStyle w:val="BodyText"/>
              <w:jc w:val="right"/>
              <w:rPr>
                <w:b/>
                <w:bCs/>
              </w:rPr>
            </w:pPr>
            <w:r w:rsidRPr="003A747E">
              <w:rPr>
                <w:b/>
                <w:bCs/>
              </w:rPr>
              <w:t>2016–17</w:t>
            </w:r>
          </w:p>
        </w:tc>
        <w:tc>
          <w:tcPr>
            <w:tcW w:w="119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E357715" w14:textId="77777777" w:rsidR="002F4E30" w:rsidRPr="003A747E" w:rsidRDefault="002F4E30" w:rsidP="003A747E">
            <w:pPr>
              <w:pStyle w:val="BodyText"/>
              <w:jc w:val="right"/>
              <w:rPr>
                <w:b/>
                <w:bCs/>
              </w:rPr>
            </w:pPr>
            <w:r w:rsidRPr="003A747E">
              <w:rPr>
                <w:b/>
                <w:bCs/>
              </w:rPr>
              <w:t>2017–18</w:t>
            </w:r>
          </w:p>
        </w:tc>
        <w:tc>
          <w:tcPr>
            <w:tcW w:w="119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4262A96" w14:textId="77777777" w:rsidR="002F4E30" w:rsidRPr="003A747E" w:rsidRDefault="002F4E30" w:rsidP="003A747E">
            <w:pPr>
              <w:pStyle w:val="BodyText"/>
              <w:jc w:val="right"/>
              <w:rPr>
                <w:b/>
                <w:bCs/>
              </w:rPr>
            </w:pPr>
            <w:r w:rsidRPr="003A747E">
              <w:rPr>
                <w:b/>
                <w:bCs/>
              </w:rPr>
              <w:t>2018–19</w:t>
            </w:r>
          </w:p>
        </w:tc>
        <w:tc>
          <w:tcPr>
            <w:tcW w:w="119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73C7AAE" w14:textId="77777777" w:rsidR="002F4E30" w:rsidRPr="003A747E" w:rsidRDefault="002F4E30" w:rsidP="003A747E">
            <w:pPr>
              <w:pStyle w:val="BodyText"/>
              <w:jc w:val="right"/>
              <w:rPr>
                <w:b/>
                <w:bCs/>
              </w:rPr>
            </w:pPr>
            <w:r w:rsidRPr="003A747E">
              <w:rPr>
                <w:b/>
                <w:bCs/>
              </w:rPr>
              <w:t>2019–20</w:t>
            </w:r>
          </w:p>
        </w:tc>
        <w:tc>
          <w:tcPr>
            <w:tcW w:w="119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63B5C46" w14:textId="77777777" w:rsidR="002F4E30" w:rsidRPr="003A747E" w:rsidRDefault="002F4E30" w:rsidP="003A747E">
            <w:pPr>
              <w:pStyle w:val="BodyText"/>
              <w:jc w:val="right"/>
              <w:rPr>
                <w:b/>
                <w:bCs/>
              </w:rPr>
            </w:pPr>
            <w:r w:rsidRPr="003A747E">
              <w:rPr>
                <w:b/>
                <w:bCs/>
              </w:rPr>
              <w:t>2020–21</w:t>
            </w:r>
          </w:p>
        </w:tc>
      </w:tr>
      <w:tr w:rsidR="002F4E30" w:rsidRPr="002F4E30" w14:paraId="4AF1BBA9" w14:textId="77777777" w:rsidTr="00190FB1">
        <w:trPr>
          <w:trHeight w:val="313"/>
        </w:trPr>
        <w:tc>
          <w:tcPr>
            <w:tcW w:w="423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2DDF870" w14:textId="77777777" w:rsidR="002F4E30" w:rsidRPr="002F4E30" w:rsidRDefault="002F4E30" w:rsidP="002F4E30">
            <w:pPr>
              <w:pStyle w:val="BodyText"/>
            </w:pPr>
            <w:r w:rsidRPr="002F4E30">
              <w:t>Fatalities (lives lost)</w:t>
            </w:r>
          </w:p>
        </w:tc>
        <w:tc>
          <w:tcPr>
            <w:tcW w:w="1194"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890CE02" w14:textId="77777777" w:rsidR="002F4E30" w:rsidRPr="002F4E30" w:rsidRDefault="002F4E30" w:rsidP="00190FB1">
            <w:pPr>
              <w:pStyle w:val="BodyText"/>
              <w:jc w:val="center"/>
            </w:pPr>
            <w:r w:rsidRPr="002F4E30">
              <w:t>267</w:t>
            </w:r>
          </w:p>
        </w:tc>
        <w:tc>
          <w:tcPr>
            <w:tcW w:w="1194"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3BFD17" w14:textId="77777777" w:rsidR="002F4E30" w:rsidRPr="002F4E30" w:rsidRDefault="002F4E30" w:rsidP="00190FB1">
            <w:pPr>
              <w:pStyle w:val="BodyText"/>
              <w:jc w:val="center"/>
            </w:pPr>
            <w:r w:rsidRPr="002F4E30">
              <w:t>238</w:t>
            </w:r>
          </w:p>
        </w:tc>
        <w:tc>
          <w:tcPr>
            <w:tcW w:w="1194"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693771" w14:textId="77777777" w:rsidR="002F4E30" w:rsidRPr="002F4E30" w:rsidRDefault="002F4E30" w:rsidP="00190FB1">
            <w:pPr>
              <w:pStyle w:val="BodyText"/>
              <w:jc w:val="center"/>
            </w:pPr>
            <w:r w:rsidRPr="002F4E30">
              <w:t>263</w:t>
            </w:r>
          </w:p>
        </w:tc>
        <w:tc>
          <w:tcPr>
            <w:tcW w:w="1194"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D80CCF5" w14:textId="77777777" w:rsidR="002F4E30" w:rsidRPr="002F4E30" w:rsidRDefault="002F4E30" w:rsidP="00190FB1">
            <w:pPr>
              <w:pStyle w:val="BodyText"/>
              <w:jc w:val="center"/>
            </w:pPr>
            <w:r w:rsidRPr="002F4E30">
              <w:t>231</w:t>
            </w:r>
          </w:p>
        </w:tc>
        <w:tc>
          <w:tcPr>
            <w:tcW w:w="1194"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7143A3D9" w14:textId="77777777" w:rsidR="002F4E30" w:rsidRPr="002F4E30" w:rsidRDefault="002F4E30" w:rsidP="00190FB1">
            <w:pPr>
              <w:pStyle w:val="BodyText"/>
              <w:jc w:val="center"/>
            </w:pPr>
            <w:r w:rsidRPr="002F4E30">
              <w:t>204</w:t>
            </w:r>
          </w:p>
        </w:tc>
      </w:tr>
      <w:tr w:rsidR="002F4E30" w:rsidRPr="002F4E30" w14:paraId="1072D11E" w14:textId="77777777" w:rsidTr="00190FB1">
        <w:trPr>
          <w:trHeight w:val="30"/>
        </w:trPr>
        <w:tc>
          <w:tcPr>
            <w:tcW w:w="423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6B917BD" w14:textId="77777777" w:rsidR="002F4E30" w:rsidRPr="002F4E30" w:rsidRDefault="002F4E30" w:rsidP="002F4E30">
            <w:pPr>
              <w:pStyle w:val="BodyText"/>
            </w:pPr>
            <w:r w:rsidRPr="002F4E30">
              <w:t>Injuries</w:t>
            </w:r>
          </w:p>
        </w:tc>
        <w:tc>
          <w:tcPr>
            <w:tcW w:w="119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5D0833A" w14:textId="77777777" w:rsidR="002F4E30" w:rsidRPr="002F4E30" w:rsidRDefault="002F4E30" w:rsidP="00190FB1">
            <w:pPr>
              <w:pStyle w:val="BodyText"/>
              <w:jc w:val="center"/>
            </w:pPr>
            <w:r w:rsidRPr="002F4E30">
              <w:t>20,397</w:t>
            </w:r>
          </w:p>
        </w:tc>
        <w:tc>
          <w:tcPr>
            <w:tcW w:w="119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B47328B" w14:textId="77777777" w:rsidR="002F4E30" w:rsidRPr="002F4E30" w:rsidRDefault="002F4E30" w:rsidP="00190FB1">
            <w:pPr>
              <w:pStyle w:val="BodyText"/>
              <w:jc w:val="center"/>
            </w:pPr>
            <w:r w:rsidRPr="002F4E30">
              <w:t>18,015</w:t>
            </w:r>
          </w:p>
        </w:tc>
        <w:tc>
          <w:tcPr>
            <w:tcW w:w="119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56ADCAE" w14:textId="77777777" w:rsidR="002F4E30" w:rsidRPr="002F4E30" w:rsidRDefault="002F4E30" w:rsidP="00190FB1">
            <w:pPr>
              <w:pStyle w:val="BodyText"/>
              <w:jc w:val="center"/>
            </w:pPr>
            <w:r w:rsidRPr="002F4E30">
              <w:t>17,836</w:t>
            </w:r>
          </w:p>
        </w:tc>
        <w:tc>
          <w:tcPr>
            <w:tcW w:w="119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FA0E569" w14:textId="77777777" w:rsidR="002F4E30" w:rsidRPr="002F4E30" w:rsidRDefault="002F4E30" w:rsidP="00190FB1">
            <w:pPr>
              <w:pStyle w:val="BodyText"/>
              <w:jc w:val="center"/>
            </w:pPr>
            <w:r w:rsidRPr="002F4E30">
              <w:t>18,415</w:t>
            </w:r>
          </w:p>
        </w:tc>
        <w:tc>
          <w:tcPr>
            <w:tcW w:w="1194"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5A8DE40E" w14:textId="77777777" w:rsidR="002F4E30" w:rsidRPr="002F4E30" w:rsidRDefault="002F4E30" w:rsidP="00190FB1">
            <w:pPr>
              <w:pStyle w:val="BodyText"/>
              <w:jc w:val="center"/>
            </w:pPr>
            <w:r w:rsidRPr="002F4E30">
              <w:t>15,260</w:t>
            </w:r>
          </w:p>
        </w:tc>
      </w:tr>
    </w:tbl>
    <w:p w14:paraId="1D76C0E1" w14:textId="205DF704" w:rsidR="00190FB1" w:rsidRPr="00190FB1" w:rsidRDefault="00190FB1" w:rsidP="003A747E">
      <w:pPr>
        <w:pStyle w:val="BodyText"/>
      </w:pPr>
      <w:r w:rsidRPr="00190FB1">
        <w:rPr>
          <w:rFonts w:eastAsiaTheme="minorEastAsia"/>
          <w:b/>
          <w:bCs/>
        </w:rPr>
        <w:t xml:space="preserve">Source: </w:t>
      </w:r>
      <w:r w:rsidRPr="00CF7A40">
        <w:rPr>
          <w:rFonts w:eastAsiaTheme="minorEastAsia"/>
        </w:rPr>
        <w:t>Data was extracted from the Collision Management Information System on 5 July 2021. Data capture for road fatalities and injuries are subject to variation due to reclassification or data settling.</w:t>
      </w:r>
    </w:p>
    <w:p w14:paraId="6FD22B70" w14:textId="77777777" w:rsidR="00190FB1" w:rsidRPr="00190FB1" w:rsidRDefault="00190FB1" w:rsidP="00D51CDD">
      <w:pPr>
        <w:pStyle w:val="Heading5"/>
      </w:pPr>
      <w:r w:rsidRPr="00190FB1">
        <w:t>Table 3.5: Road Policing Statistics by User</w:t>
      </w:r>
    </w:p>
    <w:tbl>
      <w:tblPr>
        <w:tblW w:w="10200" w:type="dxa"/>
        <w:tblCellMar>
          <w:left w:w="0" w:type="dxa"/>
          <w:right w:w="0" w:type="dxa"/>
        </w:tblCellMar>
        <w:tblLook w:val="0420" w:firstRow="1" w:lastRow="0" w:firstColumn="0" w:lastColumn="0" w:noHBand="0" w:noVBand="1"/>
      </w:tblPr>
      <w:tblGrid>
        <w:gridCol w:w="5327"/>
        <w:gridCol w:w="1185"/>
        <w:gridCol w:w="430"/>
        <w:gridCol w:w="884"/>
        <w:gridCol w:w="1184"/>
        <w:gridCol w:w="1190"/>
      </w:tblGrid>
      <w:tr w:rsidR="0046335C" w:rsidRPr="00190FB1" w14:paraId="5316E9D1" w14:textId="77777777" w:rsidTr="003A747E">
        <w:trPr>
          <w:trHeight w:val="20"/>
          <w:tblHeader/>
        </w:trPr>
        <w:tc>
          <w:tcPr>
            <w:tcW w:w="5327" w:type="dxa"/>
            <w:vMerge w:val="restart"/>
            <w:tcBorders>
              <w:top w:val="nil"/>
              <w:left w:val="nil"/>
              <w:right w:val="nil"/>
            </w:tcBorders>
            <w:shd w:val="clear" w:color="auto" w:fill="D9E2F3" w:themeFill="accent1" w:themeFillTint="33"/>
            <w:tcMar>
              <w:top w:w="15" w:type="dxa"/>
              <w:left w:w="15" w:type="dxa"/>
              <w:bottom w:w="0" w:type="dxa"/>
              <w:right w:w="15" w:type="dxa"/>
            </w:tcMar>
            <w:hideMark/>
          </w:tcPr>
          <w:p w14:paraId="44FF5BBC" w14:textId="6A1E3093" w:rsidR="0046335C" w:rsidRPr="003A747E" w:rsidRDefault="0046335C" w:rsidP="00F1280B">
            <w:pPr>
              <w:pStyle w:val="BodyText"/>
              <w:rPr>
                <w:b/>
                <w:bCs/>
              </w:rPr>
            </w:pPr>
            <w:r w:rsidRPr="003A747E">
              <w:rPr>
                <w:b/>
                <w:bCs/>
              </w:rPr>
              <w:t>Road User</w:t>
            </w:r>
          </w:p>
        </w:tc>
        <w:tc>
          <w:tcPr>
            <w:tcW w:w="2499" w:type="dxa"/>
            <w:gridSpan w:val="3"/>
            <w:tcBorders>
              <w:top w:val="nil"/>
              <w:left w:val="nil"/>
              <w:bottom w:val="nil"/>
              <w:right w:val="nil"/>
            </w:tcBorders>
            <w:shd w:val="clear" w:color="auto" w:fill="D9E2F3" w:themeFill="accent1" w:themeFillTint="33"/>
            <w:tcMar>
              <w:top w:w="82" w:type="dxa"/>
              <w:left w:w="15" w:type="dxa"/>
              <w:bottom w:w="0" w:type="dxa"/>
              <w:right w:w="15" w:type="dxa"/>
            </w:tcMar>
            <w:hideMark/>
          </w:tcPr>
          <w:p w14:paraId="2676BDCE" w14:textId="07392B82" w:rsidR="0046335C" w:rsidRPr="003A747E" w:rsidRDefault="0046335C" w:rsidP="003A747E">
            <w:pPr>
              <w:pStyle w:val="BodyText"/>
              <w:jc w:val="center"/>
              <w:rPr>
                <w:b/>
                <w:bCs/>
              </w:rPr>
            </w:pPr>
            <w:r w:rsidRPr="003A747E">
              <w:rPr>
                <w:b/>
                <w:bCs/>
              </w:rPr>
              <w:t>2019–20</w:t>
            </w:r>
          </w:p>
        </w:tc>
        <w:tc>
          <w:tcPr>
            <w:tcW w:w="2374"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345C46DA" w14:textId="77777777" w:rsidR="0046335C" w:rsidRPr="003A747E" w:rsidRDefault="0046335C" w:rsidP="003A747E">
            <w:pPr>
              <w:pStyle w:val="BodyText"/>
              <w:jc w:val="center"/>
              <w:rPr>
                <w:b/>
                <w:bCs/>
              </w:rPr>
            </w:pPr>
            <w:r w:rsidRPr="003A747E">
              <w:rPr>
                <w:b/>
                <w:bCs/>
              </w:rPr>
              <w:t>2020–21</w:t>
            </w:r>
          </w:p>
        </w:tc>
      </w:tr>
      <w:tr w:rsidR="005516C2" w:rsidRPr="00190FB1" w14:paraId="24C9CE9B" w14:textId="77777777" w:rsidTr="003A747E">
        <w:trPr>
          <w:trHeight w:val="367"/>
          <w:tblHeader/>
        </w:trPr>
        <w:tc>
          <w:tcPr>
            <w:tcW w:w="5327" w:type="dxa"/>
            <w:vMerge/>
            <w:tcBorders>
              <w:left w:val="nil"/>
              <w:bottom w:val="nil"/>
              <w:right w:val="nil"/>
            </w:tcBorders>
            <w:shd w:val="clear" w:color="auto" w:fill="D9E2F3" w:themeFill="accent1" w:themeFillTint="33"/>
            <w:tcMar>
              <w:top w:w="74" w:type="dxa"/>
              <w:left w:w="15" w:type="dxa"/>
              <w:bottom w:w="0" w:type="dxa"/>
              <w:right w:w="15" w:type="dxa"/>
            </w:tcMar>
            <w:hideMark/>
          </w:tcPr>
          <w:p w14:paraId="3114E1DA" w14:textId="223F1BE7" w:rsidR="005516C2" w:rsidRPr="003A747E" w:rsidRDefault="005516C2" w:rsidP="00F1280B">
            <w:pPr>
              <w:pStyle w:val="BodyText"/>
              <w:rPr>
                <w:b/>
                <w:bCs/>
              </w:rPr>
            </w:pPr>
          </w:p>
        </w:tc>
        <w:tc>
          <w:tcPr>
            <w:tcW w:w="1185"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09292364" w14:textId="77777777" w:rsidR="005516C2" w:rsidRPr="003A747E" w:rsidRDefault="005516C2" w:rsidP="003A747E">
            <w:pPr>
              <w:pStyle w:val="BodyText"/>
              <w:jc w:val="right"/>
              <w:rPr>
                <w:b/>
                <w:bCs/>
              </w:rPr>
            </w:pPr>
            <w:r w:rsidRPr="003A747E">
              <w:rPr>
                <w:b/>
                <w:bCs/>
              </w:rPr>
              <w:t>Lives Lost</w:t>
            </w:r>
          </w:p>
        </w:tc>
        <w:tc>
          <w:tcPr>
            <w:tcW w:w="43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A3F79D7" w14:textId="77777777" w:rsidR="005516C2" w:rsidRPr="003A747E" w:rsidRDefault="005516C2" w:rsidP="003A747E">
            <w:pPr>
              <w:pStyle w:val="BodyText"/>
              <w:jc w:val="right"/>
              <w:rPr>
                <w:b/>
                <w:bCs/>
              </w:rPr>
            </w:pPr>
          </w:p>
        </w:tc>
        <w:tc>
          <w:tcPr>
            <w:tcW w:w="884"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4031DDA9" w14:textId="77777777" w:rsidR="005516C2" w:rsidRPr="003A747E" w:rsidRDefault="005516C2" w:rsidP="003A747E">
            <w:pPr>
              <w:pStyle w:val="BodyText"/>
              <w:jc w:val="right"/>
              <w:rPr>
                <w:b/>
                <w:bCs/>
              </w:rPr>
            </w:pPr>
            <w:r w:rsidRPr="003A747E">
              <w:rPr>
                <w:b/>
                <w:bCs/>
              </w:rPr>
              <w:t>Injuries</w:t>
            </w:r>
          </w:p>
        </w:tc>
        <w:tc>
          <w:tcPr>
            <w:tcW w:w="1184"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54116AD8" w14:textId="77777777" w:rsidR="005516C2" w:rsidRPr="003A747E" w:rsidRDefault="005516C2" w:rsidP="003A747E">
            <w:pPr>
              <w:pStyle w:val="BodyText"/>
              <w:jc w:val="right"/>
              <w:rPr>
                <w:b/>
                <w:bCs/>
              </w:rPr>
            </w:pPr>
            <w:r w:rsidRPr="003A747E">
              <w:rPr>
                <w:b/>
                <w:bCs/>
              </w:rPr>
              <w:t>Lives Lost</w:t>
            </w:r>
          </w:p>
        </w:tc>
        <w:tc>
          <w:tcPr>
            <w:tcW w:w="119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3B3CC120" w14:textId="77777777" w:rsidR="005516C2" w:rsidRPr="003A747E" w:rsidRDefault="005516C2" w:rsidP="003A747E">
            <w:pPr>
              <w:pStyle w:val="BodyText"/>
              <w:jc w:val="right"/>
              <w:rPr>
                <w:b/>
                <w:bCs/>
              </w:rPr>
            </w:pPr>
            <w:r w:rsidRPr="003A747E">
              <w:rPr>
                <w:b/>
                <w:bCs/>
              </w:rPr>
              <w:t>Injuries</w:t>
            </w:r>
          </w:p>
        </w:tc>
      </w:tr>
      <w:tr w:rsidR="00190FB1" w:rsidRPr="00190FB1" w14:paraId="73C89F17" w14:textId="77777777" w:rsidTr="005516C2">
        <w:trPr>
          <w:trHeight w:val="80"/>
        </w:trPr>
        <w:tc>
          <w:tcPr>
            <w:tcW w:w="532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D07CBF3" w14:textId="77777777" w:rsidR="00190FB1" w:rsidRPr="00190FB1" w:rsidRDefault="00190FB1" w:rsidP="00190FB1">
            <w:pPr>
              <w:pStyle w:val="BodyText"/>
            </w:pPr>
            <w:r w:rsidRPr="00190FB1">
              <w:t>Driver</w:t>
            </w:r>
          </w:p>
        </w:tc>
        <w:tc>
          <w:tcPr>
            <w:tcW w:w="1185"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281998" w14:textId="77777777" w:rsidR="00190FB1" w:rsidRPr="00190FB1" w:rsidRDefault="00190FB1" w:rsidP="00190FB1">
            <w:pPr>
              <w:pStyle w:val="BodyText"/>
              <w:jc w:val="right"/>
            </w:pPr>
            <w:r w:rsidRPr="00190FB1">
              <w:t>108</w:t>
            </w:r>
          </w:p>
        </w:tc>
        <w:tc>
          <w:tcPr>
            <w:tcW w:w="1314" w:type="dxa"/>
            <w:gridSpan w:val="2"/>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06AC0DA" w14:textId="77777777" w:rsidR="00190FB1" w:rsidRPr="00190FB1" w:rsidRDefault="00190FB1" w:rsidP="00190FB1">
            <w:pPr>
              <w:pStyle w:val="BodyText"/>
              <w:jc w:val="right"/>
            </w:pPr>
            <w:r w:rsidRPr="00190FB1">
              <w:t>9,968</w:t>
            </w:r>
          </w:p>
        </w:tc>
        <w:tc>
          <w:tcPr>
            <w:tcW w:w="1184"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751C80" w14:textId="77777777" w:rsidR="00190FB1" w:rsidRPr="00190FB1" w:rsidRDefault="00190FB1" w:rsidP="00190FB1">
            <w:pPr>
              <w:pStyle w:val="BodyText"/>
              <w:jc w:val="right"/>
            </w:pPr>
            <w:r w:rsidRPr="00190FB1">
              <w:t>108</w:t>
            </w:r>
          </w:p>
        </w:tc>
        <w:tc>
          <w:tcPr>
            <w:tcW w:w="119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9D321E8" w14:textId="77777777" w:rsidR="00190FB1" w:rsidRPr="00190FB1" w:rsidRDefault="00190FB1" w:rsidP="00190FB1">
            <w:pPr>
              <w:pStyle w:val="BodyText"/>
              <w:jc w:val="right"/>
            </w:pPr>
            <w:r w:rsidRPr="00190FB1">
              <w:t>8,155</w:t>
            </w:r>
          </w:p>
        </w:tc>
      </w:tr>
      <w:tr w:rsidR="00190FB1" w:rsidRPr="00190FB1" w14:paraId="48C74E08" w14:textId="77777777" w:rsidTr="005516C2">
        <w:trPr>
          <w:trHeight w:val="80"/>
        </w:trPr>
        <w:tc>
          <w:tcPr>
            <w:tcW w:w="53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28C1F14" w14:textId="77777777" w:rsidR="00190FB1" w:rsidRPr="00190FB1" w:rsidRDefault="00190FB1" w:rsidP="00190FB1">
            <w:pPr>
              <w:pStyle w:val="BodyText"/>
            </w:pPr>
            <w:r w:rsidRPr="00190FB1">
              <w:t>Passenger</w:t>
            </w:r>
          </w:p>
        </w:tc>
        <w:tc>
          <w:tcPr>
            <w:tcW w:w="11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491277F" w14:textId="77777777" w:rsidR="00190FB1" w:rsidRPr="00190FB1" w:rsidRDefault="00190FB1" w:rsidP="00190FB1">
            <w:pPr>
              <w:pStyle w:val="BodyText"/>
              <w:jc w:val="right"/>
            </w:pPr>
            <w:r w:rsidRPr="00190FB1">
              <w:t>37</w:t>
            </w:r>
          </w:p>
        </w:tc>
        <w:tc>
          <w:tcPr>
            <w:tcW w:w="1314"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A4F5E6" w14:textId="77777777" w:rsidR="00190FB1" w:rsidRPr="00190FB1" w:rsidRDefault="00190FB1" w:rsidP="00190FB1">
            <w:pPr>
              <w:pStyle w:val="BodyText"/>
              <w:jc w:val="right"/>
            </w:pPr>
            <w:r w:rsidRPr="00190FB1">
              <w:t>3,182</w:t>
            </w:r>
          </w:p>
        </w:tc>
        <w:tc>
          <w:tcPr>
            <w:tcW w:w="11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7A4C54" w14:textId="77777777" w:rsidR="00190FB1" w:rsidRPr="00190FB1" w:rsidRDefault="00190FB1" w:rsidP="00190FB1">
            <w:pPr>
              <w:pStyle w:val="BodyText"/>
              <w:jc w:val="right"/>
            </w:pPr>
            <w:r w:rsidRPr="00190FB1">
              <w:t>23</w:t>
            </w:r>
          </w:p>
        </w:tc>
        <w:tc>
          <w:tcPr>
            <w:tcW w:w="11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CCEE8D7" w14:textId="77777777" w:rsidR="00190FB1" w:rsidRPr="00190FB1" w:rsidRDefault="00190FB1" w:rsidP="00190FB1">
            <w:pPr>
              <w:pStyle w:val="BodyText"/>
              <w:jc w:val="right"/>
            </w:pPr>
            <w:r w:rsidRPr="00190FB1">
              <w:t>2,280</w:t>
            </w:r>
          </w:p>
        </w:tc>
      </w:tr>
      <w:tr w:rsidR="00190FB1" w:rsidRPr="00190FB1" w14:paraId="4F7F6215" w14:textId="77777777" w:rsidTr="005516C2">
        <w:trPr>
          <w:trHeight w:val="86"/>
        </w:trPr>
        <w:tc>
          <w:tcPr>
            <w:tcW w:w="53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095F27" w14:textId="77777777" w:rsidR="00190FB1" w:rsidRPr="00190FB1" w:rsidRDefault="00190FB1" w:rsidP="00190FB1">
            <w:pPr>
              <w:pStyle w:val="BodyText"/>
            </w:pPr>
            <w:r w:rsidRPr="00190FB1">
              <w:t>Pedestrian</w:t>
            </w:r>
          </w:p>
        </w:tc>
        <w:tc>
          <w:tcPr>
            <w:tcW w:w="11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941143" w14:textId="77777777" w:rsidR="00190FB1" w:rsidRPr="00190FB1" w:rsidRDefault="00190FB1" w:rsidP="00190FB1">
            <w:pPr>
              <w:pStyle w:val="BodyText"/>
              <w:jc w:val="right"/>
            </w:pPr>
            <w:r w:rsidRPr="00190FB1">
              <w:t>40</w:t>
            </w:r>
          </w:p>
        </w:tc>
        <w:tc>
          <w:tcPr>
            <w:tcW w:w="1314"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673D16" w14:textId="77777777" w:rsidR="00190FB1" w:rsidRPr="00190FB1" w:rsidRDefault="00190FB1" w:rsidP="00190FB1">
            <w:pPr>
              <w:pStyle w:val="BodyText"/>
              <w:jc w:val="right"/>
            </w:pPr>
            <w:r w:rsidRPr="00190FB1">
              <w:t>1,358</w:t>
            </w:r>
          </w:p>
        </w:tc>
        <w:tc>
          <w:tcPr>
            <w:tcW w:w="11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9F57AD" w14:textId="77777777" w:rsidR="00190FB1" w:rsidRPr="00190FB1" w:rsidRDefault="00190FB1" w:rsidP="00190FB1">
            <w:pPr>
              <w:pStyle w:val="BodyText"/>
              <w:jc w:val="right"/>
            </w:pPr>
            <w:r w:rsidRPr="00190FB1">
              <w:t>27</w:t>
            </w:r>
          </w:p>
        </w:tc>
        <w:tc>
          <w:tcPr>
            <w:tcW w:w="11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0F343DE" w14:textId="77777777" w:rsidR="00190FB1" w:rsidRPr="00190FB1" w:rsidRDefault="00190FB1" w:rsidP="00190FB1">
            <w:pPr>
              <w:pStyle w:val="BodyText"/>
              <w:jc w:val="right"/>
            </w:pPr>
            <w:r w:rsidRPr="00190FB1">
              <w:t>1,149</w:t>
            </w:r>
          </w:p>
        </w:tc>
      </w:tr>
      <w:tr w:rsidR="00190FB1" w:rsidRPr="00190FB1" w14:paraId="1EADA973" w14:textId="77777777" w:rsidTr="005516C2">
        <w:trPr>
          <w:trHeight w:val="92"/>
        </w:trPr>
        <w:tc>
          <w:tcPr>
            <w:tcW w:w="53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4E28F93" w14:textId="77777777" w:rsidR="00190FB1" w:rsidRPr="00190FB1" w:rsidRDefault="00190FB1" w:rsidP="00190FB1">
            <w:pPr>
              <w:pStyle w:val="BodyText"/>
            </w:pPr>
            <w:r w:rsidRPr="00190FB1">
              <w:t>Bicyclist</w:t>
            </w:r>
          </w:p>
        </w:tc>
        <w:tc>
          <w:tcPr>
            <w:tcW w:w="11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AAF356" w14:textId="77777777" w:rsidR="00190FB1" w:rsidRPr="00190FB1" w:rsidRDefault="00190FB1" w:rsidP="00190FB1">
            <w:pPr>
              <w:pStyle w:val="BodyText"/>
              <w:jc w:val="right"/>
            </w:pPr>
            <w:r w:rsidRPr="00190FB1">
              <w:t>13</w:t>
            </w:r>
          </w:p>
        </w:tc>
        <w:tc>
          <w:tcPr>
            <w:tcW w:w="1314"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460A86" w14:textId="77777777" w:rsidR="00190FB1" w:rsidRPr="00190FB1" w:rsidRDefault="00190FB1" w:rsidP="00190FB1">
            <w:pPr>
              <w:pStyle w:val="BodyText"/>
              <w:jc w:val="right"/>
            </w:pPr>
            <w:r w:rsidRPr="00190FB1">
              <w:t>1,365</w:t>
            </w:r>
          </w:p>
        </w:tc>
        <w:tc>
          <w:tcPr>
            <w:tcW w:w="11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0EA02E" w14:textId="77777777" w:rsidR="00190FB1" w:rsidRPr="00190FB1" w:rsidRDefault="00190FB1" w:rsidP="00190FB1">
            <w:pPr>
              <w:pStyle w:val="BodyText"/>
              <w:jc w:val="right"/>
            </w:pPr>
            <w:r w:rsidRPr="00190FB1">
              <w:t>7</w:t>
            </w:r>
          </w:p>
        </w:tc>
        <w:tc>
          <w:tcPr>
            <w:tcW w:w="11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923D4F5" w14:textId="77777777" w:rsidR="00190FB1" w:rsidRPr="00190FB1" w:rsidRDefault="00190FB1" w:rsidP="00190FB1">
            <w:pPr>
              <w:pStyle w:val="BodyText"/>
              <w:jc w:val="right"/>
            </w:pPr>
            <w:r w:rsidRPr="00190FB1">
              <w:t>1,258</w:t>
            </w:r>
          </w:p>
        </w:tc>
      </w:tr>
      <w:tr w:rsidR="00190FB1" w:rsidRPr="00190FB1" w14:paraId="5F387BD0" w14:textId="77777777" w:rsidTr="005516C2">
        <w:trPr>
          <w:trHeight w:val="375"/>
        </w:trPr>
        <w:tc>
          <w:tcPr>
            <w:tcW w:w="53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74A7094" w14:textId="77777777" w:rsidR="00190FB1" w:rsidRPr="00190FB1" w:rsidRDefault="00190FB1" w:rsidP="00190FB1">
            <w:pPr>
              <w:pStyle w:val="BodyText"/>
            </w:pPr>
            <w:r w:rsidRPr="00190FB1">
              <w:t>Motorcyclist</w:t>
            </w:r>
          </w:p>
        </w:tc>
        <w:tc>
          <w:tcPr>
            <w:tcW w:w="11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CDA266" w14:textId="77777777" w:rsidR="00190FB1" w:rsidRPr="00190FB1" w:rsidRDefault="00190FB1" w:rsidP="00190FB1">
            <w:pPr>
              <w:pStyle w:val="BodyText"/>
              <w:jc w:val="right"/>
            </w:pPr>
            <w:r w:rsidRPr="00190FB1">
              <w:t>33</w:t>
            </w:r>
          </w:p>
        </w:tc>
        <w:tc>
          <w:tcPr>
            <w:tcW w:w="1314"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4DC0B94" w14:textId="77777777" w:rsidR="00190FB1" w:rsidRPr="00190FB1" w:rsidRDefault="00190FB1" w:rsidP="00190FB1">
            <w:pPr>
              <w:pStyle w:val="BodyText"/>
              <w:jc w:val="right"/>
            </w:pPr>
            <w:r w:rsidRPr="00190FB1">
              <w:t>2,330</w:t>
            </w:r>
          </w:p>
        </w:tc>
        <w:tc>
          <w:tcPr>
            <w:tcW w:w="11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B51583" w14:textId="77777777" w:rsidR="00190FB1" w:rsidRPr="00190FB1" w:rsidRDefault="00190FB1" w:rsidP="00190FB1">
            <w:pPr>
              <w:pStyle w:val="BodyText"/>
              <w:jc w:val="right"/>
            </w:pPr>
            <w:r w:rsidRPr="00190FB1">
              <w:t>38</w:t>
            </w:r>
          </w:p>
        </w:tc>
        <w:tc>
          <w:tcPr>
            <w:tcW w:w="11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6074040" w14:textId="77777777" w:rsidR="00190FB1" w:rsidRPr="00190FB1" w:rsidRDefault="00190FB1" w:rsidP="00190FB1">
            <w:pPr>
              <w:pStyle w:val="BodyText"/>
              <w:jc w:val="right"/>
            </w:pPr>
            <w:r w:rsidRPr="00190FB1">
              <w:t>2,234</w:t>
            </w:r>
          </w:p>
        </w:tc>
      </w:tr>
      <w:tr w:rsidR="00190FB1" w:rsidRPr="00190FB1" w14:paraId="069055AD" w14:textId="77777777" w:rsidTr="005516C2">
        <w:trPr>
          <w:trHeight w:val="375"/>
        </w:trPr>
        <w:tc>
          <w:tcPr>
            <w:tcW w:w="532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4F2CCFB" w14:textId="77777777" w:rsidR="00190FB1" w:rsidRPr="00190FB1" w:rsidRDefault="00190FB1" w:rsidP="00190FB1">
            <w:pPr>
              <w:pStyle w:val="BodyText"/>
            </w:pPr>
            <w:r w:rsidRPr="00190FB1">
              <w:t>Pillion Passenger</w:t>
            </w:r>
          </w:p>
        </w:tc>
        <w:tc>
          <w:tcPr>
            <w:tcW w:w="11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AE7AAC" w14:textId="77777777" w:rsidR="00190FB1" w:rsidRPr="00190FB1" w:rsidRDefault="00190FB1" w:rsidP="00190FB1">
            <w:pPr>
              <w:pStyle w:val="BodyText"/>
              <w:jc w:val="right"/>
            </w:pPr>
            <w:r w:rsidRPr="00190FB1">
              <w:t>0</w:t>
            </w:r>
          </w:p>
        </w:tc>
        <w:tc>
          <w:tcPr>
            <w:tcW w:w="1314"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A4E8E2" w14:textId="77777777" w:rsidR="00190FB1" w:rsidRPr="00190FB1" w:rsidRDefault="00190FB1" w:rsidP="00190FB1">
            <w:pPr>
              <w:pStyle w:val="BodyText"/>
              <w:jc w:val="right"/>
            </w:pPr>
            <w:r w:rsidRPr="00190FB1">
              <w:t>73</w:t>
            </w:r>
          </w:p>
        </w:tc>
        <w:tc>
          <w:tcPr>
            <w:tcW w:w="11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A86FC1F" w14:textId="77777777" w:rsidR="00190FB1" w:rsidRPr="00190FB1" w:rsidRDefault="00190FB1" w:rsidP="00190FB1">
            <w:pPr>
              <w:pStyle w:val="BodyText"/>
              <w:jc w:val="right"/>
            </w:pPr>
            <w:r w:rsidRPr="00190FB1">
              <w:t>0</w:t>
            </w:r>
          </w:p>
        </w:tc>
        <w:tc>
          <w:tcPr>
            <w:tcW w:w="11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782F8D1" w14:textId="77777777" w:rsidR="00190FB1" w:rsidRPr="00190FB1" w:rsidRDefault="00190FB1" w:rsidP="00190FB1">
            <w:pPr>
              <w:pStyle w:val="BodyText"/>
              <w:jc w:val="right"/>
            </w:pPr>
            <w:r w:rsidRPr="00190FB1">
              <w:t>43</w:t>
            </w:r>
          </w:p>
        </w:tc>
      </w:tr>
      <w:tr w:rsidR="00190FB1" w:rsidRPr="00190FB1" w14:paraId="542C4B60" w14:textId="77777777" w:rsidTr="005516C2">
        <w:trPr>
          <w:trHeight w:val="26"/>
        </w:trPr>
        <w:tc>
          <w:tcPr>
            <w:tcW w:w="532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A3388F7" w14:textId="77777777" w:rsidR="00190FB1" w:rsidRPr="00190FB1" w:rsidRDefault="00190FB1" w:rsidP="00190FB1">
            <w:pPr>
              <w:pStyle w:val="BodyText"/>
            </w:pPr>
            <w:r w:rsidRPr="00190FB1">
              <w:t>Other</w:t>
            </w:r>
          </w:p>
        </w:tc>
        <w:tc>
          <w:tcPr>
            <w:tcW w:w="118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61A51A2" w14:textId="77777777" w:rsidR="00190FB1" w:rsidRPr="00190FB1" w:rsidRDefault="00190FB1" w:rsidP="00190FB1">
            <w:pPr>
              <w:pStyle w:val="BodyText"/>
              <w:jc w:val="right"/>
            </w:pPr>
            <w:r w:rsidRPr="00190FB1">
              <w:t>0</w:t>
            </w:r>
          </w:p>
        </w:tc>
        <w:tc>
          <w:tcPr>
            <w:tcW w:w="1314" w:type="dxa"/>
            <w:gridSpan w:val="2"/>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ABA8EE4" w14:textId="77777777" w:rsidR="00190FB1" w:rsidRPr="00190FB1" w:rsidRDefault="00190FB1" w:rsidP="00190FB1">
            <w:pPr>
              <w:pStyle w:val="BodyText"/>
              <w:jc w:val="right"/>
            </w:pPr>
            <w:r w:rsidRPr="00190FB1">
              <w:t>139</w:t>
            </w:r>
          </w:p>
        </w:tc>
        <w:tc>
          <w:tcPr>
            <w:tcW w:w="118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2088EE7" w14:textId="77777777" w:rsidR="00190FB1" w:rsidRPr="00190FB1" w:rsidRDefault="00190FB1" w:rsidP="00190FB1">
            <w:pPr>
              <w:pStyle w:val="BodyText"/>
              <w:jc w:val="right"/>
            </w:pPr>
            <w:r w:rsidRPr="00190FB1">
              <w:t>1</w:t>
            </w:r>
          </w:p>
        </w:tc>
        <w:tc>
          <w:tcPr>
            <w:tcW w:w="119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D5F1819" w14:textId="77777777" w:rsidR="00190FB1" w:rsidRPr="00190FB1" w:rsidRDefault="00190FB1" w:rsidP="00190FB1">
            <w:pPr>
              <w:pStyle w:val="BodyText"/>
              <w:jc w:val="right"/>
            </w:pPr>
            <w:r w:rsidRPr="00190FB1">
              <w:t>141</w:t>
            </w:r>
          </w:p>
        </w:tc>
      </w:tr>
      <w:tr w:rsidR="00190FB1" w:rsidRPr="00190FB1" w14:paraId="6C8323DC" w14:textId="77777777" w:rsidTr="005516C2">
        <w:trPr>
          <w:trHeight w:val="36"/>
        </w:trPr>
        <w:tc>
          <w:tcPr>
            <w:tcW w:w="532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25488FA" w14:textId="77777777" w:rsidR="00190FB1" w:rsidRPr="00190FB1" w:rsidRDefault="00190FB1" w:rsidP="00190FB1">
            <w:pPr>
              <w:pStyle w:val="BodyText"/>
            </w:pPr>
            <w:r w:rsidRPr="00190FB1">
              <w:rPr>
                <w:b/>
                <w:bCs/>
              </w:rPr>
              <w:t>Total</w:t>
            </w:r>
          </w:p>
        </w:tc>
        <w:tc>
          <w:tcPr>
            <w:tcW w:w="1185"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017B643" w14:textId="77777777" w:rsidR="00190FB1" w:rsidRPr="00190FB1" w:rsidRDefault="00190FB1" w:rsidP="00190FB1">
            <w:pPr>
              <w:pStyle w:val="BodyText"/>
              <w:jc w:val="right"/>
            </w:pPr>
            <w:r w:rsidRPr="00190FB1">
              <w:rPr>
                <w:b/>
                <w:bCs/>
              </w:rPr>
              <w:t>231</w:t>
            </w:r>
          </w:p>
        </w:tc>
        <w:tc>
          <w:tcPr>
            <w:tcW w:w="1314" w:type="dxa"/>
            <w:gridSpan w:val="2"/>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8B80134" w14:textId="77777777" w:rsidR="00190FB1" w:rsidRPr="00190FB1" w:rsidRDefault="00190FB1" w:rsidP="00190FB1">
            <w:pPr>
              <w:pStyle w:val="BodyText"/>
              <w:jc w:val="right"/>
            </w:pPr>
            <w:r w:rsidRPr="00190FB1">
              <w:rPr>
                <w:b/>
                <w:bCs/>
              </w:rPr>
              <w:t>18,415</w:t>
            </w:r>
          </w:p>
        </w:tc>
        <w:tc>
          <w:tcPr>
            <w:tcW w:w="118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6131210" w14:textId="77777777" w:rsidR="00190FB1" w:rsidRPr="00190FB1" w:rsidRDefault="00190FB1" w:rsidP="00190FB1">
            <w:pPr>
              <w:pStyle w:val="BodyText"/>
              <w:jc w:val="right"/>
            </w:pPr>
            <w:r w:rsidRPr="00190FB1">
              <w:rPr>
                <w:b/>
                <w:bCs/>
              </w:rPr>
              <w:t>204</w:t>
            </w:r>
          </w:p>
        </w:tc>
        <w:tc>
          <w:tcPr>
            <w:tcW w:w="119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4A8D869" w14:textId="77777777" w:rsidR="00190FB1" w:rsidRPr="00190FB1" w:rsidRDefault="00190FB1" w:rsidP="00190FB1">
            <w:pPr>
              <w:pStyle w:val="BodyText"/>
              <w:jc w:val="right"/>
            </w:pPr>
            <w:r w:rsidRPr="00190FB1">
              <w:rPr>
                <w:b/>
                <w:bCs/>
              </w:rPr>
              <w:t>15,260</w:t>
            </w:r>
          </w:p>
        </w:tc>
      </w:tr>
    </w:tbl>
    <w:p w14:paraId="7CC15A37" w14:textId="77777777" w:rsidR="00190FB1" w:rsidRPr="00CF7A40" w:rsidRDefault="00190FB1" w:rsidP="003A747E">
      <w:pPr>
        <w:pStyle w:val="BodyText"/>
      </w:pPr>
      <w:r w:rsidRPr="00190FB1">
        <w:rPr>
          <w:rFonts w:eastAsiaTheme="minorEastAsia"/>
          <w:b/>
          <w:bCs/>
        </w:rPr>
        <w:t>Note:</w:t>
      </w:r>
      <w:r w:rsidRPr="00190FB1">
        <w:rPr>
          <w:rFonts w:eastAsiaTheme="minorEastAsia"/>
        </w:rPr>
        <w:t xml:space="preserve"> </w:t>
      </w:r>
      <w:r w:rsidRPr="00CF7A40">
        <w:rPr>
          <w:rFonts w:eastAsiaTheme="minorEastAsia"/>
        </w:rPr>
        <w:t>Collision data by road user cannot be provided therefore has not been included.</w:t>
      </w:r>
      <w:r w:rsidRPr="00CF7A40">
        <w:t xml:space="preserve"> </w:t>
      </w:r>
    </w:p>
    <w:p w14:paraId="3407A407" w14:textId="1DB51FB5" w:rsidR="00190FB1" w:rsidRPr="00CF7A40" w:rsidRDefault="00190FB1" w:rsidP="00190FB1">
      <w:pPr>
        <w:pStyle w:val="vicpol---notes---2020-alt"/>
        <w:rPr>
          <w:i w:val="0"/>
          <w:noProof/>
        </w:rPr>
      </w:pPr>
      <w:r w:rsidRPr="003A747E">
        <w:rPr>
          <w:rFonts w:eastAsiaTheme="minorEastAsia"/>
          <w:b/>
          <w:bCs/>
          <w:i w:val="0"/>
          <w:noProof/>
        </w:rPr>
        <w:t>Source:</w:t>
      </w:r>
      <w:r w:rsidRPr="003A747E">
        <w:rPr>
          <w:rFonts w:eastAsiaTheme="minorEastAsia"/>
          <w:i w:val="0"/>
          <w:noProof/>
        </w:rPr>
        <w:t xml:space="preserve"> Data was extracted from the Victoria Police Collision Management Information System on 5 July 2021. Data capture for road fatalities and injuries are subject to variation due</w:t>
      </w:r>
      <w:r w:rsidR="00C10C26" w:rsidRPr="003A747E">
        <w:rPr>
          <w:rFonts w:eastAsiaTheme="minorEastAsia"/>
          <w:i w:val="0"/>
          <w:noProof/>
        </w:rPr>
        <w:t xml:space="preserve"> </w:t>
      </w:r>
      <w:r w:rsidRPr="003A747E">
        <w:rPr>
          <w:rFonts w:eastAsiaTheme="minorEastAsia"/>
          <w:i w:val="0"/>
          <w:noProof/>
        </w:rPr>
        <w:t>to reclassification or data settling.</w:t>
      </w:r>
    </w:p>
    <w:p w14:paraId="242C6268" w14:textId="77777777" w:rsidR="00190FB1" w:rsidRPr="00CF7A40" w:rsidRDefault="00190FB1" w:rsidP="00D51CDD">
      <w:pPr>
        <w:pStyle w:val="Heading5"/>
      </w:pPr>
      <w:r w:rsidRPr="00CF7A40">
        <w:t xml:space="preserve">Table 3.6: </w:t>
      </w:r>
      <w:r w:rsidRPr="003A747E">
        <w:t>Road Policing Statistics by Area</w:t>
      </w:r>
    </w:p>
    <w:tbl>
      <w:tblPr>
        <w:tblW w:w="10200" w:type="dxa"/>
        <w:tblCellMar>
          <w:left w:w="0" w:type="dxa"/>
          <w:right w:w="0" w:type="dxa"/>
        </w:tblCellMar>
        <w:tblLook w:val="0420" w:firstRow="1" w:lastRow="0" w:firstColumn="0" w:lastColumn="0" w:noHBand="0" w:noVBand="1"/>
      </w:tblPr>
      <w:tblGrid>
        <w:gridCol w:w="3038"/>
        <w:gridCol w:w="1192"/>
        <w:gridCol w:w="1194"/>
        <w:gridCol w:w="1195"/>
        <w:gridCol w:w="1192"/>
        <w:gridCol w:w="1194"/>
        <w:gridCol w:w="1195"/>
      </w:tblGrid>
      <w:tr w:rsidR="005516C2" w:rsidRPr="00BA1206" w14:paraId="4648E383" w14:textId="77777777" w:rsidTr="003A747E">
        <w:trPr>
          <w:trHeight w:val="58"/>
          <w:tblHeader/>
        </w:trPr>
        <w:tc>
          <w:tcPr>
            <w:tcW w:w="3038" w:type="dxa"/>
            <w:vMerge w:val="restart"/>
            <w:tcBorders>
              <w:top w:val="nil"/>
              <w:left w:val="nil"/>
              <w:right w:val="nil"/>
            </w:tcBorders>
            <w:shd w:val="clear" w:color="auto" w:fill="D9E2F3" w:themeFill="accent1" w:themeFillTint="33"/>
            <w:tcMar>
              <w:top w:w="15" w:type="dxa"/>
              <w:left w:w="15" w:type="dxa"/>
              <w:bottom w:w="0" w:type="dxa"/>
              <w:right w:w="15" w:type="dxa"/>
            </w:tcMar>
            <w:hideMark/>
          </w:tcPr>
          <w:p w14:paraId="00F9C383" w14:textId="77777777" w:rsidR="005516C2" w:rsidRPr="003A747E" w:rsidRDefault="005516C2" w:rsidP="00BA1206">
            <w:pPr>
              <w:pStyle w:val="BodyText"/>
              <w:rPr>
                <w:b/>
                <w:bCs/>
              </w:rPr>
            </w:pPr>
          </w:p>
        </w:tc>
        <w:tc>
          <w:tcPr>
            <w:tcW w:w="3581" w:type="dxa"/>
            <w:gridSpan w:val="3"/>
            <w:tcBorders>
              <w:top w:val="nil"/>
              <w:left w:val="nil"/>
              <w:bottom w:val="nil"/>
              <w:right w:val="nil"/>
            </w:tcBorders>
            <w:shd w:val="clear" w:color="auto" w:fill="D9E2F3" w:themeFill="accent1" w:themeFillTint="33"/>
            <w:tcMar>
              <w:top w:w="15" w:type="dxa"/>
              <w:left w:w="15" w:type="dxa"/>
              <w:bottom w:w="0" w:type="dxa"/>
              <w:right w:w="15" w:type="dxa"/>
            </w:tcMar>
            <w:hideMark/>
          </w:tcPr>
          <w:p w14:paraId="7662A512" w14:textId="0155DCCC" w:rsidR="005516C2" w:rsidRPr="003A747E" w:rsidRDefault="005516C2" w:rsidP="00BA1206">
            <w:pPr>
              <w:pStyle w:val="BodyText"/>
              <w:jc w:val="center"/>
              <w:rPr>
                <w:b/>
                <w:bCs/>
              </w:rPr>
            </w:pPr>
            <w:r w:rsidRPr="003A747E">
              <w:rPr>
                <w:b/>
                <w:bCs/>
              </w:rPr>
              <w:t>2019–20</w:t>
            </w:r>
          </w:p>
        </w:tc>
        <w:tc>
          <w:tcPr>
            <w:tcW w:w="3581" w:type="dxa"/>
            <w:gridSpan w:val="3"/>
            <w:tcBorders>
              <w:top w:val="nil"/>
              <w:left w:val="nil"/>
              <w:bottom w:val="nil"/>
              <w:right w:val="nil"/>
            </w:tcBorders>
            <w:shd w:val="clear" w:color="auto" w:fill="D9E2F3" w:themeFill="accent1" w:themeFillTint="33"/>
            <w:tcMar>
              <w:top w:w="15" w:type="dxa"/>
              <w:left w:w="15" w:type="dxa"/>
              <w:bottom w:w="0" w:type="dxa"/>
              <w:right w:w="15" w:type="dxa"/>
            </w:tcMar>
            <w:hideMark/>
          </w:tcPr>
          <w:p w14:paraId="21A80808" w14:textId="18BA68B4" w:rsidR="005516C2" w:rsidRPr="003A747E" w:rsidRDefault="005516C2" w:rsidP="00BA1206">
            <w:pPr>
              <w:pStyle w:val="BodyText"/>
              <w:jc w:val="center"/>
              <w:rPr>
                <w:b/>
                <w:bCs/>
              </w:rPr>
            </w:pPr>
            <w:r w:rsidRPr="003A747E">
              <w:rPr>
                <w:b/>
                <w:bCs/>
              </w:rPr>
              <w:t>2020–21</w:t>
            </w:r>
          </w:p>
        </w:tc>
      </w:tr>
      <w:tr w:rsidR="005516C2" w:rsidRPr="00BA1206" w14:paraId="535D465B" w14:textId="77777777" w:rsidTr="003A747E">
        <w:trPr>
          <w:trHeight w:val="24"/>
          <w:tblHeader/>
        </w:trPr>
        <w:tc>
          <w:tcPr>
            <w:tcW w:w="3038" w:type="dxa"/>
            <w:vMerge/>
            <w:tcBorders>
              <w:left w:val="nil"/>
              <w:bottom w:val="nil"/>
              <w:right w:val="nil"/>
            </w:tcBorders>
            <w:shd w:val="clear" w:color="auto" w:fill="D9E2F3" w:themeFill="accent1" w:themeFillTint="33"/>
            <w:tcMar>
              <w:top w:w="15" w:type="dxa"/>
              <w:left w:w="15" w:type="dxa"/>
              <w:bottom w:w="0" w:type="dxa"/>
              <w:right w:w="15" w:type="dxa"/>
            </w:tcMar>
            <w:hideMark/>
          </w:tcPr>
          <w:p w14:paraId="754CF2CD" w14:textId="77777777" w:rsidR="005516C2" w:rsidRPr="003A747E" w:rsidRDefault="005516C2" w:rsidP="00BA1206">
            <w:pPr>
              <w:pStyle w:val="BodyText"/>
              <w:rPr>
                <w:b/>
                <w:bCs/>
              </w:rPr>
            </w:pPr>
          </w:p>
        </w:tc>
        <w:tc>
          <w:tcPr>
            <w:tcW w:w="1192"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240B96FD" w14:textId="77777777" w:rsidR="005516C2" w:rsidRPr="003A747E" w:rsidRDefault="005516C2" w:rsidP="00433D8A">
            <w:pPr>
              <w:pStyle w:val="BodyText"/>
              <w:jc w:val="right"/>
              <w:rPr>
                <w:b/>
                <w:bCs/>
              </w:rPr>
            </w:pPr>
            <w:r w:rsidRPr="003A747E">
              <w:rPr>
                <w:b/>
                <w:bCs/>
              </w:rPr>
              <w:t>Lives Lost</w:t>
            </w:r>
          </w:p>
        </w:tc>
        <w:tc>
          <w:tcPr>
            <w:tcW w:w="1194"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6BAC2CC4" w14:textId="77777777" w:rsidR="005516C2" w:rsidRPr="003A747E" w:rsidRDefault="005516C2" w:rsidP="00433D8A">
            <w:pPr>
              <w:pStyle w:val="BodyText"/>
              <w:jc w:val="right"/>
              <w:rPr>
                <w:b/>
                <w:bCs/>
              </w:rPr>
            </w:pPr>
            <w:r w:rsidRPr="003A747E">
              <w:rPr>
                <w:b/>
                <w:bCs/>
              </w:rPr>
              <w:t>Injuries</w:t>
            </w:r>
          </w:p>
        </w:tc>
        <w:tc>
          <w:tcPr>
            <w:tcW w:w="1195"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473E58A2" w14:textId="77777777" w:rsidR="005516C2" w:rsidRPr="003A747E" w:rsidRDefault="005516C2" w:rsidP="00433D8A">
            <w:pPr>
              <w:pStyle w:val="BodyText"/>
              <w:jc w:val="right"/>
              <w:rPr>
                <w:b/>
                <w:bCs/>
              </w:rPr>
            </w:pPr>
            <w:r w:rsidRPr="003A747E">
              <w:rPr>
                <w:b/>
                <w:bCs/>
              </w:rPr>
              <w:t>Collisions</w:t>
            </w:r>
          </w:p>
        </w:tc>
        <w:tc>
          <w:tcPr>
            <w:tcW w:w="1192"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3DDB1B63" w14:textId="77777777" w:rsidR="005516C2" w:rsidRPr="003A747E" w:rsidRDefault="005516C2" w:rsidP="00433D8A">
            <w:pPr>
              <w:pStyle w:val="BodyText"/>
              <w:jc w:val="right"/>
              <w:rPr>
                <w:b/>
                <w:bCs/>
              </w:rPr>
            </w:pPr>
            <w:r w:rsidRPr="003A747E">
              <w:rPr>
                <w:b/>
                <w:bCs/>
              </w:rPr>
              <w:t>Lives Lost</w:t>
            </w:r>
          </w:p>
        </w:tc>
        <w:tc>
          <w:tcPr>
            <w:tcW w:w="1194"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19B68B52" w14:textId="77777777" w:rsidR="005516C2" w:rsidRPr="003A747E" w:rsidRDefault="005516C2" w:rsidP="00433D8A">
            <w:pPr>
              <w:pStyle w:val="BodyText"/>
              <w:jc w:val="right"/>
              <w:rPr>
                <w:b/>
                <w:bCs/>
              </w:rPr>
            </w:pPr>
            <w:r w:rsidRPr="003A747E">
              <w:rPr>
                <w:b/>
                <w:bCs/>
              </w:rPr>
              <w:t>Injuries</w:t>
            </w:r>
          </w:p>
        </w:tc>
        <w:tc>
          <w:tcPr>
            <w:tcW w:w="1195"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0B0B80EA" w14:textId="77777777" w:rsidR="005516C2" w:rsidRPr="003A747E" w:rsidRDefault="005516C2" w:rsidP="00433D8A">
            <w:pPr>
              <w:pStyle w:val="BodyText"/>
              <w:jc w:val="right"/>
              <w:rPr>
                <w:b/>
                <w:bCs/>
              </w:rPr>
            </w:pPr>
            <w:r w:rsidRPr="003A747E">
              <w:rPr>
                <w:b/>
                <w:bCs/>
              </w:rPr>
              <w:t>Collisions</w:t>
            </w:r>
          </w:p>
        </w:tc>
      </w:tr>
      <w:tr w:rsidR="00190FB1" w:rsidRPr="00190FB1" w14:paraId="484ABEE0" w14:textId="77777777" w:rsidTr="00190FB1">
        <w:trPr>
          <w:trHeight w:val="240"/>
        </w:trPr>
        <w:tc>
          <w:tcPr>
            <w:tcW w:w="3038" w:type="dxa"/>
            <w:tcBorders>
              <w:top w:val="nil"/>
              <w:left w:val="nil"/>
              <w:bottom w:val="single" w:sz="2" w:space="0" w:color="939598"/>
              <w:right w:val="single" w:sz="2" w:space="0" w:color="939598"/>
            </w:tcBorders>
            <w:shd w:val="clear" w:color="auto" w:fill="auto"/>
            <w:tcMar>
              <w:top w:w="81" w:type="dxa"/>
              <w:left w:w="15" w:type="dxa"/>
              <w:bottom w:w="0" w:type="dxa"/>
              <w:right w:w="15" w:type="dxa"/>
            </w:tcMar>
            <w:hideMark/>
          </w:tcPr>
          <w:p w14:paraId="3C60F77C" w14:textId="77777777" w:rsidR="00190FB1" w:rsidRPr="00190FB1" w:rsidRDefault="00190FB1" w:rsidP="00190FB1">
            <w:pPr>
              <w:pStyle w:val="BodyText"/>
            </w:pPr>
            <w:r w:rsidRPr="00190FB1">
              <w:t>Metro</w:t>
            </w:r>
          </w:p>
        </w:tc>
        <w:tc>
          <w:tcPr>
            <w:tcW w:w="1192"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6F03357F" w14:textId="77777777" w:rsidR="00190FB1" w:rsidRPr="00190FB1" w:rsidRDefault="00190FB1" w:rsidP="00190FB1">
            <w:pPr>
              <w:pStyle w:val="BodyText"/>
              <w:jc w:val="right"/>
            </w:pPr>
            <w:r w:rsidRPr="00190FB1">
              <w:t>109</w:t>
            </w:r>
          </w:p>
        </w:tc>
        <w:tc>
          <w:tcPr>
            <w:tcW w:w="1194"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69284717" w14:textId="77777777" w:rsidR="00190FB1" w:rsidRPr="00190FB1" w:rsidRDefault="00190FB1" w:rsidP="00190FB1">
            <w:pPr>
              <w:pStyle w:val="BodyText"/>
              <w:jc w:val="right"/>
            </w:pPr>
            <w:r w:rsidRPr="00190FB1">
              <w:t>12,759</w:t>
            </w:r>
          </w:p>
        </w:tc>
        <w:tc>
          <w:tcPr>
            <w:tcW w:w="1195"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493C243B" w14:textId="77777777" w:rsidR="00190FB1" w:rsidRPr="00190FB1" w:rsidRDefault="00190FB1" w:rsidP="00190FB1">
            <w:pPr>
              <w:pStyle w:val="BodyText"/>
              <w:jc w:val="right"/>
            </w:pPr>
            <w:r w:rsidRPr="00190FB1">
              <w:t>10,302</w:t>
            </w:r>
          </w:p>
        </w:tc>
        <w:tc>
          <w:tcPr>
            <w:tcW w:w="1192" w:type="dxa"/>
            <w:tcBorders>
              <w:top w:val="nil"/>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2346D456" w14:textId="77777777" w:rsidR="00190FB1" w:rsidRPr="00190FB1" w:rsidRDefault="00190FB1" w:rsidP="00190FB1">
            <w:pPr>
              <w:pStyle w:val="BodyText"/>
              <w:jc w:val="right"/>
            </w:pPr>
            <w:r w:rsidRPr="00190FB1">
              <w:t>84</w:t>
            </w:r>
          </w:p>
        </w:tc>
        <w:tc>
          <w:tcPr>
            <w:tcW w:w="1194" w:type="dxa"/>
            <w:tcBorders>
              <w:top w:val="nil"/>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6F4CA61B" w14:textId="77777777" w:rsidR="00190FB1" w:rsidRPr="00190FB1" w:rsidRDefault="00190FB1" w:rsidP="00190FB1">
            <w:pPr>
              <w:pStyle w:val="BodyText"/>
              <w:jc w:val="right"/>
            </w:pPr>
            <w:r w:rsidRPr="00190FB1">
              <w:t>10,202</w:t>
            </w:r>
          </w:p>
        </w:tc>
        <w:tc>
          <w:tcPr>
            <w:tcW w:w="1195" w:type="dxa"/>
            <w:tcBorders>
              <w:top w:val="nil"/>
              <w:left w:val="single" w:sz="2" w:space="0" w:color="939598"/>
              <w:bottom w:val="single" w:sz="2" w:space="0" w:color="939598"/>
              <w:right w:val="nil"/>
            </w:tcBorders>
            <w:shd w:val="clear" w:color="auto" w:fill="E6E7E8"/>
            <w:tcMar>
              <w:top w:w="81" w:type="dxa"/>
              <w:left w:w="15" w:type="dxa"/>
              <w:bottom w:w="0" w:type="dxa"/>
              <w:right w:w="15" w:type="dxa"/>
            </w:tcMar>
            <w:hideMark/>
          </w:tcPr>
          <w:p w14:paraId="6A8D42DB" w14:textId="77777777" w:rsidR="00190FB1" w:rsidRPr="00190FB1" w:rsidRDefault="00190FB1" w:rsidP="00190FB1">
            <w:pPr>
              <w:pStyle w:val="BodyText"/>
              <w:jc w:val="right"/>
            </w:pPr>
            <w:r w:rsidRPr="00190FB1">
              <w:t>8,512</w:t>
            </w:r>
          </w:p>
        </w:tc>
      </w:tr>
      <w:tr w:rsidR="00190FB1" w:rsidRPr="00190FB1" w14:paraId="4D0EB9A2" w14:textId="77777777" w:rsidTr="00190FB1">
        <w:trPr>
          <w:trHeight w:val="112"/>
        </w:trPr>
        <w:tc>
          <w:tcPr>
            <w:tcW w:w="3038"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6895FC1" w14:textId="77777777" w:rsidR="00190FB1" w:rsidRPr="00190FB1" w:rsidRDefault="00190FB1" w:rsidP="00190FB1">
            <w:pPr>
              <w:pStyle w:val="BodyText"/>
            </w:pPr>
            <w:r w:rsidRPr="00190FB1">
              <w:t>Regional</w:t>
            </w:r>
          </w:p>
        </w:tc>
        <w:tc>
          <w:tcPr>
            <w:tcW w:w="1192"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F2B5ACA" w14:textId="77777777" w:rsidR="00190FB1" w:rsidRPr="00190FB1" w:rsidRDefault="00190FB1" w:rsidP="00190FB1">
            <w:pPr>
              <w:pStyle w:val="BodyText"/>
              <w:jc w:val="right"/>
            </w:pPr>
            <w:r w:rsidRPr="00190FB1">
              <w:t>122</w:t>
            </w:r>
          </w:p>
        </w:tc>
        <w:tc>
          <w:tcPr>
            <w:tcW w:w="119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D46AB9C" w14:textId="77777777" w:rsidR="00190FB1" w:rsidRPr="00190FB1" w:rsidRDefault="00190FB1" w:rsidP="00190FB1">
            <w:pPr>
              <w:pStyle w:val="BodyText"/>
              <w:jc w:val="right"/>
            </w:pPr>
            <w:r w:rsidRPr="00190FB1">
              <w:t>5,656</w:t>
            </w:r>
          </w:p>
        </w:tc>
        <w:tc>
          <w:tcPr>
            <w:tcW w:w="119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B324A4C" w14:textId="77777777" w:rsidR="00190FB1" w:rsidRPr="00190FB1" w:rsidRDefault="00190FB1" w:rsidP="00190FB1">
            <w:pPr>
              <w:pStyle w:val="BodyText"/>
              <w:jc w:val="right"/>
            </w:pPr>
            <w:r w:rsidRPr="00190FB1">
              <w:t>4,353</w:t>
            </w:r>
          </w:p>
        </w:tc>
        <w:tc>
          <w:tcPr>
            <w:tcW w:w="1192"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3594285" w14:textId="77777777" w:rsidR="00190FB1" w:rsidRPr="00190FB1" w:rsidRDefault="00190FB1" w:rsidP="00190FB1">
            <w:pPr>
              <w:pStyle w:val="BodyText"/>
              <w:jc w:val="right"/>
            </w:pPr>
            <w:r w:rsidRPr="00190FB1">
              <w:t>120</w:t>
            </w:r>
          </w:p>
        </w:tc>
        <w:tc>
          <w:tcPr>
            <w:tcW w:w="1194"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2599401" w14:textId="77777777" w:rsidR="00190FB1" w:rsidRPr="00190FB1" w:rsidRDefault="00190FB1" w:rsidP="00190FB1">
            <w:pPr>
              <w:pStyle w:val="BodyText"/>
              <w:jc w:val="right"/>
            </w:pPr>
            <w:r w:rsidRPr="00190FB1">
              <w:t>5,058</w:t>
            </w:r>
          </w:p>
        </w:tc>
        <w:tc>
          <w:tcPr>
            <w:tcW w:w="1195"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118F99DF" w14:textId="77777777" w:rsidR="00190FB1" w:rsidRPr="00190FB1" w:rsidRDefault="00190FB1" w:rsidP="00190FB1">
            <w:pPr>
              <w:pStyle w:val="BodyText"/>
              <w:jc w:val="right"/>
            </w:pPr>
            <w:r w:rsidRPr="00190FB1">
              <w:t>4,194</w:t>
            </w:r>
          </w:p>
        </w:tc>
      </w:tr>
      <w:tr w:rsidR="00190FB1" w:rsidRPr="00190FB1" w14:paraId="22F49968" w14:textId="77777777" w:rsidTr="00190FB1">
        <w:trPr>
          <w:trHeight w:val="20"/>
        </w:trPr>
        <w:tc>
          <w:tcPr>
            <w:tcW w:w="3038"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8F4497A" w14:textId="77777777" w:rsidR="00190FB1" w:rsidRPr="00190FB1" w:rsidRDefault="00190FB1" w:rsidP="00190FB1">
            <w:pPr>
              <w:pStyle w:val="BodyText"/>
            </w:pPr>
            <w:r w:rsidRPr="00190FB1">
              <w:rPr>
                <w:b/>
                <w:bCs/>
              </w:rPr>
              <w:t>State (Total)</w:t>
            </w:r>
          </w:p>
        </w:tc>
        <w:tc>
          <w:tcPr>
            <w:tcW w:w="1192"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EB3AE0D" w14:textId="77777777" w:rsidR="00190FB1" w:rsidRPr="00190FB1" w:rsidRDefault="00190FB1" w:rsidP="00190FB1">
            <w:pPr>
              <w:pStyle w:val="BodyText"/>
              <w:jc w:val="right"/>
            </w:pPr>
            <w:r w:rsidRPr="00190FB1">
              <w:rPr>
                <w:b/>
                <w:bCs/>
              </w:rPr>
              <w:t>231</w:t>
            </w:r>
          </w:p>
        </w:tc>
        <w:tc>
          <w:tcPr>
            <w:tcW w:w="119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E2915AB" w14:textId="77777777" w:rsidR="00190FB1" w:rsidRPr="00190FB1" w:rsidRDefault="00190FB1" w:rsidP="00190FB1">
            <w:pPr>
              <w:pStyle w:val="BodyText"/>
              <w:jc w:val="right"/>
            </w:pPr>
            <w:r w:rsidRPr="00190FB1">
              <w:rPr>
                <w:b/>
                <w:bCs/>
              </w:rPr>
              <w:t>18,415</w:t>
            </w:r>
          </w:p>
        </w:tc>
        <w:tc>
          <w:tcPr>
            <w:tcW w:w="1195"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9311F01" w14:textId="77777777" w:rsidR="00190FB1" w:rsidRPr="00190FB1" w:rsidRDefault="00190FB1" w:rsidP="00190FB1">
            <w:pPr>
              <w:pStyle w:val="BodyText"/>
              <w:jc w:val="right"/>
            </w:pPr>
            <w:r w:rsidRPr="00190FB1">
              <w:rPr>
                <w:b/>
                <w:bCs/>
              </w:rPr>
              <w:t>14,655</w:t>
            </w:r>
          </w:p>
        </w:tc>
        <w:tc>
          <w:tcPr>
            <w:tcW w:w="1192"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C7F5A0E" w14:textId="77777777" w:rsidR="00190FB1" w:rsidRPr="00190FB1" w:rsidRDefault="00190FB1" w:rsidP="00190FB1">
            <w:pPr>
              <w:pStyle w:val="BodyText"/>
              <w:jc w:val="right"/>
            </w:pPr>
            <w:r w:rsidRPr="00190FB1">
              <w:rPr>
                <w:b/>
                <w:bCs/>
              </w:rPr>
              <w:t>204</w:t>
            </w:r>
          </w:p>
        </w:tc>
        <w:tc>
          <w:tcPr>
            <w:tcW w:w="119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CAEAC1E" w14:textId="77777777" w:rsidR="00190FB1" w:rsidRPr="00190FB1" w:rsidRDefault="00190FB1" w:rsidP="00190FB1">
            <w:pPr>
              <w:pStyle w:val="BodyText"/>
              <w:jc w:val="right"/>
            </w:pPr>
            <w:r w:rsidRPr="00190FB1">
              <w:rPr>
                <w:b/>
                <w:bCs/>
              </w:rPr>
              <w:t>15,260</w:t>
            </w:r>
          </w:p>
        </w:tc>
        <w:tc>
          <w:tcPr>
            <w:tcW w:w="1195"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040DDD6F" w14:textId="77777777" w:rsidR="00190FB1" w:rsidRPr="00190FB1" w:rsidRDefault="00190FB1" w:rsidP="00190FB1">
            <w:pPr>
              <w:pStyle w:val="BodyText"/>
              <w:jc w:val="right"/>
            </w:pPr>
            <w:r w:rsidRPr="00190FB1">
              <w:rPr>
                <w:b/>
                <w:bCs/>
              </w:rPr>
              <w:t>12,706</w:t>
            </w:r>
          </w:p>
        </w:tc>
      </w:tr>
    </w:tbl>
    <w:p w14:paraId="2CC5578B" w14:textId="0F95947C" w:rsidR="00190FB1" w:rsidRPr="00190FB1" w:rsidRDefault="00190FB1" w:rsidP="003A747E">
      <w:pPr>
        <w:pStyle w:val="BodyText"/>
      </w:pPr>
      <w:r w:rsidRPr="00190FB1">
        <w:rPr>
          <w:rFonts w:eastAsiaTheme="minorEastAsia"/>
          <w:b/>
          <w:bCs/>
        </w:rPr>
        <w:t xml:space="preserve">Source: </w:t>
      </w:r>
      <w:r w:rsidRPr="00CF7A40">
        <w:rPr>
          <w:rFonts w:eastAsiaTheme="minorEastAsia"/>
        </w:rPr>
        <w:t>Data was extracted from the Victoria Police Collision Management Information System on 5 July 2021. Data capture for road fatalities and injuries are subject to variation due</w:t>
      </w:r>
      <w:r w:rsidR="00C10C26" w:rsidRPr="00CF7A40">
        <w:rPr>
          <w:rFonts w:eastAsiaTheme="minorEastAsia"/>
        </w:rPr>
        <w:t xml:space="preserve"> </w:t>
      </w:r>
      <w:r w:rsidRPr="00CF7A40">
        <w:rPr>
          <w:rFonts w:eastAsiaTheme="minorEastAsia"/>
        </w:rPr>
        <w:t>to reclassification or data settling.</w:t>
      </w:r>
    </w:p>
    <w:p w14:paraId="302351B5" w14:textId="77777777" w:rsidR="00190FB1" w:rsidRPr="00190FB1" w:rsidRDefault="00190FB1" w:rsidP="003A747E">
      <w:pPr>
        <w:pStyle w:val="Heading3"/>
        <w:rPr>
          <w:noProof/>
        </w:rPr>
      </w:pPr>
      <w:r w:rsidRPr="00190FB1">
        <w:rPr>
          <w:rFonts w:eastAsiaTheme="minorEastAsia"/>
          <w:noProof/>
        </w:rPr>
        <w:t>Road Safety</w:t>
      </w:r>
    </w:p>
    <w:p w14:paraId="560246D3" w14:textId="681E49A7" w:rsidR="00190FB1" w:rsidRPr="00190FB1" w:rsidRDefault="00190FB1" w:rsidP="00190FB1">
      <w:pPr>
        <w:pStyle w:val="BodyText"/>
      </w:pPr>
      <w:r w:rsidRPr="00190FB1">
        <w:t>Victoria Police plays a critical role in road safety through highly</w:t>
      </w:r>
      <w:r w:rsidR="00C10C26">
        <w:t xml:space="preserve"> </w:t>
      </w:r>
      <w:r w:rsidRPr="00190FB1">
        <w:t>visible and sustained enforcement. Holidays continue to be high</w:t>
      </w:r>
      <w:r w:rsidR="00C10C26">
        <w:t xml:space="preserve"> </w:t>
      </w:r>
      <w:r w:rsidRPr="00190FB1">
        <w:t>risk periods on Victorian roads, and in 2020–21 Victoria Police</w:t>
      </w:r>
      <w:r w:rsidR="00C10C26">
        <w:t xml:space="preserve"> </w:t>
      </w:r>
      <w:r w:rsidRPr="00190FB1">
        <w:t>conducted several operations to minimise risks, collectively resulting</w:t>
      </w:r>
      <w:r w:rsidR="00C10C26">
        <w:t xml:space="preserve"> </w:t>
      </w:r>
      <w:r w:rsidRPr="00190FB1">
        <w:t>in over 71,500 road safety offences being detected.</w:t>
      </w:r>
    </w:p>
    <w:p w14:paraId="17BD08B0" w14:textId="70AD0C72" w:rsidR="00190FB1" w:rsidRPr="00190FB1" w:rsidRDefault="00190FB1" w:rsidP="00190FB1">
      <w:pPr>
        <w:pStyle w:val="BodyText"/>
      </w:pPr>
      <w:r w:rsidRPr="00190FB1">
        <w:t>The reduction in road safety offence detection for this financial</w:t>
      </w:r>
      <w:r w:rsidR="00C10C26">
        <w:t xml:space="preserve"> </w:t>
      </w:r>
      <w:r w:rsidRPr="00190FB1">
        <w:t>year in comparison with the previous financial year is attributable</w:t>
      </w:r>
      <w:r w:rsidR="00C10C26">
        <w:t xml:space="preserve"> </w:t>
      </w:r>
      <w:r w:rsidRPr="00190FB1">
        <w:t>to the impact of the COVID-19 pandemic and associated CHO</w:t>
      </w:r>
      <w:r w:rsidR="00C10C26">
        <w:t xml:space="preserve"> </w:t>
      </w:r>
      <w:r w:rsidRPr="00190FB1">
        <w:t>restrictions and periods of lockdown resulting in a decrease of</w:t>
      </w:r>
      <w:r w:rsidR="00C10C26">
        <w:t xml:space="preserve"> </w:t>
      </w:r>
      <w:r w:rsidRPr="00190FB1">
        <w:t>traffic volumes.</w:t>
      </w:r>
    </w:p>
    <w:tbl>
      <w:tblPr>
        <w:tblW w:w="10200" w:type="dxa"/>
        <w:tblCellMar>
          <w:left w:w="0" w:type="dxa"/>
          <w:right w:w="0" w:type="dxa"/>
        </w:tblCellMar>
        <w:tblLook w:val="0420" w:firstRow="1" w:lastRow="0" w:firstColumn="0" w:lastColumn="0" w:noHBand="0" w:noVBand="1"/>
      </w:tblPr>
      <w:tblGrid>
        <w:gridCol w:w="5220"/>
        <w:gridCol w:w="4980"/>
      </w:tblGrid>
      <w:tr w:rsidR="00190FB1" w:rsidRPr="00190FB1" w14:paraId="555E5715" w14:textId="77777777" w:rsidTr="003A747E">
        <w:trPr>
          <w:trHeight w:val="375"/>
          <w:tblHeader/>
        </w:trPr>
        <w:tc>
          <w:tcPr>
            <w:tcW w:w="5220"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3369F6AC" w14:textId="77777777" w:rsidR="00190FB1" w:rsidRPr="003A747E" w:rsidRDefault="00190FB1" w:rsidP="00921E66">
            <w:pPr>
              <w:pStyle w:val="BodyText"/>
              <w:rPr>
                <w:b/>
                <w:bCs/>
              </w:rPr>
            </w:pPr>
            <w:r w:rsidRPr="003A747E">
              <w:rPr>
                <w:b/>
                <w:bCs/>
              </w:rPr>
              <w:t>Operation and Duration</w:t>
            </w:r>
          </w:p>
        </w:tc>
        <w:tc>
          <w:tcPr>
            <w:tcW w:w="4980"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0328F57C" w14:textId="77777777" w:rsidR="00190FB1" w:rsidRPr="003A747E" w:rsidRDefault="00190FB1" w:rsidP="00921E66">
            <w:pPr>
              <w:pStyle w:val="BodyText"/>
              <w:rPr>
                <w:b/>
                <w:bCs/>
              </w:rPr>
            </w:pPr>
            <w:r w:rsidRPr="003A747E">
              <w:rPr>
                <w:b/>
                <w:bCs/>
              </w:rPr>
              <w:t>Outcome</w:t>
            </w:r>
          </w:p>
        </w:tc>
      </w:tr>
      <w:tr w:rsidR="00190FB1" w:rsidRPr="00190FB1" w14:paraId="33CC8152" w14:textId="77777777" w:rsidTr="00C47E36">
        <w:trPr>
          <w:trHeight w:val="1068"/>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F3FB3F3" w14:textId="77777777" w:rsidR="00190FB1" w:rsidRPr="00190FB1" w:rsidRDefault="00190FB1" w:rsidP="00190FB1">
            <w:pPr>
              <w:pStyle w:val="BodyText"/>
            </w:pPr>
            <w:r w:rsidRPr="00190FB1">
              <w:t>Operation Saturn (18 days)</w:t>
            </w:r>
          </w:p>
        </w:tc>
        <w:tc>
          <w:tcPr>
            <w:tcW w:w="4980" w:type="dxa"/>
            <w:tcBorders>
              <w:top w:val="single" w:sz="2" w:space="0" w:color="939598"/>
              <w:left w:val="single" w:sz="2" w:space="0" w:color="939598"/>
              <w:bottom w:val="single" w:sz="2" w:space="0" w:color="939598"/>
              <w:right w:val="nil"/>
            </w:tcBorders>
            <w:shd w:val="clear" w:color="auto" w:fill="auto"/>
            <w:tcMar>
              <w:top w:w="31" w:type="dxa"/>
              <w:left w:w="15" w:type="dxa"/>
              <w:bottom w:w="0" w:type="dxa"/>
              <w:right w:w="15" w:type="dxa"/>
            </w:tcMar>
            <w:hideMark/>
          </w:tcPr>
          <w:p w14:paraId="166991E1" w14:textId="18A2DAE4" w:rsidR="00190FB1" w:rsidRDefault="00190FB1" w:rsidP="00190FB1">
            <w:pPr>
              <w:pStyle w:val="BodyText"/>
              <w:spacing w:after="60"/>
            </w:pPr>
            <w:r w:rsidRPr="00190FB1">
              <w:t>413 Blood Alcohol Content offences</w:t>
            </w:r>
            <w:r w:rsidR="00C10C26">
              <w:t xml:space="preserve"> </w:t>
            </w:r>
          </w:p>
          <w:p w14:paraId="69E72A4C" w14:textId="54853C5D" w:rsidR="00190FB1" w:rsidRPr="00190FB1" w:rsidRDefault="00190FB1" w:rsidP="00190FB1">
            <w:pPr>
              <w:pStyle w:val="BodyText"/>
              <w:spacing w:after="60"/>
            </w:pPr>
            <w:r w:rsidRPr="00190FB1">
              <w:t>487 Drug driving offences</w:t>
            </w:r>
          </w:p>
          <w:p w14:paraId="1AD178F8" w14:textId="2B469677" w:rsidR="00190FB1" w:rsidRDefault="00190FB1" w:rsidP="00190FB1">
            <w:pPr>
              <w:pStyle w:val="BodyText"/>
              <w:spacing w:after="60"/>
            </w:pPr>
            <w:r w:rsidRPr="00190FB1">
              <w:t>15,213 Other road safety offences*</w:t>
            </w:r>
            <w:r w:rsidR="00C10C26">
              <w:t xml:space="preserve"> </w:t>
            </w:r>
          </w:p>
          <w:p w14:paraId="644E8837" w14:textId="6B0E3343" w:rsidR="00190FB1" w:rsidRPr="00190FB1" w:rsidRDefault="00190FB1" w:rsidP="00190FB1">
            <w:pPr>
              <w:pStyle w:val="BodyText"/>
              <w:spacing w:after="60"/>
            </w:pPr>
            <w:r w:rsidRPr="00190FB1">
              <w:t>2,529 Crime offences</w:t>
            </w:r>
          </w:p>
        </w:tc>
      </w:tr>
      <w:tr w:rsidR="00190FB1" w:rsidRPr="00190FB1" w14:paraId="4986FA86" w14:textId="77777777" w:rsidTr="00C47E36">
        <w:trPr>
          <w:trHeight w:val="1029"/>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789EA60" w14:textId="77777777" w:rsidR="00190FB1" w:rsidRPr="00190FB1" w:rsidRDefault="00190FB1" w:rsidP="00190FB1">
            <w:pPr>
              <w:pStyle w:val="BodyText"/>
            </w:pPr>
            <w:r w:rsidRPr="00190FB1">
              <w:t>Operation Compass (21 days)</w:t>
            </w:r>
          </w:p>
        </w:tc>
        <w:tc>
          <w:tcPr>
            <w:tcW w:w="4980" w:type="dxa"/>
            <w:tcBorders>
              <w:top w:val="single" w:sz="2" w:space="0" w:color="939598"/>
              <w:left w:val="single" w:sz="2" w:space="0" w:color="939598"/>
              <w:bottom w:val="single" w:sz="2" w:space="0" w:color="939598"/>
              <w:right w:val="nil"/>
            </w:tcBorders>
            <w:shd w:val="clear" w:color="auto" w:fill="auto"/>
            <w:tcMar>
              <w:top w:w="31" w:type="dxa"/>
              <w:left w:w="15" w:type="dxa"/>
              <w:bottom w:w="0" w:type="dxa"/>
              <w:right w:w="15" w:type="dxa"/>
            </w:tcMar>
            <w:hideMark/>
          </w:tcPr>
          <w:p w14:paraId="2053A5BF" w14:textId="7F37384F" w:rsidR="00190FB1" w:rsidRDefault="00190FB1" w:rsidP="00190FB1">
            <w:pPr>
              <w:pStyle w:val="BodyText"/>
              <w:spacing w:after="60"/>
            </w:pPr>
            <w:r w:rsidRPr="00190FB1">
              <w:t>410 Blood Alcohol Content offences</w:t>
            </w:r>
            <w:r w:rsidR="00C10C26">
              <w:t xml:space="preserve"> </w:t>
            </w:r>
          </w:p>
          <w:p w14:paraId="10F13893" w14:textId="711A7DA9" w:rsidR="00190FB1" w:rsidRPr="00190FB1" w:rsidRDefault="00190FB1" w:rsidP="00190FB1">
            <w:pPr>
              <w:pStyle w:val="BodyText"/>
              <w:spacing w:after="60"/>
            </w:pPr>
            <w:r w:rsidRPr="00190FB1">
              <w:t>454 Drug driving offences</w:t>
            </w:r>
          </w:p>
          <w:p w14:paraId="5B192D17" w14:textId="1222004A" w:rsidR="00190FB1" w:rsidRDefault="00190FB1" w:rsidP="00190FB1">
            <w:pPr>
              <w:pStyle w:val="BodyText"/>
              <w:spacing w:after="60"/>
            </w:pPr>
            <w:r w:rsidRPr="00190FB1">
              <w:t>15,963 Other road safety offences</w:t>
            </w:r>
            <w:r w:rsidR="00C10C26">
              <w:t xml:space="preserve"> </w:t>
            </w:r>
          </w:p>
          <w:p w14:paraId="11140EC3" w14:textId="440A52D9" w:rsidR="00190FB1" w:rsidRPr="00190FB1" w:rsidRDefault="00190FB1" w:rsidP="00190FB1">
            <w:pPr>
              <w:pStyle w:val="BodyText"/>
              <w:spacing w:after="60"/>
            </w:pPr>
            <w:r w:rsidRPr="00190FB1">
              <w:t>1,545 Crime offences</w:t>
            </w:r>
          </w:p>
        </w:tc>
      </w:tr>
      <w:tr w:rsidR="00190FB1" w:rsidRPr="00190FB1" w14:paraId="52C44B73" w14:textId="77777777" w:rsidTr="00C47E36">
        <w:trPr>
          <w:trHeight w:val="1054"/>
        </w:trPr>
        <w:tc>
          <w:tcPr>
            <w:tcW w:w="5220" w:type="dxa"/>
            <w:tcBorders>
              <w:top w:val="single" w:sz="2" w:space="0" w:color="939598"/>
              <w:left w:val="nil"/>
              <w:bottom w:val="single" w:sz="2" w:space="0" w:color="939598"/>
              <w:right w:val="single" w:sz="2" w:space="0" w:color="939598"/>
            </w:tcBorders>
            <w:shd w:val="clear" w:color="auto" w:fill="auto"/>
            <w:tcMar>
              <w:top w:w="31" w:type="dxa"/>
              <w:left w:w="15" w:type="dxa"/>
              <w:bottom w:w="0" w:type="dxa"/>
              <w:right w:w="15" w:type="dxa"/>
            </w:tcMar>
            <w:hideMark/>
          </w:tcPr>
          <w:p w14:paraId="0197EAB0" w14:textId="54C8766D" w:rsidR="00190FB1" w:rsidRDefault="00190FB1" w:rsidP="00190FB1">
            <w:pPr>
              <w:pStyle w:val="BodyText"/>
            </w:pPr>
            <w:r w:rsidRPr="00190FB1">
              <w:t>Roadwise Campaign (20 days)</w:t>
            </w:r>
            <w:r w:rsidR="00C10C26">
              <w:t xml:space="preserve"> </w:t>
            </w:r>
          </w:p>
          <w:p w14:paraId="5A45BC8C" w14:textId="6749498F" w:rsidR="00190FB1" w:rsidRPr="00190FB1" w:rsidRDefault="00190FB1" w:rsidP="00190FB1">
            <w:pPr>
              <w:pStyle w:val="BodyText"/>
            </w:pPr>
            <w:r w:rsidRPr="00190FB1">
              <w:t>Christmas/New Year Period</w:t>
            </w:r>
          </w:p>
        </w:tc>
        <w:tc>
          <w:tcPr>
            <w:tcW w:w="4980" w:type="dxa"/>
            <w:tcBorders>
              <w:top w:val="single" w:sz="2" w:space="0" w:color="939598"/>
              <w:left w:val="single" w:sz="2" w:space="0" w:color="939598"/>
              <w:bottom w:val="single" w:sz="2" w:space="0" w:color="939598"/>
              <w:right w:val="nil"/>
            </w:tcBorders>
            <w:shd w:val="clear" w:color="auto" w:fill="auto"/>
            <w:tcMar>
              <w:top w:w="31" w:type="dxa"/>
              <w:left w:w="15" w:type="dxa"/>
              <w:bottom w:w="0" w:type="dxa"/>
              <w:right w:w="15" w:type="dxa"/>
            </w:tcMar>
            <w:hideMark/>
          </w:tcPr>
          <w:p w14:paraId="0E2ADF79" w14:textId="6373BC06" w:rsidR="00190FB1" w:rsidRDefault="00190FB1" w:rsidP="00190FB1">
            <w:pPr>
              <w:pStyle w:val="BodyText"/>
              <w:spacing w:after="60"/>
            </w:pPr>
            <w:r w:rsidRPr="00190FB1">
              <w:t>463 Blood Alcohol Content offences</w:t>
            </w:r>
            <w:r w:rsidR="00C10C26">
              <w:t xml:space="preserve"> </w:t>
            </w:r>
          </w:p>
          <w:p w14:paraId="405F26D8" w14:textId="6FE3B886" w:rsidR="00190FB1" w:rsidRPr="00190FB1" w:rsidRDefault="00190FB1" w:rsidP="00190FB1">
            <w:pPr>
              <w:pStyle w:val="BodyText"/>
              <w:spacing w:after="60"/>
            </w:pPr>
            <w:r w:rsidRPr="00190FB1">
              <w:t>535 Drug driving offences</w:t>
            </w:r>
          </w:p>
          <w:p w14:paraId="31CD59E4" w14:textId="46480134" w:rsidR="00190FB1" w:rsidRDefault="00190FB1" w:rsidP="00190FB1">
            <w:pPr>
              <w:pStyle w:val="BodyText"/>
              <w:spacing w:after="60"/>
            </w:pPr>
            <w:r w:rsidRPr="00190FB1">
              <w:t>13,239 Other road safety offences</w:t>
            </w:r>
            <w:r w:rsidR="00C10C26">
              <w:t xml:space="preserve"> </w:t>
            </w:r>
          </w:p>
          <w:p w14:paraId="1D61FA19" w14:textId="1DCBE2ED" w:rsidR="00190FB1" w:rsidRPr="00190FB1" w:rsidRDefault="00190FB1" w:rsidP="00190FB1">
            <w:pPr>
              <w:pStyle w:val="BodyText"/>
              <w:spacing w:after="60"/>
            </w:pPr>
            <w:r w:rsidRPr="00190FB1">
              <w:t>1,345 Crime offences</w:t>
            </w:r>
          </w:p>
        </w:tc>
      </w:tr>
      <w:tr w:rsidR="00190FB1" w:rsidRPr="00190FB1" w14:paraId="4D533664" w14:textId="77777777" w:rsidTr="00C47E36">
        <w:trPr>
          <w:trHeight w:val="972"/>
        </w:trPr>
        <w:tc>
          <w:tcPr>
            <w:tcW w:w="5220" w:type="dxa"/>
            <w:tcBorders>
              <w:top w:val="single" w:sz="2" w:space="0" w:color="939598"/>
              <w:left w:val="nil"/>
              <w:bottom w:val="single" w:sz="2" w:space="0" w:color="939598"/>
              <w:right w:val="single" w:sz="2" w:space="0" w:color="939598"/>
            </w:tcBorders>
            <w:shd w:val="clear" w:color="auto" w:fill="auto"/>
            <w:tcMar>
              <w:top w:w="31" w:type="dxa"/>
              <w:left w:w="15" w:type="dxa"/>
              <w:bottom w:w="0" w:type="dxa"/>
              <w:right w:w="15" w:type="dxa"/>
            </w:tcMar>
            <w:hideMark/>
          </w:tcPr>
          <w:p w14:paraId="44AA83DA" w14:textId="170722F7" w:rsidR="00190FB1" w:rsidRDefault="00190FB1" w:rsidP="00190FB1">
            <w:pPr>
              <w:pStyle w:val="BodyText"/>
            </w:pPr>
            <w:r w:rsidRPr="00190FB1">
              <w:t>Operation Amity (4 days)</w:t>
            </w:r>
            <w:r w:rsidR="00C10C26">
              <w:t xml:space="preserve"> </w:t>
            </w:r>
          </w:p>
          <w:p w14:paraId="4F8F67B9" w14:textId="3C131F74" w:rsidR="00190FB1" w:rsidRPr="00190FB1" w:rsidRDefault="00190FB1" w:rsidP="00190FB1">
            <w:pPr>
              <w:pStyle w:val="BodyText"/>
            </w:pPr>
            <w:r w:rsidRPr="00190FB1">
              <w:t>Australia Day Long Weekend</w:t>
            </w:r>
          </w:p>
        </w:tc>
        <w:tc>
          <w:tcPr>
            <w:tcW w:w="4980" w:type="dxa"/>
            <w:tcBorders>
              <w:top w:val="single" w:sz="2" w:space="0" w:color="939598"/>
              <w:left w:val="single" w:sz="2" w:space="0" w:color="939598"/>
              <w:bottom w:val="single" w:sz="2" w:space="0" w:color="939598"/>
              <w:right w:val="nil"/>
            </w:tcBorders>
            <w:shd w:val="clear" w:color="auto" w:fill="auto"/>
            <w:tcMar>
              <w:top w:w="31" w:type="dxa"/>
              <w:left w:w="15" w:type="dxa"/>
              <w:bottom w:w="0" w:type="dxa"/>
              <w:right w:w="15" w:type="dxa"/>
            </w:tcMar>
            <w:hideMark/>
          </w:tcPr>
          <w:p w14:paraId="74826587" w14:textId="138095C0" w:rsidR="00190FB1" w:rsidRDefault="00190FB1" w:rsidP="00190FB1">
            <w:pPr>
              <w:pStyle w:val="BodyText"/>
              <w:spacing w:after="60"/>
            </w:pPr>
            <w:r w:rsidRPr="00190FB1">
              <w:t>130 Blood Alcohol Content offences</w:t>
            </w:r>
            <w:r w:rsidR="00C10C26">
              <w:t xml:space="preserve"> </w:t>
            </w:r>
          </w:p>
          <w:p w14:paraId="4B8B0218" w14:textId="7A24E56C" w:rsidR="00190FB1" w:rsidRPr="00190FB1" w:rsidRDefault="00190FB1" w:rsidP="00190FB1">
            <w:pPr>
              <w:pStyle w:val="BodyText"/>
              <w:spacing w:after="60"/>
            </w:pPr>
            <w:r w:rsidRPr="00190FB1">
              <w:t>136 Drug driving offences</w:t>
            </w:r>
          </w:p>
          <w:p w14:paraId="7FABF552" w14:textId="090CE084" w:rsidR="00190FB1" w:rsidRDefault="00190FB1" w:rsidP="00190FB1">
            <w:pPr>
              <w:pStyle w:val="BodyText"/>
              <w:spacing w:after="60"/>
            </w:pPr>
            <w:r w:rsidRPr="00190FB1">
              <w:t>3,599 Other road safety offences</w:t>
            </w:r>
            <w:r w:rsidR="00C10C26">
              <w:t xml:space="preserve"> </w:t>
            </w:r>
          </w:p>
          <w:p w14:paraId="2EDC1D0D" w14:textId="497DF1A4" w:rsidR="00190FB1" w:rsidRPr="00190FB1" w:rsidRDefault="00190FB1" w:rsidP="00190FB1">
            <w:pPr>
              <w:pStyle w:val="BodyText"/>
              <w:spacing w:after="60"/>
            </w:pPr>
            <w:r w:rsidRPr="00190FB1">
              <w:t>383 Crime offences</w:t>
            </w:r>
          </w:p>
        </w:tc>
      </w:tr>
      <w:tr w:rsidR="00190FB1" w:rsidRPr="00190FB1" w14:paraId="7D6C1FC1" w14:textId="77777777" w:rsidTr="00C47E36">
        <w:trPr>
          <w:trHeight w:val="890"/>
        </w:trPr>
        <w:tc>
          <w:tcPr>
            <w:tcW w:w="5220" w:type="dxa"/>
            <w:tcBorders>
              <w:top w:val="single" w:sz="2" w:space="0" w:color="939598"/>
              <w:left w:val="nil"/>
              <w:bottom w:val="single" w:sz="2" w:space="0" w:color="939598"/>
              <w:right w:val="single" w:sz="2" w:space="0" w:color="939598"/>
            </w:tcBorders>
            <w:shd w:val="clear" w:color="auto" w:fill="auto"/>
            <w:tcMar>
              <w:top w:w="31" w:type="dxa"/>
              <w:left w:w="15" w:type="dxa"/>
              <w:bottom w:w="0" w:type="dxa"/>
              <w:right w:w="15" w:type="dxa"/>
            </w:tcMar>
            <w:hideMark/>
          </w:tcPr>
          <w:p w14:paraId="454F3E0E" w14:textId="034C0C49" w:rsidR="00190FB1" w:rsidRDefault="00190FB1" w:rsidP="00190FB1">
            <w:pPr>
              <w:pStyle w:val="BodyText"/>
            </w:pPr>
            <w:r w:rsidRPr="00190FB1">
              <w:t>Operation Arid (4 days)</w:t>
            </w:r>
            <w:r w:rsidR="00C10C26">
              <w:t xml:space="preserve"> </w:t>
            </w:r>
          </w:p>
          <w:p w14:paraId="0C5A7CCA" w14:textId="5C9117E9" w:rsidR="00190FB1" w:rsidRPr="00190FB1" w:rsidRDefault="00190FB1" w:rsidP="00190FB1">
            <w:pPr>
              <w:pStyle w:val="BodyText"/>
            </w:pPr>
            <w:r w:rsidRPr="00190FB1">
              <w:t>Labour Day Long Weekend</w:t>
            </w:r>
          </w:p>
        </w:tc>
        <w:tc>
          <w:tcPr>
            <w:tcW w:w="4980" w:type="dxa"/>
            <w:tcBorders>
              <w:top w:val="single" w:sz="2" w:space="0" w:color="939598"/>
              <w:left w:val="single" w:sz="2" w:space="0" w:color="939598"/>
              <w:bottom w:val="single" w:sz="2" w:space="0" w:color="939598"/>
              <w:right w:val="nil"/>
            </w:tcBorders>
            <w:shd w:val="clear" w:color="auto" w:fill="auto"/>
            <w:tcMar>
              <w:top w:w="31" w:type="dxa"/>
              <w:left w:w="15" w:type="dxa"/>
              <w:bottom w:w="0" w:type="dxa"/>
              <w:right w:w="15" w:type="dxa"/>
            </w:tcMar>
            <w:hideMark/>
          </w:tcPr>
          <w:p w14:paraId="2DDE0979" w14:textId="24788C38" w:rsidR="00190FB1" w:rsidRDefault="00190FB1" w:rsidP="00190FB1">
            <w:pPr>
              <w:pStyle w:val="BodyText"/>
              <w:spacing w:after="60"/>
            </w:pPr>
            <w:r w:rsidRPr="00190FB1">
              <w:t>215 Blood Alcohol Content offences</w:t>
            </w:r>
            <w:r w:rsidR="00C10C26">
              <w:t xml:space="preserve"> </w:t>
            </w:r>
          </w:p>
          <w:p w14:paraId="0671F86D" w14:textId="02EF3557" w:rsidR="00190FB1" w:rsidRPr="00190FB1" w:rsidRDefault="00190FB1" w:rsidP="00190FB1">
            <w:pPr>
              <w:pStyle w:val="BodyText"/>
              <w:spacing w:after="60"/>
            </w:pPr>
            <w:r w:rsidRPr="00190FB1">
              <w:t>195 Drug driving offences</w:t>
            </w:r>
          </w:p>
          <w:p w14:paraId="323082BF" w14:textId="2B35BA76" w:rsidR="00190FB1" w:rsidRDefault="00190FB1" w:rsidP="00190FB1">
            <w:pPr>
              <w:pStyle w:val="BodyText"/>
              <w:spacing w:after="60"/>
            </w:pPr>
            <w:r w:rsidRPr="00190FB1">
              <w:t>6,352 Other road safety offences</w:t>
            </w:r>
            <w:r w:rsidR="00C10C26">
              <w:t xml:space="preserve"> </w:t>
            </w:r>
          </w:p>
          <w:p w14:paraId="5D54130F" w14:textId="3A1E29A5" w:rsidR="00190FB1" w:rsidRPr="00190FB1" w:rsidRDefault="00190FB1" w:rsidP="00190FB1">
            <w:pPr>
              <w:pStyle w:val="BodyText"/>
              <w:spacing w:after="60"/>
            </w:pPr>
            <w:r w:rsidRPr="00190FB1">
              <w:t>516 Crime offences</w:t>
            </w:r>
          </w:p>
        </w:tc>
      </w:tr>
      <w:tr w:rsidR="00190FB1" w:rsidRPr="00190FB1" w14:paraId="544C7BDF" w14:textId="77777777" w:rsidTr="00C47E36">
        <w:trPr>
          <w:trHeight w:val="920"/>
        </w:trPr>
        <w:tc>
          <w:tcPr>
            <w:tcW w:w="5220" w:type="dxa"/>
            <w:tcBorders>
              <w:top w:val="single" w:sz="2" w:space="0" w:color="939598"/>
              <w:left w:val="nil"/>
              <w:bottom w:val="single" w:sz="2" w:space="0" w:color="939598"/>
              <w:right w:val="single" w:sz="2" w:space="0" w:color="939598"/>
            </w:tcBorders>
            <w:shd w:val="clear" w:color="auto" w:fill="auto"/>
            <w:tcMar>
              <w:top w:w="31" w:type="dxa"/>
              <w:left w:w="15" w:type="dxa"/>
              <w:bottom w:w="0" w:type="dxa"/>
              <w:right w:w="15" w:type="dxa"/>
            </w:tcMar>
            <w:hideMark/>
          </w:tcPr>
          <w:p w14:paraId="54EF949F" w14:textId="56E591FB" w:rsidR="00190FB1" w:rsidRDefault="00190FB1" w:rsidP="00190FB1">
            <w:pPr>
              <w:pStyle w:val="BodyText"/>
            </w:pPr>
            <w:r w:rsidRPr="00190FB1">
              <w:t>Operation Nexus (5 days)</w:t>
            </w:r>
            <w:r w:rsidR="00C10C26">
              <w:t xml:space="preserve"> </w:t>
            </w:r>
          </w:p>
          <w:p w14:paraId="380B323D" w14:textId="0C0C74F5" w:rsidR="00190FB1" w:rsidRPr="00190FB1" w:rsidRDefault="00190FB1" w:rsidP="00190FB1">
            <w:pPr>
              <w:pStyle w:val="BodyText"/>
            </w:pPr>
            <w:r w:rsidRPr="00190FB1">
              <w:t>Easter Long Weekend</w:t>
            </w:r>
          </w:p>
        </w:tc>
        <w:tc>
          <w:tcPr>
            <w:tcW w:w="4980" w:type="dxa"/>
            <w:tcBorders>
              <w:top w:val="single" w:sz="2" w:space="0" w:color="939598"/>
              <w:left w:val="single" w:sz="2" w:space="0" w:color="939598"/>
              <w:bottom w:val="single" w:sz="2" w:space="0" w:color="939598"/>
              <w:right w:val="nil"/>
            </w:tcBorders>
            <w:shd w:val="clear" w:color="auto" w:fill="auto"/>
            <w:tcMar>
              <w:top w:w="31" w:type="dxa"/>
              <w:left w:w="15" w:type="dxa"/>
              <w:bottom w:w="0" w:type="dxa"/>
              <w:right w:w="15" w:type="dxa"/>
            </w:tcMar>
            <w:hideMark/>
          </w:tcPr>
          <w:p w14:paraId="56DC0D5D" w14:textId="63246023" w:rsidR="00190FB1" w:rsidRDefault="00190FB1" w:rsidP="00190FB1">
            <w:pPr>
              <w:pStyle w:val="BodyText"/>
              <w:spacing w:after="60"/>
            </w:pPr>
            <w:r w:rsidRPr="00190FB1">
              <w:t>297 Blood Alcohol Content offences</w:t>
            </w:r>
            <w:r w:rsidR="00C10C26">
              <w:t xml:space="preserve"> </w:t>
            </w:r>
          </w:p>
          <w:p w14:paraId="20932335" w14:textId="0A14B122" w:rsidR="00190FB1" w:rsidRPr="00190FB1" w:rsidRDefault="00190FB1" w:rsidP="00190FB1">
            <w:pPr>
              <w:pStyle w:val="BodyText"/>
              <w:spacing w:after="60"/>
            </w:pPr>
            <w:r w:rsidRPr="00190FB1">
              <w:t>273 Drug driving offences</w:t>
            </w:r>
          </w:p>
          <w:p w14:paraId="490F460E" w14:textId="769C8440" w:rsidR="00190FB1" w:rsidRDefault="00190FB1" w:rsidP="00190FB1">
            <w:pPr>
              <w:pStyle w:val="BodyText"/>
              <w:spacing w:after="60"/>
            </w:pPr>
            <w:r w:rsidRPr="00190FB1">
              <w:t>8,452 Other road safety offences</w:t>
            </w:r>
            <w:r w:rsidR="00C10C26">
              <w:t xml:space="preserve"> </w:t>
            </w:r>
          </w:p>
          <w:p w14:paraId="47BA61F3" w14:textId="52F98279" w:rsidR="00190FB1" w:rsidRPr="00190FB1" w:rsidRDefault="00190FB1" w:rsidP="00190FB1">
            <w:pPr>
              <w:pStyle w:val="BodyText"/>
              <w:spacing w:after="60"/>
            </w:pPr>
            <w:r w:rsidRPr="00190FB1">
              <w:t>717 Crime offences</w:t>
            </w:r>
          </w:p>
        </w:tc>
      </w:tr>
      <w:tr w:rsidR="00190FB1" w:rsidRPr="00190FB1" w14:paraId="6D81E65C" w14:textId="77777777" w:rsidTr="00C47E36">
        <w:trPr>
          <w:trHeight w:val="936"/>
        </w:trPr>
        <w:tc>
          <w:tcPr>
            <w:tcW w:w="5220" w:type="dxa"/>
            <w:tcBorders>
              <w:top w:val="single" w:sz="2" w:space="0" w:color="939598"/>
              <w:left w:val="nil"/>
              <w:bottom w:val="single" w:sz="2" w:space="0" w:color="939598"/>
              <w:right w:val="single" w:sz="2" w:space="0" w:color="939598"/>
            </w:tcBorders>
            <w:shd w:val="clear" w:color="auto" w:fill="auto"/>
            <w:tcMar>
              <w:top w:w="31" w:type="dxa"/>
              <w:left w:w="15" w:type="dxa"/>
              <w:bottom w:w="0" w:type="dxa"/>
              <w:right w:w="15" w:type="dxa"/>
            </w:tcMar>
            <w:hideMark/>
          </w:tcPr>
          <w:p w14:paraId="696F257B" w14:textId="74D00D02" w:rsidR="00190FB1" w:rsidRDefault="00190FB1" w:rsidP="00190FB1">
            <w:pPr>
              <w:pStyle w:val="BodyText"/>
            </w:pPr>
            <w:r w:rsidRPr="00190FB1">
              <w:t>Operation Regal (4 days)</w:t>
            </w:r>
            <w:r w:rsidR="00C10C26">
              <w:t xml:space="preserve"> </w:t>
            </w:r>
          </w:p>
          <w:p w14:paraId="1538F6A0" w14:textId="06258BC1" w:rsidR="00190FB1" w:rsidRPr="00190FB1" w:rsidRDefault="00190FB1" w:rsidP="00190FB1">
            <w:pPr>
              <w:pStyle w:val="BodyText"/>
            </w:pPr>
            <w:r w:rsidRPr="00190FB1">
              <w:t>Queen’s Birthday Long Weekend</w:t>
            </w:r>
          </w:p>
        </w:tc>
        <w:tc>
          <w:tcPr>
            <w:tcW w:w="4980" w:type="dxa"/>
            <w:tcBorders>
              <w:top w:val="single" w:sz="2" w:space="0" w:color="939598"/>
              <w:left w:val="single" w:sz="2" w:space="0" w:color="939598"/>
              <w:bottom w:val="single" w:sz="2" w:space="0" w:color="939598"/>
              <w:right w:val="nil"/>
            </w:tcBorders>
            <w:shd w:val="clear" w:color="auto" w:fill="auto"/>
            <w:tcMar>
              <w:top w:w="31" w:type="dxa"/>
              <w:left w:w="15" w:type="dxa"/>
              <w:bottom w:w="0" w:type="dxa"/>
              <w:right w:w="15" w:type="dxa"/>
            </w:tcMar>
            <w:hideMark/>
          </w:tcPr>
          <w:p w14:paraId="06612853" w14:textId="6B8295BE" w:rsidR="00190FB1" w:rsidRDefault="00190FB1" w:rsidP="00190FB1">
            <w:pPr>
              <w:pStyle w:val="BodyText"/>
              <w:spacing w:after="60"/>
            </w:pPr>
            <w:r w:rsidRPr="00190FB1">
              <w:t>170 Blood Alcohol Content offences</w:t>
            </w:r>
            <w:r w:rsidR="00C10C26">
              <w:t xml:space="preserve"> </w:t>
            </w:r>
          </w:p>
          <w:p w14:paraId="455A1F15" w14:textId="69FF68B7" w:rsidR="00190FB1" w:rsidRPr="00190FB1" w:rsidRDefault="00190FB1" w:rsidP="00190FB1">
            <w:pPr>
              <w:pStyle w:val="BodyText"/>
              <w:spacing w:after="60"/>
            </w:pPr>
            <w:r w:rsidRPr="00190FB1">
              <w:t>170 Drug driving offences</w:t>
            </w:r>
          </w:p>
          <w:p w14:paraId="423ADD51" w14:textId="1965E5B4" w:rsidR="00190FB1" w:rsidRDefault="00190FB1" w:rsidP="00190FB1">
            <w:pPr>
              <w:pStyle w:val="BodyText"/>
              <w:spacing w:after="60"/>
            </w:pPr>
            <w:r w:rsidRPr="00190FB1">
              <w:t>4,440 Other road safety offences</w:t>
            </w:r>
            <w:r w:rsidR="00C10C26">
              <w:t xml:space="preserve"> </w:t>
            </w:r>
          </w:p>
          <w:p w14:paraId="2D6742FE" w14:textId="5854A495" w:rsidR="00190FB1" w:rsidRPr="00190FB1" w:rsidRDefault="00190FB1" w:rsidP="00190FB1">
            <w:pPr>
              <w:pStyle w:val="BodyText"/>
              <w:spacing w:after="60"/>
            </w:pPr>
            <w:r w:rsidRPr="00190FB1">
              <w:t>431 Crime offences</w:t>
            </w:r>
          </w:p>
        </w:tc>
      </w:tr>
    </w:tbl>
    <w:p w14:paraId="346FC334" w14:textId="45B527F8" w:rsidR="00190FB1" w:rsidRPr="00CF7A40" w:rsidRDefault="00190FB1" w:rsidP="003A747E">
      <w:pPr>
        <w:pStyle w:val="BodyText"/>
      </w:pPr>
      <w:r w:rsidRPr="00CF7A40">
        <w:rPr>
          <w:rFonts w:eastAsiaTheme="minorEastAsia"/>
          <w:b/>
          <w:bCs/>
        </w:rPr>
        <w:t xml:space="preserve">Note: </w:t>
      </w:r>
      <w:r w:rsidRPr="00CF7A40">
        <w:rPr>
          <w:rFonts w:eastAsiaTheme="minorEastAsia"/>
        </w:rPr>
        <w:t xml:space="preserve">*The road safety offences category encompasses a wide range of offences including </w:t>
      </w:r>
      <w:r w:rsidR="002B4803" w:rsidRPr="00CF7A40">
        <w:rPr>
          <w:rFonts w:eastAsiaTheme="minorEastAsia"/>
        </w:rPr>
        <w:br/>
      </w:r>
      <w:r w:rsidRPr="00CF7A40">
        <w:rPr>
          <w:rFonts w:eastAsiaTheme="minorEastAsia"/>
        </w:rPr>
        <w:t>(but not limited to) exceeding the speed limit; unauthorised driving</w:t>
      </w:r>
      <w:r w:rsidR="002B4803" w:rsidRPr="00CF7A40">
        <w:rPr>
          <w:rFonts w:eastAsiaTheme="minorEastAsia"/>
        </w:rPr>
        <w:t xml:space="preserve"> </w:t>
      </w:r>
      <w:r w:rsidRPr="00CF7A40">
        <w:rPr>
          <w:rFonts w:eastAsiaTheme="minorEastAsia"/>
        </w:rPr>
        <w:t>(unlicensed/disqualified/suspended); driving without a seat belt; and unlawful use of a mobile phone.</w:t>
      </w:r>
    </w:p>
    <w:p w14:paraId="3E91BD48" w14:textId="51F70CC5" w:rsidR="00567DE4" w:rsidRPr="00567DE4" w:rsidRDefault="00567DE4" w:rsidP="003A747E">
      <w:pPr>
        <w:pStyle w:val="Heading3"/>
        <w:rPr>
          <w:noProof/>
        </w:rPr>
      </w:pPr>
      <w:r w:rsidRPr="00567DE4">
        <w:rPr>
          <w:rFonts w:eastAsiaTheme="minorEastAsia"/>
          <w:noProof/>
        </w:rPr>
        <w:t>Performance Against Output Measures for Policing and Crime Prevention</w:t>
      </w:r>
    </w:p>
    <w:p w14:paraId="275C34D3" w14:textId="03413FBD" w:rsidR="00567DE4" w:rsidRPr="00567DE4" w:rsidRDefault="00567DE4" w:rsidP="00567DE4">
      <w:pPr>
        <w:pStyle w:val="BodyText"/>
      </w:pPr>
      <w:r w:rsidRPr="00567DE4">
        <w:t>Victoria Police strives to reduce violence and crime through law</w:t>
      </w:r>
      <w:r w:rsidR="00C10C26">
        <w:t xml:space="preserve"> </w:t>
      </w:r>
      <w:r w:rsidRPr="00567DE4">
        <w:t>enforcement, judicial support, community assistance, guidance and</w:t>
      </w:r>
      <w:r w:rsidR="00C10C26">
        <w:t xml:space="preserve"> </w:t>
      </w:r>
      <w:r w:rsidRPr="00567DE4">
        <w:t>leadership. The output reflects the Government’s focus on reducing</w:t>
      </w:r>
      <w:r w:rsidR="00C10C26">
        <w:t xml:space="preserve"> </w:t>
      </w:r>
      <w:r w:rsidRPr="00567DE4">
        <w:t>the overall incidence and fear of crime and enhancing the safety of</w:t>
      </w:r>
      <w:r w:rsidR="00C10C26">
        <w:t xml:space="preserve"> </w:t>
      </w:r>
      <w:r w:rsidRPr="00567DE4">
        <w:t>individuals and families.</w:t>
      </w:r>
    </w:p>
    <w:p w14:paraId="5476BFF2" w14:textId="757711C8" w:rsidR="00567DE4" w:rsidRPr="00567DE4" w:rsidRDefault="00567DE4" w:rsidP="00567DE4">
      <w:pPr>
        <w:pStyle w:val="BodyText"/>
      </w:pPr>
      <w:r w:rsidRPr="00567DE4">
        <w:t>The performance measures reported in Table 3.7 compare targets</w:t>
      </w:r>
      <w:r w:rsidR="00C10C26">
        <w:t xml:space="preserve"> </w:t>
      </w:r>
      <w:r w:rsidRPr="00567DE4">
        <w:t>and actual results for 2020–21 from the delivery of programs and</w:t>
      </w:r>
      <w:r w:rsidR="00C10C26">
        <w:t xml:space="preserve"> </w:t>
      </w:r>
      <w:r w:rsidRPr="00567DE4">
        <w:t>services as part of the Policing and Crime Prevention output.</w:t>
      </w:r>
    </w:p>
    <w:p w14:paraId="419D4CE0" w14:textId="77777777" w:rsidR="009961F3" w:rsidRPr="009961F3" w:rsidRDefault="009961F3" w:rsidP="00D51CDD">
      <w:pPr>
        <w:pStyle w:val="Heading5"/>
      </w:pPr>
      <w:r w:rsidRPr="009961F3">
        <w:t>Table 3.7: Performance against Output Measures for Policing and Crime Prevention</w:t>
      </w:r>
    </w:p>
    <w:tbl>
      <w:tblPr>
        <w:tblW w:w="10348" w:type="dxa"/>
        <w:tblCellMar>
          <w:left w:w="0" w:type="dxa"/>
          <w:right w:w="0" w:type="dxa"/>
        </w:tblCellMar>
        <w:tblLook w:val="0420" w:firstRow="1" w:lastRow="0" w:firstColumn="0" w:lastColumn="0" w:noHBand="0" w:noVBand="1"/>
      </w:tblPr>
      <w:tblGrid>
        <w:gridCol w:w="4666"/>
        <w:gridCol w:w="1018"/>
        <w:gridCol w:w="1136"/>
        <w:gridCol w:w="977"/>
        <w:gridCol w:w="1639"/>
        <w:gridCol w:w="912"/>
      </w:tblGrid>
      <w:tr w:rsidR="003A747E" w:rsidRPr="009961F3" w14:paraId="0021BCD1" w14:textId="77777777" w:rsidTr="003A747E">
        <w:trPr>
          <w:trHeight w:val="571"/>
          <w:tblHeader/>
        </w:trPr>
        <w:tc>
          <w:tcPr>
            <w:tcW w:w="4666"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70A04D2D" w14:textId="77777777" w:rsidR="009961F3" w:rsidRPr="003A747E" w:rsidRDefault="009961F3" w:rsidP="00921E66">
            <w:pPr>
              <w:pStyle w:val="BodyText"/>
              <w:rPr>
                <w:b/>
                <w:bCs/>
              </w:rPr>
            </w:pPr>
            <w:r w:rsidRPr="003A747E">
              <w:rPr>
                <w:b/>
                <w:bCs/>
              </w:rPr>
              <w:t>Performance measures</w:t>
            </w:r>
          </w:p>
        </w:tc>
        <w:tc>
          <w:tcPr>
            <w:tcW w:w="1018" w:type="dxa"/>
            <w:tcBorders>
              <w:top w:val="nil"/>
              <w:left w:val="nil"/>
              <w:bottom w:val="single" w:sz="2" w:space="0" w:color="939598"/>
              <w:right w:val="nil"/>
            </w:tcBorders>
            <w:shd w:val="clear" w:color="auto" w:fill="D9E2F3" w:themeFill="accent1" w:themeFillTint="33"/>
            <w:tcMar>
              <w:top w:w="51" w:type="dxa"/>
              <w:left w:w="15" w:type="dxa"/>
              <w:bottom w:w="0" w:type="dxa"/>
              <w:right w:w="15" w:type="dxa"/>
            </w:tcMar>
            <w:hideMark/>
          </w:tcPr>
          <w:p w14:paraId="50BDAE42" w14:textId="28F159B5" w:rsidR="009961F3" w:rsidRPr="003A747E" w:rsidRDefault="009961F3" w:rsidP="00921E66">
            <w:pPr>
              <w:pStyle w:val="BodyText"/>
              <w:jc w:val="right"/>
              <w:rPr>
                <w:b/>
                <w:bCs/>
              </w:rPr>
            </w:pPr>
            <w:r w:rsidRPr="003A747E">
              <w:rPr>
                <w:b/>
                <w:bCs/>
              </w:rPr>
              <w:t>Unit of</w:t>
            </w:r>
            <w:r w:rsidR="00C10C26" w:rsidRPr="003A747E">
              <w:rPr>
                <w:b/>
                <w:bCs/>
              </w:rPr>
              <w:t xml:space="preserve"> </w:t>
            </w:r>
            <w:r w:rsidRPr="003A747E">
              <w:rPr>
                <w:b/>
                <w:bCs/>
              </w:rPr>
              <w:t>measure</w:t>
            </w:r>
          </w:p>
        </w:tc>
        <w:tc>
          <w:tcPr>
            <w:tcW w:w="1136"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14675903" w14:textId="5327C905" w:rsidR="009961F3" w:rsidRPr="003A747E" w:rsidRDefault="009961F3" w:rsidP="00921E66">
            <w:pPr>
              <w:pStyle w:val="BodyText"/>
              <w:jc w:val="right"/>
              <w:rPr>
                <w:b/>
                <w:bCs/>
              </w:rPr>
            </w:pPr>
            <w:r w:rsidRPr="003A747E">
              <w:rPr>
                <w:b/>
                <w:bCs/>
              </w:rPr>
              <w:t>2020–21 actual</w:t>
            </w:r>
          </w:p>
        </w:tc>
        <w:tc>
          <w:tcPr>
            <w:tcW w:w="977"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1D94E243" w14:textId="5152524B" w:rsidR="009961F3" w:rsidRPr="003A747E" w:rsidRDefault="009961F3" w:rsidP="00921E66">
            <w:pPr>
              <w:pStyle w:val="BodyText"/>
              <w:jc w:val="right"/>
              <w:rPr>
                <w:b/>
                <w:bCs/>
              </w:rPr>
            </w:pPr>
            <w:r w:rsidRPr="003A747E">
              <w:rPr>
                <w:b/>
                <w:bCs/>
              </w:rPr>
              <w:t>2020–21 target</w:t>
            </w:r>
          </w:p>
        </w:tc>
        <w:tc>
          <w:tcPr>
            <w:tcW w:w="1639" w:type="dxa"/>
            <w:tcBorders>
              <w:top w:val="nil"/>
              <w:left w:val="nil"/>
              <w:bottom w:val="single" w:sz="2" w:space="0" w:color="939598"/>
              <w:right w:val="nil"/>
            </w:tcBorders>
            <w:shd w:val="clear" w:color="auto" w:fill="D9E2F3" w:themeFill="accent1" w:themeFillTint="33"/>
            <w:tcMar>
              <w:top w:w="51" w:type="dxa"/>
              <w:left w:w="15" w:type="dxa"/>
              <w:bottom w:w="0" w:type="dxa"/>
              <w:right w:w="15" w:type="dxa"/>
            </w:tcMar>
            <w:hideMark/>
          </w:tcPr>
          <w:p w14:paraId="73B8DD82" w14:textId="228DF1FF" w:rsidR="009961F3" w:rsidRPr="003A747E" w:rsidRDefault="009961F3" w:rsidP="00921E66">
            <w:pPr>
              <w:pStyle w:val="BodyText"/>
              <w:jc w:val="right"/>
              <w:rPr>
                <w:b/>
                <w:bCs/>
              </w:rPr>
            </w:pPr>
            <w:r w:rsidRPr="003A747E">
              <w:rPr>
                <w:b/>
                <w:bCs/>
              </w:rPr>
              <w:t>Performance</w:t>
            </w:r>
            <w:r w:rsidR="00C10C26" w:rsidRPr="003A747E">
              <w:rPr>
                <w:b/>
                <w:bCs/>
              </w:rPr>
              <w:t xml:space="preserve"> </w:t>
            </w:r>
            <w:r w:rsidRPr="003A747E">
              <w:rPr>
                <w:b/>
                <w:bCs/>
              </w:rPr>
              <w:t>variation (%)</w:t>
            </w:r>
          </w:p>
        </w:tc>
        <w:tc>
          <w:tcPr>
            <w:tcW w:w="912"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1616B4C6" w14:textId="77777777" w:rsidR="009961F3" w:rsidRPr="003A747E" w:rsidRDefault="009961F3" w:rsidP="00921E66">
            <w:pPr>
              <w:pStyle w:val="BodyText"/>
              <w:jc w:val="right"/>
              <w:rPr>
                <w:b/>
                <w:bCs/>
              </w:rPr>
            </w:pPr>
            <w:r w:rsidRPr="003A747E">
              <w:rPr>
                <w:b/>
                <w:bCs/>
              </w:rPr>
              <w:t>Result</w:t>
            </w:r>
          </w:p>
        </w:tc>
      </w:tr>
      <w:tr w:rsidR="009961F3" w:rsidRPr="009961F3" w14:paraId="47FE5B27" w14:textId="77777777" w:rsidTr="003A747E">
        <w:trPr>
          <w:trHeight w:val="375"/>
        </w:trPr>
        <w:tc>
          <w:tcPr>
            <w:tcW w:w="10348" w:type="dxa"/>
            <w:gridSpan w:val="6"/>
            <w:tcBorders>
              <w:top w:val="single" w:sz="2" w:space="0" w:color="939598"/>
              <w:left w:val="nil"/>
              <w:bottom w:val="single" w:sz="2" w:space="0" w:color="939598"/>
              <w:right w:val="nil"/>
            </w:tcBorders>
            <w:shd w:val="clear" w:color="auto" w:fill="D1D3D4"/>
            <w:tcMar>
              <w:top w:w="82" w:type="dxa"/>
              <w:left w:w="15" w:type="dxa"/>
              <w:bottom w:w="0" w:type="dxa"/>
              <w:right w:w="15" w:type="dxa"/>
            </w:tcMar>
            <w:hideMark/>
          </w:tcPr>
          <w:p w14:paraId="295549D6" w14:textId="77777777" w:rsidR="009961F3" w:rsidRPr="009961F3" w:rsidRDefault="009961F3" w:rsidP="009961F3">
            <w:pPr>
              <w:pStyle w:val="BodyText"/>
            </w:pPr>
            <w:r w:rsidRPr="009961F3">
              <w:rPr>
                <w:b/>
                <w:bCs/>
              </w:rPr>
              <w:t>Quantity</w:t>
            </w:r>
          </w:p>
        </w:tc>
      </w:tr>
      <w:tr w:rsidR="001C2D70" w:rsidRPr="009961F3" w14:paraId="68B2F2AE" w14:textId="77777777" w:rsidTr="003A747E">
        <w:trPr>
          <w:trHeight w:val="402"/>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03FBC92E" w14:textId="49ECFFB4" w:rsidR="001C2D70" w:rsidRPr="009961F3" w:rsidRDefault="001C2D70" w:rsidP="001C2D70">
            <w:pPr>
              <w:pStyle w:val="BodyText"/>
            </w:pPr>
            <w:r w:rsidRPr="009961F3">
              <w:t>Community calls for assistance to which a Victoria Police response</w:t>
            </w:r>
            <w:r w:rsidR="00C10C26">
              <w:t xml:space="preserve"> </w:t>
            </w:r>
            <w:r w:rsidRPr="009961F3">
              <w:t>is dispatched</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D618D4D" w14:textId="77777777" w:rsidR="001C2D70" w:rsidRPr="009961F3" w:rsidRDefault="001C2D70" w:rsidP="001C2D70">
            <w:pPr>
              <w:pStyle w:val="BodyText"/>
              <w:jc w:val="right"/>
            </w:pPr>
            <w:r w:rsidRPr="009961F3">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276A787" w14:textId="77777777" w:rsidR="001C2D70" w:rsidRPr="009961F3" w:rsidRDefault="001C2D70" w:rsidP="001C2D70">
            <w:pPr>
              <w:pStyle w:val="BodyText"/>
              <w:jc w:val="right"/>
            </w:pPr>
            <w:r w:rsidRPr="009961F3">
              <w:t>922,318</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D05B6E4" w14:textId="77777777" w:rsidR="001C2D70" w:rsidRPr="009961F3" w:rsidRDefault="001C2D70" w:rsidP="001C2D70">
            <w:pPr>
              <w:pStyle w:val="BodyText"/>
              <w:jc w:val="right"/>
            </w:pPr>
            <w:r w:rsidRPr="009961F3">
              <w:t>900,000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F46224B" w14:textId="77777777" w:rsidR="001C2D70" w:rsidRPr="009961F3" w:rsidRDefault="001C2D70" w:rsidP="001C2D70">
            <w:pPr>
              <w:pStyle w:val="BodyText"/>
              <w:jc w:val="right"/>
            </w:pPr>
            <w:r w:rsidRPr="009961F3">
              <w:t>2.5</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509E6C70" w14:textId="4A664DB6" w:rsidR="001C2D70" w:rsidRPr="009961F3" w:rsidRDefault="001C2D70" w:rsidP="001C2D70">
            <w:pPr>
              <w:pStyle w:val="BodyText"/>
              <w:jc w:val="right"/>
            </w:pPr>
            <w:r w:rsidRPr="009961F3">
              <w:drawing>
                <wp:inline distT="0" distB="0" distL="0" distR="0" wp14:anchorId="51C0100A" wp14:editId="0509F730">
                  <wp:extent cx="104241" cy="100660"/>
                  <wp:effectExtent l="0" t="0" r="0" b="1270"/>
                  <wp:docPr id="55"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55"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9961F3" w14:paraId="6540CBCB"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3414EFED" w14:textId="424F85CD" w:rsidR="001C2D70" w:rsidRPr="009961F3" w:rsidRDefault="001C2D70" w:rsidP="001C2D70">
            <w:pPr>
              <w:pStyle w:val="BodyText"/>
            </w:pPr>
            <w:r w:rsidRPr="009961F3">
              <w:t>Contravention of family violence intervention order (FVIO) offences</w:t>
            </w:r>
            <w:r w:rsidR="00C10C26">
              <w:t xml:space="preserve"> </w:t>
            </w:r>
            <w:r w:rsidRPr="009961F3">
              <w:t xml:space="preserve">per </w:t>
            </w:r>
            <w:r w:rsidR="005516C2">
              <w:br/>
            </w:r>
            <w:r w:rsidRPr="009961F3">
              <w:t>100 000 population</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2453476" w14:textId="77777777" w:rsidR="001C2D70" w:rsidRPr="009961F3" w:rsidRDefault="001C2D70" w:rsidP="001C2D70">
            <w:pPr>
              <w:pStyle w:val="BodyText"/>
              <w:jc w:val="right"/>
            </w:pPr>
            <w:r w:rsidRPr="009961F3">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3FA52C8" w14:textId="77777777" w:rsidR="001C2D70" w:rsidRPr="009961F3" w:rsidRDefault="001C2D70" w:rsidP="001C2D70">
            <w:pPr>
              <w:pStyle w:val="BodyText"/>
              <w:jc w:val="right"/>
            </w:pPr>
            <w:r w:rsidRPr="009961F3">
              <w:t>827.3</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5469A2C" w14:textId="77777777" w:rsidR="001C2D70" w:rsidRPr="009961F3" w:rsidRDefault="001C2D70" w:rsidP="001C2D70">
            <w:pPr>
              <w:pStyle w:val="BodyText"/>
              <w:jc w:val="right"/>
            </w:pPr>
            <w:r w:rsidRPr="009961F3">
              <w:t>670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09569D1" w14:textId="77777777" w:rsidR="001C2D70" w:rsidRPr="009961F3" w:rsidRDefault="001C2D70" w:rsidP="001C2D70">
            <w:pPr>
              <w:pStyle w:val="BodyText"/>
              <w:jc w:val="right"/>
            </w:pPr>
            <w:r w:rsidRPr="009961F3">
              <w:t>23.5</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3F095CFA" w14:textId="549D6B5C" w:rsidR="001C2D70" w:rsidRPr="009961F3" w:rsidRDefault="001C2D70" w:rsidP="001C2D70">
            <w:pPr>
              <w:pStyle w:val="BodyText"/>
              <w:jc w:val="right"/>
            </w:pPr>
            <w:r w:rsidRPr="009961F3">
              <w:drawing>
                <wp:inline distT="0" distB="0" distL="0" distR="0" wp14:anchorId="362C8C74" wp14:editId="7F895901">
                  <wp:extent cx="104241" cy="100660"/>
                  <wp:effectExtent l="0" t="0" r="0" b="1270"/>
                  <wp:docPr id="15"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15"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9961F3" w14:paraId="25B1A0CF" w14:textId="77777777" w:rsidTr="003A747E">
        <w:trPr>
          <w:trHeight w:val="426"/>
        </w:trPr>
        <w:tc>
          <w:tcPr>
            <w:tcW w:w="10348" w:type="dxa"/>
            <w:gridSpan w:val="6"/>
            <w:tcBorders>
              <w:top w:val="single" w:sz="2" w:space="0" w:color="939598"/>
              <w:left w:val="nil"/>
              <w:bottom w:val="single" w:sz="2" w:space="0" w:color="939598"/>
            </w:tcBorders>
            <w:shd w:val="clear" w:color="auto" w:fill="auto"/>
            <w:tcMar>
              <w:top w:w="94" w:type="dxa"/>
              <w:left w:w="15" w:type="dxa"/>
              <w:bottom w:w="0" w:type="dxa"/>
              <w:right w:w="15" w:type="dxa"/>
            </w:tcMar>
          </w:tcPr>
          <w:p w14:paraId="5276769F" w14:textId="4E3AC97C" w:rsidR="001C2D70" w:rsidRPr="009961F3" w:rsidRDefault="001C2D70" w:rsidP="001C2D70">
            <w:pPr>
              <w:pStyle w:val="BodyText"/>
            </w:pPr>
            <w:r w:rsidRPr="009961F3">
              <w:rPr>
                <w:i/>
                <w:iCs/>
              </w:rPr>
              <w:t>The actual is above the target due to Operation Ribbon proactively monitoring high-risk Affected Family Members (AFMs) and perpetrators</w:t>
            </w:r>
            <w:r w:rsidR="00C10C26">
              <w:rPr>
                <w:i/>
                <w:iCs/>
              </w:rPr>
              <w:t xml:space="preserve"> </w:t>
            </w:r>
            <w:r w:rsidRPr="009961F3">
              <w:rPr>
                <w:i/>
                <w:iCs/>
              </w:rPr>
              <w:t>likely leading to more Intervention Order (IVO) breaches being identified. More IVO contraventions were also encountered due to the</w:t>
            </w:r>
            <w:r w:rsidR="00C10C26">
              <w:rPr>
                <w:i/>
                <w:iCs/>
              </w:rPr>
              <w:t xml:space="preserve"> </w:t>
            </w:r>
            <w:r w:rsidRPr="009961F3">
              <w:rPr>
                <w:i/>
                <w:iCs/>
              </w:rPr>
              <w:t>increase in community movements after lockdowns (incidental contacts and encounters at family events).</w:t>
            </w:r>
          </w:p>
        </w:tc>
      </w:tr>
      <w:tr w:rsidR="001C2D70" w:rsidRPr="009961F3" w14:paraId="50F02BF4" w14:textId="77777777" w:rsidTr="003A747E">
        <w:trPr>
          <w:trHeight w:val="403"/>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14D4EA04" w14:textId="69F91772" w:rsidR="001C2D70" w:rsidRPr="009961F3" w:rsidRDefault="001C2D70" w:rsidP="001C2D70">
            <w:pPr>
              <w:pStyle w:val="BodyText"/>
            </w:pPr>
            <w:r w:rsidRPr="009961F3">
              <w:t>Crimes against property - excluding family violence related crime</w:t>
            </w:r>
            <w:r w:rsidR="00C10C26">
              <w:t xml:space="preserve"> </w:t>
            </w:r>
            <w:r w:rsidRPr="009961F3">
              <w:t>(rate per 100 000 population)</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7225E84" w14:textId="46D576C5" w:rsidR="001C2D70" w:rsidRPr="009961F3" w:rsidRDefault="001C2D70" w:rsidP="001C2D70">
            <w:pPr>
              <w:pStyle w:val="BodyText"/>
              <w:jc w:val="right"/>
            </w:pPr>
            <w:r w:rsidRPr="009961F3">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0C90B73D" w14:textId="063A3E89" w:rsidR="001C2D70" w:rsidRPr="009961F3" w:rsidRDefault="001C2D70" w:rsidP="001C2D70">
            <w:pPr>
              <w:pStyle w:val="BodyText"/>
              <w:jc w:val="right"/>
            </w:pPr>
            <w:r w:rsidRPr="009961F3">
              <w:t>3,590.8</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6D24500" w14:textId="037DAE84" w:rsidR="001C2D70" w:rsidRPr="009961F3" w:rsidRDefault="001C2D70" w:rsidP="001C2D70">
            <w:pPr>
              <w:pStyle w:val="BodyText"/>
              <w:jc w:val="right"/>
            </w:pPr>
            <w:r w:rsidRPr="009961F3">
              <w:t>4,200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BADE06C" w14:textId="079CBFE5" w:rsidR="001C2D70" w:rsidRPr="009961F3" w:rsidRDefault="001C2D70" w:rsidP="001C2D70">
            <w:pPr>
              <w:pStyle w:val="BodyText"/>
              <w:jc w:val="right"/>
            </w:pPr>
            <w:r w:rsidRPr="009961F3">
              <w:t>-14.5</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08877DC2" w14:textId="5FC03A9B" w:rsidR="001C2D70" w:rsidRPr="009961F3" w:rsidRDefault="001C2D70" w:rsidP="001C2D70">
            <w:pPr>
              <w:pStyle w:val="BodyText"/>
              <w:jc w:val="right"/>
            </w:pPr>
            <w:r w:rsidRPr="009961F3">
              <w:drawing>
                <wp:inline distT="0" distB="0" distL="0" distR="0" wp14:anchorId="6C953FFF" wp14:editId="4FFFDF1E">
                  <wp:extent cx="104241" cy="100660"/>
                  <wp:effectExtent l="0" t="0" r="0" b="1270"/>
                  <wp:docPr id="16"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16"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9961F3" w14:paraId="49B007D9" w14:textId="77777777" w:rsidTr="003A747E">
        <w:trPr>
          <w:trHeight w:val="186"/>
        </w:trPr>
        <w:tc>
          <w:tcPr>
            <w:tcW w:w="10348" w:type="dxa"/>
            <w:gridSpan w:val="6"/>
            <w:tcBorders>
              <w:top w:val="single" w:sz="2" w:space="0" w:color="939598"/>
              <w:left w:val="nil"/>
              <w:bottom w:val="single" w:sz="2" w:space="0" w:color="939598"/>
            </w:tcBorders>
            <w:shd w:val="clear" w:color="auto" w:fill="auto"/>
            <w:tcMar>
              <w:top w:w="94" w:type="dxa"/>
              <w:left w:w="15" w:type="dxa"/>
              <w:bottom w:w="0" w:type="dxa"/>
              <w:right w:w="15" w:type="dxa"/>
            </w:tcMar>
          </w:tcPr>
          <w:p w14:paraId="5700830A" w14:textId="6A7F82E3" w:rsidR="001C2D70" w:rsidRPr="009961F3" w:rsidRDefault="001C2D70" w:rsidP="001C2D70">
            <w:pPr>
              <w:pStyle w:val="BodyText"/>
            </w:pPr>
            <w:r w:rsidRPr="009961F3">
              <w:rPr>
                <w:i/>
                <w:iCs/>
              </w:rPr>
              <w:t>The actual is below the target due to the restricted mobility of the community due to COVID-19 restrictions.</w:t>
            </w:r>
          </w:p>
        </w:tc>
      </w:tr>
      <w:tr w:rsidR="001C2D70" w:rsidRPr="009961F3" w14:paraId="6D6F25E8"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405D0B97" w14:textId="2B7F9FF5" w:rsidR="001C2D70" w:rsidRPr="009961F3" w:rsidRDefault="001C2D70" w:rsidP="001C2D70">
            <w:pPr>
              <w:pStyle w:val="BodyText"/>
            </w:pPr>
            <w:r w:rsidRPr="009961F3">
              <w:t>Crimes against property - family violence related</w:t>
            </w:r>
            <w:r w:rsidR="00C10C26">
              <w:t xml:space="preserve"> </w:t>
            </w:r>
            <w:r w:rsidRPr="009961F3">
              <w:t>(rate per 100 000 population)</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C926996" w14:textId="6DF171DE" w:rsidR="001C2D70" w:rsidRPr="009961F3" w:rsidRDefault="001C2D70" w:rsidP="001C2D70">
            <w:pPr>
              <w:pStyle w:val="BodyText"/>
              <w:jc w:val="right"/>
            </w:pPr>
            <w:r w:rsidRPr="009961F3">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27E96F25" w14:textId="62AA5479" w:rsidR="001C2D70" w:rsidRPr="009961F3" w:rsidRDefault="001C2D70" w:rsidP="001C2D70">
            <w:pPr>
              <w:pStyle w:val="BodyText"/>
              <w:jc w:val="right"/>
            </w:pPr>
            <w:r w:rsidRPr="009961F3">
              <w:t>179.9</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1599524" w14:textId="3B77857E" w:rsidR="001C2D70" w:rsidRPr="009961F3" w:rsidRDefault="001C2D70" w:rsidP="001C2D70">
            <w:pPr>
              <w:pStyle w:val="BodyText"/>
              <w:jc w:val="right"/>
            </w:pPr>
            <w:r w:rsidRPr="009961F3">
              <w:t>160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4BB507C" w14:textId="7348FCF3" w:rsidR="001C2D70" w:rsidRPr="009961F3" w:rsidRDefault="001C2D70" w:rsidP="001C2D70">
            <w:pPr>
              <w:pStyle w:val="BodyText"/>
              <w:jc w:val="right"/>
            </w:pPr>
            <w:r w:rsidRPr="009961F3">
              <w:t>12.4</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410B66AF" w14:textId="74B86E9C" w:rsidR="001C2D70" w:rsidRPr="009961F3" w:rsidRDefault="001C2D70" w:rsidP="001C2D70">
            <w:pPr>
              <w:pStyle w:val="BodyText"/>
              <w:jc w:val="right"/>
            </w:pPr>
            <w:r w:rsidRPr="009961F3">
              <w:drawing>
                <wp:inline distT="0" distB="0" distL="0" distR="0" wp14:anchorId="627855E6" wp14:editId="1B03DF5D">
                  <wp:extent cx="104241" cy="100660"/>
                  <wp:effectExtent l="0" t="0" r="0" b="1270"/>
                  <wp:docPr id="17"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17"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9961F3" w14:paraId="4CECF93B" w14:textId="77777777" w:rsidTr="003A747E">
        <w:trPr>
          <w:trHeight w:hRule="exact" w:val="871"/>
        </w:trPr>
        <w:tc>
          <w:tcPr>
            <w:tcW w:w="10348" w:type="dxa"/>
            <w:gridSpan w:val="6"/>
            <w:tcBorders>
              <w:top w:val="single" w:sz="2" w:space="0" w:color="939598"/>
              <w:left w:val="nil"/>
              <w:bottom w:val="single" w:sz="2" w:space="0" w:color="939598"/>
            </w:tcBorders>
            <w:shd w:val="clear" w:color="auto" w:fill="auto"/>
            <w:tcMar>
              <w:top w:w="94" w:type="dxa"/>
              <w:left w:w="15" w:type="dxa"/>
              <w:bottom w:w="0" w:type="dxa"/>
              <w:right w:w="15" w:type="dxa"/>
            </w:tcMar>
          </w:tcPr>
          <w:p w14:paraId="71CFA737" w14:textId="77777777" w:rsidR="001C2D70" w:rsidRPr="009961F3" w:rsidRDefault="001C2D70" w:rsidP="001C2D70">
            <w:pPr>
              <w:pStyle w:val="BodyText"/>
              <w:rPr>
                <w:i/>
                <w:iCs/>
              </w:rPr>
            </w:pPr>
            <w:r w:rsidRPr="009961F3">
              <w:rPr>
                <w:i/>
                <w:iCs/>
              </w:rPr>
              <w:t>The actual is above the target due to an increase in reporting with people being contained in the home due to COVID-19 restrictions.</w:t>
            </w:r>
          </w:p>
          <w:p w14:paraId="53DFD4A1" w14:textId="77777777" w:rsidR="001C2D70" w:rsidRPr="009961F3" w:rsidRDefault="001C2D70" w:rsidP="001C2D70">
            <w:pPr>
              <w:pStyle w:val="BodyText"/>
              <w:jc w:val="right"/>
            </w:pPr>
          </w:p>
        </w:tc>
      </w:tr>
      <w:tr w:rsidR="001C2D70" w:rsidRPr="009961F3" w14:paraId="1710EC2E"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79B30786" w14:textId="55CF720A" w:rsidR="001C2D70" w:rsidRPr="009961F3" w:rsidRDefault="001C2D70" w:rsidP="001C2D70">
            <w:pPr>
              <w:pStyle w:val="BodyText"/>
            </w:pPr>
            <w:r w:rsidRPr="009961F3">
              <w:t>Crimes against the person - excluding family violence related</w:t>
            </w:r>
            <w:r w:rsidR="00C10C26">
              <w:t xml:space="preserve"> </w:t>
            </w:r>
            <w:r w:rsidRPr="009961F3">
              <w:t>crime (rate per 100 000 population)</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4348D00" w14:textId="129153B3" w:rsidR="001C2D70" w:rsidRPr="009961F3" w:rsidRDefault="001C2D70" w:rsidP="001C2D70">
            <w:pPr>
              <w:pStyle w:val="BodyText"/>
              <w:jc w:val="right"/>
            </w:pPr>
            <w:r w:rsidRPr="009961F3">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4F121370" w14:textId="6C44C5B4" w:rsidR="001C2D70" w:rsidRPr="009961F3" w:rsidRDefault="001C2D70" w:rsidP="001C2D70">
            <w:pPr>
              <w:pStyle w:val="BodyText"/>
              <w:jc w:val="right"/>
            </w:pPr>
            <w:r w:rsidRPr="009961F3">
              <w:t>684.6</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38092BF" w14:textId="256175C4" w:rsidR="001C2D70" w:rsidRPr="009961F3" w:rsidRDefault="001C2D70" w:rsidP="001C2D70">
            <w:pPr>
              <w:pStyle w:val="BodyText"/>
              <w:jc w:val="right"/>
            </w:pPr>
            <w:r w:rsidRPr="009961F3">
              <w:t>660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68A61CE" w14:textId="26EF9EEC" w:rsidR="001C2D70" w:rsidRPr="009961F3" w:rsidRDefault="001C2D70" w:rsidP="001C2D70">
            <w:pPr>
              <w:pStyle w:val="BodyText"/>
              <w:jc w:val="right"/>
            </w:pPr>
            <w:r w:rsidRPr="009961F3">
              <w:t>3.7</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5D7136C" w14:textId="5D836569" w:rsidR="001C2D70" w:rsidRPr="009961F3" w:rsidRDefault="001C2D70" w:rsidP="001C2D70">
            <w:pPr>
              <w:pStyle w:val="BodyText"/>
              <w:tabs>
                <w:tab w:val="left" w:pos="224"/>
              </w:tabs>
              <w:jc w:val="right"/>
            </w:pPr>
            <w:r>
              <w:tab/>
            </w:r>
            <w:r w:rsidRPr="009961F3">
              <w:drawing>
                <wp:inline distT="0" distB="0" distL="0" distR="0" wp14:anchorId="14D654C6" wp14:editId="2BA374F5">
                  <wp:extent cx="82588" cy="82588"/>
                  <wp:effectExtent l="0" t="0" r="6350" b="6350"/>
                  <wp:docPr id="26" name="object 26" descr="not achieved – within 5 per cent variance"/>
                  <wp:cNvGraphicFramePr/>
                  <a:graphic xmlns:a="http://schemas.openxmlformats.org/drawingml/2006/main">
                    <a:graphicData uri="http://schemas.openxmlformats.org/drawingml/2006/picture">
                      <pic:pic xmlns:pic="http://schemas.openxmlformats.org/drawingml/2006/picture">
                        <pic:nvPicPr>
                          <pic:cNvPr id="26" name="object 26" descr="not achieved – within 5 per cent variance"/>
                          <pic:cNvPicPr/>
                        </pic:nvPicPr>
                        <pic:blipFill>
                          <a:blip r:embed="rId25" cstate="print"/>
                          <a:stretch>
                            <a:fillRect/>
                          </a:stretch>
                        </pic:blipFill>
                        <pic:spPr>
                          <a:xfrm>
                            <a:off x="0" y="0"/>
                            <a:ext cx="82588" cy="82588"/>
                          </a:xfrm>
                          <a:prstGeom prst="rect">
                            <a:avLst/>
                          </a:prstGeom>
                        </pic:spPr>
                      </pic:pic>
                    </a:graphicData>
                  </a:graphic>
                </wp:inline>
              </w:drawing>
            </w:r>
          </w:p>
        </w:tc>
      </w:tr>
      <w:tr w:rsidR="001C2D70" w:rsidRPr="009961F3" w14:paraId="545B7355"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7F41614C" w14:textId="277E74A5" w:rsidR="001C2D70" w:rsidRPr="009961F3" w:rsidRDefault="001C2D70" w:rsidP="001C2D70">
            <w:pPr>
              <w:pStyle w:val="BodyText"/>
            </w:pPr>
            <w:r w:rsidRPr="009961F3">
              <w:t>Crimes against the person - family violence related crime</w:t>
            </w:r>
            <w:r w:rsidR="00C10C26">
              <w:t xml:space="preserve"> </w:t>
            </w:r>
            <w:r w:rsidRPr="009961F3">
              <w:t>(rate per 100 000 population)</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A3E907B" w14:textId="7A0B0216" w:rsidR="001C2D70" w:rsidRPr="009961F3" w:rsidRDefault="001C2D70" w:rsidP="001C2D70">
            <w:pPr>
              <w:pStyle w:val="BodyText"/>
              <w:jc w:val="right"/>
            </w:pPr>
            <w:r w:rsidRPr="009961F3">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1D397981" w14:textId="135C0C6B" w:rsidR="001C2D70" w:rsidRPr="009961F3" w:rsidRDefault="001C2D70" w:rsidP="001C2D70">
            <w:pPr>
              <w:pStyle w:val="BodyText"/>
              <w:jc w:val="right"/>
            </w:pPr>
            <w:r w:rsidRPr="009961F3">
              <w:t>596.5</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0F713E5" w14:textId="4D551340" w:rsidR="001C2D70" w:rsidRPr="009961F3" w:rsidRDefault="001C2D70" w:rsidP="001C2D70">
            <w:pPr>
              <w:pStyle w:val="BodyText"/>
              <w:jc w:val="right"/>
            </w:pPr>
            <w:r w:rsidRPr="009961F3">
              <w:t>580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1C2FD59" w14:textId="53D068CC" w:rsidR="001C2D70" w:rsidRPr="009961F3" w:rsidRDefault="001C2D70" w:rsidP="001C2D70">
            <w:pPr>
              <w:pStyle w:val="BodyText"/>
              <w:jc w:val="right"/>
            </w:pPr>
            <w:r w:rsidRPr="009961F3">
              <w:t>2.8</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107E3246" w14:textId="7CC1CC07" w:rsidR="001C2D70" w:rsidRPr="009961F3" w:rsidRDefault="001C2D70" w:rsidP="001C2D70">
            <w:pPr>
              <w:pStyle w:val="BodyText"/>
              <w:jc w:val="right"/>
            </w:pPr>
            <w:r w:rsidRPr="009961F3">
              <w:drawing>
                <wp:inline distT="0" distB="0" distL="0" distR="0" wp14:anchorId="31BD1CE8" wp14:editId="5A838B6F">
                  <wp:extent cx="104241" cy="100660"/>
                  <wp:effectExtent l="0" t="0" r="0" b="1270"/>
                  <wp:docPr id="18"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18"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9961F3" w14:paraId="24E808E8" w14:textId="77777777" w:rsidTr="003A747E">
        <w:trPr>
          <w:trHeight w:val="18"/>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28726F72" w14:textId="7D513F2F" w:rsidR="001C2D70" w:rsidRPr="009961F3" w:rsidRDefault="001C2D70" w:rsidP="001C2D70">
            <w:pPr>
              <w:pStyle w:val="BodyText"/>
            </w:pPr>
            <w:r w:rsidRPr="009961F3">
              <w:t>Number of alcohol screening tests conducted</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92A325E" w14:textId="30F1EF8D" w:rsidR="001C2D70" w:rsidRPr="009961F3" w:rsidRDefault="001C2D70" w:rsidP="001C2D70">
            <w:pPr>
              <w:pStyle w:val="BodyText"/>
              <w:jc w:val="right"/>
            </w:pPr>
            <w:r w:rsidRPr="009961F3">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72DB24B3" w14:textId="4C7FC944" w:rsidR="001C2D70" w:rsidRPr="009961F3" w:rsidRDefault="001C2D70" w:rsidP="001C2D70">
            <w:pPr>
              <w:pStyle w:val="BodyText"/>
              <w:jc w:val="right"/>
            </w:pPr>
            <w:r w:rsidRPr="009961F3">
              <w:t>1,147,866</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5C1BDE16" w14:textId="5D5915C2" w:rsidR="001C2D70" w:rsidRPr="009961F3" w:rsidRDefault="001C2D70" w:rsidP="001C2D70">
            <w:pPr>
              <w:pStyle w:val="BodyText"/>
              <w:jc w:val="right"/>
            </w:pPr>
            <w:r w:rsidRPr="009961F3">
              <w:t>3,000 000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423E3F6" w14:textId="3DA4AE6F" w:rsidR="001C2D70" w:rsidRPr="009961F3" w:rsidRDefault="001C2D70" w:rsidP="001C2D70">
            <w:pPr>
              <w:pStyle w:val="BodyText"/>
              <w:jc w:val="right"/>
            </w:pPr>
            <w:r w:rsidRPr="009961F3">
              <w:t>-61.7</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5FED1268" w14:textId="102D39CE" w:rsidR="001C2D70" w:rsidRPr="009961F3" w:rsidRDefault="001C2D70" w:rsidP="001C2D70">
            <w:pPr>
              <w:pStyle w:val="BodyText"/>
              <w:tabs>
                <w:tab w:val="left" w:pos="389"/>
                <w:tab w:val="right" w:pos="650"/>
              </w:tabs>
              <w:jc w:val="right"/>
            </w:pPr>
            <w:r>
              <w:drawing>
                <wp:inline distT="0" distB="0" distL="0" distR="0" wp14:anchorId="320F57B9" wp14:editId="100315B1">
                  <wp:extent cx="88900" cy="88900"/>
                  <wp:effectExtent l="0" t="0" r="0" b="0"/>
                  <wp:docPr id="14" name="Picture 14" descr="target not achieved – exceeds 5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rget not achieved – exceeds 5 per cent variance"/>
                          <pic:cNvPicPr/>
                        </pic:nvPicPr>
                        <pic:blipFill>
                          <a:blip r:embed="rId26">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1C2D70" w:rsidRPr="009961F3" w14:paraId="149E5C22" w14:textId="77777777" w:rsidTr="003A747E">
        <w:trPr>
          <w:trHeight w:hRule="exact" w:val="1431"/>
        </w:trPr>
        <w:tc>
          <w:tcPr>
            <w:tcW w:w="10348" w:type="dxa"/>
            <w:gridSpan w:val="6"/>
            <w:tcBorders>
              <w:top w:val="single" w:sz="2" w:space="0" w:color="939598"/>
              <w:left w:val="nil"/>
              <w:bottom w:val="single" w:sz="2" w:space="0" w:color="939598"/>
            </w:tcBorders>
            <w:shd w:val="clear" w:color="auto" w:fill="auto"/>
            <w:tcMar>
              <w:top w:w="94" w:type="dxa"/>
              <w:left w:w="15" w:type="dxa"/>
              <w:bottom w:w="0" w:type="dxa"/>
              <w:right w:w="15" w:type="dxa"/>
            </w:tcMar>
          </w:tcPr>
          <w:p w14:paraId="56E10F08" w14:textId="24E5C966" w:rsidR="001C2D70" w:rsidRPr="00FE5701" w:rsidRDefault="001C2D70" w:rsidP="001C2D70">
            <w:pPr>
              <w:pStyle w:val="BodyText"/>
            </w:pPr>
            <w:r w:rsidRPr="00FE5701">
              <w:rPr>
                <w:i/>
                <w:iCs/>
              </w:rPr>
              <w:t>The 2020–21 actual is lower than the 2020–21 target due to the impacts of the COVID-19 pandemic including altered testing approach</w:t>
            </w:r>
            <w:r w:rsidR="00C10C26">
              <w:rPr>
                <w:i/>
                <w:iCs/>
              </w:rPr>
              <w:t xml:space="preserve"> </w:t>
            </w:r>
            <w:r w:rsidRPr="00FE5701">
              <w:rPr>
                <w:i/>
                <w:iCs/>
              </w:rPr>
              <w:t>(to meet OH&amp;S requirements); operational deployments to CHO compliance; and cessation of mass testing under the booze bus model from</w:t>
            </w:r>
            <w:r w:rsidR="00C10C26">
              <w:rPr>
                <w:i/>
                <w:iCs/>
              </w:rPr>
              <w:t xml:space="preserve"> </w:t>
            </w:r>
            <w:r w:rsidRPr="00FE5701">
              <w:rPr>
                <w:i/>
                <w:iCs/>
              </w:rPr>
              <w:t>July 2020 to November 2020.</w:t>
            </w:r>
          </w:p>
          <w:p w14:paraId="3CBC087C" w14:textId="77777777" w:rsidR="001C2D70" w:rsidRPr="009961F3" w:rsidRDefault="001C2D70" w:rsidP="001C2D70">
            <w:pPr>
              <w:pStyle w:val="BodyText"/>
              <w:jc w:val="right"/>
            </w:pPr>
          </w:p>
        </w:tc>
      </w:tr>
      <w:tr w:rsidR="001C2D70" w:rsidRPr="009961F3" w14:paraId="3A86A3A5"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1A414B16" w14:textId="7FCCF418" w:rsidR="001C2D70" w:rsidRPr="00FE5701" w:rsidRDefault="001C2D70" w:rsidP="001C2D70">
            <w:pPr>
              <w:pStyle w:val="BodyText"/>
            </w:pPr>
            <w:r w:rsidRPr="00FE5701">
              <w:t>Number of hours of family violence related education provided</w:t>
            </w:r>
            <w:r w:rsidR="00C10C26">
              <w:t xml:space="preserve"> </w:t>
            </w:r>
            <w:r w:rsidRPr="00FE5701">
              <w:t>to police</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55EA5073" w14:textId="63F66945" w:rsidR="001C2D70" w:rsidRPr="00FE5701" w:rsidRDefault="001C2D70" w:rsidP="001C2D70">
            <w:pPr>
              <w:pStyle w:val="BodyText"/>
              <w:jc w:val="right"/>
            </w:pPr>
            <w:r w:rsidRPr="00FE5701">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191D343B" w14:textId="7F316BC8" w:rsidR="001C2D70" w:rsidRPr="00FE5701" w:rsidRDefault="001C2D70" w:rsidP="001C2D70">
            <w:pPr>
              <w:pStyle w:val="BodyText"/>
              <w:jc w:val="right"/>
            </w:pPr>
            <w:r w:rsidRPr="00FE5701">
              <w:t>2,714</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06976DB" w14:textId="2600D131" w:rsidR="001C2D70" w:rsidRPr="00FE5701" w:rsidRDefault="001C2D70" w:rsidP="001C2D70">
            <w:pPr>
              <w:pStyle w:val="BodyText"/>
              <w:jc w:val="right"/>
            </w:pPr>
            <w:r w:rsidRPr="00FE5701">
              <w:t>1,995</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901649C" w14:textId="08661042" w:rsidR="001C2D70" w:rsidRPr="00FE5701" w:rsidRDefault="001C2D70" w:rsidP="001C2D70">
            <w:pPr>
              <w:pStyle w:val="BodyText"/>
              <w:jc w:val="right"/>
            </w:pPr>
            <w:r w:rsidRPr="00FE5701">
              <w:t>36</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057D7F3B" w14:textId="42AF2C3F" w:rsidR="001C2D70" w:rsidRPr="009961F3" w:rsidRDefault="001C2D70" w:rsidP="001C2D70">
            <w:pPr>
              <w:pStyle w:val="BodyText"/>
              <w:jc w:val="right"/>
            </w:pPr>
            <w:r w:rsidRPr="009961F3">
              <w:drawing>
                <wp:inline distT="0" distB="0" distL="0" distR="0" wp14:anchorId="55414201" wp14:editId="3A15408D">
                  <wp:extent cx="104241" cy="100660"/>
                  <wp:effectExtent l="0" t="0" r="0" b="1270"/>
                  <wp:docPr id="19"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19"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9961F3" w14:paraId="0F34CA7E" w14:textId="77777777" w:rsidTr="003A747E">
        <w:trPr>
          <w:trHeight w:val="426"/>
        </w:trPr>
        <w:tc>
          <w:tcPr>
            <w:tcW w:w="10348" w:type="dxa"/>
            <w:gridSpan w:val="6"/>
            <w:tcBorders>
              <w:top w:val="single" w:sz="2" w:space="0" w:color="939598"/>
              <w:left w:val="nil"/>
              <w:bottom w:val="single" w:sz="2" w:space="0" w:color="939598"/>
            </w:tcBorders>
            <w:shd w:val="clear" w:color="auto" w:fill="auto"/>
            <w:tcMar>
              <w:top w:w="94" w:type="dxa"/>
              <w:left w:w="15" w:type="dxa"/>
              <w:bottom w:w="0" w:type="dxa"/>
              <w:right w:w="15" w:type="dxa"/>
            </w:tcMar>
          </w:tcPr>
          <w:p w14:paraId="7BABF722" w14:textId="48E74093" w:rsidR="001C2D70" w:rsidRPr="009961F3" w:rsidRDefault="001C2D70" w:rsidP="001C2D70">
            <w:pPr>
              <w:pStyle w:val="BodyText"/>
            </w:pPr>
            <w:r w:rsidRPr="00FE5701">
              <w:rPr>
                <w:i/>
                <w:iCs/>
              </w:rPr>
              <w:t>The actual is above the target due to lifting of COVID-19 restrictions on training. Victoria Police reverted to double-squads once restrictions</w:t>
            </w:r>
            <w:r w:rsidR="00C10C26">
              <w:rPr>
                <w:i/>
                <w:iCs/>
              </w:rPr>
              <w:t xml:space="preserve"> </w:t>
            </w:r>
            <w:r w:rsidRPr="00FE5701">
              <w:rPr>
                <w:i/>
                <w:iCs/>
              </w:rPr>
              <w:t>were lifted, which required increased training hours due to the large backlog of trainees required to complete mandatory programs across</w:t>
            </w:r>
            <w:r w:rsidR="00C10C26">
              <w:rPr>
                <w:i/>
                <w:iCs/>
              </w:rPr>
              <w:t xml:space="preserve"> </w:t>
            </w:r>
            <w:r w:rsidRPr="00FE5701">
              <w:rPr>
                <w:i/>
                <w:iCs/>
              </w:rPr>
              <w:t>the state</w:t>
            </w:r>
            <w:r w:rsidR="005516C2">
              <w:rPr>
                <w:i/>
                <w:iCs/>
              </w:rPr>
              <w:t>.</w:t>
            </w:r>
          </w:p>
        </w:tc>
      </w:tr>
      <w:tr w:rsidR="001C2D70" w:rsidRPr="009961F3" w14:paraId="22A938B4"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5AAB98C2" w14:textId="32753F74" w:rsidR="001C2D70" w:rsidRPr="00FE5701" w:rsidRDefault="001C2D70" w:rsidP="001C2D70">
            <w:pPr>
              <w:pStyle w:val="BodyText"/>
            </w:pPr>
            <w:r w:rsidRPr="00FE5701">
              <w:t>Number of prohibited drug screening tests conducted by booze</w:t>
            </w:r>
            <w:r w:rsidR="00C10C26">
              <w:t xml:space="preserve"> </w:t>
            </w:r>
            <w:r w:rsidRPr="00FE5701">
              <w:t>and drug buses and highway patrol units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410213F" w14:textId="401C19A7" w:rsidR="001C2D70" w:rsidRPr="00FE5701" w:rsidRDefault="001C2D70" w:rsidP="001C2D70">
            <w:pPr>
              <w:pStyle w:val="BodyText"/>
              <w:jc w:val="right"/>
            </w:pPr>
            <w:r w:rsidRPr="00FE5701">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79D82E66" w14:textId="1110F4FC" w:rsidR="001C2D70" w:rsidRPr="00FE5701" w:rsidRDefault="001C2D70" w:rsidP="001C2D70">
            <w:pPr>
              <w:pStyle w:val="BodyText"/>
              <w:jc w:val="right"/>
            </w:pPr>
            <w:r w:rsidRPr="00FE5701">
              <w:t>150,397</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578E7F4" w14:textId="52932ECE" w:rsidR="001C2D70" w:rsidRPr="00FE5701" w:rsidRDefault="001C2D70" w:rsidP="001C2D70">
            <w:pPr>
              <w:pStyle w:val="BodyText"/>
              <w:jc w:val="right"/>
            </w:pPr>
            <w:r w:rsidRPr="00FE5701">
              <w:t>150,000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A6760DF" w14:textId="737764B5" w:rsidR="001C2D70" w:rsidRPr="00FE5701" w:rsidRDefault="001C2D70" w:rsidP="001C2D70">
            <w:pPr>
              <w:pStyle w:val="BodyText"/>
              <w:jc w:val="right"/>
            </w:pPr>
            <w:r w:rsidRPr="00FE5701">
              <w:t>0.3</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2AFC0DC6" w14:textId="3530C6AE" w:rsidR="001C2D70" w:rsidRPr="009961F3" w:rsidRDefault="001C2D70" w:rsidP="001C2D70">
            <w:pPr>
              <w:pStyle w:val="BodyText"/>
              <w:jc w:val="right"/>
            </w:pPr>
            <w:r w:rsidRPr="009961F3">
              <w:drawing>
                <wp:inline distT="0" distB="0" distL="0" distR="0" wp14:anchorId="2B42DDF9" wp14:editId="09EC8544">
                  <wp:extent cx="104241" cy="100660"/>
                  <wp:effectExtent l="0" t="0" r="0" b="1270"/>
                  <wp:docPr id="20"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20"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9961F3" w14:paraId="7AA518F5"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1BBB67CC" w14:textId="465F65B8" w:rsidR="001C2D70" w:rsidRPr="00FE5701" w:rsidRDefault="001C2D70" w:rsidP="001C2D70">
            <w:pPr>
              <w:pStyle w:val="BodyText"/>
            </w:pPr>
            <w:r w:rsidRPr="00FE5701">
              <w:t>Number of youth referrals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F89C0B1" w14:textId="54CE2852" w:rsidR="001C2D70" w:rsidRPr="00FE5701" w:rsidRDefault="001C2D70" w:rsidP="001C2D70">
            <w:pPr>
              <w:pStyle w:val="BodyText"/>
              <w:jc w:val="right"/>
            </w:pPr>
            <w:r w:rsidRPr="00FE5701">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62B2405B" w14:textId="03EDC1E3" w:rsidR="001C2D70" w:rsidRPr="00FE5701" w:rsidRDefault="001C2D70" w:rsidP="001C2D70">
            <w:pPr>
              <w:pStyle w:val="BodyText"/>
              <w:jc w:val="right"/>
            </w:pPr>
            <w:r w:rsidRPr="00FE5701">
              <w:t>2,443</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B5BDF36" w14:textId="5333CAC0" w:rsidR="001C2D70" w:rsidRPr="00FE5701" w:rsidRDefault="001C2D70" w:rsidP="001C2D70">
            <w:pPr>
              <w:pStyle w:val="BodyText"/>
              <w:jc w:val="right"/>
            </w:pPr>
            <w:r w:rsidRPr="00FE5701">
              <w:t>2,050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E8F19FF" w14:textId="04F604D1" w:rsidR="001C2D70" w:rsidRPr="00FE5701" w:rsidRDefault="001C2D70" w:rsidP="001C2D70">
            <w:pPr>
              <w:pStyle w:val="BodyText"/>
              <w:jc w:val="right"/>
            </w:pPr>
            <w:r w:rsidRPr="00FE5701">
              <w:t>19.2</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12E51D63" w14:textId="213F429E" w:rsidR="001C2D70" w:rsidRPr="009961F3" w:rsidRDefault="001C2D70" w:rsidP="001C2D70">
            <w:pPr>
              <w:pStyle w:val="BodyText"/>
              <w:jc w:val="right"/>
            </w:pPr>
            <w:r w:rsidRPr="009961F3">
              <w:drawing>
                <wp:inline distT="0" distB="0" distL="0" distR="0" wp14:anchorId="12EB6059" wp14:editId="7F5252A7">
                  <wp:extent cx="104241" cy="100660"/>
                  <wp:effectExtent l="0" t="0" r="0" b="1270"/>
                  <wp:docPr id="24"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24"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9961F3" w14:paraId="498403D5" w14:textId="77777777" w:rsidTr="003A747E">
        <w:trPr>
          <w:trHeight w:val="426"/>
        </w:trPr>
        <w:tc>
          <w:tcPr>
            <w:tcW w:w="10348" w:type="dxa"/>
            <w:gridSpan w:val="6"/>
            <w:tcBorders>
              <w:top w:val="single" w:sz="2" w:space="0" w:color="939598"/>
              <w:left w:val="nil"/>
              <w:bottom w:val="single" w:sz="2" w:space="0" w:color="939598"/>
            </w:tcBorders>
            <w:shd w:val="clear" w:color="auto" w:fill="auto"/>
            <w:tcMar>
              <w:top w:w="94" w:type="dxa"/>
              <w:left w:w="15" w:type="dxa"/>
              <w:bottom w:w="0" w:type="dxa"/>
              <w:right w:w="15" w:type="dxa"/>
            </w:tcMar>
          </w:tcPr>
          <w:p w14:paraId="0E540D04" w14:textId="1D4E19B7" w:rsidR="001C2D70" w:rsidRPr="00FE5701" w:rsidRDefault="001C2D70" w:rsidP="001C2D70">
            <w:pPr>
              <w:pStyle w:val="BodyText"/>
            </w:pPr>
            <w:r w:rsidRPr="00FE5701">
              <w:rPr>
                <w:i/>
                <w:iCs/>
              </w:rPr>
              <w:t>The actual is above the target due to the easing of CHO restrictions and the increased number of Embedded Youth Outreach Program</w:t>
            </w:r>
            <w:r w:rsidR="00C10C26">
              <w:rPr>
                <w:i/>
                <w:iCs/>
              </w:rPr>
              <w:t xml:space="preserve"> </w:t>
            </w:r>
            <w:r w:rsidRPr="00FE5701">
              <w:rPr>
                <w:i/>
                <w:iCs/>
              </w:rPr>
              <w:t>working shifts further enhanced interaction with the community resulting in more referrals than anticipated.</w:t>
            </w:r>
          </w:p>
        </w:tc>
      </w:tr>
      <w:tr w:rsidR="001C2D70" w:rsidRPr="009961F3" w14:paraId="59B6B923"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7EE23227" w14:textId="5B42B916" w:rsidR="001C2D70" w:rsidRPr="00FE5701" w:rsidRDefault="001C2D70" w:rsidP="001C2D70">
            <w:pPr>
              <w:pStyle w:val="BodyText"/>
            </w:pPr>
            <w:r w:rsidRPr="00FE5701">
              <w:t>Police record checks conducted to contribute to community safety</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6AB0CA3" w14:textId="29C363C0" w:rsidR="001C2D70" w:rsidRPr="00FE5701" w:rsidRDefault="001C2D70" w:rsidP="001C2D70">
            <w:pPr>
              <w:pStyle w:val="BodyText"/>
              <w:jc w:val="right"/>
            </w:pPr>
            <w:r w:rsidRPr="00FE5701">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2B109678" w14:textId="47D67FA9" w:rsidR="001C2D70" w:rsidRPr="00FE5701" w:rsidRDefault="001C2D70" w:rsidP="001C2D70">
            <w:pPr>
              <w:pStyle w:val="BodyText"/>
              <w:jc w:val="right"/>
            </w:pPr>
            <w:r w:rsidRPr="00FE5701">
              <w:t>684,518</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669377C" w14:textId="0AEC581B" w:rsidR="001C2D70" w:rsidRPr="00FE5701" w:rsidRDefault="001C2D70" w:rsidP="001C2D70">
            <w:pPr>
              <w:pStyle w:val="BodyText"/>
              <w:jc w:val="right"/>
            </w:pPr>
            <w:r w:rsidRPr="00FE5701">
              <w:t>703,000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D826B3B" w14:textId="27FCB1E4" w:rsidR="001C2D70" w:rsidRPr="00FE5701" w:rsidRDefault="001C2D70" w:rsidP="001C2D70">
            <w:pPr>
              <w:pStyle w:val="BodyText"/>
              <w:jc w:val="right"/>
            </w:pPr>
            <w:r w:rsidRPr="00FE5701">
              <w:t>-2.6</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0F58B8D0" w14:textId="67C639E3" w:rsidR="001C2D70" w:rsidRPr="009961F3" w:rsidRDefault="001C2D70" w:rsidP="001C2D70">
            <w:pPr>
              <w:pStyle w:val="BodyText"/>
              <w:jc w:val="right"/>
            </w:pPr>
            <w:r w:rsidRPr="009961F3">
              <w:drawing>
                <wp:inline distT="0" distB="0" distL="0" distR="0" wp14:anchorId="3AA7A37D" wp14:editId="4E97CD0B">
                  <wp:extent cx="82588" cy="82588"/>
                  <wp:effectExtent l="0" t="0" r="6350" b="6350"/>
                  <wp:docPr id="30" name="object 26" descr="not achieved – within 5 per cent variance"/>
                  <wp:cNvGraphicFramePr/>
                  <a:graphic xmlns:a="http://schemas.openxmlformats.org/drawingml/2006/main">
                    <a:graphicData uri="http://schemas.openxmlformats.org/drawingml/2006/picture">
                      <pic:pic xmlns:pic="http://schemas.openxmlformats.org/drawingml/2006/picture">
                        <pic:nvPicPr>
                          <pic:cNvPr id="30" name="object 26" descr="not achieved – within 5 per cent variance"/>
                          <pic:cNvPicPr/>
                        </pic:nvPicPr>
                        <pic:blipFill>
                          <a:blip r:embed="rId25" cstate="print"/>
                          <a:stretch>
                            <a:fillRect/>
                          </a:stretch>
                        </pic:blipFill>
                        <pic:spPr>
                          <a:xfrm>
                            <a:off x="0" y="0"/>
                            <a:ext cx="82588" cy="82588"/>
                          </a:xfrm>
                          <a:prstGeom prst="rect">
                            <a:avLst/>
                          </a:prstGeom>
                        </pic:spPr>
                      </pic:pic>
                    </a:graphicData>
                  </a:graphic>
                </wp:inline>
              </w:drawing>
            </w:r>
          </w:p>
        </w:tc>
      </w:tr>
      <w:tr w:rsidR="001C2D70" w:rsidRPr="009961F3" w14:paraId="7265C33C"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6D25F0E3" w14:textId="24414681" w:rsidR="001C2D70" w:rsidRPr="00FE5701" w:rsidRDefault="001C2D70" w:rsidP="001C2D70">
            <w:pPr>
              <w:pStyle w:val="BodyText"/>
            </w:pPr>
            <w:r w:rsidRPr="00FE5701">
              <w:t>Total reported road fatalities in vehicle collisions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39727B4" w14:textId="773A920F" w:rsidR="001C2D70" w:rsidRPr="00FE5701" w:rsidRDefault="001C2D70" w:rsidP="001C2D70">
            <w:pPr>
              <w:pStyle w:val="BodyText"/>
              <w:jc w:val="right"/>
            </w:pPr>
            <w:r w:rsidRPr="00FE5701">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38DB0C51" w14:textId="1D02496E" w:rsidR="001C2D70" w:rsidRPr="00FE5701" w:rsidRDefault="001C2D70" w:rsidP="001C2D70">
            <w:pPr>
              <w:pStyle w:val="BodyText"/>
              <w:jc w:val="right"/>
            </w:pPr>
            <w:r w:rsidRPr="00FE5701">
              <w:t>204</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67456CB" w14:textId="7BC7BDB9" w:rsidR="001C2D70" w:rsidRPr="00FE5701" w:rsidRDefault="001C2D70" w:rsidP="001C2D70">
            <w:pPr>
              <w:pStyle w:val="BodyText"/>
              <w:jc w:val="right"/>
            </w:pPr>
            <w:r w:rsidRPr="00FE5701">
              <w:t>≤200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8327BA4" w14:textId="38C66E53" w:rsidR="001C2D70" w:rsidRPr="00FE5701" w:rsidRDefault="001C2D70" w:rsidP="001C2D70">
            <w:pPr>
              <w:pStyle w:val="BodyText"/>
              <w:jc w:val="right"/>
            </w:pPr>
            <w:r w:rsidRPr="00FE5701">
              <w:t>2</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43BE30DF" w14:textId="6C381CCF" w:rsidR="001C2D70" w:rsidRPr="009961F3" w:rsidRDefault="001C2D70" w:rsidP="001C2D70">
            <w:pPr>
              <w:pStyle w:val="BodyText"/>
              <w:jc w:val="right"/>
            </w:pPr>
            <w:r w:rsidRPr="009961F3">
              <w:drawing>
                <wp:inline distT="0" distB="0" distL="0" distR="0" wp14:anchorId="3FB61873" wp14:editId="5249AA9A">
                  <wp:extent cx="82588" cy="82588"/>
                  <wp:effectExtent l="0" t="0" r="6350" b="6350"/>
                  <wp:docPr id="32" name="object 26" descr="not achieved – within 5 per cent variance"/>
                  <wp:cNvGraphicFramePr/>
                  <a:graphic xmlns:a="http://schemas.openxmlformats.org/drawingml/2006/main">
                    <a:graphicData uri="http://schemas.openxmlformats.org/drawingml/2006/picture">
                      <pic:pic xmlns:pic="http://schemas.openxmlformats.org/drawingml/2006/picture">
                        <pic:nvPicPr>
                          <pic:cNvPr id="32" name="object 26" descr="not achieved – within 5 per cent variance"/>
                          <pic:cNvPicPr/>
                        </pic:nvPicPr>
                        <pic:blipFill>
                          <a:blip r:embed="rId25" cstate="print"/>
                          <a:stretch>
                            <a:fillRect/>
                          </a:stretch>
                        </pic:blipFill>
                        <pic:spPr>
                          <a:xfrm>
                            <a:off x="0" y="0"/>
                            <a:ext cx="82588" cy="82588"/>
                          </a:xfrm>
                          <a:prstGeom prst="rect">
                            <a:avLst/>
                          </a:prstGeom>
                        </pic:spPr>
                      </pic:pic>
                    </a:graphicData>
                  </a:graphic>
                </wp:inline>
              </w:drawing>
            </w:r>
          </w:p>
        </w:tc>
      </w:tr>
      <w:tr w:rsidR="001C2D70" w:rsidRPr="009961F3" w14:paraId="58C78A0B" w14:textId="77777777" w:rsidTr="003A747E">
        <w:trPr>
          <w:trHeight w:val="426"/>
        </w:trPr>
        <w:tc>
          <w:tcPr>
            <w:tcW w:w="4666"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tcPr>
          <w:p w14:paraId="52A58056" w14:textId="2F833368" w:rsidR="001C2D70" w:rsidRPr="00FE5701" w:rsidRDefault="001C2D70" w:rsidP="001C2D70">
            <w:pPr>
              <w:pStyle w:val="BodyText"/>
            </w:pPr>
            <w:r w:rsidRPr="00FE5701">
              <w:t>Total persons reported injured in vehicle collisions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2394B05" w14:textId="5757DAAC" w:rsidR="001C2D70" w:rsidRPr="00FE5701" w:rsidRDefault="001C2D70" w:rsidP="001C2D70">
            <w:pPr>
              <w:pStyle w:val="BodyText"/>
              <w:jc w:val="right"/>
            </w:pPr>
            <w:r w:rsidRPr="00FE5701">
              <w:t>number</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5AFFC83F" w14:textId="606CD3AC" w:rsidR="001C2D70" w:rsidRPr="00FE5701" w:rsidRDefault="001C2D70" w:rsidP="001C2D70">
            <w:pPr>
              <w:pStyle w:val="BodyText"/>
              <w:jc w:val="right"/>
            </w:pPr>
            <w:r w:rsidRPr="00FE5701">
              <w:t>15,260</w:t>
            </w:r>
          </w:p>
        </w:tc>
        <w:tc>
          <w:tcPr>
            <w:tcW w:w="977"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1B1F307" w14:textId="4A01497F" w:rsidR="001C2D70" w:rsidRPr="00FE5701" w:rsidRDefault="001C2D70" w:rsidP="001C2D70">
            <w:pPr>
              <w:pStyle w:val="BodyText"/>
              <w:jc w:val="right"/>
            </w:pPr>
            <w:r w:rsidRPr="00FE5701">
              <w:t>15,000</w:t>
            </w:r>
          </w:p>
        </w:tc>
        <w:tc>
          <w:tcPr>
            <w:tcW w:w="1639"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2C51ABA" w14:textId="2E6D6913" w:rsidR="001C2D70" w:rsidRPr="00FE5701" w:rsidRDefault="001C2D70" w:rsidP="001C2D70">
            <w:pPr>
              <w:pStyle w:val="BodyText"/>
              <w:jc w:val="right"/>
            </w:pPr>
            <w:r w:rsidRPr="00FE5701">
              <w:t>1.7</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1E9F1A7A" w14:textId="44662D5F" w:rsidR="001C2D70" w:rsidRPr="009961F3" w:rsidRDefault="001C2D70" w:rsidP="001C2D70">
            <w:pPr>
              <w:pStyle w:val="BodyText"/>
              <w:jc w:val="right"/>
            </w:pPr>
            <w:r w:rsidRPr="009961F3">
              <w:drawing>
                <wp:inline distT="0" distB="0" distL="0" distR="0" wp14:anchorId="1EE76D41" wp14:editId="20E10224">
                  <wp:extent cx="82588" cy="82588"/>
                  <wp:effectExtent l="0" t="0" r="6350" b="6350"/>
                  <wp:docPr id="33" name="object 26" descr="not achieved – within 5 per cent variance"/>
                  <wp:cNvGraphicFramePr/>
                  <a:graphic xmlns:a="http://schemas.openxmlformats.org/drawingml/2006/main">
                    <a:graphicData uri="http://schemas.openxmlformats.org/drawingml/2006/picture">
                      <pic:pic xmlns:pic="http://schemas.openxmlformats.org/drawingml/2006/picture">
                        <pic:nvPicPr>
                          <pic:cNvPr id="33" name="object 26" descr="not achieved – within 5 per cent variance"/>
                          <pic:cNvPicPr/>
                        </pic:nvPicPr>
                        <pic:blipFill>
                          <a:blip r:embed="rId25" cstate="print"/>
                          <a:stretch>
                            <a:fillRect/>
                          </a:stretch>
                        </pic:blipFill>
                        <pic:spPr>
                          <a:xfrm>
                            <a:off x="0" y="0"/>
                            <a:ext cx="82588" cy="82588"/>
                          </a:xfrm>
                          <a:prstGeom prst="rect">
                            <a:avLst/>
                          </a:prstGeom>
                        </pic:spPr>
                      </pic:pic>
                    </a:graphicData>
                  </a:graphic>
                </wp:inline>
              </w:drawing>
            </w:r>
          </w:p>
        </w:tc>
      </w:tr>
    </w:tbl>
    <w:p w14:paraId="61BBDF66" w14:textId="648927D7" w:rsidR="00346227" w:rsidRDefault="00346227" w:rsidP="0080679E">
      <w:pPr>
        <w:pStyle w:val="BodyText"/>
      </w:pPr>
    </w:p>
    <w:tbl>
      <w:tblPr>
        <w:tblW w:w="10348" w:type="dxa"/>
        <w:tblCellMar>
          <w:left w:w="0" w:type="dxa"/>
          <w:right w:w="0" w:type="dxa"/>
        </w:tblCellMar>
        <w:tblLook w:val="0420" w:firstRow="1" w:lastRow="0" w:firstColumn="0" w:lastColumn="0" w:noHBand="0" w:noVBand="1"/>
      </w:tblPr>
      <w:tblGrid>
        <w:gridCol w:w="4708"/>
        <w:gridCol w:w="1018"/>
        <w:gridCol w:w="1107"/>
        <w:gridCol w:w="1105"/>
        <w:gridCol w:w="1498"/>
        <w:gridCol w:w="912"/>
      </w:tblGrid>
      <w:tr w:rsidR="003A747E" w:rsidRPr="00346227" w14:paraId="179625FF" w14:textId="77777777" w:rsidTr="003A747E">
        <w:trPr>
          <w:trHeight w:val="571"/>
          <w:tblHeader/>
        </w:trPr>
        <w:tc>
          <w:tcPr>
            <w:tcW w:w="4708"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10FC7C5E" w14:textId="77777777" w:rsidR="00346227" w:rsidRPr="003A747E" w:rsidRDefault="00346227" w:rsidP="00921E66">
            <w:pPr>
              <w:pStyle w:val="BodyText"/>
              <w:rPr>
                <w:b/>
                <w:bCs/>
              </w:rPr>
            </w:pPr>
            <w:r w:rsidRPr="003A747E">
              <w:rPr>
                <w:b/>
                <w:bCs/>
              </w:rPr>
              <w:t>Performance measures</w:t>
            </w:r>
          </w:p>
        </w:tc>
        <w:tc>
          <w:tcPr>
            <w:tcW w:w="1018" w:type="dxa"/>
            <w:tcBorders>
              <w:top w:val="nil"/>
              <w:left w:val="nil"/>
              <w:bottom w:val="single" w:sz="2" w:space="0" w:color="939598"/>
              <w:right w:val="nil"/>
            </w:tcBorders>
            <w:shd w:val="clear" w:color="auto" w:fill="D9E2F3" w:themeFill="accent1" w:themeFillTint="33"/>
            <w:tcMar>
              <w:top w:w="51" w:type="dxa"/>
              <w:left w:w="15" w:type="dxa"/>
              <w:bottom w:w="0" w:type="dxa"/>
              <w:right w:w="15" w:type="dxa"/>
            </w:tcMar>
            <w:hideMark/>
          </w:tcPr>
          <w:p w14:paraId="413BD912" w14:textId="429DA4B7" w:rsidR="00346227" w:rsidRPr="003A747E" w:rsidRDefault="00346227" w:rsidP="00921E66">
            <w:pPr>
              <w:pStyle w:val="BodyText"/>
              <w:jc w:val="right"/>
              <w:rPr>
                <w:b/>
                <w:bCs/>
              </w:rPr>
            </w:pPr>
            <w:r w:rsidRPr="003A747E">
              <w:rPr>
                <w:b/>
                <w:bCs/>
              </w:rPr>
              <w:t>Unit of</w:t>
            </w:r>
            <w:r w:rsidR="00C10C26" w:rsidRPr="003A747E">
              <w:rPr>
                <w:b/>
                <w:bCs/>
              </w:rPr>
              <w:t xml:space="preserve"> </w:t>
            </w:r>
            <w:r w:rsidRPr="003A747E">
              <w:rPr>
                <w:b/>
                <w:bCs/>
              </w:rPr>
              <w:t>measure</w:t>
            </w:r>
          </w:p>
        </w:tc>
        <w:tc>
          <w:tcPr>
            <w:tcW w:w="1107"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0D8D6E79" w14:textId="688A6070" w:rsidR="00346227" w:rsidRPr="003A747E" w:rsidRDefault="00346227" w:rsidP="00921E66">
            <w:pPr>
              <w:pStyle w:val="BodyText"/>
              <w:jc w:val="right"/>
              <w:rPr>
                <w:b/>
                <w:bCs/>
              </w:rPr>
            </w:pPr>
            <w:r w:rsidRPr="003A747E">
              <w:rPr>
                <w:b/>
                <w:bCs/>
              </w:rPr>
              <w:t>2020–21 actual</w:t>
            </w:r>
          </w:p>
        </w:tc>
        <w:tc>
          <w:tcPr>
            <w:tcW w:w="1105"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2A07C94C" w14:textId="3AD4CB6D" w:rsidR="00346227" w:rsidRPr="003A747E" w:rsidRDefault="00346227" w:rsidP="00921E66">
            <w:pPr>
              <w:pStyle w:val="BodyText"/>
              <w:jc w:val="right"/>
              <w:rPr>
                <w:b/>
                <w:bCs/>
              </w:rPr>
            </w:pPr>
            <w:r w:rsidRPr="003A747E">
              <w:rPr>
                <w:b/>
                <w:bCs/>
              </w:rPr>
              <w:t>2020–21 target</w:t>
            </w:r>
          </w:p>
        </w:tc>
        <w:tc>
          <w:tcPr>
            <w:tcW w:w="1498" w:type="dxa"/>
            <w:tcBorders>
              <w:top w:val="nil"/>
              <w:left w:val="nil"/>
              <w:bottom w:val="single" w:sz="2" w:space="0" w:color="939598"/>
              <w:right w:val="nil"/>
            </w:tcBorders>
            <w:shd w:val="clear" w:color="auto" w:fill="D9E2F3" w:themeFill="accent1" w:themeFillTint="33"/>
            <w:tcMar>
              <w:top w:w="51" w:type="dxa"/>
              <w:left w:w="15" w:type="dxa"/>
              <w:bottom w:w="0" w:type="dxa"/>
              <w:right w:w="15" w:type="dxa"/>
            </w:tcMar>
            <w:hideMark/>
          </w:tcPr>
          <w:p w14:paraId="07C23FD4" w14:textId="7DCA7B09" w:rsidR="00346227" w:rsidRPr="003A747E" w:rsidRDefault="00346227" w:rsidP="00921E66">
            <w:pPr>
              <w:pStyle w:val="BodyText"/>
              <w:jc w:val="right"/>
              <w:rPr>
                <w:b/>
                <w:bCs/>
              </w:rPr>
            </w:pPr>
            <w:r w:rsidRPr="003A747E">
              <w:rPr>
                <w:b/>
                <w:bCs/>
              </w:rPr>
              <w:t>Performance</w:t>
            </w:r>
            <w:r w:rsidR="00C10C26" w:rsidRPr="003A747E">
              <w:rPr>
                <w:b/>
                <w:bCs/>
              </w:rPr>
              <w:t xml:space="preserve"> </w:t>
            </w:r>
            <w:r w:rsidRPr="003A747E">
              <w:rPr>
                <w:b/>
                <w:bCs/>
              </w:rPr>
              <w:t>variation (%)</w:t>
            </w:r>
          </w:p>
        </w:tc>
        <w:tc>
          <w:tcPr>
            <w:tcW w:w="912"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42176BFA" w14:textId="77777777" w:rsidR="00346227" w:rsidRPr="003A747E" w:rsidRDefault="00346227" w:rsidP="00921E66">
            <w:pPr>
              <w:pStyle w:val="BodyText"/>
              <w:jc w:val="right"/>
              <w:rPr>
                <w:b/>
                <w:bCs/>
              </w:rPr>
            </w:pPr>
            <w:r w:rsidRPr="003A747E">
              <w:rPr>
                <w:b/>
                <w:bCs/>
              </w:rPr>
              <w:t>Result</w:t>
            </w:r>
          </w:p>
        </w:tc>
      </w:tr>
      <w:tr w:rsidR="00346227" w:rsidRPr="00346227" w14:paraId="068B61AC" w14:textId="77777777" w:rsidTr="003A747E">
        <w:trPr>
          <w:trHeight w:val="375"/>
        </w:trPr>
        <w:tc>
          <w:tcPr>
            <w:tcW w:w="10348" w:type="dxa"/>
            <w:gridSpan w:val="6"/>
            <w:tcBorders>
              <w:top w:val="single" w:sz="2" w:space="0" w:color="939598"/>
              <w:left w:val="nil"/>
              <w:bottom w:val="single" w:sz="2" w:space="0" w:color="939598"/>
              <w:right w:val="nil"/>
            </w:tcBorders>
            <w:shd w:val="clear" w:color="auto" w:fill="D1D3D4"/>
            <w:tcMar>
              <w:top w:w="82" w:type="dxa"/>
              <w:left w:w="15" w:type="dxa"/>
              <w:bottom w:w="0" w:type="dxa"/>
              <w:right w:w="15" w:type="dxa"/>
            </w:tcMar>
            <w:hideMark/>
          </w:tcPr>
          <w:p w14:paraId="763C68BF" w14:textId="77777777" w:rsidR="00346227" w:rsidRPr="00346227" w:rsidRDefault="00346227" w:rsidP="00346227">
            <w:pPr>
              <w:pStyle w:val="BodyText"/>
            </w:pPr>
            <w:r w:rsidRPr="00346227">
              <w:rPr>
                <w:b/>
                <w:bCs/>
              </w:rPr>
              <w:t>Quality</w:t>
            </w:r>
          </w:p>
        </w:tc>
      </w:tr>
      <w:tr w:rsidR="00346227" w:rsidRPr="00346227" w14:paraId="3900E8DE"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C2EC7BF" w14:textId="77777777" w:rsidR="00346227" w:rsidRPr="00346227" w:rsidRDefault="00346227" w:rsidP="00346227">
            <w:pPr>
              <w:pStyle w:val="BodyText"/>
            </w:pPr>
            <w:r w:rsidRPr="00346227">
              <w:t>Perceptions of safety - walking locally at night</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19B1B013" w14:textId="77777777" w:rsidR="00346227" w:rsidRPr="00346227" w:rsidRDefault="00346227" w:rsidP="00346227">
            <w:pPr>
              <w:pStyle w:val="BodyText"/>
              <w:jc w:val="center"/>
            </w:pPr>
            <w:r w:rsidRPr="00346227">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0BC7988" w14:textId="77777777" w:rsidR="00346227" w:rsidRPr="00346227" w:rsidRDefault="00346227" w:rsidP="00346227">
            <w:pPr>
              <w:pStyle w:val="BodyText"/>
              <w:jc w:val="center"/>
            </w:pPr>
            <w:r w:rsidRPr="00346227">
              <w:t>56.9</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98F2BD3" w14:textId="77777777" w:rsidR="00346227" w:rsidRPr="00346227" w:rsidRDefault="00346227" w:rsidP="00346227">
            <w:pPr>
              <w:pStyle w:val="BodyText"/>
              <w:jc w:val="center"/>
            </w:pPr>
            <w:r w:rsidRPr="00346227">
              <w:t>53</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34911A31" w14:textId="77777777" w:rsidR="00346227" w:rsidRPr="00346227" w:rsidRDefault="00346227" w:rsidP="00346227">
            <w:pPr>
              <w:pStyle w:val="BodyText"/>
              <w:jc w:val="center"/>
            </w:pPr>
            <w:r w:rsidRPr="00346227">
              <w:t>7.4</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3DA689CA" w14:textId="54158ACB" w:rsidR="00346227" w:rsidRPr="00346227" w:rsidRDefault="00346227" w:rsidP="00346227">
            <w:pPr>
              <w:pStyle w:val="BodyText"/>
              <w:jc w:val="right"/>
            </w:pPr>
            <w:r w:rsidRPr="009961F3">
              <w:drawing>
                <wp:inline distT="0" distB="0" distL="0" distR="0" wp14:anchorId="597A6124" wp14:editId="06122F2A">
                  <wp:extent cx="104241" cy="100660"/>
                  <wp:effectExtent l="0" t="0" r="0" b="1270"/>
                  <wp:docPr id="35"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35"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346227" w14:paraId="5E3DFE09" w14:textId="77777777" w:rsidTr="003A747E">
        <w:trPr>
          <w:trHeight w:val="375"/>
        </w:trPr>
        <w:tc>
          <w:tcPr>
            <w:tcW w:w="10348" w:type="dxa"/>
            <w:gridSpan w:val="6"/>
            <w:tcBorders>
              <w:top w:val="single" w:sz="2" w:space="0" w:color="939598"/>
              <w:left w:val="nil"/>
              <w:bottom w:val="single" w:sz="2" w:space="0" w:color="939598"/>
            </w:tcBorders>
            <w:shd w:val="clear" w:color="auto" w:fill="auto"/>
            <w:tcMar>
              <w:top w:w="82" w:type="dxa"/>
              <w:left w:w="15" w:type="dxa"/>
              <w:bottom w:w="0" w:type="dxa"/>
              <w:right w:w="15" w:type="dxa"/>
            </w:tcMar>
          </w:tcPr>
          <w:p w14:paraId="1E52817B" w14:textId="6AA51C25" w:rsidR="001C2D70" w:rsidRPr="009961F3" w:rsidRDefault="001C2D70" w:rsidP="001C2D70">
            <w:pPr>
              <w:pStyle w:val="BodyText"/>
            </w:pPr>
            <w:r w:rsidRPr="001C2D70">
              <w:rPr>
                <w:i/>
                <w:iCs/>
              </w:rPr>
              <w:t>The actual is above the target due to more people walking in the local area for exercise and the increase in police presence due to</w:t>
            </w:r>
            <w:r w:rsidR="00C10C26">
              <w:rPr>
                <w:i/>
                <w:iCs/>
              </w:rPr>
              <w:t xml:space="preserve"> </w:t>
            </w:r>
            <w:r w:rsidRPr="001C2D70">
              <w:rPr>
                <w:i/>
                <w:iCs/>
              </w:rPr>
              <w:t>COVID-19 restrictions</w:t>
            </w:r>
            <w:r w:rsidR="005516C2">
              <w:rPr>
                <w:i/>
                <w:iCs/>
              </w:rPr>
              <w:t>.</w:t>
            </w:r>
          </w:p>
        </w:tc>
      </w:tr>
      <w:tr w:rsidR="001C2D70" w:rsidRPr="00346227" w14:paraId="389EC310"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765B80CA" w14:textId="4BB8D9BE" w:rsidR="001C2D70" w:rsidRPr="001C2D70" w:rsidRDefault="001C2D70" w:rsidP="001C2D70">
            <w:pPr>
              <w:pStyle w:val="BodyText"/>
            </w:pPr>
            <w:r w:rsidRPr="001C2D70">
              <w:t>Proportion of community satisfied with policing services (general</w:t>
            </w:r>
            <w:r w:rsidR="00C10C26">
              <w:t xml:space="preserve"> </w:t>
            </w:r>
            <w:r w:rsidRPr="001C2D70">
              <w:t>satisfaction)</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F68C822" w14:textId="6278FBA7" w:rsidR="001C2D70" w:rsidRPr="001C2D70" w:rsidRDefault="001C2D70" w:rsidP="001C2D70">
            <w:pPr>
              <w:pStyle w:val="BodyText"/>
              <w:jc w:val="right"/>
            </w:pPr>
            <w:r w:rsidRPr="001C2D70">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61D298D7" w14:textId="565B289B" w:rsidR="001C2D70" w:rsidRPr="001C2D70" w:rsidRDefault="001C2D70" w:rsidP="001C2D70">
            <w:pPr>
              <w:pStyle w:val="BodyText"/>
              <w:jc w:val="right"/>
            </w:pPr>
            <w:r w:rsidRPr="001C2D70">
              <w:t>79.5</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73E5DCC" w14:textId="0231B494" w:rsidR="001C2D70" w:rsidRPr="001C2D70" w:rsidRDefault="001C2D70" w:rsidP="001C2D70">
            <w:pPr>
              <w:pStyle w:val="BodyText"/>
              <w:jc w:val="right"/>
            </w:pPr>
            <w:r w:rsidRPr="001C2D70">
              <w:t>80</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5EA15850" w14:textId="47E94551" w:rsidR="001C2D70" w:rsidRPr="001C2D70" w:rsidRDefault="001C2D70" w:rsidP="001C2D70">
            <w:pPr>
              <w:pStyle w:val="BodyText"/>
              <w:jc w:val="right"/>
            </w:pPr>
            <w:r w:rsidRPr="001C2D70">
              <w:t>-0.6</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6EC5E2E8" w14:textId="5EA198E6" w:rsidR="001C2D70" w:rsidRPr="001C2D70" w:rsidRDefault="001C2D70" w:rsidP="001C2D70">
            <w:pPr>
              <w:pStyle w:val="BodyText"/>
              <w:jc w:val="right"/>
            </w:pPr>
            <w:r w:rsidRPr="009961F3">
              <w:drawing>
                <wp:inline distT="0" distB="0" distL="0" distR="0" wp14:anchorId="78738A5D" wp14:editId="117434B4">
                  <wp:extent cx="82588" cy="82588"/>
                  <wp:effectExtent l="0" t="0" r="6350" b="6350"/>
                  <wp:docPr id="59" name="object 26" descr="not achieved – within 5 per cent variance"/>
                  <wp:cNvGraphicFramePr/>
                  <a:graphic xmlns:a="http://schemas.openxmlformats.org/drawingml/2006/main">
                    <a:graphicData uri="http://schemas.openxmlformats.org/drawingml/2006/picture">
                      <pic:pic xmlns:pic="http://schemas.openxmlformats.org/drawingml/2006/picture">
                        <pic:nvPicPr>
                          <pic:cNvPr id="59" name="object 26" descr="not achieved – within 5 per cent variance"/>
                          <pic:cNvPicPr/>
                        </pic:nvPicPr>
                        <pic:blipFill>
                          <a:blip r:embed="rId25" cstate="print"/>
                          <a:stretch>
                            <a:fillRect/>
                          </a:stretch>
                        </pic:blipFill>
                        <pic:spPr>
                          <a:xfrm>
                            <a:off x="0" y="0"/>
                            <a:ext cx="82588" cy="82588"/>
                          </a:xfrm>
                          <a:prstGeom prst="rect">
                            <a:avLst/>
                          </a:prstGeom>
                        </pic:spPr>
                      </pic:pic>
                    </a:graphicData>
                  </a:graphic>
                </wp:inline>
              </w:drawing>
            </w:r>
          </w:p>
        </w:tc>
      </w:tr>
      <w:tr w:rsidR="001C2D70" w:rsidRPr="00346227" w14:paraId="4012B4E2"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26DBEB88" w14:textId="6F077734" w:rsidR="001C2D70" w:rsidRPr="001C2D70" w:rsidRDefault="001C2D70" w:rsidP="001C2D70">
            <w:pPr>
              <w:pStyle w:val="BodyText"/>
            </w:pPr>
            <w:r w:rsidRPr="001C2D70">
              <w:t>Proportion of drivers tested by road safety cameras who comply</w:t>
            </w:r>
            <w:r w:rsidR="00C10C26">
              <w:t xml:space="preserve"> </w:t>
            </w:r>
            <w:r w:rsidRPr="001C2D70">
              <w:t>with posted speed limits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5DE77DC5" w14:textId="51A33172" w:rsidR="001C2D70" w:rsidRPr="001C2D70" w:rsidRDefault="001C2D70" w:rsidP="001C2D70">
            <w:pPr>
              <w:pStyle w:val="BodyText"/>
              <w:jc w:val="right"/>
            </w:pPr>
            <w:r w:rsidRPr="001C2D70">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14D0E5B5" w14:textId="7CACCE4F" w:rsidR="001C2D70" w:rsidRPr="001C2D70" w:rsidRDefault="001C2D70" w:rsidP="001C2D70">
            <w:pPr>
              <w:pStyle w:val="BodyText"/>
              <w:jc w:val="right"/>
            </w:pPr>
            <w:r w:rsidRPr="001C2D70">
              <w:t>99.8</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D08FCE3" w14:textId="0C739C1F" w:rsidR="001C2D70" w:rsidRPr="001C2D70" w:rsidRDefault="001C2D70" w:rsidP="001C2D70">
            <w:pPr>
              <w:pStyle w:val="BodyText"/>
              <w:jc w:val="right"/>
            </w:pPr>
            <w:r w:rsidRPr="001C2D70">
              <w:t>99.5</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CDA69C7" w14:textId="4A3908A2" w:rsidR="001C2D70" w:rsidRPr="001C2D70" w:rsidRDefault="001C2D70" w:rsidP="001C2D70">
            <w:pPr>
              <w:pStyle w:val="BodyText"/>
              <w:jc w:val="right"/>
            </w:pPr>
            <w:r w:rsidRPr="001C2D70">
              <w:t>0.3</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7218E4E9" w14:textId="0B2DE82C" w:rsidR="001C2D70" w:rsidRPr="001C2D70" w:rsidRDefault="001C2D70" w:rsidP="001C2D70">
            <w:pPr>
              <w:pStyle w:val="BodyText"/>
              <w:jc w:val="right"/>
            </w:pPr>
            <w:r w:rsidRPr="009961F3">
              <w:drawing>
                <wp:inline distT="0" distB="0" distL="0" distR="0" wp14:anchorId="7B309FD2" wp14:editId="03449BEA">
                  <wp:extent cx="104241" cy="100660"/>
                  <wp:effectExtent l="0" t="0" r="0" b="1270"/>
                  <wp:docPr id="51"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51"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346227" w14:paraId="07B68467"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08E375BF" w14:textId="7FBCC0F1" w:rsidR="001C2D70" w:rsidRPr="001C2D70" w:rsidRDefault="001C2D70" w:rsidP="001C2D70">
            <w:pPr>
              <w:pStyle w:val="BodyText"/>
            </w:pPr>
            <w:r w:rsidRPr="001C2D70">
              <w:t>Proportion of drivers tested who return clear result for prohibited</w:t>
            </w:r>
            <w:r w:rsidR="00C10C26">
              <w:t xml:space="preserve"> </w:t>
            </w:r>
            <w:r w:rsidRPr="001C2D70">
              <w:t>drugs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928D9A2" w14:textId="55695095" w:rsidR="001C2D70" w:rsidRPr="001C2D70" w:rsidRDefault="001C2D70" w:rsidP="001C2D70">
            <w:pPr>
              <w:pStyle w:val="BodyText"/>
              <w:jc w:val="right"/>
            </w:pPr>
            <w:r w:rsidRPr="001C2D70">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4F31ED00" w14:textId="444545D6" w:rsidR="001C2D70" w:rsidRPr="001C2D70" w:rsidRDefault="001C2D70" w:rsidP="001C2D70">
            <w:pPr>
              <w:pStyle w:val="BodyText"/>
              <w:jc w:val="right"/>
            </w:pPr>
            <w:r w:rsidRPr="001C2D70">
              <w:t>93</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95DE7F9" w14:textId="3094F730" w:rsidR="001C2D70" w:rsidRPr="001C2D70" w:rsidRDefault="001C2D70" w:rsidP="001C2D70">
            <w:pPr>
              <w:pStyle w:val="BodyText"/>
              <w:jc w:val="right"/>
            </w:pPr>
            <w:r w:rsidRPr="001C2D70">
              <w:t>93</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2992688" w14:textId="5DDBBB1C" w:rsidR="001C2D70" w:rsidRPr="001C2D70" w:rsidRDefault="001C2D70" w:rsidP="001C2D70">
            <w:pPr>
              <w:pStyle w:val="BodyText"/>
              <w:jc w:val="right"/>
            </w:pPr>
            <w:r w:rsidRPr="001C2D70">
              <w:t>0.1</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867F889" w14:textId="2AAFFFA0" w:rsidR="001C2D70" w:rsidRPr="001C2D70" w:rsidRDefault="001C2D70" w:rsidP="001C2D70">
            <w:pPr>
              <w:pStyle w:val="BodyText"/>
              <w:jc w:val="right"/>
            </w:pPr>
            <w:r w:rsidRPr="009961F3">
              <w:drawing>
                <wp:inline distT="0" distB="0" distL="0" distR="0" wp14:anchorId="3CEE6761" wp14:editId="6F3780B5">
                  <wp:extent cx="104241" cy="100660"/>
                  <wp:effectExtent l="0" t="0" r="0" b="1270"/>
                  <wp:docPr id="52"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52"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346227" w14:paraId="1E7DE567"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21F93FBD" w14:textId="2D2D90D2" w:rsidR="001C2D70" w:rsidRPr="001C2D70" w:rsidRDefault="001C2D70" w:rsidP="001C2D70">
            <w:pPr>
              <w:pStyle w:val="BodyText"/>
            </w:pPr>
            <w:r w:rsidRPr="001C2D70">
              <w:t>Proportion of Family Incident Report affected family members</w:t>
            </w:r>
            <w:r w:rsidR="00C10C26">
              <w:t xml:space="preserve"> </w:t>
            </w:r>
            <w:r w:rsidRPr="001C2D70">
              <w:t>receiving referrals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20F043F" w14:textId="6BC303E9" w:rsidR="001C2D70" w:rsidRPr="001C2D70" w:rsidRDefault="001C2D70" w:rsidP="001C2D70">
            <w:pPr>
              <w:pStyle w:val="BodyText"/>
              <w:jc w:val="right"/>
            </w:pPr>
            <w:r w:rsidRPr="001C2D70">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4522EA99" w14:textId="3379E4C7" w:rsidR="001C2D70" w:rsidRPr="001C2D70" w:rsidRDefault="001C2D70" w:rsidP="001C2D70">
            <w:pPr>
              <w:pStyle w:val="BodyText"/>
              <w:jc w:val="right"/>
            </w:pPr>
            <w:r w:rsidRPr="001C2D70">
              <w:t>87</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78EBBA2" w14:textId="664A65C1" w:rsidR="001C2D70" w:rsidRPr="001C2D70" w:rsidRDefault="001C2D70" w:rsidP="001C2D70">
            <w:pPr>
              <w:pStyle w:val="BodyText"/>
              <w:jc w:val="right"/>
            </w:pPr>
            <w:r w:rsidRPr="001C2D70">
              <w:t>85</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9C11DB3" w14:textId="4F2E978C" w:rsidR="001C2D70" w:rsidRPr="001C2D70" w:rsidRDefault="001C2D70" w:rsidP="001C2D70">
            <w:pPr>
              <w:pStyle w:val="BodyText"/>
              <w:jc w:val="right"/>
            </w:pPr>
            <w:r w:rsidRPr="001C2D70">
              <w:t>2.4</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09D52CA" w14:textId="013C3665" w:rsidR="001C2D70" w:rsidRPr="001C2D70" w:rsidRDefault="001C2D70" w:rsidP="001C2D70">
            <w:pPr>
              <w:pStyle w:val="BodyText"/>
              <w:jc w:val="right"/>
            </w:pPr>
            <w:r w:rsidRPr="009961F3">
              <w:drawing>
                <wp:inline distT="0" distB="0" distL="0" distR="0" wp14:anchorId="7DFF6866" wp14:editId="34FFFEF7">
                  <wp:extent cx="104241" cy="100660"/>
                  <wp:effectExtent l="0" t="0" r="0" b="1270"/>
                  <wp:docPr id="53"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53"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346227" w14:paraId="716E7A9A"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7EA052DF" w14:textId="4978A80E" w:rsidR="001C2D70" w:rsidRPr="001C2D70" w:rsidRDefault="001C2D70" w:rsidP="001C2D70">
            <w:pPr>
              <w:pStyle w:val="BodyText"/>
            </w:pPr>
            <w:r w:rsidRPr="001C2D70">
              <w:t>Proportion of successful prosecution outcomes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7982B79" w14:textId="34D404E4" w:rsidR="001C2D70" w:rsidRPr="001C2D70" w:rsidRDefault="001C2D70" w:rsidP="001C2D70">
            <w:pPr>
              <w:pStyle w:val="BodyText"/>
              <w:jc w:val="right"/>
            </w:pPr>
            <w:r w:rsidRPr="001C2D70">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53C8A18A" w14:textId="44CC7692" w:rsidR="001C2D70" w:rsidRPr="001C2D70" w:rsidRDefault="001C2D70" w:rsidP="001C2D70">
            <w:pPr>
              <w:pStyle w:val="BodyText"/>
              <w:jc w:val="right"/>
            </w:pPr>
            <w:r w:rsidRPr="001C2D70">
              <w:t>93.2</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52EA0A24" w14:textId="72ED8D69" w:rsidR="001C2D70" w:rsidRPr="001C2D70" w:rsidRDefault="001C2D70" w:rsidP="001C2D70">
            <w:pPr>
              <w:pStyle w:val="BodyText"/>
              <w:jc w:val="right"/>
            </w:pPr>
            <w:r w:rsidRPr="001C2D70">
              <w:t>92</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793ED34" w14:textId="1E56F533" w:rsidR="001C2D70" w:rsidRPr="001C2D70" w:rsidRDefault="001C2D70" w:rsidP="001C2D70">
            <w:pPr>
              <w:pStyle w:val="BodyText"/>
              <w:jc w:val="right"/>
            </w:pPr>
            <w:r w:rsidRPr="001C2D70">
              <w:t>1.3</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00FFD3D6" w14:textId="2E27DE64" w:rsidR="001C2D70" w:rsidRPr="001C2D70" w:rsidRDefault="001C2D70" w:rsidP="001C2D70">
            <w:pPr>
              <w:pStyle w:val="BodyText"/>
              <w:jc w:val="right"/>
            </w:pPr>
            <w:r w:rsidRPr="009961F3">
              <w:drawing>
                <wp:inline distT="0" distB="0" distL="0" distR="0" wp14:anchorId="4A8B6F81" wp14:editId="7EE61CFA">
                  <wp:extent cx="104241" cy="100660"/>
                  <wp:effectExtent l="0" t="0" r="0" b="1270"/>
                  <wp:docPr id="54" name="object 22" descr="target achieved or exceeded"/>
                  <wp:cNvGraphicFramePr/>
                  <a:graphic xmlns:a="http://schemas.openxmlformats.org/drawingml/2006/main">
                    <a:graphicData uri="http://schemas.openxmlformats.org/drawingml/2006/picture">
                      <pic:pic xmlns:pic="http://schemas.openxmlformats.org/drawingml/2006/picture">
                        <pic:nvPicPr>
                          <pic:cNvPr id="54" name="object 22" descr="target achieved or exceeded"/>
                          <pic:cNvPicPr/>
                        </pic:nvPicPr>
                        <pic:blipFill>
                          <a:blip r:embed="rId24" cstate="print"/>
                          <a:stretch>
                            <a:fillRect/>
                          </a:stretch>
                        </pic:blipFill>
                        <pic:spPr>
                          <a:xfrm>
                            <a:off x="0" y="0"/>
                            <a:ext cx="104241" cy="100660"/>
                          </a:xfrm>
                          <a:prstGeom prst="rect">
                            <a:avLst/>
                          </a:prstGeom>
                        </pic:spPr>
                      </pic:pic>
                    </a:graphicData>
                  </a:graphic>
                </wp:inline>
              </w:drawing>
            </w:r>
          </w:p>
        </w:tc>
      </w:tr>
      <w:tr w:rsidR="001C2D70" w:rsidRPr="00346227" w14:paraId="3975947F"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2F42E73C" w14:textId="1A53BED4" w:rsidR="001C2D70" w:rsidRPr="001C2D70" w:rsidRDefault="001C2D70" w:rsidP="001C2D70">
            <w:pPr>
              <w:pStyle w:val="BodyText"/>
            </w:pPr>
            <w:r w:rsidRPr="001C2D70">
              <w:t>Proportion of the community who have confidence in police (an</w:t>
            </w:r>
            <w:r w:rsidR="00C10C26">
              <w:t xml:space="preserve"> </w:t>
            </w:r>
            <w:r w:rsidRPr="001C2D70">
              <w:t>integrity indicator)</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4ADB35A" w14:textId="491AF0D8" w:rsidR="001C2D70" w:rsidRPr="001C2D70" w:rsidRDefault="001C2D70" w:rsidP="001C2D70">
            <w:pPr>
              <w:pStyle w:val="BodyText"/>
              <w:jc w:val="right"/>
            </w:pPr>
            <w:r w:rsidRPr="001C2D70">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06C65346" w14:textId="299657D3" w:rsidR="001C2D70" w:rsidRPr="001C2D70" w:rsidRDefault="001C2D70" w:rsidP="001C2D70">
            <w:pPr>
              <w:pStyle w:val="BodyText"/>
              <w:jc w:val="right"/>
            </w:pPr>
            <w:r w:rsidRPr="001C2D70">
              <w:t>79.9</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175542A" w14:textId="07B40CD4" w:rsidR="001C2D70" w:rsidRPr="001C2D70" w:rsidRDefault="001C2D70" w:rsidP="001C2D70">
            <w:pPr>
              <w:pStyle w:val="BodyText"/>
              <w:jc w:val="right"/>
            </w:pPr>
            <w:r w:rsidRPr="001C2D70">
              <w:t>87</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D2A776C" w14:textId="215CC5F5" w:rsidR="001C2D70" w:rsidRPr="001C2D70" w:rsidRDefault="001C2D70" w:rsidP="001C2D70">
            <w:pPr>
              <w:pStyle w:val="BodyText"/>
              <w:jc w:val="right"/>
            </w:pPr>
            <w:r w:rsidRPr="001C2D70">
              <w:t>-8.2</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1342B80" w14:textId="70E75782" w:rsidR="001C2D70" w:rsidRPr="001C2D70" w:rsidRDefault="001C2D70" w:rsidP="001C2D70">
            <w:pPr>
              <w:pStyle w:val="BodyText"/>
              <w:jc w:val="right"/>
            </w:pPr>
            <w:r>
              <w:drawing>
                <wp:inline distT="0" distB="0" distL="0" distR="0" wp14:anchorId="76150831" wp14:editId="71F77721">
                  <wp:extent cx="88900" cy="88900"/>
                  <wp:effectExtent l="0" t="0" r="0" b="0"/>
                  <wp:docPr id="58" name="Picture 58" descr="target not achieved – exceeds 5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rget not achieved – exceeds 5 per cent variance"/>
                          <pic:cNvPicPr/>
                        </pic:nvPicPr>
                        <pic:blipFill>
                          <a:blip r:embed="rId26">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1C2D70" w:rsidRPr="00346227" w14:paraId="6117264D" w14:textId="77777777" w:rsidTr="003A747E">
        <w:trPr>
          <w:trHeight w:val="375"/>
        </w:trPr>
        <w:tc>
          <w:tcPr>
            <w:tcW w:w="10348" w:type="dxa"/>
            <w:gridSpan w:val="6"/>
            <w:tcBorders>
              <w:top w:val="single" w:sz="2" w:space="0" w:color="939598"/>
              <w:left w:val="nil"/>
              <w:bottom w:val="single" w:sz="2" w:space="0" w:color="939598"/>
            </w:tcBorders>
            <w:shd w:val="clear" w:color="auto" w:fill="auto"/>
            <w:tcMar>
              <w:top w:w="82" w:type="dxa"/>
              <w:left w:w="15" w:type="dxa"/>
              <w:bottom w:w="0" w:type="dxa"/>
              <w:right w:w="15" w:type="dxa"/>
            </w:tcMar>
          </w:tcPr>
          <w:p w14:paraId="0772FB16" w14:textId="5982E906" w:rsidR="001C2D70" w:rsidRPr="009961F3" w:rsidRDefault="001C2D70" w:rsidP="001C2D70">
            <w:pPr>
              <w:pStyle w:val="BodyText"/>
            </w:pPr>
            <w:r w:rsidRPr="001C2D70">
              <w:rPr>
                <w:i/>
                <w:iCs/>
              </w:rPr>
              <w:t>The actual is below the target due to community interactions with police in relation to CHO directions</w:t>
            </w:r>
          </w:p>
        </w:tc>
      </w:tr>
      <w:tr w:rsidR="001C2D70" w:rsidRPr="00346227" w14:paraId="6A7E2B09" w14:textId="77777777" w:rsidTr="003A747E">
        <w:trPr>
          <w:trHeight w:val="375"/>
        </w:trPr>
        <w:tc>
          <w:tcPr>
            <w:tcW w:w="10348" w:type="dxa"/>
            <w:gridSpan w:val="6"/>
            <w:tcBorders>
              <w:top w:val="single" w:sz="2" w:space="0" w:color="939598"/>
              <w:left w:val="nil"/>
              <w:bottom w:val="single" w:sz="2" w:space="0" w:color="939598"/>
            </w:tcBorders>
            <w:shd w:val="clear" w:color="auto" w:fill="D0CECE" w:themeFill="background2" w:themeFillShade="E6"/>
            <w:tcMar>
              <w:top w:w="82" w:type="dxa"/>
              <w:left w:w="15" w:type="dxa"/>
              <w:bottom w:w="0" w:type="dxa"/>
              <w:right w:w="15" w:type="dxa"/>
            </w:tcMar>
          </w:tcPr>
          <w:p w14:paraId="6077AEEA" w14:textId="58402BC5" w:rsidR="001C2D70" w:rsidRPr="009961F3" w:rsidRDefault="001C2D70" w:rsidP="001C2D70">
            <w:pPr>
              <w:pStyle w:val="BodyText"/>
            </w:pPr>
            <w:r w:rsidRPr="001C2D70">
              <w:rPr>
                <w:b/>
                <w:bCs/>
              </w:rPr>
              <w:t>Timeliness</w:t>
            </w:r>
          </w:p>
        </w:tc>
      </w:tr>
      <w:tr w:rsidR="001C2D70" w:rsidRPr="00346227" w14:paraId="54F3A3AA"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7E861DC9" w14:textId="39C0610C" w:rsidR="001C2D70" w:rsidRPr="001C2D70" w:rsidRDefault="001C2D70" w:rsidP="001C2D70">
            <w:pPr>
              <w:pStyle w:val="BodyText"/>
            </w:pPr>
            <w:r w:rsidRPr="001C2D70">
              <w:t>Proportion of crimes against the person resolved within 30 days*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A31A96B" w14:textId="2457E885" w:rsidR="001C2D70" w:rsidRPr="001C2D70" w:rsidRDefault="001C2D70" w:rsidP="001C2D70">
            <w:pPr>
              <w:pStyle w:val="BodyText"/>
              <w:jc w:val="right"/>
            </w:pPr>
            <w:r w:rsidRPr="001C2D70">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5E3D6262" w14:textId="5B800404" w:rsidR="001C2D70" w:rsidRPr="001C2D70" w:rsidRDefault="001C2D70" w:rsidP="001C2D70">
            <w:pPr>
              <w:pStyle w:val="BodyText"/>
              <w:jc w:val="right"/>
            </w:pPr>
            <w:r w:rsidRPr="001C2D70">
              <w:t>42.4</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3F434D2" w14:textId="5926F527" w:rsidR="001C2D70" w:rsidRPr="001C2D70" w:rsidRDefault="001C2D70" w:rsidP="001C2D70">
            <w:pPr>
              <w:pStyle w:val="BodyText"/>
              <w:jc w:val="right"/>
            </w:pPr>
            <w:r w:rsidRPr="001C2D70">
              <w:t>45</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A9B59B7" w14:textId="4697C1FE" w:rsidR="001C2D70" w:rsidRPr="001C2D70" w:rsidRDefault="001C2D70" w:rsidP="001C2D70">
            <w:pPr>
              <w:pStyle w:val="BodyText"/>
              <w:jc w:val="right"/>
            </w:pPr>
            <w:r w:rsidRPr="001C2D70">
              <w:t>-5.8</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4CDC462" w14:textId="10B65FBF" w:rsidR="001C2D70" w:rsidRPr="009961F3" w:rsidRDefault="001C2D70" w:rsidP="001C2D70">
            <w:pPr>
              <w:pStyle w:val="BodyText"/>
              <w:jc w:val="right"/>
            </w:pPr>
            <w:r>
              <w:drawing>
                <wp:inline distT="0" distB="0" distL="0" distR="0" wp14:anchorId="3F83D27E" wp14:editId="149680D8">
                  <wp:extent cx="88900" cy="88900"/>
                  <wp:effectExtent l="0" t="0" r="0" b="0"/>
                  <wp:docPr id="57" name="Picture 57" descr="target not achieved – exceeds 5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rget not achieved – exceeds 5 per cent variance"/>
                          <pic:cNvPicPr/>
                        </pic:nvPicPr>
                        <pic:blipFill>
                          <a:blip r:embed="rId26">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1C2D70" w:rsidRPr="00346227" w14:paraId="10810C6A" w14:textId="77777777" w:rsidTr="003A747E">
        <w:trPr>
          <w:trHeight w:val="375"/>
        </w:trPr>
        <w:tc>
          <w:tcPr>
            <w:tcW w:w="10348" w:type="dxa"/>
            <w:gridSpan w:val="6"/>
            <w:tcBorders>
              <w:top w:val="single" w:sz="2" w:space="0" w:color="939598"/>
              <w:left w:val="nil"/>
              <w:bottom w:val="single" w:sz="2" w:space="0" w:color="939598"/>
            </w:tcBorders>
            <w:shd w:val="clear" w:color="auto" w:fill="auto"/>
            <w:tcMar>
              <w:top w:w="82" w:type="dxa"/>
              <w:left w:w="15" w:type="dxa"/>
              <w:bottom w:w="0" w:type="dxa"/>
              <w:right w:w="15" w:type="dxa"/>
            </w:tcMar>
          </w:tcPr>
          <w:p w14:paraId="4D494FA3" w14:textId="54DB5C6B" w:rsidR="001C2D70" w:rsidRPr="009961F3" w:rsidRDefault="001C2D70" w:rsidP="001C2D70">
            <w:pPr>
              <w:pStyle w:val="BodyText"/>
            </w:pPr>
            <w:r w:rsidRPr="001C2D70">
              <w:rPr>
                <w:i/>
                <w:iCs/>
              </w:rPr>
              <w:t>The actual is below the target due to the low clearance for various types of assaults related to family violence such as serious assaults,</w:t>
            </w:r>
            <w:r w:rsidR="00C10C26">
              <w:rPr>
                <w:i/>
                <w:iCs/>
              </w:rPr>
              <w:t xml:space="preserve"> </w:t>
            </w:r>
            <w:r w:rsidRPr="001C2D70">
              <w:rPr>
                <w:i/>
                <w:iCs/>
              </w:rPr>
              <w:t>common assaults and indecent assaults</w:t>
            </w:r>
          </w:p>
        </w:tc>
      </w:tr>
      <w:tr w:rsidR="001C2D70" w:rsidRPr="00346227" w14:paraId="71267FAC"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48DB28EB" w14:textId="6B73D37B" w:rsidR="001C2D70" w:rsidRPr="001C2D70" w:rsidRDefault="001C2D70" w:rsidP="001C2D70">
            <w:pPr>
              <w:pStyle w:val="BodyText"/>
            </w:pPr>
            <w:r w:rsidRPr="001C2D70">
              <w:t>Proportion of property crime resolved within 30 days*</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ABD8BCD" w14:textId="5584F657" w:rsidR="001C2D70" w:rsidRPr="001C2D70" w:rsidRDefault="001C2D70" w:rsidP="001C2D70">
            <w:pPr>
              <w:pStyle w:val="BodyText"/>
              <w:jc w:val="right"/>
            </w:pPr>
            <w:r w:rsidRPr="001C2D70">
              <w:t>per cent</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74A8F56F" w14:textId="68EB4DBB" w:rsidR="001C2D70" w:rsidRPr="001C2D70" w:rsidRDefault="001C2D70" w:rsidP="001C2D70">
            <w:pPr>
              <w:pStyle w:val="BodyText"/>
              <w:jc w:val="right"/>
            </w:pPr>
            <w:r w:rsidRPr="001C2D70">
              <w:t>24.8</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0DCABD9" w14:textId="2611EEE1" w:rsidR="001C2D70" w:rsidRPr="001C2D70" w:rsidRDefault="001C2D70" w:rsidP="001C2D70">
            <w:pPr>
              <w:pStyle w:val="BodyText"/>
              <w:jc w:val="right"/>
            </w:pPr>
            <w:r w:rsidRPr="001C2D70">
              <w:t>25</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CB95582" w14:textId="1905EF74" w:rsidR="001C2D70" w:rsidRPr="001C2D70" w:rsidRDefault="001C2D70" w:rsidP="001C2D70">
            <w:pPr>
              <w:pStyle w:val="BodyText"/>
              <w:jc w:val="right"/>
            </w:pPr>
            <w:r w:rsidRPr="001C2D70">
              <w:t>0.8</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6D124679" w14:textId="72E51C7C" w:rsidR="001C2D70" w:rsidRPr="009961F3" w:rsidRDefault="001C2D70" w:rsidP="001C2D70">
            <w:pPr>
              <w:pStyle w:val="BodyText"/>
              <w:jc w:val="right"/>
            </w:pPr>
            <w:r w:rsidRPr="009961F3">
              <w:drawing>
                <wp:inline distT="0" distB="0" distL="0" distR="0" wp14:anchorId="5A82A8AC" wp14:editId="2897D11D">
                  <wp:extent cx="82588" cy="82588"/>
                  <wp:effectExtent l="0" t="0" r="6350" b="6350"/>
                  <wp:docPr id="60" name="object 26" descr="not achieved – within 5 per cent variance"/>
                  <wp:cNvGraphicFramePr/>
                  <a:graphic xmlns:a="http://schemas.openxmlformats.org/drawingml/2006/main">
                    <a:graphicData uri="http://schemas.openxmlformats.org/drawingml/2006/picture">
                      <pic:pic xmlns:pic="http://schemas.openxmlformats.org/drawingml/2006/picture">
                        <pic:nvPicPr>
                          <pic:cNvPr id="60" name="object 26" descr="not achieved – within 5 per cent variance"/>
                          <pic:cNvPicPr/>
                        </pic:nvPicPr>
                        <pic:blipFill>
                          <a:blip r:embed="rId25" cstate="print"/>
                          <a:stretch>
                            <a:fillRect/>
                          </a:stretch>
                        </pic:blipFill>
                        <pic:spPr>
                          <a:xfrm>
                            <a:off x="0" y="0"/>
                            <a:ext cx="82588" cy="82588"/>
                          </a:xfrm>
                          <a:prstGeom prst="rect">
                            <a:avLst/>
                          </a:prstGeom>
                        </pic:spPr>
                      </pic:pic>
                    </a:graphicData>
                  </a:graphic>
                </wp:inline>
              </w:drawing>
            </w:r>
          </w:p>
        </w:tc>
      </w:tr>
      <w:tr w:rsidR="001C2D70" w:rsidRPr="00346227" w14:paraId="6FFB0E0F" w14:textId="77777777" w:rsidTr="003A747E">
        <w:trPr>
          <w:trHeight w:val="375"/>
        </w:trPr>
        <w:tc>
          <w:tcPr>
            <w:tcW w:w="10348" w:type="dxa"/>
            <w:gridSpan w:val="6"/>
            <w:tcBorders>
              <w:top w:val="single" w:sz="2" w:space="0" w:color="939598"/>
              <w:left w:val="nil"/>
              <w:bottom w:val="single" w:sz="2" w:space="0" w:color="939598"/>
            </w:tcBorders>
            <w:shd w:val="clear" w:color="auto" w:fill="D0CECE" w:themeFill="background2" w:themeFillShade="E6"/>
            <w:tcMar>
              <w:top w:w="82" w:type="dxa"/>
              <w:left w:w="15" w:type="dxa"/>
              <w:bottom w:w="0" w:type="dxa"/>
              <w:right w:w="15" w:type="dxa"/>
            </w:tcMar>
          </w:tcPr>
          <w:p w14:paraId="4F399AF8" w14:textId="4AE72E03" w:rsidR="001C2D70" w:rsidRPr="009961F3" w:rsidRDefault="001C2D70" w:rsidP="001C2D70">
            <w:pPr>
              <w:pStyle w:val="BodyText"/>
            </w:pPr>
            <w:r>
              <w:rPr>
                <w:b/>
                <w:bCs/>
              </w:rPr>
              <w:t>Cost</w:t>
            </w:r>
          </w:p>
        </w:tc>
      </w:tr>
      <w:tr w:rsidR="001C2D70" w:rsidRPr="00346227" w14:paraId="34021E60" w14:textId="77777777" w:rsidTr="003A747E">
        <w:trPr>
          <w:trHeight w:val="375"/>
        </w:trPr>
        <w:tc>
          <w:tcPr>
            <w:tcW w:w="470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23A29C41" w14:textId="7ADAD499" w:rsidR="001C2D70" w:rsidRPr="001C2D70" w:rsidRDefault="001C2D70" w:rsidP="001C2D70">
            <w:pPr>
              <w:pStyle w:val="BodyText"/>
              <w:rPr>
                <w:b/>
                <w:bCs/>
              </w:rPr>
            </w:pPr>
            <w:r w:rsidRPr="001C2D70">
              <w:rPr>
                <w:b/>
                <w:bCs/>
              </w:rPr>
              <w:t>Total output cost</w:t>
            </w:r>
          </w:p>
        </w:tc>
        <w:tc>
          <w:tcPr>
            <w:tcW w:w="101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05122A3" w14:textId="381ADADB" w:rsidR="001C2D70" w:rsidRPr="001C2D70" w:rsidRDefault="001C2D70" w:rsidP="001C2D70">
            <w:pPr>
              <w:pStyle w:val="BodyText"/>
              <w:jc w:val="right"/>
              <w:rPr>
                <w:b/>
                <w:bCs/>
              </w:rPr>
            </w:pPr>
            <w:r w:rsidRPr="001C2D70">
              <w:rPr>
                <w:b/>
                <w:bCs/>
              </w:rPr>
              <w:t>$ million</w:t>
            </w:r>
          </w:p>
        </w:tc>
        <w:tc>
          <w:tcPr>
            <w:tcW w:w="1107"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33AA8375" w14:textId="794AE556" w:rsidR="001C2D70" w:rsidRPr="001C2D70" w:rsidRDefault="001C2D70" w:rsidP="001C2D70">
            <w:pPr>
              <w:pStyle w:val="BodyText"/>
              <w:jc w:val="right"/>
              <w:rPr>
                <w:b/>
                <w:bCs/>
              </w:rPr>
            </w:pPr>
            <w:r w:rsidRPr="001C2D70">
              <w:rPr>
                <w:b/>
                <w:bCs/>
              </w:rPr>
              <w:t>4,107</w:t>
            </w:r>
          </w:p>
        </w:tc>
        <w:tc>
          <w:tcPr>
            <w:tcW w:w="110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F81FAD8" w14:textId="494D1605" w:rsidR="001C2D70" w:rsidRPr="001C2D70" w:rsidRDefault="001C2D70" w:rsidP="001C2D70">
            <w:pPr>
              <w:pStyle w:val="BodyText"/>
              <w:jc w:val="right"/>
              <w:rPr>
                <w:b/>
                <w:bCs/>
              </w:rPr>
            </w:pPr>
            <w:r w:rsidRPr="001C2D70">
              <w:rPr>
                <w:b/>
                <w:bCs/>
              </w:rPr>
              <w:t>3,794</w:t>
            </w:r>
          </w:p>
        </w:tc>
        <w:tc>
          <w:tcPr>
            <w:tcW w:w="14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880F40E" w14:textId="2D52885F" w:rsidR="001C2D70" w:rsidRPr="001C2D70" w:rsidRDefault="001C2D70" w:rsidP="001C2D70">
            <w:pPr>
              <w:pStyle w:val="BodyText"/>
              <w:jc w:val="right"/>
              <w:rPr>
                <w:b/>
                <w:bCs/>
              </w:rPr>
            </w:pPr>
            <w:r w:rsidRPr="001C2D70">
              <w:rPr>
                <w:b/>
                <w:bCs/>
              </w:rPr>
              <w:t>8.3%</w:t>
            </w:r>
          </w:p>
        </w:tc>
        <w:tc>
          <w:tcPr>
            <w:tcW w:w="91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761F90C7" w14:textId="67C600F3" w:rsidR="001C2D70" w:rsidRPr="009961F3" w:rsidRDefault="001C2D70" w:rsidP="001C2D70">
            <w:pPr>
              <w:pStyle w:val="BodyText"/>
              <w:jc w:val="right"/>
            </w:pPr>
            <w:r>
              <w:drawing>
                <wp:inline distT="0" distB="0" distL="0" distR="0" wp14:anchorId="321F6443" wp14:editId="52542A1C">
                  <wp:extent cx="88900" cy="88900"/>
                  <wp:effectExtent l="0" t="0" r="0" b="0"/>
                  <wp:docPr id="56" name="Picture 56" descr="target not achieved – exceeds 5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rget not achieved – exceeds 5 per cent variance"/>
                          <pic:cNvPicPr/>
                        </pic:nvPicPr>
                        <pic:blipFill>
                          <a:blip r:embed="rId26">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bl>
    <w:p w14:paraId="29260642" w14:textId="20EA7DEF" w:rsidR="00F11B26" w:rsidRPr="003A747E" w:rsidRDefault="00E636D4" w:rsidP="00F11B26">
      <w:pPr>
        <w:pStyle w:val="vicpol---notes---2020-alt"/>
        <w:rPr>
          <w:i w:val="0"/>
          <w:iCs/>
          <w:lang w:bidi="en-US"/>
        </w:rPr>
      </w:pPr>
      <w:r>
        <w:rPr>
          <w:rFonts w:eastAsiaTheme="minorEastAsia"/>
          <w:b/>
          <w:bCs/>
          <w:i w:val="0"/>
          <w:iCs/>
          <w:noProof/>
        </w:rPr>
        <w:t>Notes</w:t>
      </w:r>
      <w:r w:rsidR="00F11B26" w:rsidRPr="003A747E">
        <w:rPr>
          <w:rFonts w:eastAsiaTheme="minorEastAsia"/>
          <w:i w:val="0"/>
          <w:iCs/>
          <w:lang w:bidi="en-US"/>
        </w:rPr>
        <w:t>:</w:t>
      </w:r>
    </w:p>
    <w:p w14:paraId="32CAEB5E" w14:textId="77777777" w:rsidR="00F11B26" w:rsidRPr="003A747E" w:rsidRDefault="00F11B26" w:rsidP="00F11B26">
      <w:pPr>
        <w:pStyle w:val="vicpol---notes---2020-alt"/>
        <w:rPr>
          <w:i w:val="0"/>
          <w:iCs/>
          <w:lang w:bidi="en-US"/>
        </w:rPr>
      </w:pPr>
      <w:r w:rsidRPr="003A747E">
        <w:rPr>
          <w:rFonts w:eastAsiaTheme="minorEastAsia"/>
          <w:i w:val="0"/>
          <w:iCs/>
          <w:lang w:bidi="en-US"/>
        </w:rPr>
        <w:t>The performance variation (%) and the result rating recorded reflects how the outcome of the measure is interpreted.</w:t>
      </w:r>
    </w:p>
    <w:p w14:paraId="2DB44360" w14:textId="77777777" w:rsidR="00F11B26" w:rsidRPr="003A747E" w:rsidRDefault="00F11B26" w:rsidP="00F11B26">
      <w:pPr>
        <w:pStyle w:val="vicpol---notes---2020-alt"/>
        <w:rPr>
          <w:i w:val="0"/>
          <w:iCs/>
          <w:lang w:bidi="en-US"/>
        </w:rPr>
      </w:pPr>
      <w:r w:rsidRPr="003A747E">
        <w:rPr>
          <w:rFonts w:eastAsiaTheme="minorEastAsia"/>
          <w:i w:val="0"/>
          <w:iCs/>
          <w:lang w:bidi="en-US"/>
        </w:rPr>
        <w:t>* the reference period is based on the ‘Report Date’ field, as recorded by Victoria Police July 2020 – May 2021.</w:t>
      </w:r>
    </w:p>
    <w:p w14:paraId="3B6963B3" w14:textId="77FCEF65" w:rsidR="00F11B26" w:rsidRPr="003A747E" w:rsidRDefault="00F11B26" w:rsidP="00F11B26">
      <w:pPr>
        <w:pStyle w:val="vicpol---notes---2020-alt"/>
        <w:rPr>
          <w:rFonts w:eastAsiaTheme="minorEastAsia"/>
          <w:i w:val="0"/>
          <w:iCs/>
          <w:lang w:bidi="en-US"/>
        </w:rPr>
      </w:pPr>
      <w:r w:rsidRPr="003A747E">
        <w:rPr>
          <w:rFonts w:eastAsiaTheme="minorEastAsia"/>
          <w:i w:val="0"/>
          <w:iCs/>
          <w:lang w:bidi="en-US"/>
        </w:rPr>
        <w:t>Excluding Department of Justice and Community Safety - Crime Prevention output costs</w:t>
      </w:r>
      <w:r w:rsidR="00C10C26" w:rsidRPr="003A747E">
        <w:rPr>
          <w:rFonts w:eastAsiaTheme="minorEastAsia"/>
          <w:i w:val="0"/>
          <w:iCs/>
          <w:lang w:bidi="en-US"/>
        </w:rPr>
        <w:t xml:space="preserve"> </w:t>
      </w:r>
    </w:p>
    <w:p w14:paraId="778985A0" w14:textId="0F652A21" w:rsidR="00F11B26" w:rsidRPr="003A747E" w:rsidRDefault="00F11B26" w:rsidP="00ED40CC">
      <w:pPr>
        <w:pStyle w:val="vicpol---notes---2020-alt"/>
        <w:numPr>
          <w:ilvl w:val="0"/>
          <w:numId w:val="12"/>
        </w:numPr>
        <w:rPr>
          <w:i w:val="0"/>
          <w:iCs/>
          <w:lang w:bidi="en-US"/>
        </w:rPr>
      </w:pPr>
      <w:r w:rsidRPr="003A747E">
        <w:rPr>
          <w:rFonts w:eastAsiaTheme="minorEastAsia"/>
          <w:i w:val="0"/>
          <w:iCs/>
          <w:lang w:bidi="en-US"/>
        </w:rPr>
        <w:t>Performance target achieved or exceeded.</w:t>
      </w:r>
    </w:p>
    <w:p w14:paraId="6F88F8C8" w14:textId="282795BC" w:rsidR="00F11B26" w:rsidRPr="003A747E" w:rsidRDefault="00F11B26" w:rsidP="00ED40CC">
      <w:pPr>
        <w:pStyle w:val="vicpol---notes---2020-alt"/>
        <w:numPr>
          <w:ilvl w:val="0"/>
          <w:numId w:val="13"/>
        </w:numPr>
        <w:rPr>
          <w:rFonts w:eastAsiaTheme="minorEastAsia"/>
          <w:i w:val="0"/>
          <w:iCs/>
        </w:rPr>
      </w:pPr>
      <w:r w:rsidRPr="003A747E">
        <w:rPr>
          <w:rFonts w:eastAsiaTheme="minorEastAsia"/>
          <w:i w:val="0"/>
          <w:iCs/>
        </w:rPr>
        <w:t xml:space="preserve">Performance target not achieved – within 5 per cent variance. </w:t>
      </w:r>
    </w:p>
    <w:p w14:paraId="71D83D76" w14:textId="3E8F0D2F" w:rsidR="00F11B26" w:rsidRPr="003A747E" w:rsidRDefault="00F11B26" w:rsidP="00F11B26">
      <w:pPr>
        <w:pStyle w:val="vicpol---notes---2020-alt"/>
        <w:ind w:firstLine="360"/>
        <w:rPr>
          <w:i w:val="0"/>
          <w:iCs/>
          <w:noProof/>
        </w:rPr>
      </w:pPr>
      <w:r w:rsidRPr="003A747E">
        <w:rPr>
          <w:i w:val="0"/>
          <w:iCs/>
          <w:noProof/>
        </w:rPr>
        <w:drawing>
          <wp:inline distT="0" distB="0" distL="0" distR="0" wp14:anchorId="3EB5ABED" wp14:editId="5A91778A">
            <wp:extent cx="88900" cy="88900"/>
            <wp:effectExtent l="0" t="0" r="0" b="0"/>
            <wp:docPr id="63" name="Picture 63"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quare - Performance target not achieved – exceeds 5 per cent variance. This is a negative outcome"/>
                    <pic:cNvPicPr/>
                  </pic:nvPicPr>
                  <pic:blipFill>
                    <a:blip r:embed="rId26">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r w:rsidRPr="003A747E">
        <w:rPr>
          <w:i w:val="0"/>
          <w:iCs/>
        </w:rPr>
        <w:tab/>
      </w:r>
      <w:r w:rsidRPr="003A747E">
        <w:rPr>
          <w:rFonts w:eastAsiaTheme="minorEastAsia"/>
          <w:i w:val="0"/>
          <w:iCs/>
        </w:rPr>
        <w:t xml:space="preserve"> Performance target not achieved – exceeds 5 per cent </w:t>
      </w:r>
      <w:r w:rsidRPr="003A747E">
        <w:rPr>
          <w:rFonts w:eastAsiaTheme="minorEastAsia"/>
          <w:i w:val="0"/>
          <w:iCs/>
          <w:noProof/>
        </w:rPr>
        <w:t>variance.</w:t>
      </w:r>
    </w:p>
    <w:p w14:paraId="6DCCCD2F" w14:textId="77777777" w:rsidR="0036004A" w:rsidRPr="0036004A" w:rsidRDefault="0036004A" w:rsidP="003A747E">
      <w:pPr>
        <w:pStyle w:val="Heading3"/>
        <w:rPr>
          <w:noProof/>
        </w:rPr>
      </w:pPr>
      <w:r w:rsidRPr="0036004A">
        <w:rPr>
          <w:rFonts w:eastAsiaTheme="minorEastAsia"/>
          <w:noProof/>
        </w:rPr>
        <w:t>Financial Performance</w:t>
      </w:r>
    </w:p>
    <w:p w14:paraId="64E88194" w14:textId="32E9A09B" w:rsidR="0036004A" w:rsidRPr="0036004A" w:rsidRDefault="0036004A" w:rsidP="0036004A">
      <w:pPr>
        <w:pStyle w:val="BodyText"/>
      </w:pPr>
      <w:r w:rsidRPr="0036004A">
        <w:t>The Annual Financial Statements included in the Victoria Police Annual Report provide information about Victoria Police’s stewardship of the</w:t>
      </w:r>
      <w:r w:rsidR="00C10C26">
        <w:t xml:space="preserve"> </w:t>
      </w:r>
      <w:r w:rsidRPr="0036004A">
        <w:t>resources entrusted to it. Table 3.8 provides a summary of Victoria Police’s financial results for the 2020–21 financial year and comparative</w:t>
      </w:r>
      <w:r w:rsidR="00C10C26">
        <w:t xml:space="preserve"> </w:t>
      </w:r>
      <w:r w:rsidRPr="0036004A">
        <w:t>information for the preceding four years.</w:t>
      </w:r>
    </w:p>
    <w:p w14:paraId="46BFEE32" w14:textId="53047EB1" w:rsidR="0036004A" w:rsidRPr="0036004A" w:rsidRDefault="0036004A" w:rsidP="00D51CDD">
      <w:pPr>
        <w:pStyle w:val="Heading5"/>
      </w:pPr>
      <w:r w:rsidRPr="0036004A">
        <w:t>Table 3.8: Five Year Financial Summary</w:t>
      </w:r>
    </w:p>
    <w:tbl>
      <w:tblPr>
        <w:tblW w:w="10200" w:type="dxa"/>
        <w:tblCellMar>
          <w:left w:w="0" w:type="dxa"/>
          <w:right w:w="0" w:type="dxa"/>
        </w:tblCellMar>
        <w:tblLook w:val="0420" w:firstRow="1" w:lastRow="0" w:firstColumn="0" w:lastColumn="0" w:noHBand="0" w:noVBand="1"/>
      </w:tblPr>
      <w:tblGrid>
        <w:gridCol w:w="4634"/>
        <w:gridCol w:w="1098"/>
        <w:gridCol w:w="1136"/>
        <w:gridCol w:w="1136"/>
        <w:gridCol w:w="1098"/>
        <w:gridCol w:w="1098"/>
      </w:tblGrid>
      <w:tr w:rsidR="0036004A" w:rsidRPr="00346227" w14:paraId="03056D1A" w14:textId="77777777" w:rsidTr="003A747E">
        <w:trPr>
          <w:trHeight w:val="571"/>
          <w:tblHeader/>
        </w:trPr>
        <w:tc>
          <w:tcPr>
            <w:tcW w:w="4634" w:type="dxa"/>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16BCDD70" w14:textId="5C92FAFF" w:rsidR="0036004A" w:rsidRPr="003A747E" w:rsidRDefault="0036004A" w:rsidP="003A747E">
            <w:pPr>
              <w:pStyle w:val="BodyText"/>
              <w:jc w:val="right"/>
              <w:rPr>
                <w:b/>
                <w:bCs/>
              </w:rPr>
            </w:pPr>
          </w:p>
        </w:tc>
        <w:tc>
          <w:tcPr>
            <w:tcW w:w="1098" w:type="dxa"/>
            <w:tcBorders>
              <w:top w:val="nil"/>
              <w:left w:val="nil"/>
              <w:bottom w:val="single" w:sz="2" w:space="0" w:color="939598"/>
              <w:right w:val="nil"/>
            </w:tcBorders>
            <w:shd w:val="clear" w:color="auto" w:fill="D9E2F3" w:themeFill="accent1" w:themeFillTint="33"/>
            <w:tcMar>
              <w:top w:w="51" w:type="dxa"/>
              <w:left w:w="15" w:type="dxa"/>
              <w:bottom w:w="0" w:type="dxa"/>
              <w:right w:w="15" w:type="dxa"/>
            </w:tcMar>
            <w:hideMark/>
          </w:tcPr>
          <w:p w14:paraId="6687C7A2" w14:textId="1EFD3C10" w:rsidR="0036004A" w:rsidRPr="003A747E" w:rsidRDefault="0036004A" w:rsidP="002B5E09">
            <w:pPr>
              <w:pStyle w:val="BodyText"/>
              <w:jc w:val="right"/>
              <w:rPr>
                <w:b/>
                <w:bCs/>
              </w:rPr>
            </w:pPr>
            <w:r w:rsidRPr="003A747E">
              <w:rPr>
                <w:b/>
                <w:bCs/>
              </w:rPr>
              <w:t>2016–17</w:t>
            </w:r>
            <w:r w:rsidRPr="003A747E">
              <w:rPr>
                <w:b/>
                <w:bCs/>
              </w:rPr>
              <w:br/>
              <w:t>$’000</w:t>
            </w:r>
          </w:p>
        </w:tc>
        <w:tc>
          <w:tcPr>
            <w:tcW w:w="1136"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020289AA" w14:textId="61E3B5A2" w:rsidR="0036004A" w:rsidRPr="003A747E" w:rsidRDefault="0036004A" w:rsidP="002B5E09">
            <w:pPr>
              <w:pStyle w:val="BodyText"/>
              <w:jc w:val="right"/>
              <w:rPr>
                <w:b/>
                <w:bCs/>
              </w:rPr>
            </w:pPr>
            <w:r w:rsidRPr="003A747E">
              <w:rPr>
                <w:b/>
                <w:bCs/>
              </w:rPr>
              <w:t>2017–18</w:t>
            </w:r>
            <w:r w:rsidRPr="003A747E">
              <w:rPr>
                <w:b/>
                <w:bCs/>
              </w:rPr>
              <w:br/>
              <w:t>$’000</w:t>
            </w:r>
          </w:p>
        </w:tc>
        <w:tc>
          <w:tcPr>
            <w:tcW w:w="1136"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3668033E" w14:textId="0D1B3F42" w:rsidR="0036004A" w:rsidRPr="003A747E" w:rsidRDefault="0036004A" w:rsidP="002B5E09">
            <w:pPr>
              <w:pStyle w:val="BodyText"/>
              <w:jc w:val="right"/>
              <w:rPr>
                <w:b/>
                <w:bCs/>
              </w:rPr>
            </w:pPr>
            <w:r w:rsidRPr="003A747E">
              <w:rPr>
                <w:b/>
                <w:bCs/>
              </w:rPr>
              <w:t>2018–19</w:t>
            </w:r>
            <w:r w:rsidRPr="003A747E">
              <w:rPr>
                <w:b/>
                <w:bCs/>
              </w:rPr>
              <w:br/>
              <w:t>$’000</w:t>
            </w:r>
          </w:p>
        </w:tc>
        <w:tc>
          <w:tcPr>
            <w:tcW w:w="1098" w:type="dxa"/>
            <w:tcBorders>
              <w:top w:val="nil"/>
              <w:left w:val="nil"/>
              <w:bottom w:val="single" w:sz="2" w:space="0" w:color="939598"/>
              <w:right w:val="nil"/>
            </w:tcBorders>
            <w:shd w:val="clear" w:color="auto" w:fill="D9E2F3" w:themeFill="accent1" w:themeFillTint="33"/>
            <w:tcMar>
              <w:top w:w="51" w:type="dxa"/>
              <w:left w:w="15" w:type="dxa"/>
              <w:bottom w:w="0" w:type="dxa"/>
              <w:right w:w="15" w:type="dxa"/>
            </w:tcMar>
            <w:hideMark/>
          </w:tcPr>
          <w:p w14:paraId="4F513C1D" w14:textId="65389F23" w:rsidR="0036004A" w:rsidRPr="003A747E" w:rsidRDefault="0036004A" w:rsidP="002B5E09">
            <w:pPr>
              <w:pStyle w:val="BodyText"/>
              <w:jc w:val="right"/>
              <w:rPr>
                <w:b/>
                <w:bCs/>
              </w:rPr>
            </w:pPr>
            <w:r w:rsidRPr="003A747E">
              <w:rPr>
                <w:b/>
                <w:bCs/>
              </w:rPr>
              <w:t>2019–20</w:t>
            </w:r>
            <w:r w:rsidRPr="003A747E">
              <w:rPr>
                <w:b/>
                <w:bCs/>
              </w:rPr>
              <w:br/>
              <w:t>$’000</w:t>
            </w:r>
          </w:p>
        </w:tc>
        <w:tc>
          <w:tcPr>
            <w:tcW w:w="1098" w:type="dxa"/>
            <w:tcBorders>
              <w:top w:val="nil"/>
              <w:left w:val="nil"/>
              <w:bottom w:val="single" w:sz="2" w:space="0" w:color="939598"/>
              <w:right w:val="nil"/>
            </w:tcBorders>
            <w:shd w:val="clear" w:color="auto" w:fill="D9E2F3" w:themeFill="accent1" w:themeFillTint="33"/>
            <w:tcMar>
              <w:top w:w="65" w:type="dxa"/>
              <w:left w:w="15" w:type="dxa"/>
              <w:bottom w:w="0" w:type="dxa"/>
              <w:right w:w="15" w:type="dxa"/>
            </w:tcMar>
            <w:hideMark/>
          </w:tcPr>
          <w:p w14:paraId="7A7C062A" w14:textId="76033FEB" w:rsidR="0036004A" w:rsidRPr="003A747E" w:rsidRDefault="0036004A" w:rsidP="002B5E09">
            <w:pPr>
              <w:pStyle w:val="BodyText"/>
              <w:jc w:val="right"/>
              <w:rPr>
                <w:b/>
                <w:bCs/>
              </w:rPr>
            </w:pPr>
            <w:r w:rsidRPr="003A747E">
              <w:rPr>
                <w:b/>
                <w:bCs/>
              </w:rPr>
              <w:t>2020–21</w:t>
            </w:r>
            <w:r w:rsidRPr="003A747E">
              <w:rPr>
                <w:b/>
                <w:bCs/>
              </w:rPr>
              <w:br/>
              <w:t>$’000</w:t>
            </w:r>
          </w:p>
        </w:tc>
      </w:tr>
      <w:tr w:rsidR="0036004A" w:rsidRPr="00346227" w14:paraId="197A884F" w14:textId="77777777" w:rsidTr="00DD2AE7">
        <w:trPr>
          <w:trHeight w:val="375"/>
        </w:trPr>
        <w:tc>
          <w:tcPr>
            <w:tcW w:w="10200" w:type="dxa"/>
            <w:gridSpan w:val="6"/>
            <w:tcBorders>
              <w:top w:val="single" w:sz="2" w:space="0" w:color="939598"/>
              <w:left w:val="nil"/>
              <w:bottom w:val="single" w:sz="2" w:space="0" w:color="939598"/>
              <w:right w:val="nil"/>
            </w:tcBorders>
            <w:shd w:val="clear" w:color="auto" w:fill="D1D3D4"/>
            <w:tcMar>
              <w:top w:w="82" w:type="dxa"/>
              <w:left w:w="15" w:type="dxa"/>
              <w:bottom w:w="0" w:type="dxa"/>
              <w:right w:w="15" w:type="dxa"/>
            </w:tcMar>
            <w:hideMark/>
          </w:tcPr>
          <w:p w14:paraId="02372B08" w14:textId="359E7713" w:rsidR="0036004A" w:rsidRPr="00346227" w:rsidRDefault="0036004A" w:rsidP="00DD2AE7">
            <w:pPr>
              <w:pStyle w:val="BodyText"/>
              <w:rPr>
                <w:b/>
                <w:bCs/>
              </w:rPr>
            </w:pPr>
            <w:r w:rsidRPr="0036004A">
              <w:rPr>
                <w:b/>
                <w:bCs/>
              </w:rPr>
              <w:t>Financial Performance</w:t>
            </w:r>
          </w:p>
        </w:tc>
      </w:tr>
      <w:tr w:rsidR="005516C2" w:rsidRPr="00346227" w14:paraId="3DAFA190" w14:textId="77777777" w:rsidTr="00DD2AE7">
        <w:trPr>
          <w:trHeight w:val="375"/>
        </w:trPr>
        <w:tc>
          <w:tcPr>
            <w:tcW w:w="10200" w:type="dxa"/>
            <w:gridSpan w:val="6"/>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7C2226F" w14:textId="0A29260F" w:rsidR="005516C2" w:rsidRPr="00346227" w:rsidRDefault="005516C2" w:rsidP="005516C2">
            <w:pPr>
              <w:pStyle w:val="BodyText"/>
            </w:pPr>
            <w:r w:rsidRPr="0036004A">
              <w:t>Income from government</w:t>
            </w:r>
          </w:p>
        </w:tc>
      </w:tr>
      <w:tr w:rsidR="0036004A" w:rsidRPr="00346227" w14:paraId="1A72C8E5"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532D7200" w14:textId="33B6EC1D" w:rsidR="0036004A" w:rsidRPr="0036004A" w:rsidRDefault="0036004A" w:rsidP="0036004A">
            <w:pPr>
              <w:pStyle w:val="BodyText"/>
            </w:pPr>
            <w:r w:rsidRPr="0036004A">
              <w:t>Total Income from Transactions</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17B5E4B" w14:textId="38990AF0" w:rsidR="0036004A" w:rsidRPr="0036004A" w:rsidRDefault="0036004A" w:rsidP="0036004A">
            <w:pPr>
              <w:pStyle w:val="BodyText"/>
              <w:jc w:val="right"/>
            </w:pPr>
            <w:r w:rsidRPr="0036004A">
              <w:t>2,785,000</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44DD1320" w14:textId="1963F2DF" w:rsidR="0036004A" w:rsidRPr="0036004A" w:rsidRDefault="0036004A" w:rsidP="0036004A">
            <w:pPr>
              <w:pStyle w:val="BodyText"/>
              <w:jc w:val="right"/>
            </w:pPr>
            <w:r w:rsidRPr="0036004A">
              <w:t>3,073,265</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0338F15" w14:textId="19F05B2A" w:rsidR="0036004A" w:rsidRPr="0036004A" w:rsidRDefault="0036004A" w:rsidP="0036004A">
            <w:pPr>
              <w:pStyle w:val="BodyText"/>
              <w:jc w:val="right"/>
            </w:pPr>
            <w:r w:rsidRPr="0036004A">
              <w:t>3,380,623</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5051E61" w14:textId="78E05482" w:rsidR="0036004A" w:rsidRPr="0036004A" w:rsidRDefault="0036004A" w:rsidP="0036004A">
            <w:pPr>
              <w:pStyle w:val="BodyText"/>
              <w:jc w:val="right"/>
            </w:pPr>
            <w:r w:rsidRPr="0036004A">
              <w:t>3,746,442</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06B2B8F" w14:textId="5116FD68" w:rsidR="0036004A" w:rsidRPr="0036004A" w:rsidRDefault="0036004A" w:rsidP="0036004A">
            <w:pPr>
              <w:pStyle w:val="BodyText"/>
              <w:jc w:val="right"/>
            </w:pPr>
            <w:r w:rsidRPr="0036004A">
              <w:t>4,110,686</w:t>
            </w:r>
          </w:p>
        </w:tc>
      </w:tr>
      <w:tr w:rsidR="0036004A" w:rsidRPr="00346227" w14:paraId="30208D45"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2A70B6B1" w14:textId="7A04541F" w:rsidR="0036004A" w:rsidRPr="0036004A" w:rsidRDefault="0036004A" w:rsidP="0036004A">
            <w:pPr>
              <w:pStyle w:val="BodyText"/>
            </w:pPr>
            <w:r w:rsidRPr="0036004A">
              <w:t>Total Expenses from Transactions</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11D67E3" w14:textId="131C2532" w:rsidR="0036004A" w:rsidRPr="0036004A" w:rsidRDefault="0036004A" w:rsidP="0036004A">
            <w:pPr>
              <w:pStyle w:val="BodyText"/>
              <w:jc w:val="right"/>
            </w:pPr>
            <w:r w:rsidRPr="0036004A">
              <w:t>2,782,181</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20274329" w14:textId="39CBB36D" w:rsidR="0036004A" w:rsidRPr="0036004A" w:rsidRDefault="0036004A" w:rsidP="0036004A">
            <w:pPr>
              <w:pStyle w:val="BodyText"/>
              <w:jc w:val="right"/>
            </w:pPr>
            <w:r w:rsidRPr="0036004A">
              <w:t>3,065,762</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D48519D" w14:textId="56AF2248" w:rsidR="0036004A" w:rsidRPr="0036004A" w:rsidRDefault="0036004A" w:rsidP="0036004A">
            <w:pPr>
              <w:pStyle w:val="BodyText"/>
              <w:jc w:val="right"/>
            </w:pPr>
            <w:r w:rsidRPr="0036004A">
              <w:t>3,399,200</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A6FC614" w14:textId="17C2FB27" w:rsidR="0036004A" w:rsidRPr="0036004A" w:rsidRDefault="0036004A" w:rsidP="0036004A">
            <w:pPr>
              <w:pStyle w:val="BodyText"/>
              <w:jc w:val="right"/>
            </w:pPr>
            <w:r w:rsidRPr="0036004A">
              <w:t>3,738,574</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2D0EE980" w14:textId="2E29B639" w:rsidR="0036004A" w:rsidRPr="0036004A" w:rsidRDefault="0036004A" w:rsidP="0036004A">
            <w:pPr>
              <w:pStyle w:val="BodyText"/>
              <w:jc w:val="right"/>
            </w:pPr>
            <w:r w:rsidRPr="0036004A">
              <w:t>4,107,823</w:t>
            </w:r>
          </w:p>
        </w:tc>
      </w:tr>
      <w:tr w:rsidR="0036004A" w:rsidRPr="00346227" w14:paraId="04B3E2BB"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4E436D5F" w14:textId="1140853F" w:rsidR="0036004A" w:rsidRPr="0036004A" w:rsidRDefault="0036004A" w:rsidP="0036004A">
            <w:pPr>
              <w:pStyle w:val="BodyText"/>
            </w:pPr>
            <w:r w:rsidRPr="0036004A">
              <w:t>Net Result from Transactions</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BC7B8A5" w14:textId="734481DF" w:rsidR="0036004A" w:rsidRPr="0036004A" w:rsidRDefault="0036004A" w:rsidP="0036004A">
            <w:pPr>
              <w:pStyle w:val="BodyText"/>
              <w:jc w:val="right"/>
            </w:pPr>
            <w:r w:rsidRPr="0036004A">
              <w:t>2,819</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08035156" w14:textId="26374CDD" w:rsidR="0036004A" w:rsidRPr="0036004A" w:rsidRDefault="0036004A" w:rsidP="0036004A">
            <w:pPr>
              <w:pStyle w:val="BodyText"/>
              <w:jc w:val="right"/>
            </w:pPr>
            <w:r w:rsidRPr="0036004A">
              <w:t>7,503</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253F6FC" w14:textId="328C6FB6" w:rsidR="0036004A" w:rsidRPr="0036004A" w:rsidRDefault="0036004A" w:rsidP="0036004A">
            <w:pPr>
              <w:pStyle w:val="BodyText"/>
              <w:jc w:val="right"/>
            </w:pPr>
            <w:r w:rsidRPr="0036004A">
              <w:t>-18,577</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A36D180" w14:textId="50A66026" w:rsidR="0036004A" w:rsidRPr="0036004A" w:rsidRDefault="0036004A" w:rsidP="0036004A">
            <w:pPr>
              <w:pStyle w:val="BodyText"/>
              <w:jc w:val="right"/>
            </w:pPr>
            <w:r w:rsidRPr="0036004A">
              <w:t>7,868</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540FFEEE" w14:textId="19C37324" w:rsidR="0036004A" w:rsidRPr="0036004A" w:rsidRDefault="0036004A" w:rsidP="0036004A">
            <w:pPr>
              <w:pStyle w:val="BodyText"/>
              <w:jc w:val="right"/>
            </w:pPr>
            <w:r w:rsidRPr="0036004A">
              <w:t>2,863</w:t>
            </w:r>
          </w:p>
        </w:tc>
      </w:tr>
      <w:tr w:rsidR="0036004A" w:rsidRPr="00346227" w14:paraId="7E5C879A"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050ADAB3" w14:textId="7A24DDAD" w:rsidR="0036004A" w:rsidRPr="0036004A" w:rsidRDefault="0036004A" w:rsidP="0036004A">
            <w:pPr>
              <w:pStyle w:val="BodyText"/>
            </w:pPr>
            <w:r w:rsidRPr="0036004A">
              <w:t>Net Result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C74AB78" w14:textId="73593F7D" w:rsidR="0036004A" w:rsidRPr="0036004A" w:rsidRDefault="0036004A" w:rsidP="0036004A">
            <w:pPr>
              <w:pStyle w:val="BodyText"/>
              <w:jc w:val="right"/>
            </w:pPr>
            <w:r w:rsidRPr="0036004A">
              <w:t>17,138</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72E2D509" w14:textId="41E5922D" w:rsidR="0036004A" w:rsidRPr="0036004A" w:rsidRDefault="0036004A" w:rsidP="0036004A">
            <w:pPr>
              <w:pStyle w:val="BodyText"/>
              <w:jc w:val="right"/>
            </w:pPr>
            <w:r w:rsidRPr="0036004A">
              <w:t>15,803</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313AE30" w14:textId="1F259441" w:rsidR="0036004A" w:rsidRPr="0036004A" w:rsidRDefault="0036004A" w:rsidP="0036004A">
            <w:pPr>
              <w:pStyle w:val="BodyText"/>
              <w:jc w:val="right"/>
            </w:pPr>
            <w:r w:rsidRPr="0036004A">
              <w:t>-30,336</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50E1AEA" w14:textId="7FB53529" w:rsidR="0036004A" w:rsidRPr="0036004A" w:rsidRDefault="0036004A" w:rsidP="0036004A">
            <w:pPr>
              <w:pStyle w:val="BodyText"/>
              <w:jc w:val="right"/>
            </w:pPr>
            <w:r w:rsidRPr="0036004A">
              <w:t>9,883</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292B54AF" w14:textId="65C564E5" w:rsidR="0036004A" w:rsidRPr="0036004A" w:rsidRDefault="0036004A" w:rsidP="0036004A">
            <w:pPr>
              <w:pStyle w:val="BodyText"/>
              <w:jc w:val="right"/>
            </w:pPr>
            <w:r w:rsidRPr="0036004A">
              <w:t>24,993</w:t>
            </w:r>
          </w:p>
        </w:tc>
      </w:tr>
      <w:tr w:rsidR="0036004A" w:rsidRPr="00346227" w14:paraId="3165D91A" w14:textId="77777777" w:rsidTr="00B717F4">
        <w:trPr>
          <w:trHeight w:val="124"/>
        </w:trPr>
        <w:tc>
          <w:tcPr>
            <w:tcW w:w="10200" w:type="dxa"/>
            <w:gridSpan w:val="6"/>
            <w:tcBorders>
              <w:top w:val="single" w:sz="2" w:space="0" w:color="939598"/>
              <w:left w:val="nil"/>
              <w:bottom w:val="single" w:sz="2" w:space="0" w:color="939598"/>
            </w:tcBorders>
            <w:shd w:val="clear" w:color="auto" w:fill="D0CECE" w:themeFill="background2" w:themeFillShade="E6"/>
            <w:tcMar>
              <w:top w:w="82" w:type="dxa"/>
              <w:left w:w="15" w:type="dxa"/>
              <w:bottom w:w="0" w:type="dxa"/>
              <w:right w:w="15" w:type="dxa"/>
            </w:tcMar>
          </w:tcPr>
          <w:p w14:paraId="4091B8A8" w14:textId="51F1240B" w:rsidR="0036004A" w:rsidRPr="009961F3" w:rsidRDefault="0036004A" w:rsidP="00DD2AE7">
            <w:pPr>
              <w:pStyle w:val="BodyText"/>
            </w:pPr>
            <w:r>
              <w:rPr>
                <w:b/>
                <w:bCs/>
              </w:rPr>
              <w:t>Cash Flows</w:t>
            </w:r>
          </w:p>
        </w:tc>
      </w:tr>
      <w:tr w:rsidR="0036004A" w:rsidRPr="00346227" w14:paraId="69DB439E"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2B468CA5" w14:textId="25FDE1AF" w:rsidR="0036004A" w:rsidRPr="0036004A" w:rsidRDefault="0036004A" w:rsidP="0036004A">
            <w:pPr>
              <w:pStyle w:val="BodyText"/>
            </w:pPr>
            <w:r w:rsidRPr="0036004A">
              <w:t>Net Cash Flow from Operating Activities</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C8E5362" w14:textId="62E49A1B" w:rsidR="0036004A" w:rsidRPr="0036004A" w:rsidRDefault="0036004A" w:rsidP="0036004A">
            <w:pPr>
              <w:pStyle w:val="BodyText"/>
              <w:jc w:val="right"/>
            </w:pPr>
            <w:r w:rsidRPr="0036004A">
              <w:t>73,650</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0B21AE59" w14:textId="47F6791E" w:rsidR="0036004A" w:rsidRPr="0036004A" w:rsidRDefault="0036004A" w:rsidP="0036004A">
            <w:pPr>
              <w:pStyle w:val="BodyText"/>
              <w:jc w:val="right"/>
            </w:pPr>
            <w:r w:rsidRPr="0036004A">
              <w:t>116,661</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262A3458" w14:textId="41E1A306" w:rsidR="0036004A" w:rsidRPr="0036004A" w:rsidRDefault="0036004A" w:rsidP="0036004A">
            <w:pPr>
              <w:pStyle w:val="BodyText"/>
              <w:jc w:val="right"/>
            </w:pPr>
            <w:r w:rsidRPr="0036004A">
              <w:t>190,166</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3C26EDA9" w14:textId="64689F5E" w:rsidR="0036004A" w:rsidRPr="0036004A" w:rsidRDefault="0036004A" w:rsidP="0036004A">
            <w:pPr>
              <w:pStyle w:val="BodyText"/>
              <w:jc w:val="right"/>
            </w:pPr>
            <w:r w:rsidRPr="0036004A">
              <w:t>177,241</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C783021" w14:textId="1CB6CCC4" w:rsidR="0036004A" w:rsidRPr="0036004A" w:rsidRDefault="0036004A" w:rsidP="0036004A">
            <w:pPr>
              <w:pStyle w:val="BodyText"/>
              <w:jc w:val="right"/>
            </w:pPr>
            <w:r w:rsidRPr="0036004A">
              <w:t>157,095</w:t>
            </w:r>
          </w:p>
        </w:tc>
      </w:tr>
      <w:tr w:rsidR="0036004A" w:rsidRPr="00346227" w14:paraId="795F5E4C"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02EE0BFC" w14:textId="2BDA3918" w:rsidR="0036004A" w:rsidRPr="0036004A" w:rsidRDefault="0036004A" w:rsidP="0036004A">
            <w:pPr>
              <w:pStyle w:val="BodyText"/>
            </w:pPr>
            <w:r w:rsidRPr="0036004A">
              <w:t>Net Cash Flow from Financing Activities</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14E6D69" w14:textId="6DCD28E7" w:rsidR="0036004A" w:rsidRPr="0036004A" w:rsidRDefault="0036004A" w:rsidP="0036004A">
            <w:pPr>
              <w:pStyle w:val="BodyText"/>
              <w:jc w:val="right"/>
            </w:pPr>
            <w:r w:rsidRPr="0036004A">
              <w:t>-35,641</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38C804BA" w14:textId="72A7284A" w:rsidR="0036004A" w:rsidRPr="0036004A" w:rsidRDefault="0036004A" w:rsidP="0036004A">
            <w:pPr>
              <w:pStyle w:val="BodyText"/>
              <w:jc w:val="right"/>
            </w:pPr>
            <w:r w:rsidRPr="0036004A">
              <w:t>4,292</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C6A2B27" w14:textId="11C1A130" w:rsidR="0036004A" w:rsidRPr="0036004A" w:rsidRDefault="0036004A" w:rsidP="0036004A">
            <w:pPr>
              <w:pStyle w:val="BodyText"/>
              <w:jc w:val="right"/>
            </w:pPr>
            <w:r w:rsidRPr="0036004A">
              <w:t>-19,035</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006713A" w14:textId="4C515D1E" w:rsidR="0036004A" w:rsidRPr="0036004A" w:rsidRDefault="0036004A" w:rsidP="0036004A">
            <w:pPr>
              <w:pStyle w:val="BodyText"/>
              <w:jc w:val="right"/>
            </w:pPr>
            <w:r w:rsidRPr="0036004A">
              <w:t>-36,729</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523293DD" w14:textId="686E27F4" w:rsidR="0036004A" w:rsidRPr="0036004A" w:rsidRDefault="0036004A" w:rsidP="0036004A">
            <w:pPr>
              <w:pStyle w:val="BodyText"/>
              <w:jc w:val="right"/>
            </w:pPr>
            <w:r w:rsidRPr="0036004A">
              <w:t>25,887</w:t>
            </w:r>
          </w:p>
        </w:tc>
      </w:tr>
      <w:tr w:rsidR="00B717F4" w:rsidRPr="00346227" w14:paraId="6F7DA6AF" w14:textId="77777777" w:rsidTr="00B717F4">
        <w:trPr>
          <w:trHeight w:val="172"/>
        </w:trPr>
        <w:tc>
          <w:tcPr>
            <w:tcW w:w="10200" w:type="dxa"/>
            <w:gridSpan w:val="6"/>
            <w:tcBorders>
              <w:top w:val="single" w:sz="2" w:space="0" w:color="939598"/>
              <w:left w:val="nil"/>
              <w:bottom w:val="single" w:sz="2" w:space="0" w:color="939598"/>
            </w:tcBorders>
            <w:shd w:val="clear" w:color="auto" w:fill="D0CECE" w:themeFill="background2" w:themeFillShade="E6"/>
            <w:tcMar>
              <w:top w:w="82" w:type="dxa"/>
              <w:left w:w="15" w:type="dxa"/>
              <w:bottom w:w="0" w:type="dxa"/>
              <w:right w:w="15" w:type="dxa"/>
            </w:tcMar>
          </w:tcPr>
          <w:p w14:paraId="43CECC3A" w14:textId="01F5203C" w:rsidR="00B717F4" w:rsidRPr="00B717F4" w:rsidRDefault="00B717F4" w:rsidP="00B717F4">
            <w:pPr>
              <w:pStyle w:val="BodyText"/>
              <w:rPr>
                <w:b/>
                <w:bCs/>
              </w:rPr>
            </w:pPr>
            <w:r w:rsidRPr="00B717F4">
              <w:rPr>
                <w:b/>
                <w:bCs/>
              </w:rPr>
              <w:t>Balance Sheet</w:t>
            </w:r>
          </w:p>
        </w:tc>
      </w:tr>
      <w:tr w:rsidR="00B717F4" w:rsidRPr="00346227" w14:paraId="284218F6"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7910A20F" w14:textId="087BE5D8" w:rsidR="00B717F4" w:rsidRPr="00B717F4" w:rsidRDefault="00B717F4" w:rsidP="00B717F4">
            <w:pPr>
              <w:pStyle w:val="BodyText"/>
            </w:pPr>
            <w:r w:rsidRPr="00B717F4">
              <w:t>Total Assets</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E261276" w14:textId="142D4C2A" w:rsidR="00B717F4" w:rsidRPr="00B717F4" w:rsidRDefault="00B717F4" w:rsidP="00B717F4">
            <w:pPr>
              <w:pStyle w:val="BodyText"/>
              <w:jc w:val="right"/>
            </w:pPr>
            <w:r w:rsidRPr="00B717F4">
              <w:t>2,135,743</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659EF9D4" w14:textId="28CFB6AD" w:rsidR="00B717F4" w:rsidRPr="00B717F4" w:rsidRDefault="00B717F4" w:rsidP="00B717F4">
            <w:pPr>
              <w:pStyle w:val="BodyText"/>
              <w:jc w:val="right"/>
            </w:pPr>
            <w:r w:rsidRPr="00B717F4">
              <w:t>2,343,438</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EE3265D" w14:textId="439FC3C1" w:rsidR="00B717F4" w:rsidRPr="00B717F4" w:rsidRDefault="00B717F4" w:rsidP="00B717F4">
            <w:pPr>
              <w:pStyle w:val="BodyText"/>
              <w:jc w:val="right"/>
            </w:pPr>
            <w:r w:rsidRPr="00B717F4">
              <w:t>2,544,256</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0B438A4A" w14:textId="6325AE72" w:rsidR="00B717F4" w:rsidRPr="00B717F4" w:rsidRDefault="00B717F4" w:rsidP="00B717F4">
            <w:pPr>
              <w:pStyle w:val="BodyText"/>
              <w:jc w:val="right"/>
            </w:pPr>
            <w:r w:rsidRPr="00B717F4">
              <w:t>3,454,822</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91CFDD1" w14:textId="37A24027" w:rsidR="00B717F4" w:rsidRPr="00B717F4" w:rsidRDefault="00B717F4" w:rsidP="00B717F4">
            <w:pPr>
              <w:pStyle w:val="BodyText"/>
              <w:jc w:val="right"/>
            </w:pPr>
            <w:r w:rsidRPr="00B717F4">
              <w:t>4,651,571</w:t>
            </w:r>
          </w:p>
        </w:tc>
      </w:tr>
      <w:tr w:rsidR="00B717F4" w:rsidRPr="00346227" w14:paraId="0FDCCA92"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3D32312E" w14:textId="6683F1DB" w:rsidR="00B717F4" w:rsidRPr="00B717F4" w:rsidRDefault="00B717F4" w:rsidP="00B717F4">
            <w:pPr>
              <w:pStyle w:val="BodyText"/>
            </w:pPr>
            <w:r w:rsidRPr="00B717F4">
              <w:t>Total Liabilities</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4995785E" w14:textId="6EE248A8" w:rsidR="00B717F4" w:rsidRPr="00B717F4" w:rsidRDefault="00B717F4" w:rsidP="00B717F4">
            <w:pPr>
              <w:pStyle w:val="BodyText"/>
              <w:jc w:val="right"/>
            </w:pPr>
            <w:r w:rsidRPr="00B717F4">
              <w:t>702,950</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06379301" w14:textId="7A0A36A9" w:rsidR="00B717F4" w:rsidRPr="00B717F4" w:rsidRDefault="00B717F4" w:rsidP="00B717F4">
            <w:pPr>
              <w:pStyle w:val="BodyText"/>
              <w:jc w:val="right"/>
            </w:pPr>
            <w:r w:rsidRPr="00B717F4">
              <w:t>764,387</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D0F5393" w14:textId="74DFE54E" w:rsidR="00B717F4" w:rsidRPr="00B717F4" w:rsidRDefault="00B717F4" w:rsidP="00B717F4">
            <w:pPr>
              <w:pStyle w:val="BodyText"/>
              <w:jc w:val="right"/>
            </w:pPr>
            <w:r w:rsidRPr="00B717F4">
              <w:t>864,081</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005E971" w14:textId="4C6CE18A" w:rsidR="00B717F4" w:rsidRPr="00B717F4" w:rsidRDefault="00B717F4" w:rsidP="00B717F4">
            <w:pPr>
              <w:pStyle w:val="BodyText"/>
              <w:jc w:val="right"/>
            </w:pPr>
            <w:r w:rsidRPr="00B717F4">
              <w:t>1,705,067</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2DD9995A" w14:textId="08153CE2" w:rsidR="00B717F4" w:rsidRPr="00B717F4" w:rsidRDefault="00B717F4" w:rsidP="00B717F4">
            <w:pPr>
              <w:pStyle w:val="BodyText"/>
              <w:jc w:val="right"/>
            </w:pPr>
            <w:r w:rsidRPr="00B717F4">
              <w:t>2,808,968</w:t>
            </w:r>
          </w:p>
        </w:tc>
      </w:tr>
      <w:tr w:rsidR="00B717F4" w:rsidRPr="00346227" w14:paraId="565CD783" w14:textId="77777777" w:rsidTr="005516C2">
        <w:trPr>
          <w:trHeight w:val="375"/>
        </w:trPr>
        <w:tc>
          <w:tcPr>
            <w:tcW w:w="46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064D907C" w14:textId="31CD6419" w:rsidR="00B717F4" w:rsidRPr="00B717F4" w:rsidRDefault="00B717F4" w:rsidP="00B717F4">
            <w:pPr>
              <w:pStyle w:val="BodyText"/>
            </w:pPr>
            <w:r w:rsidRPr="00B717F4">
              <w:t>Net Worth</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68AC868A" w14:textId="2F85DD30" w:rsidR="00B717F4" w:rsidRPr="00B717F4" w:rsidRDefault="00B717F4" w:rsidP="00B717F4">
            <w:pPr>
              <w:pStyle w:val="BodyText"/>
              <w:jc w:val="right"/>
            </w:pPr>
            <w:r w:rsidRPr="00B717F4">
              <w:t>1,432,793</w:t>
            </w:r>
          </w:p>
        </w:tc>
        <w:tc>
          <w:tcPr>
            <w:tcW w:w="1136"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3DB23D64" w14:textId="3D834691" w:rsidR="00B717F4" w:rsidRPr="00B717F4" w:rsidRDefault="00B717F4" w:rsidP="00B717F4">
            <w:pPr>
              <w:pStyle w:val="BodyText"/>
              <w:jc w:val="right"/>
            </w:pPr>
            <w:r w:rsidRPr="00B717F4">
              <w:t>1,579,051</w:t>
            </w:r>
          </w:p>
        </w:tc>
        <w:tc>
          <w:tcPr>
            <w:tcW w:w="1136"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79E9F653" w14:textId="7036F121" w:rsidR="00B717F4" w:rsidRPr="00B717F4" w:rsidRDefault="00B717F4" w:rsidP="00B717F4">
            <w:pPr>
              <w:pStyle w:val="BodyText"/>
              <w:jc w:val="right"/>
            </w:pPr>
            <w:r w:rsidRPr="00B717F4">
              <w:t>1,680,175</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tcPr>
          <w:p w14:paraId="1F9BB58E" w14:textId="06CD71A2" w:rsidR="00B717F4" w:rsidRPr="00B717F4" w:rsidRDefault="00B717F4" w:rsidP="00B717F4">
            <w:pPr>
              <w:pStyle w:val="BodyText"/>
              <w:jc w:val="right"/>
            </w:pPr>
            <w:r w:rsidRPr="00B717F4">
              <w:t>1,749,755</w:t>
            </w:r>
          </w:p>
        </w:tc>
        <w:tc>
          <w:tcPr>
            <w:tcW w:w="1098"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tcPr>
          <w:p w14:paraId="3390D58A" w14:textId="128D0409" w:rsidR="00B717F4" w:rsidRPr="00B717F4" w:rsidRDefault="00B717F4" w:rsidP="00B717F4">
            <w:pPr>
              <w:pStyle w:val="BodyText"/>
              <w:jc w:val="right"/>
            </w:pPr>
            <w:r w:rsidRPr="00B717F4">
              <w:t>1,842,603</w:t>
            </w:r>
          </w:p>
        </w:tc>
      </w:tr>
    </w:tbl>
    <w:p w14:paraId="1C12FAC2" w14:textId="519F62D6" w:rsidR="00B717F4" w:rsidRPr="00B717F4" w:rsidRDefault="00B717F4" w:rsidP="003A747E">
      <w:pPr>
        <w:pStyle w:val="Heading4"/>
        <w:rPr>
          <w:noProof/>
        </w:rPr>
      </w:pPr>
      <w:r w:rsidRPr="00B717F4">
        <w:rPr>
          <w:rFonts w:eastAsiaTheme="minorEastAsia"/>
          <w:noProof/>
        </w:rPr>
        <w:t xml:space="preserve">Financial </w:t>
      </w:r>
      <w:r w:rsidR="00E636D4">
        <w:rPr>
          <w:rFonts w:eastAsiaTheme="minorEastAsia"/>
          <w:noProof/>
        </w:rPr>
        <w:t>Performance</w:t>
      </w:r>
    </w:p>
    <w:p w14:paraId="1F2AA105" w14:textId="355CF458" w:rsidR="00B717F4" w:rsidRPr="00B717F4" w:rsidRDefault="00B717F4" w:rsidP="00B717F4">
      <w:pPr>
        <w:pStyle w:val="BodyText"/>
      </w:pPr>
      <w:r w:rsidRPr="00B717F4">
        <w:t>Total Income from transactions grew by nine per cent in 2020–21</w:t>
      </w:r>
      <w:r w:rsidR="00C10C26">
        <w:t xml:space="preserve"> </w:t>
      </w:r>
      <w:r w:rsidRPr="00B717F4">
        <w:t>to $4,110.7 million from the previous financial year, primarily in</w:t>
      </w:r>
      <w:r w:rsidR="00C10C26">
        <w:t xml:space="preserve"> </w:t>
      </w:r>
      <w:r w:rsidRPr="00B717F4">
        <w:t>annual government grants to support output service delivery, namely:</w:t>
      </w:r>
    </w:p>
    <w:p w14:paraId="6D7BF9C0" w14:textId="60874D5B" w:rsidR="00B717F4" w:rsidRPr="00B717F4" w:rsidRDefault="00B717F4" w:rsidP="00D51CDD">
      <w:pPr>
        <w:pStyle w:val="BulletPoint"/>
      </w:pPr>
      <w:r w:rsidRPr="00B717F4">
        <w:t>Wage indexation associated with Sworn and Victoria Public</w:t>
      </w:r>
      <w:r w:rsidR="00C10C26">
        <w:t xml:space="preserve"> </w:t>
      </w:r>
      <w:r w:rsidRPr="00B717F4">
        <w:t>Sector (VPS) Enterprise Bargaining Agreements,</w:t>
      </w:r>
    </w:p>
    <w:p w14:paraId="48291FAE" w14:textId="060DEA6B" w:rsidR="00B717F4" w:rsidRPr="00B717F4" w:rsidRDefault="00B717F4" w:rsidP="00D51CDD">
      <w:pPr>
        <w:pStyle w:val="BulletPoint"/>
      </w:pPr>
      <w:r w:rsidRPr="00B717F4">
        <w:t>Incremental increases associated with approved government</w:t>
      </w:r>
      <w:r w:rsidR="00C10C26">
        <w:t xml:space="preserve"> </w:t>
      </w:r>
      <w:r w:rsidRPr="00B717F4">
        <w:t>decisions including the Community Safety Statement,</w:t>
      </w:r>
    </w:p>
    <w:p w14:paraId="6CB12376" w14:textId="21F94DEC" w:rsidR="00B717F4" w:rsidRPr="00B717F4" w:rsidRDefault="00B717F4" w:rsidP="00D51CDD">
      <w:pPr>
        <w:pStyle w:val="BulletPoint"/>
      </w:pPr>
      <w:r w:rsidRPr="00B717F4">
        <w:t>First-year recognition of the Victoria Police Centre (311 Spencer</w:t>
      </w:r>
      <w:r w:rsidR="00C10C26">
        <w:t xml:space="preserve"> </w:t>
      </w:r>
      <w:r w:rsidRPr="00B717F4">
        <w:t>Street, Docklands) lease under Australian Accounting Standards</w:t>
      </w:r>
      <w:r w:rsidR="00C10C26">
        <w:t xml:space="preserve"> </w:t>
      </w:r>
      <w:r w:rsidRPr="00B717F4">
        <w:t>Board 16 Leases in interest charges and depreciation,</w:t>
      </w:r>
    </w:p>
    <w:p w14:paraId="62AA4A1F" w14:textId="4CC6FE5B" w:rsidR="00B717F4" w:rsidRPr="00B717F4" w:rsidRDefault="00B717F4" w:rsidP="00D51CDD">
      <w:pPr>
        <w:pStyle w:val="BulletPoint"/>
      </w:pPr>
      <w:r w:rsidRPr="00B717F4">
        <w:t>Aviation expansion with the leasing of two rotary wing aircrafts</w:t>
      </w:r>
      <w:r w:rsidR="00C10C26">
        <w:t xml:space="preserve"> </w:t>
      </w:r>
      <w:r w:rsidRPr="00B717F4">
        <w:t>and one fixed wing aircraft,</w:t>
      </w:r>
    </w:p>
    <w:p w14:paraId="39EA629A" w14:textId="6DA6D40B" w:rsidR="00B717F4" w:rsidRPr="00B717F4" w:rsidRDefault="00B717F4" w:rsidP="00D51CDD">
      <w:pPr>
        <w:pStyle w:val="BulletPoint"/>
      </w:pPr>
      <w:r w:rsidRPr="00B717F4">
        <w:t>The impact of the COVID-19 pandemic to support border</w:t>
      </w:r>
      <w:r w:rsidR="00C10C26">
        <w:t xml:space="preserve"> </w:t>
      </w:r>
      <w:r w:rsidRPr="00B717F4">
        <w:t>closures, international hotel quarantine and additional operating</w:t>
      </w:r>
      <w:r w:rsidR="00C10C26">
        <w:t xml:space="preserve"> </w:t>
      </w:r>
      <w:r w:rsidRPr="00B717F4">
        <w:t>expenditure for cleaning and personal, protective equipment,</w:t>
      </w:r>
    </w:p>
    <w:p w14:paraId="6FD57187" w14:textId="77777777" w:rsidR="00B717F4" w:rsidRPr="00B717F4" w:rsidRDefault="00B717F4" w:rsidP="00D51CDD">
      <w:pPr>
        <w:pStyle w:val="BulletPoint"/>
      </w:pPr>
      <w:r w:rsidRPr="00B717F4">
        <w:t>Victoria Police system enhancements and resources, and</w:t>
      </w:r>
    </w:p>
    <w:p w14:paraId="6A714219" w14:textId="77777777" w:rsidR="00B717F4" w:rsidRPr="00B717F4" w:rsidRDefault="00B717F4" w:rsidP="00D51CDD">
      <w:pPr>
        <w:pStyle w:val="BulletPoint"/>
      </w:pPr>
      <w:r w:rsidRPr="00B717F4">
        <w:t>Additional support for police operations.</w:t>
      </w:r>
    </w:p>
    <w:p w14:paraId="5C32BBB6" w14:textId="09DEC00A" w:rsidR="00B717F4" w:rsidRPr="00B717F4" w:rsidRDefault="00B717F4" w:rsidP="00B717F4">
      <w:pPr>
        <w:pStyle w:val="BodyText"/>
      </w:pPr>
      <w:r w:rsidRPr="00B717F4">
        <w:t>Consequently, Victoria Police’s total expenditure from transactions</w:t>
      </w:r>
      <w:r w:rsidR="00C10C26">
        <w:t xml:space="preserve"> </w:t>
      </w:r>
      <w:r w:rsidRPr="00B717F4">
        <w:t>also grew by nine per cent to $4,107.8 million for the year.</w:t>
      </w:r>
    </w:p>
    <w:p w14:paraId="21582656" w14:textId="7A124FB0" w:rsidR="00B717F4" w:rsidRPr="00B717F4" w:rsidRDefault="00B717F4" w:rsidP="00B717F4">
      <w:pPr>
        <w:pStyle w:val="BodyText"/>
      </w:pPr>
      <w:r w:rsidRPr="00B717F4">
        <w:t>The net result for the year was a surplus of $25.0 million, compared</w:t>
      </w:r>
      <w:r w:rsidR="00C10C26">
        <w:t xml:space="preserve"> </w:t>
      </w:r>
      <w:r w:rsidRPr="00B717F4">
        <w:t>to a surplus of $9.9 million in 2019–20. This takes into account the</w:t>
      </w:r>
      <w:r w:rsidR="00C10C26">
        <w:t xml:space="preserve"> </w:t>
      </w:r>
      <w:r w:rsidRPr="00B717F4">
        <w:t>net effect of gains on the disposals primarily in motor vehicles and</w:t>
      </w:r>
      <w:r w:rsidR="00C10C26">
        <w:t xml:space="preserve"> </w:t>
      </w:r>
      <w:r w:rsidRPr="00B717F4">
        <w:t>the net gain on the revaluation of the Long Service Leave liability</w:t>
      </w:r>
      <w:r w:rsidR="00C10C26">
        <w:t xml:space="preserve"> </w:t>
      </w:r>
      <w:r w:rsidRPr="00B717F4">
        <w:t>due to an improved discount rate from 0.87% in 2019–20 to</w:t>
      </w:r>
      <w:r w:rsidR="00C10C26">
        <w:t xml:space="preserve"> </w:t>
      </w:r>
      <w:r w:rsidRPr="00B717F4">
        <w:t>1.49% in 2020–21.</w:t>
      </w:r>
    </w:p>
    <w:p w14:paraId="2AFB4174" w14:textId="3C07F760" w:rsidR="00B717F4" w:rsidRPr="00B717F4" w:rsidRDefault="00B717F4" w:rsidP="00B717F4">
      <w:pPr>
        <w:pStyle w:val="BodyText"/>
      </w:pPr>
      <w:r w:rsidRPr="00B717F4">
        <w:t>Finally, the Valuer-General Victoria (VGV) prepared its five-year</w:t>
      </w:r>
      <w:r w:rsidR="00C10C26">
        <w:t xml:space="preserve"> </w:t>
      </w:r>
      <w:r w:rsidRPr="00B717F4">
        <w:t>scheduled revaluation of Victoria Police physical assets for land,</w:t>
      </w:r>
      <w:r w:rsidR="00C10C26">
        <w:t xml:space="preserve"> </w:t>
      </w:r>
      <w:r w:rsidRPr="00B717F4">
        <w:t>building and cultural assets, resulting in an $11.3 million surplus</w:t>
      </w:r>
      <w:r w:rsidR="00C10C26">
        <w:t xml:space="preserve"> </w:t>
      </w:r>
      <w:r w:rsidRPr="00B717F4">
        <w:t>in 2020–21.</w:t>
      </w:r>
    </w:p>
    <w:p w14:paraId="1F31B01C" w14:textId="77777777" w:rsidR="00B717F4" w:rsidRPr="00B717F4" w:rsidRDefault="00B717F4" w:rsidP="003A747E">
      <w:pPr>
        <w:pStyle w:val="Heading4"/>
        <w:rPr>
          <w:noProof/>
        </w:rPr>
      </w:pPr>
      <w:r w:rsidRPr="00B717F4">
        <w:rPr>
          <w:rFonts w:eastAsiaTheme="minorEastAsia"/>
          <w:noProof/>
        </w:rPr>
        <w:t>Balance Sheet</w:t>
      </w:r>
    </w:p>
    <w:p w14:paraId="142A2957" w14:textId="4346195F" w:rsidR="00B717F4" w:rsidRPr="00B717F4" w:rsidRDefault="00B717F4" w:rsidP="00B717F4">
      <w:pPr>
        <w:pStyle w:val="BodyText"/>
      </w:pPr>
      <w:r w:rsidRPr="00B717F4">
        <w:t>Victoria Police’s net worth as at 30 June 2021 was</w:t>
      </w:r>
      <w:r>
        <w:t xml:space="preserve"> </w:t>
      </w:r>
      <w:r w:rsidRPr="00B717F4">
        <w:t>$1,842.6 million, an increase of $92.8 million or five per cent</w:t>
      </w:r>
      <w:r w:rsidR="00C10C26">
        <w:t xml:space="preserve"> </w:t>
      </w:r>
      <w:r w:rsidRPr="00B717F4">
        <w:t>from the previous year. This comprises total assets increasing</w:t>
      </w:r>
      <w:r>
        <w:t xml:space="preserve"> </w:t>
      </w:r>
      <w:r w:rsidRPr="00B717F4">
        <w:t>$1,196.7 million from the previous year to $4,651.6 million</w:t>
      </w:r>
      <w:r w:rsidR="00C10C26">
        <w:t xml:space="preserve"> </w:t>
      </w:r>
      <w:r w:rsidRPr="00B717F4">
        <w:t>and total liabilities increasing $1,103.9 million from the previous</w:t>
      </w:r>
      <w:r w:rsidR="00C10C26">
        <w:t xml:space="preserve"> </w:t>
      </w:r>
      <w:r w:rsidRPr="00B717F4">
        <w:t>year to $2,809.0 million.</w:t>
      </w:r>
    </w:p>
    <w:p w14:paraId="3080998A" w14:textId="72E9C0D4" w:rsidR="00B717F4" w:rsidRPr="00B717F4" w:rsidRDefault="00B717F4" w:rsidP="00B717F4">
      <w:pPr>
        <w:pStyle w:val="BodyText"/>
      </w:pPr>
      <w:r w:rsidRPr="00B717F4">
        <w:t>The increase in the assets and liabilities is primarily due to the</w:t>
      </w:r>
      <w:r w:rsidR="00C10C26">
        <w:t xml:space="preserve"> </w:t>
      </w:r>
      <w:r w:rsidRPr="00B717F4">
        <w:t>recognition of the new Victoria Police Centre (VPC) at 311 Spencer</w:t>
      </w:r>
      <w:r w:rsidR="00C10C26">
        <w:t xml:space="preserve"> </w:t>
      </w:r>
      <w:r w:rsidRPr="00B717F4">
        <w:t>Street, Docklands in the current year. Other significant additions also</w:t>
      </w:r>
      <w:r w:rsidR="00C10C26">
        <w:t xml:space="preserve"> </w:t>
      </w:r>
      <w:r w:rsidRPr="00B717F4">
        <w:t>included aviation aircrafts, two rotary wing aircraft and one fixed</w:t>
      </w:r>
      <w:r w:rsidR="00C10C26">
        <w:t xml:space="preserve"> </w:t>
      </w:r>
      <w:r w:rsidRPr="00B717F4">
        <w:t>wing aircraft.</w:t>
      </w:r>
    </w:p>
    <w:p w14:paraId="508F200B" w14:textId="7D5559C2" w:rsidR="00B717F4" w:rsidRPr="00B717F4" w:rsidRDefault="00B717F4" w:rsidP="00B717F4">
      <w:pPr>
        <w:pStyle w:val="BodyText"/>
      </w:pPr>
      <w:r w:rsidRPr="00B717F4">
        <w:t>These leases were the main drivers to the increase in Assets -</w:t>
      </w:r>
      <w:r w:rsidR="00C10C26">
        <w:t xml:space="preserve"> </w:t>
      </w:r>
      <w:r w:rsidRPr="00B717F4">
        <w:t>Property, Plant and Equipment and Liabilities - Borrowings. Further</w:t>
      </w:r>
      <w:r w:rsidR="00C10C26">
        <w:t xml:space="preserve"> </w:t>
      </w:r>
      <w:r w:rsidRPr="00B717F4">
        <w:t>information may be found in the Annual Financial Statements under</w:t>
      </w:r>
      <w:r w:rsidR="00C10C26">
        <w:t xml:space="preserve"> </w:t>
      </w:r>
      <w:r w:rsidRPr="00B717F4">
        <w:t xml:space="preserve">Note 5.1 (a) Total Right-of-Use Assets, Note 7.1 </w:t>
      </w:r>
      <w:r w:rsidRPr="00B717F4">
        <w:rPr>
          <w:i/>
          <w:iCs/>
        </w:rPr>
        <w:t xml:space="preserve">Borrowings </w:t>
      </w:r>
      <w:r w:rsidRPr="00B717F4">
        <w:t>and</w:t>
      </w:r>
      <w:r w:rsidR="00C10C26">
        <w:t xml:space="preserve"> </w:t>
      </w:r>
      <w:r w:rsidRPr="00B717F4">
        <w:t xml:space="preserve">Note 7.2 </w:t>
      </w:r>
      <w:r w:rsidRPr="00B717F4">
        <w:rPr>
          <w:i/>
          <w:iCs/>
        </w:rPr>
        <w:t>Leases</w:t>
      </w:r>
      <w:r w:rsidRPr="00B717F4">
        <w:t>.</w:t>
      </w:r>
    </w:p>
    <w:p w14:paraId="420AC09E" w14:textId="77777777" w:rsidR="00B717F4" w:rsidRPr="00B717F4" w:rsidRDefault="00B717F4" w:rsidP="003A747E">
      <w:pPr>
        <w:pStyle w:val="Heading4"/>
        <w:rPr>
          <w:noProof/>
        </w:rPr>
      </w:pPr>
      <w:r w:rsidRPr="00B717F4">
        <w:rPr>
          <w:rFonts w:eastAsiaTheme="minorEastAsia"/>
          <w:noProof/>
        </w:rPr>
        <w:t>Cash Flows</w:t>
      </w:r>
    </w:p>
    <w:p w14:paraId="6B653A0C" w14:textId="06BDA60E" w:rsidR="00B717F4" w:rsidRPr="00B717F4" w:rsidRDefault="00B717F4" w:rsidP="00B717F4">
      <w:pPr>
        <w:pStyle w:val="BodyText"/>
      </w:pPr>
      <w:r w:rsidRPr="00B717F4">
        <w:t>The decrease in net cash inflows from operating activities from</w:t>
      </w:r>
      <w:r w:rsidR="00F54448">
        <w:t xml:space="preserve"> </w:t>
      </w:r>
      <w:r w:rsidRPr="00B717F4">
        <w:t>$177.2 million in 2019–20 to $157.1 million in 2020–21 is</w:t>
      </w:r>
      <w:r w:rsidR="00C10C26">
        <w:t xml:space="preserve"> </w:t>
      </w:r>
      <w:r w:rsidRPr="00B717F4">
        <w:t>primarily due to a change in policy for payments made to suppliers</w:t>
      </w:r>
      <w:r w:rsidR="00C10C26">
        <w:t xml:space="preserve"> </w:t>
      </w:r>
      <w:r w:rsidRPr="00B717F4">
        <w:t>within 10 business days in the current year compared to the</w:t>
      </w:r>
      <w:r w:rsidR="00C10C26">
        <w:t xml:space="preserve"> </w:t>
      </w:r>
      <w:r w:rsidRPr="00B717F4">
        <w:t>previous year. In addition, there has been an increase in interest</w:t>
      </w:r>
      <w:r w:rsidR="00C10C26">
        <w:t xml:space="preserve"> </w:t>
      </w:r>
      <w:r w:rsidRPr="00B717F4">
        <w:t>payments by approximately $33.3 million in relation to new lease</w:t>
      </w:r>
      <w:r w:rsidR="00C10C26">
        <w:t xml:space="preserve"> </w:t>
      </w:r>
      <w:r w:rsidRPr="00B717F4">
        <w:t>liabilities recognised in the current year.</w:t>
      </w:r>
    </w:p>
    <w:p w14:paraId="75B83066" w14:textId="4B272E71" w:rsidR="00B717F4" w:rsidRPr="00B717F4" w:rsidRDefault="00B717F4" w:rsidP="00B717F4">
      <w:pPr>
        <w:pStyle w:val="BodyText"/>
      </w:pPr>
      <w:r w:rsidRPr="00B717F4">
        <w:t>The decrease in net cash flow from financing activities by</w:t>
      </w:r>
      <w:r>
        <w:t xml:space="preserve"> </w:t>
      </w:r>
      <w:r w:rsidRPr="00B717F4">
        <w:t>$10.8 million compared to the previous financial year is due to the</w:t>
      </w:r>
      <w:r w:rsidR="00C10C26">
        <w:t xml:space="preserve"> </w:t>
      </w:r>
      <w:r w:rsidRPr="00B717F4">
        <w:t>timing of the new lease at 311 Spencer Street, where a greater</w:t>
      </w:r>
      <w:r w:rsidR="00C10C26">
        <w:t xml:space="preserve"> </w:t>
      </w:r>
      <w:r w:rsidRPr="00B717F4">
        <w:t>portion of interest repayment is paid (under operating) compared to</w:t>
      </w:r>
      <w:r w:rsidR="00C10C26">
        <w:t xml:space="preserve"> </w:t>
      </w:r>
      <w:r w:rsidRPr="00B717F4">
        <w:t>principle under financing in the earlier years of the lease.</w:t>
      </w:r>
    </w:p>
    <w:p w14:paraId="3625B549" w14:textId="7BC48105" w:rsidR="00B717F4" w:rsidRPr="00B717F4" w:rsidRDefault="00B717F4" w:rsidP="00B717F4">
      <w:pPr>
        <w:pStyle w:val="BodyText"/>
      </w:pPr>
      <w:r w:rsidRPr="00B717F4">
        <w:rPr>
          <w:b/>
          <w:bCs/>
        </w:rPr>
        <w:t>Notes:</w:t>
      </w:r>
      <w:r w:rsidRPr="00B717F4">
        <w:t xml:space="preserve"> 1 The financial statements exclude the transactions of entities</w:t>
      </w:r>
      <w:r w:rsidR="00C10C26">
        <w:t xml:space="preserve"> </w:t>
      </w:r>
      <w:r w:rsidRPr="00B717F4">
        <w:t>with varying representation of Victoria Police members on their</w:t>
      </w:r>
      <w:r w:rsidR="00C10C26">
        <w:t xml:space="preserve"> </w:t>
      </w:r>
      <w:r w:rsidRPr="00B717F4">
        <w:t>board or executive management teams, including:</w:t>
      </w:r>
    </w:p>
    <w:p w14:paraId="30D148FA" w14:textId="09F8C909" w:rsidR="00B717F4" w:rsidRPr="00B717F4" w:rsidRDefault="00B717F4" w:rsidP="00D51CDD">
      <w:pPr>
        <w:pStyle w:val="BulletPoint"/>
      </w:pPr>
      <w:r w:rsidRPr="00B717F4">
        <w:rPr>
          <w:b/>
          <w:bCs/>
        </w:rPr>
        <w:t>Crime Stoppers Victoria</w:t>
      </w:r>
      <w:r w:rsidRPr="00B717F4">
        <w:t xml:space="preserve"> – a not-for-profit organisation that</w:t>
      </w:r>
      <w:r w:rsidR="00C10C26">
        <w:t xml:space="preserve"> </w:t>
      </w:r>
      <w:r w:rsidRPr="00B717F4">
        <w:t>works with the community and the media to help police solve</w:t>
      </w:r>
      <w:r w:rsidR="00C10C26">
        <w:t xml:space="preserve"> </w:t>
      </w:r>
      <w:r w:rsidRPr="00B717F4">
        <w:t>crime and keep Victoria safe.</w:t>
      </w:r>
    </w:p>
    <w:p w14:paraId="67E97330" w14:textId="5DF7EB13" w:rsidR="00B717F4" w:rsidRPr="00B717F4" w:rsidRDefault="00B717F4" w:rsidP="00D51CDD">
      <w:pPr>
        <w:pStyle w:val="BulletPoint"/>
      </w:pPr>
      <w:r w:rsidRPr="00B717F4">
        <w:rPr>
          <w:b/>
          <w:bCs/>
        </w:rPr>
        <w:t>Victoria Police Provident Fund</w:t>
      </w:r>
      <w:r w:rsidRPr="00B717F4">
        <w:t xml:space="preserve"> – established in 1931 for the</w:t>
      </w:r>
      <w:r w:rsidR="00C10C26">
        <w:t xml:space="preserve"> </w:t>
      </w:r>
      <w:r w:rsidRPr="00B717F4">
        <w:t>purpose of funding and supporting police welfare projects</w:t>
      </w:r>
      <w:r w:rsidR="00C10C26">
        <w:t xml:space="preserve"> </w:t>
      </w:r>
      <w:r w:rsidRPr="00B717F4">
        <w:t>through the provision of timely assistance to police officers and</w:t>
      </w:r>
      <w:r w:rsidR="00C10C26">
        <w:t xml:space="preserve"> </w:t>
      </w:r>
      <w:r w:rsidRPr="00B717F4">
        <w:t>their immediate families in cases of genuine hardship, welfare</w:t>
      </w:r>
      <w:r w:rsidR="00C10C26">
        <w:t xml:space="preserve"> </w:t>
      </w:r>
      <w:r w:rsidRPr="00B717F4">
        <w:t>or medical needs.</w:t>
      </w:r>
    </w:p>
    <w:p w14:paraId="01F4E683" w14:textId="373AC455" w:rsidR="00B717F4" w:rsidRPr="00B717F4" w:rsidRDefault="00B717F4" w:rsidP="00D51CDD">
      <w:pPr>
        <w:pStyle w:val="BulletPoint"/>
      </w:pPr>
      <w:r w:rsidRPr="00B717F4">
        <w:rPr>
          <w:b/>
          <w:bCs/>
        </w:rPr>
        <w:t>Victoria Police Legacy</w:t>
      </w:r>
      <w:r w:rsidRPr="00B717F4">
        <w:t xml:space="preserve"> – a charitable organisation that</w:t>
      </w:r>
      <w:r w:rsidR="00C10C26">
        <w:t xml:space="preserve"> </w:t>
      </w:r>
      <w:r w:rsidRPr="00B717F4">
        <w:t>provides a range of services to police families who have</w:t>
      </w:r>
      <w:r w:rsidR="00C10C26">
        <w:t xml:space="preserve"> </w:t>
      </w:r>
      <w:r w:rsidRPr="00B717F4">
        <w:t>suffered the loss of a loved one.</w:t>
      </w:r>
    </w:p>
    <w:p w14:paraId="2B3BDC8C" w14:textId="018E2AEB" w:rsidR="00B717F4" w:rsidRPr="00B717F4" w:rsidRDefault="00B717F4" w:rsidP="00D51CDD">
      <w:pPr>
        <w:pStyle w:val="BulletPoint"/>
      </w:pPr>
      <w:r w:rsidRPr="00B717F4">
        <w:rPr>
          <w:b/>
          <w:bCs/>
        </w:rPr>
        <w:t>Victoria Police Memorial Trust</w:t>
      </w:r>
      <w:r w:rsidRPr="00B717F4">
        <w:t xml:space="preserve"> – established for the purpose of</w:t>
      </w:r>
      <w:r w:rsidR="00C10C26">
        <w:t xml:space="preserve"> </w:t>
      </w:r>
      <w:r w:rsidRPr="00B717F4">
        <w:t>enabling fellowships and grants to members of Victoria Police,</w:t>
      </w:r>
      <w:r w:rsidR="00C10C26">
        <w:t xml:space="preserve"> </w:t>
      </w:r>
      <w:r w:rsidRPr="00B717F4">
        <w:t>making donations to community charitable institutions and</w:t>
      </w:r>
      <w:r w:rsidR="00C10C26">
        <w:t xml:space="preserve"> </w:t>
      </w:r>
      <w:r w:rsidRPr="00B717F4">
        <w:t>funding community projects of charitable intent.</w:t>
      </w:r>
    </w:p>
    <w:p w14:paraId="07B0AF72" w14:textId="42F9B695" w:rsidR="00B717F4" w:rsidRPr="00B717F4" w:rsidRDefault="00B717F4" w:rsidP="00B717F4">
      <w:pPr>
        <w:pStyle w:val="BodyText"/>
      </w:pPr>
      <w:r w:rsidRPr="00B717F4">
        <w:t>To be read in conjunction with the Comprehensive Operating</w:t>
      </w:r>
      <w:r w:rsidR="00C10C26">
        <w:t xml:space="preserve"> </w:t>
      </w:r>
      <w:r w:rsidRPr="00B717F4">
        <w:t>Statement within Chapter 6 – Financial Performance and Financial</w:t>
      </w:r>
      <w:r w:rsidR="00C10C26">
        <w:t xml:space="preserve"> </w:t>
      </w:r>
      <w:r w:rsidRPr="00B717F4">
        <w:t>Statements. Disclosure 5.28, within Chapter 5, also provides a</w:t>
      </w:r>
      <w:r w:rsidR="00C10C26">
        <w:t xml:space="preserve"> </w:t>
      </w:r>
      <w:r w:rsidRPr="00B717F4">
        <w:t>comparison between the actual and budgeted financial information.</w:t>
      </w:r>
    </w:p>
    <w:p w14:paraId="767CB79C" w14:textId="77777777" w:rsidR="00B717F4" w:rsidRPr="00B717F4" w:rsidRDefault="00B717F4" w:rsidP="003A747E">
      <w:pPr>
        <w:pStyle w:val="Heading3"/>
        <w:rPr>
          <w:noProof/>
        </w:rPr>
      </w:pPr>
      <w:r w:rsidRPr="00B717F4">
        <w:rPr>
          <w:rFonts w:eastAsiaTheme="minorEastAsia"/>
          <w:noProof/>
        </w:rPr>
        <w:t>2020–21 Annual Plan Actions</w:t>
      </w:r>
    </w:p>
    <w:p w14:paraId="299CC120" w14:textId="76CB1655" w:rsidR="00B717F4" w:rsidRPr="00B717F4" w:rsidRDefault="00B717F4" w:rsidP="00B717F4">
      <w:pPr>
        <w:pStyle w:val="BodyText"/>
      </w:pPr>
      <w:r w:rsidRPr="00B717F4">
        <w:t>The Victoria Police 2020–21 Annual Plan demonstrates how,</w:t>
      </w:r>
      <w:r w:rsidR="00C10C26">
        <w:t xml:space="preserve"> </w:t>
      </w:r>
      <w:r w:rsidRPr="00B717F4">
        <w:t>through structured investment and reform, our services will be more</w:t>
      </w:r>
      <w:r w:rsidR="00C10C26">
        <w:t xml:space="preserve"> </w:t>
      </w:r>
      <w:r w:rsidRPr="00B717F4">
        <w:t>tailored and responsive.</w:t>
      </w:r>
    </w:p>
    <w:p w14:paraId="7DA9C05D" w14:textId="3C9F1934" w:rsidR="00B717F4" w:rsidRPr="00B717F4" w:rsidRDefault="00B717F4" w:rsidP="00B717F4">
      <w:pPr>
        <w:pStyle w:val="BodyText"/>
      </w:pPr>
      <w:r w:rsidRPr="00B717F4">
        <w:t>The actions in the Annual Plan represent the priorities identified</w:t>
      </w:r>
      <w:r w:rsidR="00C10C26">
        <w:t xml:space="preserve"> </w:t>
      </w:r>
      <w:r w:rsidRPr="00B717F4">
        <w:t>through our capability-based planning approach, continuation of</w:t>
      </w:r>
      <w:r w:rsidR="00C10C26">
        <w:t xml:space="preserve"> </w:t>
      </w:r>
      <w:r w:rsidRPr="00B717F4">
        <w:t>multi-year projects and what we have committed to delivering on</w:t>
      </w:r>
      <w:r w:rsidR="00C10C26">
        <w:t xml:space="preserve"> </w:t>
      </w:r>
      <w:r w:rsidRPr="00B717F4">
        <w:t>behalf of the Victorian Government.</w:t>
      </w:r>
    </w:p>
    <w:p w14:paraId="7445A485" w14:textId="34F048AC" w:rsidR="00B717F4" w:rsidRPr="00B717F4" w:rsidRDefault="00B717F4" w:rsidP="00B717F4">
      <w:pPr>
        <w:pStyle w:val="BodyText"/>
      </w:pPr>
      <w:r w:rsidRPr="00B717F4">
        <w:t>Our achievements for 2020–21 are highlighted against Victoria</w:t>
      </w:r>
      <w:r w:rsidR="00C10C26">
        <w:t xml:space="preserve"> </w:t>
      </w:r>
      <w:r w:rsidRPr="00B717F4">
        <w:t>Police’s eight capability-based planning transformation pathways:</w:t>
      </w:r>
    </w:p>
    <w:p w14:paraId="7E676DAF" w14:textId="5DA9F840" w:rsidR="00B717F4" w:rsidRPr="00B717F4" w:rsidRDefault="00B717F4" w:rsidP="00D51CDD">
      <w:pPr>
        <w:pStyle w:val="BulletPoint"/>
      </w:pPr>
      <w:r w:rsidRPr="00B717F4">
        <w:rPr>
          <w:b/>
          <w:bCs/>
        </w:rPr>
        <w:t>Safety</w:t>
      </w:r>
      <w:r w:rsidRPr="00B717F4">
        <w:t xml:space="preserve"> – More focused on the health, safety and wellbeing of</w:t>
      </w:r>
      <w:r w:rsidR="00C10C26">
        <w:t xml:space="preserve"> </w:t>
      </w:r>
      <w:r w:rsidRPr="00B717F4">
        <w:t>our people.</w:t>
      </w:r>
    </w:p>
    <w:p w14:paraId="60E7D3F9" w14:textId="58B68FE4" w:rsidR="00B717F4" w:rsidRPr="00B717F4" w:rsidRDefault="00B717F4" w:rsidP="00D51CDD">
      <w:pPr>
        <w:pStyle w:val="BulletPoint"/>
      </w:pPr>
      <w:r w:rsidRPr="00B717F4">
        <w:rPr>
          <w:b/>
          <w:bCs/>
        </w:rPr>
        <w:t>Leadership</w:t>
      </w:r>
      <w:r w:rsidRPr="00B717F4">
        <w:t xml:space="preserve"> – More confident, but respectful and people-</w:t>
      </w:r>
      <w:r w:rsidR="00C10C26">
        <w:t xml:space="preserve"> </w:t>
      </w:r>
      <w:r w:rsidRPr="00B717F4">
        <w:t>focused.</w:t>
      </w:r>
    </w:p>
    <w:p w14:paraId="38BBEBF9" w14:textId="77777777" w:rsidR="00B717F4" w:rsidRPr="00B717F4" w:rsidRDefault="00B717F4" w:rsidP="00D51CDD">
      <w:pPr>
        <w:pStyle w:val="BulletPoint"/>
      </w:pPr>
      <w:r w:rsidRPr="00B717F4">
        <w:rPr>
          <w:b/>
          <w:bCs/>
        </w:rPr>
        <w:t>Agility</w:t>
      </w:r>
      <w:r w:rsidRPr="00B717F4">
        <w:t xml:space="preserve"> – More responsive, with agile and visible policing.</w:t>
      </w:r>
    </w:p>
    <w:p w14:paraId="1C58743E" w14:textId="17E9D3B5" w:rsidR="00B717F4" w:rsidRPr="00B717F4" w:rsidRDefault="00B717F4" w:rsidP="00D51CDD">
      <w:pPr>
        <w:pStyle w:val="BulletPoint"/>
      </w:pPr>
      <w:r w:rsidRPr="00B717F4">
        <w:rPr>
          <w:b/>
          <w:bCs/>
        </w:rPr>
        <w:t>Evidence-based</w:t>
      </w:r>
      <w:r w:rsidRPr="00B717F4">
        <w:t xml:space="preserve"> – More evidence-based practices and</w:t>
      </w:r>
      <w:r w:rsidR="00C10C26">
        <w:t xml:space="preserve"> </w:t>
      </w:r>
      <w:r w:rsidRPr="00B717F4">
        <w:t>decision making.</w:t>
      </w:r>
    </w:p>
    <w:p w14:paraId="08703EA0" w14:textId="37177147" w:rsidR="00B717F4" w:rsidRPr="00B717F4" w:rsidRDefault="00B717F4" w:rsidP="00D51CDD">
      <w:pPr>
        <w:pStyle w:val="BulletPoint"/>
      </w:pPr>
      <w:r w:rsidRPr="00B717F4">
        <w:rPr>
          <w:b/>
          <w:bCs/>
        </w:rPr>
        <w:t>Victim-centric</w:t>
      </w:r>
      <w:r w:rsidRPr="00B717F4">
        <w:t xml:space="preserve"> – Stronger focus on victims, prevention and</w:t>
      </w:r>
      <w:r w:rsidR="00C10C26">
        <w:t xml:space="preserve"> </w:t>
      </w:r>
      <w:r w:rsidRPr="00B717F4">
        <w:t>reduction of harm.</w:t>
      </w:r>
    </w:p>
    <w:p w14:paraId="551F3A45" w14:textId="4D0D91A0" w:rsidR="00B717F4" w:rsidRPr="00B717F4" w:rsidRDefault="00B717F4" w:rsidP="00D51CDD">
      <w:pPr>
        <w:pStyle w:val="BulletPoint"/>
      </w:pPr>
      <w:r w:rsidRPr="00B717F4">
        <w:rPr>
          <w:b/>
          <w:bCs/>
        </w:rPr>
        <w:t>Gender, Diversity and Flexibility</w:t>
      </w:r>
      <w:r w:rsidRPr="00B717F4">
        <w:t xml:space="preserve"> – A more professional,</w:t>
      </w:r>
      <w:r w:rsidR="00C10C26">
        <w:t xml:space="preserve"> </w:t>
      </w:r>
      <w:r w:rsidRPr="00B717F4">
        <w:t>flexible and diverse workforce.</w:t>
      </w:r>
    </w:p>
    <w:p w14:paraId="2A0B411C" w14:textId="242A97CA" w:rsidR="00B717F4" w:rsidRPr="00B717F4" w:rsidRDefault="00B717F4" w:rsidP="00D51CDD">
      <w:pPr>
        <w:pStyle w:val="BulletPoint"/>
      </w:pPr>
      <w:r w:rsidRPr="00B717F4">
        <w:rPr>
          <w:b/>
          <w:bCs/>
        </w:rPr>
        <w:t>Technology</w:t>
      </w:r>
      <w:r w:rsidRPr="00B717F4">
        <w:t xml:space="preserve"> – Leveraging technology to improve policing</w:t>
      </w:r>
      <w:r w:rsidR="00C10C26">
        <w:t xml:space="preserve"> </w:t>
      </w:r>
      <w:r w:rsidRPr="00B717F4">
        <w:t>and business processes.</w:t>
      </w:r>
    </w:p>
    <w:p w14:paraId="0CCD930F" w14:textId="5CC176DB" w:rsidR="00B717F4" w:rsidRPr="00B717F4" w:rsidRDefault="00B717F4" w:rsidP="00D51CDD">
      <w:pPr>
        <w:pStyle w:val="BulletPoint"/>
      </w:pPr>
      <w:r w:rsidRPr="00B717F4">
        <w:rPr>
          <w:b/>
          <w:bCs/>
        </w:rPr>
        <w:t>Partnerships</w:t>
      </w:r>
      <w:r w:rsidRPr="00B717F4">
        <w:t xml:space="preserve"> – Stronger partnerships and co-production with</w:t>
      </w:r>
      <w:r w:rsidR="00C10C26">
        <w:t xml:space="preserve"> </w:t>
      </w:r>
      <w:r w:rsidRPr="00B717F4">
        <w:t>stakeholders.</w:t>
      </w:r>
    </w:p>
    <w:p w14:paraId="17DCD199" w14:textId="77777777" w:rsidR="00B717F4" w:rsidRPr="00B717F4" w:rsidRDefault="00B717F4" w:rsidP="003A747E">
      <w:pPr>
        <w:pStyle w:val="Heading4"/>
      </w:pPr>
      <w:r w:rsidRPr="00B717F4">
        <w:rPr>
          <w:rFonts w:eastAsiaTheme="minorEastAsia"/>
        </w:rPr>
        <w:t>Safety 2020–21 Actions</w:t>
      </w:r>
    </w:p>
    <w:p w14:paraId="0D618C1D" w14:textId="77777777" w:rsidR="00B717F4" w:rsidRPr="00B717F4" w:rsidRDefault="00B717F4" w:rsidP="003A747E">
      <w:pPr>
        <w:pStyle w:val="Heading5"/>
      </w:pPr>
      <w:r w:rsidRPr="00B717F4">
        <w:rPr>
          <w:rFonts w:eastAsiaTheme="minorEastAsia"/>
        </w:rPr>
        <w:t>Enhanced Firearm Capability Project</w:t>
      </w:r>
    </w:p>
    <w:p w14:paraId="7258687E" w14:textId="642FB214" w:rsidR="00B717F4" w:rsidRPr="00B717F4" w:rsidRDefault="00B717F4" w:rsidP="00B717F4">
      <w:pPr>
        <w:pStyle w:val="BodyText"/>
      </w:pPr>
      <w:r w:rsidRPr="00B717F4">
        <w:t>The Enhanced Firearm Capability Project (EFCP) was established</w:t>
      </w:r>
      <w:r w:rsidR="00C10C26">
        <w:t xml:space="preserve"> </w:t>
      </w:r>
      <w:r w:rsidRPr="00B717F4">
        <w:t>to uplift Victoria Police’s organisational capability and capacity to</w:t>
      </w:r>
      <w:r w:rsidR="00C10C26">
        <w:t xml:space="preserve"> </w:t>
      </w:r>
      <w:r w:rsidRPr="00B717F4">
        <w:t>respond to mass casualty events, active armed offender incidents,</w:t>
      </w:r>
      <w:r>
        <w:t xml:space="preserve"> </w:t>
      </w:r>
      <w:r w:rsidRPr="00B717F4">
        <w:t>the terrorist environment and violent offending more broadly, through</w:t>
      </w:r>
      <w:r w:rsidR="00C10C26">
        <w:t xml:space="preserve"> </w:t>
      </w:r>
      <w:r w:rsidRPr="00B717F4">
        <w:t>the provision of an enhanced firearm capability.</w:t>
      </w:r>
    </w:p>
    <w:p w14:paraId="44AD94B2" w14:textId="048E192D" w:rsidR="00B717F4" w:rsidRPr="00B717F4" w:rsidRDefault="00B717F4" w:rsidP="00B717F4">
      <w:pPr>
        <w:pStyle w:val="BodyText"/>
      </w:pPr>
      <w:r w:rsidRPr="00B717F4">
        <w:t>The project has delivered specialised firearm equipment and</w:t>
      </w:r>
      <w:r w:rsidR="00C10C26">
        <w:t xml:space="preserve"> </w:t>
      </w:r>
      <w:r w:rsidRPr="00B717F4">
        <w:t>training to four regional 24-hour police stations and the Public</w:t>
      </w:r>
      <w:r w:rsidR="00C10C26">
        <w:t xml:space="preserve"> </w:t>
      </w:r>
      <w:r w:rsidRPr="00B717F4">
        <w:t>Order Response Team (PORT). Approximately 700 police (325</w:t>
      </w:r>
      <w:r w:rsidR="00C10C26">
        <w:t xml:space="preserve"> </w:t>
      </w:r>
      <w:r w:rsidRPr="00B717F4">
        <w:t>PORT and 374 regionally based general duties police) have been</w:t>
      </w:r>
      <w:r w:rsidR="00C10C26">
        <w:t xml:space="preserve"> </w:t>
      </w:r>
      <w:r w:rsidRPr="00B717F4">
        <w:t>trained in the safe handling and use of the semi-automatic rifles.</w:t>
      </w:r>
    </w:p>
    <w:p w14:paraId="71E9EF97" w14:textId="1BCA3297" w:rsidR="00B717F4" w:rsidRDefault="00B717F4" w:rsidP="003A747E">
      <w:pPr>
        <w:pStyle w:val="Heading5"/>
      </w:pPr>
      <w:r w:rsidRPr="00B717F4">
        <w:rPr>
          <w:rFonts w:eastAsiaTheme="minorEastAsia"/>
        </w:rPr>
        <w:t>Design and Deliver Better Mental Health for Emergency</w:t>
      </w:r>
      <w:r w:rsidR="00C10C26">
        <w:rPr>
          <w:rFonts w:eastAsiaTheme="minorEastAsia"/>
        </w:rPr>
        <w:t xml:space="preserve"> </w:t>
      </w:r>
      <w:r w:rsidRPr="00B717F4">
        <w:rPr>
          <w:rFonts w:eastAsiaTheme="minorEastAsia"/>
        </w:rPr>
        <w:t>Worker Early Intervention and Prevention Initiatives</w:t>
      </w:r>
      <w:r w:rsidR="00C10C26">
        <w:rPr>
          <w:rFonts w:eastAsiaTheme="minorEastAsia"/>
        </w:rPr>
        <w:t xml:space="preserve"> </w:t>
      </w:r>
    </w:p>
    <w:p w14:paraId="5617FB16" w14:textId="208D40F4" w:rsidR="00B717F4" w:rsidRPr="00B717F4" w:rsidRDefault="00B717F4" w:rsidP="00B717F4">
      <w:pPr>
        <w:pStyle w:val="BodyText"/>
      </w:pPr>
      <w:r w:rsidRPr="00B717F4">
        <w:t>The Early Intervention and Prevention Fund (EIPF) Project Team and</w:t>
      </w:r>
      <w:r>
        <w:t xml:space="preserve"> </w:t>
      </w:r>
      <w:r w:rsidRPr="00B717F4">
        <w:t>Injury Management Teams are in place, with employees continuing</w:t>
      </w:r>
      <w:r w:rsidR="00C10C26">
        <w:t xml:space="preserve"> </w:t>
      </w:r>
      <w:r w:rsidRPr="00B717F4">
        <w:t>to support the delivery of the interventions.</w:t>
      </w:r>
    </w:p>
    <w:p w14:paraId="669D0D35" w14:textId="275D2B76" w:rsidR="00B717F4" w:rsidRPr="00B717F4" w:rsidRDefault="00B717F4" w:rsidP="00B717F4">
      <w:pPr>
        <w:pStyle w:val="BodyText"/>
      </w:pPr>
      <w:r w:rsidRPr="00B717F4">
        <w:t>Programs from the Trauma Recovery and Resilience Group</w:t>
      </w:r>
      <w:r w:rsidR="00C10C26">
        <w:t xml:space="preserve"> </w:t>
      </w:r>
      <w:r w:rsidRPr="00B717F4">
        <w:t>(Trauma Group) continue to be facilitated for employees who</w:t>
      </w:r>
      <w:r w:rsidR="00C10C26">
        <w:t xml:space="preserve"> </w:t>
      </w:r>
      <w:r w:rsidRPr="00B717F4">
        <w:t>are experiencing sub-clinical trauma symptoms, with three group</w:t>
      </w:r>
      <w:r>
        <w:t xml:space="preserve"> </w:t>
      </w:r>
      <w:r w:rsidRPr="00B717F4">
        <w:t>programs completed in 2020–21, and a fourth group concluding</w:t>
      </w:r>
      <w:r w:rsidR="00C10C26">
        <w:t xml:space="preserve"> </w:t>
      </w:r>
      <w:r w:rsidRPr="00B717F4">
        <w:t>in July 2021. Two of the Trauma Groups were held centrally in</w:t>
      </w:r>
      <w:r w:rsidR="00C10C26">
        <w:t xml:space="preserve"> </w:t>
      </w:r>
      <w:r w:rsidRPr="00B717F4">
        <w:t>Melbourne CBD, one regionally in Bendigo (Western Region) and</w:t>
      </w:r>
      <w:r w:rsidR="00C10C26">
        <w:t xml:space="preserve"> </w:t>
      </w:r>
      <w:r w:rsidRPr="00B717F4">
        <w:t>the final group held regionally in Sale (Eastern Region). Planning is</w:t>
      </w:r>
      <w:r w:rsidR="00C10C26">
        <w:t xml:space="preserve"> </w:t>
      </w:r>
      <w:r w:rsidRPr="00B717F4">
        <w:t>underway for two further groups in 2021.</w:t>
      </w:r>
    </w:p>
    <w:p w14:paraId="0D0AB350" w14:textId="6D725020" w:rsidR="00856678" w:rsidRPr="00856678" w:rsidRDefault="00856678" w:rsidP="00856678">
      <w:pPr>
        <w:pStyle w:val="BodyText"/>
      </w:pPr>
      <w:r w:rsidRPr="00856678">
        <w:t>Twenty Reflective Practice (RP) groups have been scheduled and</w:t>
      </w:r>
      <w:r w:rsidR="00C10C26">
        <w:t xml:space="preserve"> </w:t>
      </w:r>
      <w:r w:rsidRPr="00856678">
        <w:t>delivery commenced in multiple work sites across Victoria. Ten RP</w:t>
      </w:r>
      <w:r w:rsidR="00C10C26">
        <w:t xml:space="preserve"> </w:t>
      </w:r>
      <w:r w:rsidRPr="00856678">
        <w:t>groups have been completed to date, in both metropolitan and</w:t>
      </w:r>
      <w:r w:rsidR="00C10C26">
        <w:t xml:space="preserve"> </w:t>
      </w:r>
      <w:r w:rsidRPr="00856678">
        <w:t>regional areas. Data analysis has commenced with a master file</w:t>
      </w:r>
      <w:r w:rsidR="00C10C26">
        <w:t xml:space="preserve"> </w:t>
      </w:r>
      <w:r w:rsidRPr="00856678">
        <w:t>and scoring template developed. Preliminary analysis has been</w:t>
      </w:r>
      <w:r w:rsidR="00C10C26">
        <w:t xml:space="preserve"> </w:t>
      </w:r>
      <w:r w:rsidRPr="00856678">
        <w:t>completed. The currently utilised RP ‘model’ has been reviewed and</w:t>
      </w:r>
      <w:r w:rsidR="00C10C26">
        <w:t xml:space="preserve"> </w:t>
      </w:r>
      <w:r w:rsidRPr="00856678">
        <w:t>adapted to adhere to COVID-19 restrictions, allowing for online</w:t>
      </w:r>
      <w:r w:rsidR="00C10C26">
        <w:t xml:space="preserve"> </w:t>
      </w:r>
      <w:r w:rsidRPr="00856678">
        <w:t>delivery and individual Professional Supervision. The Professional</w:t>
      </w:r>
      <w:r w:rsidR="00C10C26">
        <w:t xml:space="preserve"> </w:t>
      </w:r>
      <w:r w:rsidRPr="00856678">
        <w:t>Supervision pilot has been completed within three areas of work</w:t>
      </w:r>
      <w:r w:rsidR="00452286">
        <w:t xml:space="preserve"> </w:t>
      </w:r>
      <w:r w:rsidRPr="00856678">
        <w:t>– Taskforce SALUS, the Foundation Welfare Unit (FWU) and</w:t>
      </w:r>
      <w:r w:rsidR="00C10C26">
        <w:t xml:space="preserve"> </w:t>
      </w:r>
      <w:r w:rsidRPr="00856678">
        <w:t>the Police Responding in Mental Health Events (PRIME) training</w:t>
      </w:r>
      <w:r>
        <w:t xml:space="preserve"> </w:t>
      </w:r>
      <w:r w:rsidRPr="00856678">
        <w:t>program. An evaluation of project uptake by Taskforce SALUS has</w:t>
      </w:r>
      <w:r w:rsidR="00C10C26">
        <w:t xml:space="preserve"> </w:t>
      </w:r>
      <w:r w:rsidRPr="00856678">
        <w:t>been undertaken.</w:t>
      </w:r>
    </w:p>
    <w:p w14:paraId="6E8DAFBE" w14:textId="69360263" w:rsidR="00856678" w:rsidRPr="00856678" w:rsidRDefault="00856678" w:rsidP="00856678">
      <w:pPr>
        <w:pStyle w:val="BodyText"/>
      </w:pPr>
      <w:r w:rsidRPr="00856678">
        <w:rPr>
          <w:b/>
          <w:bCs/>
        </w:rPr>
        <w:t>Continue Implementing Actions in Health &amp; Safety</w:t>
      </w:r>
      <w:r w:rsidR="00C10C26">
        <w:rPr>
          <w:b/>
          <w:bCs/>
        </w:rPr>
        <w:t xml:space="preserve"> </w:t>
      </w:r>
      <w:r w:rsidRPr="00856678">
        <w:rPr>
          <w:b/>
          <w:bCs/>
        </w:rPr>
        <w:t>Strategy &amp; Action Plan 2019–22 and Transition The</w:t>
      </w:r>
      <w:r w:rsidR="00C10C26">
        <w:rPr>
          <w:b/>
          <w:bCs/>
        </w:rPr>
        <w:t xml:space="preserve"> </w:t>
      </w:r>
      <w:r w:rsidRPr="00856678">
        <w:rPr>
          <w:b/>
          <w:bCs/>
        </w:rPr>
        <w:t>Mental Health and Wellbeing Strategy and Action Plan</w:t>
      </w:r>
      <w:r w:rsidR="00C10C26">
        <w:rPr>
          <w:b/>
          <w:bCs/>
        </w:rPr>
        <w:t xml:space="preserve"> </w:t>
      </w:r>
      <w:r w:rsidRPr="00856678">
        <w:rPr>
          <w:b/>
          <w:bCs/>
        </w:rPr>
        <w:t>2017–2020 to Business as Usual</w:t>
      </w:r>
    </w:p>
    <w:p w14:paraId="18F585C0" w14:textId="6DCB620F" w:rsidR="00856678" w:rsidRPr="00856678" w:rsidRDefault="00856678" w:rsidP="00856678">
      <w:pPr>
        <w:pStyle w:val="BodyText"/>
      </w:pPr>
      <w:r w:rsidRPr="00856678">
        <w:t>Elements of the Health and Safety Strategy and Action Plan were</w:t>
      </w:r>
      <w:r w:rsidR="00C10C26">
        <w:t xml:space="preserve"> </w:t>
      </w:r>
      <w:r w:rsidRPr="00856678">
        <w:t>reprioritised to enable focused health, safety and wellbeing support</w:t>
      </w:r>
      <w:r w:rsidR="00C10C26">
        <w:t xml:space="preserve"> </w:t>
      </w:r>
      <w:r w:rsidRPr="00856678">
        <w:t>to the organisational response to COVID-19. Positive progress</w:t>
      </w:r>
      <w:r w:rsidR="00452286">
        <w:t xml:space="preserve"> </w:t>
      </w:r>
      <w:r w:rsidRPr="00856678">
        <w:t>has been made with the review of the Operational Safety Tactics</w:t>
      </w:r>
      <w:r w:rsidR="00C10C26">
        <w:t xml:space="preserve"> </w:t>
      </w:r>
      <w:r w:rsidRPr="00856678">
        <w:t>Training suspension review process, the delivery of the suicide</w:t>
      </w:r>
      <w:r w:rsidR="00C10C26">
        <w:t xml:space="preserve"> </w:t>
      </w:r>
      <w:r w:rsidRPr="00856678">
        <w:t>awareness campaign, participation in the Provisional Payments</w:t>
      </w:r>
      <w:r w:rsidR="00C10C26">
        <w:t xml:space="preserve"> </w:t>
      </w:r>
      <w:r w:rsidRPr="00856678">
        <w:t>Pilot for workers compensation mental health claims and the</w:t>
      </w:r>
      <w:r w:rsidR="00C10C26">
        <w:t xml:space="preserve"> </w:t>
      </w:r>
      <w:r w:rsidRPr="00856678">
        <w:t>ongoing delivery of the Early Intervention and Prevention Program.</w:t>
      </w:r>
      <w:r w:rsidR="00C10C26">
        <w:t xml:space="preserve"> </w:t>
      </w:r>
      <w:r w:rsidRPr="00856678">
        <w:t>The Mental Health and Wellbeing Strategy and Action Plan has</w:t>
      </w:r>
      <w:r w:rsidR="00C10C26">
        <w:t xml:space="preserve"> </w:t>
      </w:r>
      <w:r w:rsidRPr="00856678">
        <w:t>transitioned to business as usual.</w:t>
      </w:r>
    </w:p>
    <w:p w14:paraId="67AB1A0F" w14:textId="77777777" w:rsidR="00452286" w:rsidRPr="00452286" w:rsidRDefault="00452286" w:rsidP="003A747E">
      <w:pPr>
        <w:pStyle w:val="Heading4"/>
        <w:rPr>
          <w:noProof/>
        </w:rPr>
      </w:pPr>
      <w:r w:rsidRPr="00452286">
        <w:rPr>
          <w:rFonts w:eastAsiaTheme="minorEastAsia"/>
          <w:noProof/>
        </w:rPr>
        <w:t xml:space="preserve">Leadership </w:t>
      </w:r>
      <w:r w:rsidRPr="00452286">
        <w:rPr>
          <w:rFonts w:eastAsiaTheme="minorEastAsia"/>
        </w:rPr>
        <w:t>2020</w:t>
      </w:r>
      <w:r w:rsidRPr="00452286">
        <w:rPr>
          <w:rFonts w:eastAsiaTheme="minorEastAsia"/>
          <w:noProof/>
        </w:rPr>
        <w:t>–21 Actions</w:t>
      </w:r>
    </w:p>
    <w:p w14:paraId="2A1396D4" w14:textId="77777777" w:rsidR="00452286" w:rsidRPr="00452286" w:rsidRDefault="00452286" w:rsidP="003A747E">
      <w:pPr>
        <w:pStyle w:val="Heading5"/>
        <w:rPr>
          <w:noProof/>
        </w:rPr>
      </w:pPr>
      <w:r w:rsidRPr="00452286">
        <w:rPr>
          <w:rFonts w:eastAsiaTheme="minorEastAsia"/>
        </w:rPr>
        <w:t>Victoria</w:t>
      </w:r>
      <w:r w:rsidRPr="00452286">
        <w:rPr>
          <w:rFonts w:eastAsiaTheme="minorEastAsia"/>
          <w:noProof/>
        </w:rPr>
        <w:t xml:space="preserve"> Police Values Refresh</w:t>
      </w:r>
    </w:p>
    <w:p w14:paraId="01943F24" w14:textId="10DC285C" w:rsidR="00452286" w:rsidRPr="00452286" w:rsidRDefault="00452286" w:rsidP="00452286">
      <w:pPr>
        <w:pStyle w:val="BodyText"/>
      </w:pPr>
      <w:r w:rsidRPr="00452286">
        <w:t>Professional Standards Command in partnership with the Media</w:t>
      </w:r>
      <w:r w:rsidR="00C10C26">
        <w:t xml:space="preserve"> </w:t>
      </w:r>
      <w:r w:rsidRPr="00452286">
        <w:t>and Corporate Communications Department developed an</w:t>
      </w:r>
      <w:r w:rsidR="00C10C26">
        <w:t xml:space="preserve"> </w:t>
      </w:r>
      <w:r w:rsidRPr="00452286">
        <w:t>extensive communications strategy to launch the refreshed Victoria</w:t>
      </w:r>
      <w:r w:rsidR="00C10C26">
        <w:t xml:space="preserve"> </w:t>
      </w:r>
      <w:r w:rsidRPr="00452286">
        <w:t>Police Values across the organisation in 2020. A key component</w:t>
      </w:r>
      <w:r w:rsidR="00C10C26">
        <w:t xml:space="preserve"> </w:t>
      </w:r>
      <w:r w:rsidRPr="00452286">
        <w:t>of the strategy was the staged rollout of each organisational value,</w:t>
      </w:r>
      <w:r w:rsidR="00C10C26">
        <w:t xml:space="preserve"> </w:t>
      </w:r>
      <w:r w:rsidRPr="00452286">
        <w:t>which occurred between May and November 2020. A different</w:t>
      </w:r>
      <w:r w:rsidR="00C10C26">
        <w:t xml:space="preserve"> </w:t>
      </w:r>
      <w:r w:rsidRPr="00452286">
        <w:t>value was championed each month with a supporting article in the</w:t>
      </w:r>
      <w:r w:rsidR="00C10C26">
        <w:t xml:space="preserve"> </w:t>
      </w:r>
      <w:r w:rsidRPr="00452286">
        <w:rPr>
          <w:i/>
          <w:iCs/>
        </w:rPr>
        <w:t>Victoria Police Gazette</w:t>
      </w:r>
      <w:r w:rsidRPr="00452286">
        <w:t>, links to a dedicated online hub containing</w:t>
      </w:r>
      <w:r w:rsidR="00C10C26">
        <w:t xml:space="preserve"> </w:t>
      </w:r>
      <w:r w:rsidRPr="00452286">
        <w:t>videos and information demonstrating our employees ‘Living</w:t>
      </w:r>
      <w:r>
        <w:t xml:space="preserve"> </w:t>
      </w:r>
      <w:r w:rsidRPr="00452286">
        <w:t>the Values’ and the distribution of posters and booklets to every</w:t>
      </w:r>
      <w:r w:rsidR="00C10C26">
        <w:t xml:space="preserve"> </w:t>
      </w:r>
      <w:r w:rsidRPr="00452286">
        <w:t>workplace across the State. Through this strategy, the organisation</w:t>
      </w:r>
      <w:r w:rsidR="00C10C26">
        <w:t xml:space="preserve"> </w:t>
      </w:r>
      <w:r w:rsidRPr="00452286">
        <w:t>has created visible reminders to all employees and the community</w:t>
      </w:r>
      <w:r w:rsidR="00C10C26">
        <w:t xml:space="preserve"> </w:t>
      </w:r>
      <w:r w:rsidRPr="00452286">
        <w:t>of the expectation that our employees live the values through their</w:t>
      </w:r>
      <w:r w:rsidR="00C10C26">
        <w:t xml:space="preserve"> </w:t>
      </w:r>
      <w:r w:rsidRPr="00452286">
        <w:t>interactions with each other and the public.</w:t>
      </w:r>
    </w:p>
    <w:p w14:paraId="5D781BE5" w14:textId="77777777" w:rsidR="00452286" w:rsidRPr="00452286" w:rsidRDefault="00452286" w:rsidP="003A747E">
      <w:pPr>
        <w:pStyle w:val="Heading5"/>
        <w:rPr>
          <w:noProof/>
        </w:rPr>
      </w:pPr>
      <w:r w:rsidRPr="00452286">
        <w:rPr>
          <w:rFonts w:eastAsiaTheme="minorEastAsia"/>
          <w:noProof/>
        </w:rPr>
        <w:t>Conflict of Interest Policy</w:t>
      </w:r>
    </w:p>
    <w:p w14:paraId="318982AA" w14:textId="781D381E" w:rsidR="00452286" w:rsidRPr="00452286" w:rsidRDefault="00452286" w:rsidP="00452286">
      <w:pPr>
        <w:pStyle w:val="BodyText"/>
      </w:pPr>
      <w:r w:rsidRPr="00452286">
        <w:t>In 2020–21 Professional Standards Command conducted a holistic</w:t>
      </w:r>
      <w:r w:rsidR="00C10C26">
        <w:t xml:space="preserve"> </w:t>
      </w:r>
      <w:r w:rsidRPr="00452286">
        <w:t xml:space="preserve">review of the </w:t>
      </w:r>
      <w:r w:rsidRPr="00452286">
        <w:rPr>
          <w:i/>
          <w:iCs/>
        </w:rPr>
        <w:t xml:space="preserve">Conflict of Interest </w:t>
      </w:r>
      <w:r w:rsidRPr="00452286">
        <w:t xml:space="preserve">policy within the </w:t>
      </w:r>
      <w:r w:rsidRPr="00452286">
        <w:rPr>
          <w:i/>
          <w:iCs/>
        </w:rPr>
        <w:t>Victoria Police</w:t>
      </w:r>
      <w:r w:rsidR="00C10C26">
        <w:rPr>
          <w:i/>
          <w:iCs/>
        </w:rPr>
        <w:t xml:space="preserve"> </w:t>
      </w:r>
      <w:r w:rsidRPr="00452286">
        <w:rPr>
          <w:i/>
          <w:iCs/>
        </w:rPr>
        <w:t>Manual</w:t>
      </w:r>
      <w:r w:rsidRPr="00452286">
        <w:t>. Redevelopment of the policy will result in a practice guide</w:t>
      </w:r>
      <w:r w:rsidR="00C10C26">
        <w:t xml:space="preserve"> </w:t>
      </w:r>
      <w:r w:rsidRPr="00452286">
        <w:t>with specific examples and contain a human rights assessment</w:t>
      </w:r>
      <w:r>
        <w:t xml:space="preserve"> </w:t>
      </w:r>
      <w:r w:rsidRPr="00452286">
        <w:t>tool specific to conflict of interest, created in consultation with the</w:t>
      </w:r>
      <w:r w:rsidR="00C10C26">
        <w:t xml:space="preserve"> </w:t>
      </w:r>
      <w:r w:rsidRPr="00452286">
        <w:t>Priority and Safer Communities Division. Consultations with external</w:t>
      </w:r>
      <w:r w:rsidR="00C10C26">
        <w:t xml:space="preserve"> </w:t>
      </w:r>
      <w:r w:rsidRPr="00452286">
        <w:t>stakeholders have commenced.</w:t>
      </w:r>
    </w:p>
    <w:p w14:paraId="03667852" w14:textId="77777777" w:rsidR="00452286" w:rsidRPr="003A747E" w:rsidRDefault="00452286" w:rsidP="007B0342">
      <w:pPr>
        <w:pStyle w:val="BodyText"/>
        <w:rPr>
          <w:b/>
          <w:bCs/>
        </w:rPr>
      </w:pPr>
      <w:r w:rsidRPr="003A747E">
        <w:rPr>
          <w:b/>
          <w:bCs/>
        </w:rPr>
        <w:t xml:space="preserve">Discipline </w:t>
      </w:r>
      <w:r w:rsidRPr="008344D0">
        <w:rPr>
          <w:b/>
          <w:bCs/>
        </w:rPr>
        <w:t>Transformation</w:t>
      </w:r>
      <w:r w:rsidRPr="003A747E">
        <w:rPr>
          <w:b/>
          <w:bCs/>
        </w:rPr>
        <w:t xml:space="preserve"> Project</w:t>
      </w:r>
    </w:p>
    <w:p w14:paraId="0D229CFC" w14:textId="489B8652" w:rsidR="00452286" w:rsidRPr="00452286" w:rsidRDefault="00452286" w:rsidP="00452286">
      <w:pPr>
        <w:pStyle w:val="BodyText"/>
      </w:pPr>
      <w:r w:rsidRPr="00452286">
        <w:t>The Discipline Transformation Project (DTP) aims to simplify and</w:t>
      </w:r>
      <w:r w:rsidR="00C10C26">
        <w:t xml:space="preserve"> </w:t>
      </w:r>
      <w:r w:rsidRPr="00452286">
        <w:t>streamline the Victoria Police complaints handling and discipline</w:t>
      </w:r>
      <w:r w:rsidR="00C10C26">
        <w:t xml:space="preserve"> </w:t>
      </w:r>
      <w:r w:rsidRPr="00452286">
        <w:t>systems to improve accessibility, transparency, accuracy and</w:t>
      </w:r>
      <w:r w:rsidR="00C10C26">
        <w:t xml:space="preserve"> </w:t>
      </w:r>
      <w:r w:rsidRPr="00452286">
        <w:t>timeliness, and to better reflect our modern employment conditions</w:t>
      </w:r>
      <w:r w:rsidR="00C10C26">
        <w:t xml:space="preserve"> </w:t>
      </w:r>
      <w:r w:rsidRPr="00452286">
        <w:t>and employee conduct requirements.</w:t>
      </w:r>
    </w:p>
    <w:p w14:paraId="03ED360F" w14:textId="7C6060B5" w:rsidR="00452286" w:rsidRPr="00452286" w:rsidRDefault="00452286" w:rsidP="00452286">
      <w:pPr>
        <w:pStyle w:val="BodyText"/>
      </w:pPr>
      <w:r w:rsidRPr="00452286">
        <w:t>The project team within Professional Standards Command is</w:t>
      </w:r>
      <w:r w:rsidR="00C10C26">
        <w:t xml:space="preserve"> </w:t>
      </w:r>
      <w:r w:rsidRPr="00452286">
        <w:t>undertaking a range of work to:</w:t>
      </w:r>
    </w:p>
    <w:p w14:paraId="3E3F8E01" w14:textId="5D825963" w:rsidR="00452286" w:rsidRPr="00452286" w:rsidRDefault="00452286" w:rsidP="00D51CDD">
      <w:pPr>
        <w:pStyle w:val="BulletPoint"/>
      </w:pPr>
      <w:r w:rsidRPr="00452286">
        <w:t>Increase accessibility and information for people seeking to</w:t>
      </w:r>
      <w:r w:rsidR="00C10C26">
        <w:t xml:space="preserve"> </w:t>
      </w:r>
      <w:r w:rsidRPr="00452286">
        <w:t>make a complaint.</w:t>
      </w:r>
    </w:p>
    <w:p w14:paraId="27378AD1" w14:textId="1DC58A12" w:rsidR="00452286" w:rsidRPr="00452286" w:rsidRDefault="00452286" w:rsidP="00D51CDD">
      <w:pPr>
        <w:pStyle w:val="BulletPoint"/>
      </w:pPr>
      <w:r w:rsidRPr="00452286">
        <w:t>Streamline complaint classification, assessment, allocation</w:t>
      </w:r>
      <w:r w:rsidR="00C10C26">
        <w:t xml:space="preserve"> </w:t>
      </w:r>
      <w:r w:rsidRPr="00452286">
        <w:t>and determination.</w:t>
      </w:r>
    </w:p>
    <w:p w14:paraId="18D52E39" w14:textId="6945AAC6" w:rsidR="00452286" w:rsidRPr="00452286" w:rsidRDefault="00452286" w:rsidP="00D51CDD">
      <w:pPr>
        <w:pStyle w:val="BulletPoint"/>
      </w:pPr>
      <w:r w:rsidRPr="00452286">
        <w:t>Review and modernise complaint and discipline policies and</w:t>
      </w:r>
      <w:r w:rsidR="00C10C26">
        <w:t xml:space="preserve"> </w:t>
      </w:r>
      <w:r w:rsidRPr="00452286">
        <w:t>guidelines and seek legislative amendments.</w:t>
      </w:r>
    </w:p>
    <w:p w14:paraId="455B0052" w14:textId="6B4C5B84" w:rsidR="00452286" w:rsidRPr="00452286" w:rsidRDefault="00452286" w:rsidP="00452286">
      <w:pPr>
        <w:pStyle w:val="BodyText"/>
      </w:pPr>
      <w:r w:rsidRPr="00452286">
        <w:t>The DTP team continues to engage with diverse community</w:t>
      </w:r>
      <w:r w:rsidR="00C10C26">
        <w:t xml:space="preserve"> </w:t>
      </w:r>
      <w:r w:rsidRPr="00452286">
        <w:t>representative groups and other significant stakeholders with over</w:t>
      </w:r>
      <w:r w:rsidR="00C10C26">
        <w:t xml:space="preserve"> </w:t>
      </w:r>
      <w:r w:rsidRPr="00452286">
        <w:t>40 stakeholder presentations conducted during 2020–21.</w:t>
      </w:r>
    </w:p>
    <w:p w14:paraId="5324FB10" w14:textId="4F2ACA7D" w:rsidR="00452286" w:rsidRPr="00452286" w:rsidRDefault="00452286" w:rsidP="00452286">
      <w:pPr>
        <w:pStyle w:val="BodyText"/>
      </w:pPr>
      <w:r w:rsidRPr="00452286">
        <w:t>The project will draw on parallel policy reform work being</w:t>
      </w:r>
      <w:r w:rsidR="00C10C26">
        <w:t xml:space="preserve"> </w:t>
      </w:r>
      <w:r w:rsidRPr="00452286">
        <w:t>undertaken in conjunction with the Police Registration and Services</w:t>
      </w:r>
      <w:r w:rsidR="00C10C26">
        <w:t xml:space="preserve"> </w:t>
      </w:r>
      <w:r w:rsidRPr="00452286">
        <w:t>Board, The Police Association Victoria and the Independent</w:t>
      </w:r>
      <w:r>
        <w:t xml:space="preserve"> </w:t>
      </w:r>
      <w:r w:rsidRPr="00452286">
        <w:t>Broad-based Anti-corruption Commission and engage with diverse</w:t>
      </w:r>
      <w:r w:rsidR="00C10C26">
        <w:t xml:space="preserve"> </w:t>
      </w:r>
      <w:r w:rsidRPr="00452286">
        <w:t>community representative groups and other significant stakeholders.</w:t>
      </w:r>
    </w:p>
    <w:p w14:paraId="4CC0795E" w14:textId="5ECE6111" w:rsidR="00452286" w:rsidRPr="00452286" w:rsidRDefault="00452286" w:rsidP="00452286">
      <w:pPr>
        <w:pStyle w:val="BodyText"/>
      </w:pPr>
      <w:r w:rsidRPr="00452286">
        <w:t>Enhancements are expected to be completed by the end of 2021</w:t>
      </w:r>
      <w:r w:rsidR="00C10C26">
        <w:t xml:space="preserve"> </w:t>
      </w:r>
      <w:r w:rsidRPr="00452286">
        <w:t>with associated policies progressively developed internally and</w:t>
      </w:r>
      <w:r w:rsidR="00C10C26">
        <w:t xml:space="preserve"> </w:t>
      </w:r>
      <w:r w:rsidRPr="00452286">
        <w:t>legislation changes to be progressed through relevant channels for</w:t>
      </w:r>
      <w:r w:rsidR="00C10C26">
        <w:t xml:space="preserve"> </w:t>
      </w:r>
      <w:r w:rsidRPr="00452286">
        <w:t>consideration by government.</w:t>
      </w:r>
    </w:p>
    <w:p w14:paraId="158ADF5D" w14:textId="23BD723D" w:rsidR="00452286" w:rsidRPr="00452286" w:rsidRDefault="00452286" w:rsidP="00452286">
      <w:pPr>
        <w:pStyle w:val="BodyText"/>
      </w:pPr>
      <w:r w:rsidRPr="00452286">
        <w:t>Victoria Police recognises the significance of this transformation to build and enhance community trust and confidence. These reforms</w:t>
      </w:r>
      <w:r w:rsidR="00C10C26">
        <w:t xml:space="preserve"> </w:t>
      </w:r>
      <w:r w:rsidRPr="00452286">
        <w:t>will strengthen obligations on Victoria Police employees involved</w:t>
      </w:r>
      <w:r w:rsidR="00C10C26">
        <w:t xml:space="preserve"> </w:t>
      </w:r>
      <w:r w:rsidRPr="00452286">
        <w:t>in the complaint and discipline process and hold employees to</w:t>
      </w:r>
      <w:r>
        <w:t xml:space="preserve"> </w:t>
      </w:r>
      <w:r w:rsidRPr="00452286">
        <w:t>account for the discharge of their duty. The proposed changes also</w:t>
      </w:r>
      <w:r w:rsidR="00C10C26">
        <w:t xml:space="preserve"> </w:t>
      </w:r>
      <w:r w:rsidRPr="00452286">
        <w:t>support and hold the organisation to account for strengthening and reinforcing a strong ethical culture within Victoria Police.</w:t>
      </w:r>
    </w:p>
    <w:p w14:paraId="0BA7A9DC" w14:textId="2C230DAA" w:rsidR="00452286" w:rsidRPr="00452286" w:rsidRDefault="00452286" w:rsidP="003A747E">
      <w:pPr>
        <w:pStyle w:val="Heading5"/>
        <w:rPr>
          <w:noProof/>
        </w:rPr>
      </w:pPr>
      <w:r w:rsidRPr="00452286">
        <w:rPr>
          <w:rFonts w:eastAsiaTheme="minorEastAsia"/>
          <w:noProof/>
        </w:rPr>
        <w:t>Internal Communications Strategic Framework and</w:t>
      </w:r>
      <w:r w:rsidR="00C10C26">
        <w:rPr>
          <w:rFonts w:eastAsiaTheme="minorEastAsia"/>
          <w:noProof/>
        </w:rPr>
        <w:t xml:space="preserve"> </w:t>
      </w:r>
      <w:r w:rsidRPr="00452286">
        <w:rPr>
          <w:rFonts w:eastAsiaTheme="minorEastAsia"/>
          <w:noProof/>
        </w:rPr>
        <w:t>Implementation of Yammer</w:t>
      </w:r>
    </w:p>
    <w:p w14:paraId="3A2C23CE" w14:textId="10BC9950" w:rsidR="00452286" w:rsidRPr="00452286" w:rsidRDefault="00452286" w:rsidP="00452286">
      <w:pPr>
        <w:pStyle w:val="BodyText"/>
      </w:pPr>
      <w:r w:rsidRPr="00452286">
        <w:t>Victoria Police launched Yammer in May 2021. This communication</w:t>
      </w:r>
      <w:r w:rsidR="00C10C26">
        <w:t xml:space="preserve"> </w:t>
      </w:r>
      <w:r w:rsidRPr="00452286">
        <w:t>tool inspires employees to connect with each other, ask questions</w:t>
      </w:r>
      <w:r w:rsidR="00C10C26">
        <w:t xml:space="preserve"> </w:t>
      </w:r>
      <w:r w:rsidRPr="00452286">
        <w:t>and exchange ideas on an informal digital platform. The rolling out</w:t>
      </w:r>
      <w:r w:rsidR="00C10C26">
        <w:t xml:space="preserve"> </w:t>
      </w:r>
      <w:r w:rsidRPr="00452286">
        <w:t>of Yammer, combined with a refreshed intranet in 2020, finalises</w:t>
      </w:r>
      <w:r w:rsidR="00C10C26">
        <w:t xml:space="preserve"> </w:t>
      </w:r>
      <w:r w:rsidRPr="00452286">
        <w:t>the implementation of the Victoria Police Internal Communications</w:t>
      </w:r>
      <w:r w:rsidR="00C10C26">
        <w:t xml:space="preserve"> </w:t>
      </w:r>
      <w:r w:rsidRPr="00452286">
        <w:t>Strategic Framework and confirms our ongoing commitment to</w:t>
      </w:r>
      <w:r w:rsidR="00C10C26">
        <w:t xml:space="preserve"> </w:t>
      </w:r>
      <w:r w:rsidRPr="00452286">
        <w:t>improving user experience for all employees.</w:t>
      </w:r>
    </w:p>
    <w:p w14:paraId="5B18E827" w14:textId="77777777" w:rsidR="0009014C" w:rsidRPr="0009014C" w:rsidRDefault="0009014C" w:rsidP="003A747E">
      <w:pPr>
        <w:pStyle w:val="Heading4"/>
        <w:rPr>
          <w:noProof/>
        </w:rPr>
      </w:pPr>
      <w:r w:rsidRPr="0009014C">
        <w:rPr>
          <w:rFonts w:eastAsiaTheme="minorEastAsia"/>
          <w:noProof/>
        </w:rPr>
        <w:t>Agility 2020–21 Actions</w:t>
      </w:r>
    </w:p>
    <w:p w14:paraId="658EF50F" w14:textId="77777777" w:rsidR="0009014C" w:rsidRPr="0009014C" w:rsidRDefault="0009014C" w:rsidP="003A747E">
      <w:pPr>
        <w:pStyle w:val="Heading5"/>
        <w:rPr>
          <w:noProof/>
        </w:rPr>
      </w:pPr>
      <w:r w:rsidRPr="0009014C">
        <w:rPr>
          <w:rFonts w:eastAsiaTheme="minorEastAsia"/>
          <w:noProof/>
        </w:rPr>
        <w:t>New Aviation Capability</w:t>
      </w:r>
    </w:p>
    <w:p w14:paraId="450105A9" w14:textId="62264706" w:rsidR="0009014C" w:rsidRPr="0009014C" w:rsidRDefault="0009014C" w:rsidP="0009014C">
      <w:pPr>
        <w:pStyle w:val="BodyText"/>
      </w:pPr>
      <w:r w:rsidRPr="0009014C">
        <w:t>In June 2020 Victoria Police introduced a fleet of AW139 Leonardo</w:t>
      </w:r>
      <w:r w:rsidR="00C10C26">
        <w:t xml:space="preserve"> </w:t>
      </w:r>
      <w:r w:rsidRPr="0009014C">
        <w:t>Helicopters and a King Air 350ER Fixed wing aircraft. The new</w:t>
      </w:r>
      <w:r w:rsidR="00C10C26">
        <w:t xml:space="preserve"> </w:t>
      </w:r>
      <w:r w:rsidRPr="0009014C">
        <w:t>aircraft have globally recognised, cutting edge capabilities and</w:t>
      </w:r>
      <w:r w:rsidR="00C10C26">
        <w:t xml:space="preserve"> </w:t>
      </w:r>
      <w:r w:rsidRPr="0009014C">
        <w:t>replace three AS365 Dauphin aircraft that, by the time of their</w:t>
      </w:r>
      <w:r w:rsidR="00C10C26">
        <w:t xml:space="preserve"> </w:t>
      </w:r>
      <w:r w:rsidRPr="0009014C">
        <w:t>retirement on 4 September 2020, had operated for more than</w:t>
      </w:r>
      <w:r>
        <w:t xml:space="preserve"> </w:t>
      </w:r>
      <w:r w:rsidRPr="0009014C">
        <w:t>20 years. The new aircraft’s increased capability is supporting</w:t>
      </w:r>
      <w:r w:rsidR="00C10C26">
        <w:t xml:space="preserve"> </w:t>
      </w:r>
      <w:r w:rsidRPr="0009014C">
        <w:t>greater outcomes during incident responses and searches through</w:t>
      </w:r>
      <w:r w:rsidR="00C10C26">
        <w:t xml:space="preserve"> </w:t>
      </w:r>
      <w:r w:rsidRPr="0009014C">
        <w:t>advanced mapping and object detection technology. The new</w:t>
      </w:r>
      <w:r w:rsidR="00C10C26">
        <w:t xml:space="preserve"> </w:t>
      </w:r>
      <w:r w:rsidRPr="0009014C">
        <w:t>aircraft allow for greater time on tasks, quicker transits between</w:t>
      </w:r>
      <w:r w:rsidR="00C10C26">
        <w:t xml:space="preserve"> </w:t>
      </w:r>
      <w:r w:rsidRPr="0009014C">
        <w:t>locations and longer deployments, including those carried out in</w:t>
      </w:r>
      <w:r w:rsidR="00C10C26">
        <w:t xml:space="preserve"> </w:t>
      </w:r>
      <w:r w:rsidRPr="0009014C">
        <w:t>alpine and maritime environments.</w:t>
      </w:r>
    </w:p>
    <w:p w14:paraId="53430041" w14:textId="77777777" w:rsidR="0009014C" w:rsidRPr="0009014C" w:rsidRDefault="0009014C" w:rsidP="003A747E">
      <w:pPr>
        <w:pStyle w:val="Heading5"/>
        <w:rPr>
          <w:noProof/>
        </w:rPr>
      </w:pPr>
      <w:r w:rsidRPr="0009014C">
        <w:rPr>
          <w:rFonts w:eastAsiaTheme="minorEastAsia"/>
          <w:noProof/>
        </w:rPr>
        <w:t>Vessel Refurbishment</w:t>
      </w:r>
    </w:p>
    <w:p w14:paraId="4C6DB1FA" w14:textId="71C61737" w:rsidR="0009014C" w:rsidRPr="0009014C" w:rsidRDefault="0009014C" w:rsidP="0009014C">
      <w:pPr>
        <w:pStyle w:val="BodyText"/>
      </w:pPr>
      <w:r w:rsidRPr="0009014C">
        <w:t>During 2020–21 we refurbished three water vessels that will</w:t>
      </w:r>
      <w:r w:rsidR="00C10C26">
        <w:t xml:space="preserve"> </w:t>
      </w:r>
      <w:r w:rsidRPr="0009014C">
        <w:t>extend their operational life and ensure the Water Police maintains</w:t>
      </w:r>
      <w:r w:rsidR="00C10C26">
        <w:t xml:space="preserve"> </w:t>
      </w:r>
      <w:r w:rsidRPr="0009014C">
        <w:t>capability. Two of the three vessels have had refurbishment works</w:t>
      </w:r>
      <w:r w:rsidR="00C10C26">
        <w:t xml:space="preserve"> </w:t>
      </w:r>
      <w:r w:rsidRPr="0009014C">
        <w:t>completed, with the third vessel due for completion in mid-2021.</w:t>
      </w:r>
    </w:p>
    <w:p w14:paraId="2751A108" w14:textId="7A3E15F5" w:rsidR="0009014C" w:rsidRPr="0009014C" w:rsidRDefault="0009014C" w:rsidP="003A747E">
      <w:pPr>
        <w:pStyle w:val="Heading5"/>
        <w:rPr>
          <w:noProof/>
        </w:rPr>
      </w:pPr>
      <w:r w:rsidRPr="0009014C">
        <w:rPr>
          <w:rFonts w:eastAsiaTheme="minorEastAsia"/>
          <w:noProof/>
        </w:rPr>
        <w:t>Continue Deployment of Additional Police and Protective</w:t>
      </w:r>
      <w:r w:rsidR="00C10C26">
        <w:rPr>
          <w:rFonts w:eastAsiaTheme="minorEastAsia"/>
          <w:noProof/>
        </w:rPr>
        <w:t xml:space="preserve"> </w:t>
      </w:r>
      <w:r w:rsidRPr="0009014C">
        <w:rPr>
          <w:rFonts w:eastAsiaTheme="minorEastAsia"/>
          <w:noProof/>
        </w:rPr>
        <w:t>Services Officers (PSO) as Part of Year Three Allocations</w:t>
      </w:r>
      <w:r w:rsidR="00C10C26">
        <w:rPr>
          <w:rFonts w:eastAsiaTheme="minorEastAsia"/>
          <w:noProof/>
        </w:rPr>
        <w:t xml:space="preserve"> </w:t>
      </w:r>
      <w:r w:rsidRPr="0009014C">
        <w:rPr>
          <w:rFonts w:eastAsiaTheme="minorEastAsia"/>
          <w:noProof/>
        </w:rPr>
        <w:t>and Mature the Staff Allocation Model (SAM) to Deploy</w:t>
      </w:r>
      <w:r w:rsidR="00C10C26">
        <w:rPr>
          <w:rFonts w:eastAsiaTheme="minorEastAsia"/>
          <w:noProof/>
        </w:rPr>
        <w:t xml:space="preserve"> </w:t>
      </w:r>
      <w:r w:rsidRPr="0009014C">
        <w:rPr>
          <w:rFonts w:eastAsiaTheme="minorEastAsia"/>
          <w:noProof/>
        </w:rPr>
        <w:t>Year Four Allocations</w:t>
      </w:r>
    </w:p>
    <w:p w14:paraId="019B8840" w14:textId="1133495E" w:rsidR="0009014C" w:rsidRPr="0009014C" w:rsidRDefault="0009014C" w:rsidP="0009014C">
      <w:pPr>
        <w:pStyle w:val="BodyText"/>
      </w:pPr>
      <w:r w:rsidRPr="0009014C">
        <w:t>In 2020 enhancements were made to the SAM, its fifth year of</w:t>
      </w:r>
      <w:r w:rsidR="00C10C26">
        <w:t xml:space="preserve"> </w:t>
      </w:r>
      <w:r w:rsidRPr="0009014C">
        <w:t>development. Generation 5 of the SAM was used to allocate</w:t>
      </w:r>
      <w:r w:rsidR="00C10C26">
        <w:t xml:space="preserve"> </w:t>
      </w:r>
      <w:r w:rsidRPr="0009014C">
        <w:t>396 sworn resources across the frontline and specialist fields.</w:t>
      </w:r>
      <w:r w:rsidR="00C10C26">
        <w:t xml:space="preserve"> </w:t>
      </w:r>
      <w:r w:rsidRPr="0009014C">
        <w:t>In February 2021, the allocations were endorsed by Executive</w:t>
      </w:r>
      <w:r w:rsidR="00C10C26">
        <w:t xml:space="preserve"> </w:t>
      </w:r>
      <w:r w:rsidRPr="0009014C">
        <w:t>Command, with deployment to be finalised by 30 June 2022.</w:t>
      </w:r>
    </w:p>
    <w:p w14:paraId="46C6B8A5" w14:textId="4423F32F" w:rsidR="0009014C" w:rsidRPr="0009014C" w:rsidRDefault="0009014C" w:rsidP="003A747E">
      <w:pPr>
        <w:pStyle w:val="Heading5"/>
        <w:rPr>
          <w:noProof/>
        </w:rPr>
      </w:pPr>
      <w:r w:rsidRPr="0009014C">
        <w:rPr>
          <w:rFonts w:eastAsiaTheme="minorEastAsia"/>
          <w:noProof/>
        </w:rPr>
        <w:t>Continue Procurement and Refurbishment of Specialised</w:t>
      </w:r>
      <w:r w:rsidR="00C10C26">
        <w:rPr>
          <w:rFonts w:eastAsiaTheme="minorEastAsia"/>
          <w:noProof/>
        </w:rPr>
        <w:t xml:space="preserve"> </w:t>
      </w:r>
      <w:r w:rsidRPr="0009014C">
        <w:rPr>
          <w:rFonts w:eastAsiaTheme="minorEastAsia"/>
          <w:noProof/>
        </w:rPr>
        <w:t>Mobile Command Centres (Mobile Police Units)</w:t>
      </w:r>
    </w:p>
    <w:p w14:paraId="1C4AEBBE" w14:textId="298597C0" w:rsidR="0009014C" w:rsidRPr="0009014C" w:rsidRDefault="0009014C" w:rsidP="0009014C">
      <w:pPr>
        <w:pStyle w:val="BodyText"/>
      </w:pPr>
      <w:r w:rsidRPr="0009014C">
        <w:t>The Mobile Police Unit (MPU) project will introduce eight new</w:t>
      </w:r>
      <w:r w:rsidR="00C10C26">
        <w:t xml:space="preserve"> </w:t>
      </w:r>
      <w:r w:rsidRPr="0009014C">
        <w:t>state of the art mobile platforms to the organisation, equipping our</w:t>
      </w:r>
      <w:r>
        <w:t xml:space="preserve"> </w:t>
      </w:r>
      <w:r w:rsidRPr="0009014C">
        <w:t>operational members with a more agile and visible presence within</w:t>
      </w:r>
      <w:r w:rsidR="00C10C26">
        <w:t xml:space="preserve"> </w:t>
      </w:r>
      <w:r w:rsidRPr="0009014C">
        <w:t>the community. The first two prototypes of modern MPUs, being the</w:t>
      </w:r>
      <w:r w:rsidR="00C10C26">
        <w:t xml:space="preserve"> </w:t>
      </w:r>
      <w:r w:rsidRPr="0009014C">
        <w:t>small MPUs, are currently being built.</w:t>
      </w:r>
    </w:p>
    <w:p w14:paraId="01429578" w14:textId="24674BE0" w:rsidR="0009014C" w:rsidRPr="0009014C" w:rsidRDefault="0009014C" w:rsidP="0009014C">
      <w:pPr>
        <w:pStyle w:val="BodyText"/>
      </w:pPr>
      <w:r w:rsidRPr="0009014C">
        <w:t>In a further enhancement to the modernisation and agility of the mobile</w:t>
      </w:r>
      <w:r w:rsidR="00C10C26">
        <w:t xml:space="preserve"> </w:t>
      </w:r>
      <w:r w:rsidRPr="0009014C">
        <w:t>policing fleet, the flagship large Mobile Command Trailer (MCT)</w:t>
      </w:r>
      <w:r w:rsidR="00C10C26">
        <w:t xml:space="preserve"> </w:t>
      </w:r>
      <w:r w:rsidRPr="0009014C">
        <w:t>has been refurbished with upgraded Information Communication</w:t>
      </w:r>
      <w:r w:rsidR="00C10C26">
        <w:t xml:space="preserve"> </w:t>
      </w:r>
      <w:r w:rsidRPr="0009014C">
        <w:t>Technology to build on its already impressive capabilities.</w:t>
      </w:r>
    </w:p>
    <w:p w14:paraId="726CCDF8" w14:textId="261CCD67" w:rsidR="0009014C" w:rsidRPr="0009014C" w:rsidRDefault="0009014C" w:rsidP="003A747E">
      <w:pPr>
        <w:pStyle w:val="Heading5"/>
        <w:rPr>
          <w:noProof/>
        </w:rPr>
      </w:pPr>
      <w:r w:rsidRPr="0009014C">
        <w:rPr>
          <w:rFonts w:eastAsiaTheme="minorEastAsia"/>
          <w:noProof/>
        </w:rPr>
        <w:t>Continue to Modernise our Police Facilities Through Our</w:t>
      </w:r>
      <w:r w:rsidR="00C10C26">
        <w:rPr>
          <w:rFonts w:eastAsiaTheme="minorEastAsia"/>
          <w:noProof/>
        </w:rPr>
        <w:t xml:space="preserve"> </w:t>
      </w:r>
      <w:r w:rsidRPr="0009014C">
        <w:rPr>
          <w:rFonts w:eastAsiaTheme="minorEastAsia"/>
          <w:noProof/>
        </w:rPr>
        <w:t>Infrastructure Program of Work</w:t>
      </w:r>
    </w:p>
    <w:p w14:paraId="532697D5" w14:textId="7B490A71" w:rsidR="0009014C" w:rsidRPr="0009014C" w:rsidRDefault="0009014C" w:rsidP="0009014C">
      <w:pPr>
        <w:pStyle w:val="BodyText"/>
      </w:pPr>
      <w:r w:rsidRPr="0009014C">
        <w:t>Victoria Police continued to modernise police facilities throughout</w:t>
      </w:r>
      <w:r w:rsidR="00C10C26">
        <w:t xml:space="preserve"> </w:t>
      </w:r>
      <w:r w:rsidRPr="0009014C">
        <w:t>2020–21. Upgrade works have been completed at various police</w:t>
      </w:r>
      <w:r w:rsidR="00C10C26">
        <w:t xml:space="preserve"> </w:t>
      </w:r>
      <w:r w:rsidRPr="0009014C">
        <w:t>stations to provide more efficient and effective policing services to</w:t>
      </w:r>
      <w:r w:rsidR="00C10C26">
        <w:t xml:space="preserve"> </w:t>
      </w:r>
      <w:r w:rsidRPr="0009014C">
        <w:t>the Victorian community now and into the future.</w:t>
      </w:r>
    </w:p>
    <w:p w14:paraId="0A9BAB9C" w14:textId="602B30AE" w:rsidR="0009014C" w:rsidRPr="0009014C" w:rsidRDefault="0009014C" w:rsidP="0009014C">
      <w:pPr>
        <w:pStyle w:val="BodyText"/>
      </w:pPr>
      <w:r w:rsidRPr="0009014C">
        <w:t>The following police stations were upgraded and modernised:</w:t>
      </w:r>
      <w:r w:rsidR="00C10C26">
        <w:t xml:space="preserve"> </w:t>
      </w:r>
      <w:r w:rsidRPr="0009014C">
        <w:t>Ballarat, Bellarine (Ocean Grove), Benalla, Bendigo,</w:t>
      </w:r>
      <w:r w:rsidR="00C10C26">
        <w:t xml:space="preserve"> </w:t>
      </w:r>
      <w:r w:rsidRPr="0009014C">
        <w:t>Broadmeadows Prosecutions, Camperdown, Caroline Springs,</w:t>
      </w:r>
      <w:r w:rsidR="00C10C26">
        <w:t xml:space="preserve"> </w:t>
      </w:r>
      <w:r w:rsidRPr="0009014C">
        <w:t>Cranbourne, Crime Command, Croydon, Dandenong, Doncaster,</w:t>
      </w:r>
      <w:r w:rsidR="00C10C26">
        <w:t xml:space="preserve"> </w:t>
      </w:r>
      <w:r w:rsidRPr="0009014C">
        <w:t>Fawkner, Frankston, Heidelberg, La Trobe Prosecutions, Mildura,</w:t>
      </w:r>
      <w:r w:rsidR="00C10C26">
        <w:t xml:space="preserve"> </w:t>
      </w:r>
      <w:r w:rsidRPr="0009014C">
        <w:t>Moorabbin, Narre Warren, Lilydale, Pakenham, Portarlington,</w:t>
      </w:r>
      <w:r w:rsidR="00C10C26">
        <w:t xml:space="preserve"> </w:t>
      </w:r>
      <w:r w:rsidRPr="0009014C">
        <w:t>Portland, Richmond, Shepparton, Somerville, Swan Hill, Waurn</w:t>
      </w:r>
      <w:r w:rsidR="00C10C26">
        <w:t xml:space="preserve"> </w:t>
      </w:r>
      <w:r w:rsidRPr="0009014C">
        <w:t>Ponds, Werribee and Wodonga.</w:t>
      </w:r>
    </w:p>
    <w:p w14:paraId="16C995A8" w14:textId="56BA4763" w:rsidR="008F430F" w:rsidRPr="001B08C4" w:rsidRDefault="008F430F" w:rsidP="008F430F">
      <w:pPr>
        <w:pStyle w:val="BodyText"/>
        <w:rPr>
          <w:spacing w:val="-2"/>
        </w:rPr>
      </w:pPr>
      <w:r w:rsidRPr="001B08C4">
        <w:rPr>
          <w:spacing w:val="-2"/>
        </w:rPr>
        <w:t>In addition, a state-of-the-art police hub in Wyndham was</w:t>
      </w:r>
      <w:r w:rsidR="00C10C26" w:rsidRPr="001B08C4">
        <w:rPr>
          <w:spacing w:val="-2"/>
        </w:rPr>
        <w:t xml:space="preserve"> </w:t>
      </w:r>
      <w:r w:rsidRPr="001B08C4">
        <w:rPr>
          <w:spacing w:val="-2"/>
        </w:rPr>
        <w:t>significantly progressed during 2020–21. The $45 million</w:t>
      </w:r>
      <w:r w:rsidR="00C10C26" w:rsidRPr="001B08C4">
        <w:rPr>
          <w:spacing w:val="-2"/>
        </w:rPr>
        <w:t xml:space="preserve"> </w:t>
      </w:r>
      <w:r w:rsidRPr="001B08C4">
        <w:rPr>
          <w:spacing w:val="-2"/>
        </w:rPr>
        <w:t>Wyndham Police Complex is designed to be one of the largest</w:t>
      </w:r>
      <w:r w:rsidR="00C10C26" w:rsidRPr="001B08C4">
        <w:rPr>
          <w:spacing w:val="-2"/>
        </w:rPr>
        <w:t xml:space="preserve"> </w:t>
      </w:r>
      <w:r w:rsidRPr="001B08C4">
        <w:rPr>
          <w:spacing w:val="-2"/>
        </w:rPr>
        <w:t>Victoria Police facilities outside of the Melbourne Central Business</w:t>
      </w:r>
      <w:r w:rsidR="00C10C26" w:rsidRPr="001B08C4">
        <w:rPr>
          <w:spacing w:val="-2"/>
        </w:rPr>
        <w:t xml:space="preserve"> </w:t>
      </w:r>
      <w:r w:rsidRPr="001B08C4">
        <w:rPr>
          <w:spacing w:val="-2"/>
        </w:rPr>
        <w:t>District, with accommodation for police members, support staff and</w:t>
      </w:r>
      <w:r w:rsidR="00C10C26" w:rsidRPr="001B08C4">
        <w:rPr>
          <w:spacing w:val="-2"/>
        </w:rPr>
        <w:t xml:space="preserve"> </w:t>
      </w:r>
      <w:r w:rsidRPr="001B08C4">
        <w:rPr>
          <w:spacing w:val="-2"/>
        </w:rPr>
        <w:t>partnering agency staff. It replaces the existing Werribee station,</w:t>
      </w:r>
      <w:r w:rsidR="00C10C26" w:rsidRPr="001B08C4">
        <w:rPr>
          <w:spacing w:val="-2"/>
        </w:rPr>
        <w:t xml:space="preserve"> </w:t>
      </w:r>
      <w:r w:rsidRPr="001B08C4">
        <w:rPr>
          <w:spacing w:val="-2"/>
        </w:rPr>
        <w:t>offering greater capacity for frontline and specialist deployments.</w:t>
      </w:r>
      <w:r w:rsidR="00C10C26" w:rsidRPr="001B08C4">
        <w:rPr>
          <w:spacing w:val="-2"/>
        </w:rPr>
        <w:t xml:space="preserve"> </w:t>
      </w:r>
      <w:r w:rsidRPr="001B08C4">
        <w:rPr>
          <w:spacing w:val="-2"/>
        </w:rPr>
        <w:t>The police complex is part of the broader development of the</w:t>
      </w:r>
      <w:r w:rsidR="00C10C26" w:rsidRPr="001B08C4">
        <w:rPr>
          <w:spacing w:val="-2"/>
        </w:rPr>
        <w:t xml:space="preserve"> </w:t>
      </w:r>
      <w:r w:rsidRPr="001B08C4">
        <w:rPr>
          <w:spacing w:val="-2"/>
        </w:rPr>
        <w:t>Wyndham Justice Precinct as part of the Werribee National</w:t>
      </w:r>
      <w:r w:rsidR="00C10C26" w:rsidRPr="001B08C4">
        <w:rPr>
          <w:spacing w:val="-2"/>
        </w:rPr>
        <w:t xml:space="preserve"> </w:t>
      </w:r>
      <w:r w:rsidRPr="001B08C4">
        <w:rPr>
          <w:spacing w:val="-2"/>
        </w:rPr>
        <w:t>Employment &amp; Innovation Cluster. The Wyndham Justice Precinct,</w:t>
      </w:r>
      <w:r w:rsidR="00C10C26" w:rsidRPr="001B08C4">
        <w:rPr>
          <w:spacing w:val="-2"/>
        </w:rPr>
        <w:t xml:space="preserve"> </w:t>
      </w:r>
      <w:r w:rsidRPr="001B08C4">
        <w:rPr>
          <w:spacing w:val="-2"/>
        </w:rPr>
        <w:t>once complete, will provide integrated justice services for the</w:t>
      </w:r>
      <w:r w:rsidR="00C10C26" w:rsidRPr="001B08C4">
        <w:rPr>
          <w:spacing w:val="-2"/>
        </w:rPr>
        <w:t xml:space="preserve"> </w:t>
      </w:r>
      <w:r w:rsidRPr="001B08C4">
        <w:rPr>
          <w:spacing w:val="-2"/>
        </w:rPr>
        <w:t>Wyndham community, aligning policing, court</w:t>
      </w:r>
      <w:r w:rsidR="001B08C4" w:rsidRPr="001B08C4">
        <w:rPr>
          <w:spacing w:val="-2"/>
        </w:rPr>
        <w:t xml:space="preserve"> </w:t>
      </w:r>
      <w:r w:rsidRPr="001B08C4">
        <w:rPr>
          <w:spacing w:val="-2"/>
        </w:rPr>
        <w:t>services, corrections,</w:t>
      </w:r>
      <w:r w:rsidR="00C10C26" w:rsidRPr="001B08C4">
        <w:rPr>
          <w:spacing w:val="-2"/>
        </w:rPr>
        <w:t xml:space="preserve"> </w:t>
      </w:r>
      <w:r w:rsidRPr="001B08C4">
        <w:rPr>
          <w:spacing w:val="-2"/>
        </w:rPr>
        <w:t>health and council services.</w:t>
      </w:r>
    </w:p>
    <w:p w14:paraId="7A601305" w14:textId="77777777" w:rsidR="008F430F" w:rsidRPr="008F430F" w:rsidRDefault="008F430F" w:rsidP="003A747E">
      <w:pPr>
        <w:pStyle w:val="Heading4"/>
        <w:rPr>
          <w:noProof/>
        </w:rPr>
      </w:pPr>
      <w:r w:rsidRPr="008F430F">
        <w:rPr>
          <w:rFonts w:eastAsiaTheme="minorEastAsia"/>
          <w:noProof/>
        </w:rPr>
        <w:t>Evidence-based 2020–21 Actions</w:t>
      </w:r>
    </w:p>
    <w:p w14:paraId="52C6A55F" w14:textId="77777777" w:rsidR="008F430F" w:rsidRPr="008F430F" w:rsidRDefault="008F430F" w:rsidP="003A747E">
      <w:pPr>
        <w:pStyle w:val="Heading5"/>
        <w:rPr>
          <w:noProof/>
        </w:rPr>
      </w:pPr>
      <w:r w:rsidRPr="008F430F">
        <w:rPr>
          <w:rFonts w:eastAsiaTheme="minorEastAsia"/>
          <w:noProof/>
        </w:rPr>
        <w:t>Streamlining DNA Testing and Analysis</w:t>
      </w:r>
    </w:p>
    <w:p w14:paraId="29C2FF69" w14:textId="513D7C4D" w:rsidR="008F430F" w:rsidRPr="008F430F" w:rsidRDefault="008F430F" w:rsidP="008F430F">
      <w:pPr>
        <w:pStyle w:val="BodyText"/>
      </w:pPr>
      <w:r w:rsidRPr="008F430F">
        <w:t>DNA testing and analysis has been streamlined through the</w:t>
      </w:r>
      <w:r w:rsidR="00C10C26">
        <w:t xml:space="preserve"> </w:t>
      </w:r>
      <w:r w:rsidRPr="008F430F">
        <w:t>introduction of robotics, which automates parts of the DNA analysis</w:t>
      </w:r>
      <w:r w:rsidR="00C10C26">
        <w:t xml:space="preserve"> </w:t>
      </w:r>
      <w:r w:rsidRPr="008F430F">
        <w:t>process and the recruitment of additional staff to manage the</w:t>
      </w:r>
      <w:r w:rsidR="00C10C26">
        <w:t xml:space="preserve"> </w:t>
      </w:r>
      <w:r w:rsidRPr="008F430F">
        <w:t>workflow from sample receipt through to reporting. This increased</w:t>
      </w:r>
      <w:r w:rsidR="00C10C26">
        <w:t xml:space="preserve"> </w:t>
      </w:r>
      <w:r w:rsidRPr="008F430F">
        <w:t>capacity has enabled faster uploading of person samples to the</w:t>
      </w:r>
      <w:r w:rsidR="00C10C26">
        <w:t xml:space="preserve"> </w:t>
      </w:r>
      <w:r w:rsidRPr="008F430F">
        <w:t>national database.</w:t>
      </w:r>
    </w:p>
    <w:p w14:paraId="2C601D70" w14:textId="77777777" w:rsidR="008F430F" w:rsidRPr="008F430F" w:rsidRDefault="008F430F" w:rsidP="003A747E">
      <w:pPr>
        <w:pStyle w:val="Heading4"/>
        <w:rPr>
          <w:noProof/>
        </w:rPr>
      </w:pPr>
      <w:r w:rsidRPr="008F430F">
        <w:rPr>
          <w:rFonts w:eastAsiaTheme="minorEastAsia"/>
          <w:noProof/>
        </w:rPr>
        <w:t>Victim-centric 2020–21 Actions</w:t>
      </w:r>
    </w:p>
    <w:p w14:paraId="7E560D67" w14:textId="77777777" w:rsidR="008F430F" w:rsidRPr="008F430F" w:rsidRDefault="008F430F" w:rsidP="003A747E">
      <w:pPr>
        <w:pStyle w:val="Heading5"/>
        <w:rPr>
          <w:noProof/>
        </w:rPr>
      </w:pPr>
      <w:r w:rsidRPr="008F430F">
        <w:rPr>
          <w:rFonts w:eastAsiaTheme="minorEastAsia"/>
          <w:noProof/>
        </w:rPr>
        <w:t>Drug Strategy 2020–2025</w:t>
      </w:r>
    </w:p>
    <w:p w14:paraId="464D1FB4" w14:textId="28ED3E23" w:rsidR="008F430F" w:rsidRPr="008F430F" w:rsidRDefault="008F430F" w:rsidP="008F430F">
      <w:pPr>
        <w:pStyle w:val="BodyText"/>
      </w:pPr>
      <w:r w:rsidRPr="008F430F">
        <w:t xml:space="preserve">The </w:t>
      </w:r>
      <w:r w:rsidRPr="008F430F">
        <w:rPr>
          <w:i/>
          <w:iCs/>
        </w:rPr>
        <w:t xml:space="preserve">Victoria Police Drug Strategy 2020–2025 </w:t>
      </w:r>
      <w:r w:rsidRPr="008F430F">
        <w:t xml:space="preserve">and the </w:t>
      </w:r>
      <w:r w:rsidRPr="008F430F">
        <w:rPr>
          <w:i/>
          <w:iCs/>
        </w:rPr>
        <w:t>Victoria</w:t>
      </w:r>
      <w:r w:rsidR="00C10C26">
        <w:rPr>
          <w:i/>
          <w:iCs/>
        </w:rPr>
        <w:t xml:space="preserve"> </w:t>
      </w:r>
      <w:r w:rsidRPr="008F430F">
        <w:rPr>
          <w:i/>
          <w:iCs/>
        </w:rPr>
        <w:t xml:space="preserve">Police Drug Strategy Action Plan </w:t>
      </w:r>
      <w:r w:rsidRPr="008F430F">
        <w:t>were launched in December 2020.</w:t>
      </w:r>
      <w:r w:rsidR="00C10C26">
        <w:t xml:space="preserve"> </w:t>
      </w:r>
      <w:r w:rsidRPr="008F430F">
        <w:t>The Strategy aims to improve community safety by reducing individual</w:t>
      </w:r>
      <w:r w:rsidR="00C10C26">
        <w:t xml:space="preserve"> </w:t>
      </w:r>
      <w:r w:rsidRPr="008F430F">
        <w:t>and community harm from illicit drugs. Victoria Police recognises that</w:t>
      </w:r>
      <w:r w:rsidR="00C10C26">
        <w:t xml:space="preserve"> </w:t>
      </w:r>
      <w:r w:rsidRPr="008F430F">
        <w:t>drug markets, modes of distribution and the types of drugs being</w:t>
      </w:r>
      <w:r w:rsidR="00C10C26">
        <w:t xml:space="preserve"> </w:t>
      </w:r>
      <w:r w:rsidRPr="008F430F">
        <w:t>dealt are always changing. The strategy is designed to provide an</w:t>
      </w:r>
      <w:r w:rsidR="00C10C26">
        <w:t xml:space="preserve"> </w:t>
      </w:r>
      <w:r w:rsidRPr="008F430F">
        <w:t>enhanced and adaptive policing response to local drug traffickers,</w:t>
      </w:r>
      <w:r w:rsidR="00C10C26">
        <w:t xml:space="preserve"> </w:t>
      </w:r>
      <w:r w:rsidRPr="008F430F">
        <w:t>cultivators and manufacturers operating in this evolving environment.</w:t>
      </w:r>
    </w:p>
    <w:p w14:paraId="17C61CD3" w14:textId="4076C0F2" w:rsidR="008F430F" w:rsidRPr="008F430F" w:rsidRDefault="008F430F" w:rsidP="008F430F">
      <w:pPr>
        <w:pStyle w:val="BodyText"/>
      </w:pPr>
      <w:r w:rsidRPr="008F430F">
        <w:t>At the same time, Victoria Police will work with its national and</w:t>
      </w:r>
      <w:r w:rsidR="00C10C26">
        <w:t xml:space="preserve"> </w:t>
      </w:r>
      <w:r w:rsidRPr="008F430F">
        <w:t>international law enforcement partners to prevent the entry of illicit</w:t>
      </w:r>
      <w:r w:rsidR="00C10C26">
        <w:t xml:space="preserve"> </w:t>
      </w:r>
      <w:r w:rsidRPr="008F430F">
        <w:t>drugs and precursor chemicals into the state and investigate serious</w:t>
      </w:r>
      <w:r w:rsidR="00C10C26">
        <w:t xml:space="preserve"> </w:t>
      </w:r>
      <w:r w:rsidRPr="008F430F">
        <w:t>and organised crime.</w:t>
      </w:r>
    </w:p>
    <w:p w14:paraId="264C9BBA" w14:textId="65699681" w:rsidR="008F430F" w:rsidRPr="008F430F" w:rsidRDefault="008F430F" w:rsidP="008F430F">
      <w:pPr>
        <w:pStyle w:val="BodyText"/>
      </w:pPr>
      <w:r w:rsidRPr="008F430F">
        <w:t>In addition to more traditional law enforcement approaches, the</w:t>
      </w:r>
      <w:r w:rsidR="00C10C26">
        <w:t xml:space="preserve"> </w:t>
      </w:r>
      <w:r w:rsidRPr="008F430F">
        <w:t>strategy emphasises the need for strong, collaborative relationships</w:t>
      </w:r>
      <w:r w:rsidR="00C10C26">
        <w:t xml:space="preserve"> </w:t>
      </w:r>
      <w:r w:rsidRPr="008F430F">
        <w:t>between Victoria Police and its partners and community. These</w:t>
      </w:r>
      <w:r w:rsidR="00C10C26">
        <w:t xml:space="preserve"> </w:t>
      </w:r>
      <w:r w:rsidRPr="008F430F">
        <w:t>connections are vital to divert and refer people who need help into</w:t>
      </w:r>
      <w:r w:rsidR="00C10C26">
        <w:t xml:space="preserve"> </w:t>
      </w:r>
      <w:r w:rsidRPr="008F430F">
        <w:t>appropriate services and embed prevention approaches specific to</w:t>
      </w:r>
      <w:r w:rsidR="00C10C26">
        <w:t xml:space="preserve"> </w:t>
      </w:r>
      <w:r w:rsidRPr="008F430F">
        <w:t>local needs and harms.</w:t>
      </w:r>
    </w:p>
    <w:p w14:paraId="47465499" w14:textId="091477EE" w:rsidR="008F430F" w:rsidRPr="008F430F" w:rsidRDefault="008F430F" w:rsidP="008F430F">
      <w:pPr>
        <w:pStyle w:val="BodyText"/>
      </w:pPr>
      <w:r w:rsidRPr="008F430F">
        <w:t>The Strategy will be supported by the Action Plan. In early 2021, the</w:t>
      </w:r>
      <w:r w:rsidR="00C10C26">
        <w:t xml:space="preserve"> </w:t>
      </w:r>
      <w:r w:rsidRPr="008F430F">
        <w:t>Action Plan guided planning for establishing an implementation team</w:t>
      </w:r>
      <w:r w:rsidR="00C10C26">
        <w:t xml:space="preserve"> </w:t>
      </w:r>
      <w:r w:rsidRPr="008F430F">
        <w:t>and governance processes to oversee the extensive program of work</w:t>
      </w:r>
      <w:r w:rsidR="00C10C26">
        <w:t xml:space="preserve"> </w:t>
      </w:r>
      <w:r w:rsidRPr="008F430F">
        <w:t>that will be needed to implement the plan over the next five years.</w:t>
      </w:r>
      <w:r w:rsidR="00C10C26">
        <w:t xml:space="preserve"> </w:t>
      </w:r>
      <w:r w:rsidRPr="008F430F">
        <w:t>Proposed initiatives include ensuring adaptive and contemporary</w:t>
      </w:r>
      <w:r w:rsidR="00C10C26">
        <w:t xml:space="preserve"> </w:t>
      </w:r>
      <w:r w:rsidRPr="008F430F">
        <w:t>responses to drug policing, and strengthened relationships and</w:t>
      </w:r>
      <w:r>
        <w:t xml:space="preserve"> </w:t>
      </w:r>
      <w:r w:rsidRPr="008F430F">
        <w:t>co-responses with partner agencies and community.</w:t>
      </w:r>
    </w:p>
    <w:p w14:paraId="70283A56" w14:textId="758BA9B9" w:rsidR="008F430F" w:rsidRPr="008F430F" w:rsidRDefault="008F430F" w:rsidP="008F430F">
      <w:pPr>
        <w:pStyle w:val="BodyText"/>
      </w:pPr>
      <w:r w:rsidRPr="008F430F">
        <w:t>Victoria Police will continue to regularly review and readjust its</w:t>
      </w:r>
      <w:r w:rsidR="00C10C26">
        <w:t xml:space="preserve"> </w:t>
      </w:r>
      <w:r w:rsidRPr="008F430F">
        <w:t>approach throughout the next five years, ensuring police are</w:t>
      </w:r>
      <w:r w:rsidR="00C10C26">
        <w:t xml:space="preserve"> </w:t>
      </w:r>
      <w:r w:rsidRPr="008F430F">
        <w:t>equipped to carry out contemporary drug policing best practice.</w:t>
      </w:r>
    </w:p>
    <w:p w14:paraId="695E42F1" w14:textId="004F04F7" w:rsidR="00921C6B" w:rsidRPr="00921C6B" w:rsidRDefault="00921C6B" w:rsidP="003A747E">
      <w:pPr>
        <w:pStyle w:val="Heading5"/>
        <w:rPr>
          <w:noProof/>
        </w:rPr>
      </w:pPr>
      <w:r w:rsidRPr="00921C6B">
        <w:rPr>
          <w:rFonts w:eastAsiaTheme="minorEastAsia"/>
          <w:noProof/>
        </w:rPr>
        <w:t>Reducing the Impact of Road Trauma on the Victorian</w:t>
      </w:r>
      <w:r w:rsidR="00C10C26">
        <w:rPr>
          <w:rFonts w:eastAsiaTheme="minorEastAsia"/>
          <w:noProof/>
        </w:rPr>
        <w:t xml:space="preserve"> </w:t>
      </w:r>
      <w:r w:rsidRPr="00921C6B">
        <w:rPr>
          <w:rFonts w:eastAsiaTheme="minorEastAsia"/>
          <w:noProof/>
        </w:rPr>
        <w:t>Community</w:t>
      </w:r>
    </w:p>
    <w:p w14:paraId="522E4546" w14:textId="3F143A3A" w:rsidR="00921C6B" w:rsidRPr="00921C6B" w:rsidRDefault="00921C6B" w:rsidP="00921C6B">
      <w:pPr>
        <w:pStyle w:val="BodyText"/>
      </w:pPr>
      <w:r w:rsidRPr="00921C6B">
        <w:t>The staged rollout of Mobile Automated Number Plate Recognition</w:t>
      </w:r>
      <w:r w:rsidR="00C10C26">
        <w:t xml:space="preserve"> </w:t>
      </w:r>
      <w:r w:rsidRPr="00921C6B">
        <w:t>(and In-Car Video) technology (ANPR) to the Victoria Police fleet</w:t>
      </w:r>
      <w:r>
        <w:t xml:space="preserve"> </w:t>
      </w:r>
      <w:r w:rsidRPr="00921C6B">
        <w:t>of 221 Highway Patrol (HWP) vehicles continued throughout</w:t>
      </w:r>
      <w:r w:rsidR="00C10C26">
        <w:t xml:space="preserve"> </w:t>
      </w:r>
      <w:r w:rsidRPr="00921C6B">
        <w:t>2020–21. The system allows for the safe and quick identification of</w:t>
      </w:r>
      <w:r w:rsidR="00C10C26">
        <w:t xml:space="preserve"> </w:t>
      </w:r>
      <w:r w:rsidRPr="00921C6B">
        <w:t>motorists committing specific road safety breaches by using custom-</w:t>
      </w:r>
      <w:r w:rsidR="00C10C26">
        <w:t xml:space="preserve"> </w:t>
      </w:r>
      <w:r w:rsidRPr="00921C6B">
        <w:t>built cameras and software that identify registration number plates</w:t>
      </w:r>
      <w:r w:rsidR="00C10C26">
        <w:t xml:space="preserve"> </w:t>
      </w:r>
      <w:r w:rsidRPr="00921C6B">
        <w:t>and verifies them against relevant databases. As at 30 June 2021,</w:t>
      </w:r>
      <w:r w:rsidR="00C10C26">
        <w:t xml:space="preserve"> </w:t>
      </w:r>
      <w:r w:rsidRPr="00921C6B">
        <w:t>202 Mobile ANPR fitted vehicles are in operation.</w:t>
      </w:r>
    </w:p>
    <w:p w14:paraId="54246605" w14:textId="7D9BA35B" w:rsidR="00921C6B" w:rsidRPr="00921C6B" w:rsidRDefault="00921C6B" w:rsidP="00921C6B">
      <w:pPr>
        <w:pStyle w:val="BodyText"/>
      </w:pPr>
      <w:r w:rsidRPr="00921C6B">
        <w:t>In 2020–21, Victoria Police conducted 150,397 roadside drug</w:t>
      </w:r>
      <w:r w:rsidR="00C10C26">
        <w:t xml:space="preserve"> </w:t>
      </w:r>
      <w:r w:rsidRPr="00921C6B">
        <w:t>tests, exceeding the Annual Plan target of 150,000 and attaining</w:t>
      </w:r>
      <w:r w:rsidR="00C10C26">
        <w:t xml:space="preserve"> </w:t>
      </w:r>
      <w:r w:rsidRPr="00921C6B">
        <w:t>the second highest level ever recorded. Dedicated projects</w:t>
      </w:r>
      <w:r w:rsidR="00C10C26">
        <w:t xml:space="preserve"> </w:t>
      </w:r>
      <w:r w:rsidRPr="00921C6B">
        <w:t>targeting the sustainability and efficiency of the delivery of tests</w:t>
      </w:r>
      <w:r w:rsidR="00C10C26">
        <w:t xml:space="preserve"> </w:t>
      </w:r>
      <w:r w:rsidRPr="00921C6B">
        <w:t>enabled Victoria Police to continue its focus on specific and general</w:t>
      </w:r>
      <w:r w:rsidR="00C10C26">
        <w:t xml:space="preserve"> </w:t>
      </w:r>
      <w:r w:rsidRPr="00921C6B">
        <w:t>deterrence despite COVID-19 impacts. Several successful trials</w:t>
      </w:r>
      <w:r w:rsidR="00C10C26">
        <w:t xml:space="preserve"> </w:t>
      </w:r>
      <w:r w:rsidRPr="00921C6B">
        <w:t>were also completed in 2020–21, allowing for more testing in</w:t>
      </w:r>
      <w:r w:rsidR="00C10C26">
        <w:t xml:space="preserve"> </w:t>
      </w:r>
      <w:r w:rsidRPr="00921C6B">
        <w:t>rural areas, ultimately removing more impaired drivers from Victorian</w:t>
      </w:r>
      <w:r w:rsidR="00C10C26">
        <w:t xml:space="preserve"> </w:t>
      </w:r>
      <w:r w:rsidRPr="00921C6B">
        <w:t>roads and saving lives.</w:t>
      </w:r>
    </w:p>
    <w:p w14:paraId="136AB49F" w14:textId="77777777" w:rsidR="00921C6B" w:rsidRPr="00921C6B" w:rsidRDefault="00921C6B" w:rsidP="003A747E">
      <w:pPr>
        <w:pStyle w:val="Heading5"/>
        <w:rPr>
          <w:noProof/>
        </w:rPr>
      </w:pPr>
      <w:r w:rsidRPr="00921C6B">
        <w:rPr>
          <w:rFonts w:eastAsiaTheme="minorEastAsia"/>
          <w:noProof/>
        </w:rPr>
        <w:t>Embedded Youth Outreach Program (EYOP)</w:t>
      </w:r>
    </w:p>
    <w:p w14:paraId="7F9FF353" w14:textId="7B20CD0E" w:rsidR="00921C6B" w:rsidRPr="00921C6B" w:rsidRDefault="00921C6B" w:rsidP="00921C6B">
      <w:pPr>
        <w:pStyle w:val="BodyText"/>
      </w:pPr>
      <w:r w:rsidRPr="00921C6B">
        <w:t>In 2018 Victoria Police launched a pilot aimed at improving the</w:t>
      </w:r>
      <w:r w:rsidR="00C10C26">
        <w:t xml:space="preserve"> </w:t>
      </w:r>
      <w:r w:rsidRPr="00921C6B">
        <w:t>outcomes of young people who come into contact with police.</w:t>
      </w:r>
      <w:r w:rsidR="00C10C26">
        <w:t xml:space="preserve"> </w:t>
      </w:r>
      <w:r w:rsidRPr="00921C6B">
        <w:t>This is a unique Victoria Police-led program where youth workers</w:t>
      </w:r>
      <w:r w:rsidR="00C10C26">
        <w:t xml:space="preserve"> </w:t>
      </w:r>
      <w:r w:rsidRPr="00921C6B">
        <w:t>and police work together in partnership to deliver joint after-hours</w:t>
      </w:r>
      <w:r w:rsidR="00C10C26">
        <w:t xml:space="preserve"> </w:t>
      </w:r>
      <w:r w:rsidRPr="00921C6B">
        <w:t>outreach. The program aims to reduce long-term involvement in</w:t>
      </w:r>
      <w:r w:rsidR="00C10C26">
        <w:t xml:space="preserve"> </w:t>
      </w:r>
      <w:r w:rsidRPr="00921C6B">
        <w:t>the criminal justice system by engaging with the young person and</w:t>
      </w:r>
      <w:r w:rsidR="00C10C26">
        <w:t xml:space="preserve"> </w:t>
      </w:r>
      <w:r w:rsidRPr="00921C6B">
        <w:t>their family, assessing their needs and referring them to youth-</w:t>
      </w:r>
      <w:r w:rsidR="00C10C26">
        <w:t xml:space="preserve"> </w:t>
      </w:r>
      <w:r w:rsidRPr="00921C6B">
        <w:t>specific support services such as mental health, drug and alcohol,</w:t>
      </w:r>
      <w:r w:rsidR="00C10C26">
        <w:t xml:space="preserve"> </w:t>
      </w:r>
      <w:r w:rsidRPr="00921C6B">
        <w:t>education, employment and housing services.</w:t>
      </w:r>
    </w:p>
    <w:p w14:paraId="5447F51C" w14:textId="2BE46622" w:rsidR="00921C6B" w:rsidRPr="00921C6B" w:rsidRDefault="00921C6B" w:rsidP="00921C6B">
      <w:pPr>
        <w:pStyle w:val="BodyText"/>
      </w:pPr>
      <w:r w:rsidRPr="00921C6B">
        <w:t>In 2020–21, EYOP interacted with 1,800 young people and</w:t>
      </w:r>
      <w:r w:rsidR="00C10C26">
        <w:t xml:space="preserve"> </w:t>
      </w:r>
      <w:r w:rsidRPr="00921C6B">
        <w:t>from that cohort 1,700 people were seen and assessed by a</w:t>
      </w:r>
      <w:r>
        <w:t xml:space="preserve"> </w:t>
      </w:r>
      <w:r w:rsidRPr="00921C6B">
        <w:t>Youth Support and Advocacy Service worker. During the COVID-19</w:t>
      </w:r>
      <w:r w:rsidR="00C10C26">
        <w:t xml:space="preserve"> </w:t>
      </w:r>
      <w:r w:rsidRPr="00921C6B">
        <w:t>lockdown periods EYOP continued to deliver uninterrupted services</w:t>
      </w:r>
      <w:r w:rsidR="00C10C26">
        <w:t xml:space="preserve"> </w:t>
      </w:r>
      <w:r w:rsidRPr="00921C6B">
        <w:t>and high volumes of young people were attended by EYOP in the</w:t>
      </w:r>
      <w:r w:rsidR="00C10C26">
        <w:t xml:space="preserve"> </w:t>
      </w:r>
      <w:r w:rsidRPr="00921C6B">
        <w:t>past year, demonstrating the need for afterhours support for at risk</w:t>
      </w:r>
      <w:r w:rsidR="00C10C26">
        <w:t xml:space="preserve"> </w:t>
      </w:r>
      <w:r w:rsidRPr="00921C6B">
        <w:t>young people.</w:t>
      </w:r>
    </w:p>
    <w:p w14:paraId="6793116E" w14:textId="35474227" w:rsidR="00921C6B" w:rsidRPr="00921C6B" w:rsidRDefault="00921C6B" w:rsidP="00921C6B">
      <w:pPr>
        <w:pStyle w:val="BodyText"/>
      </w:pPr>
      <w:r w:rsidRPr="00921C6B">
        <w:t>The EYOP evaluation was conducted by the Centre for Forensic</w:t>
      </w:r>
      <w:r w:rsidR="00C10C26">
        <w:t xml:space="preserve"> </w:t>
      </w:r>
      <w:r w:rsidRPr="00921C6B">
        <w:t>Behavioural Science at Swinburne University of Technology between</w:t>
      </w:r>
      <w:r w:rsidR="00C10C26">
        <w:t xml:space="preserve"> </w:t>
      </w:r>
      <w:r w:rsidRPr="00921C6B">
        <w:t>2018–2020. Evaluation findings are very encouraging as they</w:t>
      </w:r>
      <w:r w:rsidR="00C10C26">
        <w:t xml:space="preserve"> </w:t>
      </w:r>
      <w:r w:rsidRPr="00921C6B">
        <w:t>demonstrate that EYOP has been able to successfully identify at-risk</w:t>
      </w:r>
      <w:r w:rsidR="00C10C26">
        <w:t xml:space="preserve"> </w:t>
      </w:r>
      <w:r w:rsidRPr="00921C6B">
        <w:t>youth and intervene in a manner that has interrupted the offending</w:t>
      </w:r>
      <w:r w:rsidR="00C10C26">
        <w:t xml:space="preserve"> </w:t>
      </w:r>
      <w:r w:rsidRPr="00921C6B">
        <w:t>pathway for many young people.</w:t>
      </w:r>
    </w:p>
    <w:p w14:paraId="0B46C4B2" w14:textId="77777777" w:rsidR="00381293" w:rsidRPr="00381293" w:rsidRDefault="00381293" w:rsidP="003A747E">
      <w:pPr>
        <w:pStyle w:val="Heading4"/>
        <w:rPr>
          <w:noProof/>
        </w:rPr>
      </w:pPr>
      <w:r w:rsidRPr="00381293">
        <w:rPr>
          <w:rFonts w:eastAsiaTheme="minorEastAsia"/>
          <w:noProof/>
        </w:rPr>
        <w:t>Gender, Diversity and Flexibility 2020–21 Actions</w:t>
      </w:r>
    </w:p>
    <w:p w14:paraId="34F4A633" w14:textId="22583E8B" w:rsidR="00381293" w:rsidRPr="00381293" w:rsidRDefault="00381293" w:rsidP="003A747E">
      <w:pPr>
        <w:pStyle w:val="Heading5"/>
        <w:rPr>
          <w:noProof/>
        </w:rPr>
      </w:pPr>
      <w:r w:rsidRPr="00381293">
        <w:rPr>
          <w:rFonts w:eastAsiaTheme="minorEastAsia"/>
          <w:noProof/>
        </w:rPr>
        <w:t>Training Programs to Enhance the Response of All Police to Family Violence</w:t>
      </w:r>
    </w:p>
    <w:p w14:paraId="2898BB96" w14:textId="101E0DC6" w:rsidR="00381293" w:rsidRPr="00381293" w:rsidRDefault="00381293" w:rsidP="00381293">
      <w:pPr>
        <w:pStyle w:val="BodyText"/>
      </w:pPr>
      <w:r w:rsidRPr="00381293">
        <w:t>The Centre of Learning for Family Violence continues to provide a</w:t>
      </w:r>
      <w:r w:rsidR="00C10C26">
        <w:t xml:space="preserve"> </w:t>
      </w:r>
      <w:r w:rsidRPr="00381293">
        <w:t>wide range of tailored training and education programs across the</w:t>
      </w:r>
      <w:r w:rsidR="00C10C26">
        <w:t xml:space="preserve"> </w:t>
      </w:r>
      <w:r w:rsidRPr="00381293">
        <w:t>organisation to all ranks and roles. The programs enable police to</w:t>
      </w:r>
      <w:r w:rsidR="00C10C26">
        <w:t xml:space="preserve"> </w:t>
      </w:r>
      <w:r w:rsidRPr="00381293">
        <w:t>provide high quality and consistent operational and investigative</w:t>
      </w:r>
      <w:r w:rsidR="00C10C26">
        <w:t xml:space="preserve"> </w:t>
      </w:r>
      <w:r w:rsidRPr="00381293">
        <w:t>responses to family violence reports, so that the Victorian Community</w:t>
      </w:r>
      <w:r w:rsidR="00C10C26">
        <w:t xml:space="preserve"> </w:t>
      </w:r>
      <w:r w:rsidRPr="00381293">
        <w:t>can feel safe and have the trust and confidence in police responses</w:t>
      </w:r>
      <w:r w:rsidR="00C10C26">
        <w:t xml:space="preserve"> </w:t>
      </w:r>
      <w:r w:rsidRPr="00381293">
        <w:t>to family violence.</w:t>
      </w:r>
    </w:p>
    <w:p w14:paraId="066120CB" w14:textId="03C51D6A" w:rsidR="00381293" w:rsidRPr="00381293" w:rsidRDefault="00381293" w:rsidP="00381293">
      <w:pPr>
        <w:pStyle w:val="BodyText"/>
      </w:pPr>
      <w:r w:rsidRPr="00381293">
        <w:t>The training and education programs support organisational</w:t>
      </w:r>
      <w:r w:rsidR="00C10C26">
        <w:t xml:space="preserve"> </w:t>
      </w:r>
      <w:r w:rsidRPr="00381293">
        <w:t>initiatives in response to the Royal Commission into Family Violence</w:t>
      </w:r>
      <w:r w:rsidR="00C10C26">
        <w:t xml:space="preserve"> </w:t>
      </w:r>
      <w:r w:rsidRPr="00381293">
        <w:t>recommendations. They aim to lift organisational capability in</w:t>
      </w:r>
      <w:r w:rsidR="00C10C26">
        <w:t xml:space="preserve"> </w:t>
      </w:r>
      <w:r w:rsidRPr="00381293">
        <w:t>responding to and investigating family violence, in line with the</w:t>
      </w:r>
      <w:r w:rsidR="00C10C26">
        <w:t xml:space="preserve"> </w:t>
      </w:r>
      <w:r w:rsidRPr="00381293">
        <w:t>priorities set out by the Victoria Police Policing Harm Strategy and</w:t>
      </w:r>
      <w:r w:rsidR="00C10C26">
        <w:t xml:space="preserve"> </w:t>
      </w:r>
      <w:r w:rsidRPr="00381293">
        <w:t>guided by the Victoria Government’s Responding to Family Violence</w:t>
      </w:r>
      <w:r w:rsidR="00C10C26">
        <w:t xml:space="preserve"> </w:t>
      </w:r>
      <w:r w:rsidRPr="00381293">
        <w:t>Capability Framework.</w:t>
      </w:r>
    </w:p>
    <w:p w14:paraId="5733C12B" w14:textId="1D990839" w:rsidR="00381293" w:rsidRPr="00381293" w:rsidRDefault="00381293" w:rsidP="00381293">
      <w:pPr>
        <w:pStyle w:val="BodyText"/>
      </w:pPr>
      <w:r w:rsidRPr="00381293">
        <w:t>The Centre of Learning for Family Violence delivered 2,714 hours</w:t>
      </w:r>
      <w:r w:rsidR="00C10C26">
        <w:t xml:space="preserve"> </w:t>
      </w:r>
      <w:r w:rsidRPr="00381293">
        <w:t>of training in 2020–21 via face-to-face and remote classes to</w:t>
      </w:r>
      <w:r w:rsidR="00C10C26">
        <w:t xml:space="preserve"> </w:t>
      </w:r>
      <w:r w:rsidRPr="00381293">
        <w:t>police staff, including recruits and those in supervisory and family</w:t>
      </w:r>
      <w:r w:rsidR="00C10C26">
        <w:t xml:space="preserve"> </w:t>
      </w:r>
      <w:r w:rsidRPr="00381293">
        <w:t>violence specific roles. During the last three years, over 15,000</w:t>
      </w:r>
      <w:r w:rsidR="00C10C26">
        <w:t xml:space="preserve"> </w:t>
      </w:r>
      <w:r w:rsidRPr="00381293">
        <w:t>participants completed training programs on a wide range of</w:t>
      </w:r>
      <w:r w:rsidR="00C10C26">
        <w:t xml:space="preserve"> </w:t>
      </w:r>
      <w:r w:rsidRPr="00381293">
        <w:t>family violence topics, with strong emphasis on family violence risk</w:t>
      </w:r>
      <w:r w:rsidR="00C10C26">
        <w:t xml:space="preserve"> </w:t>
      </w:r>
      <w:r w:rsidRPr="00381293">
        <w:t>identification, assessment, and management through victim-centric,</w:t>
      </w:r>
      <w:r w:rsidR="00C10C26">
        <w:t xml:space="preserve"> </w:t>
      </w:r>
      <w:r w:rsidRPr="00381293">
        <w:t>culturally responsive and trauma-informed practices to keep victims</w:t>
      </w:r>
      <w:r w:rsidR="00C10C26">
        <w:t xml:space="preserve"> </w:t>
      </w:r>
      <w:r w:rsidRPr="00381293">
        <w:t>safe, including children and hold perpetrators to account.</w:t>
      </w:r>
    </w:p>
    <w:p w14:paraId="77867C03" w14:textId="4AA21530" w:rsidR="00381293" w:rsidRPr="00381293" w:rsidRDefault="00381293" w:rsidP="00381293">
      <w:pPr>
        <w:pStyle w:val="BodyText"/>
      </w:pPr>
      <w:r w:rsidRPr="00381293">
        <w:t>In 2020–21, the Centre of Learning for Family Violence continued</w:t>
      </w:r>
      <w:r w:rsidR="00C10C26">
        <w:t xml:space="preserve"> </w:t>
      </w:r>
      <w:r w:rsidRPr="00381293">
        <w:t>to deliver an extensive curriculum to recruits, including a day of</w:t>
      </w:r>
      <w:r w:rsidR="00C10C26">
        <w:t xml:space="preserve"> </w:t>
      </w:r>
      <w:r w:rsidRPr="00381293">
        <w:t>immersive learning scenarios at the Family Violence Simulation</w:t>
      </w:r>
      <w:r w:rsidR="00C10C26">
        <w:t xml:space="preserve"> </w:t>
      </w:r>
      <w:r w:rsidRPr="00381293">
        <w:t>Centre. Latest programs launched include:</w:t>
      </w:r>
    </w:p>
    <w:p w14:paraId="4302E46F" w14:textId="5BCFEE6B" w:rsidR="00381293" w:rsidRPr="00381293" w:rsidRDefault="00381293" w:rsidP="00D51CDD">
      <w:pPr>
        <w:pStyle w:val="BulletPoint"/>
      </w:pPr>
      <w:r w:rsidRPr="00381293">
        <w:t>The ‘Family Violence Specialist Operative’ training program</w:t>
      </w:r>
      <w:r w:rsidR="00C10C26">
        <w:t xml:space="preserve"> </w:t>
      </w:r>
      <w:r w:rsidRPr="00381293">
        <w:t>developed for Family Violence Investigators.</w:t>
      </w:r>
    </w:p>
    <w:p w14:paraId="610258A1" w14:textId="6874F7EF" w:rsidR="00381293" w:rsidRPr="00381293" w:rsidRDefault="00381293" w:rsidP="00D51CDD">
      <w:pPr>
        <w:pStyle w:val="BulletPoint"/>
      </w:pPr>
      <w:r w:rsidRPr="00381293">
        <w:t>The ‘Responding to Family Violence’ program for probationary</w:t>
      </w:r>
      <w:r w:rsidR="00C10C26">
        <w:t xml:space="preserve"> </w:t>
      </w:r>
      <w:r w:rsidRPr="00381293">
        <w:t>constables.</w:t>
      </w:r>
    </w:p>
    <w:p w14:paraId="320EFE51" w14:textId="38CF4664" w:rsidR="00381293" w:rsidRPr="00381293" w:rsidRDefault="00381293" w:rsidP="00D51CDD">
      <w:pPr>
        <w:pStyle w:val="BulletPoint"/>
      </w:pPr>
      <w:r w:rsidRPr="00381293">
        <w:t>The ‘Sharing Information under the Family Violence Information</w:t>
      </w:r>
      <w:r w:rsidR="00C10C26">
        <w:t xml:space="preserve"> </w:t>
      </w:r>
      <w:r w:rsidRPr="00381293">
        <w:t>Sharing Scheme and Child Information Sharing Schemes’</w:t>
      </w:r>
      <w:r w:rsidR="00C10C26">
        <w:t xml:space="preserve"> </w:t>
      </w:r>
      <w:r w:rsidRPr="00381293">
        <w:t>program for all frontline supervisors.</w:t>
      </w:r>
    </w:p>
    <w:p w14:paraId="043F3D80" w14:textId="7200F00C" w:rsidR="00381293" w:rsidRPr="00381293" w:rsidRDefault="00381293" w:rsidP="00D51CDD">
      <w:pPr>
        <w:pStyle w:val="BulletPoint"/>
      </w:pPr>
      <w:r w:rsidRPr="00381293">
        <w:t>An immersive learning program on managing family violence</w:t>
      </w:r>
      <w:r w:rsidR="00C10C26">
        <w:t xml:space="preserve"> </w:t>
      </w:r>
      <w:r w:rsidRPr="00381293">
        <w:t>reports that involve Victoria Police staff.</w:t>
      </w:r>
    </w:p>
    <w:p w14:paraId="38B7B7AF" w14:textId="658ECACC" w:rsidR="00381293" w:rsidRPr="00381293" w:rsidRDefault="00381293" w:rsidP="00D51CDD">
      <w:pPr>
        <w:pStyle w:val="BulletPoint"/>
      </w:pPr>
      <w:r w:rsidRPr="00381293">
        <w:t>The rollout of Digitally Recorded Evidence-in-Chief training that</w:t>
      </w:r>
      <w:r w:rsidR="00C10C26">
        <w:t xml:space="preserve"> </w:t>
      </w:r>
      <w:r w:rsidRPr="00381293">
        <w:t>allows members to record statements at the scene and use</w:t>
      </w:r>
      <w:r>
        <w:t xml:space="preserve"> </w:t>
      </w:r>
      <w:r w:rsidRPr="00381293">
        <w:t>in court.</w:t>
      </w:r>
    </w:p>
    <w:p w14:paraId="437E1918" w14:textId="67682FA8" w:rsidR="00381293" w:rsidRPr="00381293" w:rsidRDefault="00381293" w:rsidP="00381293">
      <w:pPr>
        <w:pStyle w:val="BodyText"/>
      </w:pPr>
      <w:r w:rsidRPr="00381293">
        <w:t>The Centre of Learning for Family Violence continues to work closely</w:t>
      </w:r>
      <w:r w:rsidR="00C10C26">
        <w:t xml:space="preserve"> </w:t>
      </w:r>
      <w:r w:rsidRPr="00381293">
        <w:t>with key stakeholders and internal and external subject matter</w:t>
      </w:r>
      <w:r w:rsidR="00C10C26">
        <w:t xml:space="preserve"> </w:t>
      </w:r>
      <w:r w:rsidRPr="00381293">
        <w:t>experts to ensure the curriculum remains evidence-based, up-to-date</w:t>
      </w:r>
      <w:r w:rsidR="00C10C26">
        <w:t xml:space="preserve"> </w:t>
      </w:r>
      <w:r w:rsidRPr="00381293">
        <w:t>and relevant.</w:t>
      </w:r>
    </w:p>
    <w:p w14:paraId="53D65B11" w14:textId="77777777" w:rsidR="00CE4FC7" w:rsidRPr="00CE4FC7" w:rsidRDefault="00CE4FC7" w:rsidP="003A747E">
      <w:pPr>
        <w:pStyle w:val="Heading4"/>
        <w:rPr>
          <w:noProof/>
        </w:rPr>
      </w:pPr>
      <w:r w:rsidRPr="00CE4FC7">
        <w:rPr>
          <w:rFonts w:eastAsiaTheme="minorEastAsia"/>
          <w:noProof/>
        </w:rPr>
        <w:t>Technology 2020–21 Actions</w:t>
      </w:r>
    </w:p>
    <w:p w14:paraId="61707C22" w14:textId="77777777" w:rsidR="00CE4FC7" w:rsidRPr="00CE4FC7" w:rsidRDefault="00CE4FC7" w:rsidP="003A747E">
      <w:pPr>
        <w:pStyle w:val="Heading5"/>
        <w:rPr>
          <w:noProof/>
        </w:rPr>
      </w:pPr>
      <w:r w:rsidRPr="00CE4FC7">
        <w:rPr>
          <w:rFonts w:eastAsiaTheme="minorEastAsia"/>
          <w:noProof/>
        </w:rPr>
        <w:t>Equipment Tracking &amp; Management System</w:t>
      </w:r>
    </w:p>
    <w:p w14:paraId="746867F0" w14:textId="081CE831" w:rsidR="00CE4FC7" w:rsidRPr="00CE4FC7" w:rsidRDefault="00CE4FC7" w:rsidP="00CE4FC7">
      <w:pPr>
        <w:pStyle w:val="BodyText"/>
      </w:pPr>
      <w:r w:rsidRPr="00CE4FC7">
        <w:t>The Equipment Tracking &amp; Management System (ETMS) provides</w:t>
      </w:r>
      <w:r w:rsidR="00C10C26">
        <w:t xml:space="preserve"> </w:t>
      </w:r>
      <w:r w:rsidRPr="00CE4FC7">
        <w:t>Victoria Police with the ability to address Coronial, WorkSafe and</w:t>
      </w:r>
      <w:r w:rsidR="00C10C26">
        <w:t xml:space="preserve"> </w:t>
      </w:r>
      <w:r w:rsidRPr="00CE4FC7">
        <w:t>Internal Audit Occupational Health and Safety findings related</w:t>
      </w:r>
      <w:r>
        <w:t xml:space="preserve"> </w:t>
      </w:r>
      <w:r w:rsidRPr="00CE4FC7">
        <w:t>to member safety and access to Victoria Police firearms. ETMS</w:t>
      </w:r>
      <w:r w:rsidR="00C10C26">
        <w:t xml:space="preserve"> </w:t>
      </w:r>
      <w:r w:rsidRPr="00CE4FC7">
        <w:t>has uplifted member safety with improved controls around firearm</w:t>
      </w:r>
      <w:r w:rsidR="00C10C26">
        <w:t xml:space="preserve"> </w:t>
      </w:r>
      <w:r w:rsidRPr="00CE4FC7">
        <w:t>management and replaces paper-based equipment recording</w:t>
      </w:r>
      <w:r w:rsidR="00C10C26">
        <w:t xml:space="preserve"> </w:t>
      </w:r>
      <w:r w:rsidRPr="00CE4FC7">
        <w:t>systems. Enterprise-level tracking and management of operational</w:t>
      </w:r>
      <w:r w:rsidR="00C10C26">
        <w:t xml:space="preserve"> </w:t>
      </w:r>
      <w:r w:rsidRPr="00CE4FC7">
        <w:t>safety equipment (OSE) including firearms, provides a robust audit</w:t>
      </w:r>
      <w:r w:rsidR="00C10C26">
        <w:t xml:space="preserve"> </w:t>
      </w:r>
      <w:r w:rsidRPr="00CE4FC7">
        <w:t>trail of when, where and to whom tracked equipment is issued.</w:t>
      </w:r>
      <w:r>
        <w:t xml:space="preserve"> </w:t>
      </w:r>
      <w:r w:rsidRPr="00CE4FC7">
        <w:t>The ETMS rollout commenced in February 2021. The system has</w:t>
      </w:r>
      <w:r w:rsidR="00C10C26">
        <w:t xml:space="preserve"> </w:t>
      </w:r>
      <w:r w:rsidRPr="00CE4FC7">
        <w:t>been implemented across Victoria in all 24-hour and 16-hour police</w:t>
      </w:r>
      <w:r w:rsidR="00C10C26">
        <w:t xml:space="preserve"> </w:t>
      </w:r>
      <w:r w:rsidRPr="00CE4FC7">
        <w:t>stations and most eight-hour stations.</w:t>
      </w:r>
    </w:p>
    <w:p w14:paraId="64685F04" w14:textId="77777777" w:rsidR="00CE4FC7" w:rsidRPr="00CE4FC7" w:rsidRDefault="00CE4FC7" w:rsidP="003A747E">
      <w:pPr>
        <w:pStyle w:val="Heading5"/>
        <w:rPr>
          <w:noProof/>
        </w:rPr>
      </w:pPr>
      <w:r w:rsidRPr="00CE4FC7">
        <w:rPr>
          <w:rFonts w:eastAsiaTheme="minorEastAsia"/>
          <w:noProof/>
        </w:rPr>
        <w:t>Cyber Security Uplift</w:t>
      </w:r>
    </w:p>
    <w:p w14:paraId="36AEC40D" w14:textId="06878FCB" w:rsidR="00CE4FC7" w:rsidRPr="00CE4FC7" w:rsidRDefault="00CE4FC7" w:rsidP="00CE4FC7">
      <w:pPr>
        <w:pStyle w:val="BodyText"/>
      </w:pPr>
      <w:r w:rsidRPr="00CE4FC7">
        <w:t>Victoria Police continues to modernise and increase the maturity</w:t>
      </w:r>
      <w:r w:rsidR="00C10C26">
        <w:t xml:space="preserve"> </w:t>
      </w:r>
      <w:r w:rsidRPr="00CE4FC7">
        <w:t>of its Cyber Security capabilities. In 2020–21 the organisation</w:t>
      </w:r>
      <w:r>
        <w:t xml:space="preserve"> </w:t>
      </w:r>
      <w:r w:rsidRPr="00CE4FC7">
        <w:t>invested in several initiatives to improve the effectiveness of existing</w:t>
      </w:r>
      <w:r w:rsidR="00C10C26">
        <w:t xml:space="preserve"> </w:t>
      </w:r>
      <w:r w:rsidRPr="00CE4FC7">
        <w:t>security controls, introduced new security controls to address new</w:t>
      </w:r>
      <w:r w:rsidR="00C10C26">
        <w:t xml:space="preserve"> </w:t>
      </w:r>
      <w:r w:rsidRPr="00CE4FC7">
        <w:t>and emerging threats and to actively identify and address security</w:t>
      </w:r>
      <w:r w:rsidR="00C10C26">
        <w:t xml:space="preserve"> </w:t>
      </w:r>
      <w:r w:rsidRPr="00CE4FC7">
        <w:t>vulnerabilities. In 2020–21, security policies and standards were</w:t>
      </w:r>
      <w:r w:rsidR="00C10C26">
        <w:t xml:space="preserve"> </w:t>
      </w:r>
      <w:r w:rsidRPr="00CE4FC7">
        <w:t>revised in line with security best practices. Threat Intelligence</w:t>
      </w:r>
      <w:r w:rsidR="00C10C26">
        <w:t xml:space="preserve"> </w:t>
      </w:r>
      <w:r w:rsidRPr="00CE4FC7">
        <w:t>Service was improved to enable timely detection of external and</w:t>
      </w:r>
      <w:r w:rsidR="00C10C26">
        <w:t xml:space="preserve"> </w:t>
      </w:r>
      <w:r w:rsidRPr="00CE4FC7">
        <w:t>internal threats and vulnerabilities. Network security protocols and</w:t>
      </w:r>
      <w:r w:rsidR="00C10C26">
        <w:t xml:space="preserve"> </w:t>
      </w:r>
      <w:r w:rsidRPr="00CE4FC7">
        <w:t>authentication were uplifted on several key systems and further</w:t>
      </w:r>
      <w:r w:rsidR="00C10C26">
        <w:t xml:space="preserve"> </w:t>
      </w:r>
      <w:r w:rsidRPr="00CE4FC7">
        <w:t>increased cyber security awareness of the organisation’s staff,</w:t>
      </w:r>
      <w:r w:rsidR="00C10C26">
        <w:t xml:space="preserve"> </w:t>
      </w:r>
      <w:r w:rsidRPr="00CE4FC7">
        <w:t>including a 95 per cent completion rate for the Cyber Security</w:t>
      </w:r>
      <w:r w:rsidR="00C10C26">
        <w:t xml:space="preserve"> </w:t>
      </w:r>
      <w:r w:rsidRPr="00CE4FC7">
        <w:t>Awareness online course.</w:t>
      </w:r>
    </w:p>
    <w:p w14:paraId="3111A6D6" w14:textId="77777777" w:rsidR="00CE4FC7" w:rsidRPr="00CE4FC7" w:rsidRDefault="00CE4FC7" w:rsidP="003A747E">
      <w:pPr>
        <w:pStyle w:val="Heading4"/>
        <w:rPr>
          <w:noProof/>
        </w:rPr>
      </w:pPr>
      <w:r w:rsidRPr="00CE4FC7">
        <w:rPr>
          <w:rFonts w:eastAsiaTheme="minorEastAsia"/>
          <w:noProof/>
        </w:rPr>
        <w:t>Partnerships 2020–21 Actions</w:t>
      </w:r>
    </w:p>
    <w:p w14:paraId="0D3A3A2F" w14:textId="05FBD63E" w:rsidR="00CE4FC7" w:rsidRPr="00CE4FC7" w:rsidRDefault="00CE4FC7" w:rsidP="003A747E">
      <w:pPr>
        <w:pStyle w:val="Heading5"/>
        <w:rPr>
          <w:noProof/>
        </w:rPr>
      </w:pPr>
      <w:r w:rsidRPr="00CE4FC7">
        <w:rPr>
          <w:rFonts w:eastAsiaTheme="minorEastAsia"/>
          <w:noProof/>
        </w:rPr>
        <w:t>Supporting the Expanded Magistrates’ Court and After-hours Bail and Remand Court</w:t>
      </w:r>
    </w:p>
    <w:p w14:paraId="066D12FE" w14:textId="6E9B7D69" w:rsidR="00CE4FC7" w:rsidRPr="00CE4FC7" w:rsidRDefault="00CE4FC7" w:rsidP="00CE4FC7">
      <w:pPr>
        <w:pStyle w:val="BodyText"/>
      </w:pPr>
      <w:r w:rsidRPr="00CE4FC7">
        <w:t>The expansion of the Magistrates’ Court during 2020–21 included</w:t>
      </w:r>
      <w:r w:rsidR="00C10C26">
        <w:t xml:space="preserve"> </w:t>
      </w:r>
      <w:r w:rsidRPr="00CE4FC7">
        <w:t>development of the Online Magistrates’ Court program to facilitate</w:t>
      </w:r>
      <w:r w:rsidR="00C10C26">
        <w:t xml:space="preserve"> </w:t>
      </w:r>
      <w:r w:rsidRPr="00CE4FC7">
        <w:t>the court’s capacity to continue hearing matters in remote settings</w:t>
      </w:r>
      <w:r w:rsidR="00C10C26">
        <w:t xml:space="preserve"> </w:t>
      </w:r>
      <w:r w:rsidRPr="00CE4FC7">
        <w:t>while utilising technology to improve access to justice, enhance</w:t>
      </w:r>
      <w:r>
        <w:t xml:space="preserve"> </w:t>
      </w:r>
      <w:r w:rsidRPr="00CE4FC7">
        <w:t>the court-user experience and create greater productivity. Police prosecution resources have been deployed to support the expansion</w:t>
      </w:r>
      <w:r w:rsidR="00C10C26">
        <w:t xml:space="preserve"> </w:t>
      </w:r>
      <w:r w:rsidRPr="00CE4FC7">
        <w:t>and are integral to the successful operation of the online platform.</w:t>
      </w:r>
    </w:p>
    <w:p w14:paraId="217E4522" w14:textId="77777777" w:rsidR="00CE4FC7" w:rsidRPr="00CE4FC7" w:rsidRDefault="00CE4FC7" w:rsidP="003A747E">
      <w:pPr>
        <w:pStyle w:val="Heading5"/>
        <w:rPr>
          <w:noProof/>
        </w:rPr>
      </w:pPr>
      <w:r w:rsidRPr="00CE4FC7">
        <w:rPr>
          <w:rFonts w:eastAsiaTheme="minorEastAsia"/>
          <w:noProof/>
        </w:rPr>
        <w:t>Fixated Threat Assessment Centre (FTAC)</w:t>
      </w:r>
    </w:p>
    <w:p w14:paraId="120054A6" w14:textId="61A76031" w:rsidR="009E1806" w:rsidRPr="001C0808" w:rsidRDefault="00CE4FC7" w:rsidP="001C0808">
      <w:pPr>
        <w:pStyle w:val="BodyText"/>
      </w:pPr>
      <w:r w:rsidRPr="00CE4FC7">
        <w:t>The FTAC is now into its fourth year of operation. The past</w:t>
      </w:r>
      <w:r>
        <w:t xml:space="preserve"> </w:t>
      </w:r>
      <w:r w:rsidRPr="00CE4FC7">
        <w:t>12 months has seen the Centre continue to enhance relationships</w:t>
      </w:r>
      <w:r w:rsidR="00C10C26">
        <w:t xml:space="preserve"> </w:t>
      </w:r>
      <w:r w:rsidRPr="00CE4FC7">
        <w:t>with other government departments, in particular the judiciary</w:t>
      </w:r>
      <w:r w:rsidR="00C10C26">
        <w:t xml:space="preserve"> </w:t>
      </w:r>
      <w:r w:rsidRPr="00CE4FC7">
        <w:t>and education facilities to identify and mitigate the risk of fixated</w:t>
      </w:r>
      <w:r>
        <w:t xml:space="preserve"> </w:t>
      </w:r>
      <w:r w:rsidRPr="00CE4FC7">
        <w:t>individuals engaging in violent acts. The Centre has commissioned</w:t>
      </w:r>
      <w:r w:rsidR="00C10C26">
        <w:t xml:space="preserve"> </w:t>
      </w:r>
      <w:r w:rsidRPr="00CE4FC7">
        <w:t>Swinburne University to undertake research into the Centre’s</w:t>
      </w:r>
      <w:r w:rsidR="00C10C26">
        <w:t xml:space="preserve"> </w:t>
      </w:r>
      <w:r w:rsidRPr="00CE4FC7">
        <w:t>deidentified client database. This research will inform all FTACs</w:t>
      </w:r>
      <w:r w:rsidR="00C10C26">
        <w:t xml:space="preserve"> </w:t>
      </w:r>
      <w:r w:rsidRPr="00CE4FC7">
        <w:t>established in other states and territories and in New Zealand</w:t>
      </w:r>
      <w:r>
        <w:t xml:space="preserve"> </w:t>
      </w:r>
      <w:r w:rsidRPr="00CE4FC7">
        <w:t>(our partners in the Australia New Zealand Counter Terrorism</w:t>
      </w:r>
      <w:r w:rsidR="00C10C26">
        <w:t xml:space="preserve"> </w:t>
      </w:r>
      <w:r w:rsidRPr="00CE4FC7">
        <w:t>Committee (ANZCTC) framework) in respect to grievance-related</w:t>
      </w:r>
      <w:r w:rsidR="00C10C26">
        <w:t xml:space="preserve"> </w:t>
      </w:r>
      <w:r w:rsidRPr="00CE4FC7">
        <w:t>trends and patterns. The FTAC has secured government funding</w:t>
      </w:r>
      <w:r w:rsidR="00C10C26">
        <w:t xml:space="preserve"> </w:t>
      </w:r>
      <w:r w:rsidRPr="00CE4FC7">
        <w:t>for an additional four years which will allow the unit to continue its</w:t>
      </w:r>
      <w:r w:rsidR="00C10C26">
        <w:t xml:space="preserve"> </w:t>
      </w:r>
      <w:r w:rsidRPr="00CE4FC7">
        <w:t>preventative work to support community safety.</w:t>
      </w:r>
    </w:p>
    <w:p w14:paraId="4FD1E953" w14:textId="77777777" w:rsidR="001C0808" w:rsidRDefault="001C0808">
      <w:pPr>
        <w:rPr>
          <w:rFonts w:ascii="Arial" w:eastAsiaTheme="majorEastAsia" w:hAnsi="Arial" w:cs="Times New Roman (Headings CS)"/>
          <w:color w:val="365F91"/>
          <w:sz w:val="56"/>
          <w:szCs w:val="26"/>
        </w:rPr>
      </w:pPr>
      <w:bookmarkStart w:id="5" w:name="_Toc88121447"/>
      <w:r>
        <w:rPr>
          <w:rFonts w:eastAsiaTheme="majorEastAsia"/>
        </w:rPr>
        <w:br w:type="page"/>
      </w:r>
    </w:p>
    <w:p w14:paraId="660302AF" w14:textId="6D2216CF" w:rsidR="002F4E30" w:rsidRDefault="00CE4FC7" w:rsidP="003A747E">
      <w:pPr>
        <w:pStyle w:val="Heading2"/>
      </w:pPr>
      <w:r w:rsidRPr="00CE4FC7">
        <w:rPr>
          <w:rFonts w:eastAsiaTheme="majorEastAsia"/>
        </w:rPr>
        <w:t>4.</w:t>
      </w:r>
      <w:r>
        <w:t xml:space="preserve"> </w:t>
      </w:r>
      <w:r w:rsidRPr="00CE4FC7">
        <w:rPr>
          <w:rFonts w:eastAsiaTheme="majorEastAsia"/>
        </w:rPr>
        <w:t>Year</w:t>
      </w:r>
      <w:r>
        <w:t xml:space="preserve"> </w:t>
      </w:r>
      <w:r w:rsidRPr="00CE4FC7">
        <w:rPr>
          <w:rFonts w:eastAsiaTheme="majorEastAsia"/>
        </w:rPr>
        <w:t>in</w:t>
      </w:r>
      <w:r>
        <w:t xml:space="preserve"> </w:t>
      </w:r>
      <w:r w:rsidRPr="00CE4FC7">
        <w:rPr>
          <w:rFonts w:eastAsiaTheme="majorEastAsia"/>
        </w:rPr>
        <w:t>Review</w:t>
      </w:r>
      <w:bookmarkEnd w:id="5"/>
    </w:p>
    <w:p w14:paraId="55A79F05" w14:textId="4D2AEC38" w:rsidR="00CE4FC7" w:rsidRPr="00CE4FC7" w:rsidRDefault="00CE4FC7" w:rsidP="00CE4FC7">
      <w:pPr>
        <w:pStyle w:val="BodyText"/>
      </w:pPr>
      <w:r w:rsidRPr="00CE4FC7">
        <w:t>The year 2020–21 was challenging as we continued to play</w:t>
      </w:r>
      <w:r w:rsidR="00C10C26">
        <w:t xml:space="preserve"> </w:t>
      </w:r>
      <w:r w:rsidRPr="00CE4FC7">
        <w:t>a pivotal role in the government’s response to the COVID-19</w:t>
      </w:r>
      <w:r w:rsidR="00C10C26">
        <w:t xml:space="preserve"> </w:t>
      </w:r>
      <w:r w:rsidRPr="00CE4FC7">
        <w:t>pandemic while continuing to demonstrate our agility, support</w:t>
      </w:r>
      <w:r>
        <w:t xml:space="preserve"> </w:t>
      </w:r>
      <w:r w:rsidRPr="00CE4FC7">
        <w:t>and leadership in keeping the community safe by assisting those</w:t>
      </w:r>
      <w:r w:rsidR="00C10C26">
        <w:t xml:space="preserve"> </w:t>
      </w:r>
      <w:r w:rsidRPr="00CE4FC7">
        <w:t>in need, preventing offences from occurring and detecting and</w:t>
      </w:r>
      <w:r w:rsidR="00C10C26">
        <w:t xml:space="preserve"> </w:t>
      </w:r>
      <w:r w:rsidRPr="00CE4FC7">
        <w:t>apprehending offenders.</w:t>
      </w:r>
    </w:p>
    <w:p w14:paraId="05F6821C" w14:textId="7721E9E3" w:rsidR="00CE4FC7" w:rsidRPr="00CE4FC7" w:rsidRDefault="00CE4FC7" w:rsidP="00CE4FC7">
      <w:pPr>
        <w:pStyle w:val="BodyText"/>
      </w:pPr>
      <w:r w:rsidRPr="00CE4FC7">
        <w:t>This chapter highlights our key achievements in 2020–21 related to</w:t>
      </w:r>
      <w:r w:rsidR="00C10C26">
        <w:t xml:space="preserve"> </w:t>
      </w:r>
      <w:r w:rsidRPr="00CE4FC7">
        <w:t>the following areas of focus:</w:t>
      </w:r>
    </w:p>
    <w:p w14:paraId="39EDDBF1" w14:textId="77777777" w:rsidR="00CE4FC7" w:rsidRPr="00CE4FC7" w:rsidRDefault="00CE4FC7" w:rsidP="00D51CDD">
      <w:pPr>
        <w:pStyle w:val="BulletPoint"/>
      </w:pPr>
      <w:r w:rsidRPr="00CE4FC7">
        <w:t>Coronavirus (COVID-19) Pandemic</w:t>
      </w:r>
    </w:p>
    <w:p w14:paraId="751B8D94" w14:textId="77777777" w:rsidR="00CE4FC7" w:rsidRPr="00CE4FC7" w:rsidRDefault="00CE4FC7" w:rsidP="00D51CDD">
      <w:pPr>
        <w:pStyle w:val="BulletPoint"/>
      </w:pPr>
      <w:r w:rsidRPr="00CE4FC7">
        <w:t>Community Safety</w:t>
      </w:r>
    </w:p>
    <w:p w14:paraId="3D136F96" w14:textId="77777777" w:rsidR="00CE4FC7" w:rsidRPr="00CE4FC7" w:rsidRDefault="00CE4FC7" w:rsidP="00D51CDD">
      <w:pPr>
        <w:pStyle w:val="BulletPoint"/>
      </w:pPr>
      <w:r w:rsidRPr="00CE4FC7">
        <w:t>Reducing Crime</w:t>
      </w:r>
    </w:p>
    <w:p w14:paraId="2DAC9B0B" w14:textId="77777777" w:rsidR="00CE4FC7" w:rsidRPr="00CE4FC7" w:rsidRDefault="00CE4FC7" w:rsidP="00D51CDD">
      <w:pPr>
        <w:pStyle w:val="BulletPoint"/>
      </w:pPr>
      <w:r w:rsidRPr="00CE4FC7">
        <w:t>Reducing Lives Lost on Victorian Roads</w:t>
      </w:r>
    </w:p>
    <w:p w14:paraId="51C4CEC2" w14:textId="77777777" w:rsidR="00CE4FC7" w:rsidRPr="00CE4FC7" w:rsidRDefault="00CE4FC7" w:rsidP="00D51CDD">
      <w:pPr>
        <w:pStyle w:val="BulletPoint"/>
      </w:pPr>
      <w:r w:rsidRPr="00CE4FC7">
        <w:t>Delivering Service Excellence</w:t>
      </w:r>
    </w:p>
    <w:p w14:paraId="063CD98C" w14:textId="77777777" w:rsidR="00CE4FC7" w:rsidRPr="00CE4FC7" w:rsidRDefault="00CE4FC7" w:rsidP="00D51CDD">
      <w:pPr>
        <w:pStyle w:val="BulletPoint"/>
      </w:pPr>
      <w:r w:rsidRPr="00CE4FC7">
        <w:t>Royal Commissions.</w:t>
      </w:r>
    </w:p>
    <w:p w14:paraId="14BD9856" w14:textId="77777777" w:rsidR="00CE4FC7" w:rsidRPr="004369FE" w:rsidRDefault="00CE4FC7" w:rsidP="001C0808">
      <w:pPr>
        <w:pStyle w:val="Heading3"/>
        <w:rPr>
          <w:noProof/>
        </w:rPr>
      </w:pPr>
      <w:r w:rsidRPr="004369FE">
        <w:rPr>
          <w:rFonts w:eastAsiaTheme="minorEastAsia"/>
          <w:noProof/>
        </w:rPr>
        <w:t>In 2020–21:</w:t>
      </w:r>
    </w:p>
    <w:p w14:paraId="60809B2B" w14:textId="17C02534" w:rsidR="004369FE" w:rsidRPr="004369FE" w:rsidRDefault="004369FE" w:rsidP="004369FE">
      <w:pPr>
        <w:pStyle w:val="BodyText"/>
      </w:pPr>
      <w:r w:rsidRPr="004369FE">
        <w:rPr>
          <w:b/>
          <w:bCs/>
        </w:rPr>
        <w:t>69,055</w:t>
      </w:r>
      <w:r>
        <w:rPr>
          <w:b/>
          <w:bCs/>
        </w:rPr>
        <w:t xml:space="preserve"> </w:t>
      </w:r>
      <w:r w:rsidRPr="004369FE">
        <w:t>Hours were returned to frontline</w:t>
      </w:r>
      <w:r w:rsidR="00C10C26">
        <w:t xml:space="preserve"> </w:t>
      </w:r>
      <w:r w:rsidRPr="004369FE">
        <w:t>policing due to PAL/OLR staff completing in-scope crime reports that</w:t>
      </w:r>
      <w:r w:rsidR="00C10C26">
        <w:t xml:space="preserve"> </w:t>
      </w:r>
      <w:r w:rsidRPr="004369FE">
        <w:t>would have previously been completed by</w:t>
      </w:r>
      <w:r w:rsidR="00C10C26">
        <w:t xml:space="preserve"> </w:t>
      </w:r>
      <w:r w:rsidRPr="004369FE">
        <w:t>frontline members.</w:t>
      </w:r>
    </w:p>
    <w:p w14:paraId="7850F73C" w14:textId="34740597" w:rsidR="008F64FA" w:rsidRPr="008F64FA" w:rsidRDefault="008F64FA" w:rsidP="008F64FA">
      <w:pPr>
        <w:pStyle w:val="BodyText"/>
      </w:pPr>
      <w:r w:rsidRPr="008F64FA">
        <w:rPr>
          <w:b/>
          <w:bCs/>
        </w:rPr>
        <w:t>20,052</w:t>
      </w:r>
      <w:r>
        <w:t xml:space="preserve"> </w:t>
      </w:r>
      <w:r w:rsidRPr="008F64FA">
        <w:t>Court submissions were lodged</w:t>
      </w:r>
      <w:r w:rsidR="00C10C26">
        <w:t xml:space="preserve"> </w:t>
      </w:r>
      <w:r w:rsidRPr="008F64FA">
        <w:t>electronically by Victoria Police members</w:t>
      </w:r>
      <w:r w:rsidR="00C10C26">
        <w:t xml:space="preserve"> </w:t>
      </w:r>
      <w:r w:rsidRPr="008F64FA">
        <w:t xml:space="preserve">via </w:t>
      </w:r>
      <w:r w:rsidRPr="008F64FA">
        <w:rPr>
          <w:i/>
          <w:iCs/>
        </w:rPr>
        <w:t>e</w:t>
      </w:r>
      <w:r w:rsidRPr="008F64FA">
        <w:t>Docs from 16 November 2020 to</w:t>
      </w:r>
      <w:r>
        <w:t xml:space="preserve"> </w:t>
      </w:r>
      <w:r w:rsidRPr="008F64FA">
        <w:t>30 June 2021, avoiding the need for in-person</w:t>
      </w:r>
      <w:r w:rsidR="00C10C26">
        <w:t xml:space="preserve"> </w:t>
      </w:r>
      <w:r w:rsidRPr="008F64FA">
        <w:t>court attendance to process these documents.</w:t>
      </w:r>
    </w:p>
    <w:p w14:paraId="6ACFED2B" w14:textId="76793AB8" w:rsidR="008F64FA" w:rsidRPr="008F64FA" w:rsidRDefault="008F64FA" w:rsidP="008F64FA">
      <w:pPr>
        <w:pStyle w:val="BodyText"/>
      </w:pPr>
      <w:r w:rsidRPr="008F64FA">
        <w:rPr>
          <w:b/>
          <w:bCs/>
        </w:rPr>
        <w:t>1,800/1,700</w:t>
      </w:r>
      <w:r>
        <w:t xml:space="preserve"> </w:t>
      </w:r>
      <w:r w:rsidRPr="008F64FA">
        <w:t>Victoria Police had approximately 1,800</w:t>
      </w:r>
      <w:r w:rsidR="00C10C26">
        <w:t xml:space="preserve"> </w:t>
      </w:r>
      <w:r w:rsidRPr="008F64FA">
        <w:t>Interactions with young people as part of</w:t>
      </w:r>
      <w:r>
        <w:t xml:space="preserve"> </w:t>
      </w:r>
      <w:r w:rsidRPr="008F64FA">
        <w:t>the Embedded Youth Outreach Program (EYOP)</w:t>
      </w:r>
      <w:r>
        <w:t xml:space="preserve"> </w:t>
      </w:r>
      <w:r w:rsidRPr="008F64FA">
        <w:t>and 1,700 young people were seen and assessed by</w:t>
      </w:r>
      <w:r w:rsidR="00C10C26">
        <w:t xml:space="preserve"> </w:t>
      </w:r>
      <w:r w:rsidRPr="008F64FA">
        <w:t>a Youth Support &amp; Advocacy Service worker.</w:t>
      </w:r>
    </w:p>
    <w:p w14:paraId="0B545E00" w14:textId="02BDE735" w:rsidR="008F64FA" w:rsidRPr="008F64FA" w:rsidRDefault="008F64FA" w:rsidP="008F64FA">
      <w:pPr>
        <w:pStyle w:val="BodyText"/>
      </w:pPr>
      <w:r w:rsidRPr="008F64FA">
        <w:rPr>
          <w:b/>
          <w:bCs/>
        </w:rPr>
        <w:t>100%</w:t>
      </w:r>
      <w:r>
        <w:t xml:space="preserve"> </w:t>
      </w:r>
      <w:r w:rsidRPr="008F64FA">
        <w:t>As of July 2020, the base building of the</w:t>
      </w:r>
      <w:r w:rsidR="00C10C26">
        <w:t xml:space="preserve"> </w:t>
      </w:r>
      <w:r w:rsidRPr="008F64FA">
        <w:t>new Victoria Police Centre is powered by</w:t>
      </w:r>
      <w:r w:rsidR="00C10C26">
        <w:t xml:space="preserve"> </w:t>
      </w:r>
      <w:r w:rsidRPr="008F64FA">
        <w:t>100 per cent renewable electricity.</w:t>
      </w:r>
    </w:p>
    <w:p w14:paraId="63E4C5CA" w14:textId="3754F736" w:rsidR="008F64FA" w:rsidRPr="008F64FA" w:rsidRDefault="008F64FA" w:rsidP="008F64FA">
      <w:pPr>
        <w:pStyle w:val="BodyText"/>
      </w:pPr>
      <w:r w:rsidRPr="008F64FA">
        <w:rPr>
          <w:b/>
          <w:bCs/>
        </w:rPr>
        <w:t>150,397</w:t>
      </w:r>
      <w:r>
        <w:t xml:space="preserve"> </w:t>
      </w:r>
      <w:r w:rsidRPr="008F64FA">
        <w:t>Victoria Police conducted 150,397</w:t>
      </w:r>
      <w:r w:rsidR="00C10C26">
        <w:t xml:space="preserve"> </w:t>
      </w:r>
      <w:r w:rsidRPr="008F64FA">
        <w:t>Roadside Drug Tests.</w:t>
      </w:r>
    </w:p>
    <w:p w14:paraId="7BA971C6" w14:textId="7E36BB56" w:rsidR="008F64FA" w:rsidRPr="008F64FA" w:rsidRDefault="008F64FA" w:rsidP="008F64FA">
      <w:pPr>
        <w:pStyle w:val="BodyText"/>
      </w:pPr>
      <w:r w:rsidRPr="008F64FA">
        <w:rPr>
          <w:b/>
          <w:bCs/>
        </w:rPr>
        <w:t>2,714</w:t>
      </w:r>
      <w:r>
        <w:t xml:space="preserve"> </w:t>
      </w:r>
      <w:r w:rsidRPr="008F64FA">
        <w:t>Hours of training were delivered to</w:t>
      </w:r>
      <w:r w:rsidR="00C10C26">
        <w:t xml:space="preserve"> </w:t>
      </w:r>
      <w:r w:rsidRPr="008F64FA">
        <w:t>Victoria Police employees by the Centre of</w:t>
      </w:r>
      <w:r w:rsidR="00C10C26">
        <w:t xml:space="preserve"> </w:t>
      </w:r>
      <w:r w:rsidRPr="008F64FA">
        <w:t>Learning for Family violence.</w:t>
      </w:r>
    </w:p>
    <w:p w14:paraId="0173C16E" w14:textId="77777777" w:rsidR="008F64FA" w:rsidRPr="008F64FA" w:rsidRDefault="008F64FA" w:rsidP="003A747E">
      <w:pPr>
        <w:pStyle w:val="Heading3"/>
        <w:rPr>
          <w:noProof/>
        </w:rPr>
      </w:pPr>
      <w:r w:rsidRPr="008F64FA">
        <w:rPr>
          <w:rFonts w:eastAsiaTheme="minorEastAsia"/>
          <w:noProof/>
        </w:rPr>
        <w:t>Coronavirus (COVID-19) Pandemic</w:t>
      </w:r>
    </w:p>
    <w:p w14:paraId="120D6BAC" w14:textId="79EAA6C3" w:rsidR="008F64FA" w:rsidRPr="008F64FA" w:rsidRDefault="008F64FA" w:rsidP="008F64FA">
      <w:pPr>
        <w:pStyle w:val="BodyText"/>
      </w:pPr>
      <w:r w:rsidRPr="008F64FA">
        <w:t>Australia recorded its first COVID-19 case on 25 January 2020,</w:t>
      </w:r>
      <w:r w:rsidR="00C10C26">
        <w:t xml:space="preserve"> </w:t>
      </w:r>
      <w:r w:rsidRPr="008F64FA">
        <w:t>with Victoria declaring a State of Emergency and implementing the</w:t>
      </w:r>
      <w:r w:rsidR="00C10C26">
        <w:t xml:space="preserve"> </w:t>
      </w:r>
      <w:r w:rsidRPr="008F64FA">
        <w:t>first restricted movement directions on 16 March 2020. Victoria</w:t>
      </w:r>
      <w:r w:rsidR="00C10C26">
        <w:t xml:space="preserve"> </w:t>
      </w:r>
      <w:r w:rsidRPr="008F64FA">
        <w:t>Police played a pivotal role in the government’s response to the</w:t>
      </w:r>
      <w:r w:rsidR="00C10C26">
        <w:t xml:space="preserve"> </w:t>
      </w:r>
      <w:r w:rsidRPr="008F64FA">
        <w:t>pandemic and successfully balanced our role of providing a safe,</w:t>
      </w:r>
      <w:r w:rsidR="00C10C26">
        <w:t xml:space="preserve"> </w:t>
      </w:r>
      <w:r w:rsidRPr="008F64FA">
        <w:t>secure and orderly society while adapting organisational practices</w:t>
      </w:r>
      <w:r w:rsidR="00C10C26">
        <w:t xml:space="preserve"> </w:t>
      </w:r>
      <w:r w:rsidRPr="008F64FA">
        <w:t>to the changing environment. Our response to the pandemic</w:t>
      </w:r>
      <w:r w:rsidR="00C10C26">
        <w:t xml:space="preserve"> </w:t>
      </w:r>
      <w:r w:rsidRPr="008F64FA">
        <w:t>demonstrated our agility and adaptiveness, with operations</w:t>
      </w:r>
      <w:r w:rsidR="00C10C26">
        <w:t xml:space="preserve"> </w:t>
      </w:r>
      <w:r w:rsidRPr="008F64FA">
        <w:t>established in response to community needs and changes to</w:t>
      </w:r>
      <w:r w:rsidR="00C10C26">
        <w:t xml:space="preserve"> </w:t>
      </w:r>
      <w:r w:rsidRPr="008F64FA">
        <w:t>operational tasking, cross agency information sharing and shift</w:t>
      </w:r>
      <w:r w:rsidR="00C10C26">
        <w:t xml:space="preserve"> </w:t>
      </w:r>
      <w:r w:rsidRPr="008F64FA">
        <w:t>processes to minimise the risk to our employees and the community.</w:t>
      </w:r>
      <w:r>
        <w:t xml:space="preserve"> </w:t>
      </w:r>
      <w:r w:rsidRPr="008F64FA">
        <w:t>Additionally, technological enhancements were swiftly rolled out</w:t>
      </w:r>
      <w:r w:rsidR="00C10C26">
        <w:t xml:space="preserve"> </w:t>
      </w:r>
      <w:r w:rsidRPr="008F64FA">
        <w:t>to ensure core and enabling capabilities were maintained and</w:t>
      </w:r>
      <w:r w:rsidR="00C10C26">
        <w:t xml:space="preserve"> </w:t>
      </w:r>
      <w:r w:rsidRPr="008F64FA">
        <w:t>operational service delivery plans were also updated to maintain</w:t>
      </w:r>
      <w:r>
        <w:t xml:space="preserve"> </w:t>
      </w:r>
      <w:r w:rsidRPr="008F64FA">
        <w:t>service delivery whilst supporting the Chief Health Officer’s (CHO)</w:t>
      </w:r>
      <w:r w:rsidR="00C10C26">
        <w:t xml:space="preserve"> </w:t>
      </w:r>
      <w:r w:rsidRPr="008F64FA">
        <w:t>directions and ensure the safety of our staff and the public. Victoria</w:t>
      </w:r>
      <w:r w:rsidR="00C10C26">
        <w:t xml:space="preserve"> </w:t>
      </w:r>
      <w:r w:rsidRPr="008F64FA">
        <w:t>Police’s business support services adopted a raft of measures</w:t>
      </w:r>
      <w:r w:rsidR="00C10C26">
        <w:t xml:space="preserve"> </w:t>
      </w:r>
      <w:r w:rsidRPr="008F64FA">
        <w:t>designed to keep our people safe whilst minimising impact to</w:t>
      </w:r>
      <w:r w:rsidR="00C10C26">
        <w:t xml:space="preserve"> </w:t>
      </w:r>
      <w:r w:rsidRPr="008F64FA">
        <w:t>service delivery throughout the pandemic. Business support services</w:t>
      </w:r>
      <w:r w:rsidR="00C10C26">
        <w:t xml:space="preserve"> </w:t>
      </w:r>
      <w:r w:rsidRPr="008F64FA">
        <w:t>continued to transition to a digitised working environment and</w:t>
      </w:r>
      <w:r w:rsidR="00C10C26">
        <w:t xml:space="preserve"> </w:t>
      </w:r>
      <w:r w:rsidRPr="008F64FA">
        <w:t>working remotely, to minimise the risk of spreading the virus.</w:t>
      </w:r>
    </w:p>
    <w:p w14:paraId="632347D1" w14:textId="31BC2605" w:rsidR="003552C0" w:rsidRPr="003552C0" w:rsidRDefault="003552C0" w:rsidP="003A747E">
      <w:pPr>
        <w:pStyle w:val="Heading4"/>
        <w:rPr>
          <w:noProof/>
        </w:rPr>
      </w:pPr>
      <w:r w:rsidRPr="003552C0">
        <w:rPr>
          <w:rFonts w:eastAsiaTheme="minorEastAsia"/>
          <w:noProof/>
        </w:rPr>
        <w:t>Operation Sentinel</w:t>
      </w:r>
    </w:p>
    <w:p w14:paraId="642889B3" w14:textId="7A54ACA1" w:rsidR="003552C0" w:rsidRPr="003552C0" w:rsidRDefault="003552C0" w:rsidP="003552C0">
      <w:pPr>
        <w:pStyle w:val="BodyText"/>
      </w:pPr>
      <w:r w:rsidRPr="003552C0">
        <w:t>Operation Sentinel commenced on 28 March 2020 and was</w:t>
      </w:r>
      <w:r w:rsidR="00C10C26">
        <w:t xml:space="preserve"> </w:t>
      </w:r>
      <w:r w:rsidRPr="003552C0">
        <w:t>established to enforce the CHO directions. The operation continued</w:t>
      </w:r>
      <w:r w:rsidR="00C10C26">
        <w:t xml:space="preserve"> </w:t>
      </w:r>
      <w:r w:rsidRPr="003552C0">
        <w:t>into 2020–21 and comprised approximately 500 police members</w:t>
      </w:r>
      <w:r w:rsidR="00C10C26">
        <w:t xml:space="preserve"> </w:t>
      </w:r>
      <w:r w:rsidRPr="003552C0">
        <w:t>working 24 hours a day seven days a week. Police patrolled</w:t>
      </w:r>
      <w:r w:rsidR="00C10C26">
        <w:t xml:space="preserve"> </w:t>
      </w:r>
      <w:r w:rsidRPr="003552C0">
        <w:t>locations for prohibited gatherings and businesses subject to</w:t>
      </w:r>
      <w:r w:rsidR="00C10C26">
        <w:t xml:space="preserve"> </w:t>
      </w:r>
      <w:r w:rsidRPr="003552C0">
        <w:t>closure, as well as responding to public initiated reports of</w:t>
      </w:r>
      <w:r>
        <w:t xml:space="preserve"> </w:t>
      </w:r>
      <w:r w:rsidRPr="003552C0">
        <w:t>non-compliance. They also assisted with compliance checks for</w:t>
      </w:r>
      <w:r w:rsidR="00C10C26">
        <w:t xml:space="preserve"> </w:t>
      </w:r>
      <w:r w:rsidRPr="003552C0">
        <w:t>those under mandatory quarantine. We promptly adapted to the</w:t>
      </w:r>
      <w:r w:rsidR="00C10C26">
        <w:t xml:space="preserve"> </w:t>
      </w:r>
      <w:r w:rsidRPr="003552C0">
        <w:t>change in community movement following the imposing of Stage 3</w:t>
      </w:r>
      <w:r w:rsidR="00C10C26">
        <w:t xml:space="preserve"> </w:t>
      </w:r>
      <w:r w:rsidRPr="003552C0">
        <w:t>and then Stage 4 restrictions, with some Protective Services Officers</w:t>
      </w:r>
      <w:r w:rsidR="00C10C26">
        <w:t xml:space="preserve"> </w:t>
      </w:r>
      <w:r w:rsidRPr="003552C0">
        <w:t>(PSOs) moving to conduct high visibility patrols at designated</w:t>
      </w:r>
      <w:r w:rsidR="00C10C26">
        <w:t xml:space="preserve"> </w:t>
      </w:r>
      <w:r w:rsidRPr="003552C0">
        <w:t>community locations. As the COVID-19 environment, and the CHO</w:t>
      </w:r>
      <w:r w:rsidR="00C10C26">
        <w:t xml:space="preserve"> </w:t>
      </w:r>
      <w:r w:rsidRPr="003552C0">
        <w:t>directions, changed, iterations of Operation Sentinel further adapted</w:t>
      </w:r>
      <w:r w:rsidR="00C10C26">
        <w:t xml:space="preserve"> </w:t>
      </w:r>
      <w:r w:rsidRPr="003552C0">
        <w:t>to enable police to patrol the state’s borders where required.</w:t>
      </w:r>
    </w:p>
    <w:p w14:paraId="073B9724" w14:textId="77777777" w:rsidR="003552C0" w:rsidRPr="003552C0" w:rsidRDefault="003552C0" w:rsidP="003A747E">
      <w:pPr>
        <w:pStyle w:val="Heading4"/>
        <w:rPr>
          <w:noProof/>
        </w:rPr>
      </w:pPr>
      <w:r w:rsidRPr="003552C0">
        <w:rPr>
          <w:rFonts w:eastAsiaTheme="minorEastAsia"/>
          <w:noProof/>
        </w:rPr>
        <w:t>Operation Shielding</w:t>
      </w:r>
    </w:p>
    <w:p w14:paraId="1421EA1E" w14:textId="32B1382E" w:rsidR="003552C0" w:rsidRPr="003552C0" w:rsidRDefault="003552C0" w:rsidP="003552C0">
      <w:pPr>
        <w:pStyle w:val="BodyText"/>
      </w:pPr>
      <w:r w:rsidRPr="003552C0">
        <w:t>Aimed at providing community reassurance through visible</w:t>
      </w:r>
      <w:r w:rsidR="00C10C26">
        <w:t xml:space="preserve"> </w:t>
      </w:r>
      <w:r w:rsidRPr="003552C0">
        <w:t>presence, Operation Shielding also provided asset protection</w:t>
      </w:r>
      <w:r w:rsidR="00C10C26">
        <w:t xml:space="preserve"> </w:t>
      </w:r>
      <w:r w:rsidRPr="003552C0">
        <w:t>for large areas of commercial precincts. While public transport</w:t>
      </w:r>
      <w:r w:rsidR="00C10C26">
        <w:t xml:space="preserve"> </w:t>
      </w:r>
      <w:r w:rsidRPr="003552C0">
        <w:t>continued to be supported by police and PSOs, the deployment</w:t>
      </w:r>
      <w:r w:rsidR="00C10C26">
        <w:t xml:space="preserve"> </w:t>
      </w:r>
      <w:r w:rsidRPr="003552C0">
        <w:t>of Transit PSOs away from public transport was a first for Victoria Police.</w:t>
      </w:r>
    </w:p>
    <w:p w14:paraId="327E1AD9" w14:textId="77777777" w:rsidR="003552C0" w:rsidRPr="003552C0" w:rsidRDefault="003552C0" w:rsidP="003A747E">
      <w:pPr>
        <w:pStyle w:val="Heading4"/>
        <w:rPr>
          <w:noProof/>
        </w:rPr>
      </w:pPr>
      <w:r w:rsidRPr="003552C0">
        <w:rPr>
          <w:rFonts w:eastAsiaTheme="minorEastAsia"/>
          <w:noProof/>
        </w:rPr>
        <w:t>Operation Ribbon</w:t>
      </w:r>
    </w:p>
    <w:p w14:paraId="2AD8CB0E" w14:textId="5A0476CB" w:rsidR="003552C0" w:rsidRPr="003552C0" w:rsidRDefault="003552C0" w:rsidP="003552C0">
      <w:pPr>
        <w:pStyle w:val="BodyText"/>
      </w:pPr>
      <w:r w:rsidRPr="003552C0">
        <w:t>Victoria Police commenced Operation Ribbon in April 2020 and</w:t>
      </w:r>
      <w:r w:rsidR="00C10C26">
        <w:t xml:space="preserve"> </w:t>
      </w:r>
      <w:r w:rsidRPr="003552C0">
        <w:t>concluded the operation at the end of 2020, with the concept now</w:t>
      </w:r>
      <w:r w:rsidR="00C10C26">
        <w:t xml:space="preserve"> </w:t>
      </w:r>
      <w:r w:rsidRPr="003552C0">
        <w:t>embedded into our family violence response model. During this time</w:t>
      </w:r>
      <w:r w:rsidR="00C10C26">
        <w:t xml:space="preserve"> </w:t>
      </w:r>
      <w:r w:rsidRPr="003552C0">
        <w:t>over 34,000 checks of high risk family violence perpetrators and</w:t>
      </w:r>
      <w:r w:rsidR="00C10C26">
        <w:t xml:space="preserve"> </w:t>
      </w:r>
      <w:r w:rsidRPr="003552C0">
        <w:t>their affected family members were conducted, in order to provide</w:t>
      </w:r>
      <w:r w:rsidR="00C10C26">
        <w:t xml:space="preserve"> </w:t>
      </w:r>
      <w:r w:rsidRPr="003552C0">
        <w:t>a proactive response to family violence while reassuring victim</w:t>
      </w:r>
      <w:r w:rsidR="00C10C26">
        <w:t xml:space="preserve"> </w:t>
      </w:r>
      <w:r w:rsidRPr="003552C0">
        <w:t>survivors that policing of this crime theme remained a high priority</w:t>
      </w:r>
      <w:r w:rsidR="00C10C26">
        <w:t xml:space="preserve"> </w:t>
      </w:r>
      <w:r w:rsidRPr="003552C0">
        <w:t>during the pandemic.</w:t>
      </w:r>
    </w:p>
    <w:p w14:paraId="59F291DB" w14:textId="3E961607" w:rsidR="003552C0" w:rsidRPr="003552C0" w:rsidRDefault="003552C0" w:rsidP="003552C0">
      <w:pPr>
        <w:pStyle w:val="BodyText"/>
      </w:pPr>
      <w:r w:rsidRPr="003552C0">
        <w:t>During visits to homes, 8,893 family violence offences were</w:t>
      </w:r>
      <w:r w:rsidR="00C10C26">
        <w:t xml:space="preserve"> </w:t>
      </w:r>
      <w:r w:rsidRPr="003552C0">
        <w:t>detected, including assaults and breaches of intervention orders.</w:t>
      </w:r>
      <w:r w:rsidR="00C10C26">
        <w:t xml:space="preserve"> </w:t>
      </w:r>
      <w:r w:rsidRPr="003552C0">
        <w:t>This resulted in 1,117 people being charged and remanded in</w:t>
      </w:r>
      <w:r w:rsidR="00C10C26">
        <w:t xml:space="preserve"> </w:t>
      </w:r>
      <w:r w:rsidRPr="003552C0">
        <w:t>custody, and a further 887 people being arrested and bailed or</w:t>
      </w:r>
      <w:r w:rsidR="00C10C26">
        <w:t xml:space="preserve"> </w:t>
      </w:r>
      <w:r w:rsidRPr="003552C0">
        <w:t>summonsed for family violence offending. Importantly Operation</w:t>
      </w:r>
      <w:r w:rsidR="00C10C26">
        <w:t xml:space="preserve"> </w:t>
      </w:r>
      <w:r w:rsidRPr="003552C0">
        <w:t>Ribbon consolidated and promoted the proactive response model</w:t>
      </w:r>
      <w:r w:rsidR="00C10C26">
        <w:t xml:space="preserve"> </w:t>
      </w:r>
      <w:r w:rsidRPr="003552C0">
        <w:t>of the 31 Family Violence Investigation Units located across the state</w:t>
      </w:r>
      <w:r w:rsidR="00C10C26">
        <w:t xml:space="preserve"> </w:t>
      </w:r>
      <w:r w:rsidRPr="003552C0">
        <w:t>that focus on high risk offending. This core responsibility of keeping</w:t>
      </w:r>
      <w:r w:rsidR="00C10C26">
        <w:t xml:space="preserve"> </w:t>
      </w:r>
      <w:r w:rsidRPr="003552C0">
        <w:t>families safe and perpetrators in view continues today as family</w:t>
      </w:r>
      <w:r w:rsidR="00C10C26">
        <w:t xml:space="preserve"> </w:t>
      </w:r>
      <w:r w:rsidRPr="003552C0">
        <w:t>violence incidents exceed 93,000 during the previous 12 months.</w:t>
      </w:r>
    </w:p>
    <w:p w14:paraId="49D25A1F" w14:textId="1C812894" w:rsidR="003552C0" w:rsidRPr="003552C0" w:rsidRDefault="003552C0" w:rsidP="003552C0">
      <w:pPr>
        <w:pStyle w:val="BodyText"/>
      </w:pPr>
      <w:r w:rsidRPr="003552C0">
        <w:t>While Operation Ribbon ceased in December 2020, in line with</w:t>
      </w:r>
      <w:r w:rsidR="00C10C26">
        <w:t xml:space="preserve"> </w:t>
      </w:r>
      <w:r w:rsidRPr="003552C0">
        <w:t>easing COVID-19 restrictions, we have continued the proactive</w:t>
      </w:r>
      <w:r w:rsidR="00C10C26">
        <w:t xml:space="preserve"> </w:t>
      </w:r>
      <w:r w:rsidRPr="003552C0">
        <w:t>engagement with affected family members and perpetrators</w:t>
      </w:r>
      <w:r w:rsidR="00C10C26">
        <w:t xml:space="preserve"> </w:t>
      </w:r>
      <w:r w:rsidRPr="003552C0">
        <w:t>through the Family Violence Investigation Units’ specialist members.</w:t>
      </w:r>
      <w:r w:rsidR="00C10C26">
        <w:t xml:space="preserve"> </w:t>
      </w:r>
      <w:r w:rsidRPr="003552C0">
        <w:t>For comparative data on family violence incidents from July 2016</w:t>
      </w:r>
      <w:r w:rsidR="00C10C26">
        <w:t xml:space="preserve"> </w:t>
      </w:r>
      <w:r w:rsidRPr="003552C0">
        <w:t>to June 2021, please see page 79.</w:t>
      </w:r>
    </w:p>
    <w:p w14:paraId="56050E47" w14:textId="3B90793C" w:rsidR="003552C0" w:rsidRPr="003552C0" w:rsidRDefault="003552C0" w:rsidP="003A747E">
      <w:pPr>
        <w:pStyle w:val="Heading4"/>
        <w:rPr>
          <w:noProof/>
        </w:rPr>
      </w:pPr>
      <w:r w:rsidRPr="003552C0">
        <w:rPr>
          <w:rFonts w:eastAsiaTheme="minorEastAsia"/>
          <w:noProof/>
        </w:rPr>
        <w:t>Operation Soteria, Operation Soteria Zone 2 and</w:t>
      </w:r>
      <w:r w:rsidR="00C10C26">
        <w:rPr>
          <w:rFonts w:eastAsiaTheme="minorEastAsia"/>
          <w:noProof/>
        </w:rPr>
        <w:t xml:space="preserve"> </w:t>
      </w:r>
      <w:r w:rsidRPr="003552C0">
        <w:rPr>
          <w:rFonts w:eastAsiaTheme="minorEastAsia"/>
          <w:noProof/>
        </w:rPr>
        <w:t>Operation COVID Accommodation</w:t>
      </w:r>
    </w:p>
    <w:p w14:paraId="1B018E77" w14:textId="4D34AABB" w:rsidR="003552C0" w:rsidRPr="003552C0" w:rsidRDefault="003552C0" w:rsidP="003552C0">
      <w:pPr>
        <w:pStyle w:val="BodyText"/>
      </w:pPr>
      <w:r w:rsidRPr="003552C0">
        <w:t>Operation Soteria was implemented on 28 March 2020 to</w:t>
      </w:r>
      <w:r w:rsidR="00C10C26">
        <w:t xml:space="preserve"> </w:t>
      </w:r>
      <w:r w:rsidRPr="003552C0">
        <w:t>facilitate persons returning from overseas. Victoria Police assisted by</w:t>
      </w:r>
      <w:r w:rsidR="00C10C26">
        <w:t xml:space="preserve"> </w:t>
      </w:r>
      <w:r w:rsidRPr="003552C0">
        <w:t>meeting passengers at the airport and helping to transport people to</w:t>
      </w:r>
      <w:r w:rsidR="00C10C26">
        <w:t xml:space="preserve"> </w:t>
      </w:r>
      <w:r w:rsidRPr="003552C0">
        <w:t>and from mandatory quarantine at hotels.</w:t>
      </w:r>
    </w:p>
    <w:p w14:paraId="25C32873" w14:textId="1D96237E" w:rsidR="003552C0" w:rsidRPr="003552C0" w:rsidRDefault="003552C0" w:rsidP="003552C0">
      <w:pPr>
        <w:pStyle w:val="BodyText"/>
      </w:pPr>
      <w:r w:rsidRPr="003552C0">
        <w:t>On 17 July 2020 Operation Soteria Zone 2 commenced seeing</w:t>
      </w:r>
      <w:r w:rsidR="00C10C26">
        <w:t xml:space="preserve"> </w:t>
      </w:r>
      <w:r w:rsidRPr="003552C0">
        <w:t>Victoria Police establish a footprint at the Grand Chancellor,</w:t>
      </w:r>
      <w:r w:rsidR="00C10C26">
        <w:t xml:space="preserve"> </w:t>
      </w:r>
      <w:r w:rsidRPr="003552C0">
        <w:t>Lonsdale Street, Melbourne and Brady Hotel, La Trobe Street,</w:t>
      </w:r>
      <w:r w:rsidR="00C10C26">
        <w:t xml:space="preserve"> </w:t>
      </w:r>
      <w:r w:rsidRPr="003552C0">
        <w:t>Melbourne. Police presence was further expanded under Operation</w:t>
      </w:r>
      <w:r w:rsidR="00C10C26">
        <w:t xml:space="preserve"> </w:t>
      </w:r>
      <w:r w:rsidRPr="003552C0">
        <w:t>COVID Accommodation to include other locations with members</w:t>
      </w:r>
      <w:r w:rsidR="00C10C26">
        <w:t xml:space="preserve"> </w:t>
      </w:r>
      <w:r w:rsidRPr="003552C0">
        <w:t>tasked with preventing persons from leaving the accommodation</w:t>
      </w:r>
      <w:r w:rsidR="00C10C26">
        <w:t xml:space="preserve"> </w:t>
      </w:r>
      <w:r w:rsidRPr="003552C0">
        <w:t>where it would be contrary to the CHO directions.</w:t>
      </w:r>
    </w:p>
    <w:p w14:paraId="18F06414" w14:textId="77777777" w:rsidR="003552C0" w:rsidRPr="003552C0" w:rsidRDefault="003552C0" w:rsidP="003A747E">
      <w:pPr>
        <w:pStyle w:val="Heading4"/>
        <w:rPr>
          <w:noProof/>
        </w:rPr>
      </w:pPr>
      <w:r w:rsidRPr="003552C0">
        <w:rPr>
          <w:rFonts w:eastAsiaTheme="minorEastAsia"/>
          <w:noProof/>
        </w:rPr>
        <w:t>Operation Tidewatch</w:t>
      </w:r>
    </w:p>
    <w:p w14:paraId="593C05B1" w14:textId="627B8E7A" w:rsidR="003552C0" w:rsidRPr="003552C0" w:rsidRDefault="003552C0" w:rsidP="003552C0">
      <w:pPr>
        <w:pStyle w:val="BodyText"/>
      </w:pPr>
      <w:r w:rsidRPr="003552C0">
        <w:t>In early December 2020, the new COVID-19 Quarantine Victoria</w:t>
      </w:r>
      <w:r w:rsidR="00C10C26">
        <w:t xml:space="preserve"> </w:t>
      </w:r>
      <w:r w:rsidRPr="003552C0">
        <w:t>(CQV) agency was announced. Victoria Police’s role was to</w:t>
      </w:r>
      <w:r w:rsidR="00C10C26">
        <w:t xml:space="preserve"> </w:t>
      </w:r>
      <w:r w:rsidRPr="003552C0">
        <w:t>supervise and enforce Hotel Quarantine supported by the Australian</w:t>
      </w:r>
      <w:r w:rsidR="00C10C26">
        <w:t xml:space="preserve"> </w:t>
      </w:r>
      <w:r w:rsidRPr="003552C0">
        <w:t>Defence Force. Victoria Police’s activities in relation to CQV efforts</w:t>
      </w:r>
      <w:r w:rsidR="00C10C26">
        <w:t xml:space="preserve"> </w:t>
      </w:r>
      <w:r w:rsidRPr="003552C0">
        <w:t>have been renamed Operation Tidewatch.</w:t>
      </w:r>
    </w:p>
    <w:p w14:paraId="63B115A5" w14:textId="77777777" w:rsidR="003552C0" w:rsidRPr="003552C0" w:rsidRDefault="003552C0" w:rsidP="003A747E">
      <w:pPr>
        <w:pStyle w:val="Heading4"/>
        <w:rPr>
          <w:noProof/>
        </w:rPr>
      </w:pPr>
      <w:r w:rsidRPr="003552C0">
        <w:rPr>
          <w:rFonts w:eastAsiaTheme="minorEastAsia"/>
          <w:noProof/>
        </w:rPr>
        <w:t>Operation Prevail</w:t>
      </w:r>
    </w:p>
    <w:p w14:paraId="1B984E2F" w14:textId="5467E27D" w:rsidR="003552C0" w:rsidRPr="003552C0" w:rsidRDefault="003552C0" w:rsidP="003552C0">
      <w:pPr>
        <w:pStyle w:val="BodyText"/>
      </w:pPr>
      <w:r w:rsidRPr="003552C0">
        <w:t>In addition to supporting the COVID-19 response through</w:t>
      </w:r>
      <w:r w:rsidR="00C10C26">
        <w:t xml:space="preserve"> </w:t>
      </w:r>
      <w:r w:rsidRPr="003552C0">
        <w:t>Operation Sentinel and other operations, the Regions have dealt</w:t>
      </w:r>
      <w:r w:rsidR="00C10C26">
        <w:t xml:space="preserve"> </w:t>
      </w:r>
      <w:r w:rsidRPr="003552C0">
        <w:t>with related community safety and engagement issues arising from</w:t>
      </w:r>
      <w:r w:rsidR="00C10C26">
        <w:t xml:space="preserve"> </w:t>
      </w:r>
      <w:r w:rsidRPr="003552C0">
        <w:t>the pandemic.</w:t>
      </w:r>
    </w:p>
    <w:p w14:paraId="3CFC227D" w14:textId="2C2E9C31" w:rsidR="003552C0" w:rsidRPr="003552C0" w:rsidRDefault="003552C0" w:rsidP="003552C0">
      <w:pPr>
        <w:pStyle w:val="BodyText"/>
      </w:pPr>
      <w:r w:rsidRPr="003552C0">
        <w:t>North West Metro Region (NWMR) led the response and deployed</w:t>
      </w:r>
      <w:r w:rsidR="00C10C26">
        <w:t xml:space="preserve"> </w:t>
      </w:r>
      <w:r w:rsidRPr="003552C0">
        <w:t>significant resources to approximately 100 demonstrations, protests</w:t>
      </w:r>
      <w:r w:rsidR="00C10C26">
        <w:t xml:space="preserve"> </w:t>
      </w:r>
      <w:r w:rsidRPr="003552C0">
        <w:t>and rallies in the Melbourne CBD during the 2020–21 financial</w:t>
      </w:r>
      <w:r w:rsidR="00C10C26">
        <w:t xml:space="preserve"> </w:t>
      </w:r>
      <w:r w:rsidRPr="003552C0">
        <w:t>year. These resources were drawn from specialist commands and</w:t>
      </w:r>
      <w:r w:rsidR="00C10C26">
        <w:t xml:space="preserve"> </w:t>
      </w:r>
      <w:r w:rsidRPr="003552C0">
        <w:t>local police stations to secure public order and where required,</w:t>
      </w:r>
      <w:r w:rsidR="00C10C26">
        <w:t xml:space="preserve"> </w:t>
      </w:r>
      <w:r w:rsidRPr="003552C0">
        <w:t>enforce the CHO directions.</w:t>
      </w:r>
    </w:p>
    <w:p w14:paraId="2FC3DED7" w14:textId="29D922D2" w:rsidR="003552C0" w:rsidRPr="003552C0" w:rsidRDefault="003552C0" w:rsidP="003552C0">
      <w:pPr>
        <w:pStyle w:val="BodyText"/>
      </w:pPr>
      <w:r w:rsidRPr="003552C0">
        <w:t>NWMR established Operation Prevail from September to</w:t>
      </w:r>
      <w:r w:rsidR="00C10C26">
        <w:t xml:space="preserve"> </w:t>
      </w:r>
      <w:r w:rsidRPr="003552C0">
        <w:t>November 2020, to manage the risk of the public spread of</w:t>
      </w:r>
      <w:r w:rsidR="00C10C26">
        <w:t xml:space="preserve"> </w:t>
      </w:r>
      <w:r w:rsidRPr="003552C0">
        <w:t>COVID-19 by deterring and preventing large public gatherings that</w:t>
      </w:r>
      <w:r w:rsidR="00C10C26">
        <w:t xml:space="preserve"> </w:t>
      </w:r>
      <w:r w:rsidRPr="003552C0">
        <w:t>were planned in response to the CHO Stage 4 directions.</w:t>
      </w:r>
    </w:p>
    <w:p w14:paraId="0848B83F" w14:textId="51B30E4C" w:rsidR="003552C0" w:rsidRPr="003552C0" w:rsidRDefault="003552C0" w:rsidP="003552C0">
      <w:pPr>
        <w:pStyle w:val="BodyText"/>
      </w:pPr>
      <w:r w:rsidRPr="003552C0">
        <w:t>The mobility built into the tactical response as part of Operation</w:t>
      </w:r>
      <w:r w:rsidR="00C10C26">
        <w:t xml:space="preserve"> </w:t>
      </w:r>
      <w:r w:rsidRPr="003552C0">
        <w:t>Prevail allowed for the movement of large numbers of police</w:t>
      </w:r>
      <w:r w:rsidR="00C10C26">
        <w:t xml:space="preserve"> </w:t>
      </w:r>
      <w:r w:rsidRPr="003552C0">
        <w:t>personnel to respond to agile protest groups that had the intention</w:t>
      </w:r>
      <w:r w:rsidR="00C10C26">
        <w:t xml:space="preserve"> </w:t>
      </w:r>
      <w:r w:rsidRPr="003552C0">
        <w:t>to stage mass protest activity. During this critical lockdown period,</w:t>
      </w:r>
      <w:r w:rsidR="00C10C26">
        <w:t xml:space="preserve"> </w:t>
      </w:r>
      <w:r w:rsidRPr="003552C0">
        <w:t>police made 587 arrests and issued more than 1,000 penalty</w:t>
      </w:r>
      <w:r w:rsidR="00C10C26">
        <w:t xml:space="preserve"> </w:t>
      </w:r>
      <w:r w:rsidRPr="003552C0">
        <w:t>notices for breaches during 16 significant protests.</w:t>
      </w:r>
    </w:p>
    <w:p w14:paraId="2242FA9C" w14:textId="554DAFCB" w:rsidR="003552C0" w:rsidRPr="003552C0" w:rsidRDefault="003552C0" w:rsidP="003A747E">
      <w:pPr>
        <w:pStyle w:val="Heading4"/>
        <w:rPr>
          <w:noProof/>
        </w:rPr>
      </w:pPr>
      <w:r w:rsidRPr="003552C0">
        <w:rPr>
          <w:rFonts w:eastAsiaTheme="minorEastAsia"/>
          <w:noProof/>
        </w:rPr>
        <w:t>Functional Expansion of the Police Assistance Line</w:t>
      </w:r>
      <w:r w:rsidR="00C10C26">
        <w:rPr>
          <w:rFonts w:eastAsiaTheme="minorEastAsia"/>
          <w:noProof/>
        </w:rPr>
        <w:t xml:space="preserve"> </w:t>
      </w:r>
      <w:r w:rsidRPr="003552C0">
        <w:rPr>
          <w:rFonts w:eastAsiaTheme="minorEastAsia"/>
          <w:noProof/>
        </w:rPr>
        <w:t>and Online Reporting Services</w:t>
      </w:r>
    </w:p>
    <w:p w14:paraId="7E94FECC" w14:textId="5383F1A9" w:rsidR="003552C0" w:rsidRPr="003552C0" w:rsidRDefault="003552C0" w:rsidP="003552C0">
      <w:pPr>
        <w:pStyle w:val="BodyText"/>
      </w:pPr>
      <w:r w:rsidRPr="003552C0">
        <w:t>Initially designed for reporting non-urgent crimes, the Police</w:t>
      </w:r>
      <w:r w:rsidR="00C10C26">
        <w:t xml:space="preserve"> </w:t>
      </w:r>
      <w:r w:rsidRPr="003552C0">
        <w:t>Assistance Line (PAL) and Online Reporting (OLR) services took on</w:t>
      </w:r>
      <w:r w:rsidR="00C10C26">
        <w:t xml:space="preserve"> </w:t>
      </w:r>
      <w:r w:rsidRPr="003552C0">
        <w:t>new functions at the start of the pandemic when the community</w:t>
      </w:r>
      <w:r w:rsidR="00C10C26">
        <w:t xml:space="preserve"> </w:t>
      </w:r>
      <w:r w:rsidRPr="003552C0">
        <w:t>could report breaches of the CHO directions. In 2020–21 our PAL</w:t>
      </w:r>
      <w:r w:rsidR="00C10C26">
        <w:t xml:space="preserve"> </w:t>
      </w:r>
      <w:r w:rsidRPr="003552C0">
        <w:t>and OLR programs processed more than 95,000 calls, and more</w:t>
      </w:r>
      <w:r w:rsidR="00C10C26">
        <w:t xml:space="preserve"> </w:t>
      </w:r>
      <w:r w:rsidRPr="003552C0">
        <w:t>than 70,000 online reports from the public wanting to either report</w:t>
      </w:r>
      <w:r w:rsidR="00C10C26">
        <w:t xml:space="preserve"> </w:t>
      </w:r>
      <w:r w:rsidRPr="003552C0">
        <w:t>or provide information about possible breaches of the directions.</w:t>
      </w:r>
      <w:r w:rsidR="00C10C26">
        <w:t xml:space="preserve"> </w:t>
      </w:r>
      <w:r w:rsidRPr="003552C0">
        <w:t>The ability for PAL and OLR to take reports from the community</w:t>
      </w:r>
      <w:r w:rsidR="00C10C26">
        <w:t xml:space="preserve"> </w:t>
      </w:r>
      <w:r w:rsidRPr="003552C0">
        <w:t>enabled our frontline police to focus on being out in the community</w:t>
      </w:r>
      <w:r w:rsidR="00C10C26">
        <w:t xml:space="preserve"> </w:t>
      </w:r>
      <w:r w:rsidRPr="003552C0">
        <w:t>and responding to and preventing crime.</w:t>
      </w:r>
    </w:p>
    <w:p w14:paraId="065DB2CA" w14:textId="77777777" w:rsidR="003552C0" w:rsidRPr="003552C0" w:rsidRDefault="003552C0" w:rsidP="003A747E">
      <w:pPr>
        <w:pStyle w:val="Heading4"/>
        <w:rPr>
          <w:noProof/>
        </w:rPr>
      </w:pPr>
      <w:r w:rsidRPr="003552C0">
        <w:rPr>
          <w:rFonts w:eastAsiaTheme="minorEastAsia"/>
          <w:noProof/>
        </w:rPr>
        <w:t>Supporting Court Services</w:t>
      </w:r>
    </w:p>
    <w:p w14:paraId="5391EF3B" w14:textId="35A8CD06" w:rsidR="003552C0" w:rsidRPr="003552C0" w:rsidRDefault="003552C0" w:rsidP="003552C0">
      <w:pPr>
        <w:pStyle w:val="BodyText"/>
      </w:pPr>
      <w:r w:rsidRPr="003552C0">
        <w:t>Audio-Visual link capability at 27 police stations reduced the</w:t>
      </w:r>
      <w:r w:rsidR="00C10C26">
        <w:t xml:space="preserve"> </w:t>
      </w:r>
      <w:r w:rsidRPr="003552C0">
        <w:t>need for accused persons to attend court for any bail or remand</w:t>
      </w:r>
      <w:r w:rsidR="00C10C26">
        <w:t xml:space="preserve"> </w:t>
      </w:r>
      <w:r w:rsidRPr="003552C0">
        <w:t>applications. The technology was also used to give evidence at</w:t>
      </w:r>
      <w:r w:rsidR="007904A6">
        <w:t xml:space="preserve"> </w:t>
      </w:r>
      <w:r w:rsidRPr="003552C0">
        <w:t>County Court and Supreme Court hearings as well as Magistrates’</w:t>
      </w:r>
      <w:r w:rsidR="00C10C26">
        <w:t xml:space="preserve"> </w:t>
      </w:r>
      <w:r w:rsidRPr="003552C0">
        <w:t>Court bail hearings where the accused is already in custody with</w:t>
      </w:r>
      <w:r w:rsidR="00C10C26">
        <w:t xml:space="preserve"> </w:t>
      </w:r>
      <w:r w:rsidRPr="003552C0">
        <w:t>Corrections Victoria. The use of the Audio-Visual Link technology</w:t>
      </w:r>
      <w:r w:rsidR="00C10C26">
        <w:t xml:space="preserve"> </w:t>
      </w:r>
      <w:r w:rsidRPr="003552C0">
        <w:t>has expanded in 2020–21 to enable bail justices to hear remands</w:t>
      </w:r>
      <w:r w:rsidR="00C10C26">
        <w:t xml:space="preserve"> </w:t>
      </w:r>
      <w:r w:rsidRPr="003552C0">
        <w:t>remotely, give evidence remotely, out of hour warrant applications</w:t>
      </w:r>
      <w:r w:rsidR="00C10C26">
        <w:t xml:space="preserve"> </w:t>
      </w:r>
      <w:r w:rsidRPr="003552C0">
        <w:t>and to conduct remote mental health assessments.</w:t>
      </w:r>
    </w:p>
    <w:p w14:paraId="59A2CD64" w14:textId="3B1E05AB" w:rsidR="003552C0" w:rsidRPr="003552C0" w:rsidRDefault="003552C0" w:rsidP="003552C0">
      <w:pPr>
        <w:pStyle w:val="BodyText"/>
      </w:pPr>
      <w:r w:rsidRPr="003552C0">
        <w:t>Victoria Police Legal Services Department provided significant</w:t>
      </w:r>
      <w:r w:rsidR="00C10C26">
        <w:t xml:space="preserve"> </w:t>
      </w:r>
      <w:r w:rsidRPr="003552C0">
        <w:t>support to the Magistrates’ Court to facilitate online hearings to</w:t>
      </w:r>
      <w:r w:rsidR="00C10C26">
        <w:t xml:space="preserve"> </w:t>
      </w:r>
      <w:r w:rsidRPr="003552C0">
        <w:t>ensure the safety of court participants through collaboration with the</w:t>
      </w:r>
      <w:r w:rsidR="00C10C26">
        <w:t xml:space="preserve"> </w:t>
      </w:r>
      <w:r w:rsidRPr="003552C0">
        <w:t>Department of Justice and Community Safety to establish the Remote</w:t>
      </w:r>
      <w:r w:rsidR="00C10C26">
        <w:t xml:space="preserve"> </w:t>
      </w:r>
      <w:r w:rsidRPr="003552C0">
        <w:t>Bail Justice Pilot Program with nine (9) sites across Victoria. The</w:t>
      </w:r>
      <w:r w:rsidR="00C10C26">
        <w:t xml:space="preserve"> </w:t>
      </w:r>
      <w:r w:rsidRPr="003552C0">
        <w:t>program provided support for the implementation of an online bail</w:t>
      </w:r>
      <w:r w:rsidR="00C10C26">
        <w:t xml:space="preserve"> </w:t>
      </w:r>
      <w:r w:rsidRPr="003552C0">
        <w:t>justice service to allow late night remand hearings to be conducted</w:t>
      </w:r>
      <w:r w:rsidR="00C10C26">
        <w:t xml:space="preserve"> </w:t>
      </w:r>
      <w:r w:rsidRPr="003552C0">
        <w:t>safely without the need for bail justices to attend police stations.</w:t>
      </w:r>
    </w:p>
    <w:p w14:paraId="55AE6319" w14:textId="05594748" w:rsidR="003552C0" w:rsidRPr="003552C0" w:rsidRDefault="003552C0" w:rsidP="003552C0">
      <w:pPr>
        <w:pStyle w:val="BodyText"/>
      </w:pPr>
      <w:r w:rsidRPr="003552C0">
        <w:t>The Legal Services Brief Disclosure Service was utilised to provide</w:t>
      </w:r>
      <w:r w:rsidR="00C10C26">
        <w:t xml:space="preserve"> </w:t>
      </w:r>
      <w:r w:rsidRPr="003552C0">
        <w:t>an electronic copy of the Brief of Evidence on request to defence</w:t>
      </w:r>
      <w:r w:rsidR="00C10C26">
        <w:t xml:space="preserve"> </w:t>
      </w:r>
      <w:r w:rsidRPr="003552C0">
        <w:t>practitioners, with requests increasing by more than 500% in the</w:t>
      </w:r>
      <w:r w:rsidR="00C10C26">
        <w:t xml:space="preserve"> </w:t>
      </w:r>
      <w:r w:rsidRPr="003552C0">
        <w:t>past 12 months.</w:t>
      </w:r>
    </w:p>
    <w:p w14:paraId="1E1C93E5" w14:textId="5E039F01" w:rsidR="003552C0" w:rsidRPr="003552C0" w:rsidRDefault="003552C0" w:rsidP="003552C0">
      <w:pPr>
        <w:pStyle w:val="BodyText"/>
      </w:pPr>
      <w:r w:rsidRPr="003552C0">
        <w:t>The adaptation of new technology WebEx, allowed for a large</w:t>
      </w:r>
      <w:r w:rsidR="00C10C26">
        <w:t xml:space="preserve"> </w:t>
      </w:r>
      <w:r w:rsidRPr="003552C0">
        <w:t>proportion of court matters to be dealt with online via WebEx</w:t>
      </w:r>
      <w:r w:rsidR="00C10C26">
        <w:t xml:space="preserve"> </w:t>
      </w:r>
      <w:r w:rsidRPr="003552C0">
        <w:t>hearings. The prosecutors adapted to the new technology quickly</w:t>
      </w:r>
      <w:r w:rsidR="00C10C26">
        <w:t xml:space="preserve"> </w:t>
      </w:r>
      <w:r w:rsidRPr="003552C0">
        <w:t>and effectively.</w:t>
      </w:r>
    </w:p>
    <w:p w14:paraId="42F140CC" w14:textId="77777777" w:rsidR="003552C0" w:rsidRPr="003552C0" w:rsidRDefault="003552C0" w:rsidP="003A747E">
      <w:pPr>
        <w:pStyle w:val="Heading4"/>
        <w:rPr>
          <w:noProof/>
        </w:rPr>
      </w:pPr>
      <w:r w:rsidRPr="003552C0">
        <w:rPr>
          <w:rFonts w:eastAsiaTheme="minorEastAsia"/>
          <w:noProof/>
        </w:rPr>
        <w:t>Establishment of a Homelessness Portfolio</w:t>
      </w:r>
    </w:p>
    <w:p w14:paraId="46FFD89D" w14:textId="5CD6201F" w:rsidR="003552C0" w:rsidRPr="003552C0" w:rsidRDefault="003552C0" w:rsidP="003552C0">
      <w:pPr>
        <w:pStyle w:val="BodyText"/>
      </w:pPr>
      <w:r w:rsidRPr="003552C0">
        <w:t>The pandemic accelerated changes to the way we interact</w:t>
      </w:r>
      <w:r w:rsidR="00C10C26">
        <w:t xml:space="preserve"> </w:t>
      </w:r>
      <w:r w:rsidRPr="003552C0">
        <w:t>with homeless people in inner Melbourne. We established a</w:t>
      </w:r>
      <w:r w:rsidR="00C10C26">
        <w:t xml:space="preserve"> </w:t>
      </w:r>
      <w:r w:rsidRPr="003552C0">
        <w:t>homelessness portfolio to recognise the importance of this issue.</w:t>
      </w:r>
      <w:r>
        <w:t xml:space="preserve"> </w:t>
      </w:r>
      <w:r w:rsidRPr="003552C0">
        <w:t>We worked with existing and new agencies to provide supportive</w:t>
      </w:r>
      <w:r w:rsidR="00C10C26">
        <w:t xml:space="preserve"> </w:t>
      </w:r>
      <w:r w:rsidRPr="003552C0">
        <w:t>and compassionate services for people experiencing homelessness</w:t>
      </w:r>
      <w:r w:rsidR="00C10C26">
        <w:t xml:space="preserve"> </w:t>
      </w:r>
      <w:r w:rsidRPr="003552C0">
        <w:t>and rough sleepers. We supported a joint operation with the then</w:t>
      </w:r>
      <w:r w:rsidR="00C10C26">
        <w:t xml:space="preserve"> </w:t>
      </w:r>
      <w:r w:rsidRPr="003552C0">
        <w:t>Department of Health and Human Services, the Salvation Army</w:t>
      </w:r>
      <w:r w:rsidR="00C10C26">
        <w:t xml:space="preserve"> </w:t>
      </w:r>
      <w:r w:rsidRPr="003552C0">
        <w:t>and the City of Melbourne to rehouse approximately 1,000 people</w:t>
      </w:r>
      <w:r w:rsidR="00C10C26">
        <w:t xml:space="preserve"> </w:t>
      </w:r>
      <w:r w:rsidRPr="003552C0">
        <w:t>sleeping rough in the city into hotel accommodation. In the City of</w:t>
      </w:r>
      <w:r w:rsidR="00C10C26">
        <w:t xml:space="preserve"> </w:t>
      </w:r>
      <w:r w:rsidRPr="003552C0">
        <w:t>Port Phillip, Victoria Police established Operation Argives, working</w:t>
      </w:r>
      <w:r w:rsidR="00C10C26">
        <w:t xml:space="preserve"> </w:t>
      </w:r>
      <w:r w:rsidRPr="003552C0">
        <w:t>with the council to manage risks for people sleeping rough by</w:t>
      </w:r>
      <w:r w:rsidR="00C10C26">
        <w:t xml:space="preserve"> </w:t>
      </w:r>
      <w:r w:rsidRPr="003552C0">
        <w:t>creating pathways to service providers and to support transition into</w:t>
      </w:r>
      <w:r>
        <w:t xml:space="preserve"> </w:t>
      </w:r>
      <w:r w:rsidRPr="003552C0">
        <w:t>permanent housing. Operation Argives helped successfully transition</w:t>
      </w:r>
      <w:r w:rsidR="00C10C26">
        <w:t xml:space="preserve"> </w:t>
      </w:r>
      <w:r w:rsidRPr="003552C0">
        <w:t>more than 88 persons found sleeping rough in the City to suitable</w:t>
      </w:r>
      <w:r w:rsidR="00C10C26">
        <w:t xml:space="preserve"> </w:t>
      </w:r>
      <w:r w:rsidRPr="003552C0">
        <w:t>housing during 2020–21.</w:t>
      </w:r>
    </w:p>
    <w:p w14:paraId="6712C244" w14:textId="77777777" w:rsidR="00F61F87" w:rsidRPr="00F61F87" w:rsidRDefault="00F61F87" w:rsidP="003A747E">
      <w:pPr>
        <w:pStyle w:val="Heading4"/>
        <w:rPr>
          <w:noProof/>
        </w:rPr>
      </w:pPr>
      <w:r w:rsidRPr="00F61F87">
        <w:rPr>
          <w:rFonts w:eastAsiaTheme="minorEastAsia"/>
          <w:noProof/>
        </w:rPr>
        <w:t>Police Academy Training Delivery</w:t>
      </w:r>
    </w:p>
    <w:p w14:paraId="55B39939" w14:textId="149DB552" w:rsidR="00F61F87" w:rsidRPr="00F61F87" w:rsidRDefault="00F61F87" w:rsidP="00F61F87">
      <w:pPr>
        <w:pStyle w:val="BodyText"/>
      </w:pPr>
      <w:r w:rsidRPr="00F61F87">
        <w:t>We implemented an altered training service delivery model,</w:t>
      </w:r>
      <w:r w:rsidR="00C10C26">
        <w:t xml:space="preserve"> </w:t>
      </w:r>
      <w:r w:rsidRPr="00F61F87">
        <w:t>ensuring critical programs continued and non-critical programs</w:t>
      </w:r>
      <w:r w:rsidR="00C10C26">
        <w:t xml:space="preserve"> </w:t>
      </w:r>
      <w:r w:rsidRPr="00F61F87">
        <w:t>were deferred. The model reduced numbers of people attending</w:t>
      </w:r>
      <w:r w:rsidR="00C10C26">
        <w:t xml:space="preserve"> </w:t>
      </w:r>
      <w:r w:rsidRPr="00F61F87">
        <w:t>the Police Academy by exploring online delivery and fast-tracking</w:t>
      </w:r>
      <w:r w:rsidR="00C10C26">
        <w:t xml:space="preserve"> </w:t>
      </w:r>
      <w:r w:rsidRPr="00F61F87">
        <w:t>projects that enhance our flexibility and remote classroom activities.</w:t>
      </w:r>
      <w:r w:rsidR="00C10C26">
        <w:t xml:space="preserve"> </w:t>
      </w:r>
      <w:r w:rsidRPr="00F61F87">
        <w:t>This included our recruitment campaigns, where we adapted our</w:t>
      </w:r>
      <w:r w:rsidR="00C10C26">
        <w:t xml:space="preserve"> </w:t>
      </w:r>
      <w:r w:rsidRPr="00F61F87">
        <w:t>recruit foundation program to single squads only being inducted to</w:t>
      </w:r>
      <w:r w:rsidR="00C10C26">
        <w:t xml:space="preserve"> </w:t>
      </w:r>
      <w:r w:rsidRPr="00F61F87">
        <w:t>accommodate social distancing requirements and where possible,</w:t>
      </w:r>
      <w:r w:rsidR="00C10C26">
        <w:t xml:space="preserve"> </w:t>
      </w:r>
      <w:r w:rsidRPr="00F61F87">
        <w:t>adjusted the face-to-face components of the program.</w:t>
      </w:r>
    </w:p>
    <w:p w14:paraId="3EDF59DD" w14:textId="77777777" w:rsidR="00F61F87" w:rsidRPr="00F61F87" w:rsidRDefault="00F61F87" w:rsidP="003A747E">
      <w:pPr>
        <w:pStyle w:val="Heading3"/>
        <w:rPr>
          <w:noProof/>
        </w:rPr>
      </w:pPr>
      <w:r w:rsidRPr="00F61F87">
        <w:rPr>
          <w:rFonts w:eastAsiaTheme="minorEastAsia"/>
          <w:noProof/>
        </w:rPr>
        <w:t>Community Safety</w:t>
      </w:r>
    </w:p>
    <w:p w14:paraId="19874629" w14:textId="77777777" w:rsidR="00F61F87" w:rsidRPr="00F61F87" w:rsidRDefault="00F61F87" w:rsidP="003A747E">
      <w:pPr>
        <w:pStyle w:val="Heading4"/>
        <w:rPr>
          <w:noProof/>
        </w:rPr>
      </w:pPr>
      <w:r w:rsidRPr="00F61F87">
        <w:rPr>
          <w:rFonts w:eastAsiaTheme="minorEastAsia"/>
          <w:noProof/>
        </w:rPr>
        <w:t>Creation Of Public Safety &amp; Security Portfolio</w:t>
      </w:r>
    </w:p>
    <w:p w14:paraId="759B4252" w14:textId="76F9C149" w:rsidR="00F61F87" w:rsidRPr="00F61F87" w:rsidRDefault="00F61F87" w:rsidP="00F61F87">
      <w:pPr>
        <w:pStyle w:val="BodyText"/>
      </w:pPr>
      <w:r w:rsidRPr="00F61F87">
        <w:t>The Public Safety and Security Portfolio was established in July 2020, bringing together Counter Terrorism Command, Crime Command and Transit and Public Safety Command under a single governance model. The synergies and expertise across these</w:t>
      </w:r>
      <w:r w:rsidR="00C10C26">
        <w:t xml:space="preserve"> </w:t>
      </w:r>
      <w:r w:rsidRPr="00F61F87">
        <w:t>commands when applied under a single oversight model provide the portfolio with a more focused and agile response to state safety</w:t>
      </w:r>
      <w:r w:rsidR="00C10C26">
        <w:t xml:space="preserve"> </w:t>
      </w:r>
      <w:r w:rsidRPr="00F61F87">
        <w:t>and security.</w:t>
      </w:r>
    </w:p>
    <w:p w14:paraId="3363E882" w14:textId="637140CD" w:rsidR="00F61F87" w:rsidRPr="00F61F87" w:rsidRDefault="00F61F87" w:rsidP="00F61F87">
      <w:pPr>
        <w:pStyle w:val="BodyText"/>
      </w:pPr>
      <w:r w:rsidRPr="00F61F87">
        <w:t>In 2020–21, the portfolio developed several priorities to enable more nuanced and community-focused service delivery. Crime Command progressed the establishment of a cyber-crime division, operational from July 2021, to build the Victoria Police cyber</w:t>
      </w:r>
      <w:r>
        <w:t xml:space="preserve"> </w:t>
      </w:r>
      <w:r w:rsidRPr="00F61F87">
        <w:t>and technology-enabled crime capability and also implemented</w:t>
      </w:r>
      <w:r w:rsidR="00C10C26">
        <w:t xml:space="preserve"> </w:t>
      </w:r>
      <w:r w:rsidRPr="00F61F87">
        <w:t>a new organisational structure with capacity to implement rapid</w:t>
      </w:r>
      <w:r w:rsidR="00C10C26">
        <w:t xml:space="preserve"> </w:t>
      </w:r>
      <w:r w:rsidRPr="00F61F87">
        <w:t>and dedicated responses. Counter Terrorism Command worked</w:t>
      </w:r>
      <w:r>
        <w:t xml:space="preserve"> </w:t>
      </w:r>
      <w:r w:rsidRPr="00F61F87">
        <w:t>closely with Commonwealth and state and territory security partners</w:t>
      </w:r>
      <w:r w:rsidR="00C10C26">
        <w:t xml:space="preserve"> </w:t>
      </w:r>
      <w:r w:rsidRPr="00F61F87">
        <w:t>to ensure legislation relating to the counter terrorism operating environment is effective in protecting the community, and expanded</w:t>
      </w:r>
      <w:r w:rsidR="00C10C26">
        <w:t xml:space="preserve"> </w:t>
      </w:r>
      <w:r w:rsidRPr="00F61F87">
        <w:t>the suite of countering violent extremism programs and processes</w:t>
      </w:r>
      <w:r w:rsidR="00C10C26">
        <w:t xml:space="preserve"> </w:t>
      </w:r>
      <w:r w:rsidRPr="00F61F87">
        <w:t>with the aim of reducing the individual risk of engagement in acts of</w:t>
      </w:r>
      <w:r w:rsidR="00C10C26">
        <w:t xml:space="preserve"> </w:t>
      </w:r>
      <w:r w:rsidRPr="00F61F87">
        <w:t>terrorism. Transit and Public Safety Command completed the Police</w:t>
      </w:r>
      <w:r w:rsidR="00C10C26">
        <w:t xml:space="preserve"> </w:t>
      </w:r>
      <w:r w:rsidRPr="00F61F87">
        <w:t>Air Wing Capability project and in doing so ensured state-wide</w:t>
      </w:r>
      <w:r w:rsidR="00C10C26">
        <w:t xml:space="preserve"> </w:t>
      </w:r>
      <w:r w:rsidRPr="00F61F87">
        <w:t>and timely access to expert aviation support. Transit and Public</w:t>
      </w:r>
      <w:r w:rsidR="00C10C26">
        <w:t xml:space="preserve"> </w:t>
      </w:r>
      <w:r w:rsidRPr="00F61F87">
        <w:t>Safety Command also continued to support improved community</w:t>
      </w:r>
      <w:r w:rsidR="00C10C26">
        <w:t xml:space="preserve"> </w:t>
      </w:r>
      <w:r w:rsidRPr="00F61F87">
        <w:t>safety outcomes on the public transport network through the</w:t>
      </w:r>
      <w:r w:rsidR="00C10C26">
        <w:t xml:space="preserve"> </w:t>
      </w:r>
      <w:r w:rsidRPr="00F61F87">
        <w:t>recruitment and deployment of additional protective security officers.</w:t>
      </w:r>
    </w:p>
    <w:p w14:paraId="59AC6541" w14:textId="77777777" w:rsidR="00982B68" w:rsidRPr="00982B68" w:rsidRDefault="00982B68" w:rsidP="003A747E">
      <w:pPr>
        <w:pStyle w:val="Heading4"/>
        <w:rPr>
          <w:noProof/>
        </w:rPr>
      </w:pPr>
      <w:r w:rsidRPr="00982B68">
        <w:rPr>
          <w:rFonts w:eastAsiaTheme="minorEastAsia"/>
          <w:noProof/>
        </w:rPr>
        <w:t>Operation Alliance</w:t>
      </w:r>
    </w:p>
    <w:p w14:paraId="58C003C2" w14:textId="002FD9CA" w:rsidR="00982B68" w:rsidRPr="00982B68" w:rsidRDefault="00982B68" w:rsidP="00982B68">
      <w:pPr>
        <w:pStyle w:val="BodyText"/>
      </w:pPr>
      <w:r w:rsidRPr="00982B68">
        <w:t>In September 2020 Victoria Police launched Operation Alliance, its</w:t>
      </w:r>
      <w:r w:rsidR="00C10C26">
        <w:t xml:space="preserve"> </w:t>
      </w:r>
      <w:r w:rsidRPr="00982B68">
        <w:t>Regional strategy aimed at disrupting and dismantling active gangs.</w:t>
      </w:r>
      <w:r w:rsidR="00C10C26">
        <w:t xml:space="preserve"> </w:t>
      </w:r>
      <w:r w:rsidRPr="00982B68">
        <w:t>It focuses on new and emerging groups and gangs to prevent the</w:t>
      </w:r>
      <w:r w:rsidR="00C10C26">
        <w:t xml:space="preserve"> </w:t>
      </w:r>
      <w:r w:rsidRPr="00982B68">
        <w:t>escalation of offending into more serious or violent crime, while</w:t>
      </w:r>
      <w:r w:rsidR="007904A6">
        <w:t xml:space="preserve"> </w:t>
      </w:r>
      <w:r w:rsidRPr="00982B68">
        <w:t>also targeting existing gangs causing most harm to the community.</w:t>
      </w:r>
      <w:r w:rsidR="00C10C26">
        <w:t xml:space="preserve"> </w:t>
      </w:r>
      <w:r w:rsidRPr="00982B68">
        <w:t>A collaborative approach has been adopted, with the Regions</w:t>
      </w:r>
      <w:r w:rsidR="00C10C26">
        <w:t xml:space="preserve"> </w:t>
      </w:r>
      <w:r w:rsidRPr="00982B68">
        <w:t>working with specialists across Victoria Police to respond to and</w:t>
      </w:r>
      <w:r w:rsidR="00C10C26">
        <w:t xml:space="preserve"> </w:t>
      </w:r>
      <w:r w:rsidRPr="00982B68">
        <w:t>disrupt gang activity. Prevention is also a key element of the strategy,</w:t>
      </w:r>
      <w:r w:rsidR="00C10C26">
        <w:t xml:space="preserve"> </w:t>
      </w:r>
      <w:r w:rsidRPr="00982B68">
        <w:t>focusing on deterring emerging and potential gang members and</w:t>
      </w:r>
      <w:r w:rsidR="00C10C26">
        <w:t xml:space="preserve"> </w:t>
      </w:r>
      <w:r w:rsidRPr="00982B68">
        <w:t>navigating them away from crime.</w:t>
      </w:r>
    </w:p>
    <w:p w14:paraId="3B8D235B" w14:textId="77777777" w:rsidR="00982B68" w:rsidRPr="00982B68" w:rsidRDefault="00982B68" w:rsidP="003A747E">
      <w:pPr>
        <w:pStyle w:val="Heading4"/>
        <w:rPr>
          <w:noProof/>
        </w:rPr>
      </w:pPr>
      <w:r w:rsidRPr="00982B68">
        <w:rPr>
          <w:rFonts w:eastAsiaTheme="minorEastAsia"/>
          <w:noProof/>
        </w:rPr>
        <w:t>Mobile Rural Safety and Security Trailer</w:t>
      </w:r>
    </w:p>
    <w:p w14:paraId="75537F69" w14:textId="2C29751B" w:rsidR="00982B68" w:rsidRPr="00982B68" w:rsidRDefault="00982B68" w:rsidP="00982B68">
      <w:pPr>
        <w:pStyle w:val="BodyText"/>
      </w:pPr>
      <w:r w:rsidRPr="00982B68">
        <w:t>In late 2020 the Farm Crime Coordination Unit and Western</w:t>
      </w:r>
      <w:r w:rsidR="00C10C26">
        <w:t xml:space="preserve"> </w:t>
      </w:r>
      <w:r w:rsidRPr="00982B68">
        <w:t>Region Community Engagement Unit launched a new, mobile</w:t>
      </w:r>
      <w:r w:rsidR="00C10C26">
        <w:t xml:space="preserve"> </w:t>
      </w:r>
      <w:r w:rsidRPr="00982B68">
        <w:t>rural safety and security trailer. The trailer is used to promote safety</w:t>
      </w:r>
      <w:r w:rsidR="00C10C26">
        <w:t xml:space="preserve"> </w:t>
      </w:r>
      <w:r w:rsidRPr="00982B68">
        <w:t>awareness and crime prevention in rural and regional areas. The</w:t>
      </w:r>
      <w:r w:rsidR="007904A6">
        <w:t xml:space="preserve"> </w:t>
      </w:r>
      <w:r w:rsidRPr="00982B68">
        <w:t>trailer is equipped with a range of resources specifically developed</w:t>
      </w:r>
      <w:r w:rsidR="00C10C26">
        <w:t xml:space="preserve"> </w:t>
      </w:r>
      <w:r w:rsidRPr="00982B68">
        <w:t>for rural communities, to focus on farm crimes, such as livestock</w:t>
      </w:r>
      <w:r w:rsidR="00C10C26">
        <w:t xml:space="preserve"> </w:t>
      </w:r>
      <w:r w:rsidRPr="00982B68">
        <w:t>and equipment theft, and on road safety in rural areas. It has been</w:t>
      </w:r>
      <w:r w:rsidR="00C10C26">
        <w:t xml:space="preserve"> </w:t>
      </w:r>
      <w:r w:rsidRPr="00982B68">
        <w:t>deployed to rural locations at field days, local fairs and other</w:t>
      </w:r>
      <w:r w:rsidR="00C10C26">
        <w:t xml:space="preserve"> </w:t>
      </w:r>
      <w:r w:rsidRPr="00982B68">
        <w:t>community events and has been effective at providing targeted</w:t>
      </w:r>
      <w:r w:rsidR="00C10C26">
        <w:t xml:space="preserve"> </w:t>
      </w:r>
      <w:r w:rsidRPr="00982B68">
        <w:t>community safety messages to rural communities.</w:t>
      </w:r>
    </w:p>
    <w:p w14:paraId="5D002BE0" w14:textId="62367E2F" w:rsidR="00982B68" w:rsidRPr="00982B68" w:rsidRDefault="00982B68" w:rsidP="003A747E">
      <w:pPr>
        <w:pStyle w:val="Heading4"/>
        <w:rPr>
          <w:noProof/>
        </w:rPr>
      </w:pPr>
      <w:r w:rsidRPr="00982B68">
        <w:rPr>
          <w:rFonts w:eastAsiaTheme="minorEastAsia"/>
          <w:noProof/>
        </w:rPr>
        <w:t>PRIME (Police Responding in Mental Health Events) Training</w:t>
      </w:r>
    </w:p>
    <w:p w14:paraId="6AA029D5" w14:textId="76944002" w:rsidR="00982B68" w:rsidRPr="00982B68" w:rsidRDefault="00982B68" w:rsidP="00982B68">
      <w:pPr>
        <w:pStyle w:val="BodyText"/>
      </w:pPr>
      <w:r w:rsidRPr="00982B68">
        <w:t>PRIME is a mandatory two-day course with face-to-face delivery.</w:t>
      </w:r>
      <w:r w:rsidR="00C10C26">
        <w:t xml:space="preserve"> </w:t>
      </w:r>
      <w:r w:rsidRPr="00982B68">
        <w:t>The training focuses on; how to identify early signs and symptoms</w:t>
      </w:r>
      <w:r w:rsidR="00C10C26">
        <w:t xml:space="preserve"> </w:t>
      </w:r>
      <w:r w:rsidRPr="00982B68">
        <w:t>of someone experiencing mental health issues; how to effectively</w:t>
      </w:r>
      <w:r w:rsidR="00C10C26">
        <w:t xml:space="preserve"> </w:t>
      </w:r>
      <w:r w:rsidRPr="00982B68">
        <w:t>communicate with a person experiencing mental health issues; the</w:t>
      </w:r>
      <w:r w:rsidR="00C10C26">
        <w:t xml:space="preserve"> </w:t>
      </w:r>
      <w:r w:rsidRPr="00982B68">
        <w:t>wider mental health system and what is available; how to make</w:t>
      </w:r>
      <w:r w:rsidR="00C10C26">
        <w:t xml:space="preserve"> </w:t>
      </w:r>
      <w:r w:rsidRPr="00982B68">
        <w:t>informed decisions when responding to a person experiencing</w:t>
      </w:r>
      <w:r w:rsidR="00C10C26">
        <w:t xml:space="preserve"> </w:t>
      </w:r>
      <w:r w:rsidRPr="00982B68">
        <w:t>mental health issues, and how to better manage members’ personal</w:t>
      </w:r>
      <w:r w:rsidR="00C10C26">
        <w:t xml:space="preserve"> </w:t>
      </w:r>
      <w:r w:rsidRPr="00982B68">
        <w:t>safety and support.</w:t>
      </w:r>
    </w:p>
    <w:p w14:paraId="1D71BB14" w14:textId="312FE53D" w:rsidR="00982B68" w:rsidRPr="00982B68" w:rsidRDefault="00982B68" w:rsidP="00982B68">
      <w:pPr>
        <w:pStyle w:val="BodyText"/>
      </w:pPr>
      <w:r w:rsidRPr="00982B68">
        <w:t>The participant groups in priority order are: Frontline first responders;</w:t>
      </w:r>
      <w:r w:rsidR="00C10C26">
        <w:t xml:space="preserve"> </w:t>
      </w:r>
      <w:r w:rsidRPr="00982B68">
        <w:t>PSOs, Police Custody Officers (PCOs) and Sergeants managing</w:t>
      </w:r>
      <w:r w:rsidR="00C10C26">
        <w:t xml:space="preserve"> </w:t>
      </w:r>
      <w:r w:rsidRPr="00982B68">
        <w:t>first responders; other ranks, specialist roles and Sergeants. Limited</w:t>
      </w:r>
      <w:r w:rsidR="00C10C26">
        <w:t xml:space="preserve"> </w:t>
      </w:r>
      <w:r w:rsidRPr="00982B68">
        <w:t>delivery of the course re-commenced in October 2020, following a</w:t>
      </w:r>
      <w:r w:rsidR="00C10C26">
        <w:t xml:space="preserve"> </w:t>
      </w:r>
      <w:r w:rsidRPr="00982B68">
        <w:t>pause due to COVID-19.</w:t>
      </w:r>
    </w:p>
    <w:p w14:paraId="6E369E2F" w14:textId="073F74A8" w:rsidR="00982B68" w:rsidRPr="00982B68" w:rsidRDefault="00982B68" w:rsidP="003A747E">
      <w:pPr>
        <w:pStyle w:val="Heading4"/>
        <w:rPr>
          <w:noProof/>
        </w:rPr>
      </w:pPr>
      <w:r w:rsidRPr="00982B68">
        <w:rPr>
          <w:rFonts w:eastAsiaTheme="minorEastAsia"/>
          <w:noProof/>
        </w:rPr>
        <w:t>New Victoria Police Manual – Police Response</w:t>
      </w:r>
      <w:r w:rsidR="00C10C26">
        <w:rPr>
          <w:rFonts w:eastAsiaTheme="minorEastAsia"/>
          <w:noProof/>
        </w:rPr>
        <w:t xml:space="preserve"> </w:t>
      </w:r>
      <w:r w:rsidRPr="00982B68">
        <w:rPr>
          <w:rFonts w:eastAsiaTheme="minorEastAsia"/>
          <w:noProof/>
        </w:rPr>
        <w:t>to family violence</w:t>
      </w:r>
    </w:p>
    <w:p w14:paraId="25C38269" w14:textId="10C4CF56" w:rsidR="00982B68" w:rsidRPr="00982B68" w:rsidRDefault="00982B68" w:rsidP="00982B68">
      <w:pPr>
        <w:pStyle w:val="BodyText"/>
      </w:pPr>
      <w:r w:rsidRPr="00982B68">
        <w:t>In 2020–21 Family Violence Command completed a review</w:t>
      </w:r>
      <w:r w:rsidR="00C10C26">
        <w:t xml:space="preserve"> </w:t>
      </w:r>
      <w:r w:rsidRPr="00982B68">
        <w:t>and republished policy guidance for police responding to family</w:t>
      </w:r>
      <w:r w:rsidR="00C10C26">
        <w:t xml:space="preserve"> </w:t>
      </w:r>
      <w:r w:rsidRPr="00982B68">
        <w:t>violence. Following extensive review and in-depth consultations</w:t>
      </w:r>
      <w:r w:rsidR="00C10C26">
        <w:t xml:space="preserve"> </w:t>
      </w:r>
      <w:r w:rsidRPr="00982B68">
        <w:t>across Victoria Police and with key external stakeholders, Victoria</w:t>
      </w:r>
      <w:r w:rsidR="00C10C26">
        <w:t xml:space="preserve"> </w:t>
      </w:r>
      <w:r w:rsidRPr="00982B68">
        <w:t xml:space="preserve">Police published the revised policy in the </w:t>
      </w:r>
      <w:r w:rsidRPr="00982B68">
        <w:rPr>
          <w:i/>
          <w:iCs/>
        </w:rPr>
        <w:t>Victoria Police Manual</w:t>
      </w:r>
      <w:r w:rsidR="00CD2831">
        <w:t xml:space="preserve"> </w:t>
      </w:r>
      <w:r w:rsidRPr="00982B68">
        <w:t>(VPM) on 19 February 2021. It included new changes and policy</w:t>
      </w:r>
      <w:r w:rsidR="00C10C26">
        <w:t xml:space="preserve"> </w:t>
      </w:r>
      <w:r w:rsidRPr="00982B68">
        <w:t>such as:</w:t>
      </w:r>
    </w:p>
    <w:p w14:paraId="1A652189" w14:textId="1A7285C1" w:rsidR="00FF2A44" w:rsidRPr="00FF2A44" w:rsidRDefault="00FF2A44" w:rsidP="00D51CDD">
      <w:pPr>
        <w:pStyle w:val="BulletPoint"/>
      </w:pPr>
      <w:r w:rsidRPr="00FF2A44">
        <w:t>Guidance on responding to reports of family violence made</w:t>
      </w:r>
      <w:r w:rsidR="00C10C26">
        <w:t xml:space="preserve"> </w:t>
      </w:r>
      <w:r w:rsidRPr="00FF2A44">
        <w:t>over the phone</w:t>
      </w:r>
    </w:p>
    <w:p w14:paraId="34C4517F" w14:textId="77777777" w:rsidR="00FF2A44" w:rsidRPr="00FF2A44" w:rsidRDefault="00FF2A44" w:rsidP="00D51CDD">
      <w:pPr>
        <w:pStyle w:val="BulletPoint"/>
      </w:pPr>
      <w:r w:rsidRPr="00FF2A44">
        <w:t>Guidance on the management of intervention orders</w:t>
      </w:r>
    </w:p>
    <w:p w14:paraId="6A774EF9" w14:textId="31D803F3" w:rsidR="00FF2A44" w:rsidRPr="00FF2A44" w:rsidRDefault="00FF2A44" w:rsidP="00D51CDD">
      <w:pPr>
        <w:pStyle w:val="BulletPoint"/>
      </w:pPr>
      <w:r w:rsidRPr="00FF2A44">
        <w:t>Incorporation of withholding children as a form of family</w:t>
      </w:r>
      <w:r w:rsidR="00C10C26">
        <w:t xml:space="preserve"> </w:t>
      </w:r>
      <w:r w:rsidRPr="00FF2A44">
        <w:t>violence</w:t>
      </w:r>
    </w:p>
    <w:p w14:paraId="7E1D9E7D" w14:textId="77777777" w:rsidR="00FF2A44" w:rsidRPr="00FF2A44" w:rsidRDefault="00FF2A44" w:rsidP="00D51CDD">
      <w:pPr>
        <w:pStyle w:val="BulletPoint"/>
      </w:pPr>
      <w:r w:rsidRPr="00FF2A44">
        <w:t>Recording of property exchanges</w:t>
      </w:r>
    </w:p>
    <w:p w14:paraId="5156212A" w14:textId="77777777" w:rsidR="00FF2A44" w:rsidRPr="00FF2A44" w:rsidRDefault="00FF2A44" w:rsidP="00D51CDD">
      <w:pPr>
        <w:pStyle w:val="BulletPoint"/>
      </w:pPr>
      <w:r w:rsidRPr="00FF2A44">
        <w:t>Guidelines around the use of interpreter services</w:t>
      </w:r>
    </w:p>
    <w:p w14:paraId="7043168E" w14:textId="26DA7452" w:rsidR="00FF2A44" w:rsidRPr="00FF2A44" w:rsidRDefault="00FF2A44" w:rsidP="00D51CDD">
      <w:pPr>
        <w:pStyle w:val="BulletPoint"/>
      </w:pPr>
      <w:r w:rsidRPr="00FF2A44">
        <w:t>Confirming alternate accommodation options when seeking</w:t>
      </w:r>
      <w:r w:rsidR="00C10C26">
        <w:t xml:space="preserve"> </w:t>
      </w:r>
      <w:r w:rsidRPr="00FF2A44">
        <w:t>an interim order for a respondent under the age of 18</w:t>
      </w:r>
    </w:p>
    <w:p w14:paraId="58C53EAB" w14:textId="0193B4D5" w:rsidR="00FF2A44" w:rsidRPr="00FF2A44" w:rsidRDefault="00FF2A44" w:rsidP="00D51CDD">
      <w:pPr>
        <w:pStyle w:val="BulletPoint"/>
      </w:pPr>
      <w:r w:rsidRPr="00FF2A44">
        <w:t>Activating body worn cameras when serving family</w:t>
      </w:r>
      <w:r w:rsidR="00C10C26">
        <w:t xml:space="preserve"> </w:t>
      </w:r>
      <w:r w:rsidRPr="00FF2A44">
        <w:t>violence intervention orders</w:t>
      </w:r>
    </w:p>
    <w:p w14:paraId="22021458" w14:textId="506EE953" w:rsidR="00FF2A44" w:rsidRPr="00FF2A44" w:rsidRDefault="00FF2A44" w:rsidP="00D51CDD">
      <w:pPr>
        <w:pStyle w:val="BulletPoint"/>
      </w:pPr>
      <w:r w:rsidRPr="00FF2A44">
        <w:t>Incorporating policy directions from the Code of Practice for the</w:t>
      </w:r>
      <w:r w:rsidR="00C10C26">
        <w:t xml:space="preserve"> </w:t>
      </w:r>
      <w:r w:rsidRPr="00FF2A44">
        <w:t>Investigation of Family Violence (CoP) that were not previously</w:t>
      </w:r>
      <w:r w:rsidR="00C10C26">
        <w:t xml:space="preserve"> </w:t>
      </w:r>
      <w:r w:rsidRPr="00FF2A44">
        <w:t>represented in the VPM</w:t>
      </w:r>
    </w:p>
    <w:p w14:paraId="44D32EDD" w14:textId="15D0A6BF" w:rsidR="00FF2A44" w:rsidRPr="00FF2A44" w:rsidRDefault="00FF2A44" w:rsidP="00D51CDD">
      <w:pPr>
        <w:pStyle w:val="BulletPoint"/>
      </w:pPr>
      <w:r w:rsidRPr="00FF2A44">
        <w:t>New policy directions as a result of coronial and internal audit</w:t>
      </w:r>
      <w:r w:rsidR="00C10C26">
        <w:t xml:space="preserve"> </w:t>
      </w:r>
      <w:r w:rsidRPr="00FF2A44">
        <w:t>recommendations.</w:t>
      </w:r>
    </w:p>
    <w:p w14:paraId="0F8C08AA" w14:textId="71058C35" w:rsidR="00FF2A44" w:rsidRPr="00FF2A44" w:rsidRDefault="00FF2A44" w:rsidP="00FF2A44">
      <w:pPr>
        <w:pStyle w:val="BodyText"/>
      </w:pPr>
      <w:r w:rsidRPr="00FF2A44">
        <w:t>To further support the operationalisation of the VPM and encourage</w:t>
      </w:r>
      <w:r w:rsidR="00C10C26">
        <w:t xml:space="preserve"> </w:t>
      </w:r>
      <w:r w:rsidRPr="00FF2A44">
        <w:t xml:space="preserve">best practice, in addition to the existing suite of guides, </w:t>
      </w:r>
      <w:r w:rsidRPr="00FF2A44">
        <w:rPr>
          <w:i/>
          <w:iCs/>
        </w:rPr>
        <w:t xml:space="preserve">Taking Reports of Family Violence by Telephone </w:t>
      </w:r>
      <w:r w:rsidRPr="00FF2A44">
        <w:t>was developed and</w:t>
      </w:r>
      <w:r w:rsidR="00C10C26">
        <w:t xml:space="preserve"> </w:t>
      </w:r>
      <w:r w:rsidRPr="00FF2A44">
        <w:t>published alongside the VPM Family Violence.</w:t>
      </w:r>
    </w:p>
    <w:p w14:paraId="0403DD6B" w14:textId="77777777" w:rsidR="00462941" w:rsidRPr="00462941" w:rsidRDefault="00462941" w:rsidP="003A747E">
      <w:pPr>
        <w:pStyle w:val="Heading3"/>
        <w:rPr>
          <w:noProof/>
        </w:rPr>
      </w:pPr>
      <w:r w:rsidRPr="00462941">
        <w:rPr>
          <w:rFonts w:eastAsiaTheme="minorEastAsia"/>
          <w:noProof/>
        </w:rPr>
        <w:t>Reducing Crime</w:t>
      </w:r>
    </w:p>
    <w:p w14:paraId="2351FCA8" w14:textId="77777777" w:rsidR="00462941" w:rsidRPr="00462941" w:rsidRDefault="00462941" w:rsidP="003A747E">
      <w:pPr>
        <w:pStyle w:val="Heading4"/>
        <w:rPr>
          <w:noProof/>
        </w:rPr>
      </w:pPr>
      <w:r w:rsidRPr="00462941">
        <w:rPr>
          <w:rFonts w:eastAsiaTheme="minorEastAsia"/>
          <w:noProof/>
        </w:rPr>
        <w:t>Operation Summersafe</w:t>
      </w:r>
    </w:p>
    <w:p w14:paraId="61AC796F" w14:textId="78B5520B" w:rsidR="00462941" w:rsidRPr="00462941" w:rsidRDefault="00462941" w:rsidP="00462941">
      <w:pPr>
        <w:pStyle w:val="BodyText"/>
      </w:pPr>
      <w:r w:rsidRPr="00462941">
        <w:t>Melbourne’s foreshore areas attract large numbers of people</w:t>
      </w:r>
      <w:r>
        <w:t xml:space="preserve"> </w:t>
      </w:r>
      <w:r w:rsidRPr="00462941">
        <w:t>on hot weather days and evenings, which can lead to increases</w:t>
      </w:r>
      <w:r w:rsidR="00C10C26">
        <w:t xml:space="preserve"> </w:t>
      </w:r>
      <w:r w:rsidRPr="00462941">
        <w:t>in crime and public order incidents. Operation Summersafe has</w:t>
      </w:r>
      <w:r w:rsidR="00C10C26">
        <w:t xml:space="preserve"> </w:t>
      </w:r>
      <w:r w:rsidRPr="00462941">
        <w:t>been established in SMR to maintain public order and minimise</w:t>
      </w:r>
      <w:r w:rsidR="00C10C26">
        <w:t xml:space="preserve"> </w:t>
      </w:r>
      <w:r w:rsidRPr="00462941">
        <w:t>antisocial behaviour and criminal activity in these areas through</w:t>
      </w:r>
      <w:r w:rsidR="00C10C26">
        <w:t xml:space="preserve"> </w:t>
      </w:r>
      <w:r w:rsidRPr="00462941">
        <w:t>proactive policing, providing a visible police presence and the</w:t>
      </w:r>
      <w:r w:rsidR="00C10C26">
        <w:t xml:space="preserve"> </w:t>
      </w:r>
      <w:r w:rsidRPr="00462941">
        <w:t>prompt mobilisation of resources to respond to incidents where</w:t>
      </w:r>
      <w:r w:rsidR="00C10C26">
        <w:t xml:space="preserve"> </w:t>
      </w:r>
      <w:r w:rsidRPr="00462941">
        <w:t>required. Operation Summersafe is led by SMR with support from Public Order Management, Water Police, Mounted Branch and</w:t>
      </w:r>
      <w:r w:rsidR="00C10C26">
        <w:t xml:space="preserve"> </w:t>
      </w:r>
      <w:r w:rsidRPr="00462941">
        <w:t>Transit units.</w:t>
      </w:r>
    </w:p>
    <w:p w14:paraId="252FE48E" w14:textId="73C67E9F" w:rsidR="00462941" w:rsidRPr="00462941" w:rsidRDefault="00462941" w:rsidP="00462941">
      <w:pPr>
        <w:pStyle w:val="BodyText"/>
      </w:pPr>
      <w:r w:rsidRPr="00462941">
        <w:t>During 2020–21, Operation Summersafe was activated on</w:t>
      </w:r>
      <w:r>
        <w:t xml:space="preserve"> </w:t>
      </w:r>
      <w:r w:rsidRPr="00462941">
        <w:t>36 occasions, with members undertaking community reassurance</w:t>
      </w:r>
      <w:r w:rsidR="00C10C26">
        <w:t xml:space="preserve"> </w:t>
      </w:r>
      <w:r w:rsidRPr="00462941">
        <w:t>activities at locations including Black Rock, St Kilda, Mordialloc, Chelsea, Seaford and Frankston. In conjunction with Transit &amp; Public</w:t>
      </w:r>
      <w:r w:rsidR="00C10C26">
        <w:t xml:space="preserve"> </w:t>
      </w:r>
      <w:r w:rsidRPr="00462941">
        <w:t>Safety Command, early intervention strategies were put in place at</w:t>
      </w:r>
      <w:r w:rsidR="00C10C26">
        <w:t xml:space="preserve"> </w:t>
      </w:r>
      <w:r w:rsidRPr="00462941">
        <w:t>transport hubs to reduce the potential for groups to attend beach</w:t>
      </w:r>
      <w:r w:rsidR="00C10C26">
        <w:t xml:space="preserve"> </w:t>
      </w:r>
      <w:r w:rsidRPr="00462941">
        <w:t>locations with the intention of causing trouble. Key to the success of the operation was the strong engagement with partners from local</w:t>
      </w:r>
      <w:r w:rsidR="00C10C26">
        <w:t xml:space="preserve"> </w:t>
      </w:r>
      <w:r w:rsidRPr="00462941">
        <w:t>councils and Surf Lifesaving Victoria, leading to the development of</w:t>
      </w:r>
      <w:r w:rsidR="00C10C26">
        <w:t xml:space="preserve"> </w:t>
      </w:r>
      <w:r w:rsidRPr="00462941">
        <w:t>a multi-agency response that maintained community safety during a</w:t>
      </w:r>
      <w:r w:rsidR="00C10C26">
        <w:t xml:space="preserve"> </w:t>
      </w:r>
      <w:r w:rsidRPr="00462941">
        <w:t>period that coincided with changes to the CHO’s Directions.</w:t>
      </w:r>
    </w:p>
    <w:p w14:paraId="71789E32" w14:textId="77777777" w:rsidR="00462941" w:rsidRPr="00462941" w:rsidRDefault="00462941" w:rsidP="003A747E">
      <w:pPr>
        <w:pStyle w:val="Heading4"/>
        <w:rPr>
          <w:noProof/>
        </w:rPr>
      </w:pPr>
      <w:r w:rsidRPr="00462941">
        <w:rPr>
          <w:rFonts w:eastAsiaTheme="minorEastAsia"/>
          <w:noProof/>
        </w:rPr>
        <w:t>Police Engagement In Schools</w:t>
      </w:r>
    </w:p>
    <w:p w14:paraId="3B59E45E" w14:textId="1E243B45" w:rsidR="00462941" w:rsidRPr="00462941" w:rsidRDefault="00462941" w:rsidP="00462941">
      <w:pPr>
        <w:pStyle w:val="BodyText"/>
      </w:pPr>
      <w:r w:rsidRPr="00462941">
        <w:t>To enhance Victoria Police’s active involvement in schools, Chief</w:t>
      </w:r>
      <w:r w:rsidR="00C10C26">
        <w:t xml:space="preserve"> </w:t>
      </w:r>
      <w:r w:rsidRPr="00462941">
        <w:t>Commissioner Patton commissioned a contemporary Schools</w:t>
      </w:r>
      <w:r w:rsidR="00C10C26">
        <w:t xml:space="preserve"> </w:t>
      </w:r>
      <w:r w:rsidRPr="00462941">
        <w:t>Engagement Model (the Model) to support effective and purposeful</w:t>
      </w:r>
      <w:r w:rsidR="00C10C26">
        <w:t xml:space="preserve"> </w:t>
      </w:r>
      <w:r w:rsidRPr="00462941">
        <w:t>engagement between police and schools into the future. The</w:t>
      </w:r>
      <w:r w:rsidR="00C10C26">
        <w:t xml:space="preserve"> </w:t>
      </w:r>
      <w:r w:rsidRPr="00462941">
        <w:t>Model provides structured, principles-based guidance for police</w:t>
      </w:r>
      <w:r w:rsidR="00C10C26">
        <w:t xml:space="preserve"> </w:t>
      </w:r>
      <w:r w:rsidRPr="00462941">
        <w:t>engagement with schools. The Model features a continuum of</w:t>
      </w:r>
      <w:r w:rsidR="00C10C26">
        <w:t xml:space="preserve"> </w:t>
      </w:r>
      <w:r w:rsidRPr="00462941">
        <w:t>engagement, ranging from generalised proactive community</w:t>
      </w:r>
      <w:r w:rsidR="00C10C26">
        <w:t xml:space="preserve"> </w:t>
      </w:r>
      <w:r w:rsidRPr="00462941">
        <w:t>engagement activities aimed at strengthening relationships and</w:t>
      </w:r>
      <w:r w:rsidR="00C10C26">
        <w:t xml:space="preserve"> </w:t>
      </w:r>
      <w:r w:rsidRPr="00462941">
        <w:t>preventing crime, through to activities specifically targeted to</w:t>
      </w:r>
      <w:r w:rsidR="00C10C26">
        <w:t xml:space="preserve"> </w:t>
      </w:r>
      <w:r w:rsidRPr="00462941">
        <w:t>behaviours impacting upon community safety. Local police will map</w:t>
      </w:r>
      <w:r w:rsidR="00C10C26">
        <w:t xml:space="preserve"> </w:t>
      </w:r>
      <w:r w:rsidRPr="00462941">
        <w:t>existing and proposed school engagement activities along this</w:t>
      </w:r>
      <w:r w:rsidR="00C10C26">
        <w:t xml:space="preserve"> </w:t>
      </w:r>
      <w:r w:rsidRPr="00462941">
        <w:t>continuum to ensure that these are targeted and likely to achieve</w:t>
      </w:r>
      <w:r w:rsidR="00C10C26">
        <w:t xml:space="preserve"> </w:t>
      </w:r>
      <w:r w:rsidRPr="00462941">
        <w:t>their aims and objectives.</w:t>
      </w:r>
    </w:p>
    <w:p w14:paraId="029ABBE6" w14:textId="4ADDCB96" w:rsidR="00462941" w:rsidRPr="00462941" w:rsidRDefault="00462941" w:rsidP="00462941">
      <w:pPr>
        <w:pStyle w:val="BodyText"/>
      </w:pPr>
      <w:r w:rsidRPr="00462941">
        <w:t>The Model recognises the unique role that Victoria Police plays</w:t>
      </w:r>
      <w:r w:rsidR="00C10C26">
        <w:t xml:space="preserve"> </w:t>
      </w:r>
      <w:r w:rsidRPr="00462941">
        <w:t>within the community, while acknowledging the many other</w:t>
      </w:r>
      <w:r w:rsidR="00C10C26">
        <w:t xml:space="preserve"> </w:t>
      </w:r>
      <w:r w:rsidRPr="00462941">
        <w:t>agencies and community organisations supporting the healthy development of young people. For this reason, the Model</w:t>
      </w:r>
      <w:r w:rsidR="00C10C26">
        <w:t xml:space="preserve"> </w:t>
      </w:r>
      <w:r w:rsidRPr="00462941">
        <w:t>encourages partnerships with local agencies and service providers</w:t>
      </w:r>
      <w:r w:rsidR="00C10C26">
        <w:t xml:space="preserve"> </w:t>
      </w:r>
      <w:r w:rsidRPr="00462941">
        <w:t>to promote better use of police resources and reduce reliance upon</w:t>
      </w:r>
      <w:r w:rsidR="00C10C26">
        <w:t xml:space="preserve"> </w:t>
      </w:r>
      <w:r w:rsidRPr="00462941">
        <w:t>police to deliver programs or initiatives more suited to existing</w:t>
      </w:r>
      <w:r w:rsidR="00C10C26">
        <w:t xml:space="preserve"> </w:t>
      </w:r>
      <w:r w:rsidRPr="00462941">
        <w:t>service providers.</w:t>
      </w:r>
    </w:p>
    <w:p w14:paraId="49188B54" w14:textId="21116AB1" w:rsidR="00462941" w:rsidRPr="00462941" w:rsidRDefault="00462941" w:rsidP="00462941">
      <w:pPr>
        <w:pStyle w:val="BodyText"/>
      </w:pPr>
      <w:r w:rsidRPr="00462941">
        <w:t>The development of the Model drew upon consultation with many</w:t>
      </w:r>
      <w:r w:rsidR="00C10C26">
        <w:t xml:space="preserve"> </w:t>
      </w:r>
      <w:r w:rsidRPr="00462941">
        <w:t>stakeholders including more than 50 Victoria Police members, the</w:t>
      </w:r>
      <w:r w:rsidR="00C10C26">
        <w:t xml:space="preserve"> </w:t>
      </w:r>
      <w:r w:rsidRPr="00462941">
        <w:t>Department of Education and the Catholic Education Office, as well</w:t>
      </w:r>
      <w:r w:rsidR="00C10C26">
        <w:t xml:space="preserve"> </w:t>
      </w:r>
      <w:r w:rsidRPr="00462941">
        <w:t>as various youth, Aboriginal and multicultural community service</w:t>
      </w:r>
      <w:r w:rsidR="00C10C26">
        <w:t xml:space="preserve"> </w:t>
      </w:r>
      <w:r w:rsidRPr="00462941">
        <w:t>providers. The Model will be launched when schools return later</w:t>
      </w:r>
      <w:r>
        <w:t xml:space="preserve"> </w:t>
      </w:r>
      <w:r w:rsidRPr="00462941">
        <w:t>in 2021.</w:t>
      </w:r>
    </w:p>
    <w:p w14:paraId="760E24D7" w14:textId="4B65EE8F" w:rsidR="00462941" w:rsidRPr="00462941" w:rsidRDefault="00462941" w:rsidP="003A747E">
      <w:pPr>
        <w:pStyle w:val="Heading4"/>
        <w:rPr>
          <w:noProof/>
        </w:rPr>
      </w:pPr>
      <w:r w:rsidRPr="00462941">
        <w:rPr>
          <w:rFonts w:eastAsiaTheme="minorEastAsia"/>
          <w:noProof/>
        </w:rPr>
        <w:t>Police Disruption of Organised Crime and Sporting Integrity</w:t>
      </w:r>
    </w:p>
    <w:p w14:paraId="2AFACD1C" w14:textId="3A68E235" w:rsidR="00462941" w:rsidRPr="00462941" w:rsidRDefault="00462941" w:rsidP="00462941">
      <w:pPr>
        <w:pStyle w:val="BodyText"/>
      </w:pPr>
      <w:r w:rsidRPr="00462941">
        <w:t>In 2020–21 Victoria Police continued to strengthen relationships</w:t>
      </w:r>
      <w:r w:rsidR="00C10C26">
        <w:t xml:space="preserve"> </w:t>
      </w:r>
      <w:r w:rsidRPr="00462941">
        <w:t>with both internal and external stakeholders to disrupt serious</w:t>
      </w:r>
      <w:r w:rsidR="00C10C26">
        <w:t xml:space="preserve"> </w:t>
      </w:r>
      <w:r w:rsidRPr="00462941">
        <w:t>organised crime and sporting integrity issues within Victoria. The</w:t>
      </w:r>
      <w:r w:rsidR="00C10C26">
        <w:t xml:space="preserve"> </w:t>
      </w:r>
      <w:r w:rsidRPr="00462941">
        <w:t>Intelligence and Covert Support Command (ICSC) began working</w:t>
      </w:r>
      <w:r w:rsidR="00C10C26">
        <w:t xml:space="preserve"> </w:t>
      </w:r>
      <w:r w:rsidRPr="00462941">
        <w:t>with the Office of the Racing Integrity Commissioner (ORIC) to better understand the criminal integrity risks within the Victorian racing</w:t>
      </w:r>
      <w:r w:rsidR="00C10C26">
        <w:t xml:space="preserve"> </w:t>
      </w:r>
      <w:r w:rsidRPr="00462941">
        <w:t>industry. ICSC also continued to increase engagement and support</w:t>
      </w:r>
      <w:r w:rsidR="00C10C26">
        <w:t xml:space="preserve"> </w:t>
      </w:r>
      <w:r w:rsidRPr="00462941">
        <w:t>for Victoria Police Regions and Commands on matters relating</w:t>
      </w:r>
      <w:r w:rsidR="007904A6">
        <w:t xml:space="preserve"> </w:t>
      </w:r>
      <w:r w:rsidRPr="00462941">
        <w:t>to organised crime impacting their respective areas. This support</w:t>
      </w:r>
      <w:r w:rsidR="00C10C26">
        <w:t xml:space="preserve"> </w:t>
      </w:r>
      <w:r w:rsidRPr="00462941">
        <w:t>included target identification and the investigation of individuals and</w:t>
      </w:r>
      <w:r w:rsidR="00C10C26">
        <w:t xml:space="preserve"> </w:t>
      </w:r>
      <w:r w:rsidRPr="00462941">
        <w:t>groups related to serious organised crime and the development of</w:t>
      </w:r>
      <w:r w:rsidR="00C10C26">
        <w:t xml:space="preserve"> </w:t>
      </w:r>
      <w:r w:rsidRPr="00462941">
        <w:t>strategic intelligence products to inform responses regarding drivers,</w:t>
      </w:r>
      <w:r w:rsidR="00C10C26">
        <w:t xml:space="preserve"> </w:t>
      </w:r>
      <w:r w:rsidRPr="00462941">
        <w:t>enablers and future disruption opportunities.</w:t>
      </w:r>
    </w:p>
    <w:p w14:paraId="729B7E57" w14:textId="59332A1F" w:rsidR="00462941" w:rsidRPr="00462941" w:rsidRDefault="00462941" w:rsidP="003A747E">
      <w:pPr>
        <w:pStyle w:val="Heading3"/>
        <w:rPr>
          <w:noProof/>
        </w:rPr>
      </w:pPr>
      <w:r w:rsidRPr="00462941">
        <w:rPr>
          <w:rFonts w:eastAsiaTheme="minorEastAsia"/>
          <w:noProof/>
        </w:rPr>
        <w:t>Reducing Lives Lost on Victorian Roads</w:t>
      </w:r>
    </w:p>
    <w:p w14:paraId="524AC145" w14:textId="77777777" w:rsidR="00462941" w:rsidRPr="00462941" w:rsidRDefault="00462941" w:rsidP="003A747E">
      <w:pPr>
        <w:pStyle w:val="Heading4"/>
        <w:rPr>
          <w:noProof/>
        </w:rPr>
      </w:pPr>
      <w:r w:rsidRPr="00462941">
        <w:rPr>
          <w:rFonts w:eastAsiaTheme="minorEastAsia"/>
          <w:noProof/>
        </w:rPr>
        <w:t>Road Policing</w:t>
      </w:r>
    </w:p>
    <w:p w14:paraId="18E5630A" w14:textId="24C60701" w:rsidR="00462941" w:rsidRPr="00462941" w:rsidRDefault="00462941" w:rsidP="00462941">
      <w:pPr>
        <w:pStyle w:val="BodyText"/>
      </w:pPr>
      <w:r w:rsidRPr="00462941">
        <w:t>Throughout 2020–21 Road Policing Command (RPC) continued</w:t>
      </w:r>
      <w:r w:rsidR="00C10C26">
        <w:t xml:space="preserve"> </w:t>
      </w:r>
      <w:r w:rsidRPr="00462941">
        <w:t>to work with its Road Safety Partners and the community to keep</w:t>
      </w:r>
      <w:r w:rsidR="00C10C26">
        <w:t xml:space="preserve"> </w:t>
      </w:r>
      <w:r w:rsidRPr="00462941">
        <w:t>Victorian road users safe. A number of operations were conducted</w:t>
      </w:r>
      <w:r w:rsidR="00C10C26">
        <w:t xml:space="preserve"> </w:t>
      </w:r>
      <w:r w:rsidRPr="00462941">
        <w:t>throughout the year focusing variously on impaired driving, fatigue,</w:t>
      </w:r>
      <w:r w:rsidR="00C10C26">
        <w:t xml:space="preserve"> </w:t>
      </w:r>
      <w:r w:rsidRPr="00462941">
        <w:t>excessive speed, heavy vehicles and motorcycles. RPC has played a critical role in Victoria Police’s response to COVID-19, providing</w:t>
      </w:r>
      <w:r w:rsidR="00C10C26">
        <w:t xml:space="preserve"> </w:t>
      </w:r>
      <w:r w:rsidRPr="00462941">
        <w:t>vital road safety information to the State Police Operations Centre (SPOC). RPC has also supported the multiple check points across</w:t>
      </w:r>
      <w:r w:rsidR="00C10C26">
        <w:t xml:space="preserve"> </w:t>
      </w:r>
      <w:r w:rsidRPr="00462941">
        <w:t>the State, as well as engaging in satellite patrols, to enforce the</w:t>
      </w:r>
      <w:r w:rsidR="00C10C26">
        <w:t xml:space="preserve"> </w:t>
      </w:r>
      <w:r w:rsidRPr="00462941">
        <w:t>CHO’s Directions.</w:t>
      </w:r>
    </w:p>
    <w:p w14:paraId="62211B30" w14:textId="77777777" w:rsidR="0044329A" w:rsidRPr="0044329A" w:rsidRDefault="0044329A" w:rsidP="003A747E">
      <w:pPr>
        <w:pStyle w:val="Heading4"/>
        <w:rPr>
          <w:noProof/>
        </w:rPr>
      </w:pPr>
      <w:r w:rsidRPr="0044329A">
        <w:rPr>
          <w:rFonts w:eastAsiaTheme="minorEastAsia"/>
          <w:noProof/>
        </w:rPr>
        <w:t>Roadside Drug Testing</w:t>
      </w:r>
    </w:p>
    <w:p w14:paraId="10B19C25" w14:textId="587E8915" w:rsidR="0044329A" w:rsidRPr="0044329A" w:rsidRDefault="0044329A" w:rsidP="0044329A">
      <w:pPr>
        <w:pStyle w:val="BodyText"/>
      </w:pPr>
      <w:r w:rsidRPr="0044329A">
        <w:t>RPC expansion of a successful roadside drug testing trial has</w:t>
      </w:r>
      <w:r w:rsidR="00C10C26">
        <w:t xml:space="preserve"> </w:t>
      </w:r>
      <w:r w:rsidRPr="0044329A">
        <w:t>resulted in 16 stations in the Western Region and seven stations in</w:t>
      </w:r>
      <w:r w:rsidR="00C10C26">
        <w:t xml:space="preserve"> </w:t>
      </w:r>
      <w:r w:rsidRPr="0044329A">
        <w:t>Eastern Region now being able to conduct Roadside Drug Testing</w:t>
      </w:r>
      <w:r w:rsidR="00C10C26">
        <w:t xml:space="preserve"> </w:t>
      </w:r>
      <w:r w:rsidRPr="0044329A">
        <w:t>(RDT). As part of the expansion, Shepparton Crime Investigation</w:t>
      </w:r>
      <w:r w:rsidR="00C10C26">
        <w:t xml:space="preserve"> </w:t>
      </w:r>
      <w:r w:rsidRPr="0044329A">
        <w:t>Unit (CIU) became the first CIU authorised to conduct drug testing</w:t>
      </w:r>
      <w:r w:rsidR="00C10C26">
        <w:t xml:space="preserve"> </w:t>
      </w:r>
      <w:r w:rsidRPr="0044329A">
        <w:t>in Victoria. Motorists travelling through Victoria’s regional areas can</w:t>
      </w:r>
      <w:r>
        <w:t xml:space="preserve"> </w:t>
      </w:r>
      <w:r w:rsidRPr="0044329A">
        <w:t>expect to be drug tested more often, with officers now joining forces</w:t>
      </w:r>
      <w:r w:rsidR="00C10C26">
        <w:t xml:space="preserve"> </w:t>
      </w:r>
      <w:r w:rsidRPr="0044329A">
        <w:t>across expansive areas to identify drug-affected drivers. Regional</w:t>
      </w:r>
      <w:r w:rsidR="00C10C26">
        <w:t xml:space="preserve"> </w:t>
      </w:r>
      <w:r w:rsidRPr="0044329A">
        <w:t>areas across Victoria are overrepresented when it comes to high</w:t>
      </w:r>
      <w:r w:rsidR="00C10C26">
        <w:t xml:space="preserve"> </w:t>
      </w:r>
      <w:r w:rsidRPr="0044329A">
        <w:t>speed fatal and serious injury collisions, with drugs and alcohol often underlying factors.</w:t>
      </w:r>
    </w:p>
    <w:p w14:paraId="45A6EAEA" w14:textId="494BC85C" w:rsidR="0044329A" w:rsidRPr="0044329A" w:rsidRDefault="0044329A" w:rsidP="0044329A">
      <w:pPr>
        <w:pStyle w:val="BodyText"/>
      </w:pPr>
      <w:r w:rsidRPr="0044329A">
        <w:t>The trial’s expansion will mean more police officers can help in removing drug-affected drivers from our roads, increasing</w:t>
      </w:r>
      <w:r>
        <w:t xml:space="preserve"> </w:t>
      </w:r>
      <w:r w:rsidRPr="0044329A">
        <w:t>community safety as a result. This is a significant development in road policing capability as in the past roadside drug testing has</w:t>
      </w:r>
      <w:r w:rsidR="00C10C26">
        <w:t xml:space="preserve"> </w:t>
      </w:r>
      <w:r w:rsidRPr="0044329A">
        <w:t>been led by specialist units such as state and regional Highway Patrol Units, the Heavy Vehicle Unit, Solo Unit and the Road Policing</w:t>
      </w:r>
      <w:r w:rsidR="00C10C26">
        <w:t xml:space="preserve"> </w:t>
      </w:r>
      <w:r w:rsidRPr="0044329A">
        <w:t>Drug and Alcohol Section.</w:t>
      </w:r>
    </w:p>
    <w:p w14:paraId="3719D9B7" w14:textId="77777777" w:rsidR="00164352" w:rsidRPr="00164352" w:rsidRDefault="00164352" w:rsidP="003A747E">
      <w:pPr>
        <w:pStyle w:val="Heading4"/>
        <w:rPr>
          <w:noProof/>
        </w:rPr>
      </w:pPr>
      <w:r w:rsidRPr="00164352">
        <w:rPr>
          <w:rFonts w:eastAsiaTheme="minorEastAsia"/>
          <w:noProof/>
        </w:rPr>
        <w:t>Infringements at the Roadside Trial</w:t>
      </w:r>
    </w:p>
    <w:p w14:paraId="75C211E0" w14:textId="397A6B78" w:rsidR="00164352" w:rsidRPr="00164352" w:rsidRDefault="00164352" w:rsidP="00164352">
      <w:pPr>
        <w:pStyle w:val="BodyText"/>
      </w:pPr>
      <w:r w:rsidRPr="00164352">
        <w:t>RPC in conjunction with and support from its Road Safety Partners,</w:t>
      </w:r>
      <w:r w:rsidR="00C10C26">
        <w:t xml:space="preserve"> </w:t>
      </w:r>
      <w:r w:rsidRPr="00164352">
        <w:t>formally commenced the Infringements at the Roadside Trial (the</w:t>
      </w:r>
      <w:r w:rsidR="00C10C26">
        <w:t xml:space="preserve"> </w:t>
      </w:r>
      <w:r w:rsidRPr="00164352">
        <w:t>Trial), to issue infringements at the roadside following a positive drug</w:t>
      </w:r>
      <w:r w:rsidR="00C10C26">
        <w:t xml:space="preserve"> </w:t>
      </w:r>
      <w:r w:rsidRPr="00164352">
        <w:t>test. The aim of the Trial is to reduce road trauma through reducing</w:t>
      </w:r>
      <w:r w:rsidR="00C10C26">
        <w:t xml:space="preserve"> </w:t>
      </w:r>
      <w:r w:rsidRPr="00164352">
        <w:t>the time to enforce the licence suspension of a driver detected and</w:t>
      </w:r>
      <w:r w:rsidR="00C10C26">
        <w:t xml:space="preserve"> </w:t>
      </w:r>
      <w:r w:rsidRPr="00164352">
        <w:t>confirmed to have been drug driving. Following early success, this</w:t>
      </w:r>
      <w:r w:rsidR="00C10C26">
        <w:t xml:space="preserve"> </w:t>
      </w:r>
      <w:r w:rsidRPr="00164352">
        <w:t>trial has now been expanded to 20 sites across the State.</w:t>
      </w:r>
    </w:p>
    <w:p w14:paraId="3134BAC2" w14:textId="77777777" w:rsidR="00164352" w:rsidRPr="00164352" w:rsidRDefault="00164352" w:rsidP="003A747E">
      <w:pPr>
        <w:pStyle w:val="Heading3"/>
        <w:rPr>
          <w:noProof/>
        </w:rPr>
      </w:pPr>
      <w:r w:rsidRPr="00164352">
        <w:rPr>
          <w:rFonts w:eastAsiaTheme="minorEastAsia"/>
          <w:noProof/>
        </w:rPr>
        <w:t>Service Delivery Excellence</w:t>
      </w:r>
    </w:p>
    <w:p w14:paraId="4EED6C08" w14:textId="5F53E045" w:rsidR="00164352" w:rsidRPr="00164352" w:rsidRDefault="00164352" w:rsidP="003A747E">
      <w:pPr>
        <w:pStyle w:val="Heading4"/>
        <w:rPr>
          <w:noProof/>
        </w:rPr>
      </w:pPr>
      <w:r w:rsidRPr="00164352">
        <w:rPr>
          <w:rFonts w:eastAsiaTheme="minorEastAsia"/>
          <w:noProof/>
        </w:rPr>
        <w:t>Creation of Service Delivery Transformation</w:t>
      </w:r>
      <w:r w:rsidR="00C10C26">
        <w:rPr>
          <w:rFonts w:eastAsiaTheme="minorEastAsia"/>
          <w:noProof/>
        </w:rPr>
        <w:t xml:space="preserve"> </w:t>
      </w:r>
      <w:r w:rsidRPr="00164352">
        <w:rPr>
          <w:rFonts w:eastAsiaTheme="minorEastAsia"/>
          <w:noProof/>
        </w:rPr>
        <w:t>Command and work program</w:t>
      </w:r>
    </w:p>
    <w:p w14:paraId="05565AA8" w14:textId="29263D8C" w:rsidR="00164352" w:rsidRPr="00164352" w:rsidRDefault="00164352" w:rsidP="00164352">
      <w:pPr>
        <w:pStyle w:val="BodyText"/>
      </w:pPr>
      <w:r w:rsidRPr="00164352">
        <w:t>In September 2020 Victoria Police established the Service Delivery</w:t>
      </w:r>
      <w:r w:rsidR="00C10C26">
        <w:t xml:space="preserve"> </w:t>
      </w:r>
      <w:r w:rsidRPr="00164352">
        <w:t>Transformation Command. The Command was established in</w:t>
      </w:r>
      <w:r w:rsidR="00C10C26">
        <w:t xml:space="preserve"> </w:t>
      </w:r>
      <w:r w:rsidRPr="00164352">
        <w:t>recognition that there is an opportunity to enhance the current</w:t>
      </w:r>
      <w:r w:rsidR="00C10C26">
        <w:t xml:space="preserve"> </w:t>
      </w:r>
      <w:r w:rsidRPr="00164352">
        <w:t>policing model to better meet the growing needs of a modern</w:t>
      </w:r>
      <w:r w:rsidR="00C10C26">
        <w:t xml:space="preserve"> </w:t>
      </w:r>
      <w:r w:rsidRPr="00164352">
        <w:t>society. The new and emerging pressures driven by this growth</w:t>
      </w:r>
      <w:r w:rsidR="00C10C26">
        <w:t xml:space="preserve"> </w:t>
      </w:r>
      <w:r w:rsidRPr="00164352">
        <w:t>includes changes in offending, heightened threat of terrorism and</w:t>
      </w:r>
      <w:r w:rsidR="00C10C26">
        <w:t xml:space="preserve"> </w:t>
      </w:r>
      <w:r w:rsidRPr="00164352">
        <w:t>growing public expectations.</w:t>
      </w:r>
    </w:p>
    <w:p w14:paraId="5CE09A26" w14:textId="210E7A4C" w:rsidR="00164352" w:rsidRPr="00164352" w:rsidRDefault="00164352" w:rsidP="00164352">
      <w:pPr>
        <w:pStyle w:val="BodyText"/>
      </w:pPr>
      <w:r w:rsidRPr="00164352">
        <w:t>The Command will oversee a program of works over the next five</w:t>
      </w:r>
      <w:r w:rsidR="00C10C26">
        <w:t xml:space="preserve"> </w:t>
      </w:r>
      <w:r w:rsidRPr="00164352">
        <w:t>years that will seek to embed the Neighbourhood policing model,</w:t>
      </w:r>
      <w:r w:rsidR="00C10C26">
        <w:t xml:space="preserve"> </w:t>
      </w:r>
      <w:r w:rsidRPr="00164352">
        <w:t>invest in the capabilities of employees, modernise administrative</w:t>
      </w:r>
      <w:r w:rsidR="00C10C26">
        <w:t xml:space="preserve"> </w:t>
      </w:r>
      <w:r w:rsidRPr="00164352">
        <w:t>processes and improve the delivery of policing services to the</w:t>
      </w:r>
      <w:r w:rsidR="00C10C26">
        <w:t xml:space="preserve"> </w:t>
      </w:r>
      <w:r w:rsidRPr="00164352">
        <w:t>public. Whilst Victoria Police will retain a focus on the core</w:t>
      </w:r>
      <w:r w:rsidR="00C10C26">
        <w:t xml:space="preserve"> </w:t>
      </w:r>
      <w:r w:rsidRPr="00164352">
        <w:t>policing responsibilities of public safety, responding to calls for</w:t>
      </w:r>
      <w:r w:rsidR="00C10C26">
        <w:t xml:space="preserve"> </w:t>
      </w:r>
      <w:r w:rsidRPr="00164352">
        <w:t>assistance and offender accountability, the new model will have a</w:t>
      </w:r>
      <w:r w:rsidR="00C10C26">
        <w:t xml:space="preserve"> </w:t>
      </w:r>
      <w:r w:rsidRPr="00164352">
        <w:t>focus on improving organisational capability in the prevention of</w:t>
      </w:r>
      <w:r w:rsidR="00C10C26">
        <w:t xml:space="preserve"> </w:t>
      </w:r>
      <w:r w:rsidRPr="00164352">
        <w:t>offending. Consultation with the community, partner agencies and</w:t>
      </w:r>
      <w:r w:rsidR="00C10C26">
        <w:t xml:space="preserve"> </w:t>
      </w:r>
      <w:r w:rsidRPr="00164352">
        <w:t>the workforce has already commenced to understand strengths,</w:t>
      </w:r>
      <w:r w:rsidR="00C10C26">
        <w:t xml:space="preserve"> </w:t>
      </w:r>
      <w:r w:rsidRPr="00164352">
        <w:t>opportunities and future needs across a range of policing services.</w:t>
      </w:r>
      <w:r w:rsidR="00C10C26">
        <w:t xml:space="preserve"> </w:t>
      </w:r>
      <w:r w:rsidRPr="00164352">
        <w:t>At its cornerstone the future model will increase visibility and</w:t>
      </w:r>
      <w:r w:rsidR="00C10C26">
        <w:t xml:space="preserve"> </w:t>
      </w:r>
      <w:r w:rsidRPr="00164352">
        <w:t>accessibility to all Victorians, strengthen the valued relationship</w:t>
      </w:r>
      <w:r w:rsidR="00C10C26">
        <w:t xml:space="preserve"> </w:t>
      </w:r>
      <w:r w:rsidRPr="00164352">
        <w:t>with local communities, deliver evidence-based crime prevention</w:t>
      </w:r>
      <w:r w:rsidR="00C10C26">
        <w:t xml:space="preserve"> </w:t>
      </w:r>
      <w:r w:rsidRPr="00164352">
        <w:t>approaches and continue to develop digital solutions to support</w:t>
      </w:r>
      <w:r w:rsidR="00C10C26">
        <w:t xml:space="preserve"> </w:t>
      </w:r>
      <w:r w:rsidRPr="00164352">
        <w:t>policing operations.</w:t>
      </w:r>
    </w:p>
    <w:p w14:paraId="53CC8070" w14:textId="3222D1B9" w:rsidR="006E4A12" w:rsidRPr="006E4A12" w:rsidRDefault="006E4A12" w:rsidP="003A747E">
      <w:pPr>
        <w:pStyle w:val="Heading4"/>
        <w:rPr>
          <w:noProof/>
        </w:rPr>
      </w:pPr>
      <w:r w:rsidRPr="006E4A12">
        <w:rPr>
          <w:rFonts w:eastAsiaTheme="minorEastAsia"/>
          <w:noProof/>
        </w:rPr>
        <w:t>Police Assistance Line (PAL) and Online</w:t>
      </w:r>
      <w:r w:rsidR="00C10C26">
        <w:rPr>
          <w:rFonts w:eastAsiaTheme="minorEastAsia"/>
          <w:noProof/>
        </w:rPr>
        <w:t xml:space="preserve"> </w:t>
      </w:r>
      <w:r w:rsidRPr="006E4A12">
        <w:rPr>
          <w:rFonts w:eastAsiaTheme="minorEastAsia"/>
          <w:noProof/>
        </w:rPr>
        <w:t>Reporting (OLR)</w:t>
      </w:r>
    </w:p>
    <w:p w14:paraId="67682586" w14:textId="615A5F13" w:rsidR="006E4A12" w:rsidRPr="006E4A12" w:rsidRDefault="006E4A12" w:rsidP="006E4A12">
      <w:pPr>
        <w:pStyle w:val="BodyText"/>
      </w:pPr>
      <w:r w:rsidRPr="006E4A12">
        <w:t>The Police Assistance Line (PAL) and Online Reporting (OLR) service</w:t>
      </w:r>
      <w:r w:rsidR="00C10C26">
        <w:t xml:space="preserve"> </w:t>
      </w:r>
      <w:r w:rsidRPr="006E4A12">
        <w:t>continues to provide additional channels for the community to report</w:t>
      </w:r>
      <w:r w:rsidR="00C10C26">
        <w:t xml:space="preserve"> </w:t>
      </w:r>
      <w:r w:rsidRPr="006E4A12">
        <w:t>property-related crime and events anytime, anywhere. The service</w:t>
      </w:r>
      <w:r w:rsidR="00C10C26">
        <w:t xml:space="preserve"> </w:t>
      </w:r>
      <w:r w:rsidRPr="006E4A12">
        <w:t>was designed to strengthen Victoria Police’s connection with the</w:t>
      </w:r>
      <w:r w:rsidR="00C10C26">
        <w:t xml:space="preserve"> </w:t>
      </w:r>
      <w:r w:rsidRPr="006E4A12">
        <w:t>community and to provide support to frontline police members,</w:t>
      </w:r>
      <w:r w:rsidR="00C10C26">
        <w:t xml:space="preserve"> </w:t>
      </w:r>
      <w:r w:rsidRPr="006E4A12">
        <w:t>freeing them for other policing priorities. Returning hours of resource</w:t>
      </w:r>
      <w:r w:rsidR="00C10C26">
        <w:t xml:space="preserve"> </w:t>
      </w:r>
      <w:r w:rsidRPr="006E4A12">
        <w:t>availability to the Victoria Police frontline enables the four regions to</w:t>
      </w:r>
      <w:r w:rsidR="00C10C26">
        <w:t xml:space="preserve"> </w:t>
      </w:r>
      <w:r w:rsidRPr="006E4A12">
        <w:t>provide a stronger service and resource commitment to high impact</w:t>
      </w:r>
      <w:r w:rsidR="00C10C26">
        <w:t xml:space="preserve"> </w:t>
      </w:r>
      <w:r w:rsidRPr="006E4A12">
        <w:t>public safety issues within the community. Further to this, members of</w:t>
      </w:r>
      <w:r w:rsidR="00C10C26">
        <w:t xml:space="preserve"> </w:t>
      </w:r>
      <w:r w:rsidRPr="006E4A12">
        <w:t>the community no longer have to stand in a queue at police stations</w:t>
      </w:r>
      <w:r w:rsidR="00C10C26">
        <w:t xml:space="preserve"> </w:t>
      </w:r>
      <w:r w:rsidRPr="006E4A12">
        <w:t>as PAL/OLR are absorbing crime reports.</w:t>
      </w:r>
    </w:p>
    <w:p w14:paraId="2174618B" w14:textId="1ED857C6" w:rsidR="006E4A12" w:rsidRPr="006E4A12" w:rsidRDefault="006E4A12" w:rsidP="006E4A12">
      <w:pPr>
        <w:pStyle w:val="BodyText"/>
      </w:pPr>
      <w:r w:rsidRPr="006E4A12">
        <w:t>A total of 69,055 hours has been returned to frontline policing.</w:t>
      </w:r>
      <w:r w:rsidR="00C10C26">
        <w:t xml:space="preserve"> </w:t>
      </w:r>
      <w:r w:rsidRPr="006E4A12">
        <w:t>The PAL/OLR returns hours to frontline policing by completing in-</w:t>
      </w:r>
      <w:r w:rsidR="00C10C26">
        <w:t xml:space="preserve"> </w:t>
      </w:r>
      <w:r w:rsidRPr="006E4A12">
        <w:t>scope crime reports that would have previously been completed by</w:t>
      </w:r>
      <w:r w:rsidR="00C10C26">
        <w:t xml:space="preserve"> </w:t>
      </w:r>
      <w:r w:rsidRPr="006E4A12">
        <w:t>frontline members.</w:t>
      </w:r>
    </w:p>
    <w:p w14:paraId="76885D37" w14:textId="77777777" w:rsidR="006E4A12" w:rsidRPr="006E4A12" w:rsidRDefault="006E4A12" w:rsidP="003A747E">
      <w:pPr>
        <w:pStyle w:val="Heading4"/>
        <w:rPr>
          <w:noProof/>
        </w:rPr>
      </w:pPr>
      <w:r w:rsidRPr="006E4A12">
        <w:rPr>
          <w:rFonts w:eastAsiaTheme="minorEastAsia"/>
          <w:noProof/>
        </w:rPr>
        <w:t>Workplace Modernisation</w:t>
      </w:r>
    </w:p>
    <w:p w14:paraId="686CECE1" w14:textId="51D854FB" w:rsidR="006E4A12" w:rsidRPr="006E4A12" w:rsidRDefault="006E4A12" w:rsidP="006E4A12">
      <w:pPr>
        <w:pStyle w:val="BodyText"/>
      </w:pPr>
      <w:r w:rsidRPr="006E4A12">
        <w:t>The significant investment in the Modern Workplace program was</w:t>
      </w:r>
      <w:r w:rsidR="00C10C26">
        <w:t xml:space="preserve"> </w:t>
      </w:r>
      <w:r w:rsidRPr="006E4A12">
        <w:t>instrumental in facilitating Victoria Police’s ability to continue to</w:t>
      </w:r>
      <w:r w:rsidR="00C10C26">
        <w:t xml:space="preserve"> </w:t>
      </w:r>
      <w:r w:rsidRPr="006E4A12">
        <w:t>operate with minimal impact both internally and in the provision of</w:t>
      </w:r>
      <w:r w:rsidR="00C10C26">
        <w:t xml:space="preserve"> </w:t>
      </w:r>
      <w:r w:rsidRPr="006E4A12">
        <w:t>services to the Victorian community. The roll out of the capability</w:t>
      </w:r>
      <w:r w:rsidR="00C10C26">
        <w:t xml:space="preserve"> </w:t>
      </w:r>
      <w:r w:rsidRPr="006E4A12">
        <w:t>was accelerated, providing “work from anywhere” functionality</w:t>
      </w:r>
      <w:r w:rsidR="00C10C26">
        <w:t xml:space="preserve"> </w:t>
      </w:r>
      <w:r w:rsidRPr="006E4A12">
        <w:t>which enabled approximately 14,000 staff to work remotely during</w:t>
      </w:r>
      <w:r w:rsidR="00C10C26">
        <w:t xml:space="preserve"> </w:t>
      </w:r>
      <w:r w:rsidRPr="006E4A12">
        <w:t>the COVID-19 lockdowns and restrictions.</w:t>
      </w:r>
    </w:p>
    <w:p w14:paraId="56DEBAC0" w14:textId="77777777" w:rsidR="006E4A12" w:rsidRPr="006E4A12" w:rsidRDefault="006E4A12" w:rsidP="003A747E">
      <w:pPr>
        <w:pStyle w:val="Heading4"/>
        <w:rPr>
          <w:noProof/>
        </w:rPr>
      </w:pPr>
      <w:r w:rsidRPr="006E4A12">
        <w:rPr>
          <w:rFonts w:eastAsiaTheme="minorEastAsia"/>
          <w:noProof/>
        </w:rPr>
        <w:t>Digital Mobility</w:t>
      </w:r>
    </w:p>
    <w:p w14:paraId="39AF3B8E" w14:textId="521234E1" w:rsidR="006E4A12" w:rsidRPr="006E4A12" w:rsidRDefault="006E4A12" w:rsidP="006E4A12">
      <w:pPr>
        <w:pStyle w:val="BodyText"/>
      </w:pPr>
      <w:r w:rsidRPr="006E4A12">
        <w:t>In 2020–21, the Blue Connect investment continued to deliver</w:t>
      </w:r>
      <w:r w:rsidR="00C10C26">
        <w:t xml:space="preserve"> </w:t>
      </w:r>
      <w:r w:rsidRPr="006E4A12">
        <w:t>benefits to Victorians. In addition to modernising Victoria Police’s</w:t>
      </w:r>
      <w:r w:rsidR="00C10C26">
        <w:t xml:space="preserve"> </w:t>
      </w:r>
      <w:r w:rsidRPr="006E4A12">
        <w:t>foundational technology infrastructure, the investment in technology</w:t>
      </w:r>
      <w:r w:rsidR="00C10C26">
        <w:t xml:space="preserve"> </w:t>
      </w:r>
      <w:r w:rsidRPr="006E4A12">
        <w:t>continues to contribute to meaningful outcomes for community and</w:t>
      </w:r>
      <w:r w:rsidR="00C10C26">
        <w:t xml:space="preserve"> </w:t>
      </w:r>
      <w:r w:rsidRPr="006E4A12">
        <w:t>member safety.</w:t>
      </w:r>
    </w:p>
    <w:p w14:paraId="128C8E54" w14:textId="5299A5F0" w:rsidR="006E4A12" w:rsidRPr="006E4A12" w:rsidRDefault="006E4A12" w:rsidP="006E4A12">
      <w:pPr>
        <w:pStyle w:val="BodyText"/>
      </w:pPr>
      <w:r w:rsidRPr="006E4A12">
        <w:t>New functionality is being added to mobile, hand-held devices</w:t>
      </w:r>
      <w:r w:rsidR="00C10C26">
        <w:t xml:space="preserve"> </w:t>
      </w:r>
      <w:r w:rsidRPr="006E4A12">
        <w:t>used by frontline police officers, including the Sentinel Application.</w:t>
      </w:r>
      <w:r w:rsidR="00C10C26">
        <w:t xml:space="preserve"> </w:t>
      </w:r>
      <w:r w:rsidRPr="006E4A12">
        <w:t>Police members can access additional information via a range of</w:t>
      </w:r>
      <w:r w:rsidR="00C10C26">
        <w:t xml:space="preserve"> </w:t>
      </w:r>
      <w:r w:rsidRPr="006E4A12">
        <w:t>operational and third-party applications in the field, mitigating some</w:t>
      </w:r>
      <w:r w:rsidR="00C10C26">
        <w:t xml:space="preserve"> </w:t>
      </w:r>
      <w:r w:rsidRPr="006E4A12">
        <w:t>of the inherent risks of policing to police members and the public.</w:t>
      </w:r>
    </w:p>
    <w:p w14:paraId="7F71D684" w14:textId="33C21A7E" w:rsidR="006E4A12" w:rsidRPr="006E4A12" w:rsidRDefault="006E4A12" w:rsidP="006E4A12">
      <w:pPr>
        <w:pStyle w:val="BodyText"/>
      </w:pPr>
      <w:r w:rsidRPr="006E4A12">
        <w:t>Body Worn Cameras are delivering benefits to the community</w:t>
      </w:r>
      <w:r w:rsidR="00C10C26">
        <w:t xml:space="preserve"> </w:t>
      </w:r>
      <w:r w:rsidRPr="006E4A12">
        <w:t>by enabling increased visibility of police interactions with the</w:t>
      </w:r>
      <w:r w:rsidR="00C10C26">
        <w:t xml:space="preserve"> </w:t>
      </w:r>
      <w:r w:rsidRPr="006E4A12">
        <w:t>public. This is supporting increased public and police safety</w:t>
      </w:r>
      <w:r>
        <w:t xml:space="preserve"> </w:t>
      </w:r>
      <w:r w:rsidRPr="006E4A12">
        <w:t>through oversight of police conduct, enhanced evidence gathering</w:t>
      </w:r>
      <w:r w:rsidR="00C10C26">
        <w:t xml:space="preserve"> </w:t>
      </w:r>
      <w:r w:rsidRPr="006E4A12">
        <w:t>capabilities for police and reducing victim trauma through the</w:t>
      </w:r>
      <w:r w:rsidR="00C10C26">
        <w:t xml:space="preserve"> </w:t>
      </w:r>
      <w:r w:rsidRPr="006E4A12">
        <w:t>prompt resolution of court cases.</w:t>
      </w:r>
    </w:p>
    <w:p w14:paraId="4D3F700D" w14:textId="028D1D74" w:rsidR="006E4A12" w:rsidRPr="006E4A12" w:rsidRDefault="006E4A12" w:rsidP="006E4A12">
      <w:pPr>
        <w:pStyle w:val="BodyText"/>
      </w:pPr>
      <w:r w:rsidRPr="006E4A12">
        <w:t>ICT enhancements are reducing the time taken to complete tasks</w:t>
      </w:r>
      <w:r w:rsidR="00C10C26">
        <w:t xml:space="preserve"> </w:t>
      </w:r>
      <w:r w:rsidRPr="006E4A12">
        <w:t>and find information. The combined effect is a reduced risk to the</w:t>
      </w:r>
      <w:r w:rsidR="00C10C26">
        <w:t xml:space="preserve"> </w:t>
      </w:r>
      <w:r w:rsidRPr="006E4A12">
        <w:t>community as offenders are identified sooner before they commit</w:t>
      </w:r>
      <w:r w:rsidR="00C10C26">
        <w:t xml:space="preserve"> </w:t>
      </w:r>
      <w:r w:rsidRPr="006E4A12">
        <w:t>further offences.</w:t>
      </w:r>
    </w:p>
    <w:p w14:paraId="2AEBD972" w14:textId="77777777" w:rsidR="00882369" w:rsidRPr="00882369" w:rsidRDefault="00882369" w:rsidP="003A747E">
      <w:pPr>
        <w:pStyle w:val="Heading4"/>
        <w:rPr>
          <w:noProof/>
        </w:rPr>
      </w:pPr>
      <w:r w:rsidRPr="00882369">
        <w:rPr>
          <w:rFonts w:eastAsiaTheme="minorEastAsia"/>
          <w:i/>
          <w:iCs/>
          <w:noProof/>
        </w:rPr>
        <w:t>e</w:t>
      </w:r>
      <w:r w:rsidRPr="00882369">
        <w:rPr>
          <w:rFonts w:eastAsiaTheme="minorEastAsia"/>
          <w:noProof/>
        </w:rPr>
        <w:t>Docs</w:t>
      </w:r>
    </w:p>
    <w:p w14:paraId="202EBF26" w14:textId="36928DD0" w:rsidR="00882369" w:rsidRPr="00882369" w:rsidRDefault="00882369" w:rsidP="00882369">
      <w:pPr>
        <w:pStyle w:val="BodyText"/>
      </w:pPr>
      <w:r w:rsidRPr="00882369">
        <w:t>On 17 November 2020 Court Services Victoria, in partnership with Victoria Police, implemented an electronic document</w:t>
      </w:r>
      <w:r w:rsidR="00C10C26">
        <w:t xml:space="preserve"> </w:t>
      </w:r>
      <w:r w:rsidRPr="00882369">
        <w:t xml:space="preserve">lodgement portal known as </w:t>
      </w:r>
      <w:r w:rsidRPr="00882369">
        <w:rPr>
          <w:i/>
          <w:iCs/>
        </w:rPr>
        <w:t>e</w:t>
      </w:r>
      <w:r w:rsidRPr="00882369">
        <w:t xml:space="preserve">Docs. </w:t>
      </w:r>
      <w:r w:rsidRPr="00882369">
        <w:rPr>
          <w:i/>
          <w:iCs/>
        </w:rPr>
        <w:t>e</w:t>
      </w:r>
      <w:r w:rsidRPr="00882369">
        <w:t>Docs enables Victoria Police to</w:t>
      </w:r>
      <w:r w:rsidR="00C10C26">
        <w:t xml:space="preserve"> </w:t>
      </w:r>
      <w:r w:rsidRPr="00882369">
        <w:t>electronically lodge and track over 160 different court forms to the</w:t>
      </w:r>
      <w:r w:rsidR="00C10C26">
        <w:t xml:space="preserve"> </w:t>
      </w:r>
      <w:r w:rsidRPr="00882369">
        <w:t>Magistrates’ and Children’s Courts of Victoria, removing the need to</w:t>
      </w:r>
      <w:r w:rsidR="00C10C26">
        <w:t xml:space="preserve"> </w:t>
      </w:r>
      <w:r w:rsidRPr="00882369">
        <w:t>attend the court in person. There were 20,052 submissions lodged</w:t>
      </w:r>
      <w:r w:rsidR="00C10C26">
        <w:t xml:space="preserve"> </w:t>
      </w:r>
      <w:r w:rsidRPr="00882369">
        <w:t xml:space="preserve">electronically by Victoria Police members via </w:t>
      </w:r>
      <w:r w:rsidRPr="00882369">
        <w:rPr>
          <w:i/>
          <w:iCs/>
        </w:rPr>
        <w:t>e</w:t>
      </w:r>
      <w:r w:rsidRPr="00882369">
        <w:t>Docs from</w:t>
      </w:r>
      <w:r>
        <w:t xml:space="preserve"> </w:t>
      </w:r>
      <w:r w:rsidRPr="00882369">
        <w:t>16 November 2020 to 30 June 2021.</w:t>
      </w:r>
    </w:p>
    <w:p w14:paraId="4547E129" w14:textId="4101C717" w:rsidR="00882369" w:rsidRPr="00882369" w:rsidRDefault="00882369" w:rsidP="003A747E">
      <w:pPr>
        <w:pStyle w:val="Heading4"/>
        <w:rPr>
          <w:noProof/>
        </w:rPr>
      </w:pPr>
      <w:r w:rsidRPr="00882369">
        <w:rPr>
          <w:rFonts w:eastAsiaTheme="minorEastAsia"/>
          <w:noProof/>
        </w:rPr>
        <w:t>Victoria Police Forensic Services Department</w:t>
      </w:r>
      <w:r w:rsidR="00C10C26">
        <w:rPr>
          <w:rFonts w:eastAsiaTheme="minorEastAsia"/>
          <w:noProof/>
        </w:rPr>
        <w:t xml:space="preserve"> </w:t>
      </w:r>
      <w:r w:rsidRPr="00882369">
        <w:rPr>
          <w:rFonts w:eastAsiaTheme="minorEastAsia"/>
          <w:noProof/>
        </w:rPr>
        <w:t>(VPFSD)</w:t>
      </w:r>
    </w:p>
    <w:p w14:paraId="7195B729" w14:textId="199C7C15" w:rsidR="00882369" w:rsidRPr="00882369" w:rsidRDefault="00882369" w:rsidP="00882369">
      <w:pPr>
        <w:pStyle w:val="BodyText"/>
      </w:pPr>
      <w:r w:rsidRPr="00882369">
        <w:t>On 1 July 2020 Victoria Police launched a new Strategic Plan for</w:t>
      </w:r>
      <w:r w:rsidR="00C10C26">
        <w:t xml:space="preserve"> </w:t>
      </w:r>
      <w:r w:rsidRPr="00882369">
        <w:t>the VPFSD. This multi-year plan sets out a strategy for optimising</w:t>
      </w:r>
      <w:r w:rsidR="00C10C26">
        <w:t xml:space="preserve"> </w:t>
      </w:r>
      <w:r w:rsidRPr="00882369">
        <w:t>forensics service delivery to support community safety, whilst</w:t>
      </w:r>
      <w:r w:rsidR="00C10C26">
        <w:t xml:space="preserve"> </w:t>
      </w:r>
      <w:r w:rsidRPr="00882369">
        <w:t>continuing to build on the strong reputation of the VPFSD and its</w:t>
      </w:r>
      <w:r w:rsidR="00C10C26">
        <w:t xml:space="preserve"> </w:t>
      </w:r>
      <w:r w:rsidRPr="00882369">
        <w:t>people. The strategy will focus on empowering and supporting staff,</w:t>
      </w:r>
      <w:r w:rsidR="00C10C26">
        <w:t xml:space="preserve"> </w:t>
      </w:r>
      <w:r w:rsidRPr="00882369">
        <w:t>streamlining customer aligned service delivery, driving scientific</w:t>
      </w:r>
      <w:r w:rsidR="00C10C26">
        <w:t xml:space="preserve"> </w:t>
      </w:r>
      <w:r w:rsidRPr="00882369">
        <w:t>excellence and building stakeholder engagement.</w:t>
      </w:r>
    </w:p>
    <w:p w14:paraId="539BEC10" w14:textId="77777777" w:rsidR="0047673F" w:rsidRPr="0047673F" w:rsidRDefault="0047673F" w:rsidP="003A747E">
      <w:pPr>
        <w:pStyle w:val="Heading4"/>
        <w:rPr>
          <w:noProof/>
        </w:rPr>
      </w:pPr>
      <w:r w:rsidRPr="0047673F">
        <w:rPr>
          <w:rFonts w:eastAsiaTheme="minorEastAsia"/>
          <w:noProof/>
        </w:rPr>
        <w:t>Annexures</w:t>
      </w:r>
    </w:p>
    <w:p w14:paraId="0CE5427C" w14:textId="2D2064AC" w:rsidR="0047673F" w:rsidRPr="0047673F" w:rsidRDefault="0047673F" w:rsidP="0047673F">
      <w:pPr>
        <w:pStyle w:val="BodyText"/>
      </w:pPr>
      <w:r w:rsidRPr="0047673F">
        <w:t>A key achievement in year one of the VPFSD Strategic Plan has</w:t>
      </w:r>
      <w:r w:rsidR="00C10C26">
        <w:t xml:space="preserve"> </w:t>
      </w:r>
      <w:r w:rsidRPr="0047673F">
        <w:t>been the development of a comprehensive set of annexures. This</w:t>
      </w:r>
      <w:r w:rsidR="00C10C26">
        <w:t xml:space="preserve"> </w:t>
      </w:r>
      <w:r w:rsidRPr="0047673F">
        <w:t>work is an international first that promotes transparency and enables</w:t>
      </w:r>
      <w:r w:rsidR="00C10C26">
        <w:t xml:space="preserve"> </w:t>
      </w:r>
      <w:r w:rsidRPr="0047673F">
        <w:t>forensic opinions to be communicated in a way that accurately</w:t>
      </w:r>
      <w:r w:rsidR="00C10C26">
        <w:t xml:space="preserve"> </w:t>
      </w:r>
      <w:r w:rsidRPr="0047673F">
        <w:t>conveys their strength and probative value. This work has been</w:t>
      </w:r>
      <w:r>
        <w:t xml:space="preserve"> </w:t>
      </w:r>
      <w:r w:rsidRPr="0047673F">
        <w:t>met with significant positive feedback from the Office of Public</w:t>
      </w:r>
      <w:r w:rsidR="00C10C26">
        <w:t xml:space="preserve"> </w:t>
      </w:r>
      <w:r w:rsidRPr="0047673F">
        <w:t>Prosecutions (OPP), Legal Aid, Judiciary, and academics with</w:t>
      </w:r>
      <w:r w:rsidR="00C10C26">
        <w:t xml:space="preserve"> </w:t>
      </w:r>
      <w:r w:rsidRPr="0047673F">
        <w:t>our key customers and stakeholders now better than ever able to</w:t>
      </w:r>
      <w:r w:rsidR="00C10C26">
        <w:t xml:space="preserve"> </w:t>
      </w:r>
      <w:r w:rsidRPr="0047673F">
        <w:t>understand and appropriately engage with our evidence.</w:t>
      </w:r>
    </w:p>
    <w:p w14:paraId="3630A80A" w14:textId="77777777" w:rsidR="00E607E8" w:rsidRPr="00E607E8" w:rsidRDefault="00E607E8" w:rsidP="003A747E">
      <w:pPr>
        <w:pStyle w:val="Heading4"/>
        <w:rPr>
          <w:noProof/>
        </w:rPr>
      </w:pPr>
      <w:r w:rsidRPr="00E607E8">
        <w:rPr>
          <w:rFonts w:eastAsiaTheme="minorEastAsia"/>
          <w:noProof/>
        </w:rPr>
        <w:t>Ceremony flags the end of Flinders Street era</w:t>
      </w:r>
    </w:p>
    <w:p w14:paraId="03AB4E4B" w14:textId="7994B30B" w:rsidR="00E607E8" w:rsidRPr="00E607E8" w:rsidRDefault="00E607E8" w:rsidP="00E607E8">
      <w:pPr>
        <w:pStyle w:val="BodyText"/>
      </w:pPr>
      <w:r w:rsidRPr="00E607E8">
        <w:t>On 20 October 2020, Victoria Police officially vacated the site of</w:t>
      </w:r>
      <w:r w:rsidR="00C10C26">
        <w:t xml:space="preserve"> </w:t>
      </w:r>
      <w:r w:rsidRPr="00E607E8">
        <w:t>its Flinders Street headquarters as part of the relocation process to</w:t>
      </w:r>
      <w:r w:rsidR="00C10C26">
        <w:t xml:space="preserve"> </w:t>
      </w:r>
      <w:r w:rsidRPr="00E607E8">
        <w:t>the new Victoria Police Centre (VPC).</w:t>
      </w:r>
    </w:p>
    <w:p w14:paraId="5DE751BC" w14:textId="64556D4C" w:rsidR="00E607E8" w:rsidRPr="00E607E8" w:rsidRDefault="00E607E8" w:rsidP="00E607E8">
      <w:pPr>
        <w:pStyle w:val="BodyText"/>
      </w:pPr>
      <w:r w:rsidRPr="00E607E8">
        <w:t>The Australian, Australian Aboriginal and Victoria Police flags that</w:t>
      </w:r>
      <w:r w:rsidR="00C10C26">
        <w:t xml:space="preserve"> </w:t>
      </w:r>
      <w:r w:rsidRPr="00E607E8">
        <w:t>flew near the Tower 1 entrance of the centre were the final items to</w:t>
      </w:r>
      <w:r w:rsidR="00C10C26">
        <w:t xml:space="preserve"> </w:t>
      </w:r>
      <w:r w:rsidRPr="00E607E8">
        <w:t>make the move, with a small ceremony conducted for their lowering</w:t>
      </w:r>
      <w:r w:rsidR="00C10C26">
        <w:t xml:space="preserve"> </w:t>
      </w:r>
      <w:r w:rsidRPr="00E607E8">
        <w:t>and relocation.</w:t>
      </w:r>
    </w:p>
    <w:p w14:paraId="0E3785DF" w14:textId="328291B6" w:rsidR="00E607E8" w:rsidRPr="00E607E8" w:rsidRDefault="00E607E8" w:rsidP="00E607E8">
      <w:pPr>
        <w:pStyle w:val="BodyText"/>
      </w:pPr>
      <w:r w:rsidRPr="00E607E8">
        <w:t>The Victoria Police flag is retained by the Office of the Chief</w:t>
      </w:r>
      <w:r w:rsidR="00C10C26">
        <w:t xml:space="preserve"> </w:t>
      </w:r>
      <w:r w:rsidRPr="00E607E8">
        <w:t>Commissioner while the Australian and Australian Aboriginal flags</w:t>
      </w:r>
      <w:r w:rsidR="00C10C26">
        <w:t xml:space="preserve"> </w:t>
      </w:r>
      <w:r w:rsidRPr="00E607E8">
        <w:t>were donated to the Victoria Police Museum.</w:t>
      </w:r>
    </w:p>
    <w:p w14:paraId="313930DA" w14:textId="77777777" w:rsidR="001E0E72" w:rsidRPr="001E0E72" w:rsidRDefault="001E0E72" w:rsidP="003A747E">
      <w:pPr>
        <w:pStyle w:val="Heading4"/>
        <w:rPr>
          <w:noProof/>
        </w:rPr>
      </w:pPr>
      <w:r w:rsidRPr="001E0E72">
        <w:rPr>
          <w:rFonts w:eastAsiaTheme="minorEastAsia"/>
          <w:noProof/>
        </w:rPr>
        <w:t>New VPC At 311 Spencer Street</w:t>
      </w:r>
    </w:p>
    <w:p w14:paraId="6A1F5247" w14:textId="46E5F181" w:rsidR="001E0E72" w:rsidRPr="001E0E72" w:rsidRDefault="001E0E72" w:rsidP="001E0E72">
      <w:pPr>
        <w:pStyle w:val="BodyText"/>
      </w:pPr>
      <w:r w:rsidRPr="001E0E72">
        <w:t>The new Victoria Police Centre (VPC), incorporating 311 and 313</w:t>
      </w:r>
      <w:r w:rsidR="00C10C26">
        <w:t xml:space="preserve"> </w:t>
      </w:r>
      <w:r w:rsidRPr="001E0E72">
        <w:t>Spencer St Docklands, now accommodates the majority of Victoria</w:t>
      </w:r>
      <w:r w:rsidR="00C10C26">
        <w:t xml:space="preserve"> </w:t>
      </w:r>
      <w:r w:rsidRPr="001E0E72">
        <w:t>Police commands and departments, along with the Victoria Police</w:t>
      </w:r>
      <w:r w:rsidR="00C10C26">
        <w:t xml:space="preserve"> </w:t>
      </w:r>
      <w:r w:rsidRPr="001E0E72">
        <w:t>Museum, and Melbourne West Police Station. The VPC provides</w:t>
      </w:r>
      <w:r w:rsidR="00C10C26">
        <w:t xml:space="preserve"> </w:t>
      </w:r>
      <w:r w:rsidRPr="001E0E72">
        <w:t>a home for policing operations over the next 30 years and is</w:t>
      </w:r>
      <w:r w:rsidR="00C10C26">
        <w:t xml:space="preserve"> </w:t>
      </w:r>
      <w:r w:rsidRPr="001E0E72">
        <w:t>designed to enhance Victoria Police’s ability to deliver policing</w:t>
      </w:r>
      <w:r>
        <w:t xml:space="preserve"> </w:t>
      </w:r>
      <w:r w:rsidRPr="001E0E72">
        <w:t>services efficiently and effectively, to foster a culture of collaboration</w:t>
      </w:r>
      <w:r w:rsidR="00C10C26">
        <w:t xml:space="preserve"> </w:t>
      </w:r>
      <w:r w:rsidRPr="001E0E72">
        <w:t>and excellence through improved integration of commands and departments and with more effective use of shared support facilities.</w:t>
      </w:r>
    </w:p>
    <w:p w14:paraId="4EA4515F" w14:textId="7F532371" w:rsidR="001E0E72" w:rsidRPr="001E0E72" w:rsidRDefault="001E0E72" w:rsidP="001E0E72">
      <w:pPr>
        <w:pStyle w:val="BodyText"/>
      </w:pPr>
      <w:r w:rsidRPr="001E0E72">
        <w:t>The new media centre with state-of-the-art technology ensures</w:t>
      </w:r>
      <w:r w:rsidR="00C10C26">
        <w:t xml:space="preserve"> </w:t>
      </w:r>
      <w:r w:rsidRPr="001E0E72">
        <w:t>prompt messaging with the community and media outlets, and</w:t>
      </w:r>
      <w:r w:rsidR="00C10C26">
        <w:t xml:space="preserve"> </w:t>
      </w:r>
      <w:r w:rsidRPr="001E0E72">
        <w:t>a new Victoria Police museum. Street entry will provide easy</w:t>
      </w:r>
      <w:r w:rsidR="00C10C26">
        <w:t xml:space="preserve"> </w:t>
      </w:r>
      <w:r w:rsidRPr="001E0E72">
        <w:t>community access.</w:t>
      </w:r>
    </w:p>
    <w:p w14:paraId="657E0C72" w14:textId="77777777" w:rsidR="001E0E72" w:rsidRPr="001E0E72" w:rsidRDefault="001E0E72" w:rsidP="003A747E">
      <w:pPr>
        <w:pStyle w:val="Heading4"/>
        <w:rPr>
          <w:noProof/>
        </w:rPr>
      </w:pPr>
      <w:r w:rsidRPr="001E0E72">
        <w:rPr>
          <w:rFonts w:eastAsiaTheme="minorEastAsia"/>
          <w:noProof/>
        </w:rPr>
        <w:t>Protective Services Officer Reform</w:t>
      </w:r>
    </w:p>
    <w:p w14:paraId="1C3AAC25" w14:textId="7AC4A430" w:rsidR="001E0E72" w:rsidRPr="001E0E72" w:rsidRDefault="001E0E72" w:rsidP="001E0E72">
      <w:pPr>
        <w:pStyle w:val="BodyText"/>
      </w:pPr>
      <w:r w:rsidRPr="001E0E72">
        <w:t>The PSO Reform Project, managed by Transit and Public Safety Command, is responsible for implementing the PSO-related changes</w:t>
      </w:r>
      <w:r w:rsidR="00C10C26">
        <w:t xml:space="preserve"> </w:t>
      </w:r>
      <w:r w:rsidRPr="001E0E72">
        <w:t>as part of the Victoria Police Enterprise Bargaining Agreement in 2019 and as part of the Best Practice Employment Commitment (BPEC) 2020. The project team has worked closely with The Police Association Victoria to progress the changes. These changes include creating 140 PSO sergeant positions at the Transit Safety Division</w:t>
      </w:r>
      <w:r w:rsidR="00C10C26">
        <w:t xml:space="preserve"> </w:t>
      </w:r>
      <w:r w:rsidRPr="001E0E72">
        <w:t xml:space="preserve">(128 positions) and the Protective Services Unit (12 positions) through the re-classification of existing positions and changes to the </w:t>
      </w:r>
      <w:r w:rsidRPr="001E0E72">
        <w:rPr>
          <w:i/>
          <w:iCs/>
        </w:rPr>
        <w:t xml:space="preserve">Victoria Police Regulations 2014. </w:t>
      </w:r>
      <w:r w:rsidRPr="001E0E72">
        <w:t>Many of the positions have been filled with further recruitment planned for the remainder of 2021.</w:t>
      </w:r>
      <w:r>
        <w:t xml:space="preserve"> </w:t>
      </w:r>
      <w:r w:rsidRPr="001E0E72">
        <w:t>The PSO sergeant role is a first for Transit Safety Division, providing an enhanced career path and supervisory structure for over 1,200</w:t>
      </w:r>
      <w:r w:rsidR="00C10C26">
        <w:t xml:space="preserve"> </w:t>
      </w:r>
      <w:r w:rsidRPr="001E0E72">
        <w:t>PSOs at the Division.</w:t>
      </w:r>
    </w:p>
    <w:p w14:paraId="1B416D59" w14:textId="2E567754" w:rsidR="008418A1" w:rsidRPr="008418A1" w:rsidRDefault="008418A1" w:rsidP="008418A1">
      <w:pPr>
        <w:pStyle w:val="BodyText"/>
      </w:pPr>
      <w:r w:rsidRPr="008418A1">
        <w:t xml:space="preserve">In October 2020 the </w:t>
      </w:r>
      <w:r w:rsidRPr="008418A1">
        <w:rPr>
          <w:i/>
          <w:iCs/>
        </w:rPr>
        <w:t>Police and Emergency Legislation Amendment</w:t>
      </w:r>
      <w:r w:rsidR="00C10C26">
        <w:rPr>
          <w:i/>
          <w:iCs/>
        </w:rPr>
        <w:t xml:space="preserve"> </w:t>
      </w:r>
      <w:r w:rsidRPr="008418A1">
        <w:rPr>
          <w:i/>
          <w:iCs/>
        </w:rPr>
        <w:t xml:space="preserve">Act 2020 </w:t>
      </w:r>
      <w:r w:rsidRPr="008418A1">
        <w:t>was passed by Parliament which enables PSOs to</w:t>
      </w:r>
      <w:r>
        <w:t xml:space="preserve"> </w:t>
      </w:r>
      <w:r w:rsidRPr="008418A1">
        <w:t>be deployed to a designated place or area under a state of</w:t>
      </w:r>
      <w:r w:rsidR="00C10C26">
        <w:t xml:space="preserve"> </w:t>
      </w:r>
      <w:r w:rsidRPr="008418A1">
        <w:t>emergency or state of disaster.</w:t>
      </w:r>
    </w:p>
    <w:p w14:paraId="380CB5C4" w14:textId="77777777" w:rsidR="008418A1" w:rsidRPr="008418A1" w:rsidRDefault="008418A1" w:rsidP="003A747E">
      <w:pPr>
        <w:pStyle w:val="Heading3"/>
        <w:rPr>
          <w:noProof/>
        </w:rPr>
      </w:pPr>
      <w:r w:rsidRPr="008418A1">
        <w:rPr>
          <w:rFonts w:eastAsiaTheme="minorEastAsia"/>
          <w:noProof/>
        </w:rPr>
        <w:t>Royal Commissions</w:t>
      </w:r>
    </w:p>
    <w:p w14:paraId="5AA5F026" w14:textId="1E1D669C" w:rsidR="008418A1" w:rsidRPr="008418A1" w:rsidRDefault="008418A1" w:rsidP="008418A1">
      <w:pPr>
        <w:pStyle w:val="BodyText"/>
      </w:pPr>
      <w:r w:rsidRPr="008418A1">
        <w:t>Victoria Police responded to several royal commissions,</w:t>
      </w:r>
      <w:r w:rsidR="00C10C26">
        <w:t xml:space="preserve"> </w:t>
      </w:r>
      <w:r w:rsidRPr="008418A1">
        <w:t>parliamentary inquiries and reviews this year, continuing our</w:t>
      </w:r>
      <w:r w:rsidR="00C10C26">
        <w:t xml:space="preserve"> </w:t>
      </w:r>
      <w:r w:rsidRPr="008418A1">
        <w:t>commitment to supporting government priorities and transparent</w:t>
      </w:r>
      <w:r w:rsidR="00C10C26">
        <w:t xml:space="preserve"> </w:t>
      </w:r>
      <w:r w:rsidRPr="008418A1">
        <w:t>governance including the activities of Victoria Police, to ensure</w:t>
      </w:r>
      <w:r w:rsidR="00C10C26">
        <w:t xml:space="preserve"> </w:t>
      </w:r>
      <w:r w:rsidRPr="008418A1">
        <w:t>alignment of behaviours and values with community expectations.</w:t>
      </w:r>
    </w:p>
    <w:p w14:paraId="65DE36E6" w14:textId="46A8508B" w:rsidR="008418A1" w:rsidRPr="008418A1" w:rsidRDefault="008418A1" w:rsidP="003A747E">
      <w:pPr>
        <w:pStyle w:val="Heading4"/>
        <w:rPr>
          <w:noProof/>
        </w:rPr>
      </w:pPr>
      <w:r w:rsidRPr="008418A1">
        <w:rPr>
          <w:rFonts w:eastAsiaTheme="minorEastAsia"/>
          <w:noProof/>
        </w:rPr>
        <w:t>The Royal Commission into the Management</w:t>
      </w:r>
      <w:r w:rsidR="00C10C26">
        <w:rPr>
          <w:rFonts w:eastAsiaTheme="minorEastAsia"/>
          <w:noProof/>
        </w:rPr>
        <w:t xml:space="preserve"> </w:t>
      </w:r>
      <w:r w:rsidRPr="008418A1">
        <w:rPr>
          <w:rFonts w:eastAsiaTheme="minorEastAsia"/>
          <w:noProof/>
        </w:rPr>
        <w:t>of Police Informants</w:t>
      </w:r>
    </w:p>
    <w:p w14:paraId="72E7DD4B" w14:textId="23D268C0" w:rsidR="008418A1" w:rsidRPr="008418A1" w:rsidRDefault="008418A1" w:rsidP="008418A1">
      <w:pPr>
        <w:pStyle w:val="BodyText"/>
      </w:pPr>
      <w:r w:rsidRPr="008418A1">
        <w:t>The Royal Commission into the Management of Police Informants</w:t>
      </w:r>
      <w:r w:rsidR="00C10C26">
        <w:t xml:space="preserve"> </w:t>
      </w:r>
      <w:r w:rsidRPr="008418A1">
        <w:t>handed down its final report on 30 November 2020. The</w:t>
      </w:r>
      <w:r>
        <w:t xml:space="preserve"> </w:t>
      </w:r>
      <w:r w:rsidRPr="008418A1">
        <w:t>final report contained 111 recommendations. Thirty-nine</w:t>
      </w:r>
      <w:r w:rsidR="00C10C26">
        <w:t xml:space="preserve"> </w:t>
      </w:r>
      <w:r w:rsidRPr="008418A1">
        <w:t>recommendations were directed to Victoria Police and an additional</w:t>
      </w:r>
      <w:r w:rsidR="00C10C26">
        <w:t xml:space="preserve"> </w:t>
      </w:r>
      <w:r w:rsidRPr="008418A1">
        <w:t>two recommendations require a joint agency response involving</w:t>
      </w:r>
      <w:r w:rsidR="00C10C26">
        <w:t xml:space="preserve"> </w:t>
      </w:r>
      <w:r w:rsidRPr="008418A1">
        <w:t>Victoria Police. The recommendations relate to issues including</w:t>
      </w:r>
      <w:r>
        <w:t xml:space="preserve"> </w:t>
      </w:r>
      <w:r w:rsidRPr="008418A1">
        <w:t>the disclosure of information, the human source framework, police</w:t>
      </w:r>
      <w:r w:rsidR="00C10C26">
        <w:t xml:space="preserve"> </w:t>
      </w:r>
      <w:r w:rsidRPr="008418A1">
        <w:t>training, policy and procedure and legislative change. By the end</w:t>
      </w:r>
      <w:r w:rsidR="00C10C26">
        <w:t xml:space="preserve"> </w:t>
      </w:r>
      <w:r w:rsidRPr="008418A1">
        <w:t>of June 2021, Victoria Police had acquitted all recommendations</w:t>
      </w:r>
      <w:r w:rsidR="00C10C26">
        <w:t xml:space="preserve"> </w:t>
      </w:r>
      <w:r w:rsidRPr="008418A1">
        <w:t>with three and six-month timeframes and is continuing to work</w:t>
      </w:r>
      <w:r>
        <w:t xml:space="preserve"> </w:t>
      </w:r>
      <w:r w:rsidRPr="008418A1">
        <w:t>on the implementation of all other recommendations. To do this,</w:t>
      </w:r>
      <w:r w:rsidR="00C10C26">
        <w:t xml:space="preserve"> </w:t>
      </w:r>
      <w:r w:rsidRPr="008418A1">
        <w:t>Victoria Police has established Taskforce Reset with an initial</w:t>
      </w:r>
      <w:r w:rsidR="00C10C26">
        <w:t xml:space="preserve"> </w:t>
      </w:r>
      <w:r w:rsidRPr="008418A1">
        <w:t>operating period of two years. Taskforce Reset is coordinating</w:t>
      </w:r>
      <w:r w:rsidR="00C10C26">
        <w:t xml:space="preserve"> </w:t>
      </w:r>
      <w:r w:rsidRPr="008418A1">
        <w:t>the implementation of the recommendations, facilitating disclosure</w:t>
      </w:r>
      <w:r w:rsidR="00C10C26">
        <w:t xml:space="preserve"> </w:t>
      </w:r>
      <w:r w:rsidRPr="008418A1">
        <w:t>to affected persons and also supporting the formal governance</w:t>
      </w:r>
      <w:r w:rsidR="00C10C26">
        <w:t xml:space="preserve"> </w:t>
      </w:r>
      <w:r w:rsidRPr="008418A1">
        <w:t>arrangements to oversight this work, which consists of an</w:t>
      </w:r>
      <w:r>
        <w:t xml:space="preserve"> </w:t>
      </w:r>
      <w:r w:rsidRPr="008418A1">
        <w:t>Implementation Taskforce (with associated working groups) and an</w:t>
      </w:r>
      <w:r w:rsidR="00C10C26">
        <w:t xml:space="preserve"> </w:t>
      </w:r>
      <w:r w:rsidRPr="008418A1">
        <w:t>Implementation Monitor.</w:t>
      </w:r>
    </w:p>
    <w:p w14:paraId="51CE8286" w14:textId="20E26E1D" w:rsidR="008418A1" w:rsidRPr="008418A1" w:rsidRDefault="008418A1" w:rsidP="008418A1">
      <w:pPr>
        <w:pStyle w:val="BodyText"/>
      </w:pPr>
      <w:r w:rsidRPr="008418A1">
        <w:t>The establishment of Taskforce Reset complements the work carried</w:t>
      </w:r>
      <w:r w:rsidR="00C10C26">
        <w:t xml:space="preserve"> </w:t>
      </w:r>
      <w:r w:rsidRPr="008418A1">
        <w:t>out by Taskforce Landow previously established to coordinate</w:t>
      </w:r>
      <w:r w:rsidR="00C10C26">
        <w:t xml:space="preserve"> </w:t>
      </w:r>
      <w:r w:rsidRPr="008418A1">
        <w:t>responses to the Commission’s enquiries. By the time of the</w:t>
      </w:r>
      <w:r w:rsidR="00C10C26">
        <w:t xml:space="preserve"> </w:t>
      </w:r>
      <w:r w:rsidRPr="008418A1">
        <w:t>Commission’s final report, Taskforce Landow had checked</w:t>
      </w:r>
      <w:r>
        <w:t xml:space="preserve"> </w:t>
      </w:r>
      <w:r w:rsidRPr="008418A1">
        <w:t>50 million police records, individually inspected 600,000</w:t>
      </w:r>
      <w:r w:rsidR="00C10C26">
        <w:t xml:space="preserve"> </w:t>
      </w:r>
      <w:r w:rsidRPr="008418A1">
        <w:t>documents, and provided 75,000 documents to the</w:t>
      </w:r>
      <w:r w:rsidR="00C10C26">
        <w:t xml:space="preserve"> </w:t>
      </w:r>
      <w:r w:rsidRPr="008418A1">
        <w:t>Royal Commission.</w:t>
      </w:r>
    </w:p>
    <w:p w14:paraId="0E69AD1D" w14:textId="09A2C0A2" w:rsidR="008418A1" w:rsidRPr="008418A1" w:rsidRDefault="008418A1" w:rsidP="003A747E">
      <w:pPr>
        <w:pStyle w:val="Heading4"/>
        <w:rPr>
          <w:noProof/>
        </w:rPr>
      </w:pPr>
      <w:r w:rsidRPr="008418A1">
        <w:rPr>
          <w:rFonts w:eastAsiaTheme="minorEastAsia"/>
          <w:noProof/>
        </w:rPr>
        <w:t>The Royal Commission into Aged Care Quality</w:t>
      </w:r>
      <w:r w:rsidR="00C10C26">
        <w:rPr>
          <w:rFonts w:eastAsiaTheme="minorEastAsia"/>
          <w:noProof/>
        </w:rPr>
        <w:t xml:space="preserve"> </w:t>
      </w:r>
      <w:r w:rsidRPr="008418A1">
        <w:rPr>
          <w:rFonts w:eastAsiaTheme="minorEastAsia"/>
          <w:noProof/>
        </w:rPr>
        <w:t>and Safety</w:t>
      </w:r>
    </w:p>
    <w:p w14:paraId="71DA440C" w14:textId="1C06A7BD" w:rsidR="008418A1" w:rsidRPr="008418A1" w:rsidRDefault="008418A1" w:rsidP="008418A1">
      <w:pPr>
        <w:pStyle w:val="BodyText"/>
      </w:pPr>
      <w:r w:rsidRPr="008418A1">
        <w:t>The Royal Commission into Aged Care Quality and Safety (Commonwealth) delivered its final report on 26 February 2021. The report made 148 recommendations, across 22 themes, to be implemented over five years. There are no recommendations</w:t>
      </w:r>
      <w:r w:rsidR="00C10C26">
        <w:t xml:space="preserve"> </w:t>
      </w:r>
      <w:r w:rsidRPr="008418A1">
        <w:t>directly relevant to the criminal justice system, however, the report</w:t>
      </w:r>
      <w:r>
        <w:t xml:space="preserve"> </w:t>
      </w:r>
      <w:r w:rsidRPr="008418A1">
        <w:t>raises concerns with the high number and serious nature of incidents</w:t>
      </w:r>
      <w:r w:rsidR="00C10C26">
        <w:t xml:space="preserve"> </w:t>
      </w:r>
      <w:r w:rsidRPr="008418A1">
        <w:t>such as violence and elder abuse. To address these concerns, the report recommends a new serious incident scheme to give greater</w:t>
      </w:r>
      <w:r w:rsidR="00C10C26">
        <w:t xml:space="preserve"> </w:t>
      </w:r>
      <w:r w:rsidRPr="008418A1">
        <w:t>investigative and prosecutorial power to the Quality Regulator (Recommendation 100). The scheme came into effect on</w:t>
      </w:r>
      <w:r>
        <w:t xml:space="preserve"> </w:t>
      </w:r>
      <w:r w:rsidRPr="008418A1">
        <w:t>1 July 2021.</w:t>
      </w:r>
    </w:p>
    <w:p w14:paraId="064A29FB" w14:textId="790B8940" w:rsidR="008418A1" w:rsidRPr="008418A1" w:rsidRDefault="008418A1" w:rsidP="008418A1">
      <w:pPr>
        <w:pStyle w:val="BodyText"/>
      </w:pPr>
      <w:r w:rsidRPr="008418A1">
        <w:t>Aligned to the concerns expressed about elder abuse, Family</w:t>
      </w:r>
      <w:r w:rsidR="00C10C26">
        <w:t xml:space="preserve"> </w:t>
      </w:r>
      <w:r w:rsidRPr="008418A1">
        <w:t>Violence Command continued their work into the Financial</w:t>
      </w:r>
      <w:r w:rsidR="00C10C26">
        <w:t xml:space="preserve"> </w:t>
      </w:r>
      <w:r w:rsidRPr="008418A1">
        <w:t>Elder Abuse Trial. The trial aims to improve understanding of the</w:t>
      </w:r>
      <w:r>
        <w:t xml:space="preserve"> </w:t>
      </w:r>
      <w:r w:rsidRPr="008418A1">
        <w:t>different types of abuse, strengthen reporting channels for victims</w:t>
      </w:r>
      <w:r w:rsidR="00C10C26">
        <w:t xml:space="preserve"> </w:t>
      </w:r>
      <w:r w:rsidRPr="008418A1">
        <w:t>and improve police response to, and investigation of financial</w:t>
      </w:r>
      <w:r w:rsidR="00C10C26">
        <w:t xml:space="preserve"> </w:t>
      </w:r>
      <w:r w:rsidRPr="008418A1">
        <w:t>elder abuse.</w:t>
      </w:r>
    </w:p>
    <w:p w14:paraId="197D58EE" w14:textId="0F783C58" w:rsidR="008418A1" w:rsidRPr="008418A1" w:rsidRDefault="008418A1" w:rsidP="003A747E">
      <w:pPr>
        <w:pStyle w:val="Heading4"/>
        <w:rPr>
          <w:noProof/>
        </w:rPr>
      </w:pPr>
      <w:r w:rsidRPr="008418A1">
        <w:rPr>
          <w:rFonts w:eastAsiaTheme="minorEastAsia"/>
          <w:noProof/>
        </w:rPr>
        <w:t>The Royal Commission into Victoria’s Mental</w:t>
      </w:r>
      <w:r w:rsidR="00C10C26">
        <w:rPr>
          <w:rFonts w:eastAsiaTheme="minorEastAsia"/>
          <w:noProof/>
        </w:rPr>
        <w:t xml:space="preserve"> </w:t>
      </w:r>
      <w:r w:rsidRPr="008418A1">
        <w:rPr>
          <w:rFonts w:eastAsiaTheme="minorEastAsia"/>
          <w:noProof/>
        </w:rPr>
        <w:t>Health System</w:t>
      </w:r>
    </w:p>
    <w:p w14:paraId="61F50733" w14:textId="04DC55C0" w:rsidR="008418A1" w:rsidRPr="008418A1" w:rsidRDefault="008418A1" w:rsidP="008418A1">
      <w:pPr>
        <w:pStyle w:val="BodyText"/>
      </w:pPr>
      <w:r w:rsidRPr="008418A1">
        <w:t>The Royal Commission into Victoria’s Mental Health System</w:t>
      </w:r>
      <w:r w:rsidR="00C10C26">
        <w:t xml:space="preserve"> </w:t>
      </w:r>
      <w:r w:rsidRPr="008418A1">
        <w:t>delivered its final report on 2 March 2021. The report</w:t>
      </w:r>
      <w:r w:rsidR="00C10C26">
        <w:t xml:space="preserve"> </w:t>
      </w:r>
      <w:r w:rsidRPr="008418A1">
        <w:t>recommended a complete transformation of the mental health</w:t>
      </w:r>
      <w:r w:rsidR="00C10C26">
        <w:t xml:space="preserve"> </w:t>
      </w:r>
      <w:r w:rsidRPr="008418A1">
        <w:t>system, including that the system no longer relies on police as</w:t>
      </w:r>
      <w:r w:rsidR="00C10C26">
        <w:t xml:space="preserve"> </w:t>
      </w:r>
      <w:r w:rsidRPr="008418A1">
        <w:t>default first responders and instead focuses on a health-based</w:t>
      </w:r>
      <w:r w:rsidR="00C10C26">
        <w:t xml:space="preserve"> </w:t>
      </w:r>
      <w:r w:rsidRPr="008418A1">
        <w:t>response for people experiencing mental health issues or acute</w:t>
      </w:r>
      <w:r w:rsidR="00C10C26">
        <w:t xml:space="preserve"> </w:t>
      </w:r>
      <w:r w:rsidRPr="008418A1">
        <w:t>mental health crises. Of the 65 recommendations in the final report,</w:t>
      </w:r>
      <w:r w:rsidR="00C10C26">
        <w:t xml:space="preserve"> </w:t>
      </w:r>
      <w:r w:rsidRPr="008418A1">
        <w:t>four recommendations have direct relevance for Victoria Police.</w:t>
      </w:r>
      <w:r>
        <w:t xml:space="preserve"> </w:t>
      </w:r>
      <w:r w:rsidRPr="008418A1">
        <w:t>These are: supporting responses from emergency services to mental</w:t>
      </w:r>
      <w:r w:rsidR="00C10C26">
        <w:t xml:space="preserve"> </w:t>
      </w:r>
      <w:r w:rsidRPr="008418A1">
        <w:t>health crises; facilitating suicide prevention and response initiatives;</w:t>
      </w:r>
      <w:r w:rsidR="00C10C26">
        <w:t xml:space="preserve"> </w:t>
      </w:r>
      <w:r w:rsidRPr="008418A1">
        <w:t>supporting the mental health and wellbeing of people coming into</w:t>
      </w:r>
      <w:r w:rsidR="00C10C26">
        <w:t xml:space="preserve"> </w:t>
      </w:r>
      <w:r w:rsidRPr="008418A1">
        <w:t>contact with the criminal and youth justice systems; a new Mental</w:t>
      </w:r>
      <w:r w:rsidR="00C10C26">
        <w:t xml:space="preserve"> </w:t>
      </w:r>
      <w:r w:rsidRPr="008418A1">
        <w:t>Health and Wellbeing Act.</w:t>
      </w:r>
    </w:p>
    <w:p w14:paraId="1022112A" w14:textId="7A1E3846" w:rsidR="008418A1" w:rsidRPr="008418A1" w:rsidRDefault="008418A1" w:rsidP="008418A1">
      <w:pPr>
        <w:pStyle w:val="BodyText"/>
      </w:pPr>
      <w:r w:rsidRPr="008418A1">
        <w:t>Victoria Police was successful in obtaining funding through a whole</w:t>
      </w:r>
      <w:r w:rsidR="00C10C26">
        <w:t xml:space="preserve"> </w:t>
      </w:r>
      <w:r w:rsidRPr="008418A1">
        <w:t>of Victorian Government budget bid for funding over two years for</w:t>
      </w:r>
      <w:r w:rsidR="00C10C26">
        <w:t xml:space="preserve"> </w:t>
      </w:r>
      <w:r w:rsidRPr="008418A1">
        <w:t>a project team to support the Victoria Police implementation of the</w:t>
      </w:r>
      <w:r w:rsidR="00C10C26">
        <w:t xml:space="preserve"> </w:t>
      </w:r>
      <w:r w:rsidRPr="008418A1">
        <w:t>Commission’s recommendations.</w:t>
      </w:r>
    </w:p>
    <w:p w14:paraId="24CDEA33" w14:textId="77777777" w:rsidR="008418A1" w:rsidRPr="008418A1" w:rsidRDefault="008418A1" w:rsidP="003A747E">
      <w:pPr>
        <w:pStyle w:val="Heading4"/>
        <w:rPr>
          <w:noProof/>
        </w:rPr>
      </w:pPr>
      <w:r w:rsidRPr="008418A1">
        <w:rPr>
          <w:rFonts w:eastAsiaTheme="minorEastAsia"/>
          <w:noProof/>
        </w:rPr>
        <w:t>Other Commissions, Inquiries and Reviews</w:t>
      </w:r>
    </w:p>
    <w:p w14:paraId="0A9E652C" w14:textId="4662E219" w:rsidR="008418A1" w:rsidRPr="008418A1" w:rsidRDefault="008418A1" w:rsidP="008418A1">
      <w:pPr>
        <w:pStyle w:val="BodyText"/>
      </w:pPr>
      <w:r w:rsidRPr="008418A1">
        <w:t>In 2020–21, Victoria Police contributed to Victorian and</w:t>
      </w:r>
      <w:r w:rsidR="00C10C26">
        <w:t xml:space="preserve"> </w:t>
      </w:r>
      <w:r w:rsidRPr="008418A1">
        <w:t>Commonwealth royal commissions, parliamentary inquiries and</w:t>
      </w:r>
      <w:r w:rsidR="00C10C26">
        <w:t xml:space="preserve"> </w:t>
      </w:r>
      <w:r w:rsidRPr="008418A1">
        <w:t>other reviews on topics including the use of cannabis, the Victorian</w:t>
      </w:r>
      <w:r w:rsidR="00C10C26">
        <w:t xml:space="preserve"> </w:t>
      </w:r>
      <w:r w:rsidRPr="008418A1">
        <w:t>bushfires, sexual offences, national security, terrorism, anti-</w:t>
      </w:r>
      <w:r w:rsidR="00C10C26">
        <w:t xml:space="preserve"> </w:t>
      </w:r>
      <w:r w:rsidRPr="008418A1">
        <w:t>vilification, homelessness, transport and deaths on Victoria’s roads, child exploitation, Victoria’s criminal justice system, and children in</w:t>
      </w:r>
      <w:r w:rsidR="00C10C26">
        <w:t xml:space="preserve"> </w:t>
      </w:r>
      <w:r w:rsidRPr="008418A1">
        <w:t>residential care:</w:t>
      </w:r>
    </w:p>
    <w:p w14:paraId="799BF6C3" w14:textId="77777777" w:rsidR="008418A1" w:rsidRPr="008418A1" w:rsidRDefault="008418A1" w:rsidP="00D51CDD">
      <w:pPr>
        <w:pStyle w:val="BulletPoint"/>
      </w:pPr>
      <w:r w:rsidRPr="008418A1">
        <w:t>Disability Royal Commission (Commonwealth)</w:t>
      </w:r>
    </w:p>
    <w:p w14:paraId="6F56965E" w14:textId="77777777" w:rsidR="008418A1" w:rsidRPr="008418A1" w:rsidRDefault="008418A1" w:rsidP="00D51CDD">
      <w:pPr>
        <w:pStyle w:val="BulletPoint"/>
      </w:pPr>
      <w:r w:rsidRPr="008418A1">
        <w:t>Natural Disaster Royal Commission (Commonwealth)</w:t>
      </w:r>
    </w:p>
    <w:p w14:paraId="67D373FB" w14:textId="4972D756" w:rsidR="008418A1" w:rsidRPr="008418A1" w:rsidRDefault="008418A1" w:rsidP="00D51CDD">
      <w:pPr>
        <w:pStyle w:val="BulletPoint"/>
      </w:pPr>
      <w:r w:rsidRPr="008418A1">
        <w:t>The Royal Commission into the Casino Operator and Licence</w:t>
      </w:r>
      <w:r w:rsidR="00C10C26">
        <w:t xml:space="preserve"> </w:t>
      </w:r>
      <w:r w:rsidRPr="008418A1">
        <w:t>(Victorian)</w:t>
      </w:r>
    </w:p>
    <w:p w14:paraId="6E6CA031" w14:textId="77777777" w:rsidR="008418A1" w:rsidRPr="008418A1" w:rsidRDefault="008418A1" w:rsidP="00D51CDD">
      <w:pPr>
        <w:pStyle w:val="BulletPoint"/>
      </w:pPr>
      <w:r w:rsidRPr="008418A1">
        <w:t>Inquiry into the use of Cannabis</w:t>
      </w:r>
    </w:p>
    <w:p w14:paraId="584A58C2" w14:textId="77777777" w:rsidR="008418A1" w:rsidRPr="008418A1" w:rsidRDefault="008418A1" w:rsidP="00D51CDD">
      <w:pPr>
        <w:pStyle w:val="BulletPoint"/>
      </w:pPr>
      <w:r w:rsidRPr="008418A1">
        <w:t>Victorian Bushfires Debrief 2019–20</w:t>
      </w:r>
    </w:p>
    <w:p w14:paraId="373BF181" w14:textId="23EA1D75" w:rsidR="008418A1" w:rsidRPr="008418A1" w:rsidRDefault="008418A1" w:rsidP="00D51CDD">
      <w:pPr>
        <w:pStyle w:val="BulletPoint"/>
      </w:pPr>
      <w:r w:rsidRPr="008418A1">
        <w:t>National Security Legislation Monitor Review of the</w:t>
      </w:r>
      <w:r w:rsidR="00C10C26">
        <w:t xml:space="preserve"> </w:t>
      </w:r>
      <w:r w:rsidRPr="008418A1">
        <w:t>Commonwealth High Risk Terrorism Offender Legislative Scheme</w:t>
      </w:r>
    </w:p>
    <w:p w14:paraId="11ACB257" w14:textId="77777777" w:rsidR="008418A1" w:rsidRPr="008418A1" w:rsidRDefault="008418A1" w:rsidP="00D51CDD">
      <w:pPr>
        <w:pStyle w:val="BulletPoint"/>
      </w:pPr>
      <w:r w:rsidRPr="008418A1">
        <w:t>Victorian Law Reform Commission Review of Sexual Offences</w:t>
      </w:r>
    </w:p>
    <w:p w14:paraId="29426A3B" w14:textId="201B17FF" w:rsidR="008418A1" w:rsidRPr="008418A1" w:rsidRDefault="008418A1" w:rsidP="00D51CDD">
      <w:pPr>
        <w:pStyle w:val="BulletPoint"/>
      </w:pPr>
      <w:r w:rsidRPr="008418A1">
        <w:t>Law Enforcement Capabilities in relation to Child Exploitation</w:t>
      </w:r>
      <w:r w:rsidR="00C10C26">
        <w:t xml:space="preserve"> </w:t>
      </w:r>
      <w:r w:rsidRPr="008418A1">
        <w:t>(Victoria Police submission)</w:t>
      </w:r>
    </w:p>
    <w:p w14:paraId="73F21CDE" w14:textId="37FA9984" w:rsidR="008418A1" w:rsidRPr="008418A1" w:rsidRDefault="008418A1" w:rsidP="00D51CDD">
      <w:pPr>
        <w:pStyle w:val="BulletPoint"/>
      </w:pPr>
      <w:r w:rsidRPr="008418A1">
        <w:t>Inquiry into the Management of Child Sex Offender Information</w:t>
      </w:r>
      <w:r w:rsidR="00C10C26">
        <w:t xml:space="preserve"> </w:t>
      </w:r>
      <w:r w:rsidRPr="008418A1">
        <w:t>(Victoria Police submission and contributed to Whole of</w:t>
      </w:r>
      <w:r w:rsidR="00C10C26">
        <w:t xml:space="preserve"> </w:t>
      </w:r>
      <w:r w:rsidRPr="008418A1">
        <w:t>Victorian Government response to final report)</w:t>
      </w:r>
    </w:p>
    <w:p w14:paraId="2A4A5CC6" w14:textId="1EE70558" w:rsidR="008418A1" w:rsidRPr="008418A1" w:rsidRDefault="008418A1" w:rsidP="00D51CDD">
      <w:pPr>
        <w:pStyle w:val="BulletPoint"/>
      </w:pPr>
      <w:r w:rsidRPr="008418A1">
        <w:t>Joint Committee on Intelligence &amp; Security – Inquiry into</w:t>
      </w:r>
      <w:r w:rsidR="00C10C26">
        <w:t xml:space="preserve"> </w:t>
      </w:r>
      <w:r w:rsidRPr="008418A1">
        <w:t>extremist movements and radicalism in Australia (Victoria Police</w:t>
      </w:r>
      <w:r w:rsidR="00C10C26">
        <w:t xml:space="preserve"> </w:t>
      </w:r>
      <w:r w:rsidRPr="008418A1">
        <w:t>submission and contributed to Whole of Victorian Government</w:t>
      </w:r>
      <w:r w:rsidR="00C10C26">
        <w:t xml:space="preserve"> </w:t>
      </w:r>
      <w:r w:rsidRPr="008418A1">
        <w:t>response to final report)</w:t>
      </w:r>
    </w:p>
    <w:p w14:paraId="028A1F37" w14:textId="54486689" w:rsidR="008418A1" w:rsidRPr="008418A1" w:rsidRDefault="008418A1" w:rsidP="00D51CDD">
      <w:pPr>
        <w:pStyle w:val="BulletPoint"/>
      </w:pPr>
      <w:r w:rsidRPr="008418A1">
        <w:t>Joint Committee on Intelligence and Security – Operation</w:t>
      </w:r>
      <w:r w:rsidR="00C10C26">
        <w:t xml:space="preserve"> </w:t>
      </w:r>
      <w:r w:rsidRPr="008418A1">
        <w:t>of the Australian Crime Commission Amendment (Summary Offence and Serious Indictable) Act 2019 (Joint submission with</w:t>
      </w:r>
      <w:r w:rsidR="00C10C26">
        <w:t xml:space="preserve"> </w:t>
      </w:r>
      <w:r w:rsidRPr="008418A1">
        <w:t>Australian Criminal Intelligence Commission)</w:t>
      </w:r>
    </w:p>
    <w:p w14:paraId="07DC336A" w14:textId="5B24A835" w:rsidR="008418A1" w:rsidRPr="008418A1" w:rsidRDefault="008418A1" w:rsidP="00D51CDD">
      <w:pPr>
        <w:pStyle w:val="BulletPoint"/>
      </w:pPr>
      <w:r w:rsidRPr="008418A1">
        <w:t>Inquiry into the Increase in Victoria’s Road Toll (Contributed</w:t>
      </w:r>
      <w:r w:rsidR="00C10C26">
        <w:t xml:space="preserve"> </w:t>
      </w:r>
      <w:r w:rsidRPr="008418A1">
        <w:t>to Whole of Victorian Government submission and provided</w:t>
      </w:r>
      <w:r w:rsidR="00C10C26">
        <w:t xml:space="preserve"> </w:t>
      </w:r>
      <w:r w:rsidRPr="008418A1">
        <w:t>response to final report)</w:t>
      </w:r>
    </w:p>
    <w:p w14:paraId="25AD16FD" w14:textId="5A7FAB54" w:rsidR="008418A1" w:rsidRPr="008418A1" w:rsidRDefault="008418A1" w:rsidP="00D51CDD">
      <w:pPr>
        <w:pStyle w:val="BulletPoint"/>
      </w:pPr>
      <w:r w:rsidRPr="008418A1">
        <w:t>Inquiry into Anti-Vilification Protection in Victoria (Contributed</w:t>
      </w:r>
      <w:r w:rsidR="00C10C26">
        <w:t xml:space="preserve"> </w:t>
      </w:r>
      <w:r w:rsidRPr="008418A1">
        <w:t>to Whole of Victorian Government submission and provided</w:t>
      </w:r>
      <w:r w:rsidR="00C10C26">
        <w:t xml:space="preserve"> </w:t>
      </w:r>
      <w:r w:rsidRPr="008418A1">
        <w:t>response to final report)</w:t>
      </w:r>
    </w:p>
    <w:p w14:paraId="7C579D93" w14:textId="4638B831" w:rsidR="008418A1" w:rsidRPr="008418A1" w:rsidRDefault="008418A1" w:rsidP="00D51CDD">
      <w:pPr>
        <w:pStyle w:val="BulletPoint"/>
      </w:pPr>
      <w:r w:rsidRPr="008418A1">
        <w:t>Inquiry into Victoria’s Criminal Justice System (Contributed to</w:t>
      </w:r>
      <w:r w:rsidR="00C10C26">
        <w:t xml:space="preserve"> </w:t>
      </w:r>
      <w:r w:rsidRPr="008418A1">
        <w:t>Whole of Victorian Government submission led by Department</w:t>
      </w:r>
      <w:r w:rsidR="00C10C26">
        <w:t xml:space="preserve"> </w:t>
      </w:r>
      <w:r w:rsidRPr="008418A1">
        <w:t>of Justice and Community Safety)</w:t>
      </w:r>
    </w:p>
    <w:p w14:paraId="48450AD6" w14:textId="1851226F" w:rsidR="008418A1" w:rsidRPr="008418A1" w:rsidRDefault="008418A1" w:rsidP="00D51CDD">
      <w:pPr>
        <w:pStyle w:val="BulletPoint"/>
      </w:pPr>
      <w:r w:rsidRPr="008418A1">
        <w:t>Commission for Children and Young People – Children and</w:t>
      </w:r>
      <w:r w:rsidR="00C10C26">
        <w:t xml:space="preserve"> </w:t>
      </w:r>
      <w:r w:rsidRPr="008418A1">
        <w:t>young people missing from residential care (Victoria Police</w:t>
      </w:r>
      <w:r w:rsidR="00C10C26">
        <w:t xml:space="preserve"> </w:t>
      </w:r>
      <w:r w:rsidRPr="008418A1">
        <w:t>submission and contributed to Whole of Victorian Government</w:t>
      </w:r>
      <w:r w:rsidR="00C10C26">
        <w:t xml:space="preserve"> </w:t>
      </w:r>
      <w:r w:rsidRPr="008418A1">
        <w:t>response to the recommendations)</w:t>
      </w:r>
    </w:p>
    <w:p w14:paraId="1BBD8617" w14:textId="2B44DCE3" w:rsidR="008418A1" w:rsidRPr="008418A1" w:rsidRDefault="008418A1" w:rsidP="00D51CDD">
      <w:pPr>
        <w:pStyle w:val="BulletPoint"/>
      </w:pPr>
      <w:r w:rsidRPr="008418A1">
        <w:t>National Transport Commission’s Heavy Vehicle National</w:t>
      </w:r>
      <w:r w:rsidR="00C10C26">
        <w:t xml:space="preserve"> </w:t>
      </w:r>
      <w:r w:rsidRPr="008418A1">
        <w:t>Law Review</w:t>
      </w:r>
    </w:p>
    <w:p w14:paraId="50CDEBBC" w14:textId="77777777" w:rsidR="008418A1" w:rsidRPr="008418A1" w:rsidRDefault="008418A1" w:rsidP="00D51CDD">
      <w:pPr>
        <w:pStyle w:val="BulletPoint"/>
      </w:pPr>
      <w:r w:rsidRPr="008418A1">
        <w:t>COVID-19 Hotel Quarantine Inquiry</w:t>
      </w:r>
    </w:p>
    <w:p w14:paraId="06D95ACD" w14:textId="77777777" w:rsidR="008418A1" w:rsidRPr="008418A1" w:rsidRDefault="008418A1" w:rsidP="00D51CDD">
      <w:pPr>
        <w:pStyle w:val="BulletPoint"/>
      </w:pPr>
      <w:r w:rsidRPr="008418A1">
        <w:t>Inquiry into Homelessness in Victoria.</w:t>
      </w:r>
    </w:p>
    <w:p w14:paraId="77992A2D" w14:textId="77777777" w:rsidR="0030723F" w:rsidRDefault="0030723F">
      <w:pPr>
        <w:rPr>
          <w:rFonts w:ascii="Arial" w:eastAsiaTheme="majorEastAsia" w:hAnsi="Arial" w:cs="Times New Roman (Headings CS)"/>
          <w:color w:val="365F91"/>
          <w:sz w:val="56"/>
          <w:szCs w:val="32"/>
        </w:rPr>
      </w:pPr>
      <w:r>
        <w:rPr>
          <w:rFonts w:eastAsiaTheme="majorEastAsia"/>
        </w:rPr>
        <w:br w:type="page"/>
      </w:r>
    </w:p>
    <w:p w14:paraId="2D742C41" w14:textId="7CCA4A81" w:rsidR="00CE4FC7" w:rsidRDefault="005E16F6" w:rsidP="003A747E">
      <w:pPr>
        <w:pStyle w:val="Heading2"/>
        <w:rPr>
          <w:rFonts w:eastAsiaTheme="majorEastAsia"/>
        </w:rPr>
      </w:pPr>
      <w:bookmarkStart w:id="6" w:name="_Toc88121448"/>
      <w:r w:rsidRPr="005E16F6">
        <w:rPr>
          <w:rFonts w:eastAsiaTheme="majorEastAsia"/>
        </w:rPr>
        <w:t>5.</w:t>
      </w:r>
      <w:r>
        <w:t xml:space="preserve"> </w:t>
      </w:r>
      <w:r w:rsidRPr="005E16F6">
        <w:rPr>
          <w:rFonts w:eastAsiaTheme="majorEastAsia"/>
        </w:rPr>
        <w:t>Other</w:t>
      </w:r>
      <w:r>
        <w:t xml:space="preserve"> </w:t>
      </w:r>
      <w:r w:rsidRPr="005E16F6">
        <w:rPr>
          <w:rFonts w:eastAsiaTheme="majorEastAsia"/>
        </w:rPr>
        <w:t>Disclosures</w:t>
      </w:r>
      <w:bookmarkEnd w:id="6"/>
    </w:p>
    <w:p w14:paraId="518B52DD" w14:textId="77777777" w:rsidR="005E16F6" w:rsidRPr="005E16F6" w:rsidRDefault="005E16F6" w:rsidP="003A747E">
      <w:pPr>
        <w:pStyle w:val="Heading3"/>
        <w:rPr>
          <w:noProof/>
        </w:rPr>
      </w:pPr>
      <w:r w:rsidRPr="005E16F6">
        <w:rPr>
          <w:rFonts w:eastAsiaTheme="minorEastAsia"/>
          <w:noProof/>
        </w:rPr>
        <w:t>5.1 Local Jobs First</w:t>
      </w:r>
    </w:p>
    <w:p w14:paraId="68F6C379" w14:textId="5E958BB6" w:rsidR="005E16F6" w:rsidRPr="005E16F6" w:rsidRDefault="005E16F6" w:rsidP="005E16F6">
      <w:pPr>
        <w:pStyle w:val="BodyText"/>
      </w:pPr>
      <w:r w:rsidRPr="005E16F6">
        <w:t xml:space="preserve">The </w:t>
      </w:r>
      <w:r w:rsidRPr="005E16F6">
        <w:rPr>
          <w:i/>
          <w:iCs/>
        </w:rPr>
        <w:t xml:space="preserve">Local Jobs First Act 2003 </w:t>
      </w:r>
      <w:r w:rsidRPr="005E16F6">
        <w:t>(the Act), as strengthened in</w:t>
      </w:r>
      <w:r w:rsidR="00C10C26">
        <w:t xml:space="preserve"> </w:t>
      </w:r>
      <w:r w:rsidRPr="005E16F6">
        <w:t>August 2018, brings together the Victorian Industry Participation</w:t>
      </w:r>
      <w:r w:rsidR="00C10C26">
        <w:t xml:space="preserve"> </w:t>
      </w:r>
      <w:r w:rsidRPr="005E16F6">
        <w:t>Policy (VIPP) and Major Project Skills Guarantee (MPSG) policy</w:t>
      </w:r>
      <w:r w:rsidR="00C10C26">
        <w:t xml:space="preserve"> </w:t>
      </w:r>
      <w:r w:rsidRPr="005E16F6">
        <w:t>which were previously administered separately. The Act relates</w:t>
      </w:r>
      <w:r w:rsidR="00C10C26">
        <w:t xml:space="preserve"> </w:t>
      </w:r>
      <w:r w:rsidRPr="005E16F6">
        <w:t>to the participation of local industry in projects, developments,</w:t>
      </w:r>
      <w:r w:rsidR="00C10C26">
        <w:t xml:space="preserve"> </w:t>
      </w:r>
      <w:r w:rsidRPr="005E16F6">
        <w:t>procurements and other initiatives undertaken or funded (whether</w:t>
      </w:r>
      <w:r w:rsidR="00C10C26">
        <w:t xml:space="preserve"> </w:t>
      </w:r>
      <w:r w:rsidRPr="005E16F6">
        <w:t>wholly or partially) by the state.</w:t>
      </w:r>
    </w:p>
    <w:p w14:paraId="5DB5D4F8" w14:textId="2830581F" w:rsidR="005E16F6" w:rsidRPr="005E16F6" w:rsidRDefault="005E16F6" w:rsidP="005E16F6">
      <w:pPr>
        <w:pStyle w:val="BodyText"/>
      </w:pPr>
      <w:r w:rsidRPr="005E16F6">
        <w:t>Under the Act, Victoria Police is required to apply the Local Jobs First</w:t>
      </w:r>
      <w:r w:rsidR="00C10C26">
        <w:t xml:space="preserve"> </w:t>
      </w:r>
      <w:r w:rsidRPr="005E16F6">
        <w:t>policy to all projects valued at $3 million or more in metropolitan</w:t>
      </w:r>
      <w:r w:rsidR="00C10C26">
        <w:t xml:space="preserve"> </w:t>
      </w:r>
      <w:r w:rsidRPr="005E16F6">
        <w:t>Melbourne or for state-wide projects. The policy also applies to</w:t>
      </w:r>
      <w:r w:rsidR="00C10C26">
        <w:t xml:space="preserve"> </w:t>
      </w:r>
      <w:r w:rsidRPr="005E16F6">
        <w:t>projects in regional Victoria valued at $1 million or more.</w:t>
      </w:r>
    </w:p>
    <w:p w14:paraId="23B80A08" w14:textId="07BDF883" w:rsidR="005E16F6" w:rsidRPr="005E16F6" w:rsidRDefault="005E16F6" w:rsidP="005E16F6">
      <w:pPr>
        <w:pStyle w:val="BodyText"/>
      </w:pPr>
      <w:r w:rsidRPr="005E16F6">
        <w:t>A Local Industry Development Plan (LIDP) is a document prepared</w:t>
      </w:r>
      <w:r w:rsidR="00C10C26">
        <w:t xml:space="preserve"> </w:t>
      </w:r>
      <w:r w:rsidRPr="005E16F6">
        <w:t>by the supplier as part of the Expression of Interest or Request for</w:t>
      </w:r>
      <w:r w:rsidR="00C10C26">
        <w:t xml:space="preserve"> </w:t>
      </w:r>
      <w:r w:rsidRPr="005E16F6">
        <w:t>Proposal and/or tender submission for a Local Jobs First project. The LIDP details the supplier’s commitment to address the Local Jobs</w:t>
      </w:r>
      <w:r w:rsidR="00C10C26">
        <w:t xml:space="preserve"> </w:t>
      </w:r>
      <w:r w:rsidRPr="005E16F6">
        <w:t>First requirements and details the expected local content and job</w:t>
      </w:r>
      <w:r w:rsidR="00C10C26">
        <w:t xml:space="preserve"> </w:t>
      </w:r>
      <w:r w:rsidRPr="005E16F6">
        <w:t>outcomes. The LIDP supersedes the previous VIPP Plan as a result of</w:t>
      </w:r>
      <w:r w:rsidR="00C10C26">
        <w:t xml:space="preserve"> </w:t>
      </w:r>
      <w:r w:rsidRPr="005E16F6">
        <w:t>the creation of the Act.</w:t>
      </w:r>
    </w:p>
    <w:p w14:paraId="6665A9DF" w14:textId="6706E33A" w:rsidR="005E16F6" w:rsidRPr="005E16F6" w:rsidRDefault="005E16F6" w:rsidP="005E16F6">
      <w:pPr>
        <w:pStyle w:val="BodyText"/>
      </w:pPr>
      <w:r w:rsidRPr="005E16F6">
        <w:t>MPSG applies to all construction projects valued at $20 million or</w:t>
      </w:r>
      <w:r w:rsidR="00C10C26">
        <w:t xml:space="preserve"> </w:t>
      </w:r>
      <w:r w:rsidRPr="005E16F6">
        <w:t>more. The MPSG guidelines and VIPP guidelines continue to apply</w:t>
      </w:r>
      <w:r w:rsidR="00C10C26">
        <w:t xml:space="preserve"> </w:t>
      </w:r>
      <w:r w:rsidRPr="005E16F6">
        <w:t>to relevant projects where contracts have been entered into prior to</w:t>
      </w:r>
      <w:r w:rsidR="00C10C26">
        <w:t xml:space="preserve"> </w:t>
      </w:r>
      <w:r w:rsidRPr="005E16F6">
        <w:t>August 2018.</w:t>
      </w:r>
    </w:p>
    <w:p w14:paraId="6532CF76" w14:textId="77777777" w:rsidR="005E16F6" w:rsidRPr="005E16F6" w:rsidRDefault="005E16F6" w:rsidP="003A747E">
      <w:pPr>
        <w:pStyle w:val="Heading4"/>
        <w:rPr>
          <w:noProof/>
        </w:rPr>
      </w:pPr>
      <w:r w:rsidRPr="005E16F6">
        <w:rPr>
          <w:rFonts w:eastAsiaTheme="minorEastAsia"/>
          <w:noProof/>
        </w:rPr>
        <w:t>Local Jobs First Standard Projects</w:t>
      </w:r>
    </w:p>
    <w:p w14:paraId="694DE0F2" w14:textId="77777777" w:rsidR="005E16F6" w:rsidRPr="005E16F6" w:rsidRDefault="005E16F6" w:rsidP="005E16F6">
      <w:pPr>
        <w:pStyle w:val="BodyText"/>
      </w:pPr>
      <w:r w:rsidRPr="005E16F6">
        <w:t>A Local Jobs First Standard project is a project:</w:t>
      </w:r>
    </w:p>
    <w:p w14:paraId="6BBB8026" w14:textId="011B58A8" w:rsidR="005E16F6" w:rsidRPr="005E16F6" w:rsidRDefault="005E16F6" w:rsidP="00D51CDD">
      <w:pPr>
        <w:pStyle w:val="BulletPoint"/>
      </w:pPr>
      <w:r w:rsidRPr="005E16F6">
        <w:t>with a budget of $1 million or more in rural and regional</w:t>
      </w:r>
      <w:r w:rsidR="00C10C26">
        <w:t xml:space="preserve"> </w:t>
      </w:r>
      <w:r w:rsidRPr="005E16F6">
        <w:t>Victoria</w:t>
      </w:r>
    </w:p>
    <w:p w14:paraId="133022A6" w14:textId="4F2AF289" w:rsidR="005E16F6" w:rsidRPr="005E16F6" w:rsidRDefault="005E16F6" w:rsidP="00D51CDD">
      <w:pPr>
        <w:pStyle w:val="BulletPoint"/>
      </w:pPr>
      <w:r w:rsidRPr="005E16F6">
        <w:t>with a budget of $3 million or more for state-wide projects or</w:t>
      </w:r>
      <w:r w:rsidR="00C10C26">
        <w:t xml:space="preserve"> </w:t>
      </w:r>
      <w:r w:rsidRPr="005E16F6">
        <w:t>for projects in metropolitan Melbourne</w:t>
      </w:r>
    </w:p>
    <w:p w14:paraId="38AE0310" w14:textId="0FF24625" w:rsidR="005E16F6" w:rsidRPr="005E16F6" w:rsidRDefault="005E16F6" w:rsidP="00D51CDD">
      <w:pPr>
        <w:pStyle w:val="BulletPoint"/>
      </w:pPr>
      <w:r w:rsidRPr="005E16F6">
        <w:t>with a budget of $3 million or more that is for the benefit of</w:t>
      </w:r>
      <w:r w:rsidR="00C10C26">
        <w:t xml:space="preserve"> </w:t>
      </w:r>
      <w:r w:rsidRPr="005E16F6">
        <w:t>an area that includes rural and regional Victoria and an area</w:t>
      </w:r>
      <w:r w:rsidR="00C10C26">
        <w:t xml:space="preserve"> </w:t>
      </w:r>
      <w:r w:rsidRPr="005E16F6">
        <w:t>outside rural and regional Victoria</w:t>
      </w:r>
    </w:p>
    <w:p w14:paraId="06B83E9A" w14:textId="431982F9" w:rsidR="005E16F6" w:rsidRPr="005E16F6" w:rsidRDefault="005E16F6" w:rsidP="00D51CDD">
      <w:pPr>
        <w:pStyle w:val="BulletPoint"/>
      </w:pPr>
      <w:r w:rsidRPr="005E16F6">
        <w:t>declared to be a standard project by the Minister under section</w:t>
      </w:r>
      <w:r w:rsidR="00C10C26">
        <w:t xml:space="preserve"> </w:t>
      </w:r>
      <w:r w:rsidRPr="005E16F6">
        <w:t>7A (1) of the Act.</w:t>
      </w:r>
    </w:p>
    <w:p w14:paraId="1F46411B" w14:textId="617EAD4F" w:rsidR="005E16F6" w:rsidRPr="005E16F6" w:rsidRDefault="005E16F6" w:rsidP="003A747E">
      <w:pPr>
        <w:pStyle w:val="Heading4"/>
        <w:rPr>
          <w:noProof/>
        </w:rPr>
      </w:pPr>
      <w:r w:rsidRPr="005E16F6">
        <w:rPr>
          <w:rFonts w:eastAsiaTheme="minorEastAsia"/>
          <w:noProof/>
        </w:rPr>
        <w:t xml:space="preserve">Projects </w:t>
      </w:r>
      <w:r w:rsidR="001C0808">
        <w:rPr>
          <w:rFonts w:eastAsiaTheme="minorEastAsia"/>
          <w:noProof/>
        </w:rPr>
        <w:t>Commenced</w:t>
      </w:r>
    </w:p>
    <w:p w14:paraId="653C6859" w14:textId="34091A58" w:rsidR="005E16F6" w:rsidRPr="005E16F6" w:rsidRDefault="005E16F6" w:rsidP="005E16F6">
      <w:pPr>
        <w:pStyle w:val="BodyText"/>
      </w:pPr>
      <w:r w:rsidRPr="005E16F6">
        <w:t>During 2020–21, Victoria Police commenced five Local Jobs First</w:t>
      </w:r>
      <w:r w:rsidR="00C10C26">
        <w:t xml:space="preserve"> </w:t>
      </w:r>
      <w:r w:rsidRPr="005E16F6">
        <w:t>Standard projects totalling $40.54 million in total commercial</w:t>
      </w:r>
      <w:r w:rsidR="00C10C26">
        <w:t xml:space="preserve"> </w:t>
      </w:r>
      <w:r w:rsidRPr="005E16F6">
        <w:t>value. Of those projects, five were in metropolitan Melbourne, with</w:t>
      </w:r>
      <w:r w:rsidR="00C10C26">
        <w:t xml:space="preserve"> </w:t>
      </w:r>
      <w:r w:rsidRPr="005E16F6">
        <w:t>an average commitment of 71.1 per cent local content.</w:t>
      </w:r>
    </w:p>
    <w:p w14:paraId="597BF95E" w14:textId="49E9EA66" w:rsidR="005E16F6" w:rsidRPr="005E16F6" w:rsidRDefault="005E16F6" w:rsidP="005E16F6">
      <w:pPr>
        <w:pStyle w:val="BodyText"/>
      </w:pPr>
      <w:r w:rsidRPr="005E16F6">
        <w:t>The outcomes expected from the implementation of the Local Jobs</w:t>
      </w:r>
      <w:r w:rsidR="00C10C26">
        <w:t xml:space="preserve"> </w:t>
      </w:r>
      <w:r w:rsidRPr="005E16F6">
        <w:t>First policy to these projects were:</w:t>
      </w:r>
    </w:p>
    <w:p w14:paraId="041A7F97" w14:textId="77777777" w:rsidR="005E16F6" w:rsidRPr="005E16F6" w:rsidRDefault="005E16F6" w:rsidP="00D51CDD">
      <w:pPr>
        <w:pStyle w:val="BulletPoint"/>
      </w:pPr>
      <w:r w:rsidRPr="005E16F6">
        <w:t>An average of 71 per cent of local content commitment.</w:t>
      </w:r>
    </w:p>
    <w:p w14:paraId="079D81AD" w14:textId="636571EA" w:rsidR="005E16F6" w:rsidRPr="005E16F6" w:rsidRDefault="005E16F6" w:rsidP="00D51CDD">
      <w:pPr>
        <w:pStyle w:val="BulletPoint"/>
      </w:pPr>
      <w:r w:rsidRPr="005E16F6">
        <w:t>A total of 12 annualised employee equivalent (AEE) jobs were</w:t>
      </w:r>
      <w:r w:rsidR="00C10C26">
        <w:t xml:space="preserve"> </w:t>
      </w:r>
      <w:r w:rsidRPr="005E16F6">
        <w:t>committed, including the creation of five new AEE jobs and the</w:t>
      </w:r>
      <w:r w:rsidR="00C10C26">
        <w:t xml:space="preserve"> </w:t>
      </w:r>
      <w:r w:rsidRPr="005E16F6">
        <w:t>retention of 4 existing AEE jobs.</w:t>
      </w:r>
    </w:p>
    <w:p w14:paraId="408477B4" w14:textId="591E9214" w:rsidR="005E16F6" w:rsidRPr="005E16F6" w:rsidRDefault="005E16F6" w:rsidP="00D51CDD">
      <w:pPr>
        <w:pStyle w:val="BulletPoint"/>
      </w:pPr>
      <w:r w:rsidRPr="005E16F6">
        <w:t>The MPSG was applied to one project which commenced in</w:t>
      </w:r>
      <w:r w:rsidR="00C10C26">
        <w:t xml:space="preserve"> </w:t>
      </w:r>
      <w:r w:rsidRPr="005E16F6">
        <w:t>the year. One apprenticeship was created for this project.</w:t>
      </w:r>
    </w:p>
    <w:p w14:paraId="34F11486" w14:textId="77777777" w:rsidR="005E16F6" w:rsidRPr="005E16F6" w:rsidRDefault="005E16F6" w:rsidP="003A747E">
      <w:pPr>
        <w:pStyle w:val="Heading4"/>
        <w:rPr>
          <w:noProof/>
        </w:rPr>
      </w:pPr>
      <w:r w:rsidRPr="005E16F6">
        <w:rPr>
          <w:rFonts w:eastAsiaTheme="minorEastAsia"/>
          <w:noProof/>
        </w:rPr>
        <w:t>Projects Completed</w:t>
      </w:r>
    </w:p>
    <w:p w14:paraId="1FAD343F" w14:textId="4229BC1C" w:rsidR="005E16F6" w:rsidRPr="005E16F6" w:rsidRDefault="005E16F6" w:rsidP="005E16F6">
      <w:pPr>
        <w:pStyle w:val="BodyText"/>
      </w:pPr>
      <w:r w:rsidRPr="005E16F6">
        <w:t>During 2020–21, five Local Jobs First Standard projects were</w:t>
      </w:r>
      <w:r w:rsidR="00C10C26">
        <w:t xml:space="preserve"> </w:t>
      </w:r>
      <w:r w:rsidRPr="005E16F6">
        <w:t>completed, totalling $450.07 million in commercial value.</w:t>
      </w:r>
    </w:p>
    <w:p w14:paraId="52BA0703" w14:textId="2EDC9D86" w:rsidR="005E16F6" w:rsidRPr="005E16F6" w:rsidRDefault="005E16F6" w:rsidP="005E16F6">
      <w:pPr>
        <w:pStyle w:val="BodyText"/>
      </w:pPr>
      <w:r w:rsidRPr="005E16F6">
        <w:t>Metropolitan Melbourne declared an average commitment of</w:t>
      </w:r>
      <w:r w:rsidR="00C10C26">
        <w:t xml:space="preserve"> </w:t>
      </w:r>
      <w:r w:rsidRPr="005E16F6">
        <w:t>82 per cent local content and regional Victoria with an average</w:t>
      </w:r>
      <w:r w:rsidR="00C10C26">
        <w:t xml:space="preserve"> </w:t>
      </w:r>
      <w:r w:rsidRPr="005E16F6">
        <w:t>commitment of 67 per cent local content.</w:t>
      </w:r>
    </w:p>
    <w:p w14:paraId="45ABEBC9" w14:textId="2546D51D" w:rsidR="005E16F6" w:rsidRPr="005E16F6" w:rsidRDefault="005E16F6" w:rsidP="005E16F6">
      <w:pPr>
        <w:pStyle w:val="BodyText"/>
      </w:pPr>
      <w:r w:rsidRPr="005E16F6">
        <w:t>The outcomes achieved from the implementation of the Local Jobs</w:t>
      </w:r>
      <w:r w:rsidR="00C10C26">
        <w:t xml:space="preserve"> </w:t>
      </w:r>
      <w:r w:rsidRPr="005E16F6">
        <w:t>First policy to these projects were:</w:t>
      </w:r>
    </w:p>
    <w:p w14:paraId="6F8154DC" w14:textId="77777777" w:rsidR="005E16F6" w:rsidRPr="005E16F6" w:rsidRDefault="005E16F6" w:rsidP="00D51CDD">
      <w:pPr>
        <w:pStyle w:val="BulletPoint"/>
      </w:pPr>
      <w:r w:rsidRPr="005E16F6">
        <w:t>An average of 56.6 per cent of local content was achieved.</w:t>
      </w:r>
    </w:p>
    <w:p w14:paraId="4FA169C4" w14:textId="76D8B03C" w:rsidR="005E16F6" w:rsidRPr="005E16F6" w:rsidRDefault="005E16F6" w:rsidP="00D51CDD">
      <w:pPr>
        <w:pStyle w:val="BulletPoint"/>
      </w:pPr>
      <w:r w:rsidRPr="005E16F6">
        <w:t>A total of one hundred and twenty-two positions were created</w:t>
      </w:r>
      <w:r w:rsidR="00C10C26">
        <w:t xml:space="preserve"> </w:t>
      </w:r>
      <w:r w:rsidRPr="005E16F6">
        <w:t>and three positions were retained.</w:t>
      </w:r>
    </w:p>
    <w:p w14:paraId="7E636921" w14:textId="50D2FC1B" w:rsidR="005E16F6" w:rsidRPr="005E16F6" w:rsidRDefault="005E16F6" w:rsidP="00D51CDD">
      <w:pPr>
        <w:pStyle w:val="BulletPoint"/>
      </w:pPr>
      <w:r w:rsidRPr="005E16F6">
        <w:t>Fifty-four apprenticeship and two traineeship position</w:t>
      </w:r>
      <w:r w:rsidR="00C10C26">
        <w:t xml:space="preserve"> </w:t>
      </w:r>
      <w:r w:rsidRPr="005E16F6">
        <w:t>were created.</w:t>
      </w:r>
    </w:p>
    <w:p w14:paraId="46C50A87" w14:textId="77777777" w:rsidR="005E16F6" w:rsidRPr="005E16F6" w:rsidRDefault="005E16F6" w:rsidP="003A747E">
      <w:pPr>
        <w:pStyle w:val="Heading4"/>
        <w:rPr>
          <w:noProof/>
        </w:rPr>
      </w:pPr>
      <w:r w:rsidRPr="005E16F6">
        <w:rPr>
          <w:rFonts w:eastAsiaTheme="minorEastAsia"/>
          <w:noProof/>
        </w:rPr>
        <w:t>Local Jobs First Strategic Projects</w:t>
      </w:r>
    </w:p>
    <w:p w14:paraId="1031BA7B" w14:textId="77777777" w:rsidR="005E16F6" w:rsidRPr="005E16F6" w:rsidRDefault="005E16F6" w:rsidP="005E16F6">
      <w:pPr>
        <w:pStyle w:val="BodyText"/>
      </w:pPr>
      <w:r w:rsidRPr="005E16F6">
        <w:t>Nil</w:t>
      </w:r>
    </w:p>
    <w:p w14:paraId="5ECBC790" w14:textId="77777777" w:rsidR="005E16F6" w:rsidRPr="005E16F6" w:rsidRDefault="005E16F6" w:rsidP="003A747E">
      <w:pPr>
        <w:pStyle w:val="Heading4"/>
        <w:rPr>
          <w:noProof/>
        </w:rPr>
      </w:pPr>
      <w:r w:rsidRPr="005E16F6">
        <w:rPr>
          <w:rFonts w:eastAsiaTheme="minorEastAsia"/>
          <w:noProof/>
        </w:rPr>
        <w:t>All Pr</w:t>
      </w:r>
      <w:r w:rsidRPr="003A747E">
        <w:rPr>
          <w:rFonts w:eastAsiaTheme="minorEastAsia"/>
        </w:rPr>
        <w:t>oje</w:t>
      </w:r>
      <w:r w:rsidRPr="005E16F6">
        <w:rPr>
          <w:rFonts w:eastAsiaTheme="minorEastAsia"/>
          <w:noProof/>
        </w:rPr>
        <w:t>cts</w:t>
      </w:r>
    </w:p>
    <w:p w14:paraId="709B67BF" w14:textId="712FF8AC" w:rsidR="005E16F6" w:rsidRPr="005E16F6" w:rsidRDefault="005E16F6" w:rsidP="005E16F6">
      <w:pPr>
        <w:pStyle w:val="BodyText"/>
      </w:pPr>
      <w:r w:rsidRPr="005E16F6">
        <w:t>During 2020–21, there were 10 businesses that applied to the</w:t>
      </w:r>
      <w:r w:rsidR="00C10C26">
        <w:t xml:space="preserve"> </w:t>
      </w:r>
      <w:r w:rsidRPr="005E16F6">
        <w:t>Industry Capability Network for a LIDP to accompany a contract.</w:t>
      </w:r>
      <w:r w:rsidR="00C10C26">
        <w:t xml:space="preserve"> </w:t>
      </w:r>
      <w:r w:rsidRPr="005E16F6">
        <w:t>Across all projects commenced or completed in 2020–21,</w:t>
      </w:r>
      <w:r w:rsidR="007904A6">
        <w:t xml:space="preserve"> </w:t>
      </w:r>
      <w:r w:rsidRPr="005E16F6">
        <w:t>548 small and medium sized businesses were engaged as either</w:t>
      </w:r>
      <w:r w:rsidR="00C10C26">
        <w:t xml:space="preserve"> </w:t>
      </w:r>
      <w:r w:rsidRPr="005E16F6">
        <w:t>the principal contractor or as part of the supply chain.</w:t>
      </w:r>
    </w:p>
    <w:p w14:paraId="14E7ECEC" w14:textId="77777777" w:rsidR="005E16F6" w:rsidRPr="005E16F6" w:rsidRDefault="005E16F6" w:rsidP="003A747E">
      <w:pPr>
        <w:pStyle w:val="Heading4"/>
        <w:rPr>
          <w:noProof/>
        </w:rPr>
      </w:pPr>
      <w:r w:rsidRPr="005E16F6">
        <w:rPr>
          <w:rFonts w:eastAsiaTheme="minorEastAsia"/>
          <w:noProof/>
        </w:rPr>
        <w:t>Grants</w:t>
      </w:r>
    </w:p>
    <w:p w14:paraId="2078C7D1" w14:textId="77777777" w:rsidR="005E16F6" w:rsidRPr="005E16F6" w:rsidRDefault="005E16F6" w:rsidP="005E16F6">
      <w:pPr>
        <w:pStyle w:val="BodyText"/>
      </w:pPr>
      <w:r w:rsidRPr="005E16F6">
        <w:t>Nil.</w:t>
      </w:r>
    </w:p>
    <w:p w14:paraId="54966B99" w14:textId="01E0EBD6" w:rsidR="005E16F6" w:rsidRPr="00A8210A" w:rsidRDefault="005E16F6" w:rsidP="00A8210A">
      <w:pPr>
        <w:pStyle w:val="vicpol---notes---2020-alt"/>
        <w:rPr>
          <w:i w:val="0"/>
          <w:iCs/>
          <w:noProof/>
        </w:rPr>
      </w:pPr>
      <w:r w:rsidRPr="00A8210A">
        <w:rPr>
          <w:rFonts w:eastAsiaTheme="minorEastAsia"/>
          <w:b/>
          <w:bCs/>
          <w:i w:val="0"/>
          <w:iCs/>
          <w:noProof/>
        </w:rPr>
        <w:t xml:space="preserve">Note: </w:t>
      </w:r>
      <w:r w:rsidRPr="00A8210A">
        <w:rPr>
          <w:rFonts w:eastAsiaTheme="minorEastAsia"/>
          <w:i w:val="0"/>
          <w:iCs/>
          <w:noProof/>
        </w:rPr>
        <w:t>Victoria Police is unable to report on the total number of hours completed or to</w:t>
      </w:r>
      <w:r w:rsidR="00C10C26">
        <w:rPr>
          <w:rFonts w:eastAsiaTheme="minorEastAsia"/>
          <w:i w:val="0"/>
          <w:iCs/>
          <w:noProof/>
        </w:rPr>
        <w:t xml:space="preserve"> </w:t>
      </w:r>
      <w:r w:rsidRPr="00A8210A">
        <w:rPr>
          <w:rFonts w:eastAsiaTheme="minorEastAsia"/>
          <w:i w:val="0"/>
          <w:iCs/>
          <w:noProof/>
        </w:rPr>
        <w:t>be completed by apprentices, trainees or cadets on Major Projects Skills Guarantee</w:t>
      </w:r>
      <w:r w:rsidR="00C10C26">
        <w:rPr>
          <w:rFonts w:eastAsiaTheme="minorEastAsia"/>
          <w:i w:val="0"/>
          <w:iCs/>
          <w:noProof/>
        </w:rPr>
        <w:t xml:space="preserve"> </w:t>
      </w:r>
      <w:r w:rsidRPr="00A8210A">
        <w:rPr>
          <w:rFonts w:eastAsiaTheme="minorEastAsia"/>
          <w:i w:val="0"/>
          <w:iCs/>
          <w:noProof/>
        </w:rPr>
        <w:t>Projects (MPSG), as required by Financial Reporting Direction 25D 5.3(b). The</w:t>
      </w:r>
      <w:r w:rsidR="00C10C26">
        <w:rPr>
          <w:rFonts w:eastAsiaTheme="minorEastAsia"/>
          <w:i w:val="0"/>
          <w:iCs/>
          <w:noProof/>
        </w:rPr>
        <w:t xml:space="preserve"> </w:t>
      </w:r>
      <w:r w:rsidRPr="00A8210A">
        <w:rPr>
          <w:rFonts w:eastAsiaTheme="minorEastAsia"/>
          <w:i w:val="0"/>
          <w:iCs/>
          <w:noProof/>
        </w:rPr>
        <w:t>Victorian Management Centre (VMC) Team at Industry Capability Network (ICN) has</w:t>
      </w:r>
      <w:r w:rsidR="00C10C26">
        <w:rPr>
          <w:rFonts w:eastAsiaTheme="minorEastAsia"/>
          <w:i w:val="0"/>
          <w:iCs/>
          <w:noProof/>
        </w:rPr>
        <w:t xml:space="preserve"> </w:t>
      </w:r>
      <w:r w:rsidRPr="00A8210A">
        <w:rPr>
          <w:rFonts w:eastAsiaTheme="minorEastAsia"/>
          <w:i w:val="0"/>
          <w:iCs/>
          <w:noProof/>
        </w:rPr>
        <w:t>advised that data migration for MPSG has commenced and that the data to download</w:t>
      </w:r>
      <w:r w:rsidR="00C10C26">
        <w:rPr>
          <w:rFonts w:eastAsiaTheme="minorEastAsia"/>
          <w:i w:val="0"/>
          <w:iCs/>
          <w:noProof/>
        </w:rPr>
        <w:t xml:space="preserve"> </w:t>
      </w:r>
      <w:r w:rsidRPr="00A8210A">
        <w:rPr>
          <w:rFonts w:eastAsiaTheme="minorEastAsia"/>
          <w:i w:val="0"/>
          <w:iCs/>
          <w:noProof/>
        </w:rPr>
        <w:t>for labour hire from their portal should be available for the next financial year.</w:t>
      </w:r>
    </w:p>
    <w:p w14:paraId="327B90F7" w14:textId="77777777" w:rsidR="008E4010" w:rsidRPr="008E4010" w:rsidRDefault="008E4010" w:rsidP="003A747E">
      <w:pPr>
        <w:pStyle w:val="Heading3"/>
        <w:rPr>
          <w:noProof/>
        </w:rPr>
      </w:pPr>
      <w:r w:rsidRPr="008E4010">
        <w:rPr>
          <w:rFonts w:eastAsiaTheme="minorEastAsia"/>
          <w:noProof/>
        </w:rPr>
        <w:t>5.2 Government Advertising Expenditure</w:t>
      </w:r>
    </w:p>
    <w:p w14:paraId="49752015" w14:textId="7BE207B0" w:rsidR="008E4010" w:rsidRPr="008E4010" w:rsidRDefault="008E4010" w:rsidP="008E4010">
      <w:pPr>
        <w:pStyle w:val="BodyText"/>
      </w:pPr>
      <w:r w:rsidRPr="008E4010">
        <w:t>In accordance with Financial Reporting Direction (FRD) 22I, Victoria Police undertook the following government advertising campaigns for</w:t>
      </w:r>
      <w:r w:rsidR="00C10C26">
        <w:t xml:space="preserve"> </w:t>
      </w:r>
      <w:r w:rsidRPr="008E4010">
        <w:t>2020–21 with a media spend of $100,000 or greater.</w:t>
      </w:r>
    </w:p>
    <w:p w14:paraId="2D5CA2FE" w14:textId="77777777" w:rsidR="008E4010" w:rsidRPr="008E4010" w:rsidRDefault="008E4010" w:rsidP="00D51CDD">
      <w:pPr>
        <w:pStyle w:val="Heading4"/>
      </w:pPr>
      <w:r w:rsidRPr="008E4010">
        <w:t>Table 5.1: Police Recruitment Campaign</w:t>
      </w:r>
    </w:p>
    <w:tbl>
      <w:tblPr>
        <w:tblW w:w="10348" w:type="dxa"/>
        <w:tblCellMar>
          <w:left w:w="0" w:type="dxa"/>
          <w:right w:w="0" w:type="dxa"/>
        </w:tblCellMar>
        <w:tblLook w:val="0420" w:firstRow="1" w:lastRow="0" w:firstColumn="0" w:lastColumn="0" w:noHBand="0" w:noVBand="1"/>
      </w:tblPr>
      <w:tblGrid>
        <w:gridCol w:w="1799"/>
        <w:gridCol w:w="1195"/>
        <w:gridCol w:w="1417"/>
        <w:gridCol w:w="1538"/>
        <w:gridCol w:w="1417"/>
        <w:gridCol w:w="1417"/>
        <w:gridCol w:w="1417"/>
        <w:gridCol w:w="148"/>
      </w:tblGrid>
      <w:tr w:rsidR="003A747E" w:rsidRPr="008E4010" w14:paraId="3D46FBB3" w14:textId="77777777" w:rsidTr="003A747E">
        <w:trPr>
          <w:trHeight w:val="1425"/>
          <w:tblHeader/>
        </w:trPr>
        <w:tc>
          <w:tcPr>
            <w:tcW w:w="1799" w:type="dxa"/>
            <w:tcBorders>
              <w:top w:val="nil"/>
              <w:left w:val="nil"/>
              <w:right w:val="single" w:sz="2" w:space="0" w:color="FFFFFF" w:themeColor="background1"/>
            </w:tcBorders>
            <w:shd w:val="clear" w:color="auto" w:fill="D9E2F3" w:themeFill="accent1" w:themeFillTint="33"/>
            <w:tcMar>
              <w:top w:w="82" w:type="dxa"/>
              <w:left w:w="15" w:type="dxa"/>
              <w:bottom w:w="0" w:type="dxa"/>
              <w:right w:w="15" w:type="dxa"/>
            </w:tcMar>
            <w:hideMark/>
          </w:tcPr>
          <w:p w14:paraId="026ECDF6" w14:textId="77777777" w:rsidR="008E4010" w:rsidRPr="003A747E" w:rsidRDefault="008E4010" w:rsidP="00EE0A53">
            <w:pPr>
              <w:pStyle w:val="BodyText"/>
              <w:rPr>
                <w:b/>
                <w:bCs/>
              </w:rPr>
            </w:pPr>
            <w:r w:rsidRPr="003A747E">
              <w:rPr>
                <w:b/>
                <w:bCs/>
              </w:rPr>
              <w:t>Campaign Summary</w:t>
            </w:r>
          </w:p>
        </w:tc>
        <w:tc>
          <w:tcPr>
            <w:tcW w:w="1195" w:type="dxa"/>
            <w:tcBorders>
              <w:top w:val="nil"/>
              <w:left w:val="single" w:sz="2" w:space="0" w:color="FFFFFF" w:themeColor="background1"/>
              <w:right w:val="single" w:sz="2" w:space="0" w:color="FFFFFF" w:themeColor="background1"/>
            </w:tcBorders>
            <w:shd w:val="clear" w:color="auto" w:fill="D9E2F3" w:themeFill="accent1" w:themeFillTint="33"/>
            <w:tcMar>
              <w:top w:w="82" w:type="dxa"/>
              <w:left w:w="15" w:type="dxa"/>
              <w:bottom w:w="0" w:type="dxa"/>
              <w:right w:w="15" w:type="dxa"/>
            </w:tcMar>
            <w:hideMark/>
          </w:tcPr>
          <w:p w14:paraId="0248053D" w14:textId="07B56E96" w:rsidR="008E4010" w:rsidRPr="003A747E" w:rsidRDefault="008E4010" w:rsidP="00EE0A53">
            <w:pPr>
              <w:pStyle w:val="BodyText"/>
              <w:jc w:val="right"/>
              <w:rPr>
                <w:b/>
                <w:bCs/>
              </w:rPr>
            </w:pPr>
            <w:r w:rsidRPr="003A747E">
              <w:rPr>
                <w:b/>
                <w:bCs/>
              </w:rPr>
              <w:t>Start/End</w:t>
            </w:r>
            <w:r w:rsidRPr="003A747E">
              <w:rPr>
                <w:b/>
                <w:bCs/>
              </w:rPr>
              <w:br/>
              <w:t>Date</w:t>
            </w:r>
          </w:p>
        </w:tc>
        <w:tc>
          <w:tcPr>
            <w:tcW w:w="1417" w:type="dxa"/>
            <w:tcBorders>
              <w:top w:val="nil"/>
              <w:left w:val="single" w:sz="2" w:space="0" w:color="FFFFFF" w:themeColor="background1"/>
              <w:right w:val="single" w:sz="2" w:space="0" w:color="FFFFFF" w:themeColor="background1"/>
            </w:tcBorders>
            <w:shd w:val="clear" w:color="auto" w:fill="D9E2F3" w:themeFill="accent1" w:themeFillTint="33"/>
            <w:tcMar>
              <w:top w:w="82" w:type="dxa"/>
              <w:left w:w="15" w:type="dxa"/>
              <w:bottom w:w="0" w:type="dxa"/>
              <w:right w:w="15" w:type="dxa"/>
            </w:tcMar>
            <w:hideMark/>
          </w:tcPr>
          <w:p w14:paraId="6EEACDDD" w14:textId="17DC5333" w:rsidR="008E4010" w:rsidRPr="003A747E" w:rsidRDefault="008E4010" w:rsidP="00EE0A53">
            <w:pPr>
              <w:pStyle w:val="BodyText"/>
              <w:jc w:val="right"/>
              <w:rPr>
                <w:b/>
                <w:bCs/>
              </w:rPr>
            </w:pPr>
            <w:r w:rsidRPr="003A747E">
              <w:rPr>
                <w:b/>
                <w:bCs/>
              </w:rPr>
              <w:t>Advertising</w:t>
            </w:r>
            <w:r w:rsidRPr="003A747E">
              <w:rPr>
                <w:b/>
                <w:bCs/>
              </w:rPr>
              <w:br/>
              <w:t>(Media)</w:t>
            </w:r>
            <w:r w:rsidR="00C10C26" w:rsidRPr="003A747E">
              <w:rPr>
                <w:b/>
                <w:bCs/>
              </w:rPr>
              <w:t xml:space="preserve"> </w:t>
            </w:r>
            <w:r w:rsidRPr="003A747E">
              <w:rPr>
                <w:b/>
                <w:bCs/>
              </w:rPr>
              <w:t>Expenditure</w:t>
            </w:r>
            <w:r w:rsidR="00C10C26" w:rsidRPr="003A747E">
              <w:rPr>
                <w:b/>
                <w:bCs/>
              </w:rPr>
              <w:t xml:space="preserve"> </w:t>
            </w:r>
            <w:r w:rsidRPr="003A747E">
              <w:rPr>
                <w:b/>
                <w:bCs/>
              </w:rPr>
              <w:t>2020 –21</w:t>
            </w:r>
            <w:r w:rsidRPr="003A747E">
              <w:rPr>
                <w:b/>
                <w:bCs/>
              </w:rPr>
              <w:br/>
              <w:t>(excl. GST)</w:t>
            </w:r>
          </w:p>
        </w:tc>
        <w:tc>
          <w:tcPr>
            <w:tcW w:w="1538" w:type="dxa"/>
            <w:tcBorders>
              <w:top w:val="nil"/>
              <w:left w:val="single" w:sz="2" w:space="0" w:color="FFFFFF" w:themeColor="background1"/>
              <w:right w:val="single" w:sz="2" w:space="0" w:color="FFFFFF" w:themeColor="background1"/>
            </w:tcBorders>
            <w:shd w:val="clear" w:color="auto" w:fill="D9E2F3" w:themeFill="accent1" w:themeFillTint="33"/>
            <w:tcMar>
              <w:top w:w="94" w:type="dxa"/>
              <w:left w:w="15" w:type="dxa"/>
              <w:bottom w:w="0" w:type="dxa"/>
              <w:right w:w="15" w:type="dxa"/>
            </w:tcMar>
            <w:hideMark/>
          </w:tcPr>
          <w:p w14:paraId="32371421" w14:textId="1A22B765" w:rsidR="008E4010" w:rsidRPr="003A747E" w:rsidRDefault="008E4010" w:rsidP="00EE0A53">
            <w:pPr>
              <w:pStyle w:val="BodyText"/>
              <w:jc w:val="right"/>
              <w:rPr>
                <w:b/>
                <w:bCs/>
              </w:rPr>
            </w:pPr>
            <w:r w:rsidRPr="003A747E">
              <w:rPr>
                <w:b/>
                <w:bCs/>
              </w:rPr>
              <w:t>Creative and</w:t>
            </w:r>
            <w:r w:rsidR="00C10C26" w:rsidRPr="003A747E">
              <w:rPr>
                <w:b/>
                <w:bCs/>
              </w:rPr>
              <w:t xml:space="preserve"> </w:t>
            </w:r>
            <w:r w:rsidRPr="003A747E">
              <w:rPr>
                <w:b/>
                <w:bCs/>
              </w:rPr>
              <w:t>Campaign</w:t>
            </w:r>
            <w:r w:rsidR="00C10C26" w:rsidRPr="003A747E">
              <w:rPr>
                <w:b/>
                <w:bCs/>
              </w:rPr>
              <w:t xml:space="preserve"> </w:t>
            </w:r>
            <w:r w:rsidRPr="003A747E">
              <w:rPr>
                <w:b/>
                <w:bCs/>
              </w:rPr>
              <w:t>Development</w:t>
            </w:r>
            <w:r w:rsidR="00C10C26" w:rsidRPr="003A747E">
              <w:rPr>
                <w:b/>
                <w:bCs/>
              </w:rPr>
              <w:t xml:space="preserve"> </w:t>
            </w:r>
            <w:r w:rsidRPr="003A747E">
              <w:rPr>
                <w:b/>
                <w:bCs/>
              </w:rPr>
              <w:t>Expenditure</w:t>
            </w:r>
            <w:r w:rsidR="00C10C26" w:rsidRPr="003A747E">
              <w:rPr>
                <w:b/>
                <w:bCs/>
              </w:rPr>
              <w:t xml:space="preserve"> </w:t>
            </w:r>
            <w:r w:rsidRPr="003A747E">
              <w:rPr>
                <w:b/>
                <w:bCs/>
              </w:rPr>
              <w:t>2020 –21</w:t>
            </w:r>
            <w:r w:rsidRPr="003A747E">
              <w:rPr>
                <w:b/>
                <w:bCs/>
              </w:rPr>
              <w:br/>
              <w:t>(excl. GST)</w:t>
            </w:r>
          </w:p>
        </w:tc>
        <w:tc>
          <w:tcPr>
            <w:tcW w:w="1417" w:type="dxa"/>
            <w:tcBorders>
              <w:top w:val="nil"/>
              <w:left w:val="single" w:sz="2" w:space="0" w:color="FFFFFF" w:themeColor="background1"/>
              <w:right w:val="single" w:sz="2" w:space="0" w:color="FFFFFF" w:themeColor="background1"/>
            </w:tcBorders>
            <w:shd w:val="clear" w:color="auto" w:fill="D9E2F3" w:themeFill="accent1" w:themeFillTint="33"/>
            <w:tcMar>
              <w:top w:w="94" w:type="dxa"/>
              <w:left w:w="15" w:type="dxa"/>
              <w:bottom w:w="0" w:type="dxa"/>
              <w:right w:w="15" w:type="dxa"/>
            </w:tcMar>
            <w:hideMark/>
          </w:tcPr>
          <w:p w14:paraId="1604BDFF" w14:textId="61E3EACA" w:rsidR="008E4010" w:rsidRPr="003A747E" w:rsidRDefault="008E4010" w:rsidP="00EE0A53">
            <w:pPr>
              <w:pStyle w:val="BodyText"/>
              <w:jc w:val="right"/>
              <w:rPr>
                <w:b/>
                <w:bCs/>
              </w:rPr>
            </w:pPr>
            <w:r w:rsidRPr="003A747E">
              <w:rPr>
                <w:b/>
                <w:bCs/>
              </w:rPr>
              <w:t>Research and</w:t>
            </w:r>
            <w:r w:rsidR="00C10C26" w:rsidRPr="003A747E">
              <w:rPr>
                <w:b/>
                <w:bCs/>
              </w:rPr>
              <w:t xml:space="preserve"> </w:t>
            </w:r>
            <w:r w:rsidRPr="003A747E">
              <w:rPr>
                <w:b/>
                <w:bCs/>
              </w:rPr>
              <w:t>Evaluation</w:t>
            </w:r>
            <w:r w:rsidR="00C10C26" w:rsidRPr="003A747E">
              <w:rPr>
                <w:b/>
                <w:bCs/>
              </w:rPr>
              <w:t xml:space="preserve"> </w:t>
            </w:r>
            <w:r w:rsidRPr="003A747E">
              <w:rPr>
                <w:b/>
                <w:bCs/>
              </w:rPr>
              <w:t>Expenditure</w:t>
            </w:r>
            <w:r w:rsidR="00C10C26" w:rsidRPr="003A747E">
              <w:rPr>
                <w:b/>
                <w:bCs/>
              </w:rPr>
              <w:t xml:space="preserve"> </w:t>
            </w:r>
            <w:r w:rsidRPr="003A747E">
              <w:rPr>
                <w:b/>
                <w:bCs/>
              </w:rPr>
              <w:t>2020 –21</w:t>
            </w:r>
            <w:r w:rsidRPr="003A747E">
              <w:rPr>
                <w:b/>
                <w:bCs/>
              </w:rPr>
              <w:br/>
              <w:t>(excl. GST)</w:t>
            </w:r>
          </w:p>
        </w:tc>
        <w:tc>
          <w:tcPr>
            <w:tcW w:w="1417" w:type="dxa"/>
            <w:tcBorders>
              <w:top w:val="nil"/>
              <w:left w:val="single" w:sz="2" w:space="0" w:color="FFFFFF" w:themeColor="background1"/>
              <w:right w:val="single" w:sz="2" w:space="0" w:color="FFFFFF" w:themeColor="background1"/>
            </w:tcBorders>
            <w:shd w:val="clear" w:color="auto" w:fill="D9E2F3" w:themeFill="accent1" w:themeFillTint="33"/>
            <w:tcMar>
              <w:top w:w="94" w:type="dxa"/>
              <w:left w:w="15" w:type="dxa"/>
              <w:bottom w:w="0" w:type="dxa"/>
              <w:right w:w="15" w:type="dxa"/>
            </w:tcMar>
            <w:hideMark/>
          </w:tcPr>
          <w:p w14:paraId="56B5FAE8" w14:textId="358DC869" w:rsidR="008E4010" w:rsidRPr="003A747E" w:rsidRDefault="008E4010" w:rsidP="00EE0A53">
            <w:pPr>
              <w:pStyle w:val="BodyText"/>
              <w:jc w:val="right"/>
              <w:rPr>
                <w:b/>
                <w:bCs/>
              </w:rPr>
            </w:pPr>
            <w:r w:rsidRPr="003A747E">
              <w:rPr>
                <w:b/>
                <w:bCs/>
              </w:rPr>
              <w:t>Print and</w:t>
            </w:r>
            <w:r w:rsidR="00C10C26" w:rsidRPr="003A747E">
              <w:rPr>
                <w:b/>
                <w:bCs/>
              </w:rPr>
              <w:t xml:space="preserve"> </w:t>
            </w:r>
            <w:r w:rsidRPr="003A747E">
              <w:rPr>
                <w:b/>
                <w:bCs/>
              </w:rPr>
              <w:t>Collateral</w:t>
            </w:r>
            <w:r w:rsidR="00C10C26" w:rsidRPr="003A747E">
              <w:rPr>
                <w:b/>
                <w:bCs/>
              </w:rPr>
              <w:t xml:space="preserve"> </w:t>
            </w:r>
            <w:r w:rsidRPr="003A747E">
              <w:rPr>
                <w:b/>
                <w:bCs/>
              </w:rPr>
              <w:t>Expenditure</w:t>
            </w:r>
            <w:r w:rsidR="00C10C26" w:rsidRPr="003A747E">
              <w:rPr>
                <w:b/>
                <w:bCs/>
              </w:rPr>
              <w:t xml:space="preserve"> </w:t>
            </w:r>
            <w:r w:rsidRPr="003A747E">
              <w:rPr>
                <w:b/>
                <w:bCs/>
              </w:rPr>
              <w:t>2020 –21</w:t>
            </w:r>
            <w:r w:rsidRPr="003A747E">
              <w:rPr>
                <w:b/>
                <w:bCs/>
              </w:rPr>
              <w:br/>
              <w:t>(excl. GST)</w:t>
            </w:r>
          </w:p>
        </w:tc>
        <w:tc>
          <w:tcPr>
            <w:tcW w:w="1565" w:type="dxa"/>
            <w:gridSpan w:val="2"/>
            <w:tcBorders>
              <w:top w:val="nil"/>
              <w:left w:val="single" w:sz="2" w:space="0" w:color="FFFFFF" w:themeColor="background1"/>
              <w:right w:val="nil"/>
            </w:tcBorders>
            <w:shd w:val="clear" w:color="auto" w:fill="D9E2F3" w:themeFill="accent1" w:themeFillTint="33"/>
            <w:tcMar>
              <w:top w:w="94" w:type="dxa"/>
              <w:left w:w="15" w:type="dxa"/>
              <w:bottom w:w="0" w:type="dxa"/>
              <w:right w:w="15" w:type="dxa"/>
            </w:tcMar>
            <w:hideMark/>
          </w:tcPr>
          <w:p w14:paraId="018743F7" w14:textId="1ABF6712" w:rsidR="008E4010" w:rsidRPr="003A747E" w:rsidRDefault="008E4010" w:rsidP="00EE0A53">
            <w:pPr>
              <w:pStyle w:val="BodyText"/>
              <w:jc w:val="right"/>
              <w:rPr>
                <w:b/>
                <w:bCs/>
              </w:rPr>
            </w:pPr>
            <w:r w:rsidRPr="003A747E">
              <w:rPr>
                <w:b/>
                <w:bCs/>
              </w:rPr>
              <w:t>Other</w:t>
            </w:r>
            <w:r w:rsidR="00C10C26" w:rsidRPr="003A747E">
              <w:rPr>
                <w:b/>
                <w:bCs/>
              </w:rPr>
              <w:t xml:space="preserve"> </w:t>
            </w:r>
            <w:r w:rsidRPr="003A747E">
              <w:rPr>
                <w:b/>
                <w:bCs/>
              </w:rPr>
              <w:t>Campaign</w:t>
            </w:r>
            <w:r w:rsidR="00C10C26" w:rsidRPr="003A747E">
              <w:rPr>
                <w:b/>
                <w:bCs/>
              </w:rPr>
              <w:t xml:space="preserve"> </w:t>
            </w:r>
            <w:r w:rsidRPr="003A747E">
              <w:rPr>
                <w:b/>
                <w:bCs/>
              </w:rPr>
              <w:t>Expenditure</w:t>
            </w:r>
            <w:r w:rsidR="00C10C26" w:rsidRPr="003A747E">
              <w:rPr>
                <w:b/>
                <w:bCs/>
              </w:rPr>
              <w:t xml:space="preserve"> </w:t>
            </w:r>
            <w:r w:rsidRPr="003A747E">
              <w:rPr>
                <w:b/>
                <w:bCs/>
              </w:rPr>
              <w:t>2020 –21</w:t>
            </w:r>
            <w:r w:rsidRPr="003A747E">
              <w:rPr>
                <w:b/>
                <w:bCs/>
              </w:rPr>
              <w:br/>
              <w:t>(excl. GST)</w:t>
            </w:r>
          </w:p>
        </w:tc>
      </w:tr>
      <w:tr w:rsidR="008E4010" w:rsidRPr="008E4010" w14:paraId="2C6FE905" w14:textId="77777777" w:rsidTr="003A747E">
        <w:trPr>
          <w:gridAfter w:val="1"/>
          <w:wAfter w:w="148" w:type="dxa"/>
          <w:trHeight w:val="649"/>
        </w:trPr>
        <w:tc>
          <w:tcPr>
            <w:tcW w:w="1799" w:type="dxa"/>
            <w:tcBorders>
              <w:top w:val="nil"/>
              <w:left w:val="nil"/>
              <w:bottom w:val="single" w:sz="4" w:space="0" w:color="auto"/>
              <w:right w:val="nil"/>
            </w:tcBorders>
            <w:shd w:val="clear" w:color="auto" w:fill="auto"/>
            <w:tcMar>
              <w:top w:w="82" w:type="dxa"/>
              <w:left w:w="15" w:type="dxa"/>
              <w:bottom w:w="0" w:type="dxa"/>
              <w:right w:w="15" w:type="dxa"/>
            </w:tcMar>
            <w:hideMark/>
          </w:tcPr>
          <w:p w14:paraId="3C0EBC2C" w14:textId="0E828290" w:rsidR="008E4010" w:rsidRPr="008E4010" w:rsidRDefault="008E4010" w:rsidP="008E4010">
            <w:pPr>
              <w:pStyle w:val="BodyText"/>
            </w:pPr>
            <w:r w:rsidRPr="008E4010">
              <w:t>Advertising, communication</w:t>
            </w:r>
            <w:r w:rsidR="00C10C26">
              <w:t xml:space="preserve"> </w:t>
            </w:r>
            <w:r w:rsidRPr="008E4010">
              <w:t xml:space="preserve">and marketing activities for </w:t>
            </w:r>
            <w:r>
              <w:br/>
            </w:r>
            <w:r w:rsidRPr="008E4010">
              <w:t>the</w:t>
            </w:r>
            <w:r w:rsidR="00C10C26">
              <w:t xml:space="preserve"> </w:t>
            </w:r>
            <w:r w:rsidRPr="008E4010">
              <w:t>recruitment of police.</w:t>
            </w:r>
          </w:p>
        </w:tc>
        <w:tc>
          <w:tcPr>
            <w:tcW w:w="1195" w:type="dxa"/>
            <w:tcBorders>
              <w:top w:val="nil"/>
              <w:left w:val="nil"/>
              <w:bottom w:val="single" w:sz="4" w:space="0" w:color="auto"/>
              <w:right w:val="nil"/>
            </w:tcBorders>
            <w:shd w:val="clear" w:color="auto" w:fill="E7E6E6" w:themeFill="background2"/>
            <w:tcMar>
              <w:top w:w="82" w:type="dxa"/>
              <w:left w:w="15" w:type="dxa"/>
              <w:bottom w:w="0" w:type="dxa"/>
              <w:right w:w="15" w:type="dxa"/>
            </w:tcMar>
            <w:hideMark/>
          </w:tcPr>
          <w:p w14:paraId="1F29A74B" w14:textId="23FABF97" w:rsidR="008E4010" w:rsidRPr="008E4010" w:rsidRDefault="008E4010" w:rsidP="008E4010">
            <w:pPr>
              <w:pStyle w:val="BodyText"/>
              <w:jc w:val="right"/>
            </w:pPr>
            <w:r w:rsidRPr="008E4010">
              <w:t>1 July 2020 –</w:t>
            </w:r>
            <w:r>
              <w:t xml:space="preserve"> </w:t>
            </w:r>
            <w:r>
              <w:br/>
            </w:r>
            <w:r w:rsidRPr="008E4010">
              <w:t>30 June 2021</w:t>
            </w:r>
          </w:p>
        </w:tc>
        <w:tc>
          <w:tcPr>
            <w:tcW w:w="1417" w:type="dxa"/>
            <w:tcBorders>
              <w:top w:val="nil"/>
              <w:left w:val="nil"/>
              <w:bottom w:val="single" w:sz="4" w:space="0" w:color="auto"/>
              <w:right w:val="nil"/>
            </w:tcBorders>
            <w:shd w:val="clear" w:color="auto" w:fill="auto"/>
            <w:tcMar>
              <w:top w:w="82" w:type="dxa"/>
              <w:left w:w="15" w:type="dxa"/>
              <w:bottom w:w="0" w:type="dxa"/>
              <w:right w:w="15" w:type="dxa"/>
            </w:tcMar>
            <w:hideMark/>
          </w:tcPr>
          <w:p w14:paraId="1C03B25A" w14:textId="77777777" w:rsidR="008E4010" w:rsidRPr="008E4010" w:rsidRDefault="008E4010" w:rsidP="008E4010">
            <w:pPr>
              <w:pStyle w:val="BodyText"/>
              <w:jc w:val="right"/>
            </w:pPr>
            <w:r w:rsidRPr="008E4010">
              <w:t>$2,915,000</w:t>
            </w:r>
          </w:p>
        </w:tc>
        <w:tc>
          <w:tcPr>
            <w:tcW w:w="1538" w:type="dxa"/>
            <w:tcBorders>
              <w:top w:val="nil"/>
              <w:left w:val="nil"/>
              <w:bottom w:val="single" w:sz="4" w:space="0" w:color="auto"/>
              <w:right w:val="nil"/>
            </w:tcBorders>
            <w:shd w:val="clear" w:color="auto" w:fill="auto"/>
            <w:tcMar>
              <w:top w:w="94" w:type="dxa"/>
              <w:left w:w="15" w:type="dxa"/>
              <w:bottom w:w="0" w:type="dxa"/>
              <w:right w:w="15" w:type="dxa"/>
            </w:tcMar>
            <w:hideMark/>
          </w:tcPr>
          <w:p w14:paraId="54DDF2D2" w14:textId="77777777" w:rsidR="008E4010" w:rsidRPr="008E4010" w:rsidRDefault="008E4010" w:rsidP="008E4010">
            <w:pPr>
              <w:pStyle w:val="BodyText"/>
              <w:jc w:val="right"/>
            </w:pPr>
            <w:r w:rsidRPr="008E4010">
              <w:t>$151,000</w:t>
            </w:r>
          </w:p>
        </w:tc>
        <w:tc>
          <w:tcPr>
            <w:tcW w:w="1417" w:type="dxa"/>
            <w:tcBorders>
              <w:top w:val="nil"/>
              <w:left w:val="nil"/>
              <w:bottom w:val="single" w:sz="4" w:space="0" w:color="auto"/>
              <w:right w:val="nil"/>
            </w:tcBorders>
            <w:shd w:val="clear" w:color="auto" w:fill="auto"/>
            <w:tcMar>
              <w:top w:w="94" w:type="dxa"/>
              <w:left w:w="15" w:type="dxa"/>
              <w:bottom w:w="0" w:type="dxa"/>
              <w:right w:w="15" w:type="dxa"/>
            </w:tcMar>
            <w:hideMark/>
          </w:tcPr>
          <w:p w14:paraId="61B9511B" w14:textId="77777777" w:rsidR="008E4010" w:rsidRPr="008E4010" w:rsidRDefault="008E4010" w:rsidP="008E4010">
            <w:pPr>
              <w:pStyle w:val="BodyText"/>
              <w:jc w:val="right"/>
            </w:pPr>
            <w:r w:rsidRPr="008E4010">
              <w:t>$118,000</w:t>
            </w:r>
          </w:p>
        </w:tc>
        <w:tc>
          <w:tcPr>
            <w:tcW w:w="1417" w:type="dxa"/>
            <w:tcBorders>
              <w:top w:val="nil"/>
              <w:left w:val="nil"/>
              <w:bottom w:val="single" w:sz="4" w:space="0" w:color="auto"/>
              <w:right w:val="nil"/>
            </w:tcBorders>
            <w:shd w:val="clear" w:color="auto" w:fill="auto"/>
            <w:tcMar>
              <w:top w:w="94" w:type="dxa"/>
              <w:left w:w="15" w:type="dxa"/>
              <w:bottom w:w="0" w:type="dxa"/>
              <w:right w:w="15" w:type="dxa"/>
            </w:tcMar>
            <w:hideMark/>
          </w:tcPr>
          <w:p w14:paraId="1D696B74" w14:textId="77777777" w:rsidR="008E4010" w:rsidRPr="008E4010" w:rsidRDefault="008E4010" w:rsidP="008E4010">
            <w:pPr>
              <w:pStyle w:val="BodyText"/>
              <w:jc w:val="right"/>
            </w:pPr>
            <w:r w:rsidRPr="008E4010">
              <w:t>$0</w:t>
            </w:r>
          </w:p>
        </w:tc>
        <w:tc>
          <w:tcPr>
            <w:tcW w:w="1417" w:type="dxa"/>
            <w:tcBorders>
              <w:top w:val="nil"/>
              <w:left w:val="nil"/>
              <w:bottom w:val="single" w:sz="4" w:space="0" w:color="auto"/>
            </w:tcBorders>
            <w:shd w:val="clear" w:color="auto" w:fill="auto"/>
            <w:tcMar>
              <w:top w:w="94" w:type="dxa"/>
              <w:left w:w="15" w:type="dxa"/>
              <w:bottom w:w="0" w:type="dxa"/>
              <w:right w:w="15" w:type="dxa"/>
            </w:tcMar>
            <w:hideMark/>
          </w:tcPr>
          <w:p w14:paraId="704BF12B" w14:textId="77777777" w:rsidR="008E4010" w:rsidRPr="008E4010" w:rsidRDefault="008E4010" w:rsidP="008E4010">
            <w:pPr>
              <w:pStyle w:val="BodyText"/>
              <w:jc w:val="right"/>
            </w:pPr>
            <w:r w:rsidRPr="008E4010">
              <w:t>$114,000</w:t>
            </w:r>
          </w:p>
        </w:tc>
      </w:tr>
      <w:tr w:rsidR="008E4010" w:rsidRPr="008E4010" w14:paraId="6C75A5D5" w14:textId="77777777" w:rsidTr="003A747E">
        <w:trPr>
          <w:gridAfter w:val="1"/>
          <w:wAfter w:w="148" w:type="dxa"/>
          <w:trHeight w:val="16"/>
        </w:trPr>
        <w:tc>
          <w:tcPr>
            <w:tcW w:w="10200" w:type="dxa"/>
            <w:gridSpan w:val="7"/>
            <w:tcBorders>
              <w:top w:val="single" w:sz="4" w:space="0" w:color="auto"/>
              <w:left w:val="nil"/>
              <w:bottom w:val="single" w:sz="4" w:space="0" w:color="auto"/>
            </w:tcBorders>
            <w:shd w:val="clear" w:color="auto" w:fill="auto"/>
            <w:tcMar>
              <w:top w:w="82" w:type="dxa"/>
              <w:left w:w="15" w:type="dxa"/>
              <w:bottom w:w="0" w:type="dxa"/>
              <w:right w:w="15" w:type="dxa"/>
            </w:tcMar>
          </w:tcPr>
          <w:p w14:paraId="1EC45175" w14:textId="5B012335" w:rsidR="008E4010" w:rsidRPr="008E4010" w:rsidRDefault="008E4010" w:rsidP="008E4010">
            <w:pPr>
              <w:pStyle w:val="BodyText"/>
              <w:jc w:val="right"/>
            </w:pPr>
            <w:r w:rsidRPr="008E4010">
              <w:t xml:space="preserve">Total campaign </w:t>
            </w:r>
            <w:r w:rsidRPr="008E4010">
              <w:rPr>
                <w:b/>
                <w:bCs/>
              </w:rPr>
              <w:t>$3,298,000</w:t>
            </w:r>
          </w:p>
        </w:tc>
      </w:tr>
    </w:tbl>
    <w:p w14:paraId="4334AB82" w14:textId="77777777" w:rsidR="008C17A4" w:rsidRPr="008C17A4" w:rsidRDefault="008C17A4" w:rsidP="003A747E">
      <w:pPr>
        <w:pStyle w:val="Heading3"/>
        <w:rPr>
          <w:noProof/>
        </w:rPr>
      </w:pPr>
      <w:r w:rsidRPr="008C17A4">
        <w:rPr>
          <w:rFonts w:eastAsiaTheme="minorEastAsia"/>
          <w:noProof/>
        </w:rPr>
        <w:t>5.3 Consultancy Expenditure</w:t>
      </w:r>
    </w:p>
    <w:p w14:paraId="56A4612F" w14:textId="49E5B0B1" w:rsidR="008C17A4" w:rsidRPr="008C17A4" w:rsidRDefault="008C17A4" w:rsidP="008C17A4">
      <w:pPr>
        <w:pStyle w:val="BodyText"/>
      </w:pPr>
      <w:r w:rsidRPr="008C17A4">
        <w:t>In accordance with FRD 22I, information below pertains to</w:t>
      </w:r>
      <w:r w:rsidR="00C10C26">
        <w:t xml:space="preserve"> </w:t>
      </w:r>
      <w:r w:rsidRPr="008C17A4">
        <w:t>consultancy expenditure in 2020–21.</w:t>
      </w:r>
    </w:p>
    <w:p w14:paraId="186EF2A8" w14:textId="3A06B9D1" w:rsidR="008C17A4" w:rsidRPr="008C17A4" w:rsidRDefault="008C17A4" w:rsidP="003A747E">
      <w:pPr>
        <w:pStyle w:val="Heading4"/>
        <w:rPr>
          <w:noProof/>
        </w:rPr>
      </w:pPr>
      <w:r w:rsidRPr="008C17A4">
        <w:rPr>
          <w:rFonts w:eastAsiaTheme="minorEastAsia"/>
          <w:noProof/>
        </w:rPr>
        <w:t>Details of consultancies valued at $10,000</w:t>
      </w:r>
      <w:r w:rsidR="00C10C26">
        <w:rPr>
          <w:rFonts w:eastAsiaTheme="minorEastAsia"/>
          <w:noProof/>
        </w:rPr>
        <w:t xml:space="preserve"> </w:t>
      </w:r>
      <w:r w:rsidRPr="008C17A4">
        <w:rPr>
          <w:rFonts w:eastAsiaTheme="minorEastAsia"/>
          <w:noProof/>
        </w:rPr>
        <w:t>or greater</w:t>
      </w:r>
    </w:p>
    <w:p w14:paraId="735FE3FB" w14:textId="16DE4095" w:rsidR="008C17A4" w:rsidRPr="008C17A4" w:rsidRDefault="008C17A4" w:rsidP="008C17A4">
      <w:pPr>
        <w:pStyle w:val="BodyText"/>
      </w:pPr>
      <w:r w:rsidRPr="008C17A4">
        <w:t>In 2020–21, there were 59 consultancies where the total fees</w:t>
      </w:r>
      <w:r w:rsidR="00C10C26">
        <w:t xml:space="preserve"> </w:t>
      </w:r>
      <w:r w:rsidRPr="008C17A4">
        <w:t>payable to the consultancies was $10,000 or greater.</w:t>
      </w:r>
    </w:p>
    <w:p w14:paraId="40BA02EE" w14:textId="7642B8F9" w:rsidR="008C17A4" w:rsidRPr="008C17A4" w:rsidRDefault="008C17A4" w:rsidP="008C17A4">
      <w:pPr>
        <w:pStyle w:val="BodyText"/>
      </w:pPr>
      <w:r w:rsidRPr="008C17A4">
        <w:t>The total expenditure incurred during 2020–21 in relation to these</w:t>
      </w:r>
      <w:r w:rsidR="00C10C26">
        <w:t xml:space="preserve"> </w:t>
      </w:r>
      <w:r w:rsidRPr="008C17A4">
        <w:t>consultancies was $6.54 million (excluding GST).</w:t>
      </w:r>
    </w:p>
    <w:p w14:paraId="3B0F29EC" w14:textId="58E968BE" w:rsidR="008C17A4" w:rsidRPr="008C17A4" w:rsidRDefault="008C17A4" w:rsidP="008C17A4">
      <w:pPr>
        <w:pStyle w:val="BodyText"/>
      </w:pPr>
      <w:r w:rsidRPr="008C17A4">
        <w:t>As required by FRD 22I, details of individual consultancies valued</w:t>
      </w:r>
      <w:r w:rsidR="00C10C26">
        <w:t xml:space="preserve"> </w:t>
      </w:r>
      <w:r w:rsidRPr="008C17A4">
        <w:t>at $10,000 or greater will be made publicly available.</w:t>
      </w:r>
    </w:p>
    <w:p w14:paraId="569D0D1D" w14:textId="77777777" w:rsidR="008C17A4" w:rsidRPr="008C17A4" w:rsidRDefault="008C17A4" w:rsidP="003A747E">
      <w:pPr>
        <w:pStyle w:val="Heading4"/>
        <w:rPr>
          <w:noProof/>
        </w:rPr>
      </w:pPr>
      <w:r w:rsidRPr="008C17A4">
        <w:rPr>
          <w:rFonts w:eastAsiaTheme="minorEastAsia"/>
          <w:noProof/>
        </w:rPr>
        <w:t>Details of consultancies under $10,000</w:t>
      </w:r>
    </w:p>
    <w:p w14:paraId="620CFE67" w14:textId="5763FF8E" w:rsidR="008C17A4" w:rsidRPr="008C17A4" w:rsidRDefault="008C17A4" w:rsidP="008C17A4">
      <w:pPr>
        <w:pStyle w:val="BodyText"/>
      </w:pPr>
      <w:r w:rsidRPr="008C17A4">
        <w:t>In 2020–21, there were 13 consultancies where the local fees</w:t>
      </w:r>
      <w:r w:rsidR="00C10C26">
        <w:t xml:space="preserve"> </w:t>
      </w:r>
      <w:r w:rsidRPr="008C17A4">
        <w:t>payable to the individual consultancies was less than $10,000.</w:t>
      </w:r>
    </w:p>
    <w:p w14:paraId="2788B2B3" w14:textId="3B90BFDA" w:rsidR="008C17A4" w:rsidRPr="008C17A4" w:rsidRDefault="008C17A4" w:rsidP="008C17A4">
      <w:pPr>
        <w:pStyle w:val="BodyText"/>
      </w:pPr>
      <w:r w:rsidRPr="008C17A4">
        <w:t>The total expenditure during 2020–21 in relation to these</w:t>
      </w:r>
      <w:r w:rsidR="00C10C26">
        <w:t xml:space="preserve"> </w:t>
      </w:r>
      <w:r w:rsidRPr="008C17A4">
        <w:t>consultancies was $0.9 million (excluding GST).</w:t>
      </w:r>
    </w:p>
    <w:p w14:paraId="423C4B7A" w14:textId="77777777" w:rsidR="008C17A4" w:rsidRPr="008C17A4" w:rsidRDefault="008C17A4" w:rsidP="003A747E">
      <w:pPr>
        <w:pStyle w:val="Heading3"/>
        <w:rPr>
          <w:noProof/>
        </w:rPr>
      </w:pPr>
      <w:r w:rsidRPr="008C17A4">
        <w:rPr>
          <w:rFonts w:eastAsiaTheme="minorEastAsia"/>
          <w:noProof/>
        </w:rPr>
        <w:t>5.4 Disclosure of Major Contracts</w:t>
      </w:r>
    </w:p>
    <w:p w14:paraId="1E2867FB" w14:textId="6C94210B" w:rsidR="008C17A4" w:rsidRPr="008C17A4" w:rsidRDefault="008C17A4" w:rsidP="008C17A4">
      <w:pPr>
        <w:pStyle w:val="BodyText"/>
      </w:pPr>
      <w:r w:rsidRPr="008C17A4">
        <w:t>Victoria Police has disclosed, in accordance with the requirements</w:t>
      </w:r>
      <w:r w:rsidR="00C10C26">
        <w:t xml:space="preserve"> </w:t>
      </w:r>
      <w:r w:rsidRPr="008C17A4">
        <w:t>of government policy and accompanying guidelines, all contracts</w:t>
      </w:r>
      <w:r w:rsidR="00C10C26">
        <w:t xml:space="preserve"> </w:t>
      </w:r>
      <w:r w:rsidRPr="008C17A4">
        <w:t>greater than $10 million in value entered into during the financial</w:t>
      </w:r>
      <w:r w:rsidR="00C10C26">
        <w:t xml:space="preserve"> </w:t>
      </w:r>
      <w:r w:rsidRPr="008C17A4">
        <w:t>year ending 30 June 2021.</w:t>
      </w:r>
    </w:p>
    <w:p w14:paraId="0F29C7CD" w14:textId="55264AC2" w:rsidR="008C17A4" w:rsidRPr="008C17A4" w:rsidRDefault="008C17A4" w:rsidP="008C17A4">
      <w:pPr>
        <w:pStyle w:val="BodyText"/>
      </w:pPr>
      <w:r w:rsidRPr="008C17A4">
        <w:t>Details of contracts that have been disclosed in the Victorian Government Contracts Publishing System can be viewed at the</w:t>
      </w:r>
      <w:r w:rsidR="00C10C26">
        <w:t xml:space="preserve"> </w:t>
      </w:r>
      <w:hyperlink r:id="rId27" w:history="1">
        <w:r w:rsidRPr="008C17A4">
          <w:rPr>
            <w:rStyle w:val="Hyperlink"/>
          </w:rPr>
          <w:t xml:space="preserve">procurement.vic.gov.au </w:t>
        </w:r>
      </w:hyperlink>
      <w:r w:rsidRPr="008C17A4">
        <w:t>website.</w:t>
      </w:r>
    </w:p>
    <w:p w14:paraId="41426DE4" w14:textId="77777777" w:rsidR="00025166" w:rsidRPr="00025166" w:rsidRDefault="00025166" w:rsidP="003A747E">
      <w:pPr>
        <w:pStyle w:val="Heading3"/>
        <w:rPr>
          <w:noProof/>
        </w:rPr>
      </w:pPr>
      <w:r w:rsidRPr="00025166">
        <w:rPr>
          <w:rFonts w:eastAsiaTheme="minorEastAsia"/>
          <w:noProof/>
        </w:rPr>
        <w:t>5.5 Information and Communication Technology Expenditure</w:t>
      </w:r>
    </w:p>
    <w:p w14:paraId="2C7E968D" w14:textId="77777777" w:rsidR="00025166" w:rsidRPr="00025166" w:rsidRDefault="00025166" w:rsidP="003A747E">
      <w:pPr>
        <w:pStyle w:val="Heading4"/>
        <w:rPr>
          <w:noProof/>
        </w:rPr>
      </w:pPr>
      <w:r w:rsidRPr="00025166">
        <w:rPr>
          <w:rFonts w:eastAsiaTheme="minorEastAsia"/>
          <w:noProof/>
        </w:rPr>
        <w:t>Details of information and communication technology (ICT) expenditure (FRD 22I)</w:t>
      </w:r>
    </w:p>
    <w:p w14:paraId="0F626715" w14:textId="77777777" w:rsidR="00025166" w:rsidRPr="00025166" w:rsidRDefault="00025166" w:rsidP="00025166">
      <w:pPr>
        <w:pStyle w:val="BodyText"/>
      </w:pPr>
      <w:r w:rsidRPr="00025166">
        <w:t>For the 2020–21 reporting period, the Department had a total ICT expenditure of $375.74 million, with the details shown below.</w:t>
      </w:r>
    </w:p>
    <w:p w14:paraId="4D194B86" w14:textId="77777777" w:rsidR="00025166" w:rsidRPr="00025166" w:rsidRDefault="00025166" w:rsidP="00025166">
      <w:pPr>
        <w:pStyle w:val="BodyText"/>
        <w:jc w:val="right"/>
      </w:pPr>
      <w:r w:rsidRPr="00025166">
        <w:t>($ thousands)</w:t>
      </w:r>
    </w:p>
    <w:tbl>
      <w:tblPr>
        <w:tblW w:w="10200" w:type="dxa"/>
        <w:tblCellMar>
          <w:left w:w="0" w:type="dxa"/>
          <w:right w:w="0" w:type="dxa"/>
        </w:tblCellMar>
        <w:tblLook w:val="0420" w:firstRow="1" w:lastRow="0" w:firstColumn="0" w:lastColumn="0" w:noHBand="0" w:noVBand="1"/>
      </w:tblPr>
      <w:tblGrid>
        <w:gridCol w:w="3400"/>
        <w:gridCol w:w="3400"/>
        <w:gridCol w:w="1700"/>
        <w:gridCol w:w="1700"/>
      </w:tblGrid>
      <w:tr w:rsidR="005516C2" w:rsidRPr="00025166" w14:paraId="487F2B11" w14:textId="77777777" w:rsidTr="003A747E">
        <w:trPr>
          <w:trHeight w:val="406"/>
          <w:tblHeader/>
        </w:trPr>
        <w:tc>
          <w:tcPr>
            <w:tcW w:w="340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74A7F1D" w14:textId="77777777" w:rsidR="005516C2" w:rsidRPr="003A747E" w:rsidRDefault="005516C2" w:rsidP="00EE0A53">
            <w:pPr>
              <w:pStyle w:val="BodyText"/>
              <w:rPr>
                <w:b/>
                <w:bCs/>
                <w:i/>
                <w:iCs/>
              </w:rPr>
            </w:pPr>
            <w:r w:rsidRPr="003A747E">
              <w:rPr>
                <w:b/>
                <w:bCs/>
                <w:i/>
                <w:iCs/>
              </w:rPr>
              <w:t>All operational ICT expenditure</w:t>
            </w:r>
          </w:p>
        </w:tc>
        <w:tc>
          <w:tcPr>
            <w:tcW w:w="6800" w:type="dxa"/>
            <w:gridSpan w:val="3"/>
            <w:tcBorders>
              <w:top w:val="nil"/>
              <w:left w:val="nil"/>
              <w:bottom w:val="nil"/>
              <w:right w:val="nil"/>
            </w:tcBorders>
            <w:shd w:val="clear" w:color="auto" w:fill="D9E2F3" w:themeFill="accent1" w:themeFillTint="33"/>
            <w:tcMar>
              <w:top w:w="82" w:type="dxa"/>
              <w:left w:w="15" w:type="dxa"/>
              <w:bottom w:w="0" w:type="dxa"/>
              <w:right w:w="15" w:type="dxa"/>
            </w:tcMar>
            <w:hideMark/>
          </w:tcPr>
          <w:p w14:paraId="4748A217" w14:textId="2E247C73" w:rsidR="005516C2" w:rsidRPr="003A747E" w:rsidRDefault="005516C2" w:rsidP="00EE0A53">
            <w:pPr>
              <w:pStyle w:val="BodyText"/>
              <w:rPr>
                <w:b/>
                <w:bCs/>
                <w:i/>
                <w:iCs/>
              </w:rPr>
            </w:pPr>
            <w:r w:rsidRPr="003A747E">
              <w:rPr>
                <w:b/>
                <w:bCs/>
                <w:i/>
                <w:iCs/>
              </w:rPr>
              <w:t>ICT expenditure related to projects</w:t>
            </w:r>
          </w:p>
        </w:tc>
      </w:tr>
      <w:tr w:rsidR="00025166" w:rsidRPr="00025166" w14:paraId="3322A583" w14:textId="77777777" w:rsidTr="00025166">
        <w:trPr>
          <w:trHeight w:val="1050"/>
        </w:trPr>
        <w:tc>
          <w:tcPr>
            <w:tcW w:w="3400" w:type="dxa"/>
            <w:tcBorders>
              <w:top w:val="nil"/>
              <w:left w:val="nil"/>
              <w:bottom w:val="single" w:sz="2" w:space="0" w:color="939598"/>
              <w:right w:val="single" w:sz="2" w:space="0" w:color="939598"/>
            </w:tcBorders>
            <w:shd w:val="clear" w:color="auto" w:fill="auto"/>
            <w:tcMar>
              <w:top w:w="15" w:type="dxa"/>
              <w:left w:w="15" w:type="dxa"/>
              <w:bottom w:w="0" w:type="dxa"/>
              <w:right w:w="15" w:type="dxa"/>
            </w:tcMar>
            <w:hideMark/>
          </w:tcPr>
          <w:p w14:paraId="51A3F56E" w14:textId="48C716AD" w:rsidR="00025166" w:rsidRPr="00025166" w:rsidRDefault="00025166" w:rsidP="00025166">
            <w:pPr>
              <w:pStyle w:val="BodyText"/>
            </w:pPr>
            <w:r w:rsidRPr="00025166">
              <w:rPr>
                <w:b/>
                <w:bCs/>
              </w:rPr>
              <w:t>Business as Usual ICT Expenditure</w:t>
            </w:r>
            <w:r w:rsidR="00C10C26">
              <w:rPr>
                <w:b/>
                <w:bCs/>
              </w:rPr>
              <w:t xml:space="preserve"> </w:t>
            </w:r>
            <w:r w:rsidRPr="00025166">
              <w:rPr>
                <w:b/>
                <w:bCs/>
              </w:rPr>
              <w:t>(Total)</w:t>
            </w:r>
          </w:p>
        </w:tc>
        <w:tc>
          <w:tcPr>
            <w:tcW w:w="3400" w:type="dxa"/>
            <w:tcBorders>
              <w:top w:val="nil"/>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1A0B5707" w14:textId="3E8C7822" w:rsidR="00025166" w:rsidRPr="00025166" w:rsidRDefault="00025166" w:rsidP="00025166">
            <w:pPr>
              <w:pStyle w:val="BodyText"/>
            </w:pPr>
            <w:r w:rsidRPr="00025166">
              <w:rPr>
                <w:b/>
                <w:bCs/>
              </w:rPr>
              <w:t xml:space="preserve">Non-Business as Usual </w:t>
            </w:r>
            <w:r w:rsidR="009E1806">
              <w:rPr>
                <w:b/>
                <w:bCs/>
              </w:rPr>
              <w:br/>
            </w:r>
            <w:r w:rsidRPr="00025166">
              <w:rPr>
                <w:b/>
                <w:bCs/>
              </w:rPr>
              <w:t>(non-BAU)</w:t>
            </w:r>
          </w:p>
          <w:p w14:paraId="401667C2" w14:textId="77777777" w:rsidR="00025166" w:rsidRPr="00025166" w:rsidRDefault="00025166" w:rsidP="00025166">
            <w:pPr>
              <w:pStyle w:val="BodyText"/>
            </w:pPr>
            <w:r w:rsidRPr="00025166">
              <w:t>ICT expenditure</w:t>
            </w:r>
          </w:p>
          <w:p w14:paraId="36974A81" w14:textId="18BDCEF4" w:rsidR="00025166" w:rsidRPr="00025166" w:rsidRDefault="00025166" w:rsidP="00025166">
            <w:pPr>
              <w:pStyle w:val="BodyText"/>
            </w:pPr>
            <w:r w:rsidRPr="00025166">
              <w:rPr>
                <w:b/>
                <w:bCs/>
              </w:rPr>
              <w:t>(Total = Operational expenditure and</w:t>
            </w:r>
            <w:r w:rsidR="00C10C26">
              <w:rPr>
                <w:b/>
                <w:bCs/>
              </w:rPr>
              <w:t xml:space="preserve"> </w:t>
            </w:r>
            <w:r w:rsidRPr="00025166">
              <w:rPr>
                <w:b/>
                <w:bCs/>
              </w:rPr>
              <w:t>capital expenditure</w:t>
            </w:r>
          </w:p>
        </w:tc>
        <w:tc>
          <w:tcPr>
            <w:tcW w:w="1700" w:type="dxa"/>
            <w:tcBorders>
              <w:top w:val="nil"/>
              <w:left w:val="single" w:sz="2" w:space="0" w:color="939598"/>
              <w:bottom w:val="single" w:sz="2" w:space="0" w:color="939598"/>
              <w:right w:val="single" w:sz="2" w:space="0" w:color="939598"/>
            </w:tcBorders>
            <w:shd w:val="clear" w:color="auto" w:fill="E6E7E8"/>
            <w:tcMar>
              <w:top w:w="60" w:type="dxa"/>
              <w:left w:w="15" w:type="dxa"/>
              <w:bottom w:w="0" w:type="dxa"/>
              <w:right w:w="15" w:type="dxa"/>
            </w:tcMar>
            <w:hideMark/>
          </w:tcPr>
          <w:p w14:paraId="65120636" w14:textId="3B0D0B47" w:rsidR="00025166" w:rsidRPr="00025166" w:rsidRDefault="00025166" w:rsidP="00025166">
            <w:pPr>
              <w:pStyle w:val="BodyText"/>
              <w:jc w:val="right"/>
            </w:pPr>
            <w:r w:rsidRPr="00025166">
              <w:rPr>
                <w:i/>
                <w:iCs/>
              </w:rPr>
              <w:t>Operational</w:t>
            </w:r>
            <w:r w:rsidR="00C10C26">
              <w:rPr>
                <w:i/>
                <w:iCs/>
              </w:rPr>
              <w:t xml:space="preserve"> </w:t>
            </w:r>
            <w:r w:rsidRPr="00025166">
              <w:rPr>
                <w:i/>
                <w:iCs/>
              </w:rPr>
              <w:t>Expenditure</w:t>
            </w:r>
          </w:p>
        </w:tc>
        <w:tc>
          <w:tcPr>
            <w:tcW w:w="1700" w:type="dxa"/>
            <w:tcBorders>
              <w:top w:val="nil"/>
              <w:left w:val="single" w:sz="2" w:space="0" w:color="939598"/>
              <w:bottom w:val="single" w:sz="2" w:space="0" w:color="939598"/>
              <w:right w:val="nil"/>
            </w:tcBorders>
            <w:shd w:val="clear" w:color="auto" w:fill="E6E7E8"/>
            <w:tcMar>
              <w:top w:w="77" w:type="dxa"/>
              <w:left w:w="15" w:type="dxa"/>
              <w:bottom w:w="0" w:type="dxa"/>
              <w:right w:w="15" w:type="dxa"/>
            </w:tcMar>
            <w:hideMark/>
          </w:tcPr>
          <w:p w14:paraId="7F852D2A" w14:textId="435A6C13" w:rsidR="00025166" w:rsidRPr="00025166" w:rsidRDefault="00025166" w:rsidP="00025166">
            <w:pPr>
              <w:pStyle w:val="BodyText"/>
              <w:jc w:val="right"/>
            </w:pPr>
            <w:r w:rsidRPr="00025166">
              <w:rPr>
                <w:i/>
                <w:iCs/>
              </w:rPr>
              <w:t>Capital Expenditure</w:t>
            </w:r>
          </w:p>
        </w:tc>
      </w:tr>
      <w:tr w:rsidR="00025166" w:rsidRPr="00025166" w14:paraId="5FA15E4E" w14:textId="77777777" w:rsidTr="00025166">
        <w:trPr>
          <w:trHeight w:val="341"/>
        </w:trPr>
        <w:tc>
          <w:tcPr>
            <w:tcW w:w="3400"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533452CD" w14:textId="77777777" w:rsidR="00025166" w:rsidRPr="00025166" w:rsidRDefault="00025166" w:rsidP="00025166">
            <w:pPr>
              <w:pStyle w:val="BodyText"/>
              <w:jc w:val="right"/>
            </w:pPr>
            <w:r w:rsidRPr="00025166">
              <w:rPr>
                <w:b/>
                <w:bCs/>
              </w:rPr>
              <w:t>312,039</w:t>
            </w:r>
          </w:p>
        </w:tc>
        <w:tc>
          <w:tcPr>
            <w:tcW w:w="340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195975DD" w14:textId="77777777" w:rsidR="00025166" w:rsidRPr="00025166" w:rsidRDefault="00025166" w:rsidP="00025166">
            <w:pPr>
              <w:pStyle w:val="BodyText"/>
              <w:jc w:val="right"/>
            </w:pPr>
            <w:r w:rsidRPr="00025166">
              <w:rPr>
                <w:b/>
                <w:bCs/>
              </w:rPr>
              <w:t>63,704</w:t>
            </w:r>
          </w:p>
        </w:tc>
        <w:tc>
          <w:tcPr>
            <w:tcW w:w="17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80B6EA3" w14:textId="77777777" w:rsidR="00025166" w:rsidRPr="00025166" w:rsidRDefault="00025166" w:rsidP="00025166">
            <w:pPr>
              <w:pStyle w:val="BodyText"/>
              <w:jc w:val="right"/>
            </w:pPr>
            <w:r w:rsidRPr="00025166">
              <w:rPr>
                <w:b/>
                <w:bCs/>
              </w:rPr>
              <w:t>32,670</w:t>
            </w:r>
          </w:p>
        </w:tc>
        <w:tc>
          <w:tcPr>
            <w:tcW w:w="1700"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09A02468" w14:textId="77777777" w:rsidR="00025166" w:rsidRPr="00025166" w:rsidRDefault="00025166" w:rsidP="00025166">
            <w:pPr>
              <w:pStyle w:val="BodyText"/>
              <w:jc w:val="right"/>
            </w:pPr>
            <w:r w:rsidRPr="00025166">
              <w:rPr>
                <w:b/>
                <w:bCs/>
              </w:rPr>
              <w:t>31,034</w:t>
            </w:r>
          </w:p>
        </w:tc>
      </w:tr>
    </w:tbl>
    <w:p w14:paraId="3D37EE27" w14:textId="2116F5DB" w:rsidR="005F7394" w:rsidRPr="005F7394" w:rsidRDefault="005F7394" w:rsidP="005F7394">
      <w:pPr>
        <w:pStyle w:val="BodyText"/>
      </w:pPr>
      <w:r w:rsidRPr="005F7394">
        <w:t>ICT expenditure refers to the Victoria Police cost in providing business enabling ICT services within the current reporting period. It comprises</w:t>
      </w:r>
      <w:r w:rsidR="00C10C26">
        <w:t xml:space="preserve"> </w:t>
      </w:r>
      <w:r w:rsidRPr="005F7394">
        <w:t>Business as Usual (BAU) ICT expenditure and Non-Business as Usual (Non-BAU) ICT expenditure.</w:t>
      </w:r>
    </w:p>
    <w:p w14:paraId="25B82C21" w14:textId="77703F97" w:rsidR="005F7394" w:rsidRPr="005F7394" w:rsidRDefault="005F7394" w:rsidP="005F7394">
      <w:pPr>
        <w:pStyle w:val="BodyText"/>
      </w:pPr>
      <w:r w:rsidRPr="005F7394">
        <w:t>Non-BAU ICT expenditure relates to extending or enhancing Victoria Police current ICT capabilities. BAU ICT expenditure is all remaining ICT</w:t>
      </w:r>
      <w:r w:rsidR="00C10C26">
        <w:t xml:space="preserve"> </w:t>
      </w:r>
      <w:r w:rsidRPr="005F7394">
        <w:t>expenditure that primarily relates to ongoing activities to operate and maintain the current ICT capability.</w:t>
      </w:r>
    </w:p>
    <w:p w14:paraId="5F5F81B7" w14:textId="77777777" w:rsidR="0030723F" w:rsidRPr="0030723F" w:rsidRDefault="0030723F" w:rsidP="003A747E">
      <w:pPr>
        <w:pStyle w:val="Heading3"/>
        <w:rPr>
          <w:noProof/>
        </w:rPr>
      </w:pPr>
      <w:r w:rsidRPr="0030723F">
        <w:rPr>
          <w:rFonts w:eastAsiaTheme="minorEastAsia"/>
          <w:noProof/>
        </w:rPr>
        <w:t xml:space="preserve">5.6 Freedom Of </w:t>
      </w:r>
      <w:r w:rsidRPr="0030723F">
        <w:rPr>
          <w:rFonts w:eastAsiaTheme="minorEastAsia"/>
        </w:rPr>
        <w:t>Info</w:t>
      </w:r>
      <w:r w:rsidRPr="0030723F">
        <w:rPr>
          <w:rFonts w:eastAsiaTheme="minorEastAsia"/>
          <w:noProof/>
        </w:rPr>
        <w:t>rmation</w:t>
      </w:r>
    </w:p>
    <w:p w14:paraId="17774588" w14:textId="68B21143" w:rsidR="0030723F" w:rsidRPr="0030723F" w:rsidRDefault="0030723F" w:rsidP="0030723F">
      <w:pPr>
        <w:pStyle w:val="BodyText"/>
        <w:widowControl w:val="0"/>
        <w:autoSpaceDE w:val="0"/>
        <w:autoSpaceDN w:val="0"/>
        <w:rPr>
          <w:lang w:bidi="en-US"/>
        </w:rPr>
      </w:pPr>
      <w:r w:rsidRPr="0030723F">
        <w:rPr>
          <w:rFonts w:eastAsiaTheme="minorEastAsia"/>
          <w:lang w:bidi="en-US"/>
        </w:rPr>
        <w:t xml:space="preserve">The </w:t>
      </w:r>
      <w:r w:rsidRPr="0030723F">
        <w:rPr>
          <w:rFonts w:eastAsiaTheme="minorEastAsia"/>
          <w:i/>
          <w:iCs/>
          <w:lang w:bidi="en-US"/>
        </w:rPr>
        <w:t xml:space="preserve">Freedom of Information Act 1982 </w:t>
      </w:r>
      <w:r w:rsidRPr="0030723F">
        <w:rPr>
          <w:rFonts w:eastAsiaTheme="minorEastAsia"/>
          <w:lang w:bidi="en-US"/>
        </w:rPr>
        <w:t>(the Act) gives people</w:t>
      </w:r>
      <w:r w:rsidR="00624640">
        <w:rPr>
          <w:rFonts w:eastAsiaTheme="minorEastAsia"/>
          <w:lang w:bidi="en-US"/>
        </w:rPr>
        <w:t xml:space="preserve"> </w:t>
      </w:r>
      <w:r w:rsidRPr="0030723F">
        <w:rPr>
          <w:rFonts w:eastAsiaTheme="minorEastAsia"/>
          <w:lang w:bidi="en-US"/>
        </w:rPr>
        <w:t>the right to request access to information held by the Victorian</w:t>
      </w:r>
      <w:r>
        <w:t xml:space="preserve"> </w:t>
      </w:r>
      <w:r w:rsidRPr="0030723F">
        <w:rPr>
          <w:rFonts w:eastAsiaTheme="minorEastAsia"/>
          <w:lang w:bidi="en-US"/>
        </w:rPr>
        <w:t>Government and its agencies, including personal documents and</w:t>
      </w:r>
      <w:r w:rsidR="00624640">
        <w:rPr>
          <w:rFonts w:eastAsiaTheme="minorEastAsia"/>
          <w:lang w:bidi="en-US"/>
        </w:rPr>
        <w:t xml:space="preserve"> </w:t>
      </w:r>
      <w:r w:rsidRPr="0030723F">
        <w:rPr>
          <w:rFonts w:eastAsiaTheme="minorEastAsia"/>
          <w:lang w:bidi="en-US"/>
        </w:rPr>
        <w:t>documents relating to government activities. The Act also allows</w:t>
      </w:r>
      <w:r w:rsidR="00624640">
        <w:rPr>
          <w:rFonts w:eastAsiaTheme="minorEastAsia"/>
          <w:lang w:bidi="en-US"/>
        </w:rPr>
        <w:t xml:space="preserve"> </w:t>
      </w:r>
      <w:r w:rsidRPr="0030723F">
        <w:rPr>
          <w:rFonts w:eastAsiaTheme="minorEastAsia"/>
          <w:lang w:bidi="en-US"/>
        </w:rPr>
        <w:t>people to request that incorrect or misleading information held by</w:t>
      </w:r>
      <w:r w:rsidR="00624640">
        <w:rPr>
          <w:rFonts w:eastAsiaTheme="minorEastAsia"/>
          <w:lang w:bidi="en-US"/>
        </w:rPr>
        <w:t xml:space="preserve"> </w:t>
      </w:r>
      <w:r w:rsidRPr="0030723F">
        <w:rPr>
          <w:rFonts w:eastAsiaTheme="minorEastAsia"/>
          <w:lang w:bidi="en-US"/>
        </w:rPr>
        <w:t>an agency is amended and provides an appeal process to review</w:t>
      </w:r>
      <w:r w:rsidR="00624640">
        <w:rPr>
          <w:rFonts w:eastAsiaTheme="minorEastAsia"/>
          <w:lang w:bidi="en-US"/>
        </w:rPr>
        <w:t xml:space="preserve"> </w:t>
      </w:r>
      <w:r w:rsidRPr="0030723F">
        <w:rPr>
          <w:rFonts w:eastAsiaTheme="minorEastAsia"/>
          <w:lang w:bidi="en-US"/>
        </w:rPr>
        <w:t>access decisions.</w:t>
      </w:r>
    </w:p>
    <w:p w14:paraId="33481753" w14:textId="77CF1343" w:rsidR="0030723F" w:rsidRPr="0030723F" w:rsidRDefault="0030723F" w:rsidP="0030723F">
      <w:pPr>
        <w:pStyle w:val="BodyText"/>
        <w:widowControl w:val="0"/>
        <w:autoSpaceDE w:val="0"/>
        <w:autoSpaceDN w:val="0"/>
        <w:rPr>
          <w:lang w:bidi="en-US"/>
        </w:rPr>
      </w:pPr>
      <w:r w:rsidRPr="0030723F">
        <w:rPr>
          <w:rFonts w:eastAsiaTheme="minorEastAsia"/>
          <w:lang w:bidi="en-US"/>
        </w:rPr>
        <w:t>In 2020–21, Victoria Police received 4,182 requests for access</w:t>
      </w:r>
      <w:r w:rsidR="00624640">
        <w:rPr>
          <w:rFonts w:eastAsiaTheme="minorEastAsia"/>
          <w:lang w:bidi="en-US"/>
        </w:rPr>
        <w:t xml:space="preserve"> </w:t>
      </w:r>
      <w:r w:rsidRPr="0030723F">
        <w:rPr>
          <w:rFonts w:eastAsiaTheme="minorEastAsia"/>
          <w:lang w:bidi="en-US"/>
        </w:rPr>
        <w:t>to documents under the Act, including requests from applicants to</w:t>
      </w:r>
      <w:r w:rsidR="00624640">
        <w:rPr>
          <w:rFonts w:eastAsiaTheme="minorEastAsia"/>
          <w:lang w:bidi="en-US"/>
        </w:rPr>
        <w:t xml:space="preserve"> </w:t>
      </w:r>
      <w:r w:rsidRPr="0030723F">
        <w:rPr>
          <w:rFonts w:eastAsiaTheme="minorEastAsia"/>
          <w:lang w:bidi="en-US"/>
        </w:rPr>
        <w:t>amend personal information. Of those applications, 3,566 related</w:t>
      </w:r>
      <w:r w:rsidR="00624640">
        <w:rPr>
          <w:rFonts w:eastAsiaTheme="minorEastAsia"/>
          <w:lang w:bidi="en-US"/>
        </w:rPr>
        <w:t xml:space="preserve"> </w:t>
      </w:r>
      <w:r w:rsidRPr="0030723F">
        <w:rPr>
          <w:rFonts w:eastAsiaTheme="minorEastAsia"/>
          <w:lang w:bidi="en-US"/>
        </w:rPr>
        <w:t>to personal requests and 616 were non-personal requests.</w:t>
      </w:r>
      <w:r>
        <w:t xml:space="preserve"> </w:t>
      </w:r>
      <w:r w:rsidRPr="0030723F">
        <w:rPr>
          <w:rFonts w:eastAsiaTheme="minorEastAsia"/>
          <w:lang w:bidi="en-US"/>
        </w:rPr>
        <w:t>Six applications were received from Members of Parliament,</w:t>
      </w:r>
      <w:r>
        <w:t xml:space="preserve"> </w:t>
      </w:r>
      <w:r w:rsidRPr="0030723F">
        <w:rPr>
          <w:rFonts w:eastAsiaTheme="minorEastAsia"/>
          <w:lang w:bidi="en-US"/>
        </w:rPr>
        <w:t>35 were received from the media and the remaining 4,141 were</w:t>
      </w:r>
      <w:r w:rsidR="00624640">
        <w:rPr>
          <w:rFonts w:eastAsiaTheme="minorEastAsia"/>
          <w:lang w:bidi="en-US"/>
        </w:rPr>
        <w:t xml:space="preserve"> </w:t>
      </w:r>
      <w:r w:rsidRPr="0030723F">
        <w:rPr>
          <w:rFonts w:eastAsiaTheme="minorEastAsia"/>
          <w:lang w:bidi="en-US"/>
        </w:rPr>
        <w:t>from the general public.</w:t>
      </w:r>
    </w:p>
    <w:p w14:paraId="597FD970" w14:textId="564200EC" w:rsidR="0030723F" w:rsidRPr="0030723F" w:rsidRDefault="0030723F" w:rsidP="0030723F">
      <w:pPr>
        <w:pStyle w:val="BodyText"/>
        <w:widowControl w:val="0"/>
        <w:autoSpaceDE w:val="0"/>
        <w:autoSpaceDN w:val="0"/>
        <w:rPr>
          <w:lang w:bidi="en-US"/>
        </w:rPr>
      </w:pPr>
      <w:r w:rsidRPr="0030723F">
        <w:rPr>
          <w:rFonts w:eastAsiaTheme="minorEastAsia"/>
          <w:lang w:bidi="en-US"/>
        </w:rPr>
        <w:t>Reviews of decisions made since 1 December 2012 are</w:t>
      </w:r>
      <w:r w:rsidR="00624640">
        <w:rPr>
          <w:rFonts w:eastAsiaTheme="minorEastAsia"/>
          <w:lang w:bidi="en-US"/>
        </w:rPr>
        <w:t xml:space="preserve"> </w:t>
      </w:r>
      <w:r w:rsidRPr="0030723F">
        <w:rPr>
          <w:rFonts w:eastAsiaTheme="minorEastAsia"/>
          <w:lang w:bidi="en-US"/>
        </w:rPr>
        <w:t>the responsibility of the Office of the Victorian Information</w:t>
      </w:r>
      <w:r>
        <w:t xml:space="preserve"> </w:t>
      </w:r>
      <w:r w:rsidRPr="0030723F">
        <w:rPr>
          <w:rFonts w:eastAsiaTheme="minorEastAsia"/>
          <w:lang w:bidi="en-US"/>
        </w:rPr>
        <w:t>Commissioner. Details of the number of applications for review and</w:t>
      </w:r>
      <w:r w:rsidR="00624640">
        <w:rPr>
          <w:rFonts w:eastAsiaTheme="minorEastAsia"/>
          <w:lang w:bidi="en-US"/>
        </w:rPr>
        <w:t xml:space="preserve"> </w:t>
      </w:r>
      <w:r w:rsidRPr="0030723F">
        <w:rPr>
          <w:rFonts w:eastAsiaTheme="minorEastAsia"/>
          <w:lang w:bidi="en-US"/>
        </w:rPr>
        <w:t>the decisions are published in the Office of the Victorian Information</w:t>
      </w:r>
      <w:r w:rsidR="00624640">
        <w:rPr>
          <w:rFonts w:eastAsiaTheme="minorEastAsia"/>
          <w:lang w:bidi="en-US"/>
        </w:rPr>
        <w:t xml:space="preserve"> </w:t>
      </w:r>
      <w:r w:rsidRPr="0030723F">
        <w:rPr>
          <w:rFonts w:eastAsiaTheme="minorEastAsia"/>
          <w:lang w:bidi="en-US"/>
        </w:rPr>
        <w:t>Commissioner’s Annual Report.</w:t>
      </w:r>
    </w:p>
    <w:p w14:paraId="69E64EF4" w14:textId="5C3142AB" w:rsidR="0030723F" w:rsidRPr="0030723F" w:rsidRDefault="0030723F" w:rsidP="0030723F">
      <w:pPr>
        <w:pStyle w:val="BodyText"/>
        <w:widowControl w:val="0"/>
        <w:autoSpaceDE w:val="0"/>
        <w:autoSpaceDN w:val="0"/>
        <w:rPr>
          <w:lang w:bidi="en-US"/>
        </w:rPr>
      </w:pPr>
      <w:r w:rsidRPr="0030723F">
        <w:rPr>
          <w:rFonts w:eastAsiaTheme="minorEastAsia"/>
          <w:lang w:bidi="en-US"/>
        </w:rPr>
        <w:t>Thirty-one appeals were lodged with the Victorian Civil and</w:t>
      </w:r>
      <w:r w:rsidR="00624640">
        <w:rPr>
          <w:rFonts w:eastAsiaTheme="minorEastAsia"/>
          <w:lang w:bidi="en-US"/>
        </w:rPr>
        <w:t xml:space="preserve"> </w:t>
      </w:r>
      <w:r w:rsidRPr="0030723F">
        <w:rPr>
          <w:rFonts w:eastAsiaTheme="minorEastAsia"/>
          <w:lang w:bidi="en-US"/>
        </w:rPr>
        <w:t>Administrative Tribunal (VCAT) for final determination, with 14 cases</w:t>
      </w:r>
      <w:r w:rsidR="00624640">
        <w:rPr>
          <w:rFonts w:eastAsiaTheme="minorEastAsia"/>
          <w:lang w:bidi="en-US"/>
        </w:rPr>
        <w:t xml:space="preserve"> </w:t>
      </w:r>
      <w:r w:rsidRPr="0030723F">
        <w:rPr>
          <w:rFonts w:eastAsiaTheme="minorEastAsia"/>
          <w:lang w:bidi="en-US"/>
        </w:rPr>
        <w:t>withdrawn in 2020–21, including cases from previous years.</w:t>
      </w:r>
      <w:r w:rsidR="00E27460">
        <w:t xml:space="preserve"> </w:t>
      </w:r>
      <w:r w:rsidRPr="0030723F">
        <w:rPr>
          <w:rFonts w:eastAsiaTheme="minorEastAsia"/>
          <w:lang w:bidi="en-US"/>
        </w:rPr>
        <w:t>Three cases were finalised from the previous year.</w:t>
      </w:r>
    </w:p>
    <w:p w14:paraId="436FE6FE" w14:textId="77777777" w:rsidR="0030723F" w:rsidRPr="001C0808" w:rsidRDefault="0030723F" w:rsidP="001C0808">
      <w:pPr>
        <w:pStyle w:val="BodyText"/>
      </w:pPr>
      <w:r w:rsidRPr="001C0808">
        <w:rPr>
          <w:rFonts w:eastAsiaTheme="minorEastAsia"/>
        </w:rPr>
        <w:t>Table 5.2: Request for Access to Documents</w:t>
      </w:r>
    </w:p>
    <w:tbl>
      <w:tblPr>
        <w:tblW w:w="6379" w:type="dxa"/>
        <w:tblCellMar>
          <w:left w:w="0" w:type="dxa"/>
          <w:right w:w="0" w:type="dxa"/>
        </w:tblCellMar>
        <w:tblLook w:val="0420" w:firstRow="1" w:lastRow="0" w:firstColumn="0" w:lastColumn="0" w:noHBand="0" w:noVBand="1"/>
      </w:tblPr>
      <w:tblGrid>
        <w:gridCol w:w="4678"/>
        <w:gridCol w:w="1701"/>
      </w:tblGrid>
      <w:tr w:rsidR="00E27460" w:rsidRPr="00E27460" w14:paraId="0EE89C81" w14:textId="77777777" w:rsidTr="003A747E">
        <w:trPr>
          <w:trHeight w:val="406"/>
          <w:tblHeader/>
        </w:trPr>
        <w:tc>
          <w:tcPr>
            <w:tcW w:w="467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0E23AF7" w14:textId="77777777" w:rsidR="00E27460" w:rsidRPr="003A747E" w:rsidRDefault="00E27460" w:rsidP="003A747E">
            <w:pPr>
              <w:pStyle w:val="BodyText"/>
              <w:rPr>
                <w:b/>
                <w:bCs/>
              </w:rPr>
            </w:pPr>
            <w:r w:rsidRPr="003A747E">
              <w:rPr>
                <w:b/>
                <w:bCs/>
              </w:rPr>
              <w:t>Type of Request</w:t>
            </w:r>
          </w:p>
        </w:tc>
        <w:tc>
          <w:tcPr>
            <w:tcW w:w="170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1FCEBA2" w14:textId="77777777" w:rsidR="00E27460" w:rsidRPr="003A747E" w:rsidRDefault="00E27460" w:rsidP="003A747E">
            <w:pPr>
              <w:pStyle w:val="BodyText"/>
              <w:jc w:val="right"/>
              <w:rPr>
                <w:b/>
                <w:bCs/>
              </w:rPr>
            </w:pPr>
            <w:r w:rsidRPr="003A747E">
              <w:rPr>
                <w:b/>
                <w:bCs/>
              </w:rPr>
              <w:t>Number</w:t>
            </w:r>
          </w:p>
        </w:tc>
      </w:tr>
      <w:tr w:rsidR="00E27460" w:rsidRPr="00E27460" w14:paraId="3A9EACF8" w14:textId="77777777" w:rsidTr="003A747E">
        <w:trPr>
          <w:trHeight w:val="341"/>
        </w:trPr>
        <w:tc>
          <w:tcPr>
            <w:tcW w:w="4678" w:type="dxa"/>
            <w:tcBorders>
              <w:top w:val="nil"/>
              <w:left w:val="nil"/>
              <w:bottom w:val="single" w:sz="2" w:space="0" w:color="939598"/>
              <w:right w:val="single" w:sz="2" w:space="0" w:color="939598"/>
            </w:tcBorders>
            <w:shd w:val="clear" w:color="auto" w:fill="auto"/>
            <w:tcMar>
              <w:top w:w="65" w:type="dxa"/>
              <w:left w:w="15" w:type="dxa"/>
              <w:bottom w:w="0" w:type="dxa"/>
              <w:right w:w="15" w:type="dxa"/>
            </w:tcMar>
            <w:hideMark/>
          </w:tcPr>
          <w:p w14:paraId="0CC8B94A" w14:textId="77777777" w:rsidR="00E27460" w:rsidRPr="00E27460" w:rsidRDefault="00E27460" w:rsidP="00E27460">
            <w:pPr>
              <w:pStyle w:val="BodyText"/>
              <w:widowControl w:val="0"/>
              <w:autoSpaceDE w:val="0"/>
              <w:autoSpaceDN w:val="0"/>
              <w:rPr>
                <w:lang w:bidi="en-US"/>
              </w:rPr>
            </w:pPr>
            <w:r w:rsidRPr="00E27460">
              <w:rPr>
                <w:lang w:bidi="en-US"/>
              </w:rPr>
              <w:t>Personal</w:t>
            </w:r>
          </w:p>
        </w:tc>
        <w:tc>
          <w:tcPr>
            <w:tcW w:w="1701" w:type="dxa"/>
            <w:tcBorders>
              <w:top w:val="nil"/>
              <w:left w:val="single" w:sz="2" w:space="0" w:color="939598"/>
              <w:bottom w:val="single" w:sz="2" w:space="0" w:color="939598"/>
              <w:right w:val="nil"/>
            </w:tcBorders>
            <w:shd w:val="clear" w:color="auto" w:fill="E6E7E8"/>
            <w:tcMar>
              <w:top w:w="65" w:type="dxa"/>
              <w:left w:w="15" w:type="dxa"/>
              <w:bottom w:w="0" w:type="dxa"/>
              <w:right w:w="15" w:type="dxa"/>
            </w:tcMar>
            <w:hideMark/>
          </w:tcPr>
          <w:p w14:paraId="0B78F6BF" w14:textId="77777777" w:rsidR="00E27460" w:rsidRPr="00E27460" w:rsidRDefault="00E27460" w:rsidP="00E27460">
            <w:pPr>
              <w:pStyle w:val="BodyText"/>
              <w:widowControl w:val="0"/>
              <w:autoSpaceDE w:val="0"/>
              <w:autoSpaceDN w:val="0"/>
              <w:jc w:val="right"/>
              <w:rPr>
                <w:lang w:bidi="en-US"/>
              </w:rPr>
            </w:pPr>
            <w:r w:rsidRPr="00E27460">
              <w:rPr>
                <w:lang w:bidi="en-US"/>
              </w:rPr>
              <w:t>3,566</w:t>
            </w:r>
          </w:p>
        </w:tc>
      </w:tr>
      <w:tr w:rsidR="00E27460" w:rsidRPr="00E27460" w14:paraId="6C1A0D72" w14:textId="77777777" w:rsidTr="003A747E">
        <w:trPr>
          <w:trHeight w:val="341"/>
        </w:trPr>
        <w:tc>
          <w:tcPr>
            <w:tcW w:w="4678"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745E66AE" w14:textId="77777777" w:rsidR="00E27460" w:rsidRPr="00E27460" w:rsidRDefault="00E27460" w:rsidP="00E27460">
            <w:pPr>
              <w:pStyle w:val="BodyText"/>
              <w:widowControl w:val="0"/>
              <w:autoSpaceDE w:val="0"/>
              <w:autoSpaceDN w:val="0"/>
              <w:rPr>
                <w:lang w:bidi="en-US"/>
              </w:rPr>
            </w:pPr>
            <w:r w:rsidRPr="00E27460">
              <w:rPr>
                <w:lang w:bidi="en-US"/>
              </w:rPr>
              <w:t>Non-Personal</w:t>
            </w:r>
          </w:p>
        </w:tc>
        <w:tc>
          <w:tcPr>
            <w:tcW w:w="1701"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64961114" w14:textId="77777777" w:rsidR="00E27460" w:rsidRPr="00E27460" w:rsidRDefault="00E27460" w:rsidP="00E27460">
            <w:pPr>
              <w:pStyle w:val="BodyText"/>
              <w:widowControl w:val="0"/>
              <w:autoSpaceDE w:val="0"/>
              <w:autoSpaceDN w:val="0"/>
              <w:jc w:val="right"/>
              <w:rPr>
                <w:lang w:bidi="en-US"/>
              </w:rPr>
            </w:pPr>
            <w:r w:rsidRPr="00E27460">
              <w:rPr>
                <w:lang w:bidi="en-US"/>
              </w:rPr>
              <w:t>616</w:t>
            </w:r>
          </w:p>
        </w:tc>
      </w:tr>
      <w:tr w:rsidR="00E27460" w:rsidRPr="00E27460" w14:paraId="56EC25FF" w14:textId="77777777" w:rsidTr="003A747E">
        <w:trPr>
          <w:trHeight w:val="341"/>
        </w:trPr>
        <w:tc>
          <w:tcPr>
            <w:tcW w:w="4678"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3E82BECF" w14:textId="77777777" w:rsidR="00E27460" w:rsidRPr="00E27460" w:rsidRDefault="00E27460" w:rsidP="00E27460">
            <w:pPr>
              <w:pStyle w:val="BodyText"/>
              <w:widowControl w:val="0"/>
              <w:autoSpaceDE w:val="0"/>
              <w:autoSpaceDN w:val="0"/>
              <w:rPr>
                <w:lang w:bidi="en-US"/>
              </w:rPr>
            </w:pPr>
            <w:r w:rsidRPr="00E27460">
              <w:rPr>
                <w:b/>
                <w:bCs/>
                <w:lang w:bidi="en-US"/>
              </w:rPr>
              <w:t>Total</w:t>
            </w:r>
          </w:p>
        </w:tc>
        <w:tc>
          <w:tcPr>
            <w:tcW w:w="1701"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38DED05C" w14:textId="77777777" w:rsidR="00E27460" w:rsidRPr="00E27460" w:rsidRDefault="00E27460" w:rsidP="00E27460">
            <w:pPr>
              <w:pStyle w:val="BodyText"/>
              <w:widowControl w:val="0"/>
              <w:autoSpaceDE w:val="0"/>
              <w:autoSpaceDN w:val="0"/>
              <w:jc w:val="right"/>
              <w:rPr>
                <w:lang w:bidi="en-US"/>
              </w:rPr>
            </w:pPr>
            <w:r w:rsidRPr="00E27460">
              <w:rPr>
                <w:b/>
                <w:bCs/>
                <w:lang w:bidi="en-US"/>
              </w:rPr>
              <w:t>4,182</w:t>
            </w:r>
          </w:p>
        </w:tc>
      </w:tr>
      <w:tr w:rsidR="00E27460" w:rsidRPr="00E27460" w14:paraId="2D4C2005" w14:textId="77777777" w:rsidTr="003A747E">
        <w:trPr>
          <w:trHeight w:val="341"/>
        </w:trPr>
        <w:tc>
          <w:tcPr>
            <w:tcW w:w="4678"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3C7A99E7" w14:textId="77777777" w:rsidR="00E27460" w:rsidRPr="00E27460" w:rsidRDefault="00E27460" w:rsidP="00E27460">
            <w:pPr>
              <w:pStyle w:val="BodyText"/>
              <w:widowControl w:val="0"/>
              <w:autoSpaceDE w:val="0"/>
              <w:autoSpaceDN w:val="0"/>
              <w:rPr>
                <w:lang w:bidi="en-US"/>
              </w:rPr>
            </w:pPr>
            <w:r w:rsidRPr="00E27460">
              <w:rPr>
                <w:lang w:bidi="en-US"/>
              </w:rPr>
              <w:t>2020/21 Appeals to VCAT</w:t>
            </w:r>
          </w:p>
        </w:tc>
        <w:tc>
          <w:tcPr>
            <w:tcW w:w="1701"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466F0CD5" w14:textId="77777777" w:rsidR="00E27460" w:rsidRPr="00E27460" w:rsidRDefault="00E27460" w:rsidP="00E27460">
            <w:pPr>
              <w:pStyle w:val="BodyText"/>
              <w:widowControl w:val="0"/>
              <w:autoSpaceDE w:val="0"/>
              <w:autoSpaceDN w:val="0"/>
              <w:jc w:val="right"/>
              <w:rPr>
                <w:lang w:bidi="en-US"/>
              </w:rPr>
            </w:pPr>
            <w:r w:rsidRPr="00E27460">
              <w:rPr>
                <w:lang w:bidi="en-US"/>
              </w:rPr>
              <w:t>31</w:t>
            </w:r>
          </w:p>
        </w:tc>
      </w:tr>
      <w:tr w:rsidR="00E27460" w:rsidRPr="00E27460" w14:paraId="7F009E72" w14:textId="77777777" w:rsidTr="003A747E">
        <w:trPr>
          <w:trHeight w:val="341"/>
        </w:trPr>
        <w:tc>
          <w:tcPr>
            <w:tcW w:w="4678"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5C753515" w14:textId="77777777" w:rsidR="00E27460" w:rsidRPr="00E27460" w:rsidRDefault="00E27460" w:rsidP="00E27460">
            <w:pPr>
              <w:pStyle w:val="BodyText"/>
              <w:widowControl w:val="0"/>
              <w:autoSpaceDE w:val="0"/>
              <w:autoSpaceDN w:val="0"/>
              <w:rPr>
                <w:lang w:bidi="en-US"/>
              </w:rPr>
            </w:pPr>
            <w:r w:rsidRPr="00E27460">
              <w:rPr>
                <w:lang w:bidi="en-US"/>
              </w:rPr>
              <w:t>2020/21 Appeals actually determined</w:t>
            </w:r>
          </w:p>
        </w:tc>
        <w:tc>
          <w:tcPr>
            <w:tcW w:w="1701"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17825B98" w14:textId="77777777" w:rsidR="00E27460" w:rsidRPr="00E27460" w:rsidRDefault="00E27460" w:rsidP="00E27460">
            <w:pPr>
              <w:pStyle w:val="BodyText"/>
              <w:widowControl w:val="0"/>
              <w:autoSpaceDE w:val="0"/>
              <w:autoSpaceDN w:val="0"/>
              <w:jc w:val="right"/>
              <w:rPr>
                <w:lang w:bidi="en-US"/>
              </w:rPr>
            </w:pPr>
            <w:r w:rsidRPr="00E27460">
              <w:rPr>
                <w:lang w:bidi="en-US"/>
              </w:rPr>
              <w:t>9 withdrawn</w:t>
            </w:r>
          </w:p>
        </w:tc>
      </w:tr>
    </w:tbl>
    <w:p w14:paraId="43922C1B" w14:textId="77777777" w:rsidR="00B51981" w:rsidRPr="00B51981" w:rsidRDefault="00B51981" w:rsidP="003A747E">
      <w:pPr>
        <w:pStyle w:val="Heading4"/>
        <w:rPr>
          <w:noProof/>
        </w:rPr>
      </w:pPr>
      <w:r w:rsidRPr="00B51981">
        <w:rPr>
          <w:rFonts w:eastAsiaTheme="minorEastAsia"/>
          <w:noProof/>
        </w:rPr>
        <w:t>Compliance</w:t>
      </w:r>
    </w:p>
    <w:p w14:paraId="3EC0EC64" w14:textId="35FCFD10" w:rsidR="00B51981" w:rsidRPr="00B51981" w:rsidRDefault="00B51981" w:rsidP="00B51981">
      <w:pPr>
        <w:pStyle w:val="BodyText"/>
        <w:widowControl w:val="0"/>
        <w:autoSpaceDE w:val="0"/>
        <w:autoSpaceDN w:val="0"/>
        <w:rPr>
          <w:lang w:bidi="en-US"/>
        </w:rPr>
      </w:pPr>
      <w:r w:rsidRPr="00B51981">
        <w:rPr>
          <w:rFonts w:eastAsiaTheme="minorEastAsia"/>
          <w:lang w:bidi="en-US"/>
        </w:rPr>
        <w:t>For the 12 months ending 30 June 2021, Victoria Police</w:t>
      </w:r>
      <w:r w:rsidR="00624640">
        <w:rPr>
          <w:rFonts w:eastAsiaTheme="minorEastAsia"/>
          <w:lang w:bidi="en-US"/>
        </w:rPr>
        <w:t xml:space="preserve"> </w:t>
      </w:r>
      <w:r w:rsidRPr="00B51981">
        <w:rPr>
          <w:rFonts w:eastAsiaTheme="minorEastAsia"/>
          <w:lang w:bidi="en-US"/>
        </w:rPr>
        <w:t>processed 32 per cent of requests within the statutory time period,</w:t>
      </w:r>
      <w:r w:rsidR="00624640">
        <w:rPr>
          <w:rFonts w:eastAsiaTheme="minorEastAsia"/>
          <w:lang w:bidi="en-US"/>
        </w:rPr>
        <w:t xml:space="preserve"> </w:t>
      </w:r>
      <w:r w:rsidRPr="00B51981">
        <w:rPr>
          <w:rFonts w:eastAsiaTheme="minorEastAsia"/>
          <w:lang w:bidi="en-US"/>
        </w:rPr>
        <w:t>17 per cent within one to 45 days after the statutory time period,</w:t>
      </w:r>
      <w:r w:rsidR="00624640">
        <w:rPr>
          <w:rFonts w:eastAsiaTheme="minorEastAsia"/>
          <w:lang w:bidi="en-US"/>
        </w:rPr>
        <w:t xml:space="preserve"> </w:t>
      </w:r>
      <w:r w:rsidRPr="00B51981">
        <w:rPr>
          <w:rFonts w:eastAsiaTheme="minorEastAsia"/>
          <w:lang w:bidi="en-US"/>
        </w:rPr>
        <w:t>and 51 per cent 46 or more days after the statutory time period.</w:t>
      </w:r>
      <w:r w:rsidR="00624640">
        <w:rPr>
          <w:rFonts w:eastAsiaTheme="minorEastAsia"/>
          <w:lang w:bidi="en-US"/>
        </w:rPr>
        <w:t xml:space="preserve"> </w:t>
      </w:r>
      <w:r w:rsidRPr="00B51981">
        <w:rPr>
          <w:rFonts w:eastAsiaTheme="minorEastAsia"/>
          <w:lang w:bidi="en-US"/>
        </w:rPr>
        <w:t>The average processing time taken to finalise requests was</w:t>
      </w:r>
      <w:r w:rsidR="00846805">
        <w:rPr>
          <w:lang w:bidi="en-US"/>
        </w:rPr>
        <w:t xml:space="preserve"> </w:t>
      </w:r>
      <w:r w:rsidRPr="00B51981">
        <w:rPr>
          <w:rFonts w:eastAsiaTheme="minorEastAsia"/>
          <w:lang w:bidi="en-US"/>
        </w:rPr>
        <w:t>91.6 days. Compliance performance was impacted by factors</w:t>
      </w:r>
      <w:r w:rsidR="00624640">
        <w:rPr>
          <w:rFonts w:eastAsiaTheme="minorEastAsia"/>
          <w:lang w:bidi="en-US"/>
        </w:rPr>
        <w:t xml:space="preserve"> </w:t>
      </w:r>
      <w:r w:rsidRPr="00B51981">
        <w:rPr>
          <w:rFonts w:eastAsiaTheme="minorEastAsia"/>
          <w:lang w:bidi="en-US"/>
        </w:rPr>
        <w:t>related to the COVID-19 pandemic.</w:t>
      </w:r>
    </w:p>
    <w:p w14:paraId="3E8D6664" w14:textId="77777777" w:rsidR="00B51981" w:rsidRPr="00B51981" w:rsidRDefault="00B51981" w:rsidP="003A747E">
      <w:pPr>
        <w:pStyle w:val="Heading4"/>
        <w:rPr>
          <w:noProof/>
        </w:rPr>
      </w:pPr>
      <w:r w:rsidRPr="00B51981">
        <w:rPr>
          <w:rFonts w:eastAsiaTheme="minorEastAsia"/>
          <w:noProof/>
        </w:rPr>
        <w:t>Application Procedure</w:t>
      </w:r>
    </w:p>
    <w:p w14:paraId="519DD269" w14:textId="3AE184AF" w:rsidR="00B51981" w:rsidRPr="00B51981" w:rsidRDefault="00B51981" w:rsidP="00B51981">
      <w:pPr>
        <w:pStyle w:val="BodyText"/>
        <w:widowControl w:val="0"/>
        <w:autoSpaceDE w:val="0"/>
        <w:autoSpaceDN w:val="0"/>
        <w:rPr>
          <w:lang w:bidi="en-US"/>
        </w:rPr>
      </w:pPr>
      <w:r w:rsidRPr="00B51981">
        <w:rPr>
          <w:rFonts w:eastAsiaTheme="minorEastAsia"/>
          <w:lang w:bidi="en-US"/>
        </w:rPr>
        <w:t>Since 27 June 2020, the Principal Officer for the purpose of</w:t>
      </w:r>
      <w:r w:rsidR="00624640">
        <w:rPr>
          <w:rFonts w:eastAsiaTheme="minorEastAsia"/>
          <w:lang w:bidi="en-US"/>
        </w:rPr>
        <w:t xml:space="preserve"> </w:t>
      </w:r>
      <w:r w:rsidRPr="00B51981">
        <w:rPr>
          <w:rFonts w:eastAsiaTheme="minorEastAsia"/>
          <w:lang w:bidi="en-US"/>
        </w:rPr>
        <w:t xml:space="preserve">administering the requirements of the </w:t>
      </w:r>
      <w:r w:rsidRPr="00B51981">
        <w:rPr>
          <w:rFonts w:eastAsiaTheme="minorEastAsia"/>
          <w:i/>
          <w:iCs/>
          <w:lang w:bidi="en-US"/>
        </w:rPr>
        <w:t>Freedom of Information Act</w:t>
      </w:r>
      <w:r w:rsidR="00624640">
        <w:rPr>
          <w:rFonts w:eastAsiaTheme="minorEastAsia"/>
          <w:i/>
          <w:iCs/>
          <w:lang w:bidi="en-US"/>
        </w:rPr>
        <w:t xml:space="preserve"> </w:t>
      </w:r>
      <w:r w:rsidRPr="00B51981">
        <w:rPr>
          <w:rFonts w:eastAsiaTheme="minorEastAsia"/>
          <w:i/>
          <w:iCs/>
          <w:lang w:bidi="en-US"/>
        </w:rPr>
        <w:t xml:space="preserve">1982 </w:t>
      </w:r>
      <w:r w:rsidRPr="00B51981">
        <w:rPr>
          <w:rFonts w:eastAsiaTheme="minorEastAsia"/>
          <w:lang w:bidi="en-US"/>
        </w:rPr>
        <w:t>is the Chief Commissioner of Police, Shane Patton. The</w:t>
      </w:r>
      <w:r w:rsidR="00624640">
        <w:rPr>
          <w:rFonts w:eastAsiaTheme="minorEastAsia"/>
          <w:lang w:bidi="en-US"/>
        </w:rPr>
        <w:t xml:space="preserve"> </w:t>
      </w:r>
      <w:r w:rsidRPr="00B51981">
        <w:rPr>
          <w:rFonts w:eastAsiaTheme="minorEastAsia"/>
          <w:lang w:bidi="en-US"/>
        </w:rPr>
        <w:t>authorised officer is the Manager of the Freedom of Information</w:t>
      </w:r>
      <w:r w:rsidR="00624640">
        <w:rPr>
          <w:rFonts w:eastAsiaTheme="minorEastAsia"/>
          <w:lang w:bidi="en-US"/>
        </w:rPr>
        <w:t xml:space="preserve"> </w:t>
      </w:r>
      <w:r w:rsidRPr="00B51981">
        <w:rPr>
          <w:rFonts w:eastAsiaTheme="minorEastAsia"/>
          <w:lang w:bidi="en-US"/>
        </w:rPr>
        <w:t>Division who is responsible for all decisions relating to Freedom of</w:t>
      </w:r>
      <w:r w:rsidR="00624640">
        <w:rPr>
          <w:rFonts w:eastAsiaTheme="minorEastAsia"/>
          <w:lang w:bidi="en-US"/>
        </w:rPr>
        <w:t xml:space="preserve"> </w:t>
      </w:r>
      <w:r w:rsidRPr="00B51981">
        <w:rPr>
          <w:rFonts w:eastAsiaTheme="minorEastAsia"/>
          <w:lang w:bidi="en-US"/>
        </w:rPr>
        <w:t>Information applications received by Victoria Police.</w:t>
      </w:r>
    </w:p>
    <w:p w14:paraId="2E9DD5F2" w14:textId="7BD8D157" w:rsidR="00B51981" w:rsidRPr="00B51981" w:rsidRDefault="00B51981" w:rsidP="00B51981">
      <w:pPr>
        <w:pStyle w:val="BodyText"/>
        <w:widowControl w:val="0"/>
        <w:autoSpaceDE w:val="0"/>
        <w:autoSpaceDN w:val="0"/>
        <w:rPr>
          <w:lang w:bidi="en-US"/>
        </w:rPr>
      </w:pPr>
      <w:r w:rsidRPr="00B51981">
        <w:rPr>
          <w:rFonts w:eastAsiaTheme="minorEastAsia"/>
          <w:lang w:bidi="en-US"/>
        </w:rPr>
        <w:t xml:space="preserve">Applications for documents under the provisions of the </w:t>
      </w:r>
      <w:r w:rsidRPr="00B51981">
        <w:rPr>
          <w:rFonts w:eastAsiaTheme="minorEastAsia"/>
          <w:i/>
          <w:iCs/>
          <w:lang w:bidi="en-US"/>
        </w:rPr>
        <w:t>Freedom of</w:t>
      </w:r>
      <w:r w:rsidR="00624640">
        <w:rPr>
          <w:rFonts w:eastAsiaTheme="minorEastAsia"/>
          <w:i/>
          <w:iCs/>
          <w:lang w:bidi="en-US"/>
        </w:rPr>
        <w:t xml:space="preserve"> </w:t>
      </w:r>
      <w:r w:rsidRPr="00B51981">
        <w:rPr>
          <w:rFonts w:eastAsiaTheme="minorEastAsia"/>
          <w:i/>
          <w:iCs/>
          <w:lang w:bidi="en-US"/>
        </w:rPr>
        <w:t xml:space="preserve">Information Act 1982 </w:t>
      </w:r>
      <w:r w:rsidRPr="00B51981">
        <w:rPr>
          <w:rFonts w:eastAsiaTheme="minorEastAsia"/>
          <w:lang w:bidi="en-US"/>
        </w:rPr>
        <w:t>must be in writing and addressed to:</w:t>
      </w:r>
    </w:p>
    <w:p w14:paraId="4E4F0862" w14:textId="71B47024" w:rsidR="00B51981" w:rsidRPr="00B51981" w:rsidRDefault="00B51981" w:rsidP="00B51981">
      <w:pPr>
        <w:pStyle w:val="BodyText"/>
        <w:widowControl w:val="0"/>
        <w:autoSpaceDE w:val="0"/>
        <w:autoSpaceDN w:val="0"/>
        <w:ind w:left="720"/>
        <w:rPr>
          <w:lang w:bidi="en-US"/>
        </w:rPr>
      </w:pPr>
      <w:r w:rsidRPr="00B51981">
        <w:rPr>
          <w:rFonts w:eastAsiaTheme="minorEastAsia"/>
          <w:lang w:bidi="en-US"/>
        </w:rPr>
        <w:t xml:space="preserve">Freedom of Information Division </w:t>
      </w:r>
      <w:r>
        <w:br/>
      </w:r>
      <w:r w:rsidRPr="00B51981">
        <w:rPr>
          <w:rFonts w:eastAsiaTheme="minorEastAsia"/>
          <w:lang w:bidi="en-US"/>
        </w:rPr>
        <w:t>GPO Box 913</w:t>
      </w:r>
      <w:r>
        <w:br/>
      </w:r>
      <w:r w:rsidRPr="00B51981">
        <w:rPr>
          <w:rFonts w:eastAsiaTheme="minorEastAsia"/>
          <w:lang w:bidi="en-US"/>
        </w:rPr>
        <w:t>MELBOURNE VIC 3001</w:t>
      </w:r>
    </w:p>
    <w:p w14:paraId="4901806D" w14:textId="0C9A9651" w:rsidR="00B51981" w:rsidRPr="00B51981" w:rsidRDefault="00B51981" w:rsidP="00B51981">
      <w:pPr>
        <w:pStyle w:val="BodyText"/>
        <w:widowControl w:val="0"/>
        <w:autoSpaceDE w:val="0"/>
        <w:autoSpaceDN w:val="0"/>
        <w:rPr>
          <w:lang w:bidi="en-US"/>
        </w:rPr>
      </w:pPr>
      <w:r w:rsidRPr="00B51981">
        <w:rPr>
          <w:rFonts w:eastAsiaTheme="minorEastAsia"/>
          <w:lang w:bidi="en-US"/>
        </w:rPr>
        <w:t>Alternatively, applications may be made online at the Victorian</w:t>
      </w:r>
      <w:r w:rsidR="00624640">
        <w:rPr>
          <w:rFonts w:eastAsiaTheme="minorEastAsia"/>
          <w:lang w:bidi="en-US"/>
        </w:rPr>
        <w:t xml:space="preserve"> </w:t>
      </w:r>
      <w:r w:rsidRPr="00B51981">
        <w:rPr>
          <w:rFonts w:eastAsiaTheme="minorEastAsia"/>
          <w:lang w:bidi="en-US"/>
        </w:rPr>
        <w:t xml:space="preserve">Information Commissioner website at: </w:t>
      </w:r>
      <w:hyperlink r:id="rId28" w:history="1">
        <w:r w:rsidRPr="00B51981">
          <w:rPr>
            <w:rStyle w:val="Hyperlink"/>
            <w:rFonts w:eastAsiaTheme="minorEastAsia"/>
            <w:lang w:bidi="en-US"/>
          </w:rPr>
          <w:t>ovic.vic.gov.au</w:t>
        </w:r>
      </w:hyperlink>
    </w:p>
    <w:p w14:paraId="3C7097EE" w14:textId="77777777" w:rsidR="00B51981" w:rsidRPr="00B51981" w:rsidRDefault="00B51981" w:rsidP="003A747E">
      <w:pPr>
        <w:pStyle w:val="Heading4"/>
        <w:rPr>
          <w:noProof/>
        </w:rPr>
      </w:pPr>
      <w:r w:rsidRPr="00B51981">
        <w:rPr>
          <w:rFonts w:eastAsiaTheme="minorEastAsia"/>
          <w:noProof/>
        </w:rPr>
        <w:t>Categories of Documents</w:t>
      </w:r>
    </w:p>
    <w:p w14:paraId="468151BD" w14:textId="33EAE026" w:rsidR="00B51981" w:rsidRPr="00B51981" w:rsidRDefault="00B51981" w:rsidP="00B51981">
      <w:pPr>
        <w:pStyle w:val="BodyText"/>
        <w:widowControl w:val="0"/>
        <w:autoSpaceDE w:val="0"/>
        <w:autoSpaceDN w:val="0"/>
        <w:rPr>
          <w:lang w:bidi="en-US"/>
        </w:rPr>
      </w:pPr>
      <w:r w:rsidRPr="00B51981">
        <w:rPr>
          <w:rFonts w:eastAsiaTheme="minorEastAsia"/>
          <w:lang w:bidi="en-US"/>
        </w:rPr>
        <w:t>The general types of documents that may be the subject of a</w:t>
      </w:r>
      <w:r w:rsidR="00624640">
        <w:rPr>
          <w:rFonts w:eastAsiaTheme="minorEastAsia"/>
          <w:lang w:bidi="en-US"/>
        </w:rPr>
        <w:t xml:space="preserve"> </w:t>
      </w:r>
      <w:r w:rsidRPr="00B51981">
        <w:rPr>
          <w:rFonts w:eastAsiaTheme="minorEastAsia"/>
          <w:lang w:bidi="en-US"/>
        </w:rPr>
        <w:t>FOI request include briefs of evidence, patrol duty returns and</w:t>
      </w:r>
      <w:r w:rsidR="00624640">
        <w:rPr>
          <w:rFonts w:eastAsiaTheme="minorEastAsia"/>
          <w:lang w:bidi="en-US"/>
        </w:rPr>
        <w:t xml:space="preserve"> </w:t>
      </w:r>
      <w:r w:rsidRPr="00B51981">
        <w:rPr>
          <w:rFonts w:eastAsiaTheme="minorEastAsia"/>
          <w:lang w:bidi="en-US"/>
        </w:rPr>
        <w:t>incident reports.</w:t>
      </w:r>
    </w:p>
    <w:p w14:paraId="0FEF72B3" w14:textId="77777777" w:rsidR="00B51981" w:rsidRPr="00B51981" w:rsidRDefault="00B51981" w:rsidP="003A747E">
      <w:pPr>
        <w:pStyle w:val="Heading4"/>
        <w:rPr>
          <w:noProof/>
        </w:rPr>
      </w:pPr>
      <w:r w:rsidRPr="00B51981">
        <w:rPr>
          <w:rFonts w:eastAsiaTheme="minorEastAsia"/>
          <w:noProof/>
        </w:rPr>
        <w:t>Additional Information</w:t>
      </w:r>
    </w:p>
    <w:p w14:paraId="700FFF90" w14:textId="7C95C760" w:rsidR="00B51981" w:rsidRPr="00B51981" w:rsidRDefault="00B51981" w:rsidP="00B51981">
      <w:pPr>
        <w:pStyle w:val="BodyText"/>
        <w:widowControl w:val="0"/>
        <w:autoSpaceDE w:val="0"/>
        <w:autoSpaceDN w:val="0"/>
        <w:rPr>
          <w:lang w:bidi="en-US"/>
        </w:rPr>
      </w:pPr>
      <w:r w:rsidRPr="00B51981">
        <w:rPr>
          <w:rFonts w:eastAsiaTheme="minorEastAsia"/>
          <w:lang w:bidi="en-US"/>
        </w:rPr>
        <w:t>Additional information about Victoria Police is available from our</w:t>
      </w:r>
      <w:r w:rsidR="00624640">
        <w:rPr>
          <w:rFonts w:eastAsiaTheme="minorEastAsia"/>
          <w:lang w:bidi="en-US"/>
        </w:rPr>
        <w:t xml:space="preserve"> </w:t>
      </w:r>
      <w:r w:rsidRPr="00B51981">
        <w:rPr>
          <w:rFonts w:eastAsiaTheme="minorEastAsia"/>
          <w:lang w:bidi="en-US"/>
        </w:rPr>
        <w:t xml:space="preserve">website located at: </w:t>
      </w:r>
      <w:hyperlink r:id="rId29" w:history="1">
        <w:r w:rsidRPr="00B51981">
          <w:rPr>
            <w:rStyle w:val="Hyperlink"/>
            <w:rFonts w:eastAsiaTheme="minorEastAsia"/>
            <w:lang w:bidi="en-US"/>
          </w:rPr>
          <w:t>police.vic.gov.au</w:t>
        </w:r>
      </w:hyperlink>
    </w:p>
    <w:p w14:paraId="20FD58FA" w14:textId="77777777" w:rsidR="00B51981" w:rsidRPr="00B51981" w:rsidRDefault="00B51981" w:rsidP="003A747E">
      <w:pPr>
        <w:pStyle w:val="Heading4"/>
        <w:rPr>
          <w:noProof/>
        </w:rPr>
      </w:pPr>
      <w:r w:rsidRPr="00B51981">
        <w:rPr>
          <w:rFonts w:eastAsiaTheme="minorEastAsia"/>
          <w:noProof/>
        </w:rPr>
        <w:t>Publication Requirements</w:t>
      </w:r>
    </w:p>
    <w:p w14:paraId="324B3747" w14:textId="11B3A534" w:rsidR="00B51981" w:rsidRPr="00B51981" w:rsidRDefault="00B51981" w:rsidP="00B51981">
      <w:pPr>
        <w:pStyle w:val="BodyText"/>
        <w:widowControl w:val="0"/>
        <w:autoSpaceDE w:val="0"/>
        <w:autoSpaceDN w:val="0"/>
        <w:rPr>
          <w:lang w:bidi="en-US"/>
        </w:rPr>
      </w:pPr>
      <w:r w:rsidRPr="00B51981">
        <w:rPr>
          <w:rFonts w:eastAsiaTheme="minorEastAsia"/>
          <w:lang w:bidi="en-US"/>
        </w:rPr>
        <w:t>Victoria Police publishes a range of material regarding crime</w:t>
      </w:r>
      <w:r w:rsidR="00624640">
        <w:rPr>
          <w:rFonts w:eastAsiaTheme="minorEastAsia"/>
          <w:lang w:bidi="en-US"/>
        </w:rPr>
        <w:t xml:space="preserve"> </w:t>
      </w:r>
      <w:r w:rsidRPr="00B51981">
        <w:rPr>
          <w:rFonts w:eastAsiaTheme="minorEastAsia"/>
          <w:lang w:bidi="en-US"/>
        </w:rPr>
        <w:t>prevention and community safety issues. Members of the community</w:t>
      </w:r>
      <w:r w:rsidR="00624640">
        <w:rPr>
          <w:rFonts w:eastAsiaTheme="minorEastAsia"/>
          <w:lang w:bidi="en-US"/>
        </w:rPr>
        <w:t xml:space="preserve"> </w:t>
      </w:r>
      <w:r w:rsidRPr="00B51981">
        <w:rPr>
          <w:rFonts w:eastAsiaTheme="minorEastAsia"/>
          <w:lang w:bidi="en-US"/>
        </w:rPr>
        <w:t>requiring such information should contact:</w:t>
      </w:r>
    </w:p>
    <w:p w14:paraId="0A946B13" w14:textId="208DFEC2" w:rsidR="00B51981" w:rsidRPr="00B51981" w:rsidRDefault="00B51981" w:rsidP="00B51981">
      <w:pPr>
        <w:pStyle w:val="BodyText"/>
        <w:widowControl w:val="0"/>
        <w:autoSpaceDE w:val="0"/>
        <w:autoSpaceDN w:val="0"/>
        <w:rPr>
          <w:lang w:bidi="en-US"/>
        </w:rPr>
      </w:pPr>
      <w:r w:rsidRPr="00B51981">
        <w:rPr>
          <w:rFonts w:eastAsiaTheme="minorEastAsia"/>
          <w:lang w:bidi="en-US"/>
        </w:rPr>
        <w:t>Media and Corporate Communications Department, Community</w:t>
      </w:r>
      <w:r w:rsidR="00624640">
        <w:rPr>
          <w:rFonts w:eastAsiaTheme="minorEastAsia"/>
          <w:lang w:bidi="en-US"/>
        </w:rPr>
        <w:t xml:space="preserve"> </w:t>
      </w:r>
      <w:r w:rsidRPr="00B51981">
        <w:rPr>
          <w:rFonts w:eastAsiaTheme="minorEastAsia"/>
          <w:lang w:bidi="en-US"/>
        </w:rPr>
        <w:t>and Employee Communications Division:</w:t>
      </w:r>
    </w:p>
    <w:p w14:paraId="39E37210" w14:textId="582F3881" w:rsidR="00B51981" w:rsidRPr="00B51981" w:rsidRDefault="00B51981" w:rsidP="00B51981">
      <w:pPr>
        <w:pStyle w:val="BodyText"/>
        <w:widowControl w:val="0"/>
        <w:autoSpaceDE w:val="0"/>
        <w:autoSpaceDN w:val="0"/>
        <w:ind w:left="720"/>
        <w:rPr>
          <w:lang w:bidi="en-US"/>
        </w:rPr>
      </w:pPr>
      <w:r w:rsidRPr="00B51981">
        <w:rPr>
          <w:rFonts w:eastAsiaTheme="minorEastAsia"/>
          <w:lang w:bidi="en-US"/>
        </w:rPr>
        <w:t>GPO Box 913</w:t>
      </w:r>
      <w:r>
        <w:br/>
      </w:r>
      <w:r w:rsidRPr="00B51981">
        <w:rPr>
          <w:rFonts w:eastAsiaTheme="minorEastAsia"/>
          <w:lang w:bidi="en-US"/>
        </w:rPr>
        <w:t>MELBOURNE VIC 3001</w:t>
      </w:r>
      <w:r>
        <w:br/>
      </w:r>
      <w:r w:rsidRPr="00B51981">
        <w:rPr>
          <w:rFonts w:eastAsiaTheme="minorEastAsia"/>
          <w:lang w:bidi="en-US"/>
        </w:rPr>
        <w:t>PH: (03) 8335 5246</w:t>
      </w:r>
    </w:p>
    <w:p w14:paraId="3B282B22" w14:textId="77777777" w:rsidR="00B51981" w:rsidRPr="00B51981" w:rsidRDefault="00B51981" w:rsidP="003A747E">
      <w:pPr>
        <w:pStyle w:val="Heading4"/>
        <w:rPr>
          <w:noProof/>
        </w:rPr>
      </w:pPr>
      <w:r w:rsidRPr="00B51981">
        <w:rPr>
          <w:rFonts w:eastAsiaTheme="minorEastAsia"/>
          <w:noProof/>
        </w:rPr>
        <w:t>Documents Available for Purchase</w:t>
      </w:r>
    </w:p>
    <w:p w14:paraId="0F0B98E9" w14:textId="1683D470" w:rsidR="00B51981" w:rsidRPr="00B51981" w:rsidRDefault="00B51981" w:rsidP="00B51981">
      <w:pPr>
        <w:pStyle w:val="BodyText"/>
        <w:widowControl w:val="0"/>
        <w:autoSpaceDE w:val="0"/>
        <w:autoSpaceDN w:val="0"/>
        <w:rPr>
          <w:lang w:bidi="en-US"/>
        </w:rPr>
      </w:pPr>
      <w:r w:rsidRPr="00B51981">
        <w:rPr>
          <w:rFonts w:eastAsiaTheme="minorEastAsia"/>
          <w:lang w:bidi="en-US"/>
        </w:rPr>
        <w:t xml:space="preserve">The </w:t>
      </w:r>
      <w:r w:rsidRPr="00B51981">
        <w:rPr>
          <w:rFonts w:eastAsiaTheme="minorEastAsia"/>
          <w:i/>
          <w:iCs/>
          <w:lang w:bidi="en-US"/>
        </w:rPr>
        <w:t xml:space="preserve">Victoria Police Manual </w:t>
      </w:r>
      <w:r w:rsidRPr="00B51981">
        <w:rPr>
          <w:rFonts w:eastAsiaTheme="minorEastAsia"/>
          <w:lang w:bidi="en-US"/>
        </w:rPr>
        <w:t>is available for purchase from</w:t>
      </w:r>
      <w:r w:rsidR="00624640">
        <w:rPr>
          <w:rFonts w:eastAsiaTheme="minorEastAsia"/>
          <w:lang w:bidi="en-US"/>
        </w:rPr>
        <w:t xml:space="preserve"> </w:t>
      </w:r>
      <w:r w:rsidRPr="00B51981">
        <w:rPr>
          <w:rFonts w:eastAsiaTheme="minorEastAsia"/>
          <w:lang w:bidi="en-US"/>
        </w:rPr>
        <w:t>the Capability Department.</w:t>
      </w:r>
    </w:p>
    <w:p w14:paraId="4AF5E927" w14:textId="77777777" w:rsidR="00B51981" w:rsidRPr="00B51981" w:rsidRDefault="00B51981" w:rsidP="00B51981">
      <w:pPr>
        <w:pStyle w:val="BodyText"/>
        <w:widowControl w:val="0"/>
        <w:autoSpaceDE w:val="0"/>
        <w:autoSpaceDN w:val="0"/>
        <w:rPr>
          <w:lang w:bidi="en-US"/>
        </w:rPr>
      </w:pPr>
      <w:r w:rsidRPr="00B51981">
        <w:rPr>
          <w:rFonts w:eastAsiaTheme="minorEastAsia"/>
          <w:lang w:bidi="en-US"/>
        </w:rPr>
        <w:t>The contact telephone number is (03) 8335 6286.</w:t>
      </w:r>
    </w:p>
    <w:p w14:paraId="56FE5415" w14:textId="138AE2DE" w:rsidR="00B51981" w:rsidRPr="00B51981" w:rsidRDefault="00B51981" w:rsidP="00B51981">
      <w:pPr>
        <w:pStyle w:val="BodyText"/>
        <w:widowControl w:val="0"/>
        <w:autoSpaceDE w:val="0"/>
        <w:autoSpaceDN w:val="0"/>
        <w:rPr>
          <w:lang w:bidi="en-US"/>
        </w:rPr>
      </w:pPr>
      <w:r w:rsidRPr="00B51981">
        <w:rPr>
          <w:rFonts w:eastAsiaTheme="minorEastAsia"/>
          <w:lang w:bidi="en-US"/>
        </w:rPr>
        <w:t>Accident reports and crime reports (insurance) are also</w:t>
      </w:r>
      <w:r w:rsidR="00624640">
        <w:rPr>
          <w:rFonts w:eastAsiaTheme="minorEastAsia"/>
          <w:lang w:bidi="en-US"/>
        </w:rPr>
        <w:t xml:space="preserve"> </w:t>
      </w:r>
      <w:r w:rsidRPr="00B51981">
        <w:rPr>
          <w:rFonts w:eastAsiaTheme="minorEastAsia"/>
          <w:lang w:bidi="en-US"/>
        </w:rPr>
        <w:t>available for purchase. Further information is available at:</w:t>
      </w:r>
      <w:r w:rsidR="00624640">
        <w:rPr>
          <w:rFonts w:eastAsiaTheme="minorEastAsia"/>
          <w:lang w:bidi="en-US"/>
        </w:rPr>
        <w:t xml:space="preserve"> </w:t>
      </w:r>
      <w:hyperlink r:id="rId30" w:history="1">
        <w:r w:rsidRPr="00B51981">
          <w:rPr>
            <w:rStyle w:val="Hyperlink"/>
            <w:rFonts w:eastAsiaTheme="minorEastAsia"/>
            <w:lang w:bidi="en-US"/>
          </w:rPr>
          <w:t>police.vic.gov.au</w:t>
        </w:r>
      </w:hyperlink>
      <w:r w:rsidRPr="00B51981">
        <w:rPr>
          <w:rFonts w:eastAsiaTheme="minorEastAsia"/>
          <w:lang w:bidi="en-US"/>
        </w:rPr>
        <w:t>.</w:t>
      </w:r>
    </w:p>
    <w:p w14:paraId="118735B6" w14:textId="32B0A334" w:rsidR="00B51981" w:rsidRPr="00B51981" w:rsidRDefault="00B51981" w:rsidP="00B51981">
      <w:pPr>
        <w:pStyle w:val="BodyText"/>
        <w:widowControl w:val="0"/>
        <w:autoSpaceDE w:val="0"/>
        <w:autoSpaceDN w:val="0"/>
        <w:rPr>
          <w:lang w:bidi="en-US"/>
        </w:rPr>
      </w:pPr>
      <w:r w:rsidRPr="00B51981">
        <w:rPr>
          <w:rFonts w:eastAsiaTheme="minorEastAsia"/>
          <w:lang w:bidi="en-US"/>
        </w:rPr>
        <w:t>The Corporate Statistics Unit collects, collates, analyses and</w:t>
      </w:r>
      <w:r w:rsidR="00624640">
        <w:rPr>
          <w:rFonts w:eastAsiaTheme="minorEastAsia"/>
          <w:lang w:bidi="en-US"/>
        </w:rPr>
        <w:t xml:space="preserve"> </w:t>
      </w:r>
      <w:r w:rsidRPr="00B51981">
        <w:rPr>
          <w:rFonts w:eastAsiaTheme="minorEastAsia"/>
          <w:lang w:bidi="en-US"/>
        </w:rPr>
        <w:t>disseminates statistical data collected by Victoria Police.</w:t>
      </w:r>
      <w:r>
        <w:t xml:space="preserve"> </w:t>
      </w:r>
      <w:r w:rsidRPr="00B51981">
        <w:rPr>
          <w:rFonts w:eastAsiaTheme="minorEastAsia"/>
          <w:lang w:bidi="en-US"/>
        </w:rPr>
        <w:t>Reports that provide non-crime statistics are available upon request.</w:t>
      </w:r>
      <w:r w:rsidR="00624640">
        <w:rPr>
          <w:rFonts w:eastAsiaTheme="minorEastAsia"/>
          <w:lang w:bidi="en-US"/>
        </w:rPr>
        <w:t xml:space="preserve"> </w:t>
      </w:r>
      <w:r w:rsidRPr="00B51981">
        <w:rPr>
          <w:rFonts w:eastAsiaTheme="minorEastAsia"/>
          <w:lang w:bidi="en-US"/>
        </w:rPr>
        <w:t xml:space="preserve">Further information is available at: </w:t>
      </w:r>
      <w:hyperlink r:id="rId31" w:history="1">
        <w:r w:rsidRPr="00B51981">
          <w:rPr>
            <w:rStyle w:val="Hyperlink"/>
            <w:rFonts w:eastAsiaTheme="minorEastAsia"/>
            <w:lang w:bidi="en-US"/>
          </w:rPr>
          <w:t>police.vic.gov.au</w:t>
        </w:r>
      </w:hyperlink>
      <w:r w:rsidRPr="00B51981">
        <w:rPr>
          <w:rFonts w:eastAsiaTheme="minorEastAsia"/>
          <w:lang w:bidi="en-US"/>
        </w:rPr>
        <w:t>.</w:t>
      </w:r>
    </w:p>
    <w:p w14:paraId="667211A7" w14:textId="77777777" w:rsidR="00FE0230" w:rsidRPr="00FE0230" w:rsidRDefault="00FE0230" w:rsidP="00FE0230">
      <w:pPr>
        <w:pStyle w:val="Heading3"/>
        <w:rPr>
          <w:noProof/>
        </w:rPr>
      </w:pPr>
      <w:r w:rsidRPr="00FE0230">
        <w:rPr>
          <w:rFonts w:eastAsiaTheme="minorEastAsia"/>
          <w:noProof/>
        </w:rPr>
        <w:t>Documents Available for Public Inspection</w:t>
      </w:r>
    </w:p>
    <w:p w14:paraId="411C1287" w14:textId="52A2F6A4" w:rsidR="00FE0230" w:rsidRPr="00FE0230" w:rsidRDefault="00FE0230" w:rsidP="00FE0230">
      <w:pPr>
        <w:pStyle w:val="BodyText"/>
        <w:widowControl w:val="0"/>
        <w:autoSpaceDE w:val="0"/>
        <w:autoSpaceDN w:val="0"/>
        <w:rPr>
          <w:lang w:bidi="en-US"/>
        </w:rPr>
      </w:pPr>
      <w:r w:rsidRPr="00FE0230">
        <w:rPr>
          <w:rFonts w:eastAsiaTheme="minorEastAsia"/>
          <w:lang w:bidi="en-US"/>
        </w:rPr>
        <w:t xml:space="preserve">The </w:t>
      </w:r>
      <w:r w:rsidRPr="00FE0230">
        <w:rPr>
          <w:rFonts w:eastAsiaTheme="minorEastAsia"/>
          <w:i/>
          <w:iCs/>
          <w:lang w:bidi="en-US"/>
        </w:rPr>
        <w:t xml:space="preserve">Victoria Police Manual </w:t>
      </w:r>
      <w:r w:rsidRPr="00FE0230">
        <w:rPr>
          <w:rFonts w:eastAsiaTheme="minorEastAsia"/>
          <w:lang w:bidi="en-US"/>
        </w:rPr>
        <w:t>is available for perusal at the</w:t>
      </w:r>
      <w:r w:rsidR="00624640">
        <w:rPr>
          <w:rFonts w:eastAsiaTheme="minorEastAsia"/>
          <w:lang w:bidi="en-US"/>
        </w:rPr>
        <w:t xml:space="preserve"> </w:t>
      </w:r>
      <w:r w:rsidRPr="00FE0230">
        <w:rPr>
          <w:rFonts w:eastAsiaTheme="minorEastAsia"/>
          <w:lang w:bidi="en-US"/>
        </w:rPr>
        <w:t>Supreme Court Library and the State Law Library, Melbourne.</w:t>
      </w:r>
    </w:p>
    <w:p w14:paraId="39617694" w14:textId="22E5DF63" w:rsidR="00127C03" w:rsidRPr="00127C03" w:rsidRDefault="00127C03" w:rsidP="003A747E">
      <w:pPr>
        <w:pStyle w:val="Heading3"/>
        <w:rPr>
          <w:noProof/>
        </w:rPr>
      </w:pPr>
      <w:r>
        <w:rPr>
          <w:rFonts w:eastAsiaTheme="minorEastAsia"/>
          <w:noProof/>
        </w:rPr>
        <w:t xml:space="preserve">5.7 </w:t>
      </w:r>
      <w:r w:rsidRPr="00127C03">
        <w:rPr>
          <w:rFonts w:eastAsiaTheme="minorEastAsia"/>
          <w:noProof/>
        </w:rPr>
        <w:t>Privacy Policy Statement</w:t>
      </w:r>
    </w:p>
    <w:p w14:paraId="6B0EDF29" w14:textId="1FB34CBB" w:rsidR="00127C03" w:rsidRPr="00127C03" w:rsidRDefault="00127C03" w:rsidP="00127C03">
      <w:pPr>
        <w:pStyle w:val="BodyText"/>
        <w:widowControl w:val="0"/>
        <w:autoSpaceDE w:val="0"/>
        <w:autoSpaceDN w:val="0"/>
        <w:rPr>
          <w:lang w:bidi="en-US"/>
        </w:rPr>
      </w:pPr>
      <w:r w:rsidRPr="00127C03">
        <w:rPr>
          <w:rFonts w:eastAsiaTheme="minorEastAsia"/>
          <w:lang w:bidi="en-US"/>
        </w:rPr>
        <w:t xml:space="preserve">Victoria Police is bound by the </w:t>
      </w:r>
      <w:r w:rsidRPr="00127C03">
        <w:rPr>
          <w:rFonts w:eastAsiaTheme="minorEastAsia"/>
          <w:i/>
          <w:iCs/>
          <w:lang w:bidi="en-US"/>
        </w:rPr>
        <w:t>Privacy and Data Protection Act</w:t>
      </w:r>
      <w:r w:rsidR="00624640">
        <w:rPr>
          <w:rFonts w:eastAsiaTheme="minorEastAsia"/>
          <w:i/>
          <w:iCs/>
          <w:lang w:bidi="en-US"/>
        </w:rPr>
        <w:t xml:space="preserve"> </w:t>
      </w:r>
      <w:r w:rsidRPr="00127C03">
        <w:rPr>
          <w:rFonts w:eastAsiaTheme="minorEastAsia"/>
          <w:i/>
          <w:iCs/>
          <w:lang w:bidi="en-US"/>
        </w:rPr>
        <w:t xml:space="preserve">2014 </w:t>
      </w:r>
      <w:r w:rsidRPr="00127C03">
        <w:rPr>
          <w:rFonts w:eastAsiaTheme="minorEastAsia"/>
          <w:lang w:bidi="en-US"/>
        </w:rPr>
        <w:t xml:space="preserve">and </w:t>
      </w:r>
      <w:r w:rsidRPr="00127C03">
        <w:rPr>
          <w:rFonts w:eastAsiaTheme="minorEastAsia"/>
          <w:i/>
          <w:iCs/>
          <w:lang w:bidi="en-US"/>
        </w:rPr>
        <w:t xml:space="preserve">Health Records Act 2001 </w:t>
      </w:r>
      <w:r w:rsidRPr="00127C03">
        <w:rPr>
          <w:rFonts w:eastAsiaTheme="minorEastAsia"/>
          <w:lang w:bidi="en-US"/>
        </w:rPr>
        <w:t>in how it manages personal</w:t>
      </w:r>
      <w:r w:rsidR="00624640">
        <w:rPr>
          <w:rFonts w:eastAsiaTheme="minorEastAsia"/>
          <w:lang w:bidi="en-US"/>
        </w:rPr>
        <w:t xml:space="preserve"> </w:t>
      </w:r>
      <w:r w:rsidRPr="00127C03">
        <w:rPr>
          <w:rFonts w:eastAsiaTheme="minorEastAsia"/>
          <w:lang w:bidi="en-US"/>
        </w:rPr>
        <w:t>and health information.</w:t>
      </w:r>
    </w:p>
    <w:p w14:paraId="2E07AFFA" w14:textId="378C1EB7" w:rsidR="00127C03" w:rsidRPr="00127C03" w:rsidRDefault="00127C03" w:rsidP="00127C03">
      <w:pPr>
        <w:pStyle w:val="BodyText"/>
        <w:widowControl w:val="0"/>
        <w:autoSpaceDE w:val="0"/>
        <w:autoSpaceDN w:val="0"/>
        <w:rPr>
          <w:lang w:bidi="en-US"/>
        </w:rPr>
      </w:pPr>
      <w:r w:rsidRPr="00127C03">
        <w:rPr>
          <w:rFonts w:eastAsiaTheme="minorEastAsia"/>
          <w:lang w:bidi="en-US"/>
        </w:rPr>
        <w:t>Victoria Police is committed to protecting the personal and health</w:t>
      </w:r>
      <w:r w:rsidR="00624640">
        <w:rPr>
          <w:rFonts w:eastAsiaTheme="minorEastAsia"/>
          <w:lang w:bidi="en-US"/>
        </w:rPr>
        <w:t xml:space="preserve"> </w:t>
      </w:r>
      <w:r w:rsidRPr="00127C03">
        <w:rPr>
          <w:rFonts w:eastAsiaTheme="minorEastAsia"/>
          <w:lang w:bidi="en-US"/>
        </w:rPr>
        <w:t>information of the persons with whom it interacts within the</w:t>
      </w:r>
      <w:r w:rsidR="00624640">
        <w:rPr>
          <w:rFonts w:eastAsiaTheme="minorEastAsia"/>
          <w:lang w:bidi="en-US"/>
        </w:rPr>
        <w:t xml:space="preserve"> </w:t>
      </w:r>
      <w:r w:rsidRPr="00127C03">
        <w:rPr>
          <w:rFonts w:eastAsiaTheme="minorEastAsia"/>
          <w:lang w:bidi="en-US"/>
        </w:rPr>
        <w:t>course of its functions and activities. In line with the provisions of</w:t>
      </w:r>
      <w:r w:rsidR="00624640">
        <w:rPr>
          <w:rFonts w:eastAsiaTheme="minorEastAsia"/>
          <w:lang w:bidi="en-US"/>
        </w:rPr>
        <w:t xml:space="preserve"> </w:t>
      </w:r>
      <w:r w:rsidRPr="00127C03">
        <w:rPr>
          <w:rFonts w:eastAsiaTheme="minorEastAsia"/>
          <w:lang w:bidi="en-US"/>
        </w:rPr>
        <w:t xml:space="preserve">the </w:t>
      </w:r>
      <w:r w:rsidRPr="00127C03">
        <w:rPr>
          <w:rFonts w:eastAsiaTheme="minorEastAsia"/>
          <w:i/>
          <w:iCs/>
          <w:lang w:bidi="en-US"/>
        </w:rPr>
        <w:t>Freedom of Information Act 1982</w:t>
      </w:r>
      <w:r w:rsidRPr="00127C03">
        <w:rPr>
          <w:rFonts w:eastAsiaTheme="minorEastAsia"/>
          <w:lang w:bidi="en-US"/>
        </w:rPr>
        <w:t>, individuals can request</w:t>
      </w:r>
      <w:r>
        <w:t xml:space="preserve"> </w:t>
      </w:r>
      <w:r w:rsidRPr="00127C03">
        <w:rPr>
          <w:rFonts w:eastAsiaTheme="minorEastAsia"/>
          <w:lang w:bidi="en-US"/>
        </w:rPr>
        <w:t>access to personal and health information held by Victoria Police.</w:t>
      </w:r>
      <w:r w:rsidR="00624640">
        <w:rPr>
          <w:rFonts w:eastAsiaTheme="minorEastAsia"/>
          <w:lang w:bidi="en-US"/>
        </w:rPr>
        <w:t xml:space="preserve"> </w:t>
      </w:r>
      <w:r w:rsidRPr="00127C03">
        <w:rPr>
          <w:rFonts w:eastAsiaTheme="minorEastAsia"/>
          <w:lang w:bidi="en-US"/>
        </w:rPr>
        <w:t>Applications should be addressed to the Freedom of Information</w:t>
      </w:r>
      <w:r w:rsidR="00624640">
        <w:rPr>
          <w:rFonts w:eastAsiaTheme="minorEastAsia"/>
          <w:lang w:bidi="en-US"/>
        </w:rPr>
        <w:t xml:space="preserve"> </w:t>
      </w:r>
      <w:r w:rsidRPr="00127C03">
        <w:rPr>
          <w:rFonts w:eastAsiaTheme="minorEastAsia"/>
          <w:lang w:bidi="en-US"/>
        </w:rPr>
        <w:t>Officer, Freedom of Information Division. Further information about</w:t>
      </w:r>
      <w:r w:rsidR="00624640">
        <w:rPr>
          <w:rFonts w:eastAsiaTheme="minorEastAsia"/>
          <w:lang w:bidi="en-US"/>
        </w:rPr>
        <w:t xml:space="preserve"> </w:t>
      </w:r>
      <w:r w:rsidRPr="00127C03">
        <w:rPr>
          <w:rFonts w:eastAsiaTheme="minorEastAsia"/>
          <w:lang w:bidi="en-US"/>
        </w:rPr>
        <w:t xml:space="preserve">the </w:t>
      </w:r>
      <w:r w:rsidRPr="00127C03">
        <w:rPr>
          <w:rFonts w:eastAsiaTheme="minorEastAsia"/>
          <w:i/>
          <w:iCs/>
          <w:lang w:bidi="en-US"/>
        </w:rPr>
        <w:t xml:space="preserve">Privacy and Data Protection Act 2014 </w:t>
      </w:r>
      <w:r w:rsidRPr="00127C03">
        <w:rPr>
          <w:rFonts w:eastAsiaTheme="minorEastAsia"/>
          <w:lang w:bidi="en-US"/>
        </w:rPr>
        <w:t xml:space="preserve">or </w:t>
      </w:r>
      <w:r w:rsidRPr="00127C03">
        <w:rPr>
          <w:rFonts w:eastAsiaTheme="minorEastAsia"/>
          <w:i/>
          <w:iCs/>
          <w:lang w:bidi="en-US"/>
        </w:rPr>
        <w:t>Health Records Act</w:t>
      </w:r>
      <w:r w:rsidR="00624640">
        <w:rPr>
          <w:rFonts w:eastAsiaTheme="minorEastAsia"/>
          <w:i/>
          <w:iCs/>
          <w:lang w:bidi="en-US"/>
        </w:rPr>
        <w:t xml:space="preserve"> </w:t>
      </w:r>
      <w:r w:rsidRPr="00127C03">
        <w:rPr>
          <w:rFonts w:eastAsiaTheme="minorEastAsia"/>
          <w:i/>
          <w:iCs/>
          <w:lang w:bidi="en-US"/>
        </w:rPr>
        <w:t xml:space="preserve">2001 </w:t>
      </w:r>
      <w:r w:rsidRPr="00127C03">
        <w:rPr>
          <w:rFonts w:eastAsiaTheme="minorEastAsia"/>
          <w:lang w:bidi="en-US"/>
        </w:rPr>
        <w:t>can be obtained from:</w:t>
      </w:r>
    </w:p>
    <w:p w14:paraId="77F6DE30" w14:textId="77777777" w:rsidR="00127C03" w:rsidRPr="00127C03" w:rsidRDefault="00127C03" w:rsidP="00F81353">
      <w:pPr>
        <w:pStyle w:val="BodyText"/>
        <w:widowControl w:val="0"/>
        <w:autoSpaceDE w:val="0"/>
        <w:autoSpaceDN w:val="0"/>
        <w:spacing w:after="0"/>
        <w:ind w:left="720"/>
        <w:rPr>
          <w:lang w:bidi="en-US"/>
        </w:rPr>
      </w:pPr>
      <w:r w:rsidRPr="00127C03">
        <w:rPr>
          <w:rFonts w:eastAsiaTheme="minorEastAsia"/>
          <w:lang w:bidi="en-US"/>
        </w:rPr>
        <w:t>Privacy Unit</w:t>
      </w:r>
    </w:p>
    <w:p w14:paraId="54B6C582" w14:textId="0B04FB94" w:rsidR="00127C03" w:rsidRPr="00127C03" w:rsidRDefault="00127C03" w:rsidP="00127C03">
      <w:pPr>
        <w:pStyle w:val="BodyText"/>
        <w:widowControl w:val="0"/>
        <w:autoSpaceDE w:val="0"/>
        <w:autoSpaceDN w:val="0"/>
        <w:ind w:left="720"/>
        <w:rPr>
          <w:lang w:bidi="en-US"/>
        </w:rPr>
      </w:pPr>
      <w:r w:rsidRPr="00127C03">
        <w:rPr>
          <w:rFonts w:eastAsiaTheme="minorEastAsia"/>
          <w:lang w:bidi="en-US"/>
        </w:rPr>
        <w:t xml:space="preserve">Victoria Police Centre </w:t>
      </w:r>
      <w:r w:rsidR="00B5315A">
        <w:rPr>
          <w:rFonts w:eastAsiaTheme="minorEastAsia"/>
          <w:lang w:bidi="en-US"/>
        </w:rPr>
        <w:br/>
      </w:r>
      <w:r w:rsidRPr="00127C03">
        <w:rPr>
          <w:rFonts w:eastAsiaTheme="minorEastAsia"/>
          <w:lang w:bidi="en-US"/>
        </w:rPr>
        <w:t xml:space="preserve">GPO Box 913 </w:t>
      </w:r>
      <w:r>
        <w:br/>
      </w:r>
      <w:r w:rsidRPr="00127C03">
        <w:rPr>
          <w:rFonts w:eastAsiaTheme="minorEastAsia"/>
          <w:lang w:bidi="en-US"/>
        </w:rPr>
        <w:t>MELBOURNE VIC 3001</w:t>
      </w:r>
    </w:p>
    <w:p w14:paraId="02C3DFA0" w14:textId="77777777" w:rsidR="00127C03" w:rsidRPr="00127C03" w:rsidRDefault="00127C03" w:rsidP="00127C03">
      <w:pPr>
        <w:pStyle w:val="BodyText"/>
        <w:widowControl w:val="0"/>
        <w:autoSpaceDE w:val="0"/>
        <w:autoSpaceDN w:val="0"/>
        <w:ind w:left="720"/>
        <w:rPr>
          <w:lang w:bidi="en-US"/>
        </w:rPr>
      </w:pPr>
      <w:r w:rsidRPr="00127C03">
        <w:rPr>
          <w:rFonts w:eastAsiaTheme="minorEastAsia"/>
          <w:lang w:bidi="en-US"/>
        </w:rPr>
        <w:t xml:space="preserve">PH: </w:t>
      </w:r>
      <w:r w:rsidRPr="002603B6">
        <w:rPr>
          <w:rFonts w:eastAsiaTheme="minorEastAsia"/>
          <w:b/>
          <w:bCs/>
          <w:lang w:bidi="en-US"/>
        </w:rPr>
        <w:t>(03) 8335 8782</w:t>
      </w:r>
      <w:r w:rsidRPr="00127C03">
        <w:rPr>
          <w:rFonts w:eastAsiaTheme="minorEastAsia"/>
          <w:lang w:bidi="en-US"/>
        </w:rPr>
        <w:t xml:space="preserve"> or </w:t>
      </w:r>
      <w:r w:rsidRPr="002603B6">
        <w:rPr>
          <w:rFonts w:eastAsiaTheme="minorEastAsia"/>
          <w:b/>
          <w:bCs/>
          <w:lang w:bidi="en-US"/>
        </w:rPr>
        <w:t>(03) 8335 8783</w:t>
      </w:r>
    </w:p>
    <w:p w14:paraId="2F66B6F9" w14:textId="63878020" w:rsidR="00127C03" w:rsidRPr="00127C03" w:rsidRDefault="00127C03" w:rsidP="003A747E">
      <w:pPr>
        <w:pStyle w:val="Heading3"/>
        <w:rPr>
          <w:noProof/>
        </w:rPr>
      </w:pPr>
      <w:r>
        <w:rPr>
          <w:rFonts w:eastAsiaTheme="minorEastAsia"/>
          <w:noProof/>
        </w:rPr>
        <w:t xml:space="preserve">5.8 </w:t>
      </w:r>
      <w:r w:rsidRPr="00127C03">
        <w:rPr>
          <w:rFonts w:eastAsiaTheme="minorEastAsia"/>
          <w:noProof/>
        </w:rPr>
        <w:t>Statement on National</w:t>
      </w:r>
      <w:r w:rsidR="00624640">
        <w:rPr>
          <w:rFonts w:eastAsiaTheme="minorEastAsia"/>
          <w:noProof/>
        </w:rPr>
        <w:t xml:space="preserve"> </w:t>
      </w:r>
      <w:r w:rsidRPr="00127C03">
        <w:rPr>
          <w:rFonts w:eastAsiaTheme="minorEastAsia"/>
          <w:noProof/>
        </w:rPr>
        <w:t>Competition Policy</w:t>
      </w:r>
    </w:p>
    <w:p w14:paraId="12862AA1" w14:textId="1B50B231" w:rsidR="00127C03" w:rsidRPr="00127C03" w:rsidRDefault="00127C03" w:rsidP="00127C03">
      <w:pPr>
        <w:pStyle w:val="BodyText"/>
        <w:widowControl w:val="0"/>
        <w:autoSpaceDE w:val="0"/>
        <w:autoSpaceDN w:val="0"/>
        <w:rPr>
          <w:lang w:bidi="en-US"/>
        </w:rPr>
      </w:pPr>
      <w:r w:rsidRPr="00127C03">
        <w:rPr>
          <w:rFonts w:eastAsiaTheme="minorEastAsia"/>
          <w:lang w:bidi="en-US"/>
        </w:rPr>
        <w:t>Despite the conclusion of the National Competition Policy,</w:t>
      </w:r>
      <w:r w:rsidR="00624640">
        <w:rPr>
          <w:rFonts w:eastAsiaTheme="minorEastAsia"/>
          <w:lang w:bidi="en-US"/>
        </w:rPr>
        <w:t xml:space="preserve"> </w:t>
      </w:r>
      <w:r w:rsidRPr="00127C03">
        <w:rPr>
          <w:rFonts w:eastAsiaTheme="minorEastAsia"/>
          <w:lang w:bidi="en-US"/>
        </w:rPr>
        <w:t>Victoria Police is still required to comply with the State Competitive</w:t>
      </w:r>
      <w:r w:rsidR="00624640">
        <w:rPr>
          <w:rFonts w:eastAsiaTheme="minorEastAsia"/>
          <w:lang w:bidi="en-US"/>
        </w:rPr>
        <w:t xml:space="preserve"> </w:t>
      </w:r>
      <w:r w:rsidRPr="00127C03">
        <w:rPr>
          <w:rFonts w:eastAsiaTheme="minorEastAsia"/>
          <w:lang w:bidi="en-US"/>
        </w:rPr>
        <w:t>Neutrality Policy.</w:t>
      </w:r>
    </w:p>
    <w:p w14:paraId="401E277F" w14:textId="126D2562" w:rsidR="00127C03" w:rsidRPr="00127C03" w:rsidRDefault="00127C03" w:rsidP="00127C03">
      <w:pPr>
        <w:pStyle w:val="BodyText"/>
        <w:widowControl w:val="0"/>
        <w:autoSpaceDE w:val="0"/>
        <w:autoSpaceDN w:val="0"/>
        <w:rPr>
          <w:lang w:bidi="en-US"/>
        </w:rPr>
      </w:pPr>
      <w:r w:rsidRPr="00127C03">
        <w:rPr>
          <w:rFonts w:eastAsiaTheme="minorEastAsia"/>
          <w:lang w:bidi="en-US"/>
        </w:rPr>
        <w:t>The State Competitive Neutrality Policy requires government</w:t>
      </w:r>
      <w:r w:rsidR="00624640">
        <w:rPr>
          <w:rFonts w:eastAsiaTheme="minorEastAsia"/>
          <w:lang w:bidi="en-US"/>
        </w:rPr>
        <w:t xml:space="preserve"> </w:t>
      </w:r>
      <w:r w:rsidRPr="00127C03">
        <w:rPr>
          <w:rFonts w:eastAsiaTheme="minorEastAsia"/>
          <w:lang w:bidi="en-US"/>
        </w:rPr>
        <w:t>businesses to ensure, where services compete with the private</w:t>
      </w:r>
      <w:r w:rsidR="00624640">
        <w:rPr>
          <w:rFonts w:eastAsiaTheme="minorEastAsia"/>
          <w:lang w:bidi="en-US"/>
        </w:rPr>
        <w:t xml:space="preserve"> </w:t>
      </w:r>
      <w:r w:rsidRPr="00127C03">
        <w:rPr>
          <w:rFonts w:eastAsiaTheme="minorEastAsia"/>
          <w:lang w:bidi="en-US"/>
        </w:rPr>
        <w:t>sector, advantages arising from their government ownership are</w:t>
      </w:r>
      <w:r w:rsidR="00624640">
        <w:rPr>
          <w:rFonts w:eastAsiaTheme="minorEastAsia"/>
          <w:lang w:bidi="en-US"/>
        </w:rPr>
        <w:t xml:space="preserve"> </w:t>
      </w:r>
      <w:r w:rsidRPr="00127C03">
        <w:rPr>
          <w:rFonts w:eastAsiaTheme="minorEastAsia"/>
          <w:lang w:bidi="en-US"/>
        </w:rPr>
        <w:t>removed if they are not in the public interest.</w:t>
      </w:r>
    </w:p>
    <w:p w14:paraId="5FDE1823" w14:textId="23674F47" w:rsidR="00127C03" w:rsidRPr="00127C03" w:rsidRDefault="00127C03" w:rsidP="00127C03">
      <w:pPr>
        <w:pStyle w:val="BodyText"/>
        <w:widowControl w:val="0"/>
        <w:autoSpaceDE w:val="0"/>
        <w:autoSpaceDN w:val="0"/>
        <w:rPr>
          <w:lang w:bidi="en-US"/>
        </w:rPr>
      </w:pPr>
      <w:r w:rsidRPr="00127C03">
        <w:rPr>
          <w:rFonts w:eastAsiaTheme="minorEastAsia"/>
          <w:lang w:bidi="en-US"/>
        </w:rPr>
        <w:t>This policy does not override other policy objectives of government</w:t>
      </w:r>
      <w:r w:rsidR="00624640">
        <w:rPr>
          <w:rFonts w:eastAsiaTheme="minorEastAsia"/>
          <w:lang w:bidi="en-US"/>
        </w:rPr>
        <w:t xml:space="preserve"> </w:t>
      </w:r>
      <w:r w:rsidRPr="00127C03">
        <w:rPr>
          <w:rFonts w:eastAsiaTheme="minorEastAsia"/>
          <w:lang w:bidi="en-US"/>
        </w:rPr>
        <w:t>and focuses on efficiency in the provision of service. During the</w:t>
      </w:r>
      <w:r w:rsidR="00624640">
        <w:rPr>
          <w:rFonts w:eastAsiaTheme="minorEastAsia"/>
          <w:lang w:bidi="en-US"/>
        </w:rPr>
        <w:t xml:space="preserve"> </w:t>
      </w:r>
      <w:r w:rsidRPr="00127C03">
        <w:rPr>
          <w:rFonts w:eastAsiaTheme="minorEastAsia"/>
          <w:lang w:bidi="en-US"/>
        </w:rPr>
        <w:t>reporting period, Victoria Police did not receive any responses from</w:t>
      </w:r>
      <w:r w:rsidR="00624640">
        <w:rPr>
          <w:rFonts w:eastAsiaTheme="minorEastAsia"/>
          <w:lang w:bidi="en-US"/>
        </w:rPr>
        <w:t xml:space="preserve"> </w:t>
      </w:r>
      <w:r w:rsidRPr="00127C03">
        <w:rPr>
          <w:rFonts w:eastAsiaTheme="minorEastAsia"/>
          <w:lang w:bidi="en-US"/>
        </w:rPr>
        <w:t>the market where the competitive neutrality policy could be applied.</w:t>
      </w:r>
    </w:p>
    <w:p w14:paraId="6650F138" w14:textId="6FC2DE82" w:rsidR="00127C03" w:rsidRPr="00127C03" w:rsidRDefault="00127C03" w:rsidP="003A747E">
      <w:pPr>
        <w:pStyle w:val="Heading3"/>
        <w:rPr>
          <w:noProof/>
        </w:rPr>
      </w:pPr>
      <w:r>
        <w:rPr>
          <w:rFonts w:eastAsiaTheme="minorEastAsia"/>
          <w:noProof/>
        </w:rPr>
        <w:t xml:space="preserve">5.9 </w:t>
      </w:r>
      <w:r w:rsidRPr="003A747E">
        <w:rPr>
          <w:rFonts w:eastAsiaTheme="minorEastAsia"/>
        </w:rPr>
        <w:t>Compliance</w:t>
      </w:r>
      <w:r w:rsidRPr="00127C03">
        <w:rPr>
          <w:rFonts w:eastAsiaTheme="minorEastAsia"/>
          <w:noProof/>
        </w:rPr>
        <w:t xml:space="preserve"> with the </w:t>
      </w:r>
      <w:r w:rsidRPr="003A747E">
        <w:rPr>
          <w:rFonts w:eastAsiaTheme="minorEastAsia"/>
          <w:i/>
          <w:iCs/>
          <w:noProof/>
        </w:rPr>
        <w:t>Carers</w:t>
      </w:r>
      <w:r w:rsidR="00624640" w:rsidRPr="003A747E">
        <w:rPr>
          <w:rFonts w:eastAsiaTheme="minorEastAsia"/>
          <w:i/>
          <w:iCs/>
          <w:noProof/>
        </w:rPr>
        <w:t xml:space="preserve"> </w:t>
      </w:r>
      <w:r w:rsidRPr="003A747E">
        <w:rPr>
          <w:rFonts w:eastAsiaTheme="minorEastAsia"/>
          <w:i/>
          <w:iCs/>
          <w:noProof/>
        </w:rPr>
        <w:t>Recognition Act 2012</w:t>
      </w:r>
    </w:p>
    <w:p w14:paraId="4A42F0DF" w14:textId="031EEEC8" w:rsidR="00127C03" w:rsidRPr="00127C03" w:rsidRDefault="00127C03" w:rsidP="00127C03">
      <w:pPr>
        <w:pStyle w:val="BodyText"/>
        <w:widowControl w:val="0"/>
        <w:autoSpaceDE w:val="0"/>
        <w:autoSpaceDN w:val="0"/>
        <w:rPr>
          <w:lang w:bidi="en-US"/>
        </w:rPr>
      </w:pPr>
      <w:r w:rsidRPr="00127C03">
        <w:rPr>
          <w:rFonts w:eastAsiaTheme="minorEastAsia"/>
          <w:lang w:bidi="en-US"/>
        </w:rPr>
        <w:t>Victoria Police recognises the contribution made to society by carers</w:t>
      </w:r>
      <w:r w:rsidR="00624640">
        <w:rPr>
          <w:rFonts w:eastAsiaTheme="minorEastAsia"/>
          <w:lang w:bidi="en-US"/>
        </w:rPr>
        <w:t xml:space="preserve"> </w:t>
      </w:r>
      <w:r w:rsidRPr="00127C03">
        <w:rPr>
          <w:rFonts w:eastAsiaTheme="minorEastAsia"/>
          <w:lang w:bidi="en-US"/>
        </w:rPr>
        <w:t>and has taken measures to promote recognition of those with caring</w:t>
      </w:r>
      <w:r w:rsidR="00624640">
        <w:rPr>
          <w:rFonts w:eastAsiaTheme="minorEastAsia"/>
          <w:lang w:bidi="en-US"/>
        </w:rPr>
        <w:t xml:space="preserve"> </w:t>
      </w:r>
      <w:r w:rsidRPr="00127C03">
        <w:rPr>
          <w:rFonts w:eastAsiaTheme="minorEastAsia"/>
          <w:lang w:bidi="en-US"/>
        </w:rPr>
        <w:t xml:space="preserve">responsibilities under the </w:t>
      </w:r>
      <w:r w:rsidRPr="00127C03">
        <w:rPr>
          <w:rFonts w:eastAsiaTheme="minorEastAsia"/>
          <w:i/>
          <w:iCs/>
          <w:lang w:bidi="en-US"/>
        </w:rPr>
        <w:t>Carers Recognition Act 2012</w:t>
      </w:r>
      <w:r w:rsidRPr="00127C03">
        <w:rPr>
          <w:rFonts w:eastAsiaTheme="minorEastAsia"/>
          <w:lang w:bidi="en-US"/>
        </w:rPr>
        <w:t>. This includes:</w:t>
      </w:r>
    </w:p>
    <w:p w14:paraId="06A8E288" w14:textId="3892B369" w:rsidR="0047513E" w:rsidRPr="0047513E" w:rsidRDefault="0047513E" w:rsidP="00D51CDD">
      <w:pPr>
        <w:pStyle w:val="BulletPoint"/>
      </w:pPr>
      <w:r w:rsidRPr="0047513E">
        <w:t>Promoting the availability of flexible work arrangements and</w:t>
      </w:r>
      <w:r w:rsidR="00624640">
        <w:t xml:space="preserve"> </w:t>
      </w:r>
      <w:r w:rsidRPr="0047513E">
        <w:t>providing enhanced resources that embed the attitude of ‘how</w:t>
      </w:r>
      <w:r w:rsidR="00624640">
        <w:t xml:space="preserve"> </w:t>
      </w:r>
      <w:r w:rsidRPr="0047513E">
        <w:t>can we make this work’ to effectively manage successful flexibility.</w:t>
      </w:r>
    </w:p>
    <w:p w14:paraId="18073075" w14:textId="421C4D85" w:rsidR="0047513E" w:rsidRPr="0047513E" w:rsidRDefault="0047513E" w:rsidP="00D51CDD">
      <w:pPr>
        <w:pStyle w:val="BulletPoint"/>
      </w:pPr>
      <w:r w:rsidRPr="0047513E">
        <w:t>Providing additional support for carers during the pandemic,</w:t>
      </w:r>
      <w:r w:rsidR="00624640">
        <w:t xml:space="preserve"> </w:t>
      </w:r>
      <w:r w:rsidRPr="0047513E">
        <w:t>such as greater opportunities to work remotely and temporary</w:t>
      </w:r>
      <w:r w:rsidR="00624640">
        <w:t xml:space="preserve"> </w:t>
      </w:r>
      <w:r w:rsidRPr="0047513E">
        <w:t>adjustments to working hours.</w:t>
      </w:r>
    </w:p>
    <w:p w14:paraId="66DAC30E" w14:textId="71BC4D75" w:rsidR="0047513E" w:rsidRPr="0047513E" w:rsidRDefault="0047513E" w:rsidP="00D51CDD">
      <w:pPr>
        <w:pStyle w:val="BulletPoint"/>
      </w:pPr>
      <w:r w:rsidRPr="0047513E">
        <w:t>Promoting carers’ leave entitlements, along with other leave</w:t>
      </w:r>
      <w:r w:rsidR="00624640">
        <w:t xml:space="preserve"> </w:t>
      </w:r>
      <w:r w:rsidRPr="0047513E">
        <w:t>entitlements, as per enterprise agreements, policy and the</w:t>
      </w:r>
      <w:r w:rsidR="00624640">
        <w:t xml:space="preserve"> </w:t>
      </w:r>
      <w:r w:rsidRPr="0047513E">
        <w:rPr>
          <w:i/>
          <w:iCs/>
        </w:rPr>
        <w:t xml:space="preserve">Fair Work Act 2009 </w:t>
      </w:r>
      <w:r w:rsidRPr="0047513E">
        <w:t>and ensure compliance with these by</w:t>
      </w:r>
      <w:r w:rsidR="00624640">
        <w:t xml:space="preserve"> </w:t>
      </w:r>
      <w:r w:rsidRPr="0047513E">
        <w:t>providing clear and consistent advice in response to queries.</w:t>
      </w:r>
    </w:p>
    <w:p w14:paraId="7179E605" w14:textId="4223AE4C" w:rsidR="0047513E" w:rsidRPr="0047513E" w:rsidRDefault="0047513E" w:rsidP="00D51CDD">
      <w:pPr>
        <w:pStyle w:val="BulletPoint"/>
      </w:pPr>
      <w:r w:rsidRPr="0047513E">
        <w:t>Building awareness of available support programs through</w:t>
      </w:r>
      <w:r w:rsidR="00624640">
        <w:t xml:space="preserve"> </w:t>
      </w:r>
      <w:r w:rsidRPr="0047513E">
        <w:t>Victoria Police’s induction program.</w:t>
      </w:r>
    </w:p>
    <w:p w14:paraId="6C7A4A45" w14:textId="311DEFC1" w:rsidR="0047513E" w:rsidRPr="0047513E" w:rsidRDefault="0047513E" w:rsidP="00D51CDD">
      <w:pPr>
        <w:pStyle w:val="BulletPoint"/>
      </w:pPr>
      <w:r w:rsidRPr="0047513E">
        <w:t>Providing support to all employees through the Employee</w:t>
      </w:r>
      <w:r w:rsidR="00624640">
        <w:t xml:space="preserve"> </w:t>
      </w:r>
      <w:r w:rsidRPr="0047513E">
        <w:t>Assistance Program and with practical guidance and support</w:t>
      </w:r>
      <w:r w:rsidR="00624640">
        <w:t xml:space="preserve"> </w:t>
      </w:r>
      <w:r w:rsidRPr="0047513E">
        <w:t>through the Childcare, Parenting and Eldercare information kits.</w:t>
      </w:r>
      <w:r w:rsidR="00624640">
        <w:t xml:space="preserve"> </w:t>
      </w:r>
      <w:r w:rsidRPr="0047513E">
        <w:t>Each kit contains specific information tailored to the needs and</w:t>
      </w:r>
      <w:r w:rsidR="00624640">
        <w:t xml:space="preserve"> </w:t>
      </w:r>
      <w:r w:rsidRPr="0047513E">
        <w:t>responsibilities of the carer and provides practical guidance and</w:t>
      </w:r>
      <w:r w:rsidR="00624640">
        <w:t xml:space="preserve"> </w:t>
      </w:r>
      <w:r w:rsidRPr="0047513E">
        <w:t>further resources to help manage carer responsibilities and work.</w:t>
      </w:r>
    </w:p>
    <w:p w14:paraId="3AD15FC1" w14:textId="0E639563" w:rsidR="0047513E" w:rsidRPr="0047513E" w:rsidRDefault="0047513E" w:rsidP="003A747E">
      <w:pPr>
        <w:pStyle w:val="Heading3"/>
        <w:rPr>
          <w:noProof/>
        </w:rPr>
      </w:pPr>
      <w:r w:rsidRPr="0047513E">
        <w:rPr>
          <w:rFonts w:eastAsiaTheme="minorEastAsia"/>
          <w:noProof/>
        </w:rPr>
        <w:t xml:space="preserve">5.10 Compliance with the </w:t>
      </w:r>
      <w:r w:rsidRPr="0047513E">
        <w:rPr>
          <w:rFonts w:eastAsiaTheme="minorEastAsia"/>
          <w:i/>
          <w:iCs/>
          <w:noProof/>
        </w:rPr>
        <w:t>Disability Act 2006</w:t>
      </w:r>
    </w:p>
    <w:p w14:paraId="0D533866" w14:textId="5F77F8ED" w:rsidR="0047513E" w:rsidRPr="0047513E" w:rsidRDefault="0047513E" w:rsidP="0047513E">
      <w:pPr>
        <w:pStyle w:val="BodyText"/>
      </w:pPr>
      <w:r w:rsidRPr="0047513E">
        <w:rPr>
          <w:rFonts w:eastAsiaTheme="minorEastAsia"/>
        </w:rPr>
        <w:t xml:space="preserve">The </w:t>
      </w:r>
      <w:r w:rsidRPr="0047513E">
        <w:rPr>
          <w:rFonts w:eastAsiaTheme="minorEastAsia"/>
          <w:i/>
          <w:iCs/>
        </w:rPr>
        <w:t xml:space="preserve">Disability Act 2006 </w:t>
      </w:r>
      <w:r w:rsidRPr="0047513E">
        <w:rPr>
          <w:rFonts w:eastAsiaTheme="minorEastAsia"/>
        </w:rPr>
        <w:t>reaffirms and strengthens the rights of</w:t>
      </w:r>
      <w:r w:rsidR="00624640">
        <w:rPr>
          <w:rFonts w:eastAsiaTheme="minorEastAsia"/>
        </w:rPr>
        <w:t xml:space="preserve"> </w:t>
      </w:r>
      <w:r w:rsidRPr="0047513E">
        <w:rPr>
          <w:rFonts w:eastAsiaTheme="minorEastAsia"/>
        </w:rPr>
        <w:t>people with a disability and recognises that these rights require</w:t>
      </w:r>
      <w:r w:rsidR="00624640">
        <w:rPr>
          <w:rFonts w:eastAsiaTheme="minorEastAsia"/>
        </w:rPr>
        <w:t xml:space="preserve"> </w:t>
      </w:r>
      <w:r w:rsidRPr="0047513E">
        <w:rPr>
          <w:rFonts w:eastAsiaTheme="minorEastAsia"/>
        </w:rPr>
        <w:t>support from across the government sector and within the</w:t>
      </w:r>
      <w:r w:rsidR="00624640">
        <w:rPr>
          <w:rFonts w:eastAsiaTheme="minorEastAsia"/>
        </w:rPr>
        <w:t xml:space="preserve"> </w:t>
      </w:r>
      <w:r w:rsidRPr="0047513E">
        <w:rPr>
          <w:rFonts w:eastAsiaTheme="minorEastAsia"/>
        </w:rPr>
        <w:t>community. The Victoria Police Accessibility Action Plan</w:t>
      </w:r>
      <w:r w:rsidR="00624640">
        <w:rPr>
          <w:rFonts w:eastAsiaTheme="minorEastAsia"/>
        </w:rPr>
        <w:t xml:space="preserve"> </w:t>
      </w:r>
      <w:r w:rsidRPr="0047513E">
        <w:rPr>
          <w:rFonts w:eastAsiaTheme="minorEastAsia"/>
        </w:rPr>
        <w:t>2021–2023 (the Action Plan), launched in February 2021,</w:t>
      </w:r>
      <w:r w:rsidR="00624640">
        <w:rPr>
          <w:rFonts w:eastAsiaTheme="minorEastAsia"/>
        </w:rPr>
        <w:t xml:space="preserve"> </w:t>
      </w:r>
      <w:r w:rsidRPr="0047513E">
        <w:rPr>
          <w:rFonts w:eastAsiaTheme="minorEastAsia"/>
        </w:rPr>
        <w:t>outlines our ongoing commitment to becoming a more inclusive and</w:t>
      </w:r>
      <w:r w:rsidR="00624640">
        <w:rPr>
          <w:rFonts w:eastAsiaTheme="minorEastAsia"/>
        </w:rPr>
        <w:t xml:space="preserve"> </w:t>
      </w:r>
      <w:r w:rsidRPr="0047513E">
        <w:rPr>
          <w:rFonts w:eastAsiaTheme="minorEastAsia"/>
        </w:rPr>
        <w:t>accessible organisation for people with disability and their families</w:t>
      </w:r>
      <w:r w:rsidR="00624640">
        <w:rPr>
          <w:rFonts w:eastAsiaTheme="minorEastAsia"/>
        </w:rPr>
        <w:t xml:space="preserve"> </w:t>
      </w:r>
      <w:r w:rsidRPr="0047513E">
        <w:rPr>
          <w:rFonts w:eastAsiaTheme="minorEastAsia"/>
        </w:rPr>
        <w:t>and carers, both in service delivery and as an employer.</w:t>
      </w:r>
    </w:p>
    <w:p w14:paraId="4CA746E5" w14:textId="0D58597E" w:rsidR="0047513E" w:rsidRPr="0047513E" w:rsidRDefault="0047513E" w:rsidP="0047513E">
      <w:pPr>
        <w:pStyle w:val="BodyText"/>
      </w:pPr>
      <w:r w:rsidRPr="0047513E">
        <w:rPr>
          <w:rFonts w:eastAsiaTheme="minorEastAsia"/>
        </w:rPr>
        <w:t>This Action Plan builds on the achievements of the first Accessibility</w:t>
      </w:r>
      <w:r w:rsidR="00624640">
        <w:rPr>
          <w:rFonts w:eastAsiaTheme="minorEastAsia"/>
        </w:rPr>
        <w:t xml:space="preserve"> </w:t>
      </w:r>
      <w:r w:rsidRPr="0047513E">
        <w:rPr>
          <w:rFonts w:eastAsiaTheme="minorEastAsia"/>
        </w:rPr>
        <w:t>Action Plan and recognises that we can continue to improve our</w:t>
      </w:r>
      <w:r w:rsidR="00624640">
        <w:rPr>
          <w:rFonts w:eastAsiaTheme="minorEastAsia"/>
        </w:rPr>
        <w:t xml:space="preserve"> </w:t>
      </w:r>
      <w:r w:rsidRPr="0047513E">
        <w:rPr>
          <w:rFonts w:eastAsiaTheme="minorEastAsia"/>
        </w:rPr>
        <w:t>service delivery to, and as an employer of, people with disability.</w:t>
      </w:r>
    </w:p>
    <w:p w14:paraId="62070B8D" w14:textId="7D8D5D4B" w:rsidR="0047513E" w:rsidRPr="0047513E" w:rsidRDefault="0047513E" w:rsidP="0047513E">
      <w:pPr>
        <w:pStyle w:val="BodyText"/>
      </w:pPr>
      <w:r w:rsidRPr="0047513E">
        <w:rPr>
          <w:rFonts w:eastAsiaTheme="minorEastAsia"/>
        </w:rPr>
        <w:t>Victoria Police aims to reflect the community we serve and to be an</w:t>
      </w:r>
      <w:r w:rsidR="00624640">
        <w:rPr>
          <w:rFonts w:eastAsiaTheme="minorEastAsia"/>
        </w:rPr>
        <w:t xml:space="preserve"> </w:t>
      </w:r>
      <w:r w:rsidRPr="0047513E">
        <w:rPr>
          <w:rFonts w:eastAsiaTheme="minorEastAsia"/>
        </w:rPr>
        <w:t>employer of choice for people with disability. We are dedicated</w:t>
      </w:r>
      <w:r w:rsidR="00A135CA">
        <w:t xml:space="preserve"> </w:t>
      </w:r>
      <w:r w:rsidRPr="0047513E">
        <w:rPr>
          <w:rFonts w:eastAsiaTheme="minorEastAsia"/>
        </w:rPr>
        <w:t>to making Victoria Police an organisation that provides meaningful</w:t>
      </w:r>
      <w:r w:rsidR="00624640">
        <w:rPr>
          <w:rFonts w:eastAsiaTheme="minorEastAsia"/>
        </w:rPr>
        <w:t xml:space="preserve"> </w:t>
      </w:r>
      <w:r w:rsidRPr="0047513E">
        <w:rPr>
          <w:rFonts w:eastAsiaTheme="minorEastAsia"/>
        </w:rPr>
        <w:t>employment opportunities for people with disability and values their</w:t>
      </w:r>
      <w:r w:rsidR="00624640">
        <w:rPr>
          <w:rFonts w:eastAsiaTheme="minorEastAsia"/>
        </w:rPr>
        <w:t xml:space="preserve"> </w:t>
      </w:r>
      <w:r w:rsidRPr="0047513E">
        <w:rPr>
          <w:rFonts w:eastAsiaTheme="minorEastAsia"/>
        </w:rPr>
        <w:t>skills and contribution.</w:t>
      </w:r>
    </w:p>
    <w:p w14:paraId="43531D5A" w14:textId="34563BE6" w:rsidR="0047513E" w:rsidRPr="0047513E" w:rsidRDefault="0047513E" w:rsidP="0047513E">
      <w:pPr>
        <w:pStyle w:val="BodyText"/>
      </w:pPr>
      <w:r w:rsidRPr="0047513E">
        <w:rPr>
          <w:rFonts w:eastAsiaTheme="minorEastAsia"/>
        </w:rPr>
        <w:t>The Victoria Police Accessibility Action Plan 2021–2023 is</w:t>
      </w:r>
      <w:r w:rsidR="00624640">
        <w:rPr>
          <w:rFonts w:eastAsiaTheme="minorEastAsia"/>
        </w:rPr>
        <w:t xml:space="preserve"> </w:t>
      </w:r>
      <w:r w:rsidRPr="0047513E">
        <w:rPr>
          <w:rFonts w:eastAsiaTheme="minorEastAsia"/>
        </w:rPr>
        <w:t xml:space="preserve">influenced by and meets the requirements of the </w:t>
      </w:r>
      <w:r w:rsidRPr="0047513E">
        <w:rPr>
          <w:rFonts w:eastAsiaTheme="minorEastAsia"/>
          <w:i/>
          <w:iCs/>
        </w:rPr>
        <w:t>Disability Act</w:t>
      </w:r>
      <w:r w:rsidR="00624640">
        <w:rPr>
          <w:rFonts w:eastAsiaTheme="minorEastAsia"/>
          <w:i/>
          <w:iCs/>
        </w:rPr>
        <w:t xml:space="preserve"> </w:t>
      </w:r>
      <w:r w:rsidRPr="0047513E">
        <w:rPr>
          <w:rFonts w:eastAsiaTheme="minorEastAsia"/>
          <w:i/>
          <w:iCs/>
        </w:rPr>
        <w:t>2006</w:t>
      </w:r>
      <w:r w:rsidRPr="0047513E">
        <w:rPr>
          <w:rFonts w:eastAsiaTheme="minorEastAsia"/>
        </w:rPr>
        <w:t>, which identifies four outcomes to be addressed:</w:t>
      </w:r>
    </w:p>
    <w:p w14:paraId="6699EC92" w14:textId="443D1AE7" w:rsidR="0047513E" w:rsidRPr="0047513E" w:rsidRDefault="0047513E" w:rsidP="001C0808">
      <w:pPr>
        <w:pStyle w:val="Heading4"/>
        <w:rPr>
          <w:noProof/>
        </w:rPr>
      </w:pPr>
      <w:r w:rsidRPr="0047513E">
        <w:rPr>
          <w:rFonts w:eastAsiaTheme="minorEastAsia"/>
          <w:noProof/>
        </w:rPr>
        <w:t>1. Reducing barriers to accessing goods, services</w:t>
      </w:r>
      <w:r w:rsidR="00624640">
        <w:rPr>
          <w:rFonts w:eastAsiaTheme="minorEastAsia"/>
          <w:noProof/>
        </w:rPr>
        <w:t xml:space="preserve"> </w:t>
      </w:r>
      <w:r w:rsidRPr="0047513E">
        <w:rPr>
          <w:rFonts w:eastAsiaTheme="minorEastAsia"/>
          <w:noProof/>
        </w:rPr>
        <w:t>and facilities</w:t>
      </w:r>
    </w:p>
    <w:p w14:paraId="3A1585F0" w14:textId="5AE29AE3" w:rsidR="0047513E" w:rsidRPr="0047513E" w:rsidRDefault="0047513E" w:rsidP="0047513E">
      <w:pPr>
        <w:pStyle w:val="BodyText"/>
      </w:pPr>
      <w:r w:rsidRPr="0047513E">
        <w:rPr>
          <w:rFonts w:eastAsiaTheme="minorEastAsia"/>
        </w:rPr>
        <w:t>In most cases, police are the first contact with the justice system for</w:t>
      </w:r>
      <w:r w:rsidR="00624640">
        <w:rPr>
          <w:rFonts w:eastAsiaTheme="minorEastAsia"/>
        </w:rPr>
        <w:t xml:space="preserve"> </w:t>
      </w:r>
      <w:r w:rsidRPr="0047513E">
        <w:rPr>
          <w:rFonts w:eastAsiaTheme="minorEastAsia"/>
        </w:rPr>
        <w:t>people with disability. The quality of this interaction between police</w:t>
      </w:r>
      <w:r w:rsidR="00624640">
        <w:rPr>
          <w:rFonts w:eastAsiaTheme="minorEastAsia"/>
        </w:rPr>
        <w:t xml:space="preserve"> </w:t>
      </w:r>
      <w:r w:rsidRPr="0047513E">
        <w:rPr>
          <w:rFonts w:eastAsiaTheme="minorEastAsia"/>
        </w:rPr>
        <w:t>and people with disability is fundamental to ensure that people with</w:t>
      </w:r>
      <w:r w:rsidR="00624640">
        <w:rPr>
          <w:rFonts w:eastAsiaTheme="minorEastAsia"/>
        </w:rPr>
        <w:t xml:space="preserve"> </w:t>
      </w:r>
      <w:r w:rsidRPr="0047513E">
        <w:rPr>
          <w:rFonts w:eastAsiaTheme="minorEastAsia"/>
        </w:rPr>
        <w:t>disability receive equal access to the justice system. The Action Plan</w:t>
      </w:r>
      <w:r w:rsidR="00624640">
        <w:rPr>
          <w:rFonts w:eastAsiaTheme="minorEastAsia"/>
        </w:rPr>
        <w:t xml:space="preserve"> </w:t>
      </w:r>
      <w:r w:rsidRPr="0047513E">
        <w:rPr>
          <w:rFonts w:eastAsiaTheme="minorEastAsia"/>
        </w:rPr>
        <w:t>identifies that improving access to information is essential. Victoria</w:t>
      </w:r>
      <w:r w:rsidR="00624640">
        <w:rPr>
          <w:rFonts w:eastAsiaTheme="minorEastAsia"/>
        </w:rPr>
        <w:t xml:space="preserve"> </w:t>
      </w:r>
      <w:r w:rsidRPr="0047513E">
        <w:rPr>
          <w:rFonts w:eastAsiaTheme="minorEastAsia"/>
        </w:rPr>
        <w:t>Police is committed to making public information available in</w:t>
      </w:r>
      <w:r w:rsidR="00624640">
        <w:rPr>
          <w:rFonts w:eastAsiaTheme="minorEastAsia"/>
        </w:rPr>
        <w:t xml:space="preserve"> </w:t>
      </w:r>
      <w:r w:rsidRPr="0047513E">
        <w:rPr>
          <w:rFonts w:eastAsiaTheme="minorEastAsia"/>
        </w:rPr>
        <w:t>accessible formats and has updated information about our policies</w:t>
      </w:r>
      <w:r w:rsidR="00624640">
        <w:rPr>
          <w:rFonts w:eastAsiaTheme="minorEastAsia"/>
        </w:rPr>
        <w:t xml:space="preserve"> </w:t>
      </w:r>
      <w:r w:rsidRPr="0047513E">
        <w:rPr>
          <w:rFonts w:eastAsiaTheme="minorEastAsia"/>
        </w:rPr>
        <w:t>and processes in alternative formats such as Easy English and online</w:t>
      </w:r>
      <w:r w:rsidR="00624640">
        <w:rPr>
          <w:rFonts w:eastAsiaTheme="minorEastAsia"/>
        </w:rPr>
        <w:t xml:space="preserve"> </w:t>
      </w:r>
      <w:r w:rsidRPr="0047513E">
        <w:rPr>
          <w:rFonts w:eastAsiaTheme="minorEastAsia"/>
        </w:rPr>
        <w:t>accessible forms.</w:t>
      </w:r>
    </w:p>
    <w:p w14:paraId="66C02D6A" w14:textId="47B4E0DE" w:rsidR="0047513E" w:rsidRPr="0047513E" w:rsidRDefault="0047513E" w:rsidP="0047513E">
      <w:pPr>
        <w:pStyle w:val="BodyText"/>
      </w:pPr>
      <w:r w:rsidRPr="0047513E">
        <w:rPr>
          <w:rFonts w:eastAsiaTheme="minorEastAsia"/>
        </w:rPr>
        <w:t>Victoria Police has committed to providing physically accessible</w:t>
      </w:r>
      <w:r w:rsidR="00624640">
        <w:rPr>
          <w:rFonts w:eastAsiaTheme="minorEastAsia"/>
        </w:rPr>
        <w:t xml:space="preserve"> </w:t>
      </w:r>
      <w:r w:rsidRPr="0047513E">
        <w:rPr>
          <w:rFonts w:eastAsiaTheme="minorEastAsia"/>
        </w:rPr>
        <w:t>policing services state-wide. All new buildings and facilities are</w:t>
      </w:r>
      <w:r w:rsidR="00624640">
        <w:rPr>
          <w:rFonts w:eastAsiaTheme="minorEastAsia"/>
        </w:rPr>
        <w:t xml:space="preserve"> </w:t>
      </w:r>
      <w:r w:rsidRPr="0047513E">
        <w:rPr>
          <w:rFonts w:eastAsiaTheme="minorEastAsia"/>
        </w:rPr>
        <w:t>designed and constructed to meet Disability Discrimination Act</w:t>
      </w:r>
      <w:r w:rsidR="00624640">
        <w:rPr>
          <w:rFonts w:eastAsiaTheme="minorEastAsia"/>
        </w:rPr>
        <w:t xml:space="preserve"> </w:t>
      </w:r>
      <w:r w:rsidRPr="0047513E">
        <w:rPr>
          <w:rFonts w:eastAsiaTheme="minorEastAsia"/>
        </w:rPr>
        <w:t>1992 compliance, following universal design and design for</w:t>
      </w:r>
      <w:r w:rsidR="00624640">
        <w:rPr>
          <w:rFonts w:eastAsiaTheme="minorEastAsia"/>
        </w:rPr>
        <w:t xml:space="preserve"> </w:t>
      </w:r>
      <w:r w:rsidRPr="0047513E">
        <w:rPr>
          <w:rFonts w:eastAsiaTheme="minorEastAsia"/>
        </w:rPr>
        <w:t>dignity principles.</w:t>
      </w:r>
    </w:p>
    <w:p w14:paraId="5BD64EC0" w14:textId="629844F7" w:rsidR="0047513E" w:rsidRPr="0047513E" w:rsidRDefault="0047513E" w:rsidP="0047513E">
      <w:pPr>
        <w:pStyle w:val="BodyText"/>
      </w:pPr>
      <w:r w:rsidRPr="0047513E">
        <w:rPr>
          <w:rFonts w:eastAsiaTheme="minorEastAsia"/>
        </w:rPr>
        <w:t>Police stationed at Box Hill and Geelong have completed</w:t>
      </w:r>
      <w:r w:rsidR="00624640">
        <w:rPr>
          <w:rFonts w:eastAsiaTheme="minorEastAsia"/>
        </w:rPr>
        <w:t xml:space="preserve"> </w:t>
      </w:r>
      <w:r w:rsidRPr="0047513E">
        <w:rPr>
          <w:rFonts w:eastAsiaTheme="minorEastAsia"/>
        </w:rPr>
        <w:t>communication access training and those police stations have</w:t>
      </w:r>
      <w:r w:rsidR="00624640">
        <w:rPr>
          <w:rFonts w:eastAsiaTheme="minorEastAsia"/>
        </w:rPr>
        <w:t xml:space="preserve"> </w:t>
      </w:r>
      <w:r w:rsidRPr="0047513E">
        <w:rPr>
          <w:rFonts w:eastAsiaTheme="minorEastAsia"/>
        </w:rPr>
        <w:t>been awarded Communications Access Accreditation by Scope</w:t>
      </w:r>
      <w:r w:rsidR="00624640">
        <w:rPr>
          <w:rFonts w:eastAsiaTheme="minorEastAsia"/>
        </w:rPr>
        <w:t xml:space="preserve"> </w:t>
      </w:r>
      <w:r w:rsidRPr="0047513E">
        <w:rPr>
          <w:rFonts w:eastAsiaTheme="minorEastAsia"/>
        </w:rPr>
        <w:t>Australia. Preston police station in North West Metro Region</w:t>
      </w:r>
      <w:r w:rsidR="00A135CA">
        <w:t xml:space="preserve"> </w:t>
      </w:r>
      <w:r w:rsidRPr="0047513E">
        <w:rPr>
          <w:rFonts w:eastAsiaTheme="minorEastAsia"/>
        </w:rPr>
        <w:t>is currently undergoing this training with the view to receiving</w:t>
      </w:r>
      <w:r w:rsidR="00624640">
        <w:rPr>
          <w:rFonts w:eastAsiaTheme="minorEastAsia"/>
        </w:rPr>
        <w:t xml:space="preserve"> </w:t>
      </w:r>
      <w:r w:rsidRPr="0047513E">
        <w:rPr>
          <w:rFonts w:eastAsiaTheme="minorEastAsia"/>
        </w:rPr>
        <w:t>the accreditation.</w:t>
      </w:r>
    </w:p>
    <w:p w14:paraId="4797FCA2" w14:textId="53FC4CD2" w:rsidR="0047513E" w:rsidRPr="0047513E" w:rsidRDefault="0047513E" w:rsidP="0047513E">
      <w:pPr>
        <w:pStyle w:val="BodyText"/>
      </w:pPr>
      <w:r w:rsidRPr="0047513E">
        <w:rPr>
          <w:rFonts w:eastAsiaTheme="minorEastAsia"/>
        </w:rPr>
        <w:t>Victoria Police is increasing the capability of its complaint process</w:t>
      </w:r>
      <w:r w:rsidR="00624640">
        <w:rPr>
          <w:rFonts w:eastAsiaTheme="minorEastAsia"/>
        </w:rPr>
        <w:t xml:space="preserve"> </w:t>
      </w:r>
      <w:r w:rsidRPr="0047513E">
        <w:rPr>
          <w:rFonts w:eastAsiaTheme="minorEastAsia"/>
        </w:rPr>
        <w:t>to include the identification of trends in complaints about police</w:t>
      </w:r>
      <w:r w:rsidR="00624640">
        <w:rPr>
          <w:rFonts w:eastAsiaTheme="minorEastAsia"/>
        </w:rPr>
        <w:t xml:space="preserve"> </w:t>
      </w:r>
      <w:r w:rsidRPr="0047513E">
        <w:rPr>
          <w:rFonts w:eastAsiaTheme="minorEastAsia"/>
        </w:rPr>
        <w:t>services to people with disability. The increased capability of this</w:t>
      </w:r>
      <w:r w:rsidR="00624640">
        <w:rPr>
          <w:rFonts w:eastAsiaTheme="minorEastAsia"/>
        </w:rPr>
        <w:t xml:space="preserve"> </w:t>
      </w:r>
      <w:r w:rsidRPr="0047513E">
        <w:rPr>
          <w:rFonts w:eastAsiaTheme="minorEastAsia"/>
        </w:rPr>
        <w:t>new complaint process will support evidence-based future policy</w:t>
      </w:r>
      <w:r w:rsidR="00624640">
        <w:rPr>
          <w:rFonts w:eastAsiaTheme="minorEastAsia"/>
        </w:rPr>
        <w:t xml:space="preserve"> </w:t>
      </w:r>
      <w:r w:rsidRPr="0047513E">
        <w:rPr>
          <w:rFonts w:eastAsiaTheme="minorEastAsia"/>
        </w:rPr>
        <w:t>in police service delivery and will provide greater accessibility to</w:t>
      </w:r>
      <w:r w:rsidR="00624640">
        <w:rPr>
          <w:rFonts w:eastAsiaTheme="minorEastAsia"/>
        </w:rPr>
        <w:t xml:space="preserve"> </w:t>
      </w:r>
      <w:r w:rsidRPr="0047513E">
        <w:rPr>
          <w:rFonts w:eastAsiaTheme="minorEastAsia"/>
        </w:rPr>
        <w:t>people with disability.</w:t>
      </w:r>
    </w:p>
    <w:p w14:paraId="1497FB18" w14:textId="799C21DC" w:rsidR="00350D37" w:rsidRPr="00350D37" w:rsidRDefault="00350D37" w:rsidP="001C0808">
      <w:pPr>
        <w:pStyle w:val="Heading4"/>
        <w:rPr>
          <w:noProof/>
        </w:rPr>
      </w:pPr>
      <w:r w:rsidRPr="00350D37">
        <w:rPr>
          <w:rFonts w:eastAsiaTheme="minorEastAsia"/>
          <w:noProof/>
        </w:rPr>
        <w:t>2. Reducing barriers to persons with a disability</w:t>
      </w:r>
      <w:r w:rsidR="00624640">
        <w:rPr>
          <w:rFonts w:eastAsiaTheme="minorEastAsia"/>
          <w:noProof/>
        </w:rPr>
        <w:t xml:space="preserve"> </w:t>
      </w:r>
      <w:r w:rsidRPr="00350D37">
        <w:rPr>
          <w:rFonts w:eastAsiaTheme="minorEastAsia"/>
          <w:noProof/>
        </w:rPr>
        <w:t>obtaining and maintaining employment</w:t>
      </w:r>
    </w:p>
    <w:p w14:paraId="0E561D49" w14:textId="263D1EA2" w:rsidR="00350D37" w:rsidRPr="00350D37" w:rsidRDefault="00350D37" w:rsidP="00350D37">
      <w:pPr>
        <w:pStyle w:val="BodyText"/>
        <w:widowControl w:val="0"/>
        <w:autoSpaceDE w:val="0"/>
        <w:autoSpaceDN w:val="0"/>
        <w:rPr>
          <w:lang w:bidi="en-US"/>
        </w:rPr>
      </w:pPr>
      <w:r w:rsidRPr="00350D37">
        <w:rPr>
          <w:rFonts w:eastAsiaTheme="minorEastAsia"/>
          <w:lang w:bidi="en-US"/>
        </w:rPr>
        <w:t>During the financial year 2020–2021, Victoria Police has</w:t>
      </w:r>
      <w:r w:rsidR="00624640">
        <w:rPr>
          <w:rFonts w:eastAsiaTheme="minorEastAsia"/>
          <w:lang w:bidi="en-US"/>
        </w:rPr>
        <w:t xml:space="preserve"> </w:t>
      </w:r>
      <w:r w:rsidRPr="00350D37">
        <w:rPr>
          <w:rFonts w:eastAsiaTheme="minorEastAsia"/>
          <w:lang w:bidi="en-US"/>
        </w:rPr>
        <w:t>implemented targeted programs to reduce barriers for employees</w:t>
      </w:r>
      <w:r w:rsidR="00624640">
        <w:rPr>
          <w:rFonts w:eastAsiaTheme="minorEastAsia"/>
          <w:lang w:bidi="en-US"/>
        </w:rPr>
        <w:t xml:space="preserve"> </w:t>
      </w:r>
      <w:r w:rsidRPr="00350D37">
        <w:rPr>
          <w:rFonts w:eastAsiaTheme="minorEastAsia"/>
          <w:lang w:bidi="en-US"/>
        </w:rPr>
        <w:t>with disability in maintaining employment. Key initiatives include a</w:t>
      </w:r>
      <w:r w:rsidR="00624640">
        <w:rPr>
          <w:rFonts w:eastAsiaTheme="minorEastAsia"/>
          <w:lang w:bidi="en-US"/>
        </w:rPr>
        <w:t xml:space="preserve"> </w:t>
      </w:r>
      <w:r w:rsidRPr="00350D37">
        <w:rPr>
          <w:rFonts w:eastAsiaTheme="minorEastAsia"/>
          <w:lang w:bidi="en-US"/>
        </w:rPr>
        <w:t>comprehensive audit of the accessibility standards of the internet</w:t>
      </w:r>
      <w:r w:rsidR="00624640">
        <w:rPr>
          <w:rFonts w:eastAsiaTheme="minorEastAsia"/>
          <w:lang w:bidi="en-US"/>
        </w:rPr>
        <w:t xml:space="preserve"> </w:t>
      </w:r>
      <w:r w:rsidRPr="00350D37">
        <w:rPr>
          <w:rFonts w:eastAsiaTheme="minorEastAsia"/>
          <w:lang w:bidi="en-US"/>
        </w:rPr>
        <w:t>and intranet, and implementation of Victoria Police’s first Workplace</w:t>
      </w:r>
      <w:r w:rsidR="00624640">
        <w:rPr>
          <w:rFonts w:eastAsiaTheme="minorEastAsia"/>
          <w:lang w:bidi="en-US"/>
        </w:rPr>
        <w:t xml:space="preserve"> </w:t>
      </w:r>
      <w:r w:rsidRPr="00350D37">
        <w:rPr>
          <w:rFonts w:eastAsiaTheme="minorEastAsia"/>
          <w:lang w:bidi="en-US"/>
        </w:rPr>
        <w:t>Adjustment Passport allowing employees with disability to share</w:t>
      </w:r>
      <w:r w:rsidR="00624640">
        <w:rPr>
          <w:rFonts w:eastAsiaTheme="minorEastAsia"/>
          <w:lang w:bidi="en-US"/>
        </w:rPr>
        <w:t xml:space="preserve"> </w:t>
      </w:r>
      <w:r w:rsidRPr="00350D37">
        <w:rPr>
          <w:rFonts w:eastAsiaTheme="minorEastAsia"/>
          <w:lang w:bidi="en-US"/>
        </w:rPr>
        <w:t>information about their needs with their managers. Employees with</w:t>
      </w:r>
      <w:r w:rsidR="00624640">
        <w:rPr>
          <w:rFonts w:eastAsiaTheme="minorEastAsia"/>
          <w:lang w:bidi="en-US"/>
        </w:rPr>
        <w:t xml:space="preserve"> </w:t>
      </w:r>
      <w:r w:rsidRPr="00350D37">
        <w:rPr>
          <w:rFonts w:eastAsiaTheme="minorEastAsia"/>
          <w:lang w:bidi="en-US"/>
        </w:rPr>
        <w:t>disability have been encouraged to share disability information</w:t>
      </w:r>
      <w:r w:rsidR="00624640">
        <w:rPr>
          <w:rFonts w:eastAsiaTheme="minorEastAsia"/>
          <w:lang w:bidi="en-US"/>
        </w:rPr>
        <w:t xml:space="preserve"> </w:t>
      </w:r>
      <w:r w:rsidRPr="00350D37">
        <w:rPr>
          <w:rFonts w:eastAsiaTheme="minorEastAsia"/>
          <w:lang w:bidi="en-US"/>
        </w:rPr>
        <w:t>through the ‘Stand Up. Be Counted’ campaign, developed in</w:t>
      </w:r>
      <w:r w:rsidR="00624640">
        <w:rPr>
          <w:rFonts w:eastAsiaTheme="minorEastAsia"/>
          <w:lang w:bidi="en-US"/>
        </w:rPr>
        <w:t xml:space="preserve"> </w:t>
      </w:r>
      <w:r w:rsidRPr="00350D37">
        <w:rPr>
          <w:rFonts w:eastAsiaTheme="minorEastAsia"/>
          <w:lang w:bidi="en-US"/>
        </w:rPr>
        <w:t>partnership with the Victoria Police Enablers employee network.</w:t>
      </w:r>
      <w:r>
        <w:t xml:space="preserve"> </w:t>
      </w:r>
      <w:r w:rsidRPr="00350D37">
        <w:rPr>
          <w:rFonts w:eastAsiaTheme="minorEastAsia"/>
          <w:lang w:bidi="en-US"/>
        </w:rPr>
        <w:t>Opportunities have been created for employees with disability</w:t>
      </w:r>
      <w:r w:rsidR="00624640">
        <w:rPr>
          <w:rFonts w:eastAsiaTheme="minorEastAsia"/>
          <w:lang w:bidi="en-US"/>
        </w:rPr>
        <w:t xml:space="preserve"> </w:t>
      </w:r>
      <w:r w:rsidRPr="00350D37">
        <w:rPr>
          <w:rFonts w:eastAsiaTheme="minorEastAsia"/>
          <w:lang w:bidi="en-US"/>
        </w:rPr>
        <w:t>to participate in fully accessible development programs, such</w:t>
      </w:r>
      <w:r w:rsidR="00624640">
        <w:rPr>
          <w:rFonts w:eastAsiaTheme="minorEastAsia"/>
          <w:lang w:bidi="en-US"/>
        </w:rPr>
        <w:t xml:space="preserve"> </w:t>
      </w:r>
      <w:r w:rsidRPr="00350D37">
        <w:rPr>
          <w:rFonts w:eastAsiaTheme="minorEastAsia"/>
          <w:lang w:bidi="en-US"/>
        </w:rPr>
        <w:t>as the full-day disability inclusion conference organised by the</w:t>
      </w:r>
      <w:r w:rsidR="00624640">
        <w:rPr>
          <w:rFonts w:eastAsiaTheme="minorEastAsia"/>
          <w:lang w:bidi="en-US"/>
        </w:rPr>
        <w:t xml:space="preserve"> </w:t>
      </w:r>
      <w:r w:rsidRPr="00350D37">
        <w:rPr>
          <w:rFonts w:eastAsiaTheme="minorEastAsia"/>
          <w:lang w:bidi="en-US"/>
        </w:rPr>
        <w:t>Australian Network on Disability (AND). In addition, Victoria</w:t>
      </w:r>
      <w:r w:rsidR="00624640">
        <w:rPr>
          <w:rFonts w:eastAsiaTheme="minorEastAsia"/>
          <w:lang w:bidi="en-US"/>
        </w:rPr>
        <w:t xml:space="preserve"> </w:t>
      </w:r>
      <w:r w:rsidRPr="00350D37">
        <w:rPr>
          <w:rFonts w:eastAsiaTheme="minorEastAsia"/>
          <w:lang w:bidi="en-US"/>
        </w:rPr>
        <w:t>Police led the development of a pilot mentoring program for</w:t>
      </w:r>
      <w:r>
        <w:t xml:space="preserve"> </w:t>
      </w:r>
      <w:r w:rsidRPr="00350D37">
        <w:rPr>
          <w:rFonts w:eastAsiaTheme="minorEastAsia"/>
          <w:lang w:bidi="en-US"/>
        </w:rPr>
        <w:t>employees with disability across the Victorian Public Service with</w:t>
      </w:r>
      <w:r w:rsidR="00624640">
        <w:rPr>
          <w:rFonts w:eastAsiaTheme="minorEastAsia"/>
          <w:lang w:bidi="en-US"/>
        </w:rPr>
        <w:t xml:space="preserve"> </w:t>
      </w:r>
      <w:r w:rsidRPr="00350D37">
        <w:rPr>
          <w:rFonts w:eastAsiaTheme="minorEastAsia"/>
          <w:lang w:bidi="en-US"/>
        </w:rPr>
        <w:t>a planned launch on International Day of People with Disability on</w:t>
      </w:r>
      <w:r w:rsidR="00624640">
        <w:rPr>
          <w:rFonts w:eastAsiaTheme="minorEastAsia"/>
          <w:lang w:bidi="en-US"/>
        </w:rPr>
        <w:t xml:space="preserve"> </w:t>
      </w:r>
      <w:r w:rsidRPr="00350D37">
        <w:rPr>
          <w:rFonts w:eastAsiaTheme="minorEastAsia"/>
          <w:lang w:bidi="en-US"/>
        </w:rPr>
        <w:t>3 December 2021.</w:t>
      </w:r>
    </w:p>
    <w:p w14:paraId="18AE3AF0" w14:textId="7CEEC8CE" w:rsidR="00350D37" w:rsidRPr="00350D37" w:rsidRDefault="00350D37" w:rsidP="00350D37">
      <w:pPr>
        <w:pStyle w:val="BodyText"/>
        <w:widowControl w:val="0"/>
        <w:autoSpaceDE w:val="0"/>
        <w:autoSpaceDN w:val="0"/>
        <w:rPr>
          <w:lang w:bidi="en-US"/>
        </w:rPr>
      </w:pPr>
      <w:r w:rsidRPr="00350D37">
        <w:rPr>
          <w:rFonts w:eastAsiaTheme="minorEastAsia"/>
          <w:lang w:bidi="en-US"/>
        </w:rPr>
        <w:t>Victoria Police is committed to improving outcomes for employees</w:t>
      </w:r>
      <w:r w:rsidR="00624640">
        <w:rPr>
          <w:rFonts w:eastAsiaTheme="minorEastAsia"/>
          <w:lang w:bidi="en-US"/>
        </w:rPr>
        <w:t xml:space="preserve"> </w:t>
      </w:r>
      <w:r w:rsidRPr="00350D37">
        <w:rPr>
          <w:rFonts w:eastAsiaTheme="minorEastAsia"/>
          <w:lang w:bidi="en-US"/>
        </w:rPr>
        <w:t>with disability by participating in the Access and Inclusion Index</w:t>
      </w:r>
      <w:r w:rsidR="00624640">
        <w:rPr>
          <w:rFonts w:eastAsiaTheme="minorEastAsia"/>
          <w:lang w:bidi="en-US"/>
        </w:rPr>
        <w:t xml:space="preserve"> </w:t>
      </w:r>
      <w:r w:rsidRPr="00350D37">
        <w:rPr>
          <w:rFonts w:eastAsiaTheme="minorEastAsia"/>
          <w:lang w:bidi="en-US"/>
        </w:rPr>
        <w:t>administered by AND. The Index findings have provided a</w:t>
      </w:r>
      <w:r w:rsidR="00624640">
        <w:rPr>
          <w:rFonts w:eastAsiaTheme="minorEastAsia"/>
          <w:lang w:bidi="en-US"/>
        </w:rPr>
        <w:t xml:space="preserve"> </w:t>
      </w:r>
      <w:r w:rsidRPr="00350D37">
        <w:rPr>
          <w:rFonts w:eastAsiaTheme="minorEastAsia"/>
          <w:lang w:bidi="en-US"/>
        </w:rPr>
        <w:t>roadmap on access and inclusion matters across all areas of the</w:t>
      </w:r>
      <w:r w:rsidR="00624640">
        <w:rPr>
          <w:rFonts w:eastAsiaTheme="minorEastAsia"/>
          <w:lang w:bidi="en-US"/>
        </w:rPr>
        <w:t xml:space="preserve"> </w:t>
      </w:r>
      <w:r w:rsidRPr="00350D37">
        <w:rPr>
          <w:rFonts w:eastAsiaTheme="minorEastAsia"/>
          <w:lang w:bidi="en-US"/>
        </w:rPr>
        <w:t>organisation and will inform future organisational accessibility</w:t>
      </w:r>
      <w:r w:rsidR="00624640">
        <w:rPr>
          <w:rFonts w:eastAsiaTheme="minorEastAsia"/>
          <w:lang w:bidi="en-US"/>
        </w:rPr>
        <w:t xml:space="preserve"> </w:t>
      </w:r>
      <w:r w:rsidRPr="00350D37">
        <w:rPr>
          <w:rFonts w:eastAsiaTheme="minorEastAsia"/>
          <w:lang w:bidi="en-US"/>
        </w:rPr>
        <w:t>strategies. To improve the disability confidence capability of the</w:t>
      </w:r>
      <w:r w:rsidR="00624640">
        <w:rPr>
          <w:rFonts w:eastAsiaTheme="minorEastAsia"/>
          <w:lang w:bidi="en-US"/>
        </w:rPr>
        <w:t xml:space="preserve"> </w:t>
      </w:r>
      <w:r w:rsidRPr="00350D37">
        <w:rPr>
          <w:rFonts w:eastAsiaTheme="minorEastAsia"/>
          <w:lang w:bidi="en-US"/>
        </w:rPr>
        <w:t>organisation, Victoria Police has delivered disability confidence</w:t>
      </w:r>
      <w:r w:rsidR="00624640">
        <w:rPr>
          <w:rFonts w:eastAsiaTheme="minorEastAsia"/>
          <w:lang w:bidi="en-US"/>
        </w:rPr>
        <w:t xml:space="preserve"> </w:t>
      </w:r>
      <w:r w:rsidRPr="00350D37">
        <w:rPr>
          <w:rFonts w:eastAsiaTheme="minorEastAsia"/>
          <w:lang w:bidi="en-US"/>
        </w:rPr>
        <w:t>training to all employees within the VPS and PCO Recruitment and</w:t>
      </w:r>
      <w:r w:rsidR="00624640">
        <w:rPr>
          <w:rFonts w:eastAsiaTheme="minorEastAsia"/>
          <w:lang w:bidi="en-US"/>
        </w:rPr>
        <w:t xml:space="preserve"> </w:t>
      </w:r>
      <w:r w:rsidRPr="00350D37">
        <w:rPr>
          <w:rFonts w:eastAsiaTheme="minorEastAsia"/>
          <w:lang w:bidi="en-US"/>
        </w:rPr>
        <w:t>Applicant Attraction teams as part of the Disability Confidence</w:t>
      </w:r>
      <w:r w:rsidR="00624640">
        <w:rPr>
          <w:rFonts w:eastAsiaTheme="minorEastAsia"/>
          <w:lang w:bidi="en-US"/>
        </w:rPr>
        <w:t xml:space="preserve"> </w:t>
      </w:r>
      <w:r w:rsidRPr="00350D37">
        <w:rPr>
          <w:rFonts w:eastAsiaTheme="minorEastAsia"/>
          <w:lang w:bidi="en-US"/>
        </w:rPr>
        <w:t>Recruiter accreditation. Training was also provided to an additional</w:t>
      </w:r>
      <w:r w:rsidR="00624640">
        <w:rPr>
          <w:rFonts w:eastAsiaTheme="minorEastAsia"/>
          <w:lang w:bidi="en-US"/>
        </w:rPr>
        <w:t xml:space="preserve"> </w:t>
      </w:r>
      <w:r w:rsidRPr="00350D37">
        <w:rPr>
          <w:rFonts w:eastAsiaTheme="minorEastAsia"/>
          <w:lang w:bidi="en-US"/>
        </w:rPr>
        <w:t>20 employees across Victoria Police as part of the Access and</w:t>
      </w:r>
      <w:r w:rsidR="00624640">
        <w:rPr>
          <w:rFonts w:eastAsiaTheme="minorEastAsia"/>
          <w:lang w:bidi="en-US"/>
        </w:rPr>
        <w:t xml:space="preserve"> </w:t>
      </w:r>
      <w:r w:rsidRPr="00350D37">
        <w:rPr>
          <w:rFonts w:eastAsiaTheme="minorEastAsia"/>
          <w:lang w:bidi="en-US"/>
        </w:rPr>
        <w:t>Inclusion Index Workshop.</w:t>
      </w:r>
    </w:p>
    <w:p w14:paraId="7DAA8C0C" w14:textId="4D88C9E1" w:rsidR="00350D37" w:rsidRPr="00350D37" w:rsidRDefault="00350D37" w:rsidP="00350D37">
      <w:pPr>
        <w:pStyle w:val="BodyText"/>
        <w:widowControl w:val="0"/>
        <w:autoSpaceDE w:val="0"/>
        <w:autoSpaceDN w:val="0"/>
        <w:rPr>
          <w:lang w:bidi="en-US"/>
        </w:rPr>
      </w:pPr>
      <w:r w:rsidRPr="00350D37">
        <w:rPr>
          <w:rFonts w:eastAsiaTheme="minorEastAsia"/>
          <w:lang w:bidi="en-US"/>
        </w:rPr>
        <w:t>The Recruiting Portfolio, Human Resource Department has</w:t>
      </w:r>
      <w:r w:rsidR="00624640">
        <w:rPr>
          <w:rFonts w:eastAsiaTheme="minorEastAsia"/>
          <w:lang w:bidi="en-US"/>
        </w:rPr>
        <w:t xml:space="preserve"> </w:t>
      </w:r>
      <w:r w:rsidRPr="00350D37">
        <w:rPr>
          <w:rFonts w:eastAsiaTheme="minorEastAsia"/>
          <w:lang w:bidi="en-US"/>
        </w:rPr>
        <w:t>introduced and maintained several initiatives to reduce barriers</w:t>
      </w:r>
      <w:r w:rsidR="00624640">
        <w:rPr>
          <w:rFonts w:eastAsiaTheme="minorEastAsia"/>
          <w:lang w:bidi="en-US"/>
        </w:rPr>
        <w:t xml:space="preserve"> </w:t>
      </w:r>
      <w:r w:rsidRPr="00350D37">
        <w:rPr>
          <w:rFonts w:eastAsiaTheme="minorEastAsia"/>
          <w:lang w:bidi="en-US"/>
        </w:rPr>
        <w:t>to persons with a disability obtaining employment. This has</w:t>
      </w:r>
      <w:r w:rsidR="00624640">
        <w:rPr>
          <w:rFonts w:eastAsiaTheme="minorEastAsia"/>
          <w:lang w:bidi="en-US"/>
        </w:rPr>
        <w:t xml:space="preserve"> </w:t>
      </w:r>
      <w:r w:rsidRPr="00350D37">
        <w:rPr>
          <w:rFonts w:eastAsiaTheme="minorEastAsia"/>
          <w:lang w:bidi="en-US"/>
        </w:rPr>
        <w:t>included significant work by our VPS and PCO recruitment teams</w:t>
      </w:r>
      <w:r w:rsidR="00624640">
        <w:rPr>
          <w:rFonts w:eastAsiaTheme="minorEastAsia"/>
          <w:lang w:bidi="en-US"/>
        </w:rPr>
        <w:t xml:space="preserve"> </w:t>
      </w:r>
      <w:r w:rsidRPr="00350D37">
        <w:rPr>
          <w:rFonts w:eastAsiaTheme="minorEastAsia"/>
          <w:lang w:bidi="en-US"/>
        </w:rPr>
        <w:t>to gain Disability Confident Recruiter accreditation through the</w:t>
      </w:r>
      <w:r>
        <w:t xml:space="preserve"> </w:t>
      </w:r>
      <w:r w:rsidRPr="00350D37">
        <w:rPr>
          <w:rFonts w:eastAsiaTheme="minorEastAsia"/>
          <w:lang w:bidi="en-US"/>
        </w:rPr>
        <w:t>Australian Network on Disability (AND). This has been achieved by</w:t>
      </w:r>
      <w:r w:rsidR="00624640">
        <w:rPr>
          <w:rFonts w:eastAsiaTheme="minorEastAsia"/>
          <w:lang w:bidi="en-US"/>
        </w:rPr>
        <w:t xml:space="preserve"> </w:t>
      </w:r>
      <w:r w:rsidRPr="00350D37">
        <w:rPr>
          <w:rFonts w:eastAsiaTheme="minorEastAsia"/>
          <w:lang w:bidi="en-US"/>
        </w:rPr>
        <w:t>ensuring our recruitment and selection practices are inclusive and</w:t>
      </w:r>
      <w:r w:rsidR="00624640">
        <w:rPr>
          <w:rFonts w:eastAsiaTheme="minorEastAsia"/>
          <w:lang w:bidi="en-US"/>
        </w:rPr>
        <w:t xml:space="preserve"> </w:t>
      </w:r>
      <w:r w:rsidRPr="00350D37">
        <w:rPr>
          <w:rFonts w:eastAsiaTheme="minorEastAsia"/>
          <w:lang w:bidi="en-US"/>
        </w:rPr>
        <w:t>accessible to persons with disability and ensuring our recruiters are</w:t>
      </w:r>
      <w:r w:rsidR="00624640">
        <w:rPr>
          <w:rFonts w:eastAsiaTheme="minorEastAsia"/>
          <w:lang w:bidi="en-US"/>
        </w:rPr>
        <w:t xml:space="preserve"> </w:t>
      </w:r>
      <w:r w:rsidRPr="00350D37">
        <w:rPr>
          <w:rFonts w:eastAsiaTheme="minorEastAsia"/>
          <w:lang w:bidi="en-US"/>
        </w:rPr>
        <w:t>appropriately trained. In addition, the VPS recruitment team continue</w:t>
      </w:r>
      <w:r w:rsidR="00624640">
        <w:rPr>
          <w:rFonts w:eastAsiaTheme="minorEastAsia"/>
          <w:lang w:bidi="en-US"/>
        </w:rPr>
        <w:t xml:space="preserve"> </w:t>
      </w:r>
      <w:r w:rsidRPr="00350D37">
        <w:rPr>
          <w:rFonts w:eastAsiaTheme="minorEastAsia"/>
          <w:lang w:bidi="en-US"/>
        </w:rPr>
        <w:t>to partner with Job Access to share all VPS job advertisements</w:t>
      </w:r>
      <w:r w:rsidR="00624640">
        <w:rPr>
          <w:rFonts w:eastAsiaTheme="minorEastAsia"/>
          <w:lang w:bidi="en-US"/>
        </w:rPr>
        <w:t xml:space="preserve"> </w:t>
      </w:r>
      <w:r w:rsidRPr="00350D37">
        <w:rPr>
          <w:rFonts w:eastAsiaTheme="minorEastAsia"/>
          <w:lang w:bidi="en-US"/>
        </w:rPr>
        <w:t>through Job Access networks.</w:t>
      </w:r>
    </w:p>
    <w:p w14:paraId="5DB7779C" w14:textId="0B53D343" w:rsidR="00350D37" w:rsidRPr="00350D37" w:rsidRDefault="00350D37" w:rsidP="00350D37">
      <w:pPr>
        <w:pStyle w:val="BodyText"/>
        <w:widowControl w:val="0"/>
        <w:autoSpaceDE w:val="0"/>
        <w:autoSpaceDN w:val="0"/>
        <w:rPr>
          <w:lang w:bidi="en-US"/>
        </w:rPr>
      </w:pPr>
      <w:r w:rsidRPr="00350D37">
        <w:rPr>
          <w:rFonts w:eastAsiaTheme="minorEastAsia"/>
          <w:lang w:bidi="en-US"/>
        </w:rPr>
        <w:t>The VPS Recruitment team continue to support workplaces in</w:t>
      </w:r>
      <w:r w:rsidR="00624640">
        <w:rPr>
          <w:rFonts w:eastAsiaTheme="minorEastAsia"/>
          <w:lang w:bidi="en-US"/>
        </w:rPr>
        <w:t xml:space="preserve"> </w:t>
      </w:r>
      <w:r w:rsidRPr="00350D37">
        <w:rPr>
          <w:rFonts w:eastAsiaTheme="minorEastAsia"/>
          <w:lang w:bidi="en-US"/>
        </w:rPr>
        <w:t>making reasonable adjustments for employees depending on</w:t>
      </w:r>
      <w:r w:rsidR="00624640">
        <w:rPr>
          <w:rFonts w:eastAsiaTheme="minorEastAsia"/>
          <w:lang w:bidi="en-US"/>
        </w:rPr>
        <w:t xml:space="preserve"> </w:t>
      </w:r>
      <w:r w:rsidRPr="00350D37">
        <w:rPr>
          <w:rFonts w:eastAsiaTheme="minorEastAsia"/>
          <w:lang w:bidi="en-US"/>
        </w:rPr>
        <w:t>individual circumstances and specific requirements both through the</w:t>
      </w:r>
      <w:r w:rsidR="00624640">
        <w:rPr>
          <w:rFonts w:eastAsiaTheme="minorEastAsia"/>
          <w:lang w:bidi="en-US"/>
        </w:rPr>
        <w:t xml:space="preserve"> </w:t>
      </w:r>
      <w:r w:rsidRPr="00350D37">
        <w:rPr>
          <w:rFonts w:eastAsiaTheme="minorEastAsia"/>
          <w:lang w:bidi="en-US"/>
        </w:rPr>
        <w:t>recruitment and selection process, including onboarding. Victoria</w:t>
      </w:r>
      <w:r>
        <w:t xml:space="preserve"> </w:t>
      </w:r>
      <w:r w:rsidRPr="00350D37">
        <w:rPr>
          <w:rFonts w:eastAsiaTheme="minorEastAsia"/>
          <w:lang w:bidi="en-US"/>
        </w:rPr>
        <w:t>Police administers a number of Employment Programs which support</w:t>
      </w:r>
      <w:r w:rsidR="00624640">
        <w:rPr>
          <w:rFonts w:eastAsiaTheme="minorEastAsia"/>
          <w:lang w:bidi="en-US"/>
        </w:rPr>
        <w:t xml:space="preserve"> </w:t>
      </w:r>
      <w:r w:rsidRPr="00350D37">
        <w:rPr>
          <w:rFonts w:eastAsiaTheme="minorEastAsia"/>
          <w:lang w:bidi="en-US"/>
        </w:rPr>
        <w:t>and encourage the participation of people with disabilities, such</w:t>
      </w:r>
      <w:r>
        <w:t xml:space="preserve"> </w:t>
      </w:r>
      <w:r w:rsidRPr="00350D37">
        <w:rPr>
          <w:rFonts w:eastAsiaTheme="minorEastAsia"/>
          <w:lang w:bidi="en-US"/>
        </w:rPr>
        <w:t>as ‘Stepping Into’ which is facilitated in partnership with AND.</w:t>
      </w:r>
      <w:r w:rsidR="00624640">
        <w:rPr>
          <w:rFonts w:eastAsiaTheme="minorEastAsia"/>
          <w:lang w:bidi="en-US"/>
        </w:rPr>
        <w:t xml:space="preserve"> </w:t>
      </w:r>
      <w:r w:rsidRPr="00350D37">
        <w:rPr>
          <w:rFonts w:eastAsiaTheme="minorEastAsia"/>
          <w:lang w:bidi="en-US"/>
        </w:rPr>
        <w:t>Victoria Police is also exploring greater use of special measures to</w:t>
      </w:r>
      <w:r w:rsidR="00624640">
        <w:rPr>
          <w:rFonts w:eastAsiaTheme="minorEastAsia"/>
          <w:lang w:bidi="en-US"/>
        </w:rPr>
        <w:t xml:space="preserve"> </w:t>
      </w:r>
      <w:r w:rsidRPr="00350D37">
        <w:rPr>
          <w:rFonts w:eastAsiaTheme="minorEastAsia"/>
          <w:lang w:bidi="en-US"/>
        </w:rPr>
        <w:t>encourage more diversity in all employment categories, including</w:t>
      </w:r>
      <w:r w:rsidR="00624640">
        <w:rPr>
          <w:rFonts w:eastAsiaTheme="minorEastAsia"/>
          <w:lang w:bidi="en-US"/>
        </w:rPr>
        <w:t xml:space="preserve"> </w:t>
      </w:r>
      <w:r w:rsidRPr="00350D37">
        <w:rPr>
          <w:rFonts w:eastAsiaTheme="minorEastAsia"/>
          <w:lang w:bidi="en-US"/>
        </w:rPr>
        <w:t>people with disabilities.</w:t>
      </w:r>
    </w:p>
    <w:p w14:paraId="18D3C751" w14:textId="09649CF6" w:rsidR="00350D37" w:rsidRPr="00350D37" w:rsidRDefault="00350D37" w:rsidP="001C0808">
      <w:pPr>
        <w:pStyle w:val="Heading4"/>
        <w:rPr>
          <w:noProof/>
        </w:rPr>
      </w:pPr>
      <w:r>
        <w:rPr>
          <w:rFonts w:eastAsiaTheme="minorEastAsia"/>
          <w:noProof/>
        </w:rPr>
        <w:t xml:space="preserve">3. </w:t>
      </w:r>
      <w:r w:rsidRPr="00350D37">
        <w:rPr>
          <w:rFonts w:eastAsiaTheme="minorEastAsia"/>
          <w:noProof/>
        </w:rPr>
        <w:t>Promoting inclusion and participation in the</w:t>
      </w:r>
      <w:r w:rsidR="00624640">
        <w:rPr>
          <w:rFonts w:eastAsiaTheme="minorEastAsia"/>
          <w:noProof/>
        </w:rPr>
        <w:t xml:space="preserve"> </w:t>
      </w:r>
      <w:r w:rsidRPr="00350D37">
        <w:rPr>
          <w:rFonts w:eastAsiaTheme="minorEastAsia"/>
          <w:noProof/>
        </w:rPr>
        <w:t>community</w:t>
      </w:r>
    </w:p>
    <w:p w14:paraId="0F92335D" w14:textId="7A0EEF0F" w:rsidR="00350D37" w:rsidRPr="00350D37" w:rsidRDefault="00350D37" w:rsidP="00350D37">
      <w:pPr>
        <w:pStyle w:val="BodyText"/>
        <w:widowControl w:val="0"/>
        <w:autoSpaceDE w:val="0"/>
        <w:autoSpaceDN w:val="0"/>
        <w:rPr>
          <w:lang w:bidi="en-US"/>
        </w:rPr>
      </w:pPr>
      <w:r w:rsidRPr="00350D37">
        <w:rPr>
          <w:rFonts w:eastAsiaTheme="minorEastAsia"/>
          <w:lang w:bidi="en-US"/>
        </w:rPr>
        <w:t>The outcomes of the Action Plan strengthen support for people with</w:t>
      </w:r>
      <w:r w:rsidR="00624640">
        <w:rPr>
          <w:rFonts w:eastAsiaTheme="minorEastAsia"/>
          <w:lang w:bidi="en-US"/>
        </w:rPr>
        <w:t xml:space="preserve"> </w:t>
      </w:r>
      <w:r w:rsidRPr="00350D37">
        <w:rPr>
          <w:rFonts w:eastAsiaTheme="minorEastAsia"/>
          <w:lang w:bidi="en-US"/>
        </w:rPr>
        <w:t>disability and their families and carers when interacting with police.</w:t>
      </w:r>
      <w:r w:rsidR="00624640">
        <w:rPr>
          <w:rFonts w:eastAsiaTheme="minorEastAsia"/>
          <w:lang w:bidi="en-US"/>
        </w:rPr>
        <w:t xml:space="preserve"> </w:t>
      </w:r>
      <w:r w:rsidRPr="00350D37">
        <w:rPr>
          <w:rFonts w:eastAsiaTheme="minorEastAsia"/>
          <w:lang w:bidi="en-US"/>
        </w:rPr>
        <w:t>Victoria Police has developed an Accessible Events Guideline and</w:t>
      </w:r>
      <w:r w:rsidR="00624640">
        <w:rPr>
          <w:rFonts w:eastAsiaTheme="minorEastAsia"/>
          <w:lang w:bidi="en-US"/>
        </w:rPr>
        <w:t xml:space="preserve"> </w:t>
      </w:r>
      <w:r w:rsidRPr="00350D37">
        <w:rPr>
          <w:rFonts w:eastAsiaTheme="minorEastAsia"/>
          <w:lang w:bidi="en-US"/>
        </w:rPr>
        <w:t>Checklist to ensure that all police events are accessible to people</w:t>
      </w:r>
      <w:r w:rsidR="00624640">
        <w:rPr>
          <w:rFonts w:eastAsiaTheme="minorEastAsia"/>
          <w:lang w:bidi="en-US"/>
        </w:rPr>
        <w:t xml:space="preserve"> </w:t>
      </w:r>
      <w:r w:rsidRPr="00350D37">
        <w:rPr>
          <w:rFonts w:eastAsiaTheme="minorEastAsia"/>
          <w:lang w:bidi="en-US"/>
        </w:rPr>
        <w:t>with disability. It is also committed to the rollout of the Disability</w:t>
      </w:r>
      <w:r w:rsidR="00624640">
        <w:rPr>
          <w:rFonts w:eastAsiaTheme="minorEastAsia"/>
          <w:lang w:bidi="en-US"/>
        </w:rPr>
        <w:t xml:space="preserve"> </w:t>
      </w:r>
      <w:r w:rsidRPr="00350D37">
        <w:rPr>
          <w:rFonts w:eastAsiaTheme="minorEastAsia"/>
          <w:lang w:bidi="en-US"/>
        </w:rPr>
        <w:t>Liaison Officer role in regions to strengthen support for people with</w:t>
      </w:r>
      <w:r w:rsidR="00624640">
        <w:rPr>
          <w:rFonts w:eastAsiaTheme="minorEastAsia"/>
          <w:lang w:bidi="en-US"/>
        </w:rPr>
        <w:t xml:space="preserve"> </w:t>
      </w:r>
      <w:r w:rsidRPr="00350D37">
        <w:rPr>
          <w:rFonts w:eastAsiaTheme="minorEastAsia"/>
          <w:lang w:bidi="en-US"/>
        </w:rPr>
        <w:t>disability in their engagement with police.</w:t>
      </w:r>
    </w:p>
    <w:p w14:paraId="76C92E74" w14:textId="595B2EEF" w:rsidR="00350D37" w:rsidRPr="00350D37" w:rsidRDefault="00350D37" w:rsidP="00350D37">
      <w:pPr>
        <w:pStyle w:val="BodyText"/>
        <w:widowControl w:val="0"/>
        <w:autoSpaceDE w:val="0"/>
        <w:autoSpaceDN w:val="0"/>
        <w:rPr>
          <w:lang w:bidi="en-US"/>
        </w:rPr>
      </w:pPr>
      <w:r w:rsidRPr="00350D37">
        <w:rPr>
          <w:rFonts w:eastAsiaTheme="minorEastAsia"/>
          <w:lang w:bidi="en-US"/>
        </w:rPr>
        <w:t>For the past seven years, the Chief Commissioner of Police has led</w:t>
      </w:r>
      <w:r w:rsidR="00624640">
        <w:rPr>
          <w:rFonts w:eastAsiaTheme="minorEastAsia"/>
          <w:lang w:bidi="en-US"/>
        </w:rPr>
        <w:t xml:space="preserve"> </w:t>
      </w:r>
      <w:r w:rsidRPr="00350D37">
        <w:rPr>
          <w:rFonts w:eastAsiaTheme="minorEastAsia"/>
          <w:lang w:bidi="en-US"/>
        </w:rPr>
        <w:t>the Law Enforcement Torch Run with Special Olympics athletes and</w:t>
      </w:r>
      <w:r w:rsidR="00624640">
        <w:rPr>
          <w:rFonts w:eastAsiaTheme="minorEastAsia"/>
          <w:lang w:bidi="en-US"/>
        </w:rPr>
        <w:t xml:space="preserve"> </w:t>
      </w:r>
      <w:r w:rsidRPr="00350D37">
        <w:rPr>
          <w:rFonts w:eastAsiaTheme="minorEastAsia"/>
          <w:lang w:bidi="en-US"/>
        </w:rPr>
        <w:t>Victoria Police employees to celebrate International Day of People</w:t>
      </w:r>
      <w:r w:rsidR="00624640">
        <w:rPr>
          <w:rFonts w:eastAsiaTheme="minorEastAsia"/>
          <w:lang w:bidi="en-US"/>
        </w:rPr>
        <w:t xml:space="preserve"> </w:t>
      </w:r>
      <w:r w:rsidRPr="00350D37">
        <w:rPr>
          <w:rFonts w:eastAsiaTheme="minorEastAsia"/>
          <w:lang w:bidi="en-US"/>
        </w:rPr>
        <w:t>with Disability.</w:t>
      </w:r>
    </w:p>
    <w:p w14:paraId="1F0816C6" w14:textId="26563F3D" w:rsidR="00350D37" w:rsidRPr="00350D37" w:rsidRDefault="00350D37" w:rsidP="00350D37">
      <w:pPr>
        <w:pStyle w:val="BodyText"/>
        <w:widowControl w:val="0"/>
        <w:autoSpaceDE w:val="0"/>
        <w:autoSpaceDN w:val="0"/>
        <w:rPr>
          <w:lang w:bidi="en-US"/>
        </w:rPr>
      </w:pPr>
      <w:r w:rsidRPr="00350D37">
        <w:rPr>
          <w:rFonts w:eastAsiaTheme="minorEastAsia"/>
          <w:lang w:bidi="en-US"/>
        </w:rPr>
        <w:t>The Victoria Police Disability Portfolio Reference Group (DPRG) aims</w:t>
      </w:r>
      <w:r w:rsidR="00624640">
        <w:rPr>
          <w:rFonts w:eastAsiaTheme="minorEastAsia"/>
          <w:lang w:bidi="en-US"/>
        </w:rPr>
        <w:t xml:space="preserve"> </w:t>
      </w:r>
      <w:r w:rsidRPr="00350D37">
        <w:rPr>
          <w:rFonts w:eastAsiaTheme="minorEastAsia"/>
          <w:lang w:bidi="en-US"/>
        </w:rPr>
        <w:t>to improve interactions between police and people with disability</w:t>
      </w:r>
      <w:r w:rsidR="00624640">
        <w:rPr>
          <w:rFonts w:eastAsiaTheme="minorEastAsia"/>
          <w:lang w:bidi="en-US"/>
        </w:rPr>
        <w:t xml:space="preserve"> </w:t>
      </w:r>
      <w:r w:rsidRPr="00350D37">
        <w:rPr>
          <w:rFonts w:eastAsiaTheme="minorEastAsia"/>
          <w:lang w:bidi="en-US"/>
        </w:rPr>
        <w:t>and their families and carers. The DPRG is co-chaired by a person</w:t>
      </w:r>
      <w:r w:rsidR="00624640">
        <w:rPr>
          <w:rFonts w:eastAsiaTheme="minorEastAsia"/>
          <w:lang w:bidi="en-US"/>
        </w:rPr>
        <w:t xml:space="preserve"> </w:t>
      </w:r>
      <w:r w:rsidRPr="00350D37">
        <w:rPr>
          <w:rFonts w:eastAsiaTheme="minorEastAsia"/>
          <w:lang w:bidi="en-US"/>
        </w:rPr>
        <w:t>with disability, reflecting Victoria Police’s commitment to community</w:t>
      </w:r>
      <w:r w:rsidR="00624640">
        <w:rPr>
          <w:rFonts w:eastAsiaTheme="minorEastAsia"/>
          <w:lang w:bidi="en-US"/>
        </w:rPr>
        <w:t xml:space="preserve"> </w:t>
      </w:r>
      <w:r w:rsidRPr="00350D37">
        <w:rPr>
          <w:rFonts w:eastAsiaTheme="minorEastAsia"/>
          <w:lang w:bidi="en-US"/>
        </w:rPr>
        <w:t>partnership and the principles of self-determination and co-design,</w:t>
      </w:r>
      <w:r w:rsidR="00624640">
        <w:rPr>
          <w:rFonts w:eastAsiaTheme="minorEastAsia"/>
          <w:lang w:bidi="en-US"/>
        </w:rPr>
        <w:t xml:space="preserve"> </w:t>
      </w:r>
      <w:r w:rsidRPr="00350D37">
        <w:rPr>
          <w:rFonts w:eastAsiaTheme="minorEastAsia"/>
          <w:lang w:bidi="en-US"/>
        </w:rPr>
        <w:t>and is informed by the experiences of people living with disability</w:t>
      </w:r>
      <w:r w:rsidR="00624640">
        <w:rPr>
          <w:rFonts w:eastAsiaTheme="minorEastAsia"/>
          <w:lang w:bidi="en-US"/>
        </w:rPr>
        <w:t xml:space="preserve"> </w:t>
      </w:r>
      <w:r w:rsidRPr="00350D37">
        <w:rPr>
          <w:rFonts w:eastAsiaTheme="minorEastAsia"/>
          <w:lang w:bidi="en-US"/>
        </w:rPr>
        <w:t>and their support networks. The DPRG brings a stakeholder and</w:t>
      </w:r>
      <w:r w:rsidR="00624640">
        <w:rPr>
          <w:rFonts w:eastAsiaTheme="minorEastAsia"/>
          <w:lang w:bidi="en-US"/>
        </w:rPr>
        <w:t xml:space="preserve"> </w:t>
      </w:r>
      <w:r w:rsidRPr="00350D37">
        <w:rPr>
          <w:rFonts w:eastAsiaTheme="minorEastAsia"/>
          <w:lang w:bidi="en-US"/>
        </w:rPr>
        <w:t>community perspective to the development of Victoria Police’s</w:t>
      </w:r>
      <w:r w:rsidR="00624640">
        <w:rPr>
          <w:rFonts w:eastAsiaTheme="minorEastAsia"/>
          <w:lang w:bidi="en-US"/>
        </w:rPr>
        <w:t xml:space="preserve"> </w:t>
      </w:r>
      <w:r w:rsidRPr="00350D37">
        <w:rPr>
          <w:rFonts w:eastAsiaTheme="minorEastAsia"/>
          <w:lang w:bidi="en-US"/>
        </w:rPr>
        <w:t>policies, processes and initiatives.</w:t>
      </w:r>
    </w:p>
    <w:p w14:paraId="145E5C82" w14:textId="781626ED" w:rsidR="00350D37" w:rsidRPr="00350D37" w:rsidRDefault="00350D37" w:rsidP="001C0808">
      <w:pPr>
        <w:pStyle w:val="Heading4"/>
        <w:rPr>
          <w:noProof/>
        </w:rPr>
      </w:pPr>
      <w:r>
        <w:rPr>
          <w:rFonts w:eastAsiaTheme="minorEastAsia"/>
          <w:noProof/>
        </w:rPr>
        <w:t xml:space="preserve">4. </w:t>
      </w:r>
      <w:r w:rsidRPr="00350D37">
        <w:rPr>
          <w:rFonts w:eastAsiaTheme="minorEastAsia"/>
          <w:noProof/>
        </w:rPr>
        <w:t>Achieving tangible changes in attitudes and practices</w:t>
      </w:r>
      <w:r w:rsidR="00624640">
        <w:rPr>
          <w:rFonts w:eastAsiaTheme="minorEastAsia"/>
          <w:noProof/>
        </w:rPr>
        <w:t xml:space="preserve"> </w:t>
      </w:r>
      <w:r w:rsidRPr="00350D37">
        <w:rPr>
          <w:rFonts w:eastAsiaTheme="minorEastAsia"/>
          <w:noProof/>
        </w:rPr>
        <w:t>that discriminate against people with a disability</w:t>
      </w:r>
    </w:p>
    <w:p w14:paraId="030FB202" w14:textId="7151E25B" w:rsidR="00350D37" w:rsidRPr="00350D37" w:rsidRDefault="00350D37" w:rsidP="00350D37">
      <w:pPr>
        <w:pStyle w:val="BodyText"/>
        <w:widowControl w:val="0"/>
        <w:autoSpaceDE w:val="0"/>
        <w:autoSpaceDN w:val="0"/>
        <w:rPr>
          <w:lang w:bidi="en-US"/>
        </w:rPr>
      </w:pPr>
      <w:r w:rsidRPr="00350D37">
        <w:rPr>
          <w:rFonts w:eastAsiaTheme="minorEastAsia"/>
          <w:lang w:bidi="en-US"/>
        </w:rPr>
        <w:t>Victoria Police acknowledges the importance of delivering non-</w:t>
      </w:r>
      <w:r w:rsidR="00624640">
        <w:rPr>
          <w:rFonts w:eastAsiaTheme="minorEastAsia"/>
          <w:lang w:bidi="en-US"/>
        </w:rPr>
        <w:t xml:space="preserve"> </w:t>
      </w:r>
      <w:r w:rsidRPr="00350D37">
        <w:rPr>
          <w:rFonts w:eastAsiaTheme="minorEastAsia"/>
          <w:lang w:bidi="en-US"/>
        </w:rPr>
        <w:t>discriminatory services that respect the dignity of the person. The</w:t>
      </w:r>
      <w:r w:rsidR="00624640">
        <w:rPr>
          <w:rFonts w:eastAsiaTheme="minorEastAsia"/>
          <w:lang w:bidi="en-US"/>
        </w:rPr>
        <w:t xml:space="preserve"> </w:t>
      </w:r>
      <w:r w:rsidRPr="00350D37">
        <w:rPr>
          <w:rFonts w:eastAsiaTheme="minorEastAsia"/>
          <w:lang w:bidi="en-US"/>
        </w:rPr>
        <w:t>Action Plan aims to increase police members’ understanding of</w:t>
      </w:r>
      <w:r w:rsidR="00624640">
        <w:rPr>
          <w:rFonts w:eastAsiaTheme="minorEastAsia"/>
          <w:lang w:bidi="en-US"/>
        </w:rPr>
        <w:t xml:space="preserve"> </w:t>
      </w:r>
      <w:r w:rsidRPr="00350D37">
        <w:rPr>
          <w:rFonts w:eastAsiaTheme="minorEastAsia"/>
          <w:lang w:bidi="en-US"/>
        </w:rPr>
        <w:t>disability to ensure prompt and appropriate support. Co-designed</w:t>
      </w:r>
      <w:r w:rsidR="00624640">
        <w:rPr>
          <w:rFonts w:eastAsiaTheme="minorEastAsia"/>
          <w:lang w:bidi="en-US"/>
        </w:rPr>
        <w:t xml:space="preserve"> </w:t>
      </w:r>
      <w:r w:rsidRPr="00350D37">
        <w:rPr>
          <w:rFonts w:eastAsiaTheme="minorEastAsia"/>
          <w:lang w:bidi="en-US"/>
        </w:rPr>
        <w:t>resources have been made available to police to improve their</w:t>
      </w:r>
      <w:r w:rsidR="00624640">
        <w:rPr>
          <w:rFonts w:eastAsiaTheme="minorEastAsia"/>
          <w:lang w:bidi="en-US"/>
        </w:rPr>
        <w:t xml:space="preserve"> </w:t>
      </w:r>
      <w:r w:rsidRPr="00350D37">
        <w:rPr>
          <w:rFonts w:eastAsiaTheme="minorEastAsia"/>
          <w:lang w:bidi="en-US"/>
        </w:rPr>
        <w:t>ability to make reasonable adjustments and make use of disability</w:t>
      </w:r>
      <w:r w:rsidR="00624640">
        <w:rPr>
          <w:rFonts w:eastAsiaTheme="minorEastAsia"/>
          <w:lang w:bidi="en-US"/>
        </w:rPr>
        <w:t xml:space="preserve"> </w:t>
      </w:r>
      <w:r w:rsidRPr="00350D37">
        <w:rPr>
          <w:rFonts w:eastAsiaTheme="minorEastAsia"/>
          <w:lang w:bidi="en-US"/>
        </w:rPr>
        <w:t>referral pathways.</w:t>
      </w:r>
    </w:p>
    <w:p w14:paraId="2A228C34" w14:textId="432154AA" w:rsidR="00350D37" w:rsidRPr="00350D37" w:rsidRDefault="00350D37" w:rsidP="00350D37">
      <w:pPr>
        <w:pStyle w:val="BodyText"/>
        <w:widowControl w:val="0"/>
        <w:autoSpaceDE w:val="0"/>
        <w:autoSpaceDN w:val="0"/>
        <w:rPr>
          <w:lang w:bidi="en-US"/>
        </w:rPr>
      </w:pPr>
      <w:r w:rsidRPr="00350D37">
        <w:rPr>
          <w:rFonts w:eastAsiaTheme="minorEastAsia"/>
          <w:lang w:bidi="en-US"/>
        </w:rPr>
        <w:t>Victoria Police has developed a disability good practice guide</w:t>
      </w:r>
      <w:r w:rsidR="00624640">
        <w:rPr>
          <w:rFonts w:eastAsiaTheme="minorEastAsia"/>
          <w:lang w:bidi="en-US"/>
        </w:rPr>
        <w:t xml:space="preserve"> </w:t>
      </w:r>
      <w:r w:rsidRPr="00350D37">
        <w:rPr>
          <w:rFonts w:eastAsiaTheme="minorEastAsia"/>
          <w:lang w:bidi="en-US"/>
        </w:rPr>
        <w:t>to enable respectful and appropriate service delivery to people</w:t>
      </w:r>
      <w:r w:rsidR="00624640">
        <w:rPr>
          <w:rFonts w:eastAsiaTheme="minorEastAsia"/>
          <w:lang w:bidi="en-US"/>
        </w:rPr>
        <w:t xml:space="preserve"> </w:t>
      </w:r>
      <w:r w:rsidRPr="00350D37">
        <w:rPr>
          <w:rFonts w:eastAsiaTheme="minorEastAsia"/>
          <w:lang w:bidi="en-US"/>
        </w:rPr>
        <w:t>with disability, as well as a language guide to ensure that police</w:t>
      </w:r>
      <w:r w:rsidR="00624640">
        <w:rPr>
          <w:rFonts w:eastAsiaTheme="minorEastAsia"/>
          <w:lang w:bidi="en-US"/>
        </w:rPr>
        <w:t xml:space="preserve"> </w:t>
      </w:r>
      <w:r w:rsidRPr="00350D37">
        <w:rPr>
          <w:rFonts w:eastAsiaTheme="minorEastAsia"/>
          <w:lang w:bidi="en-US"/>
        </w:rPr>
        <w:t>language is always respectful with a focus on the dignity of</w:t>
      </w:r>
      <w:r>
        <w:t xml:space="preserve"> </w:t>
      </w:r>
      <w:r w:rsidRPr="00350D37">
        <w:rPr>
          <w:rFonts w:eastAsiaTheme="minorEastAsia"/>
          <w:lang w:bidi="en-US"/>
        </w:rPr>
        <w:t>the person.</w:t>
      </w:r>
    </w:p>
    <w:p w14:paraId="4ECB0CD2" w14:textId="5C30544A" w:rsidR="00575F0F" w:rsidRPr="00575F0F" w:rsidRDefault="00575F0F" w:rsidP="003A747E">
      <w:pPr>
        <w:pStyle w:val="Heading3"/>
        <w:rPr>
          <w:noProof/>
        </w:rPr>
      </w:pPr>
      <w:r w:rsidRPr="00575F0F">
        <w:rPr>
          <w:rFonts w:eastAsiaTheme="minorEastAsia"/>
          <w:noProof/>
        </w:rPr>
        <w:t xml:space="preserve">5.11 Compliance with </w:t>
      </w:r>
      <w:r w:rsidRPr="00575F0F">
        <w:rPr>
          <w:rFonts w:eastAsiaTheme="minorEastAsia"/>
          <w:i/>
          <w:iCs/>
          <w:noProof/>
        </w:rPr>
        <w:t>The Building Act 1993</w:t>
      </w:r>
    </w:p>
    <w:p w14:paraId="4A185D35" w14:textId="24E3B16D" w:rsidR="00575F0F" w:rsidRPr="00575F0F" w:rsidRDefault="00575F0F" w:rsidP="00575F0F">
      <w:pPr>
        <w:pStyle w:val="BodyText"/>
        <w:widowControl w:val="0"/>
        <w:autoSpaceDE w:val="0"/>
        <w:autoSpaceDN w:val="0"/>
        <w:rPr>
          <w:lang w:bidi="en-US"/>
        </w:rPr>
      </w:pPr>
      <w:r w:rsidRPr="00575F0F">
        <w:rPr>
          <w:rFonts w:eastAsiaTheme="minorEastAsia"/>
          <w:lang w:bidi="en-US"/>
        </w:rPr>
        <w:t xml:space="preserve">Victoria Police complies with the requirements of the </w:t>
      </w:r>
      <w:r w:rsidRPr="00575F0F">
        <w:rPr>
          <w:rFonts w:eastAsiaTheme="minorEastAsia"/>
          <w:i/>
          <w:iCs/>
          <w:lang w:bidi="en-US"/>
        </w:rPr>
        <w:t>Building</w:t>
      </w:r>
      <w:r w:rsidR="00624640">
        <w:rPr>
          <w:rFonts w:eastAsiaTheme="minorEastAsia"/>
          <w:i/>
          <w:iCs/>
          <w:lang w:bidi="en-US"/>
        </w:rPr>
        <w:t xml:space="preserve"> </w:t>
      </w:r>
      <w:r w:rsidRPr="00575F0F">
        <w:rPr>
          <w:rFonts w:eastAsiaTheme="minorEastAsia"/>
          <w:i/>
          <w:iCs/>
          <w:lang w:bidi="en-US"/>
        </w:rPr>
        <w:t>Act 1993</w:t>
      </w:r>
      <w:r w:rsidRPr="00575F0F">
        <w:rPr>
          <w:rFonts w:eastAsiaTheme="minorEastAsia"/>
          <w:lang w:bidi="en-US"/>
        </w:rPr>
        <w:t>, the Building Regulations 2018 and other Victorian</w:t>
      </w:r>
      <w:r w:rsidR="00624640">
        <w:rPr>
          <w:rFonts w:eastAsiaTheme="minorEastAsia"/>
          <w:lang w:bidi="en-US"/>
        </w:rPr>
        <w:t xml:space="preserve"> </w:t>
      </w:r>
      <w:r w:rsidRPr="00575F0F">
        <w:rPr>
          <w:rFonts w:eastAsiaTheme="minorEastAsia"/>
          <w:lang w:bidi="en-US"/>
        </w:rPr>
        <w:t>legislation referenced by the Victorian Building Authority. Victoria Police controls a large property portfolio comprising of police</w:t>
      </w:r>
      <w:r>
        <w:t xml:space="preserve"> </w:t>
      </w:r>
      <w:r w:rsidRPr="00575F0F">
        <w:rPr>
          <w:rFonts w:eastAsiaTheme="minorEastAsia"/>
          <w:lang w:bidi="en-US"/>
        </w:rPr>
        <w:t>stations, police residences, educational, administrative and training</w:t>
      </w:r>
      <w:r w:rsidR="00624640">
        <w:rPr>
          <w:rFonts w:eastAsiaTheme="minorEastAsia"/>
          <w:lang w:bidi="en-US"/>
        </w:rPr>
        <w:t xml:space="preserve"> </w:t>
      </w:r>
      <w:r w:rsidRPr="00575F0F">
        <w:rPr>
          <w:rFonts w:eastAsiaTheme="minorEastAsia"/>
          <w:lang w:bidi="en-US"/>
        </w:rPr>
        <w:t>complexes, forensic laboratories and other special purpose facilities.</w:t>
      </w:r>
    </w:p>
    <w:p w14:paraId="23BCA1BB" w14:textId="77777777" w:rsidR="00575F0F" w:rsidRPr="00575F0F" w:rsidRDefault="00575F0F" w:rsidP="001C0808">
      <w:pPr>
        <w:pStyle w:val="Heading4"/>
        <w:rPr>
          <w:noProof/>
        </w:rPr>
      </w:pPr>
      <w:r w:rsidRPr="00575F0F">
        <w:rPr>
          <w:rFonts w:eastAsiaTheme="minorEastAsia"/>
          <w:noProof/>
        </w:rPr>
        <w:t>New Buildings Conforming to Standards</w:t>
      </w:r>
    </w:p>
    <w:p w14:paraId="169556DB" w14:textId="77777777" w:rsidR="00575F0F" w:rsidRPr="00575F0F" w:rsidRDefault="00575F0F" w:rsidP="00575F0F">
      <w:pPr>
        <w:pStyle w:val="BodyText"/>
        <w:widowControl w:val="0"/>
        <w:autoSpaceDE w:val="0"/>
        <w:autoSpaceDN w:val="0"/>
        <w:rPr>
          <w:lang w:bidi="en-US"/>
        </w:rPr>
      </w:pPr>
      <w:r w:rsidRPr="00575F0F">
        <w:rPr>
          <w:rFonts w:eastAsiaTheme="minorEastAsia"/>
          <w:lang w:bidi="en-US"/>
        </w:rPr>
        <w:t>Capital commitments completed during the year were:</w:t>
      </w:r>
    </w:p>
    <w:p w14:paraId="7A31D3D1" w14:textId="77777777" w:rsidR="00575F0F" w:rsidRPr="00575F0F" w:rsidRDefault="00575F0F" w:rsidP="003A747E">
      <w:pPr>
        <w:pStyle w:val="ListBullet"/>
        <w:rPr>
          <w:lang w:bidi="en-US"/>
        </w:rPr>
      </w:pPr>
      <w:r w:rsidRPr="00575F0F">
        <w:rPr>
          <w:rFonts w:eastAsiaTheme="minorEastAsia"/>
          <w:lang w:bidi="en-US"/>
        </w:rPr>
        <w:t>Replacement police station at Wyndham.</w:t>
      </w:r>
    </w:p>
    <w:p w14:paraId="6497E4F8" w14:textId="7C4E6F16" w:rsidR="00575F0F" w:rsidRPr="00575F0F" w:rsidRDefault="00575F0F" w:rsidP="003A747E">
      <w:pPr>
        <w:pStyle w:val="ListBullet"/>
        <w:rPr>
          <w:lang w:bidi="en-US"/>
        </w:rPr>
      </w:pPr>
      <w:r w:rsidRPr="00575F0F">
        <w:rPr>
          <w:rFonts w:eastAsiaTheme="minorEastAsia"/>
          <w:lang w:bidi="en-US"/>
        </w:rPr>
        <w:t>Major refurbishments including Ballarat, Bendigo,</w:t>
      </w:r>
      <w:r w:rsidR="00624640">
        <w:rPr>
          <w:rFonts w:eastAsiaTheme="minorEastAsia"/>
          <w:lang w:bidi="en-US"/>
        </w:rPr>
        <w:t xml:space="preserve"> </w:t>
      </w:r>
      <w:r w:rsidRPr="00575F0F">
        <w:rPr>
          <w:rFonts w:eastAsiaTheme="minorEastAsia"/>
          <w:lang w:bidi="en-US"/>
        </w:rPr>
        <w:t>Broadmeadows, Camperdown, Cranbourne, Dandenong,</w:t>
      </w:r>
      <w:r w:rsidR="00624640">
        <w:rPr>
          <w:rFonts w:eastAsiaTheme="minorEastAsia"/>
          <w:lang w:bidi="en-US"/>
        </w:rPr>
        <w:t xml:space="preserve"> </w:t>
      </w:r>
      <w:r w:rsidRPr="00575F0F">
        <w:rPr>
          <w:rFonts w:eastAsiaTheme="minorEastAsia"/>
          <w:lang w:bidi="en-US"/>
        </w:rPr>
        <w:t>Doncaster, Fawkner, Frankston, Heidelberg, Narre Warren,</w:t>
      </w:r>
      <w:r w:rsidR="00624640">
        <w:rPr>
          <w:rFonts w:eastAsiaTheme="minorEastAsia"/>
          <w:lang w:bidi="en-US"/>
        </w:rPr>
        <w:t xml:space="preserve"> </w:t>
      </w:r>
      <w:r w:rsidRPr="00575F0F">
        <w:rPr>
          <w:rFonts w:eastAsiaTheme="minorEastAsia"/>
          <w:lang w:bidi="en-US"/>
        </w:rPr>
        <w:t>Portarlington, Richmond and Wodonga.</w:t>
      </w:r>
    </w:p>
    <w:p w14:paraId="3237FB9A" w14:textId="77777777" w:rsidR="00575F0F" w:rsidRPr="00575F0F" w:rsidRDefault="00575F0F" w:rsidP="003A747E">
      <w:pPr>
        <w:pStyle w:val="ListBullet"/>
        <w:rPr>
          <w:lang w:bidi="en-US"/>
        </w:rPr>
      </w:pPr>
      <w:r w:rsidRPr="00575F0F">
        <w:rPr>
          <w:rFonts w:eastAsiaTheme="minorEastAsia"/>
          <w:lang w:bidi="en-US"/>
        </w:rPr>
        <w:t>New Specialist Training Facility.</w:t>
      </w:r>
    </w:p>
    <w:p w14:paraId="28BBFFF0" w14:textId="2B29B16F" w:rsidR="00575F0F" w:rsidRPr="00575F0F" w:rsidRDefault="00575F0F" w:rsidP="001C0808">
      <w:pPr>
        <w:pStyle w:val="Heading4"/>
        <w:rPr>
          <w:noProof/>
        </w:rPr>
      </w:pPr>
      <w:r w:rsidRPr="00575F0F">
        <w:rPr>
          <w:rFonts w:eastAsiaTheme="minorEastAsia"/>
          <w:noProof/>
        </w:rPr>
        <w:t>Maintenance of Buildings in Safe and Serviceable</w:t>
      </w:r>
      <w:r w:rsidR="00624640">
        <w:rPr>
          <w:rFonts w:eastAsiaTheme="minorEastAsia"/>
          <w:noProof/>
        </w:rPr>
        <w:t xml:space="preserve"> </w:t>
      </w:r>
      <w:r w:rsidRPr="00575F0F">
        <w:rPr>
          <w:rFonts w:eastAsiaTheme="minorEastAsia"/>
          <w:noProof/>
        </w:rPr>
        <w:t>Condition</w:t>
      </w:r>
    </w:p>
    <w:p w14:paraId="41D94BC9" w14:textId="40E14DF8" w:rsidR="00575F0F" w:rsidRPr="00575F0F" w:rsidRDefault="00575F0F" w:rsidP="00575F0F">
      <w:pPr>
        <w:pStyle w:val="BodyText"/>
        <w:widowControl w:val="0"/>
        <w:autoSpaceDE w:val="0"/>
        <w:autoSpaceDN w:val="0"/>
        <w:rPr>
          <w:lang w:bidi="en-US"/>
        </w:rPr>
      </w:pPr>
      <w:r w:rsidRPr="00575F0F">
        <w:rPr>
          <w:rFonts w:eastAsiaTheme="minorEastAsia"/>
          <w:lang w:bidi="en-US"/>
        </w:rPr>
        <w:t>Maintenance of Victoria Police-owned buildings, including essential</w:t>
      </w:r>
      <w:r w:rsidR="00624640">
        <w:rPr>
          <w:rFonts w:eastAsiaTheme="minorEastAsia"/>
          <w:lang w:bidi="en-US"/>
        </w:rPr>
        <w:t xml:space="preserve"> </w:t>
      </w:r>
      <w:r w:rsidRPr="00575F0F">
        <w:rPr>
          <w:rFonts w:eastAsiaTheme="minorEastAsia"/>
          <w:lang w:bidi="en-US"/>
        </w:rPr>
        <w:t>safety measures (ESM), was arranged through internal resources</w:t>
      </w:r>
      <w:r w:rsidR="00624640">
        <w:rPr>
          <w:rFonts w:eastAsiaTheme="minorEastAsia"/>
          <w:lang w:bidi="en-US"/>
        </w:rPr>
        <w:t xml:space="preserve"> </w:t>
      </w:r>
      <w:r w:rsidRPr="00575F0F">
        <w:rPr>
          <w:rFonts w:eastAsiaTheme="minorEastAsia"/>
          <w:lang w:bidi="en-US"/>
        </w:rPr>
        <w:t>and external contractors. The Victorian Government Shared Services</w:t>
      </w:r>
      <w:r w:rsidR="00624640">
        <w:rPr>
          <w:rFonts w:eastAsiaTheme="minorEastAsia"/>
          <w:lang w:bidi="en-US"/>
        </w:rPr>
        <w:t xml:space="preserve"> </w:t>
      </w:r>
      <w:r w:rsidRPr="00575F0F">
        <w:rPr>
          <w:rFonts w:eastAsiaTheme="minorEastAsia"/>
          <w:lang w:bidi="en-US"/>
        </w:rPr>
        <w:t>Provider continues to manage all maintenance, including ESM, for</w:t>
      </w:r>
      <w:r w:rsidR="00624640">
        <w:rPr>
          <w:rFonts w:eastAsiaTheme="minorEastAsia"/>
          <w:lang w:bidi="en-US"/>
        </w:rPr>
        <w:t xml:space="preserve"> </w:t>
      </w:r>
      <w:r w:rsidRPr="00575F0F">
        <w:rPr>
          <w:rFonts w:eastAsiaTheme="minorEastAsia"/>
          <w:lang w:bidi="en-US"/>
        </w:rPr>
        <w:t>leased facilities. Occupational health and safety, functionality for</w:t>
      </w:r>
      <w:r w:rsidR="00624640">
        <w:rPr>
          <w:rFonts w:eastAsiaTheme="minorEastAsia"/>
          <w:lang w:bidi="en-US"/>
        </w:rPr>
        <w:t xml:space="preserve"> </w:t>
      </w:r>
      <w:r w:rsidRPr="00575F0F">
        <w:rPr>
          <w:rFonts w:eastAsiaTheme="minorEastAsia"/>
          <w:lang w:bidi="en-US"/>
        </w:rPr>
        <w:t>service delivery and upkeep of plant and equipment are the key</w:t>
      </w:r>
      <w:r w:rsidR="00624640">
        <w:rPr>
          <w:rFonts w:eastAsiaTheme="minorEastAsia"/>
          <w:lang w:bidi="en-US"/>
        </w:rPr>
        <w:t xml:space="preserve"> </w:t>
      </w:r>
      <w:r w:rsidRPr="00575F0F">
        <w:rPr>
          <w:rFonts w:eastAsiaTheme="minorEastAsia"/>
          <w:lang w:bidi="en-US"/>
        </w:rPr>
        <w:t>corporate priorities for the allocation of funding for maintenance.</w:t>
      </w:r>
      <w:r>
        <w:t xml:space="preserve"> </w:t>
      </w:r>
      <w:r w:rsidRPr="00575F0F">
        <w:rPr>
          <w:rFonts w:eastAsiaTheme="minorEastAsia"/>
          <w:lang w:bidi="en-US"/>
        </w:rPr>
        <w:t>All legislative requirements for asbestos inspections and monitoring</w:t>
      </w:r>
      <w:r w:rsidR="00624640">
        <w:rPr>
          <w:rFonts w:eastAsiaTheme="minorEastAsia"/>
          <w:lang w:bidi="en-US"/>
        </w:rPr>
        <w:t xml:space="preserve"> </w:t>
      </w:r>
      <w:r w:rsidRPr="00575F0F">
        <w:rPr>
          <w:rFonts w:eastAsiaTheme="minorEastAsia"/>
          <w:lang w:bidi="en-US"/>
        </w:rPr>
        <w:t>have been met. Victoria Police has no cooling towers at its</w:t>
      </w:r>
      <w:r w:rsidR="00624640">
        <w:rPr>
          <w:rFonts w:eastAsiaTheme="minorEastAsia"/>
          <w:lang w:bidi="en-US"/>
        </w:rPr>
        <w:t xml:space="preserve"> </w:t>
      </w:r>
      <w:r w:rsidRPr="00575F0F">
        <w:rPr>
          <w:rFonts w:eastAsiaTheme="minorEastAsia"/>
          <w:lang w:bidi="en-US"/>
        </w:rPr>
        <w:t>owned sites.</w:t>
      </w:r>
    </w:p>
    <w:p w14:paraId="483D3576" w14:textId="3DC4F6C6" w:rsidR="00575F0F" w:rsidRPr="00575F0F" w:rsidRDefault="00575F0F" w:rsidP="00575F0F">
      <w:pPr>
        <w:pStyle w:val="BodyText"/>
        <w:widowControl w:val="0"/>
        <w:autoSpaceDE w:val="0"/>
        <w:autoSpaceDN w:val="0"/>
        <w:rPr>
          <w:lang w:bidi="en-US"/>
        </w:rPr>
      </w:pPr>
      <w:r w:rsidRPr="00575F0F">
        <w:rPr>
          <w:rFonts w:eastAsiaTheme="minorEastAsia"/>
          <w:lang w:bidi="en-US"/>
        </w:rPr>
        <w:t>In 2020–21, Victoria Police completed remedial works to rectify</w:t>
      </w:r>
      <w:r w:rsidR="00624640">
        <w:rPr>
          <w:rFonts w:eastAsiaTheme="minorEastAsia"/>
          <w:lang w:bidi="en-US"/>
        </w:rPr>
        <w:t xml:space="preserve"> </w:t>
      </w:r>
      <w:r w:rsidRPr="00575F0F">
        <w:rPr>
          <w:rFonts w:eastAsiaTheme="minorEastAsia"/>
          <w:lang w:bidi="en-US"/>
        </w:rPr>
        <w:t>eight sites found to contain non-compliant cladding. The sites</w:t>
      </w:r>
      <w:r w:rsidR="00624640">
        <w:rPr>
          <w:rFonts w:eastAsiaTheme="minorEastAsia"/>
          <w:lang w:bidi="en-US"/>
        </w:rPr>
        <w:t xml:space="preserve"> </w:t>
      </w:r>
      <w:r w:rsidRPr="00575F0F">
        <w:rPr>
          <w:rFonts w:eastAsiaTheme="minorEastAsia"/>
          <w:lang w:bidi="en-US"/>
        </w:rPr>
        <w:t>identified as containing non-compliant cladding were North</w:t>
      </w:r>
      <w:r w:rsidR="00624640">
        <w:rPr>
          <w:rFonts w:eastAsiaTheme="minorEastAsia"/>
          <w:lang w:bidi="en-US"/>
        </w:rPr>
        <w:t xml:space="preserve"> </w:t>
      </w:r>
      <w:r w:rsidRPr="00575F0F">
        <w:rPr>
          <w:rFonts w:eastAsiaTheme="minorEastAsia"/>
          <w:lang w:bidi="en-US"/>
        </w:rPr>
        <w:t>Melbourne, Footscray, Mordialloc, Ringwood, Cranbourne,</w:t>
      </w:r>
      <w:r w:rsidR="00624640">
        <w:rPr>
          <w:rFonts w:eastAsiaTheme="minorEastAsia"/>
          <w:lang w:bidi="en-US"/>
        </w:rPr>
        <w:t xml:space="preserve"> </w:t>
      </w:r>
      <w:r w:rsidRPr="00575F0F">
        <w:rPr>
          <w:rFonts w:eastAsiaTheme="minorEastAsia"/>
          <w:lang w:bidi="en-US"/>
        </w:rPr>
        <w:t>Yarrawonga, Sale and Mooroopna.</w:t>
      </w:r>
    </w:p>
    <w:p w14:paraId="6F38C8BB" w14:textId="77777777" w:rsidR="00575F0F" w:rsidRPr="00575F0F" w:rsidRDefault="00575F0F" w:rsidP="001C0808">
      <w:pPr>
        <w:pStyle w:val="Heading4"/>
        <w:rPr>
          <w:lang w:bidi="en-US"/>
        </w:rPr>
      </w:pPr>
      <w:r w:rsidRPr="00575F0F">
        <w:rPr>
          <w:rFonts w:eastAsiaTheme="minorEastAsia"/>
          <w:lang w:bidi="en-US"/>
        </w:rPr>
        <w:t>Registered Building Practitioners</w:t>
      </w:r>
    </w:p>
    <w:p w14:paraId="7079981B" w14:textId="382872CD" w:rsidR="00575F0F" w:rsidRPr="00575F0F" w:rsidRDefault="00575F0F" w:rsidP="00575F0F">
      <w:pPr>
        <w:pStyle w:val="BodyText"/>
        <w:widowControl w:val="0"/>
        <w:autoSpaceDE w:val="0"/>
        <w:autoSpaceDN w:val="0"/>
        <w:rPr>
          <w:lang w:bidi="en-US"/>
        </w:rPr>
      </w:pPr>
      <w:r w:rsidRPr="00575F0F">
        <w:rPr>
          <w:rFonts w:eastAsiaTheme="minorEastAsia"/>
          <w:lang w:bidi="en-US"/>
        </w:rPr>
        <w:t>Victoria Police continues to maintain a contractor list to ensure that</w:t>
      </w:r>
      <w:r w:rsidR="00624640">
        <w:rPr>
          <w:rFonts w:eastAsiaTheme="minorEastAsia"/>
          <w:lang w:bidi="en-US"/>
        </w:rPr>
        <w:t xml:space="preserve"> </w:t>
      </w:r>
      <w:r w:rsidRPr="00575F0F">
        <w:rPr>
          <w:rFonts w:eastAsiaTheme="minorEastAsia"/>
          <w:lang w:bidi="en-US"/>
        </w:rPr>
        <w:t>only registered building practitioners perform work on its properties.</w:t>
      </w:r>
      <w:r w:rsidR="00624640">
        <w:rPr>
          <w:rFonts w:eastAsiaTheme="minorEastAsia"/>
          <w:lang w:bidi="en-US"/>
        </w:rPr>
        <w:t xml:space="preserve"> </w:t>
      </w:r>
      <w:r w:rsidRPr="00575F0F">
        <w:rPr>
          <w:rFonts w:eastAsiaTheme="minorEastAsia"/>
          <w:lang w:bidi="en-US"/>
        </w:rPr>
        <w:t>Victoria Police also complies with the Ministerial Directions issued</w:t>
      </w:r>
      <w:r w:rsidR="00624640">
        <w:rPr>
          <w:rFonts w:eastAsiaTheme="minorEastAsia"/>
          <w:lang w:bidi="en-US"/>
        </w:rPr>
        <w:t xml:space="preserve"> </w:t>
      </w:r>
      <w:r w:rsidRPr="00575F0F">
        <w:rPr>
          <w:rFonts w:eastAsiaTheme="minorEastAsia"/>
          <w:lang w:bidi="en-US"/>
        </w:rPr>
        <w:t xml:space="preserve">pursuant to the </w:t>
      </w:r>
      <w:r w:rsidRPr="00575F0F">
        <w:rPr>
          <w:rFonts w:eastAsiaTheme="minorEastAsia"/>
          <w:i/>
          <w:iCs/>
          <w:lang w:bidi="en-US"/>
        </w:rPr>
        <w:t>Project Development and Construction Management</w:t>
      </w:r>
      <w:r w:rsidR="00624640">
        <w:rPr>
          <w:rFonts w:eastAsiaTheme="minorEastAsia"/>
          <w:i/>
          <w:iCs/>
          <w:lang w:bidi="en-US"/>
        </w:rPr>
        <w:t xml:space="preserve"> </w:t>
      </w:r>
      <w:r w:rsidRPr="00575F0F">
        <w:rPr>
          <w:rFonts w:eastAsiaTheme="minorEastAsia"/>
          <w:i/>
          <w:iCs/>
          <w:lang w:bidi="en-US"/>
        </w:rPr>
        <w:t xml:space="preserve">Act 1994 </w:t>
      </w:r>
      <w:r w:rsidRPr="00575F0F">
        <w:rPr>
          <w:rFonts w:eastAsiaTheme="minorEastAsia"/>
          <w:lang w:bidi="en-US"/>
        </w:rPr>
        <w:t>by engaging contractors and consultants from the</w:t>
      </w:r>
      <w:r w:rsidR="00624640">
        <w:rPr>
          <w:rFonts w:eastAsiaTheme="minorEastAsia"/>
          <w:lang w:bidi="en-US"/>
        </w:rPr>
        <w:t xml:space="preserve"> </w:t>
      </w:r>
      <w:r w:rsidRPr="00575F0F">
        <w:rPr>
          <w:rFonts w:eastAsiaTheme="minorEastAsia"/>
          <w:lang w:bidi="en-US"/>
        </w:rPr>
        <w:t>Department of Treasury and Finance’s Construction Supplier Register,</w:t>
      </w:r>
      <w:r w:rsidR="00624640">
        <w:rPr>
          <w:rFonts w:eastAsiaTheme="minorEastAsia"/>
          <w:lang w:bidi="en-US"/>
        </w:rPr>
        <w:t xml:space="preserve"> </w:t>
      </w:r>
      <w:r w:rsidRPr="00575F0F">
        <w:rPr>
          <w:rFonts w:eastAsiaTheme="minorEastAsia"/>
          <w:lang w:bidi="en-US"/>
        </w:rPr>
        <w:t>where required.</w:t>
      </w:r>
    </w:p>
    <w:p w14:paraId="3AEE729D" w14:textId="730E8009" w:rsidR="00575F0F" w:rsidRPr="00575F0F" w:rsidRDefault="00575F0F" w:rsidP="003A747E">
      <w:pPr>
        <w:pStyle w:val="Heading3"/>
        <w:rPr>
          <w:noProof/>
        </w:rPr>
      </w:pPr>
      <w:r w:rsidRPr="00575F0F">
        <w:rPr>
          <w:rFonts w:eastAsiaTheme="minorEastAsia"/>
          <w:noProof/>
        </w:rPr>
        <w:t>5.12 Office-Based Environmental</w:t>
      </w:r>
      <w:r w:rsidR="00624640">
        <w:rPr>
          <w:rFonts w:eastAsiaTheme="minorEastAsia"/>
          <w:noProof/>
        </w:rPr>
        <w:t xml:space="preserve"> </w:t>
      </w:r>
      <w:r w:rsidRPr="00575F0F">
        <w:rPr>
          <w:rFonts w:eastAsiaTheme="minorEastAsia"/>
          <w:noProof/>
        </w:rPr>
        <w:t>Impacts</w:t>
      </w:r>
    </w:p>
    <w:p w14:paraId="68AFB6A4" w14:textId="0649FBC7" w:rsidR="00575F0F" w:rsidRPr="00575F0F" w:rsidRDefault="00575F0F" w:rsidP="00575F0F">
      <w:pPr>
        <w:pStyle w:val="BodyText"/>
        <w:widowControl w:val="0"/>
        <w:autoSpaceDE w:val="0"/>
        <w:autoSpaceDN w:val="0"/>
        <w:rPr>
          <w:lang w:bidi="en-US"/>
        </w:rPr>
      </w:pPr>
      <w:r w:rsidRPr="00575F0F">
        <w:rPr>
          <w:rFonts w:eastAsiaTheme="minorEastAsia"/>
          <w:lang w:bidi="en-US"/>
        </w:rPr>
        <w:t>Victoria Police is committed to efficiency and reducing adverse</w:t>
      </w:r>
      <w:r w:rsidR="00624640">
        <w:rPr>
          <w:rFonts w:eastAsiaTheme="minorEastAsia"/>
          <w:lang w:bidi="en-US"/>
        </w:rPr>
        <w:t xml:space="preserve"> </w:t>
      </w:r>
      <w:r w:rsidRPr="00575F0F">
        <w:rPr>
          <w:rFonts w:eastAsiaTheme="minorEastAsia"/>
          <w:lang w:bidi="en-US"/>
        </w:rPr>
        <w:t>impacts on the environment and continues to identify, develop and</w:t>
      </w:r>
      <w:r w:rsidR="00624640">
        <w:rPr>
          <w:rFonts w:eastAsiaTheme="minorEastAsia"/>
          <w:lang w:bidi="en-US"/>
        </w:rPr>
        <w:t xml:space="preserve"> </w:t>
      </w:r>
      <w:r w:rsidRPr="00575F0F">
        <w:rPr>
          <w:rFonts w:eastAsiaTheme="minorEastAsia"/>
          <w:lang w:bidi="en-US"/>
        </w:rPr>
        <w:t>implement initiatives to reduce greenhouse gas emissions and adapt</w:t>
      </w:r>
      <w:r w:rsidR="00624640">
        <w:rPr>
          <w:rFonts w:eastAsiaTheme="minorEastAsia"/>
          <w:lang w:bidi="en-US"/>
        </w:rPr>
        <w:t xml:space="preserve"> </w:t>
      </w:r>
      <w:r w:rsidRPr="00575F0F">
        <w:rPr>
          <w:rFonts w:eastAsiaTheme="minorEastAsia"/>
          <w:lang w:bidi="en-US"/>
        </w:rPr>
        <w:t>to the changing climate.</w:t>
      </w:r>
    </w:p>
    <w:p w14:paraId="37FEA7F7" w14:textId="4EBE3910" w:rsidR="00575F0F" w:rsidRPr="00575F0F" w:rsidRDefault="00575F0F" w:rsidP="00575F0F">
      <w:pPr>
        <w:pStyle w:val="BodyText"/>
        <w:widowControl w:val="0"/>
        <w:autoSpaceDE w:val="0"/>
        <w:autoSpaceDN w:val="0"/>
        <w:rPr>
          <w:lang w:bidi="en-US"/>
        </w:rPr>
      </w:pPr>
      <w:r w:rsidRPr="00575F0F">
        <w:rPr>
          <w:rFonts w:eastAsiaTheme="minorEastAsia"/>
          <w:lang w:bidi="en-US"/>
        </w:rPr>
        <w:t>In line with this commitment, Victoria Police monitors and reports</w:t>
      </w:r>
      <w:r w:rsidR="00624640">
        <w:rPr>
          <w:rFonts w:eastAsiaTheme="minorEastAsia"/>
          <w:lang w:bidi="en-US"/>
        </w:rPr>
        <w:t xml:space="preserve"> </w:t>
      </w:r>
      <w:r w:rsidRPr="00575F0F">
        <w:rPr>
          <w:rFonts w:eastAsiaTheme="minorEastAsia"/>
          <w:lang w:bidi="en-US"/>
        </w:rPr>
        <w:t>against a range of indicators for energy and water consumption,</w:t>
      </w:r>
      <w:r w:rsidR="00624640">
        <w:rPr>
          <w:rFonts w:eastAsiaTheme="minorEastAsia"/>
          <w:lang w:bidi="en-US"/>
        </w:rPr>
        <w:t xml:space="preserve"> </w:t>
      </w:r>
      <w:r w:rsidRPr="00575F0F">
        <w:rPr>
          <w:rFonts w:eastAsiaTheme="minorEastAsia"/>
          <w:lang w:bidi="en-US"/>
        </w:rPr>
        <w:t>transportation, waste generation, paper purchasing and greenhouse</w:t>
      </w:r>
      <w:r w:rsidR="00624640">
        <w:rPr>
          <w:rFonts w:eastAsiaTheme="minorEastAsia"/>
          <w:lang w:bidi="en-US"/>
        </w:rPr>
        <w:t xml:space="preserve"> </w:t>
      </w:r>
      <w:r w:rsidRPr="00575F0F">
        <w:rPr>
          <w:rFonts w:eastAsiaTheme="minorEastAsia"/>
          <w:lang w:bidi="en-US"/>
        </w:rPr>
        <w:t>gas emissions.</w:t>
      </w:r>
    </w:p>
    <w:p w14:paraId="3F7E8845" w14:textId="76E53EF2" w:rsidR="00575F0F" w:rsidRPr="00575F0F" w:rsidRDefault="00575F0F" w:rsidP="00575F0F">
      <w:pPr>
        <w:pStyle w:val="BodyText"/>
        <w:widowControl w:val="0"/>
        <w:autoSpaceDE w:val="0"/>
        <w:autoSpaceDN w:val="0"/>
        <w:rPr>
          <w:lang w:bidi="en-US"/>
        </w:rPr>
      </w:pPr>
      <w:r w:rsidRPr="00575F0F">
        <w:rPr>
          <w:rFonts w:eastAsiaTheme="minorEastAsia"/>
          <w:lang w:bidi="en-US"/>
        </w:rPr>
        <w:t>Victoria Police also participates in activities to work towards the</w:t>
      </w:r>
      <w:r w:rsidR="00624640">
        <w:rPr>
          <w:rFonts w:eastAsiaTheme="minorEastAsia"/>
          <w:lang w:bidi="en-US"/>
        </w:rPr>
        <w:t xml:space="preserve"> </w:t>
      </w:r>
      <w:r w:rsidRPr="00575F0F">
        <w:rPr>
          <w:rFonts w:eastAsiaTheme="minorEastAsia"/>
          <w:lang w:bidi="en-US"/>
        </w:rPr>
        <w:t>Victorian Government target of net zero greenhouse gas emissions</w:t>
      </w:r>
      <w:r w:rsidR="00624640">
        <w:rPr>
          <w:rFonts w:eastAsiaTheme="minorEastAsia"/>
          <w:lang w:bidi="en-US"/>
        </w:rPr>
        <w:t xml:space="preserve"> </w:t>
      </w:r>
      <w:r w:rsidRPr="00575F0F">
        <w:rPr>
          <w:rFonts w:eastAsiaTheme="minorEastAsia"/>
          <w:lang w:bidi="en-US"/>
        </w:rPr>
        <w:t>by 2050.</w:t>
      </w:r>
    </w:p>
    <w:p w14:paraId="743E9B3A" w14:textId="27D28710" w:rsidR="00575F0F" w:rsidRPr="00575F0F" w:rsidRDefault="00575F0F" w:rsidP="00575F0F">
      <w:pPr>
        <w:pStyle w:val="BodyText"/>
        <w:widowControl w:val="0"/>
        <w:autoSpaceDE w:val="0"/>
        <w:autoSpaceDN w:val="0"/>
        <w:rPr>
          <w:lang w:bidi="en-US"/>
        </w:rPr>
      </w:pPr>
      <w:r w:rsidRPr="00575F0F">
        <w:rPr>
          <w:rFonts w:eastAsiaTheme="minorEastAsia"/>
          <w:lang w:bidi="en-US"/>
        </w:rPr>
        <w:t>For the purposes of reporting environmental impacts for the</w:t>
      </w:r>
      <w:r w:rsidR="00624640">
        <w:rPr>
          <w:rFonts w:eastAsiaTheme="minorEastAsia"/>
          <w:lang w:bidi="en-US"/>
        </w:rPr>
        <w:t xml:space="preserve"> </w:t>
      </w:r>
      <w:r w:rsidRPr="00575F0F">
        <w:rPr>
          <w:rFonts w:eastAsiaTheme="minorEastAsia"/>
          <w:lang w:bidi="en-US"/>
        </w:rPr>
        <w:t>2020–21 reporting period, Victoria Police sites included:</w:t>
      </w:r>
    </w:p>
    <w:p w14:paraId="20D5E9F2" w14:textId="1AB6803C" w:rsidR="00575F0F" w:rsidRPr="00575F0F" w:rsidRDefault="00575F0F" w:rsidP="00DC3513">
      <w:pPr>
        <w:pStyle w:val="BulletPoint"/>
      </w:pPr>
      <w:r w:rsidRPr="00575F0F">
        <w:t>336 police stations varying in size depending on the functions</w:t>
      </w:r>
      <w:r w:rsidR="00624640">
        <w:t xml:space="preserve"> </w:t>
      </w:r>
      <w:r w:rsidRPr="00575F0F">
        <w:t>and services delivered</w:t>
      </w:r>
    </w:p>
    <w:p w14:paraId="497CB5B7" w14:textId="7EEF2205" w:rsidR="00575F0F" w:rsidRPr="00575F0F" w:rsidRDefault="00575F0F" w:rsidP="00DC3513">
      <w:pPr>
        <w:pStyle w:val="BulletPoint"/>
      </w:pPr>
      <w:r w:rsidRPr="00575F0F">
        <w:t>47 other support facilities including those for training, forensics,</w:t>
      </w:r>
      <w:r w:rsidR="00624640">
        <w:t xml:space="preserve"> </w:t>
      </w:r>
      <w:r w:rsidRPr="00575F0F">
        <w:t>central property and documents storage and transport</w:t>
      </w:r>
      <w:r w:rsidR="00624640">
        <w:t xml:space="preserve"> </w:t>
      </w:r>
      <w:r w:rsidRPr="00575F0F">
        <w:t>operations.</w:t>
      </w:r>
    </w:p>
    <w:p w14:paraId="50540E4A" w14:textId="77777777" w:rsidR="00575F0F" w:rsidRPr="00575F0F" w:rsidRDefault="00575F0F" w:rsidP="00575F0F">
      <w:pPr>
        <w:pStyle w:val="BodyText"/>
        <w:widowControl w:val="0"/>
        <w:autoSpaceDE w:val="0"/>
        <w:autoSpaceDN w:val="0"/>
        <w:rPr>
          <w:lang w:bidi="en-US"/>
        </w:rPr>
      </w:pPr>
      <w:r w:rsidRPr="00575F0F">
        <w:rPr>
          <w:rFonts w:eastAsiaTheme="minorEastAsia"/>
          <w:lang w:bidi="en-US"/>
        </w:rPr>
        <w:t>The following should be considered when reading these results:</w:t>
      </w:r>
    </w:p>
    <w:p w14:paraId="49D9BB95" w14:textId="77777777" w:rsidR="00575F0F" w:rsidRPr="00575F0F" w:rsidRDefault="00575F0F" w:rsidP="00DC3513">
      <w:pPr>
        <w:pStyle w:val="BulletPoint"/>
      </w:pPr>
      <w:r w:rsidRPr="00575F0F">
        <w:t>Results are based on the year from 1 April to 31 March.</w:t>
      </w:r>
    </w:p>
    <w:p w14:paraId="40FE316C" w14:textId="5548A304" w:rsidR="00575F0F" w:rsidRPr="00575F0F" w:rsidRDefault="00575F0F" w:rsidP="00DC3513">
      <w:pPr>
        <w:pStyle w:val="BulletPoint"/>
      </w:pPr>
      <w:r w:rsidRPr="00575F0F">
        <w:t>Data sources include data provided by other public sector</w:t>
      </w:r>
      <w:r w:rsidR="00624640">
        <w:t xml:space="preserve"> </w:t>
      </w:r>
      <w:r w:rsidRPr="00575F0F">
        <w:t>agencies and external service providers. Reliability and validity</w:t>
      </w:r>
      <w:r w:rsidR="00624640">
        <w:t xml:space="preserve"> </w:t>
      </w:r>
      <w:r w:rsidRPr="00575F0F">
        <w:t>of data is assumed.</w:t>
      </w:r>
    </w:p>
    <w:p w14:paraId="72BAE475" w14:textId="582FB9BD" w:rsidR="00575F0F" w:rsidRPr="00575F0F" w:rsidRDefault="00575F0F" w:rsidP="00DC3513">
      <w:pPr>
        <w:pStyle w:val="BulletPoint"/>
      </w:pPr>
      <w:r w:rsidRPr="00575F0F">
        <w:t>Complete data was not always available. Unless otherwise</w:t>
      </w:r>
      <w:r w:rsidR="00624640">
        <w:t xml:space="preserve"> </w:t>
      </w:r>
      <w:r w:rsidRPr="00575F0F">
        <w:t>specified, some data has been extrapolated for some sites on</w:t>
      </w:r>
      <w:r w:rsidR="00624640">
        <w:t xml:space="preserve"> </w:t>
      </w:r>
      <w:r w:rsidRPr="00575F0F">
        <w:t>the basis of prior year or daily average use.</w:t>
      </w:r>
    </w:p>
    <w:p w14:paraId="06DB4FBF" w14:textId="1BCDCC69" w:rsidR="00575F0F" w:rsidRPr="00575F0F" w:rsidRDefault="00575F0F" w:rsidP="00DC3513">
      <w:pPr>
        <w:pStyle w:val="BulletPoint"/>
      </w:pPr>
      <w:r w:rsidRPr="00575F0F">
        <w:t>Results for 2018 –19 and 2019–20 have been recalculated</w:t>
      </w:r>
      <w:r w:rsidR="00624640">
        <w:t xml:space="preserve"> </w:t>
      </w:r>
      <w:r w:rsidRPr="00575F0F">
        <w:t>for electricity, natural gas and water consumption as more</w:t>
      </w:r>
      <w:r w:rsidR="00624640">
        <w:t xml:space="preserve"> </w:t>
      </w:r>
      <w:r w:rsidRPr="00575F0F">
        <w:t>complete data was made available.</w:t>
      </w:r>
    </w:p>
    <w:p w14:paraId="268F13F3" w14:textId="15D2FF96" w:rsidR="00575F0F" w:rsidRPr="00575F0F" w:rsidRDefault="00575F0F" w:rsidP="00DC3513">
      <w:pPr>
        <w:pStyle w:val="BulletPoint"/>
      </w:pPr>
      <w:r w:rsidRPr="00575F0F">
        <w:t>The Australian National Greenhouse Accounts Factors were</w:t>
      </w:r>
      <w:r w:rsidR="00624640">
        <w:t xml:space="preserve"> </w:t>
      </w:r>
      <w:r w:rsidRPr="00575F0F">
        <w:t>used to calculate greenhouse gas emissions. The July 2018</w:t>
      </w:r>
      <w:r w:rsidR="00624640">
        <w:t xml:space="preserve"> </w:t>
      </w:r>
      <w:r w:rsidRPr="00575F0F">
        <w:t>factors were used to calculate 2018–19 results, the August</w:t>
      </w:r>
      <w:r w:rsidR="00624640">
        <w:t xml:space="preserve"> </w:t>
      </w:r>
      <w:r w:rsidRPr="00575F0F">
        <w:t>2019 factors were used to calculate 2019–20 results and the</w:t>
      </w:r>
      <w:r w:rsidR="00624640">
        <w:t xml:space="preserve"> </w:t>
      </w:r>
      <w:r w:rsidRPr="00575F0F">
        <w:t>October 2020 factors were used to calculate 2020–21 results.</w:t>
      </w:r>
    </w:p>
    <w:p w14:paraId="59FD28A4" w14:textId="77777777" w:rsidR="00575F0F" w:rsidRPr="00575F0F" w:rsidRDefault="00575F0F" w:rsidP="00DC3513">
      <w:pPr>
        <w:pStyle w:val="BulletPoint"/>
      </w:pPr>
      <w:r w:rsidRPr="00575F0F">
        <w:t>Totals may not tally due to rounding.</w:t>
      </w:r>
    </w:p>
    <w:p w14:paraId="29F62B66" w14:textId="77777777" w:rsidR="00147DC3" w:rsidRPr="00147DC3" w:rsidRDefault="00147DC3" w:rsidP="003A747E">
      <w:pPr>
        <w:pStyle w:val="Heading4"/>
        <w:rPr>
          <w:noProof/>
        </w:rPr>
      </w:pPr>
      <w:r w:rsidRPr="00147DC3">
        <w:rPr>
          <w:rFonts w:eastAsiaTheme="minorEastAsia"/>
          <w:noProof/>
        </w:rPr>
        <w:t>Energy Use</w:t>
      </w:r>
    </w:p>
    <w:p w14:paraId="63EBB155" w14:textId="13D9F9D0" w:rsidR="00147DC3" w:rsidRPr="00147DC3" w:rsidRDefault="00147DC3" w:rsidP="00147DC3">
      <w:pPr>
        <w:pStyle w:val="BodyText"/>
      </w:pPr>
      <w:r w:rsidRPr="00147DC3">
        <w:rPr>
          <w:rFonts w:eastAsiaTheme="minorEastAsia"/>
        </w:rPr>
        <w:t>Victoria Police sites include police stations, administrative offices, training facilities, transport complexes and storage warehouses. The majority</w:t>
      </w:r>
      <w:r w:rsidR="00624640">
        <w:rPr>
          <w:rFonts w:eastAsiaTheme="minorEastAsia"/>
        </w:rPr>
        <w:t xml:space="preserve"> </w:t>
      </w:r>
      <w:r w:rsidRPr="00147DC3">
        <w:rPr>
          <w:rFonts w:eastAsiaTheme="minorEastAsia"/>
        </w:rPr>
        <w:t>of energy consumption falls within three key areas – lighting, thermal comfort (heating, ventilation and air-conditioning) and information and</w:t>
      </w:r>
      <w:r w:rsidR="00624640">
        <w:rPr>
          <w:rFonts w:eastAsiaTheme="minorEastAsia"/>
        </w:rPr>
        <w:t xml:space="preserve"> </w:t>
      </w:r>
      <w:r w:rsidRPr="00147DC3">
        <w:rPr>
          <w:rFonts w:eastAsiaTheme="minorEastAsia"/>
        </w:rPr>
        <w:t>communication technology.</w:t>
      </w:r>
    </w:p>
    <w:p w14:paraId="63FEFC71" w14:textId="4687DB83" w:rsidR="00147DC3" w:rsidRPr="00147DC3" w:rsidRDefault="00147DC3" w:rsidP="00147DC3">
      <w:pPr>
        <w:pStyle w:val="BodyText"/>
      </w:pPr>
      <w:r w:rsidRPr="00147DC3">
        <w:rPr>
          <w:rFonts w:eastAsiaTheme="minorEastAsia"/>
        </w:rPr>
        <w:t>For electricity, the data for the 2020–21 period accounts for 98.4 per cent of sites and 99.6 per cent of Victoria Police FTE. For natural gas,</w:t>
      </w:r>
      <w:r w:rsidR="00624640">
        <w:rPr>
          <w:rFonts w:eastAsiaTheme="minorEastAsia"/>
        </w:rPr>
        <w:t xml:space="preserve"> </w:t>
      </w:r>
      <w:r w:rsidRPr="00147DC3">
        <w:rPr>
          <w:rFonts w:eastAsiaTheme="minorEastAsia"/>
        </w:rPr>
        <w:t>data accounts for 100 per cent of sites that are utilising gas.</w:t>
      </w:r>
    </w:p>
    <w:tbl>
      <w:tblPr>
        <w:tblW w:w="10200" w:type="dxa"/>
        <w:tblCellMar>
          <w:left w:w="0" w:type="dxa"/>
          <w:right w:w="0" w:type="dxa"/>
        </w:tblCellMar>
        <w:tblLook w:val="0420" w:firstRow="1" w:lastRow="0" w:firstColumn="0" w:lastColumn="0" w:noHBand="0" w:noVBand="1"/>
      </w:tblPr>
      <w:tblGrid>
        <w:gridCol w:w="6105"/>
        <w:gridCol w:w="1365"/>
        <w:gridCol w:w="1365"/>
        <w:gridCol w:w="1365"/>
      </w:tblGrid>
      <w:tr w:rsidR="000D0EB4" w:rsidRPr="000D0EB4" w14:paraId="5E457E5E" w14:textId="77777777" w:rsidTr="003A747E">
        <w:trPr>
          <w:trHeight w:val="341"/>
          <w:tblHeader/>
        </w:trPr>
        <w:tc>
          <w:tcPr>
            <w:tcW w:w="6105"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2FDBDCFB" w14:textId="77777777" w:rsidR="000D0EB4" w:rsidRPr="003A747E" w:rsidRDefault="000D0EB4" w:rsidP="003A747E">
            <w:pPr>
              <w:pStyle w:val="BodyText"/>
              <w:rPr>
                <w:b/>
                <w:bCs/>
              </w:rPr>
            </w:pPr>
            <w:r w:rsidRPr="003A747E">
              <w:rPr>
                <w:b/>
                <w:bCs/>
              </w:rPr>
              <w:t>Indicator</w:t>
            </w:r>
          </w:p>
        </w:tc>
        <w:tc>
          <w:tcPr>
            <w:tcW w:w="1365"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20B94CB2" w14:textId="77777777" w:rsidR="000D0EB4" w:rsidRPr="003A747E" w:rsidRDefault="000D0EB4" w:rsidP="003A747E">
            <w:pPr>
              <w:pStyle w:val="BodyText"/>
              <w:jc w:val="right"/>
              <w:rPr>
                <w:b/>
                <w:bCs/>
              </w:rPr>
            </w:pPr>
            <w:r w:rsidRPr="003A747E">
              <w:rPr>
                <w:b/>
                <w:bCs/>
              </w:rPr>
              <w:t>2020–21</w:t>
            </w:r>
          </w:p>
        </w:tc>
        <w:tc>
          <w:tcPr>
            <w:tcW w:w="1365"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7FC01563" w14:textId="77777777" w:rsidR="000D0EB4" w:rsidRPr="003A747E" w:rsidRDefault="000D0EB4" w:rsidP="003A747E">
            <w:pPr>
              <w:pStyle w:val="BodyText"/>
              <w:jc w:val="right"/>
              <w:rPr>
                <w:b/>
                <w:bCs/>
              </w:rPr>
            </w:pPr>
            <w:r w:rsidRPr="003A747E">
              <w:rPr>
                <w:b/>
                <w:bCs/>
              </w:rPr>
              <w:t>2019–20</w:t>
            </w:r>
          </w:p>
        </w:tc>
        <w:tc>
          <w:tcPr>
            <w:tcW w:w="1365"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0701772C" w14:textId="77777777" w:rsidR="000D0EB4" w:rsidRPr="003A747E" w:rsidRDefault="000D0EB4" w:rsidP="003A747E">
            <w:pPr>
              <w:pStyle w:val="BodyText"/>
              <w:jc w:val="right"/>
              <w:rPr>
                <w:b/>
                <w:bCs/>
              </w:rPr>
            </w:pPr>
            <w:r w:rsidRPr="003A747E">
              <w:rPr>
                <w:b/>
                <w:bCs/>
              </w:rPr>
              <w:t>2018–19</w:t>
            </w:r>
          </w:p>
        </w:tc>
      </w:tr>
      <w:tr w:rsidR="000D0EB4" w:rsidRPr="000D0EB4" w14:paraId="0187DE6E" w14:textId="77777777" w:rsidTr="00DF3D61">
        <w:trPr>
          <w:trHeight w:val="372"/>
        </w:trPr>
        <w:tc>
          <w:tcPr>
            <w:tcW w:w="6105" w:type="dxa"/>
            <w:tcBorders>
              <w:top w:val="nil"/>
              <w:left w:val="nil"/>
              <w:bottom w:val="single" w:sz="2" w:space="0" w:color="939598"/>
              <w:right w:val="single" w:sz="2" w:space="0" w:color="939598"/>
            </w:tcBorders>
            <w:shd w:val="clear" w:color="auto" w:fill="auto"/>
            <w:tcMar>
              <w:top w:w="79" w:type="dxa"/>
              <w:left w:w="15" w:type="dxa"/>
              <w:bottom w:w="0" w:type="dxa"/>
              <w:right w:w="15" w:type="dxa"/>
            </w:tcMar>
            <w:hideMark/>
          </w:tcPr>
          <w:p w14:paraId="2B0DBC82" w14:textId="77777777" w:rsidR="000D0EB4" w:rsidRPr="00DF3D61" w:rsidRDefault="000D0EB4" w:rsidP="000D0EB4">
            <w:pPr>
              <w:pStyle w:val="BodyText"/>
              <w:rPr>
                <w:b/>
                <w:bCs/>
                <w:lang w:bidi="en-US"/>
              </w:rPr>
            </w:pPr>
            <w:r w:rsidRPr="00DF3D61">
              <w:rPr>
                <w:b/>
                <w:bCs/>
                <w:lang w:bidi="en-US"/>
              </w:rPr>
              <w:t>E1. Total energy usage segmented by primary source (MJ)</w:t>
            </w:r>
          </w:p>
        </w:tc>
        <w:tc>
          <w:tcPr>
            <w:tcW w:w="1365" w:type="dxa"/>
            <w:tcBorders>
              <w:top w:val="nil"/>
              <w:left w:val="single" w:sz="2" w:space="0" w:color="939598"/>
              <w:bottom w:val="single" w:sz="2" w:space="0" w:color="939598"/>
              <w:right w:val="single" w:sz="2" w:space="0" w:color="939598"/>
            </w:tcBorders>
            <w:shd w:val="clear" w:color="auto" w:fill="E6E7E8"/>
            <w:tcMar>
              <w:top w:w="79" w:type="dxa"/>
              <w:left w:w="15" w:type="dxa"/>
              <w:bottom w:w="0" w:type="dxa"/>
              <w:right w:w="15" w:type="dxa"/>
            </w:tcMar>
            <w:hideMark/>
          </w:tcPr>
          <w:p w14:paraId="49059155" w14:textId="77777777" w:rsidR="000D0EB4" w:rsidRPr="000D0EB4" w:rsidRDefault="000D0EB4" w:rsidP="000D0EB4">
            <w:pPr>
              <w:pStyle w:val="BodyText"/>
              <w:widowControl w:val="0"/>
              <w:autoSpaceDE w:val="0"/>
              <w:autoSpaceDN w:val="0"/>
              <w:jc w:val="right"/>
              <w:rPr>
                <w:lang w:bidi="en-US"/>
              </w:rPr>
            </w:pPr>
            <w:r w:rsidRPr="000D0EB4">
              <w:rPr>
                <w:lang w:bidi="en-US"/>
              </w:rPr>
              <w:t>400,841,487</w:t>
            </w:r>
          </w:p>
        </w:tc>
        <w:tc>
          <w:tcPr>
            <w:tcW w:w="1365"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75A53601" w14:textId="77777777" w:rsidR="000D0EB4" w:rsidRPr="000D0EB4" w:rsidRDefault="000D0EB4" w:rsidP="000D0EB4">
            <w:pPr>
              <w:pStyle w:val="BodyText"/>
              <w:widowControl w:val="0"/>
              <w:autoSpaceDE w:val="0"/>
              <w:autoSpaceDN w:val="0"/>
              <w:jc w:val="right"/>
              <w:rPr>
                <w:lang w:bidi="en-US"/>
              </w:rPr>
            </w:pPr>
            <w:r w:rsidRPr="000D0EB4">
              <w:rPr>
                <w:lang w:bidi="en-US"/>
              </w:rPr>
              <w:t>372,033,220</w:t>
            </w:r>
          </w:p>
        </w:tc>
        <w:tc>
          <w:tcPr>
            <w:tcW w:w="1365" w:type="dxa"/>
            <w:tcBorders>
              <w:top w:val="nil"/>
              <w:left w:val="single" w:sz="2" w:space="0" w:color="939598"/>
              <w:bottom w:val="single" w:sz="2" w:space="0" w:color="939598"/>
              <w:right w:val="nil"/>
            </w:tcBorders>
            <w:shd w:val="clear" w:color="auto" w:fill="auto"/>
            <w:tcMar>
              <w:top w:w="79" w:type="dxa"/>
              <w:left w:w="15" w:type="dxa"/>
              <w:bottom w:w="0" w:type="dxa"/>
              <w:right w:w="15" w:type="dxa"/>
            </w:tcMar>
            <w:hideMark/>
          </w:tcPr>
          <w:p w14:paraId="5E15B32E" w14:textId="77777777" w:rsidR="000D0EB4" w:rsidRPr="000D0EB4" w:rsidRDefault="000D0EB4" w:rsidP="000D0EB4">
            <w:pPr>
              <w:pStyle w:val="BodyText"/>
              <w:widowControl w:val="0"/>
              <w:autoSpaceDE w:val="0"/>
              <w:autoSpaceDN w:val="0"/>
              <w:jc w:val="right"/>
              <w:rPr>
                <w:lang w:bidi="en-US"/>
              </w:rPr>
            </w:pPr>
            <w:r w:rsidRPr="000D0EB4">
              <w:rPr>
                <w:lang w:bidi="en-US"/>
              </w:rPr>
              <w:t>351,148,225</w:t>
            </w:r>
          </w:p>
        </w:tc>
      </w:tr>
      <w:tr w:rsidR="000D0EB4" w:rsidRPr="000D0EB4" w14:paraId="5CAE529E"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546CD8F5" w14:textId="77777777" w:rsidR="000D0EB4" w:rsidRPr="000D0EB4" w:rsidRDefault="000D0EB4" w:rsidP="00452248">
            <w:pPr>
              <w:pStyle w:val="BodyText"/>
              <w:ind w:left="720"/>
              <w:rPr>
                <w:lang w:bidi="en-US"/>
              </w:rPr>
            </w:pPr>
            <w:r w:rsidRPr="000D0EB4">
              <w:rPr>
                <w:lang w:bidi="en-US"/>
              </w:rPr>
              <w:t>Electricity (MJ) – excluding Green Power</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6ECC1548" w14:textId="77777777" w:rsidR="000D0EB4" w:rsidRPr="000D0EB4" w:rsidRDefault="000D0EB4" w:rsidP="000D0EB4">
            <w:pPr>
              <w:pStyle w:val="BodyText"/>
              <w:widowControl w:val="0"/>
              <w:autoSpaceDE w:val="0"/>
              <w:autoSpaceDN w:val="0"/>
              <w:jc w:val="right"/>
              <w:rPr>
                <w:lang w:bidi="en-US"/>
              </w:rPr>
            </w:pPr>
            <w:r w:rsidRPr="000D0EB4">
              <w:rPr>
                <w:lang w:bidi="en-US"/>
              </w:rPr>
              <w:t>263,530,323</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26594E23" w14:textId="77777777" w:rsidR="000D0EB4" w:rsidRPr="000D0EB4" w:rsidRDefault="000D0EB4" w:rsidP="000D0EB4">
            <w:pPr>
              <w:pStyle w:val="BodyText"/>
              <w:widowControl w:val="0"/>
              <w:autoSpaceDE w:val="0"/>
              <w:autoSpaceDN w:val="0"/>
              <w:jc w:val="right"/>
              <w:rPr>
                <w:lang w:bidi="en-US"/>
              </w:rPr>
            </w:pPr>
            <w:r w:rsidRPr="000D0EB4">
              <w:rPr>
                <w:lang w:bidi="en-US"/>
              </w:rPr>
              <w:t>265,549,922</w:t>
            </w:r>
          </w:p>
        </w:tc>
        <w:tc>
          <w:tcPr>
            <w:tcW w:w="1365"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4B176C9B" w14:textId="77777777" w:rsidR="000D0EB4" w:rsidRPr="000D0EB4" w:rsidRDefault="000D0EB4" w:rsidP="000D0EB4">
            <w:pPr>
              <w:pStyle w:val="BodyText"/>
              <w:widowControl w:val="0"/>
              <w:autoSpaceDE w:val="0"/>
              <w:autoSpaceDN w:val="0"/>
              <w:jc w:val="right"/>
              <w:rPr>
                <w:lang w:bidi="en-US"/>
              </w:rPr>
            </w:pPr>
            <w:r w:rsidRPr="000D0EB4">
              <w:rPr>
                <w:lang w:bidi="en-US"/>
              </w:rPr>
              <w:t>243,555,053</w:t>
            </w:r>
          </w:p>
        </w:tc>
      </w:tr>
      <w:tr w:rsidR="000D0EB4" w:rsidRPr="000D0EB4" w14:paraId="229AB019"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26A46F36" w14:textId="77777777" w:rsidR="000D0EB4" w:rsidRPr="000D0EB4" w:rsidRDefault="000D0EB4" w:rsidP="00452248">
            <w:pPr>
              <w:pStyle w:val="BodyText"/>
              <w:ind w:left="720"/>
              <w:rPr>
                <w:lang w:bidi="en-US"/>
              </w:rPr>
            </w:pPr>
            <w:r w:rsidRPr="000D0EB4">
              <w:rPr>
                <w:lang w:bidi="en-US"/>
              </w:rPr>
              <w:t>Natural gas (MJ)</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0D4B2F1B" w14:textId="77777777" w:rsidR="000D0EB4" w:rsidRPr="000D0EB4" w:rsidRDefault="000D0EB4" w:rsidP="000D0EB4">
            <w:pPr>
              <w:pStyle w:val="BodyText"/>
              <w:widowControl w:val="0"/>
              <w:autoSpaceDE w:val="0"/>
              <w:autoSpaceDN w:val="0"/>
              <w:jc w:val="right"/>
              <w:rPr>
                <w:lang w:bidi="en-US"/>
              </w:rPr>
            </w:pPr>
            <w:r w:rsidRPr="000D0EB4">
              <w:rPr>
                <w:lang w:bidi="en-US"/>
              </w:rPr>
              <w:t>122,847,560</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185AD309" w14:textId="77777777" w:rsidR="000D0EB4" w:rsidRPr="000D0EB4" w:rsidRDefault="000D0EB4" w:rsidP="000D0EB4">
            <w:pPr>
              <w:pStyle w:val="BodyText"/>
              <w:widowControl w:val="0"/>
              <w:autoSpaceDE w:val="0"/>
              <w:autoSpaceDN w:val="0"/>
              <w:jc w:val="right"/>
              <w:rPr>
                <w:lang w:bidi="en-US"/>
              </w:rPr>
            </w:pPr>
            <w:r w:rsidRPr="000D0EB4">
              <w:rPr>
                <w:lang w:bidi="en-US"/>
              </w:rPr>
              <w:t>106,181,841</w:t>
            </w:r>
          </w:p>
        </w:tc>
        <w:tc>
          <w:tcPr>
            <w:tcW w:w="1365"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6F5ECAE5" w14:textId="77777777" w:rsidR="000D0EB4" w:rsidRPr="000D0EB4" w:rsidRDefault="000D0EB4" w:rsidP="000D0EB4">
            <w:pPr>
              <w:pStyle w:val="BodyText"/>
              <w:widowControl w:val="0"/>
              <w:autoSpaceDE w:val="0"/>
              <w:autoSpaceDN w:val="0"/>
              <w:jc w:val="right"/>
              <w:rPr>
                <w:lang w:bidi="en-US"/>
              </w:rPr>
            </w:pPr>
            <w:r w:rsidRPr="000D0EB4">
              <w:rPr>
                <w:lang w:bidi="en-US"/>
              </w:rPr>
              <w:t>107,288,035</w:t>
            </w:r>
          </w:p>
        </w:tc>
      </w:tr>
      <w:tr w:rsidR="000D0EB4" w:rsidRPr="000D0EB4" w14:paraId="2B058CFF"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23628121" w14:textId="77777777" w:rsidR="000D0EB4" w:rsidRPr="000D0EB4" w:rsidRDefault="000D0EB4" w:rsidP="00452248">
            <w:pPr>
              <w:pStyle w:val="BodyText"/>
              <w:ind w:left="720"/>
              <w:rPr>
                <w:lang w:bidi="en-US"/>
              </w:rPr>
            </w:pPr>
            <w:r w:rsidRPr="000D0EB4">
              <w:rPr>
                <w:lang w:bidi="en-US"/>
              </w:rPr>
              <w:t>Green power (MJ)</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1500A4DC" w14:textId="77777777" w:rsidR="000D0EB4" w:rsidRPr="000D0EB4" w:rsidRDefault="000D0EB4" w:rsidP="000D0EB4">
            <w:pPr>
              <w:pStyle w:val="BodyText"/>
              <w:widowControl w:val="0"/>
              <w:autoSpaceDE w:val="0"/>
              <w:autoSpaceDN w:val="0"/>
              <w:jc w:val="right"/>
              <w:rPr>
                <w:lang w:bidi="en-US"/>
              </w:rPr>
            </w:pPr>
            <w:r w:rsidRPr="000D0EB4">
              <w:rPr>
                <w:lang w:bidi="en-US"/>
              </w:rPr>
              <w:t>14,224,021</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54C1458A" w14:textId="77777777" w:rsidR="000D0EB4" w:rsidRPr="000D0EB4" w:rsidRDefault="000D0EB4" w:rsidP="000D0EB4">
            <w:pPr>
              <w:pStyle w:val="BodyText"/>
              <w:widowControl w:val="0"/>
              <w:autoSpaceDE w:val="0"/>
              <w:autoSpaceDN w:val="0"/>
              <w:jc w:val="right"/>
              <w:rPr>
                <w:lang w:bidi="en-US"/>
              </w:rPr>
            </w:pPr>
            <w:r w:rsidRPr="000D0EB4">
              <w:rPr>
                <w:lang w:bidi="en-US"/>
              </w:rPr>
              <w:t>0</w:t>
            </w:r>
          </w:p>
        </w:tc>
        <w:tc>
          <w:tcPr>
            <w:tcW w:w="1365"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1595B320" w14:textId="77777777" w:rsidR="000D0EB4" w:rsidRPr="000D0EB4" w:rsidRDefault="000D0EB4" w:rsidP="000D0EB4">
            <w:pPr>
              <w:pStyle w:val="BodyText"/>
              <w:widowControl w:val="0"/>
              <w:autoSpaceDE w:val="0"/>
              <w:autoSpaceDN w:val="0"/>
              <w:jc w:val="right"/>
              <w:rPr>
                <w:lang w:bidi="en-US"/>
              </w:rPr>
            </w:pPr>
            <w:r w:rsidRPr="000D0EB4">
              <w:rPr>
                <w:lang w:bidi="en-US"/>
              </w:rPr>
              <w:t>0</w:t>
            </w:r>
          </w:p>
        </w:tc>
      </w:tr>
      <w:tr w:rsidR="000D0EB4" w:rsidRPr="000D0EB4" w14:paraId="04603E8C"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0EFED939" w14:textId="77777777" w:rsidR="000D0EB4" w:rsidRPr="000D0EB4" w:rsidRDefault="000D0EB4" w:rsidP="00452248">
            <w:pPr>
              <w:pStyle w:val="BodyText"/>
              <w:ind w:left="720"/>
              <w:rPr>
                <w:lang w:bidi="en-US"/>
              </w:rPr>
            </w:pPr>
            <w:r w:rsidRPr="000D0EB4">
              <w:rPr>
                <w:lang w:bidi="en-US"/>
              </w:rPr>
              <w:t>LPG (MJ)</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1E0173A" w14:textId="77777777" w:rsidR="000D0EB4" w:rsidRPr="000D0EB4" w:rsidRDefault="000D0EB4" w:rsidP="000D0EB4">
            <w:pPr>
              <w:pStyle w:val="BodyText"/>
              <w:widowControl w:val="0"/>
              <w:autoSpaceDE w:val="0"/>
              <w:autoSpaceDN w:val="0"/>
              <w:jc w:val="right"/>
              <w:rPr>
                <w:lang w:bidi="en-US"/>
              </w:rPr>
            </w:pPr>
            <w:r w:rsidRPr="000D0EB4">
              <w:rPr>
                <w:lang w:bidi="en-US"/>
              </w:rPr>
              <w:t>239,583</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CE7FCC3" w14:textId="77777777" w:rsidR="000D0EB4" w:rsidRPr="000D0EB4" w:rsidRDefault="000D0EB4" w:rsidP="000D0EB4">
            <w:pPr>
              <w:pStyle w:val="BodyText"/>
              <w:widowControl w:val="0"/>
              <w:autoSpaceDE w:val="0"/>
              <w:autoSpaceDN w:val="0"/>
              <w:jc w:val="right"/>
              <w:rPr>
                <w:lang w:bidi="en-US"/>
              </w:rPr>
            </w:pPr>
            <w:r w:rsidRPr="000D0EB4">
              <w:rPr>
                <w:lang w:bidi="en-US"/>
              </w:rPr>
              <w:t>301,458</w:t>
            </w:r>
          </w:p>
        </w:tc>
        <w:tc>
          <w:tcPr>
            <w:tcW w:w="1365"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AD8A5E0" w14:textId="77777777" w:rsidR="000D0EB4" w:rsidRPr="000D0EB4" w:rsidRDefault="000D0EB4" w:rsidP="000D0EB4">
            <w:pPr>
              <w:pStyle w:val="BodyText"/>
              <w:widowControl w:val="0"/>
              <w:autoSpaceDE w:val="0"/>
              <w:autoSpaceDN w:val="0"/>
              <w:jc w:val="right"/>
              <w:rPr>
                <w:lang w:bidi="en-US"/>
              </w:rPr>
            </w:pPr>
            <w:r w:rsidRPr="000D0EB4">
              <w:rPr>
                <w:lang w:bidi="en-US"/>
              </w:rPr>
              <w:t>305,137</w:t>
            </w:r>
          </w:p>
        </w:tc>
      </w:tr>
      <w:tr w:rsidR="000D0EB4" w:rsidRPr="000D0EB4" w14:paraId="42C2A2DD"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7B4C2EDD" w14:textId="77777777" w:rsidR="000D0EB4" w:rsidRPr="00DF3D61" w:rsidRDefault="000D0EB4" w:rsidP="000D0EB4">
            <w:pPr>
              <w:pStyle w:val="BodyText"/>
              <w:rPr>
                <w:b/>
                <w:bCs/>
                <w:lang w:bidi="en-US"/>
              </w:rPr>
            </w:pPr>
            <w:r w:rsidRPr="00DF3D61">
              <w:rPr>
                <w:b/>
                <w:bCs/>
                <w:lang w:bidi="en-US"/>
              </w:rPr>
              <w:t>E2. Total gas emissions from energy consumption (tonnes CO</w:t>
            </w:r>
            <w:r w:rsidRPr="00DF3D61">
              <w:rPr>
                <w:b/>
                <w:bCs/>
                <w:vertAlign w:val="subscript"/>
                <w:lang w:bidi="en-US"/>
              </w:rPr>
              <w:t>2</w:t>
            </w:r>
            <w:r w:rsidRPr="00DF3D61">
              <w:rPr>
                <w:b/>
                <w:bCs/>
                <w:lang w:bidi="en-US"/>
              </w:rPr>
              <w:t>-e)</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34AEC25B" w14:textId="77777777" w:rsidR="000D0EB4" w:rsidRPr="000D0EB4" w:rsidRDefault="000D0EB4" w:rsidP="000D0EB4">
            <w:pPr>
              <w:pStyle w:val="BodyText"/>
              <w:widowControl w:val="0"/>
              <w:autoSpaceDE w:val="0"/>
              <w:autoSpaceDN w:val="0"/>
              <w:jc w:val="right"/>
              <w:rPr>
                <w:lang w:bidi="en-US"/>
              </w:rPr>
            </w:pPr>
            <w:r w:rsidRPr="000D0EB4">
              <w:rPr>
                <w:lang w:bidi="en-US"/>
              </w:rPr>
              <w:t>78,068</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F62F075" w14:textId="77777777" w:rsidR="000D0EB4" w:rsidRPr="000D0EB4" w:rsidRDefault="000D0EB4" w:rsidP="000D0EB4">
            <w:pPr>
              <w:pStyle w:val="BodyText"/>
              <w:widowControl w:val="0"/>
              <w:autoSpaceDE w:val="0"/>
              <w:autoSpaceDN w:val="0"/>
              <w:jc w:val="right"/>
              <w:rPr>
                <w:lang w:bidi="en-US"/>
              </w:rPr>
            </w:pPr>
            <w:r w:rsidRPr="000D0EB4">
              <w:rPr>
                <w:lang w:bidi="en-US"/>
              </w:rPr>
              <w:t>80,715</w:t>
            </w:r>
          </w:p>
        </w:tc>
        <w:tc>
          <w:tcPr>
            <w:tcW w:w="1365"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1AF725A" w14:textId="77777777" w:rsidR="000D0EB4" w:rsidRPr="000D0EB4" w:rsidRDefault="000D0EB4" w:rsidP="000D0EB4">
            <w:pPr>
              <w:pStyle w:val="BodyText"/>
              <w:widowControl w:val="0"/>
              <w:autoSpaceDE w:val="0"/>
              <w:autoSpaceDN w:val="0"/>
              <w:jc w:val="right"/>
              <w:rPr>
                <w:lang w:bidi="en-US"/>
              </w:rPr>
            </w:pPr>
            <w:r w:rsidRPr="000D0EB4">
              <w:rPr>
                <w:lang w:bidi="en-US"/>
              </w:rPr>
              <w:t>77,923</w:t>
            </w:r>
          </w:p>
        </w:tc>
      </w:tr>
      <w:tr w:rsidR="000D0EB4" w:rsidRPr="000D0EB4" w14:paraId="4D7F7F23"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3FEECCA8" w14:textId="77777777" w:rsidR="000D0EB4" w:rsidRPr="000D0EB4" w:rsidRDefault="000D0EB4" w:rsidP="00452248">
            <w:pPr>
              <w:pStyle w:val="BodyText"/>
              <w:ind w:left="720"/>
              <w:rPr>
                <w:lang w:bidi="en-US"/>
              </w:rPr>
            </w:pPr>
            <w:r w:rsidRPr="000D0EB4">
              <w:rPr>
                <w:lang w:bidi="en-US"/>
              </w:rPr>
              <w:t>Electricity (tonnes CO</w:t>
            </w:r>
            <w:r w:rsidRPr="00452248">
              <w:rPr>
                <w:vertAlign w:val="subscript"/>
                <w:lang w:bidi="en-US"/>
              </w:rPr>
              <w:t>2</w:t>
            </w:r>
            <w:r w:rsidRPr="000D0EB4">
              <w:rPr>
                <w:lang w:bidi="en-US"/>
              </w:rPr>
              <w:t>-e) – excluding Green Power</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72E27BE" w14:textId="77777777" w:rsidR="000D0EB4" w:rsidRPr="000D0EB4" w:rsidRDefault="000D0EB4" w:rsidP="000D0EB4">
            <w:pPr>
              <w:pStyle w:val="BodyText"/>
              <w:widowControl w:val="0"/>
              <w:autoSpaceDE w:val="0"/>
              <w:autoSpaceDN w:val="0"/>
              <w:jc w:val="right"/>
              <w:rPr>
                <w:lang w:bidi="en-US"/>
              </w:rPr>
            </w:pPr>
            <w:r w:rsidRPr="000D0EB4">
              <w:rPr>
                <w:lang w:bidi="en-US"/>
              </w:rPr>
              <w:t>71,739</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50B76E47" w14:textId="77777777" w:rsidR="000D0EB4" w:rsidRPr="000D0EB4" w:rsidRDefault="000D0EB4" w:rsidP="000D0EB4">
            <w:pPr>
              <w:pStyle w:val="BodyText"/>
              <w:widowControl w:val="0"/>
              <w:autoSpaceDE w:val="0"/>
              <w:autoSpaceDN w:val="0"/>
              <w:jc w:val="right"/>
              <w:rPr>
                <w:lang w:bidi="en-US"/>
              </w:rPr>
            </w:pPr>
            <w:r w:rsidRPr="000D0EB4">
              <w:rPr>
                <w:lang w:bidi="en-US"/>
              </w:rPr>
              <w:t>75,239</w:t>
            </w:r>
          </w:p>
        </w:tc>
        <w:tc>
          <w:tcPr>
            <w:tcW w:w="1365"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80E73DC" w14:textId="77777777" w:rsidR="000D0EB4" w:rsidRPr="000D0EB4" w:rsidRDefault="000D0EB4" w:rsidP="000D0EB4">
            <w:pPr>
              <w:pStyle w:val="BodyText"/>
              <w:widowControl w:val="0"/>
              <w:autoSpaceDE w:val="0"/>
              <w:autoSpaceDN w:val="0"/>
              <w:jc w:val="right"/>
              <w:rPr>
                <w:lang w:bidi="en-US"/>
              </w:rPr>
            </w:pPr>
            <w:r w:rsidRPr="000D0EB4">
              <w:rPr>
                <w:lang w:bidi="en-US"/>
              </w:rPr>
              <w:t>72,390</w:t>
            </w:r>
          </w:p>
        </w:tc>
      </w:tr>
      <w:tr w:rsidR="000D0EB4" w:rsidRPr="000D0EB4" w14:paraId="6F983387"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2F3D2EBE" w14:textId="77777777" w:rsidR="000D0EB4" w:rsidRPr="000D0EB4" w:rsidRDefault="000D0EB4" w:rsidP="00452248">
            <w:pPr>
              <w:pStyle w:val="BodyText"/>
              <w:ind w:left="720"/>
              <w:rPr>
                <w:lang w:bidi="en-US"/>
              </w:rPr>
            </w:pPr>
            <w:r w:rsidRPr="000D0EB4">
              <w:rPr>
                <w:lang w:bidi="en-US"/>
              </w:rPr>
              <w:t>Natural gas (tonnes CO</w:t>
            </w:r>
            <w:r w:rsidRPr="00452248">
              <w:rPr>
                <w:vertAlign w:val="subscript"/>
                <w:lang w:bidi="en-US"/>
              </w:rPr>
              <w:t>2</w:t>
            </w:r>
            <w:r w:rsidRPr="000D0EB4">
              <w:rPr>
                <w:lang w:bidi="en-US"/>
              </w:rPr>
              <w:t>-e)</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936FE5F" w14:textId="77777777" w:rsidR="000D0EB4" w:rsidRPr="000D0EB4" w:rsidRDefault="000D0EB4" w:rsidP="000D0EB4">
            <w:pPr>
              <w:pStyle w:val="BodyText"/>
              <w:widowControl w:val="0"/>
              <w:autoSpaceDE w:val="0"/>
              <w:autoSpaceDN w:val="0"/>
              <w:jc w:val="right"/>
              <w:rPr>
                <w:lang w:bidi="en-US"/>
              </w:rPr>
            </w:pPr>
            <w:r w:rsidRPr="000D0EB4">
              <w:rPr>
                <w:lang w:bidi="en-US"/>
              </w:rPr>
              <w:t>6,314</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DC96A10" w14:textId="77777777" w:rsidR="000D0EB4" w:rsidRPr="000D0EB4" w:rsidRDefault="000D0EB4" w:rsidP="000D0EB4">
            <w:pPr>
              <w:pStyle w:val="BodyText"/>
              <w:widowControl w:val="0"/>
              <w:autoSpaceDE w:val="0"/>
              <w:autoSpaceDN w:val="0"/>
              <w:jc w:val="right"/>
              <w:rPr>
                <w:lang w:bidi="en-US"/>
              </w:rPr>
            </w:pPr>
            <w:r w:rsidRPr="000D0EB4">
              <w:rPr>
                <w:lang w:bidi="en-US"/>
              </w:rPr>
              <w:t>5,458</w:t>
            </w:r>
          </w:p>
        </w:tc>
        <w:tc>
          <w:tcPr>
            <w:tcW w:w="1365"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2F6C2B4" w14:textId="77777777" w:rsidR="000D0EB4" w:rsidRPr="000D0EB4" w:rsidRDefault="000D0EB4" w:rsidP="000D0EB4">
            <w:pPr>
              <w:pStyle w:val="BodyText"/>
              <w:widowControl w:val="0"/>
              <w:autoSpaceDE w:val="0"/>
              <w:autoSpaceDN w:val="0"/>
              <w:jc w:val="right"/>
              <w:rPr>
                <w:lang w:bidi="en-US"/>
              </w:rPr>
            </w:pPr>
            <w:r w:rsidRPr="000D0EB4">
              <w:rPr>
                <w:lang w:bidi="en-US"/>
              </w:rPr>
              <w:t>5,515</w:t>
            </w:r>
          </w:p>
        </w:tc>
      </w:tr>
      <w:tr w:rsidR="000D0EB4" w:rsidRPr="000D0EB4" w14:paraId="017B33AA"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3CFDAE77" w14:textId="77777777" w:rsidR="000D0EB4" w:rsidRPr="000D0EB4" w:rsidRDefault="000D0EB4" w:rsidP="00452248">
            <w:pPr>
              <w:pStyle w:val="BodyText"/>
              <w:ind w:left="720"/>
              <w:rPr>
                <w:lang w:bidi="en-US"/>
              </w:rPr>
            </w:pPr>
            <w:r w:rsidRPr="000D0EB4">
              <w:rPr>
                <w:lang w:bidi="en-US"/>
              </w:rPr>
              <w:t>LPG (tonnes CO</w:t>
            </w:r>
            <w:r w:rsidRPr="00452248">
              <w:rPr>
                <w:vertAlign w:val="subscript"/>
                <w:lang w:bidi="en-US"/>
              </w:rPr>
              <w:t>2</w:t>
            </w:r>
            <w:r w:rsidRPr="000D0EB4">
              <w:rPr>
                <w:lang w:bidi="en-US"/>
              </w:rPr>
              <w:t>-e)</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B1ADEC6" w14:textId="77777777" w:rsidR="000D0EB4" w:rsidRPr="000D0EB4" w:rsidRDefault="000D0EB4" w:rsidP="000D0EB4">
            <w:pPr>
              <w:pStyle w:val="BodyText"/>
              <w:widowControl w:val="0"/>
              <w:autoSpaceDE w:val="0"/>
              <w:autoSpaceDN w:val="0"/>
              <w:jc w:val="right"/>
              <w:rPr>
                <w:lang w:bidi="en-US"/>
              </w:rPr>
            </w:pPr>
            <w:r w:rsidRPr="000D0EB4">
              <w:rPr>
                <w:lang w:bidi="en-US"/>
              </w:rPr>
              <w:t>14</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00E14014" w14:textId="77777777" w:rsidR="000D0EB4" w:rsidRPr="000D0EB4" w:rsidRDefault="000D0EB4" w:rsidP="000D0EB4">
            <w:pPr>
              <w:pStyle w:val="BodyText"/>
              <w:widowControl w:val="0"/>
              <w:autoSpaceDE w:val="0"/>
              <w:autoSpaceDN w:val="0"/>
              <w:jc w:val="right"/>
              <w:rPr>
                <w:lang w:bidi="en-US"/>
              </w:rPr>
            </w:pPr>
            <w:r w:rsidRPr="000D0EB4">
              <w:rPr>
                <w:lang w:bidi="en-US"/>
              </w:rPr>
              <w:t>18</w:t>
            </w:r>
          </w:p>
        </w:tc>
        <w:tc>
          <w:tcPr>
            <w:tcW w:w="1365"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5C63F357" w14:textId="77777777" w:rsidR="000D0EB4" w:rsidRPr="000D0EB4" w:rsidRDefault="000D0EB4" w:rsidP="000D0EB4">
            <w:pPr>
              <w:pStyle w:val="BodyText"/>
              <w:widowControl w:val="0"/>
              <w:autoSpaceDE w:val="0"/>
              <w:autoSpaceDN w:val="0"/>
              <w:jc w:val="right"/>
              <w:rPr>
                <w:lang w:bidi="en-US"/>
              </w:rPr>
            </w:pPr>
            <w:r w:rsidRPr="000D0EB4">
              <w:rPr>
                <w:lang w:bidi="en-US"/>
              </w:rPr>
              <w:t>18</w:t>
            </w:r>
          </w:p>
        </w:tc>
      </w:tr>
      <w:tr w:rsidR="000D0EB4" w:rsidRPr="000D0EB4" w14:paraId="7EEEF28B"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6E79C4A4" w14:textId="77777777" w:rsidR="000D0EB4" w:rsidRPr="00DF3D61" w:rsidRDefault="000D0EB4" w:rsidP="000D0EB4">
            <w:pPr>
              <w:pStyle w:val="BodyText"/>
              <w:rPr>
                <w:b/>
                <w:bCs/>
                <w:lang w:bidi="en-US"/>
              </w:rPr>
            </w:pPr>
            <w:r w:rsidRPr="00DF3D61">
              <w:rPr>
                <w:b/>
                <w:bCs/>
                <w:lang w:bidi="en-US"/>
              </w:rPr>
              <w:t>E3. Percentage of electricity purchased as Green Power (%)</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079B726" w14:textId="77777777" w:rsidR="000D0EB4" w:rsidRPr="000D0EB4" w:rsidRDefault="000D0EB4" w:rsidP="000D0EB4">
            <w:pPr>
              <w:pStyle w:val="BodyText"/>
              <w:widowControl w:val="0"/>
              <w:autoSpaceDE w:val="0"/>
              <w:autoSpaceDN w:val="0"/>
              <w:jc w:val="right"/>
              <w:rPr>
                <w:lang w:bidi="en-US"/>
              </w:rPr>
            </w:pPr>
            <w:r w:rsidRPr="000D0EB4">
              <w:rPr>
                <w:lang w:bidi="en-US"/>
              </w:rPr>
              <w:t>5</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873FDA6" w14:textId="77777777" w:rsidR="000D0EB4" w:rsidRPr="000D0EB4" w:rsidRDefault="000D0EB4" w:rsidP="000D0EB4">
            <w:pPr>
              <w:pStyle w:val="BodyText"/>
              <w:widowControl w:val="0"/>
              <w:autoSpaceDE w:val="0"/>
              <w:autoSpaceDN w:val="0"/>
              <w:jc w:val="right"/>
              <w:rPr>
                <w:lang w:bidi="en-US"/>
              </w:rPr>
            </w:pPr>
            <w:r w:rsidRPr="000D0EB4">
              <w:rPr>
                <w:lang w:bidi="en-US"/>
              </w:rPr>
              <w:t>0</w:t>
            </w:r>
          </w:p>
        </w:tc>
        <w:tc>
          <w:tcPr>
            <w:tcW w:w="1365"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4D6C922" w14:textId="77777777" w:rsidR="000D0EB4" w:rsidRPr="000D0EB4" w:rsidRDefault="000D0EB4" w:rsidP="000D0EB4">
            <w:pPr>
              <w:pStyle w:val="BodyText"/>
              <w:widowControl w:val="0"/>
              <w:autoSpaceDE w:val="0"/>
              <w:autoSpaceDN w:val="0"/>
              <w:jc w:val="right"/>
              <w:rPr>
                <w:lang w:bidi="en-US"/>
              </w:rPr>
            </w:pPr>
            <w:r w:rsidRPr="000D0EB4">
              <w:rPr>
                <w:lang w:bidi="en-US"/>
              </w:rPr>
              <w:t>0</w:t>
            </w:r>
          </w:p>
        </w:tc>
      </w:tr>
      <w:tr w:rsidR="000D0EB4" w:rsidRPr="000D0EB4" w14:paraId="49A8952B"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2FDBAC7E" w14:textId="77777777" w:rsidR="000D0EB4" w:rsidRPr="00DF3D61" w:rsidRDefault="000D0EB4" w:rsidP="000D0EB4">
            <w:pPr>
              <w:pStyle w:val="BodyText"/>
              <w:rPr>
                <w:b/>
                <w:bCs/>
                <w:lang w:bidi="en-US"/>
              </w:rPr>
            </w:pPr>
            <w:r w:rsidRPr="00DF3D61">
              <w:rPr>
                <w:b/>
                <w:bCs/>
                <w:lang w:bidi="en-US"/>
              </w:rPr>
              <w:t>E4. Units of office energy used per FTE (MJ/FTE)</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9752A21" w14:textId="77777777" w:rsidR="000D0EB4" w:rsidRPr="000D0EB4" w:rsidRDefault="000D0EB4" w:rsidP="000D0EB4">
            <w:pPr>
              <w:pStyle w:val="BodyText"/>
              <w:widowControl w:val="0"/>
              <w:autoSpaceDE w:val="0"/>
              <w:autoSpaceDN w:val="0"/>
              <w:jc w:val="right"/>
              <w:rPr>
                <w:lang w:bidi="en-US"/>
              </w:rPr>
            </w:pPr>
            <w:r w:rsidRPr="000D0EB4">
              <w:rPr>
                <w:lang w:bidi="en-US"/>
              </w:rPr>
              <w:t>18,406</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3EDDEAFC" w14:textId="77777777" w:rsidR="000D0EB4" w:rsidRPr="000D0EB4" w:rsidRDefault="000D0EB4" w:rsidP="000D0EB4">
            <w:pPr>
              <w:pStyle w:val="BodyText"/>
              <w:widowControl w:val="0"/>
              <w:autoSpaceDE w:val="0"/>
              <w:autoSpaceDN w:val="0"/>
              <w:jc w:val="right"/>
              <w:rPr>
                <w:lang w:bidi="en-US"/>
              </w:rPr>
            </w:pPr>
            <w:r w:rsidRPr="000D0EB4">
              <w:rPr>
                <w:lang w:bidi="en-US"/>
              </w:rPr>
              <w:t>17,470</w:t>
            </w:r>
          </w:p>
        </w:tc>
        <w:tc>
          <w:tcPr>
            <w:tcW w:w="1365"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28CABD2" w14:textId="77777777" w:rsidR="000D0EB4" w:rsidRPr="000D0EB4" w:rsidRDefault="000D0EB4" w:rsidP="000D0EB4">
            <w:pPr>
              <w:pStyle w:val="BodyText"/>
              <w:widowControl w:val="0"/>
              <w:autoSpaceDE w:val="0"/>
              <w:autoSpaceDN w:val="0"/>
              <w:jc w:val="right"/>
              <w:rPr>
                <w:lang w:bidi="en-US"/>
              </w:rPr>
            </w:pPr>
            <w:r w:rsidRPr="000D0EB4">
              <w:rPr>
                <w:lang w:bidi="en-US"/>
              </w:rPr>
              <w:t>16,925</w:t>
            </w:r>
          </w:p>
        </w:tc>
      </w:tr>
      <w:tr w:rsidR="000D0EB4" w:rsidRPr="000D0EB4" w14:paraId="0EF2A28F" w14:textId="77777777" w:rsidTr="00DF3D61">
        <w:trPr>
          <w:trHeight w:val="341"/>
        </w:trPr>
        <w:tc>
          <w:tcPr>
            <w:tcW w:w="610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636F7274" w14:textId="77777777" w:rsidR="000D0EB4" w:rsidRPr="00DF3D61" w:rsidRDefault="000D0EB4" w:rsidP="000D0EB4">
            <w:pPr>
              <w:pStyle w:val="BodyText"/>
              <w:rPr>
                <w:b/>
                <w:bCs/>
                <w:lang w:bidi="en-US"/>
              </w:rPr>
            </w:pPr>
            <w:r w:rsidRPr="00DF3D61">
              <w:rPr>
                <w:b/>
                <w:bCs/>
                <w:lang w:bidi="en-US"/>
              </w:rPr>
              <w:t>E5. Units of office energy used per office area (MJ/m</w:t>
            </w:r>
            <w:r w:rsidRPr="00DF3D61">
              <w:rPr>
                <w:b/>
                <w:bCs/>
                <w:vertAlign w:val="superscript"/>
                <w:lang w:bidi="en-US"/>
              </w:rPr>
              <w:t>2</w:t>
            </w:r>
            <w:r w:rsidRPr="00DF3D61">
              <w:rPr>
                <w:b/>
                <w:bCs/>
                <w:lang w:bidi="en-US"/>
              </w:rPr>
              <w:t>)</w:t>
            </w:r>
          </w:p>
        </w:tc>
        <w:tc>
          <w:tcPr>
            <w:tcW w:w="1365"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586B231" w14:textId="77777777" w:rsidR="000D0EB4" w:rsidRPr="000D0EB4" w:rsidRDefault="000D0EB4" w:rsidP="000D0EB4">
            <w:pPr>
              <w:pStyle w:val="BodyText"/>
              <w:widowControl w:val="0"/>
              <w:autoSpaceDE w:val="0"/>
              <w:autoSpaceDN w:val="0"/>
              <w:jc w:val="right"/>
              <w:rPr>
                <w:lang w:bidi="en-US"/>
              </w:rPr>
            </w:pPr>
            <w:r w:rsidRPr="000D0EB4">
              <w:rPr>
                <w:lang w:bidi="en-US"/>
              </w:rPr>
              <w:t>647</w:t>
            </w:r>
          </w:p>
        </w:tc>
        <w:tc>
          <w:tcPr>
            <w:tcW w:w="136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5B6EEAC6" w14:textId="77777777" w:rsidR="000D0EB4" w:rsidRPr="000D0EB4" w:rsidRDefault="000D0EB4" w:rsidP="000D0EB4">
            <w:pPr>
              <w:pStyle w:val="BodyText"/>
              <w:widowControl w:val="0"/>
              <w:autoSpaceDE w:val="0"/>
              <w:autoSpaceDN w:val="0"/>
              <w:jc w:val="right"/>
              <w:rPr>
                <w:lang w:bidi="en-US"/>
              </w:rPr>
            </w:pPr>
            <w:r w:rsidRPr="000D0EB4">
              <w:rPr>
                <w:lang w:bidi="en-US"/>
              </w:rPr>
              <w:t>708</w:t>
            </w:r>
          </w:p>
        </w:tc>
        <w:tc>
          <w:tcPr>
            <w:tcW w:w="1365"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9319A20" w14:textId="77777777" w:rsidR="000D0EB4" w:rsidRPr="000D0EB4" w:rsidRDefault="000D0EB4" w:rsidP="000D0EB4">
            <w:pPr>
              <w:pStyle w:val="BodyText"/>
              <w:widowControl w:val="0"/>
              <w:autoSpaceDE w:val="0"/>
              <w:autoSpaceDN w:val="0"/>
              <w:jc w:val="right"/>
              <w:rPr>
                <w:lang w:bidi="en-US"/>
              </w:rPr>
            </w:pPr>
            <w:r w:rsidRPr="000D0EB4">
              <w:rPr>
                <w:lang w:bidi="en-US"/>
              </w:rPr>
              <w:t>668</w:t>
            </w:r>
          </w:p>
        </w:tc>
      </w:tr>
    </w:tbl>
    <w:p w14:paraId="2E77FA97" w14:textId="33FD8EC1" w:rsidR="00DF3D61" w:rsidRPr="00DF3D61" w:rsidRDefault="00DF3D61" w:rsidP="00DF3D61">
      <w:pPr>
        <w:pStyle w:val="BodyText"/>
        <w:widowControl w:val="0"/>
        <w:autoSpaceDE w:val="0"/>
        <w:autoSpaceDN w:val="0"/>
        <w:rPr>
          <w:lang w:bidi="en-US"/>
        </w:rPr>
      </w:pPr>
      <w:r w:rsidRPr="00DF3D61">
        <w:rPr>
          <w:rFonts w:eastAsiaTheme="minorEastAsia"/>
          <w:lang w:bidi="en-US"/>
        </w:rPr>
        <w:t>The increase in natural gas was partly driven by the rectification</w:t>
      </w:r>
      <w:r w:rsidR="00624640">
        <w:rPr>
          <w:rFonts w:eastAsiaTheme="minorEastAsia"/>
          <w:lang w:bidi="en-US"/>
        </w:rPr>
        <w:t xml:space="preserve"> </w:t>
      </w:r>
      <w:r w:rsidRPr="00DF3D61">
        <w:rPr>
          <w:rFonts w:eastAsiaTheme="minorEastAsia"/>
          <w:lang w:bidi="en-US"/>
        </w:rPr>
        <w:t>of an issue with a co-generation plant at the 313 Spencer Street</w:t>
      </w:r>
      <w:r w:rsidR="00624640">
        <w:rPr>
          <w:rFonts w:eastAsiaTheme="minorEastAsia"/>
          <w:lang w:bidi="en-US"/>
        </w:rPr>
        <w:t xml:space="preserve"> </w:t>
      </w:r>
      <w:r w:rsidRPr="00DF3D61">
        <w:rPr>
          <w:rFonts w:eastAsiaTheme="minorEastAsia"/>
          <w:lang w:bidi="en-US"/>
        </w:rPr>
        <w:t>complex and an increase in data coverage.</w:t>
      </w:r>
    </w:p>
    <w:p w14:paraId="4BD54B58" w14:textId="5CA0D791" w:rsidR="00DF3D61" w:rsidRPr="00DF3D61" w:rsidRDefault="00DF3D61" w:rsidP="00DF3D61">
      <w:pPr>
        <w:pStyle w:val="BodyText"/>
        <w:widowControl w:val="0"/>
        <w:autoSpaceDE w:val="0"/>
        <w:autoSpaceDN w:val="0"/>
        <w:rPr>
          <w:lang w:bidi="en-US"/>
        </w:rPr>
      </w:pPr>
      <w:r w:rsidRPr="00DF3D61">
        <w:rPr>
          <w:rFonts w:eastAsiaTheme="minorEastAsia"/>
          <w:lang w:bidi="en-US"/>
        </w:rPr>
        <w:t>The consumption of electricity increased and natural gas decreased</w:t>
      </w:r>
      <w:r w:rsidR="00624640">
        <w:rPr>
          <w:rFonts w:eastAsiaTheme="minorEastAsia"/>
          <w:lang w:bidi="en-US"/>
        </w:rPr>
        <w:t xml:space="preserve"> </w:t>
      </w:r>
      <w:r w:rsidRPr="00DF3D61">
        <w:rPr>
          <w:rFonts w:eastAsiaTheme="minorEastAsia"/>
          <w:lang w:bidi="en-US"/>
        </w:rPr>
        <w:t>at the 313 Spencer Street in 2019–20. The co-generation plant is</w:t>
      </w:r>
      <w:r w:rsidR="00624640">
        <w:rPr>
          <w:rFonts w:eastAsiaTheme="minorEastAsia"/>
          <w:lang w:bidi="en-US"/>
        </w:rPr>
        <w:t xml:space="preserve"> </w:t>
      </w:r>
      <w:r w:rsidRPr="00DF3D61">
        <w:rPr>
          <w:rFonts w:eastAsiaTheme="minorEastAsia"/>
          <w:lang w:bidi="en-US"/>
        </w:rPr>
        <w:t>back in service and the complex’s energy consumption has returned</w:t>
      </w:r>
      <w:r w:rsidR="00624640">
        <w:rPr>
          <w:rFonts w:eastAsiaTheme="minorEastAsia"/>
          <w:lang w:bidi="en-US"/>
        </w:rPr>
        <w:t xml:space="preserve"> </w:t>
      </w:r>
      <w:r w:rsidRPr="00DF3D61">
        <w:rPr>
          <w:rFonts w:eastAsiaTheme="minorEastAsia"/>
          <w:lang w:bidi="en-US"/>
        </w:rPr>
        <w:t>to efficient levels.</w:t>
      </w:r>
    </w:p>
    <w:p w14:paraId="4BC7BC99" w14:textId="5B6D4B87" w:rsidR="00DF3D61" w:rsidRPr="00DF3D61" w:rsidRDefault="00DF3D61" w:rsidP="00DF3D61">
      <w:pPr>
        <w:pStyle w:val="BodyText"/>
        <w:widowControl w:val="0"/>
        <w:autoSpaceDE w:val="0"/>
        <w:autoSpaceDN w:val="0"/>
        <w:rPr>
          <w:lang w:bidi="en-US"/>
        </w:rPr>
      </w:pPr>
      <w:r w:rsidRPr="00DF3D61">
        <w:rPr>
          <w:rFonts w:eastAsiaTheme="minorEastAsia"/>
          <w:lang w:bidi="en-US"/>
        </w:rPr>
        <w:t>Data coverage has increased, in previous years data for gas</w:t>
      </w:r>
      <w:r w:rsidR="00624640">
        <w:rPr>
          <w:rFonts w:eastAsiaTheme="minorEastAsia"/>
          <w:lang w:bidi="en-US"/>
        </w:rPr>
        <w:t xml:space="preserve"> </w:t>
      </w:r>
      <w:r w:rsidRPr="00DF3D61">
        <w:rPr>
          <w:rFonts w:eastAsiaTheme="minorEastAsia"/>
          <w:lang w:bidi="en-US"/>
        </w:rPr>
        <w:t>consumption at the former Victoria Police Centre on Flinders Street</w:t>
      </w:r>
      <w:r w:rsidR="00624640">
        <w:rPr>
          <w:rFonts w:eastAsiaTheme="minorEastAsia"/>
          <w:lang w:bidi="en-US"/>
        </w:rPr>
        <w:t xml:space="preserve"> </w:t>
      </w:r>
      <w:r w:rsidRPr="00DF3D61">
        <w:rPr>
          <w:rFonts w:eastAsiaTheme="minorEastAsia"/>
          <w:lang w:bidi="en-US"/>
        </w:rPr>
        <w:t>was unavailable and an extrapolated result was not reported.</w:t>
      </w:r>
      <w:r>
        <w:t xml:space="preserve"> </w:t>
      </w:r>
      <w:r w:rsidRPr="00DF3D61">
        <w:rPr>
          <w:rFonts w:eastAsiaTheme="minorEastAsia"/>
          <w:lang w:bidi="en-US"/>
        </w:rPr>
        <w:t>Data is available for the new Victoria Police Centre on Spencer</w:t>
      </w:r>
      <w:r w:rsidR="00624640">
        <w:rPr>
          <w:rFonts w:eastAsiaTheme="minorEastAsia"/>
          <w:lang w:bidi="en-US"/>
        </w:rPr>
        <w:t xml:space="preserve"> </w:t>
      </w:r>
      <w:r w:rsidRPr="00DF3D61">
        <w:rPr>
          <w:rFonts w:eastAsiaTheme="minorEastAsia"/>
          <w:lang w:bidi="en-US"/>
        </w:rPr>
        <w:t>Street. The new Victoria Police Centre represents approximately</w:t>
      </w:r>
      <w:r w:rsidR="00624640">
        <w:rPr>
          <w:rFonts w:eastAsiaTheme="minorEastAsia"/>
          <w:lang w:bidi="en-US"/>
        </w:rPr>
        <w:t xml:space="preserve"> </w:t>
      </w:r>
      <w:r w:rsidRPr="00DF3D61">
        <w:rPr>
          <w:rFonts w:eastAsiaTheme="minorEastAsia"/>
          <w:lang w:bidi="en-US"/>
        </w:rPr>
        <w:t>12 per cent of natural gas consumption in 2020–21.</w:t>
      </w:r>
    </w:p>
    <w:p w14:paraId="489B276D" w14:textId="4EFAA405" w:rsidR="00DF3D61" w:rsidRPr="00DF3D61" w:rsidRDefault="00DF3D61" w:rsidP="00DF3D61">
      <w:pPr>
        <w:pStyle w:val="BodyText"/>
        <w:widowControl w:val="0"/>
        <w:autoSpaceDE w:val="0"/>
        <w:autoSpaceDN w:val="0"/>
        <w:rPr>
          <w:lang w:bidi="en-US"/>
        </w:rPr>
      </w:pPr>
      <w:r w:rsidRPr="00DF3D61">
        <w:rPr>
          <w:rFonts w:eastAsiaTheme="minorEastAsia"/>
          <w:lang w:bidi="en-US"/>
        </w:rPr>
        <w:t>A direct comparison of consumption across years should not be</w:t>
      </w:r>
      <w:r w:rsidR="00624640">
        <w:rPr>
          <w:rFonts w:eastAsiaTheme="minorEastAsia"/>
          <w:lang w:bidi="en-US"/>
        </w:rPr>
        <w:t xml:space="preserve"> </w:t>
      </w:r>
      <w:r w:rsidRPr="00DF3D61">
        <w:rPr>
          <w:rFonts w:eastAsiaTheme="minorEastAsia"/>
          <w:lang w:bidi="en-US"/>
        </w:rPr>
        <w:t>made due to these changes in coverage.</w:t>
      </w:r>
    </w:p>
    <w:p w14:paraId="68A2BD0F" w14:textId="77777777" w:rsidR="00DF3D61" w:rsidRPr="00DF3D61" w:rsidRDefault="00DF3D61" w:rsidP="003A747E">
      <w:pPr>
        <w:pStyle w:val="Heading5"/>
        <w:rPr>
          <w:noProof/>
        </w:rPr>
      </w:pPr>
      <w:r w:rsidRPr="00DF3D61">
        <w:rPr>
          <w:rFonts w:eastAsiaTheme="minorEastAsia"/>
          <w:noProof/>
        </w:rPr>
        <w:t>Actions Undertaken During 2020–21</w:t>
      </w:r>
    </w:p>
    <w:p w14:paraId="3A80BB57" w14:textId="7E86026A" w:rsidR="00DF3D61" w:rsidRPr="00DF3D61" w:rsidRDefault="00DF3D61" w:rsidP="00DC3513">
      <w:pPr>
        <w:pStyle w:val="BulletPoint"/>
      </w:pPr>
      <w:r w:rsidRPr="00DF3D61">
        <w:t>Green Star certificates were finalised for the new Victoria</w:t>
      </w:r>
      <w:r w:rsidR="00624640">
        <w:t xml:space="preserve"> </w:t>
      </w:r>
      <w:r w:rsidRPr="00DF3D61">
        <w:t>Police Centre on Spencer Street. A 6 Star Green Star rating</w:t>
      </w:r>
      <w:r w:rsidR="00624640">
        <w:t xml:space="preserve"> </w:t>
      </w:r>
      <w:r w:rsidRPr="00DF3D61">
        <w:t>was achieved for the base building construction, exceeding the</w:t>
      </w:r>
      <w:r w:rsidR="00624640">
        <w:t xml:space="preserve"> </w:t>
      </w:r>
      <w:r w:rsidRPr="00DF3D61">
        <w:t>original design target of 5 stars. In line with the original design,</w:t>
      </w:r>
      <w:r w:rsidR="00624640">
        <w:t xml:space="preserve"> </w:t>
      </w:r>
      <w:r w:rsidRPr="00DF3D61">
        <w:t>a 5 Star Green Star rating was achieved for the fit out.</w:t>
      </w:r>
    </w:p>
    <w:p w14:paraId="779FC87A" w14:textId="033FBFBB" w:rsidR="00DF3D61" w:rsidRPr="00DF3D61" w:rsidRDefault="00DF3D61" w:rsidP="00DC3513">
      <w:pPr>
        <w:pStyle w:val="BulletPoint"/>
      </w:pPr>
      <w:r w:rsidRPr="00DF3D61">
        <w:t>From July 2020, the base building of the new Victoria Police</w:t>
      </w:r>
      <w:r w:rsidR="00624640">
        <w:t xml:space="preserve"> </w:t>
      </w:r>
      <w:r w:rsidRPr="00DF3D61">
        <w:t>Centre is powered by 100 per cent renewable electricity.</w:t>
      </w:r>
    </w:p>
    <w:p w14:paraId="47DAE249" w14:textId="766E2C53" w:rsidR="00DF3D61" w:rsidRPr="00DF3D61" w:rsidRDefault="00DF3D61" w:rsidP="00DC3513">
      <w:pPr>
        <w:pStyle w:val="BulletPoint"/>
      </w:pPr>
      <w:r w:rsidRPr="00DF3D61">
        <w:t>Victoria Police commenced an energy audits and lighting</w:t>
      </w:r>
      <w:r w:rsidR="00624640">
        <w:t xml:space="preserve"> </w:t>
      </w:r>
      <w:r w:rsidRPr="00DF3D61">
        <w:t>upgrades project. The project will improve the energy efficiency</w:t>
      </w:r>
      <w:r w:rsidR="00624640">
        <w:t xml:space="preserve"> </w:t>
      </w:r>
      <w:r w:rsidRPr="00DF3D61">
        <w:t>of existing buildings, reduce operating costs and greenhouse</w:t>
      </w:r>
      <w:r w:rsidR="00624640">
        <w:t xml:space="preserve"> </w:t>
      </w:r>
      <w:r w:rsidRPr="00DF3D61">
        <w:t>gas emissions associated with electricity, gas and water</w:t>
      </w:r>
      <w:r w:rsidR="00624640">
        <w:t xml:space="preserve"> </w:t>
      </w:r>
      <w:r w:rsidRPr="00DF3D61">
        <w:t>consumption. Energy will be saved through a combination of</w:t>
      </w:r>
      <w:r w:rsidR="00624640">
        <w:t xml:space="preserve"> </w:t>
      </w:r>
      <w:r w:rsidRPr="00DF3D61">
        <w:t>lighting upgrades, heating, ventilation and cooling upgrades,</w:t>
      </w:r>
      <w:r w:rsidR="00624640">
        <w:t xml:space="preserve"> </w:t>
      </w:r>
      <w:r w:rsidRPr="00DF3D61">
        <w:t>solar panels, and building automation and controls.</w:t>
      </w:r>
    </w:p>
    <w:p w14:paraId="3E6B024E" w14:textId="77777777" w:rsidR="00DF3D61" w:rsidRPr="00DF3D61" w:rsidRDefault="00DF3D61" w:rsidP="003A747E">
      <w:pPr>
        <w:pStyle w:val="Heading5"/>
        <w:rPr>
          <w:noProof/>
        </w:rPr>
      </w:pPr>
      <w:r w:rsidRPr="00DF3D61">
        <w:rPr>
          <w:rFonts w:eastAsiaTheme="minorEastAsia"/>
          <w:noProof/>
        </w:rPr>
        <w:t>Targets for 2021–22</w:t>
      </w:r>
    </w:p>
    <w:p w14:paraId="2A444ED1" w14:textId="00B2DA8D" w:rsidR="00DF3D61" w:rsidRPr="00DF3D61" w:rsidRDefault="00DF3D61" w:rsidP="00DC3513">
      <w:pPr>
        <w:pStyle w:val="BulletPoint"/>
      </w:pPr>
      <w:r w:rsidRPr="00DF3D61">
        <w:t>Victoria Police will continue to review and update its property</w:t>
      </w:r>
      <w:r w:rsidR="00624640">
        <w:t xml:space="preserve"> </w:t>
      </w:r>
      <w:r w:rsidRPr="00DF3D61">
        <w:t>design guidelines, including requirements to reduce adverse</w:t>
      </w:r>
      <w:r w:rsidR="00624640">
        <w:t xml:space="preserve"> </w:t>
      </w:r>
      <w:r w:rsidRPr="00DF3D61">
        <w:t>environmental impacts during construction and ongoing</w:t>
      </w:r>
      <w:r w:rsidR="00624640">
        <w:t xml:space="preserve"> </w:t>
      </w:r>
      <w:r w:rsidRPr="00DF3D61">
        <w:t>operations.</w:t>
      </w:r>
    </w:p>
    <w:p w14:paraId="199071A8" w14:textId="3A9083F5" w:rsidR="00DF3D61" w:rsidRPr="00DF3D61" w:rsidRDefault="00DF3D61" w:rsidP="00DC3513">
      <w:pPr>
        <w:pStyle w:val="BulletPoint"/>
      </w:pPr>
      <w:r w:rsidRPr="00DF3D61">
        <w:t>It is anticipated that the continued adoption of sustainability</w:t>
      </w:r>
      <w:r w:rsidR="00624640">
        <w:t xml:space="preserve"> </w:t>
      </w:r>
      <w:r w:rsidRPr="00DF3D61">
        <w:t>requirements will reduce energy consumption.</w:t>
      </w:r>
    </w:p>
    <w:p w14:paraId="2269739D" w14:textId="77777777" w:rsidR="00A90392" w:rsidRPr="00A90392" w:rsidRDefault="00A90392" w:rsidP="003A747E">
      <w:pPr>
        <w:pStyle w:val="Heading4"/>
        <w:rPr>
          <w:noProof/>
        </w:rPr>
      </w:pPr>
      <w:r w:rsidRPr="00A90392">
        <w:rPr>
          <w:rFonts w:eastAsiaTheme="minorEastAsia"/>
          <w:noProof/>
        </w:rPr>
        <w:t>Waste and Recycling</w:t>
      </w:r>
    </w:p>
    <w:p w14:paraId="428523AE" w14:textId="40F8B86D" w:rsidR="00A90392" w:rsidRPr="00A90392" w:rsidRDefault="00A90392" w:rsidP="00A90392">
      <w:pPr>
        <w:pStyle w:val="BodyText"/>
      </w:pPr>
      <w:r w:rsidRPr="00A90392">
        <w:rPr>
          <w:rFonts w:eastAsiaTheme="minorEastAsia"/>
        </w:rPr>
        <w:t>Victoria Police is committed to the effective management of waste to reduce operational costs and environmental impacts, as well as potential</w:t>
      </w:r>
      <w:r w:rsidR="00624640">
        <w:rPr>
          <w:rFonts w:eastAsiaTheme="minorEastAsia"/>
        </w:rPr>
        <w:t xml:space="preserve"> </w:t>
      </w:r>
      <w:r w:rsidRPr="00A90392">
        <w:rPr>
          <w:rFonts w:eastAsiaTheme="minorEastAsia"/>
        </w:rPr>
        <w:t>health risks to staff and the broader Victorian community.</w:t>
      </w:r>
    </w:p>
    <w:p w14:paraId="08B6954B" w14:textId="33485714" w:rsidR="00A90392" w:rsidRPr="00A90392" w:rsidRDefault="00A90392" w:rsidP="00A90392">
      <w:pPr>
        <w:pStyle w:val="BodyText"/>
      </w:pPr>
      <w:r w:rsidRPr="00A90392">
        <w:rPr>
          <w:rFonts w:eastAsiaTheme="minorEastAsia"/>
        </w:rPr>
        <w:t>Data for the 2020–21 period accounts for 69.5 per cent of sites and 95.8 per cent of Victoria Police FTE. Missing data has not</w:t>
      </w:r>
      <w:r w:rsidR="00624640">
        <w:rPr>
          <w:rFonts w:eastAsiaTheme="minorEastAsia"/>
        </w:rPr>
        <w:t xml:space="preserve"> </w:t>
      </w:r>
      <w:r w:rsidRPr="00A90392">
        <w:rPr>
          <w:rFonts w:eastAsiaTheme="minorEastAsia"/>
        </w:rPr>
        <w:t>been extrapolated.</w:t>
      </w:r>
    </w:p>
    <w:tbl>
      <w:tblPr>
        <w:tblW w:w="10200" w:type="dxa"/>
        <w:tblCellMar>
          <w:left w:w="0" w:type="dxa"/>
          <w:right w:w="0" w:type="dxa"/>
        </w:tblCellMar>
        <w:tblLook w:val="0420" w:firstRow="1" w:lastRow="0" w:firstColumn="0" w:lastColumn="0" w:noHBand="0" w:noVBand="1"/>
      </w:tblPr>
      <w:tblGrid>
        <w:gridCol w:w="6120"/>
        <w:gridCol w:w="1360"/>
        <w:gridCol w:w="1360"/>
        <w:gridCol w:w="1360"/>
      </w:tblGrid>
      <w:tr w:rsidR="00A90392" w:rsidRPr="00A90392" w14:paraId="5D298552" w14:textId="77777777" w:rsidTr="003A747E">
        <w:trPr>
          <w:trHeight w:val="341"/>
          <w:tblHeader/>
        </w:trPr>
        <w:tc>
          <w:tcPr>
            <w:tcW w:w="6120"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6B2DAEA6" w14:textId="77777777" w:rsidR="00A90392" w:rsidRPr="003A747E" w:rsidRDefault="00A90392" w:rsidP="003A747E">
            <w:pPr>
              <w:pStyle w:val="BodyText"/>
              <w:rPr>
                <w:b/>
                <w:bCs/>
              </w:rPr>
            </w:pPr>
            <w:r w:rsidRPr="003A747E">
              <w:rPr>
                <w:b/>
                <w:bCs/>
              </w:rPr>
              <w:t>Indicator</w:t>
            </w:r>
          </w:p>
        </w:tc>
        <w:tc>
          <w:tcPr>
            <w:tcW w:w="1360"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529200DA" w14:textId="77777777" w:rsidR="00A90392" w:rsidRPr="003A747E" w:rsidRDefault="00A90392" w:rsidP="003A747E">
            <w:pPr>
              <w:pStyle w:val="BodyText"/>
              <w:jc w:val="right"/>
              <w:rPr>
                <w:b/>
                <w:bCs/>
              </w:rPr>
            </w:pPr>
            <w:r w:rsidRPr="003A747E">
              <w:rPr>
                <w:b/>
                <w:bCs/>
              </w:rPr>
              <w:t>2020–21</w:t>
            </w:r>
          </w:p>
        </w:tc>
        <w:tc>
          <w:tcPr>
            <w:tcW w:w="1360"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4637906C" w14:textId="77777777" w:rsidR="00A90392" w:rsidRPr="003A747E" w:rsidRDefault="00A90392" w:rsidP="003A747E">
            <w:pPr>
              <w:pStyle w:val="BodyText"/>
              <w:jc w:val="right"/>
              <w:rPr>
                <w:b/>
                <w:bCs/>
              </w:rPr>
            </w:pPr>
            <w:r w:rsidRPr="003A747E">
              <w:rPr>
                <w:b/>
                <w:bCs/>
              </w:rPr>
              <w:t>2019–20</w:t>
            </w:r>
          </w:p>
        </w:tc>
        <w:tc>
          <w:tcPr>
            <w:tcW w:w="1360"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5CAC6848" w14:textId="77777777" w:rsidR="00A90392" w:rsidRPr="003A747E" w:rsidRDefault="00A90392" w:rsidP="003A747E">
            <w:pPr>
              <w:pStyle w:val="BodyText"/>
              <w:jc w:val="right"/>
              <w:rPr>
                <w:b/>
                <w:bCs/>
              </w:rPr>
            </w:pPr>
            <w:r w:rsidRPr="003A747E">
              <w:rPr>
                <w:b/>
                <w:bCs/>
              </w:rPr>
              <w:t>2018–19</w:t>
            </w:r>
          </w:p>
        </w:tc>
      </w:tr>
      <w:tr w:rsidR="00A90392" w:rsidRPr="00A90392" w14:paraId="455A8A75" w14:textId="77777777" w:rsidTr="00A90392">
        <w:trPr>
          <w:trHeight w:val="375"/>
        </w:trPr>
        <w:tc>
          <w:tcPr>
            <w:tcW w:w="612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CEC7B99" w14:textId="77777777" w:rsidR="00A90392" w:rsidRPr="00A90392" w:rsidRDefault="00A90392" w:rsidP="00A90392">
            <w:pPr>
              <w:pStyle w:val="BodyText"/>
              <w:widowControl w:val="0"/>
              <w:autoSpaceDE w:val="0"/>
              <w:autoSpaceDN w:val="0"/>
              <w:rPr>
                <w:b/>
                <w:bCs/>
                <w:lang w:bidi="en-US"/>
              </w:rPr>
            </w:pPr>
            <w:r w:rsidRPr="00A90392">
              <w:rPr>
                <w:b/>
                <w:bCs/>
                <w:lang w:bidi="en-US"/>
              </w:rPr>
              <w:t>Ws1. Total units of waste disposed of by destination (kg/yr)</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74E6A22" w14:textId="77777777" w:rsidR="00A90392" w:rsidRPr="00A90392" w:rsidRDefault="00A90392" w:rsidP="00A90392">
            <w:pPr>
              <w:pStyle w:val="BodyText"/>
              <w:widowControl w:val="0"/>
              <w:autoSpaceDE w:val="0"/>
              <w:autoSpaceDN w:val="0"/>
              <w:jc w:val="right"/>
              <w:rPr>
                <w:lang w:bidi="en-US"/>
              </w:rPr>
            </w:pPr>
            <w:r w:rsidRPr="00A90392">
              <w:rPr>
                <w:lang w:bidi="en-US"/>
              </w:rPr>
              <w:t>1,865,234</w:t>
            </w:r>
          </w:p>
        </w:tc>
        <w:tc>
          <w:tcPr>
            <w:tcW w:w="136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4A741D" w14:textId="77777777" w:rsidR="00A90392" w:rsidRPr="00A90392" w:rsidRDefault="00A90392" w:rsidP="00A90392">
            <w:pPr>
              <w:pStyle w:val="BodyText"/>
              <w:widowControl w:val="0"/>
              <w:autoSpaceDE w:val="0"/>
              <w:autoSpaceDN w:val="0"/>
              <w:jc w:val="right"/>
              <w:rPr>
                <w:lang w:bidi="en-US"/>
              </w:rPr>
            </w:pPr>
            <w:r w:rsidRPr="00A90392">
              <w:rPr>
                <w:lang w:bidi="en-US"/>
              </w:rPr>
              <w:t>2,759,418</w:t>
            </w:r>
          </w:p>
        </w:tc>
        <w:tc>
          <w:tcPr>
            <w:tcW w:w="136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1556D9B" w14:textId="77777777" w:rsidR="00A90392" w:rsidRPr="00A90392" w:rsidRDefault="00A90392" w:rsidP="00A90392">
            <w:pPr>
              <w:pStyle w:val="BodyText"/>
              <w:widowControl w:val="0"/>
              <w:autoSpaceDE w:val="0"/>
              <w:autoSpaceDN w:val="0"/>
              <w:jc w:val="right"/>
              <w:rPr>
                <w:lang w:bidi="en-US"/>
              </w:rPr>
            </w:pPr>
            <w:r w:rsidRPr="00A90392">
              <w:rPr>
                <w:lang w:bidi="en-US"/>
              </w:rPr>
              <w:t>3,225,836</w:t>
            </w:r>
          </w:p>
        </w:tc>
      </w:tr>
      <w:tr w:rsidR="00A90392" w:rsidRPr="00A90392" w14:paraId="06F31688" w14:textId="77777777" w:rsidTr="00A90392">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3D7E785B" w14:textId="77777777" w:rsidR="00A90392" w:rsidRPr="00A90392" w:rsidRDefault="00A90392" w:rsidP="00A90392">
            <w:pPr>
              <w:pStyle w:val="BodyText"/>
              <w:widowControl w:val="0"/>
              <w:autoSpaceDE w:val="0"/>
              <w:autoSpaceDN w:val="0"/>
              <w:ind w:left="720"/>
              <w:rPr>
                <w:lang w:bidi="en-US"/>
              </w:rPr>
            </w:pPr>
            <w:r w:rsidRPr="00A90392">
              <w:rPr>
                <w:lang w:bidi="en-US"/>
              </w:rPr>
              <w:t>Landfill (kg)</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37DC15CC" w14:textId="77777777" w:rsidR="00A90392" w:rsidRPr="00A90392" w:rsidRDefault="00A90392" w:rsidP="00A90392">
            <w:pPr>
              <w:pStyle w:val="BodyText"/>
              <w:widowControl w:val="0"/>
              <w:autoSpaceDE w:val="0"/>
              <w:autoSpaceDN w:val="0"/>
              <w:jc w:val="right"/>
              <w:rPr>
                <w:lang w:bidi="en-US"/>
              </w:rPr>
            </w:pPr>
            <w:r w:rsidRPr="00A90392">
              <w:rPr>
                <w:lang w:bidi="en-US"/>
              </w:rPr>
              <w:t>1,584,255</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113D0BAE" w14:textId="77777777" w:rsidR="00A90392" w:rsidRPr="00A90392" w:rsidRDefault="00A90392" w:rsidP="00A90392">
            <w:pPr>
              <w:pStyle w:val="BodyText"/>
              <w:widowControl w:val="0"/>
              <w:autoSpaceDE w:val="0"/>
              <w:autoSpaceDN w:val="0"/>
              <w:jc w:val="right"/>
              <w:rPr>
                <w:lang w:bidi="en-US"/>
              </w:rPr>
            </w:pPr>
            <w:r w:rsidRPr="00A90392">
              <w:rPr>
                <w:lang w:bidi="en-US"/>
              </w:rPr>
              <w:t>2,269,139</w:t>
            </w:r>
          </w:p>
        </w:tc>
        <w:tc>
          <w:tcPr>
            <w:tcW w:w="1360"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6DF5BA25" w14:textId="77777777" w:rsidR="00A90392" w:rsidRPr="00A90392" w:rsidRDefault="00A90392" w:rsidP="00A90392">
            <w:pPr>
              <w:pStyle w:val="BodyText"/>
              <w:widowControl w:val="0"/>
              <w:autoSpaceDE w:val="0"/>
              <w:autoSpaceDN w:val="0"/>
              <w:jc w:val="right"/>
              <w:rPr>
                <w:lang w:bidi="en-US"/>
              </w:rPr>
            </w:pPr>
            <w:r w:rsidRPr="00A90392">
              <w:rPr>
                <w:lang w:bidi="en-US"/>
              </w:rPr>
              <w:t>2,640,122</w:t>
            </w:r>
          </w:p>
        </w:tc>
      </w:tr>
      <w:tr w:rsidR="00A90392" w:rsidRPr="00A90392" w14:paraId="0366BEA7" w14:textId="77777777" w:rsidTr="00A90392">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36B400E6" w14:textId="77777777" w:rsidR="00A90392" w:rsidRPr="00A90392" w:rsidRDefault="00A90392" w:rsidP="00A90392">
            <w:pPr>
              <w:pStyle w:val="BodyText"/>
              <w:widowControl w:val="0"/>
              <w:autoSpaceDE w:val="0"/>
              <w:autoSpaceDN w:val="0"/>
              <w:ind w:left="720"/>
              <w:rPr>
                <w:lang w:bidi="en-US"/>
              </w:rPr>
            </w:pPr>
            <w:r w:rsidRPr="00A90392">
              <w:rPr>
                <w:lang w:bidi="en-US"/>
              </w:rPr>
              <w:t>Comingled recycling (kg)</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329358D0" w14:textId="77777777" w:rsidR="00A90392" w:rsidRPr="00A90392" w:rsidRDefault="00A90392" w:rsidP="00A90392">
            <w:pPr>
              <w:pStyle w:val="BodyText"/>
              <w:widowControl w:val="0"/>
              <w:autoSpaceDE w:val="0"/>
              <w:autoSpaceDN w:val="0"/>
              <w:jc w:val="right"/>
              <w:rPr>
                <w:lang w:bidi="en-US"/>
              </w:rPr>
            </w:pPr>
            <w:r w:rsidRPr="00A90392">
              <w:rPr>
                <w:lang w:bidi="en-US"/>
              </w:rPr>
              <w:t>280,979</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59C2F48F" w14:textId="77777777" w:rsidR="00A90392" w:rsidRPr="00A90392" w:rsidRDefault="00A90392" w:rsidP="00A90392">
            <w:pPr>
              <w:pStyle w:val="BodyText"/>
              <w:widowControl w:val="0"/>
              <w:autoSpaceDE w:val="0"/>
              <w:autoSpaceDN w:val="0"/>
              <w:jc w:val="right"/>
              <w:rPr>
                <w:lang w:bidi="en-US"/>
              </w:rPr>
            </w:pPr>
            <w:r w:rsidRPr="00A90392">
              <w:rPr>
                <w:lang w:bidi="en-US"/>
              </w:rPr>
              <w:t>490,279</w:t>
            </w:r>
          </w:p>
        </w:tc>
        <w:tc>
          <w:tcPr>
            <w:tcW w:w="1360"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272CF95A" w14:textId="77777777" w:rsidR="00A90392" w:rsidRPr="00A90392" w:rsidRDefault="00A90392" w:rsidP="00A90392">
            <w:pPr>
              <w:pStyle w:val="BodyText"/>
              <w:widowControl w:val="0"/>
              <w:autoSpaceDE w:val="0"/>
              <w:autoSpaceDN w:val="0"/>
              <w:jc w:val="right"/>
              <w:rPr>
                <w:lang w:bidi="en-US"/>
              </w:rPr>
            </w:pPr>
            <w:r w:rsidRPr="00A90392">
              <w:rPr>
                <w:lang w:bidi="en-US"/>
              </w:rPr>
              <w:t>585,714</w:t>
            </w:r>
          </w:p>
        </w:tc>
      </w:tr>
      <w:tr w:rsidR="00A90392" w:rsidRPr="00A90392" w14:paraId="7C680AED" w14:textId="77777777" w:rsidTr="00A90392">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7ACAEB0" w14:textId="77777777" w:rsidR="00A90392" w:rsidRPr="00A90392" w:rsidRDefault="00A90392" w:rsidP="00A90392">
            <w:pPr>
              <w:pStyle w:val="BodyText"/>
              <w:widowControl w:val="0"/>
              <w:autoSpaceDE w:val="0"/>
              <w:autoSpaceDN w:val="0"/>
              <w:rPr>
                <w:b/>
                <w:bCs/>
                <w:lang w:bidi="en-US"/>
              </w:rPr>
            </w:pPr>
            <w:r w:rsidRPr="00A90392">
              <w:rPr>
                <w:b/>
                <w:bCs/>
                <w:lang w:bidi="en-US"/>
              </w:rPr>
              <w:t>Ws2. Total units of waste disposed of per FTE by destination (kg/FTE)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6B65B3F" w14:textId="77777777" w:rsidR="00A90392" w:rsidRPr="00A90392" w:rsidRDefault="00A90392" w:rsidP="00A90392">
            <w:pPr>
              <w:pStyle w:val="BodyText"/>
              <w:widowControl w:val="0"/>
              <w:autoSpaceDE w:val="0"/>
              <w:autoSpaceDN w:val="0"/>
              <w:jc w:val="right"/>
              <w:rPr>
                <w:lang w:bidi="en-US"/>
              </w:rPr>
            </w:pPr>
            <w:r w:rsidRPr="00A90392">
              <w:rPr>
                <w:lang w:bidi="en-US"/>
              </w:rPr>
              <w:t>89</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CD75A67" w14:textId="77777777" w:rsidR="00A90392" w:rsidRPr="00A90392" w:rsidRDefault="00A90392" w:rsidP="00A90392">
            <w:pPr>
              <w:pStyle w:val="BodyText"/>
              <w:widowControl w:val="0"/>
              <w:autoSpaceDE w:val="0"/>
              <w:autoSpaceDN w:val="0"/>
              <w:jc w:val="right"/>
              <w:rPr>
                <w:lang w:bidi="en-US"/>
              </w:rPr>
            </w:pPr>
            <w:r w:rsidRPr="00A90392">
              <w:rPr>
                <w:lang w:bidi="en-US"/>
              </w:rPr>
              <w:t>138</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5CB3E514" w14:textId="77777777" w:rsidR="00A90392" w:rsidRPr="00A90392" w:rsidRDefault="00A90392" w:rsidP="00A90392">
            <w:pPr>
              <w:pStyle w:val="BodyText"/>
              <w:widowControl w:val="0"/>
              <w:autoSpaceDE w:val="0"/>
              <w:autoSpaceDN w:val="0"/>
              <w:jc w:val="right"/>
              <w:rPr>
                <w:lang w:bidi="en-US"/>
              </w:rPr>
            </w:pPr>
            <w:r w:rsidRPr="00A90392">
              <w:rPr>
                <w:lang w:bidi="en-US"/>
              </w:rPr>
              <w:t>166</w:t>
            </w:r>
          </w:p>
        </w:tc>
      </w:tr>
      <w:tr w:rsidR="00A90392" w:rsidRPr="00A90392" w14:paraId="4A24542D" w14:textId="77777777" w:rsidTr="00A90392">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3E781E0F" w14:textId="77777777" w:rsidR="00A90392" w:rsidRPr="00A90392" w:rsidRDefault="00A90392" w:rsidP="00A90392">
            <w:pPr>
              <w:pStyle w:val="BodyText"/>
              <w:widowControl w:val="0"/>
              <w:autoSpaceDE w:val="0"/>
              <w:autoSpaceDN w:val="0"/>
              <w:ind w:left="720"/>
              <w:rPr>
                <w:lang w:bidi="en-US"/>
              </w:rPr>
            </w:pPr>
            <w:r w:rsidRPr="00A90392">
              <w:rPr>
                <w:lang w:bidi="en-US"/>
              </w:rPr>
              <w:t>Landfill (kg/FTE)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125F7F3" w14:textId="77777777" w:rsidR="00A90392" w:rsidRPr="00A90392" w:rsidRDefault="00A90392" w:rsidP="00A90392">
            <w:pPr>
              <w:pStyle w:val="BodyText"/>
              <w:widowControl w:val="0"/>
              <w:autoSpaceDE w:val="0"/>
              <w:autoSpaceDN w:val="0"/>
              <w:jc w:val="right"/>
              <w:rPr>
                <w:lang w:bidi="en-US"/>
              </w:rPr>
            </w:pPr>
            <w:r w:rsidRPr="00A90392">
              <w:rPr>
                <w:lang w:bidi="en-US"/>
              </w:rPr>
              <w:t>76</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8A5D83A" w14:textId="77777777" w:rsidR="00A90392" w:rsidRPr="00A90392" w:rsidRDefault="00A90392" w:rsidP="00A90392">
            <w:pPr>
              <w:pStyle w:val="BodyText"/>
              <w:widowControl w:val="0"/>
              <w:autoSpaceDE w:val="0"/>
              <w:autoSpaceDN w:val="0"/>
              <w:jc w:val="right"/>
              <w:rPr>
                <w:lang w:bidi="en-US"/>
              </w:rPr>
            </w:pPr>
            <w:r w:rsidRPr="00A90392">
              <w:rPr>
                <w:lang w:bidi="en-US"/>
              </w:rPr>
              <w:t>113</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D6516B1" w14:textId="77777777" w:rsidR="00A90392" w:rsidRPr="00A90392" w:rsidRDefault="00A90392" w:rsidP="00A90392">
            <w:pPr>
              <w:pStyle w:val="BodyText"/>
              <w:widowControl w:val="0"/>
              <w:autoSpaceDE w:val="0"/>
              <w:autoSpaceDN w:val="0"/>
              <w:jc w:val="right"/>
              <w:rPr>
                <w:lang w:bidi="en-US"/>
              </w:rPr>
            </w:pPr>
            <w:r w:rsidRPr="00A90392">
              <w:rPr>
                <w:lang w:bidi="en-US"/>
              </w:rPr>
              <w:t>136</w:t>
            </w:r>
          </w:p>
        </w:tc>
      </w:tr>
      <w:tr w:rsidR="00A90392" w:rsidRPr="00A90392" w14:paraId="3980C9C7" w14:textId="77777777" w:rsidTr="00A90392">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6EBE0DF3" w14:textId="77777777" w:rsidR="00A90392" w:rsidRPr="00A90392" w:rsidRDefault="00A90392" w:rsidP="00A90392">
            <w:pPr>
              <w:pStyle w:val="BodyText"/>
              <w:widowControl w:val="0"/>
              <w:autoSpaceDE w:val="0"/>
              <w:autoSpaceDN w:val="0"/>
              <w:ind w:left="720"/>
              <w:rPr>
                <w:lang w:bidi="en-US"/>
              </w:rPr>
            </w:pPr>
            <w:r w:rsidRPr="00A90392">
              <w:rPr>
                <w:lang w:bidi="en-US"/>
              </w:rPr>
              <w:t>Comingled recycling (kg/FTE)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C2A07AF" w14:textId="77777777" w:rsidR="00A90392" w:rsidRPr="00A90392" w:rsidRDefault="00A90392" w:rsidP="00A90392">
            <w:pPr>
              <w:pStyle w:val="BodyText"/>
              <w:widowControl w:val="0"/>
              <w:autoSpaceDE w:val="0"/>
              <w:autoSpaceDN w:val="0"/>
              <w:jc w:val="right"/>
              <w:rPr>
                <w:lang w:bidi="en-US"/>
              </w:rPr>
            </w:pPr>
            <w:r w:rsidRPr="00A90392">
              <w:rPr>
                <w:lang w:bidi="en-US"/>
              </w:rPr>
              <w:t>13</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3758756" w14:textId="77777777" w:rsidR="00A90392" w:rsidRPr="00A90392" w:rsidRDefault="00A90392" w:rsidP="00A90392">
            <w:pPr>
              <w:pStyle w:val="BodyText"/>
              <w:widowControl w:val="0"/>
              <w:autoSpaceDE w:val="0"/>
              <w:autoSpaceDN w:val="0"/>
              <w:jc w:val="right"/>
              <w:rPr>
                <w:lang w:bidi="en-US"/>
              </w:rPr>
            </w:pPr>
            <w:r w:rsidRPr="00A90392">
              <w:rPr>
                <w:lang w:bidi="en-US"/>
              </w:rPr>
              <w:t>24</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ED5C204" w14:textId="77777777" w:rsidR="00A90392" w:rsidRPr="00A90392" w:rsidRDefault="00A90392" w:rsidP="00A90392">
            <w:pPr>
              <w:pStyle w:val="BodyText"/>
              <w:widowControl w:val="0"/>
              <w:autoSpaceDE w:val="0"/>
              <w:autoSpaceDN w:val="0"/>
              <w:jc w:val="right"/>
              <w:rPr>
                <w:lang w:bidi="en-US"/>
              </w:rPr>
            </w:pPr>
            <w:r w:rsidRPr="00A90392">
              <w:rPr>
                <w:lang w:bidi="en-US"/>
              </w:rPr>
              <w:t>30</w:t>
            </w:r>
          </w:p>
        </w:tc>
      </w:tr>
      <w:tr w:rsidR="00A90392" w:rsidRPr="00A90392" w14:paraId="0EA29588" w14:textId="77777777" w:rsidTr="00A90392">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CC9A539" w14:textId="77777777" w:rsidR="00A90392" w:rsidRPr="00A90392" w:rsidRDefault="00A90392" w:rsidP="00A90392">
            <w:pPr>
              <w:pStyle w:val="BodyText"/>
              <w:widowControl w:val="0"/>
              <w:autoSpaceDE w:val="0"/>
              <w:autoSpaceDN w:val="0"/>
              <w:rPr>
                <w:b/>
                <w:bCs/>
                <w:lang w:bidi="en-US"/>
              </w:rPr>
            </w:pPr>
            <w:r w:rsidRPr="00A90392">
              <w:rPr>
                <w:b/>
                <w:bCs/>
                <w:lang w:bidi="en-US"/>
              </w:rPr>
              <w:t>Ws3. Recycling rate (%)</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ED42B95" w14:textId="77777777" w:rsidR="00A90392" w:rsidRPr="00A90392" w:rsidRDefault="00A90392" w:rsidP="00A90392">
            <w:pPr>
              <w:pStyle w:val="BodyText"/>
              <w:widowControl w:val="0"/>
              <w:autoSpaceDE w:val="0"/>
              <w:autoSpaceDN w:val="0"/>
              <w:jc w:val="right"/>
              <w:rPr>
                <w:lang w:bidi="en-US"/>
              </w:rPr>
            </w:pPr>
            <w:r w:rsidRPr="00A90392">
              <w:rPr>
                <w:lang w:bidi="en-US"/>
              </w:rPr>
              <w:t>15</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C98F5F5" w14:textId="77777777" w:rsidR="00A90392" w:rsidRPr="00A90392" w:rsidRDefault="00A90392" w:rsidP="00A90392">
            <w:pPr>
              <w:pStyle w:val="BodyText"/>
              <w:widowControl w:val="0"/>
              <w:autoSpaceDE w:val="0"/>
              <w:autoSpaceDN w:val="0"/>
              <w:jc w:val="right"/>
              <w:rPr>
                <w:lang w:bidi="en-US"/>
              </w:rPr>
            </w:pPr>
            <w:r w:rsidRPr="00A90392">
              <w:rPr>
                <w:lang w:bidi="en-US"/>
              </w:rPr>
              <w:t>18</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320712E" w14:textId="77777777" w:rsidR="00A90392" w:rsidRPr="00A90392" w:rsidRDefault="00A90392" w:rsidP="00A90392">
            <w:pPr>
              <w:pStyle w:val="BodyText"/>
              <w:widowControl w:val="0"/>
              <w:autoSpaceDE w:val="0"/>
              <w:autoSpaceDN w:val="0"/>
              <w:jc w:val="right"/>
              <w:rPr>
                <w:lang w:bidi="en-US"/>
              </w:rPr>
            </w:pPr>
            <w:r w:rsidRPr="00A90392">
              <w:rPr>
                <w:lang w:bidi="en-US"/>
              </w:rPr>
              <w:t>18</w:t>
            </w:r>
          </w:p>
        </w:tc>
      </w:tr>
      <w:tr w:rsidR="00A90392" w:rsidRPr="00A90392" w14:paraId="2AE5B13F" w14:textId="77777777" w:rsidTr="00A90392">
        <w:trPr>
          <w:trHeight w:val="341"/>
        </w:trPr>
        <w:tc>
          <w:tcPr>
            <w:tcW w:w="61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0E4F2F25" w14:textId="77777777" w:rsidR="00A90392" w:rsidRPr="00A90392" w:rsidRDefault="00A90392" w:rsidP="00A90392">
            <w:pPr>
              <w:pStyle w:val="BodyText"/>
              <w:rPr>
                <w:b/>
                <w:bCs/>
                <w:lang w:bidi="en-US"/>
              </w:rPr>
            </w:pPr>
            <w:r w:rsidRPr="00A90392">
              <w:rPr>
                <w:b/>
                <w:bCs/>
                <w:lang w:bidi="en-US"/>
              </w:rPr>
              <w:t>Ws4. Greenhouse gas emissions associated with waste (tonnes CO</w:t>
            </w:r>
            <w:r w:rsidRPr="00A90392">
              <w:rPr>
                <w:b/>
                <w:bCs/>
                <w:vertAlign w:val="subscript"/>
                <w:lang w:bidi="en-US"/>
              </w:rPr>
              <w:t>2</w:t>
            </w:r>
            <w:r w:rsidRPr="00A90392">
              <w:rPr>
                <w:b/>
                <w:bCs/>
                <w:lang w:bidi="en-US"/>
              </w:rPr>
              <w: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ED0536B" w14:textId="77777777" w:rsidR="00A90392" w:rsidRPr="00A90392" w:rsidRDefault="00A90392" w:rsidP="00A90392">
            <w:pPr>
              <w:pStyle w:val="BodyText"/>
              <w:widowControl w:val="0"/>
              <w:autoSpaceDE w:val="0"/>
              <w:autoSpaceDN w:val="0"/>
              <w:jc w:val="right"/>
              <w:rPr>
                <w:lang w:bidi="en-US"/>
              </w:rPr>
            </w:pPr>
            <w:r w:rsidRPr="00A90392">
              <w:rPr>
                <w:lang w:bidi="en-US"/>
              </w:rPr>
              <w:t>2,535</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91CF374" w14:textId="77777777" w:rsidR="00A90392" w:rsidRPr="00A90392" w:rsidRDefault="00A90392" w:rsidP="00A90392">
            <w:pPr>
              <w:pStyle w:val="BodyText"/>
              <w:widowControl w:val="0"/>
              <w:autoSpaceDE w:val="0"/>
              <w:autoSpaceDN w:val="0"/>
              <w:jc w:val="right"/>
              <w:rPr>
                <w:lang w:bidi="en-US"/>
              </w:rPr>
            </w:pPr>
            <w:r w:rsidRPr="00A90392">
              <w:rPr>
                <w:lang w:bidi="en-US"/>
              </w:rPr>
              <w:t>3,177</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6B4A334" w14:textId="77777777" w:rsidR="00A90392" w:rsidRPr="00A90392" w:rsidRDefault="00A90392" w:rsidP="00A90392">
            <w:pPr>
              <w:pStyle w:val="BodyText"/>
              <w:widowControl w:val="0"/>
              <w:autoSpaceDE w:val="0"/>
              <w:autoSpaceDN w:val="0"/>
              <w:jc w:val="right"/>
              <w:rPr>
                <w:lang w:bidi="en-US"/>
              </w:rPr>
            </w:pPr>
            <w:r w:rsidRPr="00A90392">
              <w:rPr>
                <w:lang w:bidi="en-US"/>
              </w:rPr>
              <w:t>3,696</w:t>
            </w:r>
          </w:p>
        </w:tc>
      </w:tr>
    </w:tbl>
    <w:p w14:paraId="1DB3C02F" w14:textId="5D5DF502" w:rsidR="00A90392" w:rsidRPr="00A90392" w:rsidRDefault="00A90392" w:rsidP="00414AA8">
      <w:pPr>
        <w:pStyle w:val="BodyText"/>
        <w:widowControl w:val="0"/>
        <w:autoSpaceDE w:val="0"/>
        <w:autoSpaceDN w:val="0"/>
        <w:rPr>
          <w:lang w:bidi="en-US"/>
        </w:rPr>
      </w:pPr>
      <w:r w:rsidRPr="00A90392">
        <w:rPr>
          <w:rFonts w:eastAsiaTheme="minorEastAsia"/>
          <w:lang w:bidi="en-US"/>
        </w:rPr>
        <w:t>A direct comparison between 2018–19 and 2019–20 should not be made as new service providers were used and data coverage</w:t>
      </w:r>
      <w:r w:rsidR="00624640">
        <w:rPr>
          <w:rFonts w:eastAsiaTheme="minorEastAsia"/>
          <w:lang w:bidi="en-US"/>
        </w:rPr>
        <w:t xml:space="preserve"> </w:t>
      </w:r>
      <w:r w:rsidRPr="00A90392">
        <w:rPr>
          <w:rFonts w:eastAsiaTheme="minorEastAsia"/>
          <w:lang w:bidi="en-US"/>
        </w:rPr>
        <w:t>has changed.</w:t>
      </w:r>
    </w:p>
    <w:p w14:paraId="13E08599" w14:textId="77777777" w:rsidR="00A90392" w:rsidRPr="00A90392" w:rsidRDefault="00A90392" w:rsidP="003A747E">
      <w:pPr>
        <w:pStyle w:val="Heading5"/>
        <w:rPr>
          <w:noProof/>
        </w:rPr>
      </w:pPr>
      <w:r w:rsidRPr="00A90392">
        <w:rPr>
          <w:rFonts w:eastAsiaTheme="minorEastAsia"/>
          <w:noProof/>
        </w:rPr>
        <w:t>Actions Undertaken During 2020–21</w:t>
      </w:r>
    </w:p>
    <w:p w14:paraId="2771ECBD" w14:textId="4492DF13" w:rsidR="00A90392" w:rsidRPr="00A90392" w:rsidRDefault="00A90392" w:rsidP="00DC3513">
      <w:pPr>
        <w:pStyle w:val="BulletPoint"/>
      </w:pPr>
      <w:r w:rsidRPr="00A90392">
        <w:t>The Simply Cups Australia program was implemented at the new Victoria Police Centre on Spencer Street. Under the program, takeaway</w:t>
      </w:r>
      <w:r w:rsidR="00624640">
        <w:t xml:space="preserve"> </w:t>
      </w:r>
      <w:r w:rsidRPr="00A90392">
        <w:t>cups are upcycled to produce other items such as re-usable cups, car park stops and roadside kerbing, outdoor furniture, air-conditioning</w:t>
      </w:r>
      <w:r w:rsidR="00624640">
        <w:t xml:space="preserve"> </w:t>
      </w:r>
      <w:r w:rsidRPr="00A90392">
        <w:t>mounting blocks and road surfacing.</w:t>
      </w:r>
    </w:p>
    <w:p w14:paraId="5893E44D" w14:textId="77777777" w:rsidR="00A90392" w:rsidRPr="00A90392" w:rsidRDefault="00A90392" w:rsidP="00DC3513">
      <w:pPr>
        <w:pStyle w:val="BulletPoint"/>
      </w:pPr>
      <w:r w:rsidRPr="00A90392">
        <w:t>The Simply Cups Australia program saw 35,146 coffee cups diverted from landfill between 1 April 2020 and 31 March 2021.</w:t>
      </w:r>
    </w:p>
    <w:p w14:paraId="3CAA4F6A" w14:textId="77777777" w:rsidR="00A90392" w:rsidRPr="00A90392" w:rsidRDefault="00A90392" w:rsidP="00DC3513">
      <w:pPr>
        <w:pStyle w:val="BulletPoint"/>
      </w:pPr>
      <w:r w:rsidRPr="00A90392">
        <w:t>The need to work from home during COVID restrictions contributed to the significant reduction in waste.</w:t>
      </w:r>
    </w:p>
    <w:p w14:paraId="6CB56F7F" w14:textId="77777777" w:rsidR="00A90392" w:rsidRPr="00A90392" w:rsidRDefault="00A90392" w:rsidP="00DC3513">
      <w:pPr>
        <w:pStyle w:val="BulletPoint"/>
      </w:pPr>
      <w:r w:rsidRPr="00A90392">
        <w:t>Securely destroyed paper was recycled.</w:t>
      </w:r>
    </w:p>
    <w:p w14:paraId="07833AC0" w14:textId="77777777" w:rsidR="00A90392" w:rsidRPr="00A90392" w:rsidRDefault="00A90392" w:rsidP="003A747E">
      <w:pPr>
        <w:pStyle w:val="Heading5"/>
        <w:rPr>
          <w:noProof/>
        </w:rPr>
      </w:pPr>
      <w:r w:rsidRPr="00A90392">
        <w:rPr>
          <w:rFonts w:eastAsiaTheme="minorEastAsia"/>
          <w:noProof/>
        </w:rPr>
        <w:t>Targets for 2021–22</w:t>
      </w:r>
    </w:p>
    <w:p w14:paraId="50718289" w14:textId="77777777" w:rsidR="00A90392" w:rsidRPr="00A90392" w:rsidRDefault="00A90392" w:rsidP="00DC3513">
      <w:pPr>
        <w:pStyle w:val="BulletPoint"/>
      </w:pPr>
      <w:r w:rsidRPr="00A90392">
        <w:t>Victoria Police will continue to identify and adopt activities to reduce environmental impacts associated with waste.</w:t>
      </w:r>
    </w:p>
    <w:p w14:paraId="114CE952" w14:textId="77777777" w:rsidR="00B05C60" w:rsidRPr="00B05C60" w:rsidRDefault="00B05C60" w:rsidP="003A747E">
      <w:pPr>
        <w:pStyle w:val="Heading4"/>
        <w:rPr>
          <w:noProof/>
        </w:rPr>
      </w:pPr>
      <w:r w:rsidRPr="00B05C60">
        <w:rPr>
          <w:rFonts w:eastAsiaTheme="minorEastAsia"/>
          <w:noProof/>
        </w:rPr>
        <w:t>Paper Use</w:t>
      </w:r>
    </w:p>
    <w:p w14:paraId="4E9FAF27" w14:textId="6862EC8B" w:rsidR="00B05C60" w:rsidRPr="00B05C60" w:rsidRDefault="00B05C60" w:rsidP="00B05C60">
      <w:pPr>
        <w:pStyle w:val="BodyText"/>
      </w:pPr>
      <w:r w:rsidRPr="00B05C60">
        <w:rPr>
          <w:rFonts w:eastAsiaTheme="minorEastAsia"/>
        </w:rPr>
        <w:t>Victoria Police is becoming more efficient in usage of paper. Data for the 2020–21 period accounts for 70.8 per cent of sites and 99.2 per</w:t>
      </w:r>
      <w:r w:rsidR="00624640">
        <w:rPr>
          <w:rFonts w:eastAsiaTheme="minorEastAsia"/>
        </w:rPr>
        <w:t xml:space="preserve"> </w:t>
      </w:r>
      <w:r w:rsidRPr="00B05C60">
        <w:rPr>
          <w:rFonts w:eastAsiaTheme="minorEastAsia"/>
        </w:rPr>
        <w:t>cent of Victoria Police FTE. Missing data has not been extrapolated.</w:t>
      </w:r>
    </w:p>
    <w:tbl>
      <w:tblPr>
        <w:tblW w:w="10200" w:type="dxa"/>
        <w:tblCellMar>
          <w:left w:w="0" w:type="dxa"/>
          <w:right w:w="0" w:type="dxa"/>
        </w:tblCellMar>
        <w:tblLook w:val="0420" w:firstRow="1" w:lastRow="0" w:firstColumn="0" w:lastColumn="0" w:noHBand="0" w:noVBand="1"/>
      </w:tblPr>
      <w:tblGrid>
        <w:gridCol w:w="6120"/>
        <w:gridCol w:w="1360"/>
        <w:gridCol w:w="1360"/>
        <w:gridCol w:w="1360"/>
      </w:tblGrid>
      <w:tr w:rsidR="00B05C60" w:rsidRPr="00B05C60" w14:paraId="1A374794" w14:textId="77777777" w:rsidTr="003A747E">
        <w:trPr>
          <w:trHeight w:val="375"/>
          <w:tblHeader/>
        </w:trPr>
        <w:tc>
          <w:tcPr>
            <w:tcW w:w="6120" w:type="dxa"/>
            <w:tcBorders>
              <w:top w:val="nil"/>
              <w:left w:val="nil"/>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1B421A05" w14:textId="70DF9AAC" w:rsidR="00B05C60" w:rsidRPr="003A747E" w:rsidRDefault="00B05C60" w:rsidP="00186391">
            <w:pPr>
              <w:pStyle w:val="BodyText"/>
              <w:rPr>
                <w:b/>
                <w:bCs/>
              </w:rPr>
            </w:pPr>
            <w:r w:rsidRPr="003A747E">
              <w:rPr>
                <w:rFonts w:eastAsiaTheme="minorEastAsia"/>
                <w:b/>
                <w:bCs/>
              </w:rPr>
              <w:t>Indicator</w:t>
            </w:r>
          </w:p>
        </w:tc>
        <w:tc>
          <w:tcPr>
            <w:tcW w:w="1360" w:type="dxa"/>
            <w:tcBorders>
              <w:top w:val="nil"/>
              <w:left w:val="single" w:sz="2" w:space="0" w:color="939598"/>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51ECE2E5" w14:textId="02548D09" w:rsidR="00B05C60" w:rsidRPr="003A747E" w:rsidRDefault="00B05C60" w:rsidP="00186391">
            <w:pPr>
              <w:pStyle w:val="BodyText"/>
              <w:jc w:val="right"/>
              <w:rPr>
                <w:b/>
                <w:bCs/>
              </w:rPr>
            </w:pPr>
            <w:r w:rsidRPr="003A747E">
              <w:rPr>
                <w:rFonts w:eastAsiaTheme="minorEastAsia"/>
                <w:b/>
                <w:bCs/>
              </w:rPr>
              <w:t>2020–21</w:t>
            </w:r>
          </w:p>
        </w:tc>
        <w:tc>
          <w:tcPr>
            <w:tcW w:w="1360" w:type="dxa"/>
            <w:tcBorders>
              <w:top w:val="nil"/>
              <w:left w:val="single" w:sz="2" w:space="0" w:color="939598"/>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07C9440F" w14:textId="77D83955" w:rsidR="00B05C60" w:rsidRPr="003A747E" w:rsidRDefault="00B05C60" w:rsidP="00186391">
            <w:pPr>
              <w:pStyle w:val="BodyText"/>
              <w:jc w:val="right"/>
              <w:rPr>
                <w:b/>
                <w:bCs/>
              </w:rPr>
            </w:pPr>
            <w:r w:rsidRPr="003A747E">
              <w:rPr>
                <w:rFonts w:eastAsiaTheme="minorEastAsia"/>
                <w:b/>
                <w:bCs/>
              </w:rPr>
              <w:t>2019–20</w:t>
            </w:r>
          </w:p>
        </w:tc>
        <w:tc>
          <w:tcPr>
            <w:tcW w:w="1360" w:type="dxa"/>
            <w:tcBorders>
              <w:top w:val="nil"/>
              <w:left w:val="single" w:sz="2" w:space="0" w:color="939598"/>
              <w:bottom w:val="single" w:sz="2" w:space="0" w:color="939598"/>
              <w:right w:val="nil"/>
            </w:tcBorders>
            <w:shd w:val="clear" w:color="auto" w:fill="D9E2F3" w:themeFill="accent1" w:themeFillTint="33"/>
            <w:tcMar>
              <w:top w:w="82" w:type="dxa"/>
              <w:left w:w="15" w:type="dxa"/>
              <w:bottom w:w="0" w:type="dxa"/>
              <w:right w:w="15" w:type="dxa"/>
            </w:tcMar>
          </w:tcPr>
          <w:p w14:paraId="4F44B742" w14:textId="75FE6D19" w:rsidR="00B05C60" w:rsidRPr="003A747E" w:rsidRDefault="00B05C60" w:rsidP="00186391">
            <w:pPr>
              <w:pStyle w:val="BodyText"/>
              <w:jc w:val="right"/>
              <w:rPr>
                <w:b/>
                <w:bCs/>
              </w:rPr>
            </w:pPr>
            <w:r w:rsidRPr="003A747E">
              <w:rPr>
                <w:rFonts w:eastAsiaTheme="minorEastAsia"/>
                <w:b/>
                <w:bCs/>
              </w:rPr>
              <w:t>2018–19</w:t>
            </w:r>
          </w:p>
        </w:tc>
      </w:tr>
      <w:tr w:rsidR="00B05C60" w:rsidRPr="00B05C60" w14:paraId="0C2B082F" w14:textId="77777777" w:rsidTr="00B05C60">
        <w:trPr>
          <w:trHeight w:val="375"/>
        </w:trPr>
        <w:tc>
          <w:tcPr>
            <w:tcW w:w="612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8979CB9" w14:textId="77777777" w:rsidR="00B05C60" w:rsidRPr="00B05C60" w:rsidRDefault="00B05C60" w:rsidP="00B05C60">
            <w:pPr>
              <w:pStyle w:val="BodyText"/>
              <w:widowControl w:val="0"/>
              <w:autoSpaceDE w:val="0"/>
              <w:autoSpaceDN w:val="0"/>
              <w:rPr>
                <w:b/>
                <w:bCs/>
                <w:lang w:bidi="en-US"/>
              </w:rPr>
            </w:pPr>
            <w:r w:rsidRPr="00B05C60">
              <w:rPr>
                <w:b/>
                <w:bCs/>
                <w:lang w:bidi="en-US"/>
              </w:rPr>
              <w:t>P1. Total units of A4 equivalent copy paper used (reams)</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B6427E5" w14:textId="77777777" w:rsidR="00B05C60" w:rsidRPr="00B05C60" w:rsidRDefault="00B05C60" w:rsidP="00B05C60">
            <w:pPr>
              <w:pStyle w:val="BodyText"/>
              <w:widowControl w:val="0"/>
              <w:autoSpaceDE w:val="0"/>
              <w:autoSpaceDN w:val="0"/>
              <w:jc w:val="right"/>
              <w:rPr>
                <w:lang w:bidi="en-US"/>
              </w:rPr>
            </w:pPr>
            <w:r w:rsidRPr="00B05C60">
              <w:rPr>
                <w:lang w:bidi="en-US"/>
              </w:rPr>
              <w:t>176,493</w:t>
            </w:r>
          </w:p>
        </w:tc>
        <w:tc>
          <w:tcPr>
            <w:tcW w:w="136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C5B48FE" w14:textId="77777777" w:rsidR="00B05C60" w:rsidRPr="00B05C60" w:rsidRDefault="00B05C60" w:rsidP="00B05C60">
            <w:pPr>
              <w:pStyle w:val="BodyText"/>
              <w:widowControl w:val="0"/>
              <w:autoSpaceDE w:val="0"/>
              <w:autoSpaceDN w:val="0"/>
              <w:jc w:val="right"/>
              <w:rPr>
                <w:lang w:bidi="en-US"/>
              </w:rPr>
            </w:pPr>
            <w:r w:rsidRPr="00B05C60">
              <w:rPr>
                <w:lang w:bidi="en-US"/>
              </w:rPr>
              <w:t>213,544</w:t>
            </w:r>
          </w:p>
        </w:tc>
        <w:tc>
          <w:tcPr>
            <w:tcW w:w="136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50C1915" w14:textId="77777777" w:rsidR="00B05C60" w:rsidRPr="00B05C60" w:rsidRDefault="00B05C60" w:rsidP="00B05C60">
            <w:pPr>
              <w:pStyle w:val="BodyText"/>
              <w:widowControl w:val="0"/>
              <w:autoSpaceDE w:val="0"/>
              <w:autoSpaceDN w:val="0"/>
              <w:jc w:val="right"/>
              <w:rPr>
                <w:lang w:bidi="en-US"/>
              </w:rPr>
            </w:pPr>
            <w:r w:rsidRPr="00B05C60">
              <w:rPr>
                <w:lang w:bidi="en-US"/>
              </w:rPr>
              <w:t>207,388</w:t>
            </w:r>
          </w:p>
        </w:tc>
      </w:tr>
      <w:tr w:rsidR="00B05C60" w:rsidRPr="00B05C60" w14:paraId="44532B71" w14:textId="77777777" w:rsidTr="00B05C60">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69E5A679" w14:textId="77777777" w:rsidR="00B05C60" w:rsidRPr="00B05C60" w:rsidRDefault="00B05C60" w:rsidP="00B05C60">
            <w:pPr>
              <w:pStyle w:val="BodyText"/>
              <w:widowControl w:val="0"/>
              <w:autoSpaceDE w:val="0"/>
              <w:autoSpaceDN w:val="0"/>
              <w:rPr>
                <w:b/>
                <w:bCs/>
                <w:lang w:bidi="en-US"/>
              </w:rPr>
            </w:pPr>
            <w:r w:rsidRPr="00B05C60">
              <w:rPr>
                <w:b/>
                <w:bCs/>
                <w:lang w:bidi="en-US"/>
              </w:rPr>
              <w:t>P2. Units of A4 equivalent copy paper used per FTE (reams/FTE)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2A306107" w14:textId="77777777" w:rsidR="00B05C60" w:rsidRPr="00B05C60" w:rsidRDefault="00B05C60" w:rsidP="00B05C60">
            <w:pPr>
              <w:pStyle w:val="BodyText"/>
              <w:widowControl w:val="0"/>
              <w:autoSpaceDE w:val="0"/>
              <w:autoSpaceDN w:val="0"/>
              <w:jc w:val="right"/>
              <w:rPr>
                <w:lang w:bidi="en-US"/>
              </w:rPr>
            </w:pPr>
            <w:r w:rsidRPr="00B05C60">
              <w:rPr>
                <w:lang w:bidi="en-US"/>
              </w:rPr>
              <w:t>8.2</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1D0700B1" w14:textId="77777777" w:rsidR="00B05C60" w:rsidRPr="00B05C60" w:rsidRDefault="00B05C60" w:rsidP="00B05C60">
            <w:pPr>
              <w:pStyle w:val="BodyText"/>
              <w:widowControl w:val="0"/>
              <w:autoSpaceDE w:val="0"/>
              <w:autoSpaceDN w:val="0"/>
              <w:jc w:val="right"/>
              <w:rPr>
                <w:lang w:bidi="en-US"/>
              </w:rPr>
            </w:pPr>
            <w:r w:rsidRPr="00B05C60">
              <w:rPr>
                <w:lang w:bidi="en-US"/>
              </w:rPr>
              <w:t>10.0</w:t>
            </w:r>
          </w:p>
        </w:tc>
        <w:tc>
          <w:tcPr>
            <w:tcW w:w="1360"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30B25427" w14:textId="77777777" w:rsidR="00B05C60" w:rsidRPr="00B05C60" w:rsidRDefault="00B05C60" w:rsidP="00B05C60">
            <w:pPr>
              <w:pStyle w:val="BodyText"/>
              <w:widowControl w:val="0"/>
              <w:autoSpaceDE w:val="0"/>
              <w:autoSpaceDN w:val="0"/>
              <w:jc w:val="right"/>
              <w:rPr>
                <w:lang w:bidi="en-US"/>
              </w:rPr>
            </w:pPr>
            <w:r w:rsidRPr="00B05C60">
              <w:rPr>
                <w:lang w:bidi="en-US"/>
              </w:rPr>
              <w:t>10.0</w:t>
            </w:r>
          </w:p>
        </w:tc>
      </w:tr>
      <w:tr w:rsidR="00B05C60" w:rsidRPr="00B05C60" w14:paraId="1117AA21" w14:textId="77777777" w:rsidTr="00B05C60">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45B66EA2" w14:textId="77777777" w:rsidR="00B05C60" w:rsidRPr="00B05C60" w:rsidRDefault="00B05C60" w:rsidP="00B05C60">
            <w:pPr>
              <w:pStyle w:val="BodyText"/>
              <w:widowControl w:val="0"/>
              <w:autoSpaceDE w:val="0"/>
              <w:autoSpaceDN w:val="0"/>
              <w:rPr>
                <w:b/>
                <w:bCs/>
                <w:lang w:bidi="en-US"/>
              </w:rPr>
            </w:pPr>
            <w:r w:rsidRPr="00B05C60">
              <w:rPr>
                <w:b/>
                <w:bCs/>
                <w:lang w:bidi="en-US"/>
              </w:rPr>
              <w:t>P3. 75-100% recycled content (%)</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02BF1BDD" w14:textId="77777777" w:rsidR="00B05C60" w:rsidRPr="00B05C60" w:rsidRDefault="00B05C60" w:rsidP="00B05C60">
            <w:pPr>
              <w:pStyle w:val="BodyText"/>
              <w:widowControl w:val="0"/>
              <w:autoSpaceDE w:val="0"/>
              <w:autoSpaceDN w:val="0"/>
              <w:jc w:val="right"/>
              <w:rPr>
                <w:lang w:bidi="en-US"/>
              </w:rPr>
            </w:pPr>
            <w:r w:rsidRPr="00B05C60">
              <w:rPr>
                <w:lang w:bidi="en-US"/>
              </w:rPr>
              <w:t>97.7</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789CAD0C" w14:textId="77777777" w:rsidR="00B05C60" w:rsidRPr="00B05C60" w:rsidRDefault="00B05C60" w:rsidP="00B05C60">
            <w:pPr>
              <w:pStyle w:val="BodyText"/>
              <w:widowControl w:val="0"/>
              <w:autoSpaceDE w:val="0"/>
              <w:autoSpaceDN w:val="0"/>
              <w:jc w:val="right"/>
              <w:rPr>
                <w:lang w:bidi="en-US"/>
              </w:rPr>
            </w:pPr>
            <w:r w:rsidRPr="00B05C60">
              <w:rPr>
                <w:lang w:bidi="en-US"/>
              </w:rPr>
              <w:t>98.6</w:t>
            </w:r>
          </w:p>
        </w:tc>
        <w:tc>
          <w:tcPr>
            <w:tcW w:w="1360"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2DA7954E" w14:textId="77777777" w:rsidR="00B05C60" w:rsidRPr="00B05C60" w:rsidRDefault="00B05C60" w:rsidP="00B05C60">
            <w:pPr>
              <w:pStyle w:val="BodyText"/>
              <w:widowControl w:val="0"/>
              <w:autoSpaceDE w:val="0"/>
              <w:autoSpaceDN w:val="0"/>
              <w:jc w:val="right"/>
              <w:rPr>
                <w:lang w:bidi="en-US"/>
              </w:rPr>
            </w:pPr>
            <w:r w:rsidRPr="00B05C60">
              <w:rPr>
                <w:lang w:bidi="en-US"/>
              </w:rPr>
              <w:t>98.4</w:t>
            </w:r>
          </w:p>
        </w:tc>
      </w:tr>
      <w:tr w:rsidR="00B05C60" w:rsidRPr="00B05C60" w14:paraId="61F8D0F9" w14:textId="77777777" w:rsidTr="00B05C60">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53E670D4" w14:textId="77777777" w:rsidR="00B05C60" w:rsidRPr="00B05C60" w:rsidRDefault="00B05C60" w:rsidP="00B05C60">
            <w:pPr>
              <w:pStyle w:val="BodyText"/>
              <w:widowControl w:val="0"/>
              <w:autoSpaceDE w:val="0"/>
              <w:autoSpaceDN w:val="0"/>
              <w:rPr>
                <w:b/>
                <w:bCs/>
                <w:lang w:bidi="en-US"/>
              </w:rPr>
            </w:pPr>
            <w:r w:rsidRPr="00B05C60">
              <w:rPr>
                <w:b/>
                <w:bCs/>
                <w:lang w:bidi="en-US"/>
              </w:rPr>
              <w:t>P4. 50-74% recycled content (%)</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A8361BC" w14:textId="77777777" w:rsidR="00B05C60" w:rsidRPr="00B05C60" w:rsidRDefault="00B05C60" w:rsidP="00B05C60">
            <w:pPr>
              <w:pStyle w:val="BodyText"/>
              <w:widowControl w:val="0"/>
              <w:autoSpaceDE w:val="0"/>
              <w:autoSpaceDN w:val="0"/>
              <w:jc w:val="right"/>
              <w:rPr>
                <w:lang w:bidi="en-US"/>
              </w:rPr>
            </w:pPr>
            <w:r w:rsidRPr="00B05C60">
              <w:rPr>
                <w:lang w:bidi="en-US"/>
              </w:rPr>
              <w:t>0.0</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D4958A4" w14:textId="77777777" w:rsidR="00B05C60" w:rsidRPr="00B05C60" w:rsidRDefault="00B05C60" w:rsidP="00B05C60">
            <w:pPr>
              <w:pStyle w:val="BodyText"/>
              <w:widowControl w:val="0"/>
              <w:autoSpaceDE w:val="0"/>
              <w:autoSpaceDN w:val="0"/>
              <w:jc w:val="right"/>
              <w:rPr>
                <w:lang w:bidi="en-US"/>
              </w:rPr>
            </w:pPr>
            <w:r w:rsidRPr="00B05C60">
              <w:rPr>
                <w:lang w:bidi="en-US"/>
              </w:rPr>
              <w:t>0.0</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1DA6244" w14:textId="77777777" w:rsidR="00B05C60" w:rsidRPr="00B05C60" w:rsidRDefault="00B05C60" w:rsidP="00B05C60">
            <w:pPr>
              <w:pStyle w:val="BodyText"/>
              <w:widowControl w:val="0"/>
              <w:autoSpaceDE w:val="0"/>
              <w:autoSpaceDN w:val="0"/>
              <w:jc w:val="right"/>
              <w:rPr>
                <w:lang w:bidi="en-US"/>
              </w:rPr>
            </w:pPr>
            <w:r w:rsidRPr="00B05C60">
              <w:rPr>
                <w:lang w:bidi="en-US"/>
              </w:rPr>
              <w:t>0.0</w:t>
            </w:r>
          </w:p>
        </w:tc>
      </w:tr>
      <w:tr w:rsidR="00B05C60" w:rsidRPr="00B05C60" w14:paraId="7FBD5934" w14:textId="77777777" w:rsidTr="00B05C60">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2175CD7B" w14:textId="77777777" w:rsidR="00B05C60" w:rsidRPr="00B05C60" w:rsidRDefault="00B05C60" w:rsidP="00B05C60">
            <w:pPr>
              <w:pStyle w:val="BodyText"/>
              <w:widowControl w:val="0"/>
              <w:autoSpaceDE w:val="0"/>
              <w:autoSpaceDN w:val="0"/>
              <w:rPr>
                <w:b/>
                <w:bCs/>
                <w:lang w:bidi="en-US"/>
              </w:rPr>
            </w:pPr>
            <w:r w:rsidRPr="00B05C60">
              <w:rPr>
                <w:b/>
                <w:bCs/>
                <w:lang w:bidi="en-US"/>
              </w:rPr>
              <w:t>P5. Percentage of 0-49% recycled content (%)</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3F58A62D" w14:textId="77777777" w:rsidR="00B05C60" w:rsidRPr="00B05C60" w:rsidRDefault="00B05C60" w:rsidP="00B05C60">
            <w:pPr>
              <w:pStyle w:val="BodyText"/>
              <w:widowControl w:val="0"/>
              <w:autoSpaceDE w:val="0"/>
              <w:autoSpaceDN w:val="0"/>
              <w:jc w:val="right"/>
              <w:rPr>
                <w:lang w:bidi="en-US"/>
              </w:rPr>
            </w:pPr>
            <w:r w:rsidRPr="00B05C60">
              <w:rPr>
                <w:lang w:bidi="en-US"/>
              </w:rPr>
              <w:t>2.3</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6EBD28E" w14:textId="77777777" w:rsidR="00B05C60" w:rsidRPr="00B05C60" w:rsidRDefault="00B05C60" w:rsidP="00B05C60">
            <w:pPr>
              <w:pStyle w:val="BodyText"/>
              <w:widowControl w:val="0"/>
              <w:autoSpaceDE w:val="0"/>
              <w:autoSpaceDN w:val="0"/>
              <w:jc w:val="right"/>
              <w:rPr>
                <w:lang w:bidi="en-US"/>
              </w:rPr>
            </w:pPr>
            <w:r w:rsidRPr="00B05C60">
              <w:rPr>
                <w:lang w:bidi="en-US"/>
              </w:rPr>
              <w:t>1.4</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5FF972FE" w14:textId="77777777" w:rsidR="00B05C60" w:rsidRPr="00B05C60" w:rsidRDefault="00B05C60" w:rsidP="00B05C60">
            <w:pPr>
              <w:pStyle w:val="BodyText"/>
              <w:widowControl w:val="0"/>
              <w:autoSpaceDE w:val="0"/>
              <w:autoSpaceDN w:val="0"/>
              <w:jc w:val="right"/>
              <w:rPr>
                <w:lang w:bidi="en-US"/>
              </w:rPr>
            </w:pPr>
            <w:r w:rsidRPr="00B05C60">
              <w:rPr>
                <w:lang w:bidi="en-US"/>
              </w:rPr>
              <w:t>1.6</w:t>
            </w:r>
          </w:p>
        </w:tc>
      </w:tr>
    </w:tbl>
    <w:p w14:paraId="11458B8D" w14:textId="77777777" w:rsidR="00B05C60" w:rsidRPr="00B05C60" w:rsidRDefault="00B05C60" w:rsidP="003A747E">
      <w:pPr>
        <w:pStyle w:val="Heading5"/>
        <w:rPr>
          <w:noProof/>
        </w:rPr>
      </w:pPr>
      <w:r w:rsidRPr="00B05C60">
        <w:rPr>
          <w:rFonts w:eastAsiaTheme="minorEastAsia"/>
          <w:noProof/>
        </w:rPr>
        <w:t>Actions Undertaken During 2020–21</w:t>
      </w:r>
    </w:p>
    <w:p w14:paraId="340759D8" w14:textId="09A3A4D0" w:rsidR="00B05C60" w:rsidRPr="00B05C60" w:rsidRDefault="00B05C60" w:rsidP="00D51CDD">
      <w:pPr>
        <w:pStyle w:val="BulletPoint"/>
      </w:pPr>
      <w:r w:rsidRPr="00B05C60">
        <w:t>Microsoft Teams for collaborating and electronic file sharing was implemented. The need for some staff to work from home in line with</w:t>
      </w:r>
      <w:r w:rsidR="00624640">
        <w:t xml:space="preserve"> </w:t>
      </w:r>
      <w:r w:rsidRPr="00B05C60">
        <w:t>COVID-19 restrictions also reduced the need to use paper.</w:t>
      </w:r>
    </w:p>
    <w:p w14:paraId="190E8119" w14:textId="3A5D5BAB" w:rsidR="00B05C60" w:rsidRPr="00B05C60" w:rsidRDefault="00B05C60" w:rsidP="00D51CDD">
      <w:pPr>
        <w:pStyle w:val="BulletPoint"/>
      </w:pPr>
      <w:r w:rsidRPr="00B05C60">
        <w:t>Follow You Printing was implemented, requiring staff to print documents using their employee identification cards from enabled print</w:t>
      </w:r>
      <w:r w:rsidR="00624640">
        <w:t xml:space="preserve"> </w:t>
      </w:r>
      <w:r w:rsidRPr="00B05C60">
        <w:t>devices. This helps to ensure staff print only what they need.</w:t>
      </w:r>
    </w:p>
    <w:p w14:paraId="5C7B5673" w14:textId="515B2586" w:rsidR="00B05C60" w:rsidRPr="00B05C60" w:rsidRDefault="00B05C60" w:rsidP="00D51CDD">
      <w:pPr>
        <w:pStyle w:val="BulletPoint"/>
      </w:pPr>
      <w:r w:rsidRPr="00B05C60">
        <w:t>An additional 5,500 laptops were deployed between 1 July 2020 and 30 June 2021. Being portable, devices reduce the need to print</w:t>
      </w:r>
      <w:r w:rsidR="00624640">
        <w:t xml:space="preserve"> </w:t>
      </w:r>
      <w:r w:rsidRPr="00B05C60">
        <w:t>documents for meetings and when staff are otherwise away from their workstations.</w:t>
      </w:r>
    </w:p>
    <w:p w14:paraId="02B066BA" w14:textId="1F6901B3" w:rsidR="00B05C60" w:rsidRPr="00B05C60" w:rsidRDefault="00B05C60" w:rsidP="00D51CDD">
      <w:pPr>
        <w:pStyle w:val="BulletPoint"/>
      </w:pPr>
      <w:r w:rsidRPr="00B05C60">
        <w:t>Digital faxing technology was implemented, this allows staff to send and receive faxes using an email interface that removes the need to</w:t>
      </w:r>
      <w:r w:rsidR="00624640">
        <w:t xml:space="preserve"> </w:t>
      </w:r>
      <w:r w:rsidRPr="00B05C60">
        <w:t>print and manage paper faxing.</w:t>
      </w:r>
    </w:p>
    <w:p w14:paraId="4461A518" w14:textId="77777777" w:rsidR="00B05C60" w:rsidRPr="00B05C60" w:rsidRDefault="00B05C60" w:rsidP="003A747E">
      <w:pPr>
        <w:pStyle w:val="Heading5"/>
        <w:rPr>
          <w:noProof/>
        </w:rPr>
      </w:pPr>
      <w:r w:rsidRPr="00B05C60">
        <w:rPr>
          <w:rFonts w:eastAsiaTheme="minorEastAsia"/>
          <w:noProof/>
        </w:rPr>
        <w:t>Targets for 2021–22</w:t>
      </w:r>
    </w:p>
    <w:p w14:paraId="7107540C" w14:textId="77777777" w:rsidR="00B05C60" w:rsidRPr="00B05C60" w:rsidRDefault="00B05C60" w:rsidP="00D51CDD">
      <w:pPr>
        <w:pStyle w:val="BulletPoint"/>
      </w:pPr>
      <w:r w:rsidRPr="00B05C60">
        <w:t>Victoria Police will continue to identify, develop and implement initiatives to reduce paper usage.</w:t>
      </w:r>
    </w:p>
    <w:p w14:paraId="41304865" w14:textId="77777777" w:rsidR="00B05C60" w:rsidRPr="00B05C60" w:rsidRDefault="00B05C60" w:rsidP="003A747E">
      <w:pPr>
        <w:pStyle w:val="Heading4"/>
        <w:rPr>
          <w:noProof/>
        </w:rPr>
      </w:pPr>
      <w:r w:rsidRPr="00B05C60">
        <w:rPr>
          <w:rFonts w:eastAsiaTheme="minorEastAsia"/>
          <w:noProof/>
        </w:rPr>
        <w:t>Water Consumption</w:t>
      </w:r>
    </w:p>
    <w:p w14:paraId="7456243A" w14:textId="77777777" w:rsidR="00B05C60" w:rsidRPr="00B05C60" w:rsidRDefault="00B05C60" w:rsidP="00B05C60">
      <w:pPr>
        <w:pStyle w:val="BodyText"/>
        <w:widowControl w:val="0"/>
        <w:autoSpaceDE w:val="0"/>
        <w:autoSpaceDN w:val="0"/>
        <w:rPr>
          <w:lang w:bidi="en-US"/>
        </w:rPr>
      </w:pPr>
      <w:r w:rsidRPr="00B05C60">
        <w:rPr>
          <w:rFonts w:eastAsiaTheme="minorEastAsia"/>
          <w:lang w:bidi="en-US"/>
        </w:rPr>
        <w:t>Victoria Police is committed to increasing its water efficiency.</w:t>
      </w:r>
    </w:p>
    <w:p w14:paraId="27B8C799" w14:textId="77777777" w:rsidR="00B05C60" w:rsidRPr="00B05C60" w:rsidRDefault="00B05C60" w:rsidP="00B05C60">
      <w:pPr>
        <w:pStyle w:val="BodyText"/>
        <w:widowControl w:val="0"/>
        <w:autoSpaceDE w:val="0"/>
        <w:autoSpaceDN w:val="0"/>
        <w:rPr>
          <w:lang w:bidi="en-US"/>
        </w:rPr>
      </w:pPr>
      <w:r w:rsidRPr="00B05C60">
        <w:rPr>
          <w:rFonts w:eastAsiaTheme="minorEastAsia"/>
          <w:lang w:bidi="en-US"/>
        </w:rPr>
        <w:t>Data for the 2020–21 period accounts for 81.7 per cent of sites and 92.0 per cent of Victoria Police FTE.</w:t>
      </w:r>
    </w:p>
    <w:tbl>
      <w:tblPr>
        <w:tblW w:w="10200" w:type="dxa"/>
        <w:tblCellMar>
          <w:left w:w="0" w:type="dxa"/>
          <w:right w:w="0" w:type="dxa"/>
        </w:tblCellMar>
        <w:tblLook w:val="0420" w:firstRow="1" w:lastRow="0" w:firstColumn="0" w:lastColumn="0" w:noHBand="0" w:noVBand="1"/>
      </w:tblPr>
      <w:tblGrid>
        <w:gridCol w:w="6120"/>
        <w:gridCol w:w="1360"/>
        <w:gridCol w:w="1360"/>
        <w:gridCol w:w="1360"/>
      </w:tblGrid>
      <w:tr w:rsidR="00FE610F" w:rsidRPr="00B05C60" w14:paraId="65940B77" w14:textId="77777777" w:rsidTr="003A747E">
        <w:trPr>
          <w:trHeight w:val="375"/>
          <w:tblHeader/>
        </w:trPr>
        <w:tc>
          <w:tcPr>
            <w:tcW w:w="6120" w:type="dxa"/>
            <w:tcBorders>
              <w:top w:val="nil"/>
              <w:left w:val="nil"/>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100CDACE" w14:textId="77777777" w:rsidR="00FE610F" w:rsidRPr="003A747E" w:rsidRDefault="00FE610F" w:rsidP="00186391">
            <w:pPr>
              <w:pStyle w:val="BodyText"/>
              <w:rPr>
                <w:b/>
                <w:bCs/>
              </w:rPr>
            </w:pPr>
            <w:r w:rsidRPr="003A747E">
              <w:rPr>
                <w:rFonts w:eastAsiaTheme="minorEastAsia"/>
                <w:b/>
                <w:bCs/>
              </w:rPr>
              <w:t>Indicator</w:t>
            </w:r>
          </w:p>
        </w:tc>
        <w:tc>
          <w:tcPr>
            <w:tcW w:w="1360" w:type="dxa"/>
            <w:tcBorders>
              <w:top w:val="nil"/>
              <w:left w:val="single" w:sz="2" w:space="0" w:color="939598"/>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5832BC4B" w14:textId="77777777" w:rsidR="00FE610F" w:rsidRPr="003A747E" w:rsidRDefault="00FE610F" w:rsidP="00186391">
            <w:pPr>
              <w:pStyle w:val="BodyText"/>
              <w:jc w:val="right"/>
              <w:rPr>
                <w:b/>
                <w:bCs/>
              </w:rPr>
            </w:pPr>
            <w:r w:rsidRPr="003A747E">
              <w:rPr>
                <w:rFonts w:eastAsiaTheme="minorEastAsia"/>
                <w:b/>
                <w:bCs/>
              </w:rPr>
              <w:t>2020–21</w:t>
            </w:r>
          </w:p>
        </w:tc>
        <w:tc>
          <w:tcPr>
            <w:tcW w:w="1360" w:type="dxa"/>
            <w:tcBorders>
              <w:top w:val="nil"/>
              <w:left w:val="single" w:sz="2" w:space="0" w:color="939598"/>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2D6E7093" w14:textId="77777777" w:rsidR="00FE610F" w:rsidRPr="003A747E" w:rsidRDefault="00FE610F" w:rsidP="00186391">
            <w:pPr>
              <w:pStyle w:val="BodyText"/>
              <w:jc w:val="right"/>
              <w:rPr>
                <w:b/>
                <w:bCs/>
              </w:rPr>
            </w:pPr>
            <w:r w:rsidRPr="003A747E">
              <w:rPr>
                <w:rFonts w:eastAsiaTheme="minorEastAsia"/>
                <w:b/>
                <w:bCs/>
              </w:rPr>
              <w:t>2019–20</w:t>
            </w:r>
          </w:p>
        </w:tc>
        <w:tc>
          <w:tcPr>
            <w:tcW w:w="1360" w:type="dxa"/>
            <w:tcBorders>
              <w:top w:val="nil"/>
              <w:left w:val="single" w:sz="2" w:space="0" w:color="939598"/>
              <w:bottom w:val="single" w:sz="2" w:space="0" w:color="939598"/>
              <w:right w:val="nil"/>
            </w:tcBorders>
            <w:shd w:val="clear" w:color="auto" w:fill="D9E2F3" w:themeFill="accent1" w:themeFillTint="33"/>
            <w:tcMar>
              <w:top w:w="82" w:type="dxa"/>
              <w:left w:w="15" w:type="dxa"/>
              <w:bottom w:w="0" w:type="dxa"/>
              <w:right w:w="15" w:type="dxa"/>
            </w:tcMar>
          </w:tcPr>
          <w:p w14:paraId="00E17D64" w14:textId="77777777" w:rsidR="00FE610F" w:rsidRPr="003A747E" w:rsidRDefault="00FE610F" w:rsidP="00186391">
            <w:pPr>
              <w:pStyle w:val="BodyText"/>
              <w:jc w:val="right"/>
              <w:rPr>
                <w:b/>
                <w:bCs/>
              </w:rPr>
            </w:pPr>
            <w:r w:rsidRPr="003A747E">
              <w:rPr>
                <w:rFonts w:eastAsiaTheme="minorEastAsia"/>
                <w:b/>
                <w:bCs/>
              </w:rPr>
              <w:t>2018–19</w:t>
            </w:r>
          </w:p>
        </w:tc>
      </w:tr>
      <w:tr w:rsidR="00FE610F" w:rsidRPr="00B05C60" w14:paraId="75339D64" w14:textId="77777777" w:rsidTr="00DD2AE7">
        <w:trPr>
          <w:trHeight w:val="375"/>
        </w:trPr>
        <w:tc>
          <w:tcPr>
            <w:tcW w:w="612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B88BF87" w14:textId="13042F23" w:rsidR="00FE610F" w:rsidRPr="00FE610F" w:rsidRDefault="00FE610F" w:rsidP="00FE610F">
            <w:pPr>
              <w:pStyle w:val="BodyText"/>
              <w:rPr>
                <w:b/>
                <w:bCs/>
                <w:lang w:bidi="en-US"/>
              </w:rPr>
            </w:pPr>
            <w:r w:rsidRPr="00FE610F">
              <w:rPr>
                <w:b/>
                <w:bCs/>
              </w:rPr>
              <w:t>W1. Total water consumption (kilolitres)</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828878B" w14:textId="34666D99" w:rsidR="00FE610F" w:rsidRPr="000B4EAB" w:rsidRDefault="00FE610F" w:rsidP="000B4EAB">
            <w:pPr>
              <w:pStyle w:val="BodyText"/>
              <w:jc w:val="right"/>
              <w:rPr>
                <w:lang w:bidi="en-US"/>
              </w:rPr>
            </w:pPr>
            <w:r w:rsidRPr="000B4EAB">
              <w:t>269,929</w:t>
            </w:r>
          </w:p>
        </w:tc>
        <w:tc>
          <w:tcPr>
            <w:tcW w:w="136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5E4AFBE" w14:textId="5AE453EA" w:rsidR="00FE610F" w:rsidRPr="000B4EAB" w:rsidRDefault="00FE610F" w:rsidP="000B4EAB">
            <w:pPr>
              <w:pStyle w:val="BodyText"/>
              <w:jc w:val="right"/>
              <w:rPr>
                <w:lang w:bidi="en-US"/>
              </w:rPr>
            </w:pPr>
            <w:r w:rsidRPr="000B4EAB">
              <w:t>264,729</w:t>
            </w:r>
          </w:p>
        </w:tc>
        <w:tc>
          <w:tcPr>
            <w:tcW w:w="136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136FA78" w14:textId="78586FE6" w:rsidR="00FE610F" w:rsidRPr="000B4EAB" w:rsidRDefault="00FE610F" w:rsidP="000B4EAB">
            <w:pPr>
              <w:pStyle w:val="BodyText"/>
              <w:jc w:val="right"/>
              <w:rPr>
                <w:lang w:bidi="en-US"/>
              </w:rPr>
            </w:pPr>
            <w:r w:rsidRPr="000B4EAB">
              <w:t>264,800</w:t>
            </w:r>
          </w:p>
        </w:tc>
      </w:tr>
      <w:tr w:rsidR="00FE610F" w:rsidRPr="00B05C60" w14:paraId="640E7560" w14:textId="77777777" w:rsidTr="00DD2AE7">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5829F053" w14:textId="202F1DBF" w:rsidR="00FE610F" w:rsidRPr="00FE610F" w:rsidRDefault="00FE610F" w:rsidP="00FE610F">
            <w:pPr>
              <w:pStyle w:val="BodyText"/>
              <w:rPr>
                <w:b/>
                <w:bCs/>
                <w:lang w:bidi="en-US"/>
              </w:rPr>
            </w:pPr>
            <w:r w:rsidRPr="00FE610F">
              <w:rPr>
                <w:b/>
                <w:bCs/>
              </w:rPr>
              <w:t>W2. Units of office water used per FTE (kilolitres/FTE)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5BF588AD" w14:textId="4BCEFE70" w:rsidR="00FE610F" w:rsidRPr="000B4EAB" w:rsidRDefault="00FE610F" w:rsidP="000B4EAB">
            <w:pPr>
              <w:pStyle w:val="BodyText"/>
              <w:jc w:val="right"/>
              <w:rPr>
                <w:lang w:bidi="en-US"/>
              </w:rPr>
            </w:pPr>
            <w:r w:rsidRPr="000B4EAB">
              <w:t>12.4</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75893D98" w14:textId="37326FBA" w:rsidR="00FE610F" w:rsidRPr="000B4EAB" w:rsidRDefault="00FE610F" w:rsidP="000B4EAB">
            <w:pPr>
              <w:pStyle w:val="BodyText"/>
              <w:jc w:val="right"/>
              <w:rPr>
                <w:lang w:bidi="en-US"/>
              </w:rPr>
            </w:pPr>
            <w:r w:rsidRPr="000B4EAB">
              <w:t>12.4</w:t>
            </w:r>
          </w:p>
        </w:tc>
        <w:tc>
          <w:tcPr>
            <w:tcW w:w="1360"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2D0CEDE0" w14:textId="6970D83A" w:rsidR="00FE610F" w:rsidRPr="000B4EAB" w:rsidRDefault="00FE610F" w:rsidP="000B4EAB">
            <w:pPr>
              <w:pStyle w:val="BodyText"/>
              <w:jc w:val="right"/>
              <w:rPr>
                <w:lang w:bidi="en-US"/>
              </w:rPr>
            </w:pPr>
            <w:r w:rsidRPr="000B4EAB">
              <w:t>12.8</w:t>
            </w:r>
          </w:p>
        </w:tc>
      </w:tr>
      <w:tr w:rsidR="00FE610F" w:rsidRPr="00B05C60" w14:paraId="7D2F0072" w14:textId="77777777" w:rsidTr="00DD2AE7">
        <w:trPr>
          <w:trHeight w:val="341"/>
        </w:trPr>
        <w:tc>
          <w:tcPr>
            <w:tcW w:w="6120"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19B9DD43" w14:textId="67BE1D3A" w:rsidR="00FE610F" w:rsidRPr="00FE610F" w:rsidRDefault="00FE610F" w:rsidP="00FE610F">
            <w:pPr>
              <w:pStyle w:val="BodyText"/>
              <w:rPr>
                <w:b/>
                <w:bCs/>
                <w:lang w:bidi="en-US"/>
              </w:rPr>
            </w:pPr>
            <w:r w:rsidRPr="00FE610F">
              <w:rPr>
                <w:b/>
                <w:bCs/>
              </w:rPr>
              <w:t>W3. Units of office water used per office area (kilolitres/m</w:t>
            </w:r>
            <w:r w:rsidRPr="00FE610F">
              <w:rPr>
                <w:b/>
                <w:bCs/>
                <w:vertAlign w:val="superscript"/>
              </w:rPr>
              <w:t>2</w:t>
            </w:r>
            <w:r w:rsidRPr="00FE610F">
              <w:rPr>
                <w:b/>
                <w:bCs/>
              </w:rPr>
              <w: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0A6A10B6" w14:textId="1807197E" w:rsidR="00FE610F" w:rsidRPr="000B4EAB" w:rsidRDefault="00FE610F" w:rsidP="000B4EAB">
            <w:pPr>
              <w:pStyle w:val="BodyText"/>
              <w:jc w:val="right"/>
              <w:rPr>
                <w:lang w:bidi="en-US"/>
              </w:rPr>
            </w:pPr>
            <w:r w:rsidRPr="000B4EAB">
              <w:t>0.44</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220FC087" w14:textId="66B2768F" w:rsidR="00FE610F" w:rsidRPr="000B4EAB" w:rsidRDefault="00FE610F" w:rsidP="000B4EAB">
            <w:pPr>
              <w:pStyle w:val="BodyText"/>
              <w:jc w:val="right"/>
              <w:rPr>
                <w:lang w:bidi="en-US"/>
              </w:rPr>
            </w:pPr>
            <w:r w:rsidRPr="000B4EAB">
              <w:t>0.50</w:t>
            </w:r>
          </w:p>
        </w:tc>
        <w:tc>
          <w:tcPr>
            <w:tcW w:w="1360"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5159CD8A" w14:textId="7E2B5C99" w:rsidR="00FE610F" w:rsidRPr="000B4EAB" w:rsidRDefault="00FE610F" w:rsidP="000B4EAB">
            <w:pPr>
              <w:pStyle w:val="BodyText"/>
              <w:jc w:val="right"/>
              <w:rPr>
                <w:lang w:bidi="en-US"/>
              </w:rPr>
            </w:pPr>
            <w:r w:rsidRPr="000B4EAB">
              <w:t>0.50</w:t>
            </w:r>
          </w:p>
        </w:tc>
      </w:tr>
    </w:tbl>
    <w:p w14:paraId="2A31140B" w14:textId="77777777" w:rsidR="00FE610F" w:rsidRPr="00FE610F" w:rsidRDefault="00FE610F" w:rsidP="003A747E">
      <w:pPr>
        <w:pStyle w:val="Heading5"/>
        <w:rPr>
          <w:noProof/>
        </w:rPr>
      </w:pPr>
      <w:r w:rsidRPr="00FE610F">
        <w:rPr>
          <w:rFonts w:eastAsiaTheme="minorEastAsia"/>
          <w:noProof/>
        </w:rPr>
        <w:t>Actions Undertaken During 2020–21</w:t>
      </w:r>
    </w:p>
    <w:p w14:paraId="37DAB5AD" w14:textId="77777777" w:rsidR="00FE610F" w:rsidRPr="00FE610F" w:rsidRDefault="00FE610F" w:rsidP="00D51CDD">
      <w:pPr>
        <w:pStyle w:val="BulletPoint"/>
      </w:pPr>
      <w:r w:rsidRPr="00FE610F">
        <w:t>A 140-kilolitre rainwater tank was commissioned as part of the construction of the new Victoria Police Centre on Spencer Street.</w:t>
      </w:r>
    </w:p>
    <w:p w14:paraId="5C7872DB" w14:textId="77777777" w:rsidR="00FE610F" w:rsidRPr="00FE610F" w:rsidRDefault="00FE610F" w:rsidP="00D51CDD">
      <w:pPr>
        <w:pStyle w:val="BulletPoint"/>
      </w:pPr>
      <w:r w:rsidRPr="00FE610F">
        <w:t>Victoria Police continued to work with Victoria’s water corporation boards to increase data coverage.</w:t>
      </w:r>
    </w:p>
    <w:p w14:paraId="13DB2091" w14:textId="77777777" w:rsidR="00FE610F" w:rsidRPr="00FE610F" w:rsidRDefault="00FE610F" w:rsidP="003A747E">
      <w:pPr>
        <w:pStyle w:val="Heading5"/>
        <w:rPr>
          <w:noProof/>
        </w:rPr>
      </w:pPr>
      <w:r w:rsidRPr="00FE610F">
        <w:rPr>
          <w:rFonts w:eastAsiaTheme="minorEastAsia"/>
          <w:noProof/>
        </w:rPr>
        <w:t>Targets for 2021–22</w:t>
      </w:r>
    </w:p>
    <w:p w14:paraId="587D0875" w14:textId="77777777" w:rsidR="00FE610F" w:rsidRPr="00FE610F" w:rsidRDefault="00FE610F" w:rsidP="00D51CDD">
      <w:pPr>
        <w:pStyle w:val="BulletPoint"/>
      </w:pPr>
      <w:r w:rsidRPr="00FE610F">
        <w:t>Victoria Police will continue to look for opportunities to reduce the use of potable water.</w:t>
      </w:r>
    </w:p>
    <w:p w14:paraId="091FE504" w14:textId="77777777" w:rsidR="000B4EAB" w:rsidRPr="000B4EAB" w:rsidRDefault="000B4EAB" w:rsidP="003A747E">
      <w:pPr>
        <w:pStyle w:val="Heading4"/>
        <w:rPr>
          <w:noProof/>
        </w:rPr>
      </w:pPr>
      <w:r w:rsidRPr="000B4EAB">
        <w:rPr>
          <w:rFonts w:eastAsiaTheme="minorEastAsia"/>
          <w:noProof/>
        </w:rPr>
        <w:t>Travel and Transport</w:t>
      </w:r>
    </w:p>
    <w:p w14:paraId="27A18C3E" w14:textId="6792BB7E" w:rsidR="000B4EAB" w:rsidRPr="000B4EAB" w:rsidRDefault="000B4EAB" w:rsidP="000B4EAB">
      <w:pPr>
        <w:pStyle w:val="BodyText"/>
      </w:pPr>
      <w:r w:rsidRPr="000B4EAB">
        <w:rPr>
          <w:rFonts w:eastAsiaTheme="minorEastAsia"/>
        </w:rPr>
        <w:t xml:space="preserve">The Victoria Police fleet comprised 4,128 vehicles. Fifty-one per cent are unleaded fuelled, </w:t>
      </w:r>
      <w:r w:rsidR="00683BC6">
        <w:rPr>
          <w:rFonts w:eastAsiaTheme="minorEastAsia"/>
        </w:rPr>
        <w:br/>
      </w:r>
      <w:r w:rsidRPr="000B4EAB">
        <w:rPr>
          <w:rFonts w:eastAsiaTheme="minorEastAsia"/>
        </w:rPr>
        <w:t>47 per cent are diesel fuelled, three per cent are</w:t>
      </w:r>
      <w:r w:rsidR="00624640">
        <w:rPr>
          <w:rFonts w:eastAsiaTheme="minorEastAsia"/>
        </w:rPr>
        <w:t xml:space="preserve"> </w:t>
      </w:r>
      <w:r w:rsidRPr="000B4EAB">
        <w:rPr>
          <w:rFonts w:eastAsiaTheme="minorEastAsia"/>
        </w:rPr>
        <w:t>hybrid and one is an electric vehicle.</w:t>
      </w:r>
    </w:p>
    <w:tbl>
      <w:tblPr>
        <w:tblW w:w="10200" w:type="dxa"/>
        <w:tblCellMar>
          <w:left w:w="0" w:type="dxa"/>
          <w:right w:w="0" w:type="dxa"/>
        </w:tblCellMar>
        <w:tblLook w:val="0420" w:firstRow="1" w:lastRow="0" w:firstColumn="0" w:lastColumn="0" w:noHBand="0" w:noVBand="1"/>
      </w:tblPr>
      <w:tblGrid>
        <w:gridCol w:w="4395"/>
        <w:gridCol w:w="1984"/>
        <w:gridCol w:w="1985"/>
        <w:gridCol w:w="1836"/>
      </w:tblGrid>
      <w:tr w:rsidR="000B4EAB" w:rsidRPr="000B4EAB" w14:paraId="3E94920B" w14:textId="77777777" w:rsidTr="003A747E">
        <w:trPr>
          <w:trHeight w:val="341"/>
          <w:tblHeader/>
        </w:trPr>
        <w:tc>
          <w:tcPr>
            <w:tcW w:w="4395"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2409E742" w14:textId="77777777" w:rsidR="000B4EAB" w:rsidRPr="003A747E" w:rsidRDefault="000B4EAB" w:rsidP="003A747E">
            <w:pPr>
              <w:pStyle w:val="BodyText"/>
              <w:rPr>
                <w:b/>
                <w:bCs/>
              </w:rPr>
            </w:pPr>
            <w:r w:rsidRPr="003A747E">
              <w:rPr>
                <w:b/>
                <w:bCs/>
              </w:rPr>
              <w:t>Indicator</w:t>
            </w:r>
          </w:p>
        </w:tc>
        <w:tc>
          <w:tcPr>
            <w:tcW w:w="1984"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2AF9920A" w14:textId="77777777" w:rsidR="000B4EAB" w:rsidRPr="003A747E" w:rsidRDefault="000B4EAB" w:rsidP="003A747E">
            <w:pPr>
              <w:pStyle w:val="BodyText"/>
              <w:jc w:val="right"/>
              <w:rPr>
                <w:b/>
                <w:bCs/>
              </w:rPr>
            </w:pPr>
            <w:r w:rsidRPr="003A747E">
              <w:rPr>
                <w:b/>
                <w:bCs/>
              </w:rPr>
              <w:t>2020–21</w:t>
            </w:r>
          </w:p>
        </w:tc>
        <w:tc>
          <w:tcPr>
            <w:tcW w:w="1985"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436452EA" w14:textId="77777777" w:rsidR="000B4EAB" w:rsidRPr="003A747E" w:rsidRDefault="000B4EAB" w:rsidP="003A747E">
            <w:pPr>
              <w:pStyle w:val="BodyText"/>
              <w:jc w:val="right"/>
              <w:rPr>
                <w:b/>
                <w:bCs/>
              </w:rPr>
            </w:pPr>
            <w:r w:rsidRPr="003A747E">
              <w:rPr>
                <w:b/>
                <w:bCs/>
              </w:rPr>
              <w:t>2019–20</w:t>
            </w:r>
          </w:p>
        </w:tc>
        <w:tc>
          <w:tcPr>
            <w:tcW w:w="1836"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7ACDA735" w14:textId="77777777" w:rsidR="000B4EAB" w:rsidRPr="003A747E" w:rsidRDefault="000B4EAB" w:rsidP="003A747E">
            <w:pPr>
              <w:pStyle w:val="BodyText"/>
              <w:jc w:val="right"/>
              <w:rPr>
                <w:b/>
                <w:bCs/>
              </w:rPr>
            </w:pPr>
            <w:r w:rsidRPr="003A747E">
              <w:rPr>
                <w:b/>
                <w:bCs/>
              </w:rPr>
              <w:t>2018–19</w:t>
            </w:r>
          </w:p>
        </w:tc>
      </w:tr>
      <w:tr w:rsidR="000B4EAB" w:rsidRPr="000B4EAB" w14:paraId="2CD66554" w14:textId="77777777" w:rsidTr="004E623E">
        <w:trPr>
          <w:trHeight w:val="375"/>
        </w:trPr>
        <w:tc>
          <w:tcPr>
            <w:tcW w:w="4395"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4B37826" w14:textId="77777777" w:rsidR="000B4EAB" w:rsidRPr="000B4EAB" w:rsidRDefault="000B4EAB" w:rsidP="000B4EAB">
            <w:pPr>
              <w:pStyle w:val="BodyText"/>
              <w:widowControl w:val="0"/>
              <w:autoSpaceDE w:val="0"/>
              <w:autoSpaceDN w:val="0"/>
              <w:rPr>
                <w:b/>
                <w:bCs/>
                <w:lang w:bidi="en-US"/>
              </w:rPr>
            </w:pPr>
            <w:r w:rsidRPr="000B4EAB">
              <w:rPr>
                <w:b/>
                <w:bCs/>
                <w:lang w:bidi="en-US"/>
              </w:rPr>
              <w:t>T1. Total energy consumption by fleet vehicles (MJ)</w:t>
            </w:r>
          </w:p>
        </w:tc>
        <w:tc>
          <w:tcPr>
            <w:tcW w:w="1984"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41546EF" w14:textId="77777777" w:rsidR="000B4EAB" w:rsidRPr="000B4EAB" w:rsidRDefault="000B4EAB" w:rsidP="000B4EAB">
            <w:pPr>
              <w:pStyle w:val="BodyText"/>
              <w:widowControl w:val="0"/>
              <w:autoSpaceDE w:val="0"/>
              <w:autoSpaceDN w:val="0"/>
              <w:jc w:val="right"/>
              <w:rPr>
                <w:lang w:bidi="en-US"/>
              </w:rPr>
            </w:pPr>
            <w:r w:rsidRPr="000B4EAB">
              <w:rPr>
                <w:lang w:bidi="en-US"/>
              </w:rPr>
              <w:t>342,147,805</w:t>
            </w:r>
          </w:p>
        </w:tc>
        <w:tc>
          <w:tcPr>
            <w:tcW w:w="1985"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4F25B3" w14:textId="77777777" w:rsidR="000B4EAB" w:rsidRPr="000B4EAB" w:rsidRDefault="000B4EAB" w:rsidP="000B4EAB">
            <w:pPr>
              <w:pStyle w:val="BodyText"/>
              <w:widowControl w:val="0"/>
              <w:autoSpaceDE w:val="0"/>
              <w:autoSpaceDN w:val="0"/>
              <w:jc w:val="right"/>
              <w:rPr>
                <w:lang w:bidi="en-US"/>
              </w:rPr>
            </w:pPr>
            <w:r w:rsidRPr="000B4EAB">
              <w:rPr>
                <w:lang w:bidi="en-US"/>
              </w:rPr>
              <w:t>367,434,368</w:t>
            </w:r>
          </w:p>
        </w:tc>
        <w:tc>
          <w:tcPr>
            <w:tcW w:w="1836"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A662CEE" w14:textId="77777777" w:rsidR="000B4EAB" w:rsidRPr="000B4EAB" w:rsidRDefault="000B4EAB" w:rsidP="000B4EAB">
            <w:pPr>
              <w:pStyle w:val="BodyText"/>
              <w:widowControl w:val="0"/>
              <w:autoSpaceDE w:val="0"/>
              <w:autoSpaceDN w:val="0"/>
              <w:jc w:val="right"/>
              <w:rPr>
                <w:lang w:bidi="en-US"/>
              </w:rPr>
            </w:pPr>
            <w:r w:rsidRPr="000B4EAB">
              <w:rPr>
                <w:lang w:bidi="en-US"/>
              </w:rPr>
              <w:t>368,353,053</w:t>
            </w:r>
          </w:p>
        </w:tc>
      </w:tr>
      <w:tr w:rsidR="000B4EAB" w:rsidRPr="000B4EAB" w14:paraId="57B131F9"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37FA0A34" w14:textId="77777777" w:rsidR="000B4EAB" w:rsidRPr="000B4EAB" w:rsidRDefault="000B4EAB" w:rsidP="000B4EAB">
            <w:pPr>
              <w:pStyle w:val="BodyText"/>
              <w:widowControl w:val="0"/>
              <w:autoSpaceDE w:val="0"/>
              <w:autoSpaceDN w:val="0"/>
              <w:ind w:left="720"/>
              <w:rPr>
                <w:lang w:bidi="en-US"/>
              </w:rPr>
            </w:pPr>
            <w:r w:rsidRPr="000B4EAB">
              <w:rPr>
                <w:lang w:bidi="en-US"/>
              </w:rPr>
              <w:t>Diesel</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0E6639B2" w14:textId="77777777" w:rsidR="000B4EAB" w:rsidRPr="000B4EAB" w:rsidRDefault="000B4EAB" w:rsidP="000B4EAB">
            <w:pPr>
              <w:pStyle w:val="BodyText"/>
              <w:widowControl w:val="0"/>
              <w:autoSpaceDE w:val="0"/>
              <w:autoSpaceDN w:val="0"/>
              <w:jc w:val="right"/>
              <w:rPr>
                <w:lang w:bidi="en-US"/>
              </w:rPr>
            </w:pPr>
            <w:r w:rsidRPr="000B4EAB">
              <w:rPr>
                <w:lang w:bidi="en-US"/>
              </w:rPr>
              <w:t>194,810,533</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02C01C1D" w14:textId="77777777" w:rsidR="000B4EAB" w:rsidRPr="000B4EAB" w:rsidRDefault="000B4EAB" w:rsidP="000B4EAB">
            <w:pPr>
              <w:pStyle w:val="BodyText"/>
              <w:widowControl w:val="0"/>
              <w:autoSpaceDE w:val="0"/>
              <w:autoSpaceDN w:val="0"/>
              <w:jc w:val="right"/>
              <w:rPr>
                <w:lang w:bidi="en-US"/>
              </w:rPr>
            </w:pPr>
            <w:r w:rsidRPr="000B4EAB">
              <w:rPr>
                <w:lang w:bidi="en-US"/>
              </w:rPr>
              <w:t>142,552,928</w:t>
            </w:r>
          </w:p>
        </w:tc>
        <w:tc>
          <w:tcPr>
            <w:tcW w:w="1836"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1F032BBA" w14:textId="77777777" w:rsidR="000B4EAB" w:rsidRPr="000B4EAB" w:rsidRDefault="000B4EAB" w:rsidP="000B4EAB">
            <w:pPr>
              <w:pStyle w:val="BodyText"/>
              <w:widowControl w:val="0"/>
              <w:autoSpaceDE w:val="0"/>
              <w:autoSpaceDN w:val="0"/>
              <w:jc w:val="right"/>
              <w:rPr>
                <w:lang w:bidi="en-US"/>
              </w:rPr>
            </w:pPr>
            <w:r w:rsidRPr="000B4EAB">
              <w:rPr>
                <w:lang w:bidi="en-US"/>
              </w:rPr>
              <w:t>108,326,641</w:t>
            </w:r>
          </w:p>
        </w:tc>
      </w:tr>
      <w:tr w:rsidR="000B4EAB" w:rsidRPr="000B4EAB" w14:paraId="67CC1D7D"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4" w:type="dxa"/>
              <w:left w:w="15" w:type="dxa"/>
              <w:bottom w:w="0" w:type="dxa"/>
              <w:right w:w="15" w:type="dxa"/>
            </w:tcMar>
            <w:hideMark/>
          </w:tcPr>
          <w:p w14:paraId="43D6FF2A" w14:textId="77777777" w:rsidR="000B4EAB" w:rsidRPr="000B4EAB" w:rsidRDefault="000B4EAB" w:rsidP="000B4EAB">
            <w:pPr>
              <w:pStyle w:val="BodyText"/>
              <w:widowControl w:val="0"/>
              <w:autoSpaceDE w:val="0"/>
              <w:autoSpaceDN w:val="0"/>
              <w:ind w:left="720"/>
              <w:rPr>
                <w:lang w:bidi="en-US"/>
              </w:rPr>
            </w:pPr>
            <w:r w:rsidRPr="000B4EAB">
              <w:rPr>
                <w:lang w:bidi="en-US"/>
              </w:rPr>
              <w:t>LPG</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4" w:type="dxa"/>
              <w:left w:w="15" w:type="dxa"/>
              <w:bottom w:w="0" w:type="dxa"/>
              <w:right w:w="15" w:type="dxa"/>
            </w:tcMar>
            <w:hideMark/>
          </w:tcPr>
          <w:p w14:paraId="2A07C2B4"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4" w:type="dxa"/>
              <w:left w:w="15" w:type="dxa"/>
              <w:bottom w:w="0" w:type="dxa"/>
              <w:right w:w="15" w:type="dxa"/>
            </w:tcMar>
            <w:hideMark/>
          </w:tcPr>
          <w:p w14:paraId="06C54212" w14:textId="77777777" w:rsidR="000B4EAB" w:rsidRPr="000B4EAB" w:rsidRDefault="000B4EAB" w:rsidP="000B4EAB">
            <w:pPr>
              <w:pStyle w:val="BodyText"/>
              <w:widowControl w:val="0"/>
              <w:autoSpaceDE w:val="0"/>
              <w:autoSpaceDN w:val="0"/>
              <w:jc w:val="right"/>
              <w:rPr>
                <w:lang w:bidi="en-US"/>
              </w:rPr>
            </w:pPr>
            <w:r w:rsidRPr="000B4EAB">
              <w:rPr>
                <w:lang w:bidi="en-US"/>
              </w:rPr>
              <w:t>694,089</w:t>
            </w:r>
          </w:p>
        </w:tc>
        <w:tc>
          <w:tcPr>
            <w:tcW w:w="1836" w:type="dxa"/>
            <w:tcBorders>
              <w:top w:val="single" w:sz="2" w:space="0" w:color="939598"/>
              <w:left w:val="single" w:sz="2" w:space="0" w:color="939598"/>
              <w:bottom w:val="single" w:sz="2" w:space="0" w:color="939598"/>
              <w:right w:val="nil"/>
            </w:tcBorders>
            <w:shd w:val="clear" w:color="auto" w:fill="auto"/>
            <w:tcMar>
              <w:top w:w="64" w:type="dxa"/>
              <w:left w:w="15" w:type="dxa"/>
              <w:bottom w:w="0" w:type="dxa"/>
              <w:right w:w="15" w:type="dxa"/>
            </w:tcMar>
            <w:hideMark/>
          </w:tcPr>
          <w:p w14:paraId="58845560" w14:textId="77777777" w:rsidR="000B4EAB" w:rsidRPr="000B4EAB" w:rsidRDefault="000B4EAB" w:rsidP="000B4EAB">
            <w:pPr>
              <w:pStyle w:val="BodyText"/>
              <w:widowControl w:val="0"/>
              <w:autoSpaceDE w:val="0"/>
              <w:autoSpaceDN w:val="0"/>
              <w:jc w:val="right"/>
              <w:rPr>
                <w:lang w:bidi="en-US"/>
              </w:rPr>
            </w:pPr>
            <w:r w:rsidRPr="000B4EAB">
              <w:rPr>
                <w:lang w:bidi="en-US"/>
              </w:rPr>
              <w:t>3,036,538</w:t>
            </w:r>
          </w:p>
        </w:tc>
      </w:tr>
      <w:tr w:rsidR="000B4EAB" w:rsidRPr="000B4EAB" w14:paraId="2B57F293"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C94278B" w14:textId="77777777" w:rsidR="000B4EAB" w:rsidRPr="000B4EAB" w:rsidRDefault="000B4EAB" w:rsidP="000B4EAB">
            <w:pPr>
              <w:pStyle w:val="BodyText"/>
              <w:widowControl w:val="0"/>
              <w:autoSpaceDE w:val="0"/>
              <w:autoSpaceDN w:val="0"/>
              <w:ind w:left="720"/>
              <w:rPr>
                <w:lang w:bidi="en-US"/>
              </w:rPr>
            </w:pPr>
            <w:r w:rsidRPr="000B4EAB">
              <w:rPr>
                <w:lang w:bidi="en-US"/>
              </w:rPr>
              <w:t>Unleaded</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ABDBEE2" w14:textId="77777777" w:rsidR="000B4EAB" w:rsidRPr="000B4EAB" w:rsidRDefault="000B4EAB" w:rsidP="000B4EAB">
            <w:pPr>
              <w:pStyle w:val="BodyText"/>
              <w:widowControl w:val="0"/>
              <w:autoSpaceDE w:val="0"/>
              <w:autoSpaceDN w:val="0"/>
              <w:jc w:val="right"/>
              <w:rPr>
                <w:lang w:bidi="en-US"/>
              </w:rPr>
            </w:pPr>
            <w:r w:rsidRPr="000B4EAB">
              <w:rPr>
                <w:lang w:bidi="en-US"/>
              </w:rPr>
              <w:t>144,599,242</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5C50D791" w14:textId="77777777" w:rsidR="000B4EAB" w:rsidRPr="000B4EAB" w:rsidRDefault="000B4EAB" w:rsidP="000B4EAB">
            <w:pPr>
              <w:pStyle w:val="BodyText"/>
              <w:widowControl w:val="0"/>
              <w:autoSpaceDE w:val="0"/>
              <w:autoSpaceDN w:val="0"/>
              <w:jc w:val="right"/>
              <w:rPr>
                <w:lang w:bidi="en-US"/>
              </w:rPr>
            </w:pPr>
            <w:r w:rsidRPr="000B4EAB">
              <w:rPr>
                <w:lang w:bidi="en-US"/>
              </w:rPr>
              <w:t>218,901,555</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46AAC12" w14:textId="77777777" w:rsidR="000B4EAB" w:rsidRPr="000B4EAB" w:rsidRDefault="000B4EAB" w:rsidP="000B4EAB">
            <w:pPr>
              <w:pStyle w:val="BodyText"/>
              <w:widowControl w:val="0"/>
              <w:autoSpaceDE w:val="0"/>
              <w:autoSpaceDN w:val="0"/>
              <w:jc w:val="right"/>
              <w:rPr>
                <w:lang w:bidi="en-US"/>
              </w:rPr>
            </w:pPr>
            <w:r w:rsidRPr="000B4EAB">
              <w:rPr>
                <w:lang w:bidi="en-US"/>
              </w:rPr>
              <w:t>249,852,084</w:t>
            </w:r>
          </w:p>
        </w:tc>
      </w:tr>
      <w:tr w:rsidR="000B4EAB" w:rsidRPr="000B4EAB" w14:paraId="2AB2E508"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6801C88B" w14:textId="77777777" w:rsidR="000B4EAB" w:rsidRPr="000B4EAB" w:rsidRDefault="000B4EAB" w:rsidP="000B4EAB">
            <w:pPr>
              <w:pStyle w:val="BodyText"/>
              <w:widowControl w:val="0"/>
              <w:autoSpaceDE w:val="0"/>
              <w:autoSpaceDN w:val="0"/>
              <w:ind w:left="720"/>
              <w:rPr>
                <w:lang w:bidi="en-US"/>
              </w:rPr>
            </w:pPr>
            <w:r w:rsidRPr="000B4EAB">
              <w:rPr>
                <w:lang w:bidi="en-US"/>
              </w:rPr>
              <w:t>Hybrid</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7775FDA" w14:textId="77777777" w:rsidR="000B4EAB" w:rsidRPr="000B4EAB" w:rsidRDefault="000B4EAB" w:rsidP="000B4EAB">
            <w:pPr>
              <w:pStyle w:val="BodyText"/>
              <w:widowControl w:val="0"/>
              <w:autoSpaceDE w:val="0"/>
              <w:autoSpaceDN w:val="0"/>
              <w:jc w:val="right"/>
              <w:rPr>
                <w:lang w:bidi="en-US"/>
              </w:rPr>
            </w:pPr>
            <w:r w:rsidRPr="000B4EAB">
              <w:rPr>
                <w:lang w:bidi="en-US"/>
              </w:rPr>
              <w:t>2,729,830</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9A5027E" w14:textId="77777777" w:rsidR="000B4EAB" w:rsidRPr="000B4EAB" w:rsidRDefault="000B4EAB" w:rsidP="000B4EAB">
            <w:pPr>
              <w:pStyle w:val="BodyText"/>
              <w:widowControl w:val="0"/>
              <w:autoSpaceDE w:val="0"/>
              <w:autoSpaceDN w:val="0"/>
              <w:jc w:val="right"/>
              <w:rPr>
                <w:lang w:bidi="en-US"/>
              </w:rPr>
            </w:pPr>
            <w:r w:rsidRPr="000B4EAB">
              <w:rPr>
                <w:lang w:bidi="en-US"/>
              </w:rPr>
              <w:t>5,282,872</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A5D5C83" w14:textId="77777777" w:rsidR="000B4EAB" w:rsidRPr="000B4EAB" w:rsidRDefault="000B4EAB" w:rsidP="000B4EAB">
            <w:pPr>
              <w:pStyle w:val="BodyText"/>
              <w:widowControl w:val="0"/>
              <w:autoSpaceDE w:val="0"/>
              <w:autoSpaceDN w:val="0"/>
              <w:jc w:val="right"/>
              <w:rPr>
                <w:lang w:bidi="en-US"/>
              </w:rPr>
            </w:pPr>
            <w:r w:rsidRPr="000B4EAB">
              <w:rPr>
                <w:lang w:bidi="en-US"/>
              </w:rPr>
              <w:t>7,135,046</w:t>
            </w:r>
          </w:p>
        </w:tc>
      </w:tr>
      <w:tr w:rsidR="000B4EAB" w:rsidRPr="000B4EAB" w14:paraId="74ECA0E8"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2C093CC6" w14:textId="77777777" w:rsidR="000B4EAB" w:rsidRPr="000B4EAB" w:rsidRDefault="000B4EAB" w:rsidP="000B4EAB">
            <w:pPr>
              <w:pStyle w:val="BodyText"/>
              <w:widowControl w:val="0"/>
              <w:autoSpaceDE w:val="0"/>
              <w:autoSpaceDN w:val="0"/>
              <w:ind w:left="720"/>
              <w:rPr>
                <w:lang w:bidi="en-US"/>
              </w:rPr>
            </w:pPr>
            <w:r w:rsidRPr="000B4EAB">
              <w:rPr>
                <w:lang w:bidi="en-US"/>
              </w:rPr>
              <w:t>Electricity</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96D3BBD" w14:textId="77777777" w:rsidR="000B4EAB" w:rsidRPr="000B4EAB" w:rsidRDefault="000B4EAB" w:rsidP="000B4EAB">
            <w:pPr>
              <w:pStyle w:val="BodyText"/>
              <w:widowControl w:val="0"/>
              <w:autoSpaceDE w:val="0"/>
              <w:autoSpaceDN w:val="0"/>
              <w:jc w:val="right"/>
              <w:rPr>
                <w:lang w:bidi="en-US"/>
              </w:rPr>
            </w:pPr>
            <w:r w:rsidRPr="000B4EAB">
              <w:rPr>
                <w:lang w:bidi="en-US"/>
              </w:rPr>
              <w:t>8,201</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E99AA42" w14:textId="77777777" w:rsidR="000B4EAB" w:rsidRPr="000B4EAB" w:rsidRDefault="000B4EAB" w:rsidP="000B4EAB">
            <w:pPr>
              <w:pStyle w:val="BodyText"/>
              <w:widowControl w:val="0"/>
              <w:autoSpaceDE w:val="0"/>
              <w:autoSpaceDN w:val="0"/>
              <w:jc w:val="right"/>
              <w:rPr>
                <w:lang w:bidi="en-US"/>
              </w:rPr>
            </w:pPr>
            <w:r w:rsidRPr="000B4EAB">
              <w:rPr>
                <w:lang w:bidi="en-US"/>
              </w:rPr>
              <w:t>2,924</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82595B3" w14:textId="77777777" w:rsidR="000B4EAB" w:rsidRPr="000B4EAB" w:rsidRDefault="000B4EAB" w:rsidP="000B4EAB">
            <w:pPr>
              <w:pStyle w:val="BodyText"/>
              <w:widowControl w:val="0"/>
              <w:autoSpaceDE w:val="0"/>
              <w:autoSpaceDN w:val="0"/>
              <w:jc w:val="right"/>
              <w:rPr>
                <w:lang w:bidi="en-US"/>
              </w:rPr>
            </w:pPr>
            <w:r w:rsidRPr="000B4EAB">
              <w:rPr>
                <w:lang w:bidi="en-US"/>
              </w:rPr>
              <w:t>2,743</w:t>
            </w:r>
          </w:p>
        </w:tc>
      </w:tr>
      <w:tr w:rsidR="000B4EAB" w:rsidRPr="000B4EAB" w14:paraId="259B23E3"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34E5DCEB" w14:textId="77777777" w:rsidR="000B4EAB" w:rsidRPr="000B4EAB" w:rsidRDefault="000B4EAB" w:rsidP="000B4EAB">
            <w:pPr>
              <w:pStyle w:val="BodyText"/>
              <w:widowControl w:val="0"/>
              <w:autoSpaceDE w:val="0"/>
              <w:autoSpaceDN w:val="0"/>
              <w:rPr>
                <w:b/>
                <w:bCs/>
                <w:lang w:bidi="en-US"/>
              </w:rPr>
            </w:pPr>
            <w:r w:rsidRPr="000B4EAB">
              <w:rPr>
                <w:b/>
                <w:bCs/>
                <w:lang w:bidi="en-US"/>
              </w:rPr>
              <w:t>T2. Total distance travelled by fleet vehicles (km)</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158E7EE" w14:textId="77777777" w:rsidR="000B4EAB" w:rsidRPr="000B4EAB" w:rsidRDefault="000B4EAB" w:rsidP="000B4EAB">
            <w:pPr>
              <w:pStyle w:val="BodyText"/>
              <w:widowControl w:val="0"/>
              <w:autoSpaceDE w:val="0"/>
              <w:autoSpaceDN w:val="0"/>
              <w:jc w:val="right"/>
              <w:rPr>
                <w:lang w:bidi="en-US"/>
              </w:rPr>
            </w:pPr>
            <w:r w:rsidRPr="000B4EAB">
              <w:rPr>
                <w:lang w:bidi="en-US"/>
              </w:rPr>
              <w:t>87,262,851</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7AC67704" w14:textId="77777777" w:rsidR="000B4EAB" w:rsidRPr="000B4EAB" w:rsidRDefault="000B4EAB" w:rsidP="000B4EAB">
            <w:pPr>
              <w:pStyle w:val="BodyText"/>
              <w:widowControl w:val="0"/>
              <w:autoSpaceDE w:val="0"/>
              <w:autoSpaceDN w:val="0"/>
              <w:jc w:val="right"/>
              <w:rPr>
                <w:lang w:bidi="en-US"/>
              </w:rPr>
            </w:pPr>
            <w:r w:rsidRPr="000B4EAB">
              <w:rPr>
                <w:lang w:bidi="en-US"/>
              </w:rPr>
              <w:t>95,473,536</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AD0C17A" w14:textId="77777777" w:rsidR="000B4EAB" w:rsidRPr="000B4EAB" w:rsidRDefault="000B4EAB" w:rsidP="000B4EAB">
            <w:pPr>
              <w:pStyle w:val="BodyText"/>
              <w:widowControl w:val="0"/>
              <w:autoSpaceDE w:val="0"/>
              <w:autoSpaceDN w:val="0"/>
              <w:jc w:val="right"/>
              <w:rPr>
                <w:lang w:bidi="en-US"/>
              </w:rPr>
            </w:pPr>
            <w:r w:rsidRPr="000B4EAB">
              <w:rPr>
                <w:lang w:bidi="en-US"/>
              </w:rPr>
              <w:t>94,702,602</w:t>
            </w:r>
          </w:p>
        </w:tc>
      </w:tr>
      <w:tr w:rsidR="000B4EAB" w:rsidRPr="000B4EAB" w14:paraId="15EE6805"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4BBC88A4" w14:textId="77777777" w:rsidR="000B4EAB" w:rsidRPr="000B4EAB" w:rsidRDefault="000B4EAB" w:rsidP="000B4EAB">
            <w:pPr>
              <w:pStyle w:val="BodyText"/>
              <w:widowControl w:val="0"/>
              <w:autoSpaceDE w:val="0"/>
              <w:autoSpaceDN w:val="0"/>
              <w:ind w:left="720"/>
              <w:rPr>
                <w:lang w:bidi="en-US"/>
              </w:rPr>
            </w:pPr>
            <w:r w:rsidRPr="000B4EAB">
              <w:rPr>
                <w:lang w:bidi="en-US"/>
              </w:rPr>
              <w:t>Diesel</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AD2D8DE" w14:textId="77777777" w:rsidR="000B4EAB" w:rsidRPr="000B4EAB" w:rsidRDefault="000B4EAB" w:rsidP="000B4EAB">
            <w:pPr>
              <w:pStyle w:val="BodyText"/>
              <w:widowControl w:val="0"/>
              <w:autoSpaceDE w:val="0"/>
              <w:autoSpaceDN w:val="0"/>
              <w:jc w:val="right"/>
              <w:rPr>
                <w:lang w:bidi="en-US"/>
              </w:rPr>
            </w:pPr>
            <w:r w:rsidRPr="000B4EAB">
              <w:rPr>
                <w:lang w:bidi="en-US"/>
              </w:rPr>
              <w:t>48,509,217</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5D67599" w14:textId="77777777" w:rsidR="000B4EAB" w:rsidRPr="000B4EAB" w:rsidRDefault="000B4EAB" w:rsidP="000B4EAB">
            <w:pPr>
              <w:pStyle w:val="BodyText"/>
              <w:widowControl w:val="0"/>
              <w:autoSpaceDE w:val="0"/>
              <w:autoSpaceDN w:val="0"/>
              <w:jc w:val="right"/>
              <w:rPr>
                <w:lang w:bidi="en-US"/>
              </w:rPr>
            </w:pPr>
            <w:r w:rsidRPr="000B4EAB">
              <w:rPr>
                <w:lang w:bidi="en-US"/>
              </w:rPr>
              <w:t>36,185,769</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F6A23DB" w14:textId="77777777" w:rsidR="000B4EAB" w:rsidRPr="000B4EAB" w:rsidRDefault="000B4EAB" w:rsidP="000B4EAB">
            <w:pPr>
              <w:pStyle w:val="BodyText"/>
              <w:widowControl w:val="0"/>
              <w:autoSpaceDE w:val="0"/>
              <w:autoSpaceDN w:val="0"/>
              <w:jc w:val="right"/>
              <w:rPr>
                <w:lang w:bidi="en-US"/>
              </w:rPr>
            </w:pPr>
            <w:r w:rsidRPr="000B4EAB">
              <w:rPr>
                <w:lang w:bidi="en-US"/>
              </w:rPr>
              <w:t>28,408,430</w:t>
            </w:r>
          </w:p>
        </w:tc>
      </w:tr>
      <w:tr w:rsidR="000B4EAB" w:rsidRPr="000B4EAB" w14:paraId="38998F6B"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76194B06" w14:textId="77777777" w:rsidR="000B4EAB" w:rsidRPr="000B4EAB" w:rsidRDefault="000B4EAB" w:rsidP="000B4EAB">
            <w:pPr>
              <w:pStyle w:val="BodyText"/>
              <w:widowControl w:val="0"/>
              <w:autoSpaceDE w:val="0"/>
              <w:autoSpaceDN w:val="0"/>
              <w:ind w:left="720"/>
              <w:rPr>
                <w:lang w:bidi="en-US"/>
              </w:rPr>
            </w:pPr>
            <w:r w:rsidRPr="000B4EAB">
              <w:rPr>
                <w:lang w:bidi="en-US"/>
              </w:rPr>
              <w:t>LPG</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36022C2"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5A2256CC" w14:textId="77777777" w:rsidR="000B4EAB" w:rsidRPr="000B4EAB" w:rsidRDefault="000B4EAB" w:rsidP="000B4EAB">
            <w:pPr>
              <w:pStyle w:val="BodyText"/>
              <w:widowControl w:val="0"/>
              <w:autoSpaceDE w:val="0"/>
              <w:autoSpaceDN w:val="0"/>
              <w:jc w:val="right"/>
              <w:rPr>
                <w:lang w:bidi="en-US"/>
              </w:rPr>
            </w:pPr>
            <w:r w:rsidRPr="000B4EAB">
              <w:rPr>
                <w:lang w:bidi="en-US"/>
              </w:rPr>
              <w:t>171,310</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268C6A5" w14:textId="77777777" w:rsidR="000B4EAB" w:rsidRPr="000B4EAB" w:rsidRDefault="000B4EAB" w:rsidP="000B4EAB">
            <w:pPr>
              <w:pStyle w:val="BodyText"/>
              <w:widowControl w:val="0"/>
              <w:autoSpaceDE w:val="0"/>
              <w:autoSpaceDN w:val="0"/>
              <w:jc w:val="right"/>
              <w:rPr>
                <w:lang w:bidi="en-US"/>
              </w:rPr>
            </w:pPr>
            <w:r w:rsidRPr="000B4EAB">
              <w:rPr>
                <w:lang w:bidi="en-US"/>
              </w:rPr>
              <w:t>786,525</w:t>
            </w:r>
          </w:p>
        </w:tc>
      </w:tr>
      <w:tr w:rsidR="000B4EAB" w:rsidRPr="000B4EAB" w14:paraId="7C0C63A6"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761FCFDD" w14:textId="77777777" w:rsidR="000B4EAB" w:rsidRPr="000B4EAB" w:rsidRDefault="000B4EAB" w:rsidP="000B4EAB">
            <w:pPr>
              <w:pStyle w:val="BodyText"/>
              <w:widowControl w:val="0"/>
              <w:autoSpaceDE w:val="0"/>
              <w:autoSpaceDN w:val="0"/>
              <w:ind w:left="720"/>
              <w:rPr>
                <w:lang w:bidi="en-US"/>
              </w:rPr>
            </w:pPr>
            <w:r w:rsidRPr="000B4EAB">
              <w:rPr>
                <w:lang w:bidi="en-US"/>
              </w:rPr>
              <w:t>Unleaded</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3D7642E0" w14:textId="77777777" w:rsidR="000B4EAB" w:rsidRPr="000B4EAB" w:rsidRDefault="000B4EAB" w:rsidP="000B4EAB">
            <w:pPr>
              <w:pStyle w:val="BodyText"/>
              <w:widowControl w:val="0"/>
              <w:autoSpaceDE w:val="0"/>
              <w:autoSpaceDN w:val="0"/>
              <w:jc w:val="right"/>
              <w:rPr>
                <w:lang w:bidi="en-US"/>
              </w:rPr>
            </w:pPr>
            <w:r w:rsidRPr="000B4EAB">
              <w:rPr>
                <w:lang w:bidi="en-US"/>
              </w:rPr>
              <w:t>37,587,631</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7CF0734C" w14:textId="77777777" w:rsidR="000B4EAB" w:rsidRPr="000B4EAB" w:rsidRDefault="000B4EAB" w:rsidP="000B4EAB">
            <w:pPr>
              <w:pStyle w:val="BodyText"/>
              <w:widowControl w:val="0"/>
              <w:autoSpaceDE w:val="0"/>
              <w:autoSpaceDN w:val="0"/>
              <w:jc w:val="right"/>
              <w:rPr>
                <w:lang w:bidi="en-US"/>
              </w:rPr>
            </w:pPr>
            <w:r w:rsidRPr="000B4EAB">
              <w:rPr>
                <w:lang w:bidi="en-US"/>
              </w:rPr>
              <w:t>56,702,303</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F842857" w14:textId="77777777" w:rsidR="000B4EAB" w:rsidRPr="000B4EAB" w:rsidRDefault="000B4EAB" w:rsidP="000B4EAB">
            <w:pPr>
              <w:pStyle w:val="BodyText"/>
              <w:widowControl w:val="0"/>
              <w:autoSpaceDE w:val="0"/>
              <w:autoSpaceDN w:val="0"/>
              <w:jc w:val="right"/>
              <w:rPr>
                <w:lang w:bidi="en-US"/>
              </w:rPr>
            </w:pPr>
            <w:r w:rsidRPr="000B4EAB">
              <w:rPr>
                <w:lang w:bidi="en-US"/>
              </w:rPr>
              <w:t>62,224,255</w:t>
            </w:r>
          </w:p>
        </w:tc>
      </w:tr>
      <w:tr w:rsidR="000B4EAB" w:rsidRPr="000B4EAB" w14:paraId="6DC1EFD8"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0257D38A" w14:textId="77777777" w:rsidR="000B4EAB" w:rsidRPr="000B4EAB" w:rsidRDefault="000B4EAB" w:rsidP="000B4EAB">
            <w:pPr>
              <w:pStyle w:val="BodyText"/>
              <w:widowControl w:val="0"/>
              <w:autoSpaceDE w:val="0"/>
              <w:autoSpaceDN w:val="0"/>
              <w:ind w:left="720"/>
              <w:rPr>
                <w:lang w:bidi="en-US"/>
              </w:rPr>
            </w:pPr>
            <w:r w:rsidRPr="000B4EAB">
              <w:rPr>
                <w:lang w:bidi="en-US"/>
              </w:rPr>
              <w:t>Hybrid</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E5B0EE6" w14:textId="77777777" w:rsidR="000B4EAB" w:rsidRPr="000B4EAB" w:rsidRDefault="000B4EAB" w:rsidP="000B4EAB">
            <w:pPr>
              <w:pStyle w:val="BodyText"/>
              <w:widowControl w:val="0"/>
              <w:autoSpaceDE w:val="0"/>
              <w:autoSpaceDN w:val="0"/>
              <w:jc w:val="right"/>
              <w:rPr>
                <w:lang w:bidi="en-US"/>
              </w:rPr>
            </w:pPr>
            <w:r w:rsidRPr="000B4EAB">
              <w:rPr>
                <w:lang w:bidi="en-US"/>
              </w:rPr>
              <w:t>1,156,605</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06578F7D" w14:textId="77777777" w:rsidR="000B4EAB" w:rsidRPr="000B4EAB" w:rsidRDefault="000B4EAB" w:rsidP="000B4EAB">
            <w:pPr>
              <w:pStyle w:val="BodyText"/>
              <w:widowControl w:val="0"/>
              <w:autoSpaceDE w:val="0"/>
              <w:autoSpaceDN w:val="0"/>
              <w:jc w:val="right"/>
              <w:rPr>
                <w:lang w:bidi="en-US"/>
              </w:rPr>
            </w:pPr>
            <w:r w:rsidRPr="000B4EAB">
              <w:rPr>
                <w:lang w:bidi="en-US"/>
              </w:rPr>
              <w:t>2,410,803</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8285140" w14:textId="77777777" w:rsidR="000B4EAB" w:rsidRPr="000B4EAB" w:rsidRDefault="000B4EAB" w:rsidP="000B4EAB">
            <w:pPr>
              <w:pStyle w:val="BodyText"/>
              <w:widowControl w:val="0"/>
              <w:autoSpaceDE w:val="0"/>
              <w:autoSpaceDN w:val="0"/>
              <w:jc w:val="right"/>
              <w:rPr>
                <w:lang w:bidi="en-US"/>
              </w:rPr>
            </w:pPr>
            <w:r w:rsidRPr="000B4EAB">
              <w:rPr>
                <w:lang w:bidi="en-US"/>
              </w:rPr>
              <w:t>3,280,248</w:t>
            </w:r>
          </w:p>
        </w:tc>
      </w:tr>
      <w:tr w:rsidR="000B4EAB" w:rsidRPr="000B4EAB" w14:paraId="2D89B554"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441B2B61" w14:textId="5A8EC5BF" w:rsidR="000B4EAB" w:rsidRPr="000B4EAB" w:rsidRDefault="000B4EAB" w:rsidP="000B4EAB">
            <w:pPr>
              <w:pStyle w:val="BodyText"/>
              <w:widowControl w:val="0"/>
              <w:autoSpaceDE w:val="0"/>
              <w:autoSpaceDN w:val="0"/>
              <w:rPr>
                <w:lang w:bidi="en-US"/>
              </w:rPr>
            </w:pPr>
            <w:r>
              <w:tab/>
            </w:r>
            <w:r w:rsidRPr="000B4EAB">
              <w:rPr>
                <w:lang w:bidi="en-US"/>
              </w:rPr>
              <w:t>Electricity</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15BF018" w14:textId="77777777" w:rsidR="000B4EAB" w:rsidRPr="000B4EAB" w:rsidRDefault="000B4EAB" w:rsidP="000B4EAB">
            <w:pPr>
              <w:pStyle w:val="BodyText"/>
              <w:widowControl w:val="0"/>
              <w:autoSpaceDE w:val="0"/>
              <w:autoSpaceDN w:val="0"/>
              <w:jc w:val="right"/>
              <w:rPr>
                <w:lang w:bidi="en-US"/>
              </w:rPr>
            </w:pPr>
            <w:r w:rsidRPr="000B4EAB">
              <w:rPr>
                <w:lang w:bidi="en-US"/>
              </w:rPr>
              <w:t>9,398</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1F16A9FA" w14:textId="77777777" w:rsidR="000B4EAB" w:rsidRPr="000B4EAB" w:rsidRDefault="000B4EAB" w:rsidP="000B4EAB">
            <w:pPr>
              <w:pStyle w:val="BodyText"/>
              <w:widowControl w:val="0"/>
              <w:autoSpaceDE w:val="0"/>
              <w:autoSpaceDN w:val="0"/>
              <w:jc w:val="right"/>
              <w:rPr>
                <w:lang w:bidi="en-US"/>
              </w:rPr>
            </w:pPr>
            <w:r w:rsidRPr="000B4EAB">
              <w:rPr>
                <w:lang w:bidi="en-US"/>
              </w:rPr>
              <w:t>3,351</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383ACD1" w14:textId="77777777" w:rsidR="000B4EAB" w:rsidRPr="000B4EAB" w:rsidRDefault="000B4EAB" w:rsidP="000B4EAB">
            <w:pPr>
              <w:pStyle w:val="BodyText"/>
              <w:widowControl w:val="0"/>
              <w:autoSpaceDE w:val="0"/>
              <w:autoSpaceDN w:val="0"/>
              <w:jc w:val="right"/>
              <w:rPr>
                <w:lang w:bidi="en-US"/>
              </w:rPr>
            </w:pPr>
            <w:r w:rsidRPr="000B4EAB">
              <w:rPr>
                <w:lang w:bidi="en-US"/>
              </w:rPr>
              <w:t>3,144</w:t>
            </w:r>
          </w:p>
        </w:tc>
      </w:tr>
      <w:tr w:rsidR="000B4EAB" w:rsidRPr="000B4EAB" w14:paraId="18858387"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16FE2478" w14:textId="77777777" w:rsidR="000B4EAB" w:rsidRPr="000B4EAB" w:rsidRDefault="000B4EAB" w:rsidP="000B4EAB">
            <w:pPr>
              <w:pStyle w:val="BodyText"/>
              <w:rPr>
                <w:b/>
                <w:bCs/>
                <w:lang w:bidi="en-US"/>
              </w:rPr>
            </w:pPr>
            <w:r w:rsidRPr="000B4EAB">
              <w:rPr>
                <w:b/>
                <w:bCs/>
                <w:lang w:bidi="en-US"/>
              </w:rPr>
              <w:t>T3. Total greenhouse gas emissions from fleet vehicles (tonnes CO</w:t>
            </w:r>
            <w:r w:rsidRPr="000B4EAB">
              <w:rPr>
                <w:b/>
                <w:bCs/>
                <w:vertAlign w:val="subscript"/>
                <w:lang w:bidi="en-US"/>
              </w:rPr>
              <w:t>2</w:t>
            </w:r>
            <w:r w:rsidRPr="000B4EAB">
              <w:rPr>
                <w:b/>
                <w:bCs/>
                <w:lang w:bidi="en-US"/>
              </w:rPr>
              <w:t>-e)</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EC9D7FA" w14:textId="77777777" w:rsidR="000B4EAB" w:rsidRPr="000B4EAB" w:rsidRDefault="000B4EAB" w:rsidP="000B4EAB">
            <w:pPr>
              <w:pStyle w:val="BodyText"/>
              <w:widowControl w:val="0"/>
              <w:autoSpaceDE w:val="0"/>
              <w:autoSpaceDN w:val="0"/>
              <w:jc w:val="right"/>
              <w:rPr>
                <w:lang w:bidi="en-US"/>
              </w:rPr>
            </w:pPr>
            <w:r w:rsidRPr="000B4EAB">
              <w:rPr>
                <w:lang w:bidi="en-US"/>
              </w:rPr>
              <w:t>24,781</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106F5722" w14:textId="77777777" w:rsidR="000B4EAB" w:rsidRPr="000B4EAB" w:rsidRDefault="000B4EAB" w:rsidP="000B4EAB">
            <w:pPr>
              <w:pStyle w:val="BodyText"/>
              <w:widowControl w:val="0"/>
              <w:autoSpaceDE w:val="0"/>
              <w:autoSpaceDN w:val="0"/>
              <w:jc w:val="right"/>
              <w:rPr>
                <w:lang w:bidi="en-US"/>
              </w:rPr>
            </w:pPr>
            <w:r w:rsidRPr="000B4EAB">
              <w:rPr>
                <w:lang w:bidi="en-US"/>
              </w:rPr>
              <w:t>26,440</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A6E6781" w14:textId="77777777" w:rsidR="000B4EAB" w:rsidRPr="000B4EAB" w:rsidRDefault="000B4EAB" w:rsidP="000B4EAB">
            <w:pPr>
              <w:pStyle w:val="BodyText"/>
              <w:widowControl w:val="0"/>
              <w:autoSpaceDE w:val="0"/>
              <w:autoSpaceDN w:val="0"/>
              <w:jc w:val="right"/>
              <w:rPr>
                <w:lang w:bidi="en-US"/>
              </w:rPr>
            </w:pPr>
            <w:r w:rsidRPr="000B4EAB">
              <w:rPr>
                <w:lang w:bidi="en-US"/>
              </w:rPr>
              <w:t>26,403</w:t>
            </w:r>
          </w:p>
        </w:tc>
      </w:tr>
      <w:tr w:rsidR="000B4EAB" w:rsidRPr="000B4EAB" w14:paraId="2406146A"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55138658" w14:textId="32452101" w:rsidR="000B4EAB" w:rsidRPr="000B4EAB" w:rsidRDefault="000B4EAB" w:rsidP="000B4EAB">
            <w:pPr>
              <w:pStyle w:val="BodyText"/>
              <w:widowControl w:val="0"/>
              <w:autoSpaceDE w:val="0"/>
              <w:autoSpaceDN w:val="0"/>
              <w:rPr>
                <w:lang w:bidi="en-US"/>
              </w:rPr>
            </w:pPr>
            <w:r>
              <w:tab/>
            </w:r>
            <w:r w:rsidRPr="000B4EAB">
              <w:rPr>
                <w:lang w:bidi="en-US"/>
              </w:rPr>
              <w:t>Diesel</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915AF90" w14:textId="77777777" w:rsidR="000B4EAB" w:rsidRPr="000B4EAB" w:rsidRDefault="000B4EAB" w:rsidP="000B4EAB">
            <w:pPr>
              <w:pStyle w:val="BodyText"/>
              <w:widowControl w:val="0"/>
              <w:autoSpaceDE w:val="0"/>
              <w:autoSpaceDN w:val="0"/>
              <w:jc w:val="right"/>
              <w:rPr>
                <w:lang w:bidi="en-US"/>
              </w:rPr>
            </w:pPr>
            <w:r w:rsidRPr="000B4EAB">
              <w:rPr>
                <w:lang w:bidi="en-US"/>
              </w:rPr>
              <w:t>14,319</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7FFD2018" w14:textId="77777777" w:rsidR="000B4EAB" w:rsidRPr="000B4EAB" w:rsidRDefault="000B4EAB" w:rsidP="000B4EAB">
            <w:pPr>
              <w:pStyle w:val="BodyText"/>
              <w:widowControl w:val="0"/>
              <w:autoSpaceDE w:val="0"/>
              <w:autoSpaceDN w:val="0"/>
              <w:jc w:val="right"/>
              <w:rPr>
                <w:lang w:bidi="en-US"/>
              </w:rPr>
            </w:pPr>
            <w:r w:rsidRPr="000B4EAB">
              <w:rPr>
                <w:lang w:bidi="en-US"/>
              </w:rPr>
              <w:t>10,478</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CC5316E" w14:textId="77777777" w:rsidR="000B4EAB" w:rsidRPr="000B4EAB" w:rsidRDefault="000B4EAB" w:rsidP="000B4EAB">
            <w:pPr>
              <w:pStyle w:val="BodyText"/>
              <w:widowControl w:val="0"/>
              <w:autoSpaceDE w:val="0"/>
              <w:autoSpaceDN w:val="0"/>
              <w:jc w:val="right"/>
              <w:rPr>
                <w:lang w:bidi="en-US"/>
              </w:rPr>
            </w:pPr>
            <w:r w:rsidRPr="000B4EAB">
              <w:rPr>
                <w:lang w:bidi="en-US"/>
              </w:rPr>
              <w:t>7,962</w:t>
            </w:r>
          </w:p>
        </w:tc>
      </w:tr>
      <w:tr w:rsidR="000B4EAB" w:rsidRPr="000B4EAB" w14:paraId="203C8AC1"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849FCFA" w14:textId="210FFD6E" w:rsidR="000B4EAB" w:rsidRPr="000B4EAB" w:rsidRDefault="000B4EAB" w:rsidP="000B4EAB">
            <w:pPr>
              <w:pStyle w:val="BodyText"/>
              <w:widowControl w:val="0"/>
              <w:autoSpaceDE w:val="0"/>
              <w:autoSpaceDN w:val="0"/>
              <w:rPr>
                <w:lang w:bidi="en-US"/>
              </w:rPr>
            </w:pPr>
            <w:r>
              <w:tab/>
            </w:r>
            <w:r w:rsidRPr="000B4EAB">
              <w:rPr>
                <w:lang w:bidi="en-US"/>
              </w:rPr>
              <w:t>LPG</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97ACDD2"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736EAAD" w14:textId="77777777" w:rsidR="000B4EAB" w:rsidRPr="000B4EAB" w:rsidRDefault="000B4EAB" w:rsidP="000B4EAB">
            <w:pPr>
              <w:pStyle w:val="BodyText"/>
              <w:widowControl w:val="0"/>
              <w:autoSpaceDE w:val="0"/>
              <w:autoSpaceDN w:val="0"/>
              <w:jc w:val="right"/>
              <w:rPr>
                <w:lang w:bidi="en-US"/>
              </w:rPr>
            </w:pPr>
            <w:r w:rsidRPr="000B4EAB">
              <w:rPr>
                <w:lang w:bidi="en-US"/>
              </w:rPr>
              <w:t>44</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0D5AC38" w14:textId="77777777" w:rsidR="000B4EAB" w:rsidRPr="000B4EAB" w:rsidRDefault="000B4EAB" w:rsidP="000B4EAB">
            <w:pPr>
              <w:pStyle w:val="BodyText"/>
              <w:widowControl w:val="0"/>
              <w:autoSpaceDE w:val="0"/>
              <w:autoSpaceDN w:val="0"/>
              <w:jc w:val="right"/>
              <w:rPr>
                <w:lang w:bidi="en-US"/>
              </w:rPr>
            </w:pPr>
            <w:r w:rsidRPr="000B4EAB">
              <w:rPr>
                <w:lang w:bidi="en-US"/>
              </w:rPr>
              <w:t>194</w:t>
            </w:r>
          </w:p>
        </w:tc>
      </w:tr>
      <w:tr w:rsidR="000B4EAB" w:rsidRPr="000B4EAB" w14:paraId="478448FE"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4DA3E09C" w14:textId="7D7A252C" w:rsidR="000B4EAB" w:rsidRPr="000B4EAB" w:rsidRDefault="000B4EAB" w:rsidP="000B4EAB">
            <w:pPr>
              <w:pStyle w:val="BodyText"/>
              <w:widowControl w:val="0"/>
              <w:autoSpaceDE w:val="0"/>
              <w:autoSpaceDN w:val="0"/>
              <w:rPr>
                <w:lang w:bidi="en-US"/>
              </w:rPr>
            </w:pPr>
            <w:r>
              <w:tab/>
            </w:r>
            <w:r w:rsidRPr="000B4EAB">
              <w:rPr>
                <w:lang w:bidi="en-US"/>
              </w:rPr>
              <w:t>Unleaded</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2ECA57D" w14:textId="77777777" w:rsidR="000B4EAB" w:rsidRPr="000B4EAB" w:rsidRDefault="000B4EAB" w:rsidP="000B4EAB">
            <w:pPr>
              <w:pStyle w:val="BodyText"/>
              <w:widowControl w:val="0"/>
              <w:autoSpaceDE w:val="0"/>
              <w:autoSpaceDN w:val="0"/>
              <w:jc w:val="right"/>
              <w:rPr>
                <w:lang w:bidi="en-US"/>
              </w:rPr>
            </w:pPr>
            <w:r w:rsidRPr="000B4EAB">
              <w:rPr>
                <w:lang w:bidi="en-US"/>
              </w:rPr>
              <w:t>10,267</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B958247" w14:textId="77777777" w:rsidR="000B4EAB" w:rsidRPr="000B4EAB" w:rsidRDefault="000B4EAB" w:rsidP="000B4EAB">
            <w:pPr>
              <w:pStyle w:val="BodyText"/>
              <w:widowControl w:val="0"/>
              <w:autoSpaceDE w:val="0"/>
              <w:autoSpaceDN w:val="0"/>
              <w:jc w:val="right"/>
              <w:rPr>
                <w:lang w:bidi="en-US"/>
              </w:rPr>
            </w:pPr>
            <w:r w:rsidRPr="000B4EAB">
              <w:rPr>
                <w:lang w:bidi="en-US"/>
              </w:rPr>
              <w:t>15,542</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1B3BDC6" w14:textId="77777777" w:rsidR="000B4EAB" w:rsidRPr="000B4EAB" w:rsidRDefault="000B4EAB" w:rsidP="000B4EAB">
            <w:pPr>
              <w:pStyle w:val="BodyText"/>
              <w:widowControl w:val="0"/>
              <w:autoSpaceDE w:val="0"/>
              <w:autoSpaceDN w:val="0"/>
              <w:jc w:val="right"/>
              <w:rPr>
                <w:lang w:bidi="en-US"/>
              </w:rPr>
            </w:pPr>
            <w:r w:rsidRPr="000B4EAB">
              <w:rPr>
                <w:lang w:bidi="en-US"/>
              </w:rPr>
              <w:t>17,739</w:t>
            </w:r>
          </w:p>
        </w:tc>
      </w:tr>
      <w:tr w:rsidR="000B4EAB" w:rsidRPr="000B4EAB" w14:paraId="6FC966A3"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38F11FFA" w14:textId="51F0FC60" w:rsidR="000B4EAB" w:rsidRPr="000B4EAB" w:rsidRDefault="000B4EAB" w:rsidP="000B4EAB">
            <w:pPr>
              <w:pStyle w:val="BodyText"/>
              <w:widowControl w:val="0"/>
              <w:autoSpaceDE w:val="0"/>
              <w:autoSpaceDN w:val="0"/>
              <w:rPr>
                <w:lang w:bidi="en-US"/>
              </w:rPr>
            </w:pPr>
            <w:r>
              <w:tab/>
            </w:r>
            <w:r w:rsidRPr="000B4EAB">
              <w:rPr>
                <w:lang w:bidi="en-US"/>
              </w:rPr>
              <w:t>Hybrid</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5647C49" w14:textId="77777777" w:rsidR="000B4EAB" w:rsidRPr="000B4EAB" w:rsidRDefault="000B4EAB" w:rsidP="000B4EAB">
            <w:pPr>
              <w:pStyle w:val="BodyText"/>
              <w:widowControl w:val="0"/>
              <w:autoSpaceDE w:val="0"/>
              <w:autoSpaceDN w:val="0"/>
              <w:jc w:val="right"/>
              <w:rPr>
                <w:lang w:bidi="en-US"/>
              </w:rPr>
            </w:pPr>
            <w:r w:rsidRPr="000B4EAB">
              <w:rPr>
                <w:lang w:bidi="en-US"/>
              </w:rPr>
              <w:t>194</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B00B46A" w14:textId="77777777" w:rsidR="000B4EAB" w:rsidRPr="000B4EAB" w:rsidRDefault="000B4EAB" w:rsidP="000B4EAB">
            <w:pPr>
              <w:pStyle w:val="BodyText"/>
              <w:widowControl w:val="0"/>
              <w:autoSpaceDE w:val="0"/>
              <w:autoSpaceDN w:val="0"/>
              <w:jc w:val="right"/>
              <w:rPr>
                <w:lang w:bidi="en-US"/>
              </w:rPr>
            </w:pPr>
            <w:r w:rsidRPr="000B4EAB">
              <w:rPr>
                <w:lang w:bidi="en-US"/>
              </w:rPr>
              <w:t>375</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51633AD" w14:textId="77777777" w:rsidR="000B4EAB" w:rsidRPr="000B4EAB" w:rsidRDefault="000B4EAB" w:rsidP="000B4EAB">
            <w:pPr>
              <w:pStyle w:val="BodyText"/>
              <w:widowControl w:val="0"/>
              <w:autoSpaceDE w:val="0"/>
              <w:autoSpaceDN w:val="0"/>
              <w:jc w:val="right"/>
              <w:rPr>
                <w:lang w:bidi="en-US"/>
              </w:rPr>
            </w:pPr>
            <w:r w:rsidRPr="000B4EAB">
              <w:rPr>
                <w:lang w:bidi="en-US"/>
              </w:rPr>
              <w:t>507</w:t>
            </w:r>
          </w:p>
        </w:tc>
      </w:tr>
      <w:tr w:rsidR="000B4EAB" w:rsidRPr="000B4EAB" w14:paraId="5DB778FD"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C735F8C" w14:textId="250EBE3A" w:rsidR="000B4EAB" w:rsidRPr="000B4EAB" w:rsidRDefault="000B4EAB" w:rsidP="000B4EAB">
            <w:pPr>
              <w:pStyle w:val="BodyText"/>
              <w:widowControl w:val="0"/>
              <w:autoSpaceDE w:val="0"/>
              <w:autoSpaceDN w:val="0"/>
              <w:rPr>
                <w:lang w:bidi="en-US"/>
              </w:rPr>
            </w:pPr>
            <w:r>
              <w:tab/>
            </w:r>
            <w:r w:rsidRPr="000B4EAB">
              <w:rPr>
                <w:lang w:bidi="en-US"/>
              </w:rPr>
              <w:t>Electricity</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12539BB" w14:textId="77777777" w:rsidR="000B4EAB" w:rsidRPr="000B4EAB" w:rsidRDefault="000B4EAB" w:rsidP="000B4EAB">
            <w:pPr>
              <w:pStyle w:val="BodyText"/>
              <w:widowControl w:val="0"/>
              <w:autoSpaceDE w:val="0"/>
              <w:autoSpaceDN w:val="0"/>
              <w:jc w:val="right"/>
              <w:rPr>
                <w:lang w:bidi="en-US"/>
              </w:rPr>
            </w:pPr>
            <w:r w:rsidRPr="000B4EAB">
              <w:rPr>
                <w:lang w:bidi="en-US"/>
              </w:rPr>
              <w:t>2</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5C24736E" w14:textId="77777777" w:rsidR="000B4EAB" w:rsidRPr="000B4EAB" w:rsidRDefault="000B4EAB" w:rsidP="000B4EAB">
            <w:pPr>
              <w:pStyle w:val="BodyText"/>
              <w:widowControl w:val="0"/>
              <w:autoSpaceDE w:val="0"/>
              <w:autoSpaceDN w:val="0"/>
              <w:jc w:val="right"/>
              <w:rPr>
                <w:lang w:bidi="en-US"/>
              </w:rPr>
            </w:pPr>
            <w:r w:rsidRPr="000B4EAB">
              <w:rPr>
                <w:lang w:bidi="en-US"/>
              </w:rPr>
              <w:t>1</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D6D1B26" w14:textId="77777777" w:rsidR="000B4EAB" w:rsidRPr="000B4EAB" w:rsidRDefault="000B4EAB" w:rsidP="000B4EAB">
            <w:pPr>
              <w:pStyle w:val="BodyText"/>
              <w:widowControl w:val="0"/>
              <w:autoSpaceDE w:val="0"/>
              <w:autoSpaceDN w:val="0"/>
              <w:jc w:val="right"/>
              <w:rPr>
                <w:lang w:bidi="en-US"/>
              </w:rPr>
            </w:pPr>
            <w:r w:rsidRPr="000B4EAB">
              <w:rPr>
                <w:lang w:bidi="en-US"/>
              </w:rPr>
              <w:t>1</w:t>
            </w:r>
          </w:p>
        </w:tc>
      </w:tr>
      <w:tr w:rsidR="000B4EAB" w:rsidRPr="000B4EAB" w14:paraId="5199E4DE"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62A9693C" w14:textId="77777777" w:rsidR="000B4EAB" w:rsidRPr="000B4EAB" w:rsidRDefault="000B4EAB" w:rsidP="000B4EAB">
            <w:pPr>
              <w:pStyle w:val="BodyText"/>
              <w:rPr>
                <w:b/>
                <w:bCs/>
                <w:lang w:bidi="en-US"/>
              </w:rPr>
            </w:pPr>
            <w:r w:rsidRPr="000B4EAB">
              <w:rPr>
                <w:b/>
                <w:bCs/>
                <w:lang w:bidi="en-US"/>
              </w:rPr>
              <w:t>T3. Greenhouse gas emissions from fleet vehicles per 1000km (tonnes CO</w:t>
            </w:r>
            <w:r w:rsidRPr="000B4EAB">
              <w:rPr>
                <w:b/>
                <w:bCs/>
                <w:vertAlign w:val="subscript"/>
                <w:lang w:bidi="en-US"/>
              </w:rPr>
              <w:t>2</w:t>
            </w:r>
            <w:r w:rsidRPr="000B4EAB">
              <w:rPr>
                <w:b/>
                <w:bCs/>
                <w:lang w:bidi="en-US"/>
              </w:rPr>
              <w:t>-e)</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8370F25" w14:textId="77777777" w:rsidR="000B4EAB" w:rsidRPr="000B4EAB" w:rsidRDefault="000B4EAB" w:rsidP="000B4EAB">
            <w:pPr>
              <w:pStyle w:val="BodyText"/>
              <w:widowControl w:val="0"/>
              <w:autoSpaceDE w:val="0"/>
              <w:autoSpaceDN w:val="0"/>
              <w:jc w:val="right"/>
              <w:rPr>
                <w:lang w:bidi="en-US"/>
              </w:rPr>
            </w:pPr>
            <w:r w:rsidRPr="000B4EAB">
              <w:rPr>
                <w:lang w:bidi="en-US"/>
              </w:rPr>
              <w:t>0.28</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134CCAF2" w14:textId="77777777" w:rsidR="000B4EAB" w:rsidRPr="000B4EAB" w:rsidRDefault="000B4EAB" w:rsidP="000B4EAB">
            <w:pPr>
              <w:pStyle w:val="BodyText"/>
              <w:widowControl w:val="0"/>
              <w:autoSpaceDE w:val="0"/>
              <w:autoSpaceDN w:val="0"/>
              <w:jc w:val="right"/>
              <w:rPr>
                <w:lang w:bidi="en-US"/>
              </w:rPr>
            </w:pPr>
            <w:r w:rsidRPr="000B4EAB">
              <w:rPr>
                <w:lang w:bidi="en-US"/>
              </w:rPr>
              <w:t>0.28</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4126ADA" w14:textId="77777777" w:rsidR="000B4EAB" w:rsidRPr="000B4EAB" w:rsidRDefault="000B4EAB" w:rsidP="000B4EAB">
            <w:pPr>
              <w:pStyle w:val="BodyText"/>
              <w:widowControl w:val="0"/>
              <w:autoSpaceDE w:val="0"/>
              <w:autoSpaceDN w:val="0"/>
              <w:jc w:val="right"/>
              <w:rPr>
                <w:lang w:bidi="en-US"/>
              </w:rPr>
            </w:pPr>
            <w:r w:rsidRPr="000B4EAB">
              <w:rPr>
                <w:lang w:bidi="en-US"/>
              </w:rPr>
              <w:t>0.28</w:t>
            </w:r>
          </w:p>
        </w:tc>
      </w:tr>
      <w:tr w:rsidR="000B4EAB" w:rsidRPr="000B4EAB" w14:paraId="2115E700"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7EDF0EB" w14:textId="41A47842" w:rsidR="000B4EAB" w:rsidRPr="000B4EAB" w:rsidRDefault="000B4EAB" w:rsidP="000B4EAB">
            <w:pPr>
              <w:pStyle w:val="BodyText"/>
              <w:widowControl w:val="0"/>
              <w:autoSpaceDE w:val="0"/>
              <w:autoSpaceDN w:val="0"/>
              <w:rPr>
                <w:lang w:bidi="en-US"/>
              </w:rPr>
            </w:pPr>
            <w:r>
              <w:tab/>
            </w:r>
            <w:r w:rsidRPr="000B4EAB">
              <w:rPr>
                <w:lang w:bidi="en-US"/>
              </w:rPr>
              <w:t>Diesel</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E4019CD" w14:textId="77777777" w:rsidR="000B4EAB" w:rsidRPr="000B4EAB" w:rsidRDefault="000B4EAB" w:rsidP="000B4EAB">
            <w:pPr>
              <w:pStyle w:val="BodyText"/>
              <w:widowControl w:val="0"/>
              <w:autoSpaceDE w:val="0"/>
              <w:autoSpaceDN w:val="0"/>
              <w:jc w:val="right"/>
              <w:rPr>
                <w:lang w:bidi="en-US"/>
              </w:rPr>
            </w:pPr>
            <w:r w:rsidRPr="000B4EAB">
              <w:rPr>
                <w:lang w:bidi="en-US"/>
              </w:rPr>
              <w:t>0.30</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1C2A8A51" w14:textId="77777777" w:rsidR="000B4EAB" w:rsidRPr="000B4EAB" w:rsidRDefault="000B4EAB" w:rsidP="000B4EAB">
            <w:pPr>
              <w:pStyle w:val="BodyText"/>
              <w:widowControl w:val="0"/>
              <w:autoSpaceDE w:val="0"/>
              <w:autoSpaceDN w:val="0"/>
              <w:jc w:val="right"/>
              <w:rPr>
                <w:lang w:bidi="en-US"/>
              </w:rPr>
            </w:pPr>
            <w:r w:rsidRPr="000B4EAB">
              <w:rPr>
                <w:lang w:bidi="en-US"/>
              </w:rPr>
              <w:t>0.29</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7090BC9" w14:textId="77777777" w:rsidR="000B4EAB" w:rsidRPr="000B4EAB" w:rsidRDefault="000B4EAB" w:rsidP="000B4EAB">
            <w:pPr>
              <w:pStyle w:val="BodyText"/>
              <w:widowControl w:val="0"/>
              <w:autoSpaceDE w:val="0"/>
              <w:autoSpaceDN w:val="0"/>
              <w:jc w:val="right"/>
              <w:rPr>
                <w:lang w:bidi="en-US"/>
              </w:rPr>
            </w:pPr>
            <w:r w:rsidRPr="000B4EAB">
              <w:rPr>
                <w:lang w:bidi="en-US"/>
              </w:rPr>
              <w:t>0.28</w:t>
            </w:r>
          </w:p>
        </w:tc>
      </w:tr>
      <w:tr w:rsidR="000B4EAB" w:rsidRPr="000B4EAB" w14:paraId="525F2DBA"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604BC1B1" w14:textId="5DA656DD" w:rsidR="000B4EAB" w:rsidRPr="000B4EAB" w:rsidRDefault="000B4EAB" w:rsidP="000B4EAB">
            <w:pPr>
              <w:pStyle w:val="BodyText"/>
              <w:widowControl w:val="0"/>
              <w:autoSpaceDE w:val="0"/>
              <w:autoSpaceDN w:val="0"/>
              <w:rPr>
                <w:lang w:bidi="en-US"/>
              </w:rPr>
            </w:pPr>
            <w:r>
              <w:tab/>
            </w:r>
            <w:r w:rsidRPr="000B4EAB">
              <w:rPr>
                <w:lang w:bidi="en-US"/>
              </w:rPr>
              <w:t>LPG</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5528335"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59807546" w14:textId="77777777" w:rsidR="000B4EAB" w:rsidRPr="000B4EAB" w:rsidRDefault="000B4EAB" w:rsidP="000B4EAB">
            <w:pPr>
              <w:pStyle w:val="BodyText"/>
              <w:widowControl w:val="0"/>
              <w:autoSpaceDE w:val="0"/>
              <w:autoSpaceDN w:val="0"/>
              <w:jc w:val="right"/>
              <w:rPr>
                <w:lang w:bidi="en-US"/>
              </w:rPr>
            </w:pPr>
            <w:r w:rsidRPr="000B4EAB">
              <w:rPr>
                <w:lang w:bidi="en-US"/>
              </w:rPr>
              <w:t>0.26</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01FE349" w14:textId="77777777" w:rsidR="000B4EAB" w:rsidRPr="000B4EAB" w:rsidRDefault="000B4EAB" w:rsidP="000B4EAB">
            <w:pPr>
              <w:pStyle w:val="BodyText"/>
              <w:widowControl w:val="0"/>
              <w:autoSpaceDE w:val="0"/>
              <w:autoSpaceDN w:val="0"/>
              <w:jc w:val="right"/>
              <w:rPr>
                <w:lang w:bidi="en-US"/>
              </w:rPr>
            </w:pPr>
            <w:r w:rsidRPr="000B4EAB">
              <w:rPr>
                <w:lang w:bidi="en-US"/>
              </w:rPr>
              <w:t>0.25</w:t>
            </w:r>
          </w:p>
        </w:tc>
      </w:tr>
      <w:tr w:rsidR="000B4EAB" w:rsidRPr="000B4EAB" w14:paraId="436A8DB0"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286A19FB" w14:textId="515F42C9" w:rsidR="000B4EAB" w:rsidRPr="000B4EAB" w:rsidRDefault="000B4EAB" w:rsidP="000B4EAB">
            <w:pPr>
              <w:pStyle w:val="BodyText"/>
              <w:widowControl w:val="0"/>
              <w:autoSpaceDE w:val="0"/>
              <w:autoSpaceDN w:val="0"/>
              <w:rPr>
                <w:lang w:bidi="en-US"/>
              </w:rPr>
            </w:pPr>
            <w:r>
              <w:tab/>
            </w:r>
            <w:r w:rsidRPr="000B4EAB">
              <w:rPr>
                <w:lang w:bidi="en-US"/>
              </w:rPr>
              <w:t>Unleaded</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9736AC2" w14:textId="77777777" w:rsidR="000B4EAB" w:rsidRPr="000B4EAB" w:rsidRDefault="000B4EAB" w:rsidP="000B4EAB">
            <w:pPr>
              <w:pStyle w:val="BodyText"/>
              <w:widowControl w:val="0"/>
              <w:autoSpaceDE w:val="0"/>
              <w:autoSpaceDN w:val="0"/>
              <w:jc w:val="right"/>
              <w:rPr>
                <w:lang w:bidi="en-US"/>
              </w:rPr>
            </w:pPr>
            <w:r w:rsidRPr="000B4EAB">
              <w:rPr>
                <w:lang w:bidi="en-US"/>
              </w:rPr>
              <w:t>0.27</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BD34D46" w14:textId="77777777" w:rsidR="000B4EAB" w:rsidRPr="000B4EAB" w:rsidRDefault="000B4EAB" w:rsidP="000B4EAB">
            <w:pPr>
              <w:pStyle w:val="BodyText"/>
              <w:widowControl w:val="0"/>
              <w:autoSpaceDE w:val="0"/>
              <w:autoSpaceDN w:val="0"/>
              <w:jc w:val="right"/>
              <w:rPr>
                <w:lang w:bidi="en-US"/>
              </w:rPr>
            </w:pPr>
            <w:r w:rsidRPr="000B4EAB">
              <w:rPr>
                <w:lang w:bidi="en-US"/>
              </w:rPr>
              <w:t>0.27</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4484421" w14:textId="77777777" w:rsidR="000B4EAB" w:rsidRPr="000B4EAB" w:rsidRDefault="000B4EAB" w:rsidP="000B4EAB">
            <w:pPr>
              <w:pStyle w:val="BodyText"/>
              <w:widowControl w:val="0"/>
              <w:autoSpaceDE w:val="0"/>
              <w:autoSpaceDN w:val="0"/>
              <w:jc w:val="right"/>
              <w:rPr>
                <w:lang w:bidi="en-US"/>
              </w:rPr>
            </w:pPr>
            <w:r w:rsidRPr="000B4EAB">
              <w:rPr>
                <w:lang w:bidi="en-US"/>
              </w:rPr>
              <w:t>0.29</w:t>
            </w:r>
          </w:p>
        </w:tc>
      </w:tr>
      <w:tr w:rsidR="000B4EAB" w:rsidRPr="000B4EAB" w14:paraId="04D255F7"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69CA81C3" w14:textId="4E920571" w:rsidR="000B4EAB" w:rsidRPr="000B4EAB" w:rsidRDefault="000B4EAB" w:rsidP="000B4EAB">
            <w:pPr>
              <w:pStyle w:val="BodyText"/>
              <w:widowControl w:val="0"/>
              <w:autoSpaceDE w:val="0"/>
              <w:autoSpaceDN w:val="0"/>
              <w:rPr>
                <w:lang w:bidi="en-US"/>
              </w:rPr>
            </w:pPr>
            <w:r>
              <w:tab/>
            </w:r>
            <w:r w:rsidRPr="000B4EAB">
              <w:rPr>
                <w:lang w:bidi="en-US"/>
              </w:rPr>
              <w:t>Hybrid</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8E0F41A" w14:textId="77777777" w:rsidR="000B4EAB" w:rsidRPr="000B4EAB" w:rsidRDefault="000B4EAB" w:rsidP="000B4EAB">
            <w:pPr>
              <w:pStyle w:val="BodyText"/>
              <w:widowControl w:val="0"/>
              <w:autoSpaceDE w:val="0"/>
              <w:autoSpaceDN w:val="0"/>
              <w:jc w:val="right"/>
              <w:rPr>
                <w:lang w:bidi="en-US"/>
              </w:rPr>
            </w:pPr>
            <w:r w:rsidRPr="000B4EAB">
              <w:rPr>
                <w:lang w:bidi="en-US"/>
              </w:rPr>
              <w:t>0.17</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09015042" w14:textId="77777777" w:rsidR="000B4EAB" w:rsidRPr="000B4EAB" w:rsidRDefault="000B4EAB" w:rsidP="000B4EAB">
            <w:pPr>
              <w:pStyle w:val="BodyText"/>
              <w:widowControl w:val="0"/>
              <w:autoSpaceDE w:val="0"/>
              <w:autoSpaceDN w:val="0"/>
              <w:jc w:val="right"/>
              <w:rPr>
                <w:lang w:bidi="en-US"/>
              </w:rPr>
            </w:pPr>
            <w:r w:rsidRPr="000B4EAB">
              <w:rPr>
                <w:lang w:bidi="en-US"/>
              </w:rPr>
              <w:t>0.16</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2709A0B" w14:textId="77777777" w:rsidR="000B4EAB" w:rsidRPr="000B4EAB" w:rsidRDefault="000B4EAB" w:rsidP="000B4EAB">
            <w:pPr>
              <w:pStyle w:val="BodyText"/>
              <w:widowControl w:val="0"/>
              <w:autoSpaceDE w:val="0"/>
              <w:autoSpaceDN w:val="0"/>
              <w:jc w:val="right"/>
              <w:rPr>
                <w:lang w:bidi="en-US"/>
              </w:rPr>
            </w:pPr>
            <w:r w:rsidRPr="000B4EAB">
              <w:rPr>
                <w:lang w:bidi="en-US"/>
              </w:rPr>
              <w:t>0.15</w:t>
            </w:r>
          </w:p>
        </w:tc>
      </w:tr>
      <w:tr w:rsidR="000B4EAB" w:rsidRPr="000B4EAB" w14:paraId="60A346ED"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438A087" w14:textId="52E79385" w:rsidR="000B4EAB" w:rsidRPr="000B4EAB" w:rsidRDefault="000B4EAB" w:rsidP="000B4EAB">
            <w:pPr>
              <w:pStyle w:val="BodyText"/>
              <w:widowControl w:val="0"/>
              <w:autoSpaceDE w:val="0"/>
              <w:autoSpaceDN w:val="0"/>
              <w:rPr>
                <w:lang w:bidi="en-US"/>
              </w:rPr>
            </w:pPr>
            <w:r>
              <w:tab/>
            </w:r>
            <w:r w:rsidRPr="000B4EAB">
              <w:rPr>
                <w:lang w:bidi="en-US"/>
              </w:rPr>
              <w:t>Electricity</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B730C92" w14:textId="77777777" w:rsidR="000B4EAB" w:rsidRPr="000B4EAB" w:rsidRDefault="000B4EAB" w:rsidP="000B4EAB">
            <w:pPr>
              <w:pStyle w:val="BodyText"/>
              <w:widowControl w:val="0"/>
              <w:autoSpaceDE w:val="0"/>
              <w:autoSpaceDN w:val="0"/>
              <w:jc w:val="right"/>
              <w:rPr>
                <w:lang w:bidi="en-US"/>
              </w:rPr>
            </w:pPr>
            <w:r w:rsidRPr="000B4EAB">
              <w:rPr>
                <w:lang w:bidi="en-US"/>
              </w:rPr>
              <w:t>0.25</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7B61959" w14:textId="77777777" w:rsidR="000B4EAB" w:rsidRPr="000B4EAB" w:rsidRDefault="000B4EAB" w:rsidP="000B4EAB">
            <w:pPr>
              <w:pStyle w:val="BodyText"/>
              <w:widowControl w:val="0"/>
              <w:autoSpaceDE w:val="0"/>
              <w:autoSpaceDN w:val="0"/>
              <w:jc w:val="right"/>
              <w:rPr>
                <w:lang w:bidi="en-US"/>
              </w:rPr>
            </w:pPr>
            <w:r w:rsidRPr="000B4EAB">
              <w:rPr>
                <w:lang w:bidi="en-US"/>
              </w:rPr>
              <w:t>0.25</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FF76324" w14:textId="77777777" w:rsidR="000B4EAB" w:rsidRPr="000B4EAB" w:rsidRDefault="000B4EAB" w:rsidP="000B4EAB">
            <w:pPr>
              <w:pStyle w:val="BodyText"/>
              <w:widowControl w:val="0"/>
              <w:autoSpaceDE w:val="0"/>
              <w:autoSpaceDN w:val="0"/>
              <w:jc w:val="right"/>
              <w:rPr>
                <w:lang w:bidi="en-US"/>
              </w:rPr>
            </w:pPr>
            <w:r w:rsidRPr="000B4EAB">
              <w:rPr>
                <w:lang w:bidi="en-US"/>
              </w:rPr>
              <w:t>0.26</w:t>
            </w:r>
          </w:p>
        </w:tc>
      </w:tr>
      <w:tr w:rsidR="000B4EAB" w:rsidRPr="000B4EAB" w14:paraId="3374C754"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72E4CCAF" w14:textId="77777777" w:rsidR="000B4EAB" w:rsidRPr="000B4EAB" w:rsidRDefault="000B4EAB" w:rsidP="000B4EAB">
            <w:pPr>
              <w:pStyle w:val="BodyText"/>
              <w:widowControl w:val="0"/>
              <w:autoSpaceDE w:val="0"/>
              <w:autoSpaceDN w:val="0"/>
              <w:rPr>
                <w:b/>
                <w:bCs/>
                <w:lang w:bidi="en-US"/>
              </w:rPr>
            </w:pPr>
            <w:r w:rsidRPr="000B4EAB">
              <w:rPr>
                <w:b/>
                <w:bCs/>
                <w:lang w:bidi="en-US"/>
              </w:rPr>
              <w:t>T4. Total distance travelled by air (km)</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E8D4691" w14:textId="77777777" w:rsidR="000B4EAB" w:rsidRPr="000B4EAB" w:rsidRDefault="000B4EAB" w:rsidP="000B4EAB">
            <w:pPr>
              <w:pStyle w:val="BodyText"/>
              <w:widowControl w:val="0"/>
              <w:autoSpaceDE w:val="0"/>
              <w:autoSpaceDN w:val="0"/>
              <w:jc w:val="right"/>
              <w:rPr>
                <w:lang w:bidi="en-US"/>
              </w:rPr>
            </w:pPr>
            <w:r w:rsidRPr="000B4EAB">
              <w:rPr>
                <w:lang w:bidi="en-US"/>
              </w:rPr>
              <w:t>810,968</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1CD8FF38" w14:textId="77777777" w:rsidR="000B4EAB" w:rsidRPr="000B4EAB" w:rsidRDefault="000B4EAB" w:rsidP="000B4EAB">
            <w:pPr>
              <w:pStyle w:val="BodyText"/>
              <w:widowControl w:val="0"/>
              <w:autoSpaceDE w:val="0"/>
              <w:autoSpaceDN w:val="0"/>
              <w:jc w:val="right"/>
              <w:rPr>
                <w:lang w:bidi="en-US"/>
              </w:rPr>
            </w:pPr>
            <w:r w:rsidRPr="000B4EAB">
              <w:rPr>
                <w:lang w:bidi="en-US"/>
              </w:rPr>
              <w:t>6,822,359</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BC3D951" w14:textId="77777777" w:rsidR="000B4EAB" w:rsidRPr="000B4EAB" w:rsidRDefault="000B4EAB" w:rsidP="000B4EAB">
            <w:pPr>
              <w:pStyle w:val="BodyText"/>
              <w:widowControl w:val="0"/>
              <w:autoSpaceDE w:val="0"/>
              <w:autoSpaceDN w:val="0"/>
              <w:jc w:val="right"/>
              <w:rPr>
                <w:lang w:bidi="en-US"/>
              </w:rPr>
            </w:pPr>
            <w:r w:rsidRPr="000B4EAB">
              <w:rPr>
                <w:lang w:bidi="en-US"/>
              </w:rPr>
              <w:t>9,196,703</w:t>
            </w:r>
          </w:p>
        </w:tc>
      </w:tr>
      <w:tr w:rsidR="000B4EAB" w:rsidRPr="000B4EAB" w14:paraId="4C9552B5" w14:textId="77777777" w:rsidTr="004E623E">
        <w:trPr>
          <w:trHeight w:val="761"/>
        </w:trPr>
        <w:tc>
          <w:tcPr>
            <w:tcW w:w="4395" w:type="dxa"/>
            <w:tcBorders>
              <w:top w:val="single" w:sz="2" w:space="0" w:color="939598"/>
              <w:left w:val="nil"/>
              <w:bottom w:val="single" w:sz="2" w:space="0" w:color="939598"/>
              <w:right w:val="single" w:sz="2" w:space="0" w:color="939598"/>
            </w:tcBorders>
            <w:shd w:val="clear" w:color="auto" w:fill="auto"/>
            <w:tcMar>
              <w:top w:w="10" w:type="dxa"/>
              <w:left w:w="15" w:type="dxa"/>
              <w:bottom w:w="0" w:type="dxa"/>
              <w:right w:w="15" w:type="dxa"/>
            </w:tcMar>
            <w:hideMark/>
          </w:tcPr>
          <w:p w14:paraId="220F9F42" w14:textId="77777777" w:rsidR="000B4EAB" w:rsidRPr="000B4EAB" w:rsidRDefault="000B4EAB" w:rsidP="000B4EAB">
            <w:pPr>
              <w:pStyle w:val="BodyText"/>
              <w:widowControl w:val="0"/>
              <w:autoSpaceDE w:val="0"/>
              <w:autoSpaceDN w:val="0"/>
              <w:rPr>
                <w:b/>
                <w:bCs/>
                <w:lang w:bidi="en-US"/>
              </w:rPr>
            </w:pPr>
            <w:r w:rsidRPr="000B4EAB">
              <w:rPr>
                <w:b/>
                <w:bCs/>
                <w:lang w:bidi="en-US"/>
              </w:rPr>
              <w:t>T5. Percentage using sustainable transport to get to and from work by locality</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77" w:type="dxa"/>
              <w:left w:w="15" w:type="dxa"/>
              <w:bottom w:w="0" w:type="dxa"/>
              <w:right w:w="15" w:type="dxa"/>
            </w:tcMar>
            <w:hideMark/>
          </w:tcPr>
          <w:p w14:paraId="3840B953" w14:textId="1A5DAC33" w:rsidR="000B4EAB" w:rsidRPr="000B4EAB" w:rsidRDefault="000B4EAB" w:rsidP="000B4EAB">
            <w:pPr>
              <w:pStyle w:val="BodyText"/>
              <w:widowControl w:val="0"/>
              <w:autoSpaceDE w:val="0"/>
              <w:autoSpaceDN w:val="0"/>
              <w:jc w:val="right"/>
              <w:rPr>
                <w:lang w:bidi="en-US"/>
              </w:rPr>
            </w:pPr>
            <w:r w:rsidRPr="000B4EAB">
              <w:rPr>
                <w:lang w:bidi="en-US"/>
              </w:rPr>
              <w:t>Not reported</w:t>
            </w:r>
            <w:r w:rsidR="00624640">
              <w:rPr>
                <w:lang w:bidi="en-US"/>
              </w:rPr>
              <w:t xml:space="preserve"> </w:t>
            </w:r>
            <w:r w:rsidRPr="000B4EAB">
              <w:rPr>
                <w:lang w:bidi="en-US"/>
              </w:rPr>
              <w:t>for all columns</w:t>
            </w:r>
            <w:r>
              <w:t xml:space="preserve"> </w:t>
            </w:r>
            <w:r w:rsidRPr="000B4EAB">
              <w:rPr>
                <w:lang w:bidi="en-US"/>
              </w:rPr>
              <w:t>in T5</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77" w:type="dxa"/>
              <w:left w:w="15" w:type="dxa"/>
              <w:bottom w:w="0" w:type="dxa"/>
              <w:right w:w="15" w:type="dxa"/>
            </w:tcMar>
            <w:hideMark/>
          </w:tcPr>
          <w:p w14:paraId="2ED2659E" w14:textId="29E5CF8C" w:rsidR="000B4EAB" w:rsidRPr="000B4EAB" w:rsidRDefault="000B4EAB" w:rsidP="000B4EAB">
            <w:pPr>
              <w:pStyle w:val="BodyText"/>
              <w:widowControl w:val="0"/>
              <w:autoSpaceDE w:val="0"/>
              <w:autoSpaceDN w:val="0"/>
              <w:jc w:val="right"/>
              <w:rPr>
                <w:lang w:bidi="en-US"/>
              </w:rPr>
            </w:pPr>
            <w:r w:rsidRPr="000B4EAB">
              <w:rPr>
                <w:lang w:bidi="en-US"/>
              </w:rPr>
              <w:t>Not reported</w:t>
            </w:r>
            <w:r w:rsidR="00624640">
              <w:rPr>
                <w:lang w:bidi="en-US"/>
              </w:rPr>
              <w:t xml:space="preserve"> </w:t>
            </w:r>
            <w:r w:rsidRPr="000B4EAB">
              <w:rPr>
                <w:lang w:bidi="en-US"/>
              </w:rPr>
              <w:t>for all columns</w:t>
            </w:r>
            <w:r>
              <w:t xml:space="preserve"> </w:t>
            </w:r>
            <w:r w:rsidRPr="000B4EAB">
              <w:rPr>
                <w:lang w:bidi="en-US"/>
              </w:rPr>
              <w:t>in T5</w:t>
            </w:r>
          </w:p>
        </w:tc>
        <w:tc>
          <w:tcPr>
            <w:tcW w:w="1836" w:type="dxa"/>
            <w:tcBorders>
              <w:top w:val="single" w:sz="2" w:space="0" w:color="939598"/>
              <w:left w:val="single" w:sz="2" w:space="0" w:color="939598"/>
              <w:bottom w:val="single" w:sz="2" w:space="0" w:color="939598"/>
              <w:right w:val="nil"/>
            </w:tcBorders>
            <w:shd w:val="clear" w:color="auto" w:fill="auto"/>
            <w:tcMar>
              <w:top w:w="77" w:type="dxa"/>
              <w:left w:w="15" w:type="dxa"/>
              <w:bottom w:w="0" w:type="dxa"/>
              <w:right w:w="15" w:type="dxa"/>
            </w:tcMar>
            <w:hideMark/>
          </w:tcPr>
          <w:p w14:paraId="5677CA36" w14:textId="7C5FED5E" w:rsidR="000B4EAB" w:rsidRPr="000B4EAB" w:rsidRDefault="000B4EAB" w:rsidP="000B4EAB">
            <w:pPr>
              <w:pStyle w:val="BodyText"/>
              <w:widowControl w:val="0"/>
              <w:autoSpaceDE w:val="0"/>
              <w:autoSpaceDN w:val="0"/>
              <w:jc w:val="right"/>
              <w:rPr>
                <w:lang w:bidi="en-US"/>
              </w:rPr>
            </w:pPr>
            <w:r w:rsidRPr="000B4EAB">
              <w:rPr>
                <w:lang w:bidi="en-US"/>
              </w:rPr>
              <w:t>Not reported</w:t>
            </w:r>
            <w:r w:rsidR="00624640">
              <w:rPr>
                <w:lang w:bidi="en-US"/>
              </w:rPr>
              <w:t xml:space="preserve"> </w:t>
            </w:r>
            <w:r w:rsidRPr="000B4EAB">
              <w:rPr>
                <w:lang w:bidi="en-US"/>
              </w:rPr>
              <w:t>for all columns</w:t>
            </w:r>
            <w:r>
              <w:t xml:space="preserve"> </w:t>
            </w:r>
            <w:r w:rsidRPr="000B4EAB">
              <w:rPr>
                <w:lang w:bidi="en-US"/>
              </w:rPr>
              <w:t>in T5</w:t>
            </w:r>
          </w:p>
        </w:tc>
      </w:tr>
      <w:tr w:rsidR="000B4EAB" w:rsidRPr="000B4EAB" w14:paraId="07714700"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792C279" w14:textId="1064F499" w:rsidR="000B4EAB" w:rsidRPr="000B4EAB" w:rsidRDefault="000B4EAB" w:rsidP="000B4EAB">
            <w:pPr>
              <w:pStyle w:val="BodyText"/>
              <w:widowControl w:val="0"/>
              <w:autoSpaceDE w:val="0"/>
              <w:autoSpaceDN w:val="0"/>
              <w:rPr>
                <w:lang w:bidi="en-US"/>
              </w:rPr>
            </w:pPr>
            <w:r>
              <w:tab/>
            </w:r>
            <w:r w:rsidRPr="000B4EAB">
              <w:rPr>
                <w:lang w:bidi="en-US"/>
              </w:rPr>
              <w:t>CBD (%)</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43B51D4"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2BF22DC"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9A91AAE"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r>
      <w:tr w:rsidR="000B4EAB" w:rsidRPr="000B4EAB" w14:paraId="22BA9B13"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1FBD90E9" w14:textId="557F4E24" w:rsidR="000B4EAB" w:rsidRPr="000B4EAB" w:rsidRDefault="000B4EAB" w:rsidP="000B4EAB">
            <w:pPr>
              <w:pStyle w:val="BodyText"/>
              <w:widowControl w:val="0"/>
              <w:autoSpaceDE w:val="0"/>
              <w:autoSpaceDN w:val="0"/>
              <w:rPr>
                <w:lang w:bidi="en-US"/>
              </w:rPr>
            </w:pPr>
            <w:r>
              <w:tab/>
            </w:r>
            <w:r w:rsidRPr="000B4EAB">
              <w:rPr>
                <w:lang w:bidi="en-US"/>
              </w:rPr>
              <w:t>Metro (%)</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66D002E"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5EACADC4"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19315DE"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r>
      <w:tr w:rsidR="000B4EAB" w:rsidRPr="000B4EAB" w14:paraId="08FB4CF6" w14:textId="77777777" w:rsidTr="004E623E">
        <w:trPr>
          <w:trHeight w:val="341"/>
        </w:trPr>
        <w:tc>
          <w:tcPr>
            <w:tcW w:w="4395"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6BDBEEEF" w14:textId="0FE59EBC" w:rsidR="000B4EAB" w:rsidRPr="000B4EAB" w:rsidRDefault="000B4EAB" w:rsidP="000B4EAB">
            <w:pPr>
              <w:pStyle w:val="BodyText"/>
              <w:widowControl w:val="0"/>
              <w:autoSpaceDE w:val="0"/>
              <w:autoSpaceDN w:val="0"/>
              <w:rPr>
                <w:lang w:bidi="en-US"/>
              </w:rPr>
            </w:pPr>
            <w:r>
              <w:tab/>
            </w:r>
            <w:r w:rsidRPr="000B4EAB">
              <w:rPr>
                <w:lang w:bidi="en-US"/>
              </w:rPr>
              <w:t>Regional (%)</w:t>
            </w:r>
          </w:p>
        </w:tc>
        <w:tc>
          <w:tcPr>
            <w:tcW w:w="1984"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F6A2827"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56935E92"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c>
          <w:tcPr>
            <w:tcW w:w="1836"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E9FF15C" w14:textId="77777777" w:rsidR="000B4EAB" w:rsidRPr="000B4EAB" w:rsidRDefault="000B4EAB" w:rsidP="000B4EAB">
            <w:pPr>
              <w:pStyle w:val="BodyText"/>
              <w:widowControl w:val="0"/>
              <w:autoSpaceDE w:val="0"/>
              <w:autoSpaceDN w:val="0"/>
              <w:jc w:val="right"/>
              <w:rPr>
                <w:lang w:bidi="en-US"/>
              </w:rPr>
            </w:pPr>
            <w:r w:rsidRPr="000B4EAB">
              <w:rPr>
                <w:lang w:bidi="en-US"/>
              </w:rPr>
              <w:t>-</w:t>
            </w:r>
          </w:p>
        </w:tc>
      </w:tr>
    </w:tbl>
    <w:p w14:paraId="1EDD653F" w14:textId="77777777" w:rsidR="000C4769" w:rsidRPr="000C4769" w:rsidRDefault="000C4769" w:rsidP="000C4769">
      <w:pPr>
        <w:pStyle w:val="BodyText"/>
        <w:widowControl w:val="0"/>
        <w:autoSpaceDE w:val="0"/>
        <w:autoSpaceDN w:val="0"/>
        <w:rPr>
          <w:lang w:bidi="en-US"/>
        </w:rPr>
      </w:pPr>
      <w:r w:rsidRPr="000C4769">
        <w:rPr>
          <w:rFonts w:eastAsiaTheme="minorEastAsia"/>
          <w:b/>
          <w:bCs/>
          <w:i/>
          <w:iCs/>
          <w:lang w:bidi="en-US"/>
        </w:rPr>
        <w:t xml:space="preserve">Note: </w:t>
      </w:r>
      <w:r w:rsidRPr="000C4769">
        <w:rPr>
          <w:rFonts w:eastAsiaTheme="minorEastAsia"/>
          <w:i/>
          <w:iCs/>
          <w:lang w:bidi="en-US"/>
        </w:rPr>
        <w:t>Victoria Police does not capture data relating to percentage using sustainable transport to get to and from work by locality and cannot report on this in T5.</w:t>
      </w:r>
    </w:p>
    <w:p w14:paraId="5649A21C" w14:textId="77777777" w:rsidR="00F449C8" w:rsidRPr="00F449C8" w:rsidRDefault="00F449C8" w:rsidP="003A747E">
      <w:pPr>
        <w:pStyle w:val="Heading5"/>
        <w:rPr>
          <w:noProof/>
        </w:rPr>
      </w:pPr>
      <w:r w:rsidRPr="00F449C8">
        <w:rPr>
          <w:rFonts w:eastAsiaTheme="minorEastAsia"/>
          <w:noProof/>
        </w:rPr>
        <w:t>Actions Undertaken During 2020–21</w:t>
      </w:r>
    </w:p>
    <w:p w14:paraId="61DCF897" w14:textId="45CFDDD2" w:rsidR="00F449C8" w:rsidRPr="00F449C8" w:rsidRDefault="00F449C8" w:rsidP="00D51CDD">
      <w:pPr>
        <w:pStyle w:val="BulletPoint"/>
      </w:pPr>
      <w:r w:rsidRPr="00F449C8">
        <w:t>Victoria Police minimised travel by using telephone and video conferencing facilities and staff were encouraged to use public transport</w:t>
      </w:r>
      <w:r w:rsidR="00624640">
        <w:t xml:space="preserve"> </w:t>
      </w:r>
      <w:r w:rsidRPr="00F449C8">
        <w:t>and cycle to work. Air travel reduced in line with COVID-19 restrictions.</w:t>
      </w:r>
    </w:p>
    <w:p w14:paraId="7539B2B0" w14:textId="38A3A7ED" w:rsidR="00F449C8" w:rsidRPr="00F449C8" w:rsidRDefault="00F449C8" w:rsidP="00D51CDD">
      <w:pPr>
        <w:pStyle w:val="BulletPoint"/>
      </w:pPr>
      <w:r w:rsidRPr="00F449C8">
        <w:t>Environmental impacts were considered when making changes to the fleet composition. LPG vehicles were phased out as they are no</w:t>
      </w:r>
      <w:r w:rsidR="00624640">
        <w:t xml:space="preserve"> </w:t>
      </w:r>
      <w:r w:rsidRPr="00F449C8">
        <w:t>longer supplied in Australia.</w:t>
      </w:r>
    </w:p>
    <w:p w14:paraId="4188F11D" w14:textId="77777777" w:rsidR="00F449C8" w:rsidRPr="00F449C8" w:rsidRDefault="00F449C8" w:rsidP="00D51CDD">
      <w:pPr>
        <w:pStyle w:val="BulletPoint"/>
      </w:pPr>
      <w:r w:rsidRPr="00F449C8">
        <w:t>Cycling clubs continue to be promoted to help increase the profile of cycling across the organisation.</w:t>
      </w:r>
    </w:p>
    <w:p w14:paraId="3D96C405" w14:textId="77777777" w:rsidR="00F449C8" w:rsidRPr="00F449C8" w:rsidRDefault="00F449C8" w:rsidP="003A747E">
      <w:pPr>
        <w:pStyle w:val="Heading5"/>
        <w:rPr>
          <w:noProof/>
        </w:rPr>
      </w:pPr>
      <w:r w:rsidRPr="00F449C8">
        <w:rPr>
          <w:rFonts w:eastAsiaTheme="minorEastAsia"/>
          <w:noProof/>
        </w:rPr>
        <w:t>Targets for 2021–22</w:t>
      </w:r>
    </w:p>
    <w:p w14:paraId="5BEACF87" w14:textId="77777777" w:rsidR="00F449C8" w:rsidRPr="00F449C8" w:rsidRDefault="00F449C8" w:rsidP="00D51CDD">
      <w:pPr>
        <w:pStyle w:val="BulletPoint"/>
      </w:pPr>
      <w:r w:rsidRPr="00F449C8">
        <w:t>Environmental impacts will continue to be considered when making changes to fleet composition.</w:t>
      </w:r>
    </w:p>
    <w:p w14:paraId="5A285478" w14:textId="77777777" w:rsidR="00F449C8" w:rsidRPr="00F449C8" w:rsidRDefault="00F449C8" w:rsidP="003A747E">
      <w:pPr>
        <w:pStyle w:val="Heading4"/>
        <w:rPr>
          <w:noProof/>
        </w:rPr>
      </w:pPr>
      <w:r w:rsidRPr="00F449C8">
        <w:rPr>
          <w:rFonts w:eastAsiaTheme="minorEastAsia"/>
          <w:noProof/>
        </w:rPr>
        <w:t>Greenhouse Gas Emissions</w:t>
      </w:r>
    </w:p>
    <w:p w14:paraId="583D650C" w14:textId="0DC40C14" w:rsidR="00F449C8" w:rsidRPr="00F449C8" w:rsidRDefault="00F449C8" w:rsidP="00F449C8">
      <w:pPr>
        <w:pStyle w:val="BodyText"/>
        <w:widowControl w:val="0"/>
        <w:autoSpaceDE w:val="0"/>
        <w:autoSpaceDN w:val="0"/>
        <w:rPr>
          <w:lang w:bidi="en-US"/>
        </w:rPr>
      </w:pPr>
      <w:r w:rsidRPr="00F449C8">
        <w:rPr>
          <w:rFonts w:eastAsiaTheme="minorEastAsia"/>
          <w:lang w:bidi="en-US"/>
        </w:rPr>
        <w:t>The emissions disclosed in the section below are taken from the previous sections and brought together here to show Victoria Police’s</w:t>
      </w:r>
      <w:r w:rsidR="00624640">
        <w:rPr>
          <w:rFonts w:eastAsiaTheme="minorEastAsia"/>
          <w:lang w:bidi="en-US"/>
        </w:rPr>
        <w:t xml:space="preserve"> </w:t>
      </w:r>
      <w:r w:rsidRPr="00F449C8">
        <w:rPr>
          <w:rFonts w:eastAsiaTheme="minorEastAsia"/>
          <w:lang w:bidi="en-US"/>
        </w:rPr>
        <w:t>greenhouse footprint.</w:t>
      </w:r>
    </w:p>
    <w:tbl>
      <w:tblPr>
        <w:tblW w:w="10200" w:type="dxa"/>
        <w:tblCellMar>
          <w:left w:w="0" w:type="dxa"/>
          <w:right w:w="0" w:type="dxa"/>
        </w:tblCellMar>
        <w:tblLook w:val="0420" w:firstRow="1" w:lastRow="0" w:firstColumn="0" w:lastColumn="0" w:noHBand="0" w:noVBand="1"/>
      </w:tblPr>
      <w:tblGrid>
        <w:gridCol w:w="6120"/>
        <w:gridCol w:w="1360"/>
        <w:gridCol w:w="1360"/>
        <w:gridCol w:w="1360"/>
      </w:tblGrid>
      <w:tr w:rsidR="00F449C8" w:rsidRPr="00F449C8" w14:paraId="293616DD" w14:textId="77777777" w:rsidTr="003A747E">
        <w:trPr>
          <w:trHeight w:val="341"/>
          <w:tblHeader/>
        </w:trPr>
        <w:tc>
          <w:tcPr>
            <w:tcW w:w="6120"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61A54E52" w14:textId="77777777" w:rsidR="00F449C8" w:rsidRPr="003A747E" w:rsidRDefault="00F449C8" w:rsidP="003A747E">
            <w:pPr>
              <w:pStyle w:val="BodyText"/>
              <w:rPr>
                <w:b/>
                <w:bCs/>
              </w:rPr>
            </w:pPr>
            <w:r w:rsidRPr="003A747E">
              <w:rPr>
                <w:b/>
                <w:bCs/>
              </w:rPr>
              <w:t>Indicator</w:t>
            </w:r>
          </w:p>
        </w:tc>
        <w:tc>
          <w:tcPr>
            <w:tcW w:w="1360"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1DBA926F" w14:textId="77777777" w:rsidR="00F449C8" w:rsidRPr="003A747E" w:rsidRDefault="00F449C8" w:rsidP="003A747E">
            <w:pPr>
              <w:pStyle w:val="BodyText"/>
              <w:jc w:val="right"/>
              <w:rPr>
                <w:b/>
                <w:bCs/>
              </w:rPr>
            </w:pPr>
            <w:r w:rsidRPr="003A747E">
              <w:rPr>
                <w:b/>
                <w:bCs/>
              </w:rPr>
              <w:t>2020–21</w:t>
            </w:r>
          </w:p>
        </w:tc>
        <w:tc>
          <w:tcPr>
            <w:tcW w:w="1360"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19905C5B" w14:textId="77777777" w:rsidR="00F449C8" w:rsidRPr="003A747E" w:rsidRDefault="00F449C8" w:rsidP="003A747E">
            <w:pPr>
              <w:pStyle w:val="BodyText"/>
              <w:jc w:val="right"/>
              <w:rPr>
                <w:b/>
                <w:bCs/>
              </w:rPr>
            </w:pPr>
            <w:r w:rsidRPr="003A747E">
              <w:rPr>
                <w:b/>
                <w:bCs/>
              </w:rPr>
              <w:t>2019–20</w:t>
            </w:r>
          </w:p>
        </w:tc>
        <w:tc>
          <w:tcPr>
            <w:tcW w:w="1360"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5233D318" w14:textId="77777777" w:rsidR="00F449C8" w:rsidRPr="003A747E" w:rsidRDefault="00F449C8" w:rsidP="003A747E">
            <w:pPr>
              <w:pStyle w:val="BodyText"/>
              <w:jc w:val="right"/>
              <w:rPr>
                <w:b/>
                <w:bCs/>
              </w:rPr>
            </w:pPr>
            <w:r w:rsidRPr="003A747E">
              <w:rPr>
                <w:b/>
                <w:bCs/>
              </w:rPr>
              <w:t>2018–19</w:t>
            </w:r>
          </w:p>
        </w:tc>
      </w:tr>
      <w:tr w:rsidR="00F449C8" w:rsidRPr="00F449C8" w14:paraId="3F0739C3" w14:textId="77777777" w:rsidTr="00F449C8">
        <w:trPr>
          <w:trHeight w:val="551"/>
        </w:trPr>
        <w:tc>
          <w:tcPr>
            <w:tcW w:w="6120" w:type="dxa"/>
            <w:tcBorders>
              <w:top w:val="nil"/>
              <w:left w:val="nil"/>
              <w:bottom w:val="single" w:sz="2" w:space="0" w:color="939598"/>
              <w:right w:val="single" w:sz="2" w:space="0" w:color="939598"/>
            </w:tcBorders>
            <w:shd w:val="clear" w:color="auto" w:fill="auto"/>
            <w:tcMar>
              <w:top w:w="51" w:type="dxa"/>
              <w:left w:w="15" w:type="dxa"/>
              <w:bottom w:w="0" w:type="dxa"/>
              <w:right w:w="15" w:type="dxa"/>
            </w:tcMar>
            <w:hideMark/>
          </w:tcPr>
          <w:p w14:paraId="1B17D948" w14:textId="44295FA9" w:rsidR="00F449C8" w:rsidRPr="00F449C8" w:rsidRDefault="00F449C8" w:rsidP="00F449C8">
            <w:pPr>
              <w:pStyle w:val="BodyText"/>
              <w:rPr>
                <w:b/>
                <w:bCs/>
                <w:lang w:bidi="en-US"/>
              </w:rPr>
            </w:pPr>
            <w:r w:rsidRPr="00F449C8">
              <w:rPr>
                <w:b/>
                <w:bCs/>
                <w:lang w:bidi="en-US"/>
              </w:rPr>
              <w:t>G1. Total greenhouse gas emissions associated with energy use</w:t>
            </w:r>
            <w:r w:rsidR="00624640">
              <w:rPr>
                <w:b/>
                <w:bCs/>
                <w:lang w:bidi="en-US"/>
              </w:rPr>
              <w:t xml:space="preserve"> </w:t>
            </w:r>
            <w:r w:rsidRPr="00F449C8">
              <w:rPr>
                <w:b/>
                <w:bCs/>
                <w:lang w:bidi="en-US"/>
              </w:rPr>
              <w:t>(tonnes CO</w:t>
            </w:r>
            <w:r w:rsidRPr="00F449C8">
              <w:rPr>
                <w:b/>
                <w:bCs/>
                <w:vertAlign w:val="subscript"/>
                <w:lang w:bidi="en-US"/>
              </w:rPr>
              <w:t>2</w:t>
            </w:r>
            <w:r w:rsidRPr="00F449C8">
              <w:rPr>
                <w:b/>
                <w:bCs/>
                <w:lang w:bidi="en-US"/>
              </w:rPr>
              <w:t>-e)</w:t>
            </w:r>
          </w:p>
        </w:tc>
        <w:tc>
          <w:tcPr>
            <w:tcW w:w="1360" w:type="dxa"/>
            <w:tcBorders>
              <w:top w:val="nil"/>
              <w:left w:val="single" w:sz="2" w:space="0" w:color="939598"/>
              <w:bottom w:val="single" w:sz="2" w:space="0" w:color="939598"/>
              <w:right w:val="single" w:sz="2" w:space="0" w:color="939598"/>
            </w:tcBorders>
            <w:shd w:val="clear" w:color="auto" w:fill="E6E7E8"/>
            <w:tcMar>
              <w:top w:w="170" w:type="dxa"/>
              <w:left w:w="15" w:type="dxa"/>
              <w:bottom w:w="0" w:type="dxa"/>
              <w:right w:w="15" w:type="dxa"/>
            </w:tcMar>
            <w:hideMark/>
          </w:tcPr>
          <w:p w14:paraId="7CF74D15" w14:textId="77777777" w:rsidR="00F449C8" w:rsidRPr="00F449C8" w:rsidRDefault="00F449C8" w:rsidP="00F449C8">
            <w:pPr>
              <w:pStyle w:val="BodyText"/>
              <w:widowControl w:val="0"/>
              <w:autoSpaceDE w:val="0"/>
              <w:autoSpaceDN w:val="0"/>
              <w:jc w:val="right"/>
              <w:rPr>
                <w:lang w:bidi="en-US"/>
              </w:rPr>
            </w:pPr>
            <w:r w:rsidRPr="00F449C8">
              <w:rPr>
                <w:lang w:bidi="en-US"/>
              </w:rPr>
              <w:t>78,068</w:t>
            </w:r>
          </w:p>
        </w:tc>
        <w:tc>
          <w:tcPr>
            <w:tcW w:w="1360" w:type="dxa"/>
            <w:tcBorders>
              <w:top w:val="nil"/>
              <w:left w:val="single" w:sz="2" w:space="0" w:color="939598"/>
              <w:bottom w:val="single" w:sz="2" w:space="0" w:color="939598"/>
              <w:right w:val="single" w:sz="2" w:space="0" w:color="939598"/>
            </w:tcBorders>
            <w:shd w:val="clear" w:color="auto" w:fill="auto"/>
            <w:tcMar>
              <w:top w:w="170" w:type="dxa"/>
              <w:left w:w="15" w:type="dxa"/>
              <w:bottom w:w="0" w:type="dxa"/>
              <w:right w:w="15" w:type="dxa"/>
            </w:tcMar>
            <w:hideMark/>
          </w:tcPr>
          <w:p w14:paraId="36552C18" w14:textId="77777777" w:rsidR="00F449C8" w:rsidRPr="00F449C8" w:rsidRDefault="00F449C8" w:rsidP="00F449C8">
            <w:pPr>
              <w:pStyle w:val="BodyText"/>
              <w:widowControl w:val="0"/>
              <w:autoSpaceDE w:val="0"/>
              <w:autoSpaceDN w:val="0"/>
              <w:jc w:val="right"/>
              <w:rPr>
                <w:lang w:bidi="en-US"/>
              </w:rPr>
            </w:pPr>
            <w:r w:rsidRPr="00F449C8">
              <w:rPr>
                <w:lang w:bidi="en-US"/>
              </w:rPr>
              <w:t>80,715</w:t>
            </w:r>
          </w:p>
        </w:tc>
        <w:tc>
          <w:tcPr>
            <w:tcW w:w="1360" w:type="dxa"/>
            <w:tcBorders>
              <w:top w:val="nil"/>
              <w:left w:val="single" w:sz="2" w:space="0" w:color="939598"/>
              <w:bottom w:val="single" w:sz="2" w:space="0" w:color="939598"/>
              <w:right w:val="nil"/>
            </w:tcBorders>
            <w:shd w:val="clear" w:color="auto" w:fill="auto"/>
            <w:tcMar>
              <w:top w:w="170" w:type="dxa"/>
              <w:left w:w="15" w:type="dxa"/>
              <w:bottom w:w="0" w:type="dxa"/>
              <w:right w:w="15" w:type="dxa"/>
            </w:tcMar>
            <w:hideMark/>
          </w:tcPr>
          <w:p w14:paraId="7C896C28" w14:textId="77777777" w:rsidR="00F449C8" w:rsidRPr="00F449C8" w:rsidRDefault="00F449C8" w:rsidP="00F449C8">
            <w:pPr>
              <w:pStyle w:val="BodyText"/>
              <w:widowControl w:val="0"/>
              <w:autoSpaceDE w:val="0"/>
              <w:autoSpaceDN w:val="0"/>
              <w:jc w:val="right"/>
              <w:rPr>
                <w:lang w:bidi="en-US"/>
              </w:rPr>
            </w:pPr>
            <w:r w:rsidRPr="00F449C8">
              <w:rPr>
                <w:lang w:bidi="en-US"/>
              </w:rPr>
              <w:t>77,923</w:t>
            </w:r>
          </w:p>
        </w:tc>
      </w:tr>
      <w:tr w:rsidR="00F449C8" w:rsidRPr="00F449C8" w14:paraId="0E07AE02" w14:textId="77777777" w:rsidTr="00F449C8">
        <w:trPr>
          <w:trHeight w:val="551"/>
        </w:trPr>
        <w:tc>
          <w:tcPr>
            <w:tcW w:w="6120" w:type="dxa"/>
            <w:tcBorders>
              <w:top w:val="single" w:sz="2" w:space="0" w:color="939598"/>
              <w:left w:val="nil"/>
              <w:bottom w:val="single" w:sz="2" w:space="0" w:color="939598"/>
              <w:right w:val="single" w:sz="2" w:space="0" w:color="939598"/>
            </w:tcBorders>
            <w:shd w:val="clear" w:color="auto" w:fill="auto"/>
            <w:tcMar>
              <w:top w:w="51" w:type="dxa"/>
              <w:left w:w="15" w:type="dxa"/>
              <w:bottom w:w="0" w:type="dxa"/>
              <w:right w:w="15" w:type="dxa"/>
            </w:tcMar>
            <w:hideMark/>
          </w:tcPr>
          <w:p w14:paraId="133FB1CE" w14:textId="13FE76F0" w:rsidR="00F449C8" w:rsidRPr="00F449C8" w:rsidRDefault="00F449C8" w:rsidP="00F449C8">
            <w:pPr>
              <w:pStyle w:val="BodyText"/>
              <w:rPr>
                <w:b/>
                <w:bCs/>
                <w:lang w:bidi="en-US"/>
              </w:rPr>
            </w:pPr>
            <w:r w:rsidRPr="00F449C8">
              <w:rPr>
                <w:b/>
                <w:bCs/>
                <w:lang w:bidi="en-US"/>
              </w:rPr>
              <w:t>G2. Total greenhouse gas emissions associated with vehicle fleet</w:t>
            </w:r>
            <w:r w:rsidR="00624640">
              <w:rPr>
                <w:b/>
                <w:bCs/>
                <w:lang w:bidi="en-US"/>
              </w:rPr>
              <w:t xml:space="preserve"> </w:t>
            </w:r>
            <w:r w:rsidRPr="00F449C8">
              <w:rPr>
                <w:b/>
                <w:bCs/>
                <w:lang w:bidi="en-US"/>
              </w:rPr>
              <w:t>(tonnes CO</w:t>
            </w:r>
            <w:r w:rsidRPr="00F449C8">
              <w:rPr>
                <w:b/>
                <w:bCs/>
                <w:vertAlign w:val="subscript"/>
                <w:lang w:bidi="en-US"/>
              </w:rPr>
              <w:t>2</w:t>
            </w:r>
            <w:r w:rsidRPr="00F449C8">
              <w:rPr>
                <w:b/>
                <w:bCs/>
                <w:lang w:bidi="en-US"/>
              </w:rPr>
              <w: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70" w:type="dxa"/>
              <w:left w:w="15" w:type="dxa"/>
              <w:bottom w:w="0" w:type="dxa"/>
              <w:right w:w="15" w:type="dxa"/>
            </w:tcMar>
            <w:hideMark/>
          </w:tcPr>
          <w:p w14:paraId="0D94D5A6" w14:textId="77777777" w:rsidR="00F449C8" w:rsidRPr="00F449C8" w:rsidRDefault="00F449C8" w:rsidP="00F449C8">
            <w:pPr>
              <w:pStyle w:val="BodyText"/>
              <w:widowControl w:val="0"/>
              <w:autoSpaceDE w:val="0"/>
              <w:autoSpaceDN w:val="0"/>
              <w:jc w:val="right"/>
              <w:rPr>
                <w:lang w:bidi="en-US"/>
              </w:rPr>
            </w:pPr>
            <w:r w:rsidRPr="00F449C8">
              <w:rPr>
                <w:lang w:bidi="en-US"/>
              </w:rPr>
              <w:t>24,781</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170" w:type="dxa"/>
              <w:left w:w="15" w:type="dxa"/>
              <w:bottom w:w="0" w:type="dxa"/>
              <w:right w:w="15" w:type="dxa"/>
            </w:tcMar>
            <w:hideMark/>
          </w:tcPr>
          <w:p w14:paraId="21D5026B" w14:textId="77777777" w:rsidR="00F449C8" w:rsidRPr="00F449C8" w:rsidRDefault="00F449C8" w:rsidP="00F449C8">
            <w:pPr>
              <w:pStyle w:val="BodyText"/>
              <w:widowControl w:val="0"/>
              <w:autoSpaceDE w:val="0"/>
              <w:autoSpaceDN w:val="0"/>
              <w:jc w:val="right"/>
              <w:rPr>
                <w:lang w:bidi="en-US"/>
              </w:rPr>
            </w:pPr>
            <w:r w:rsidRPr="00F449C8">
              <w:rPr>
                <w:lang w:bidi="en-US"/>
              </w:rPr>
              <w:t>26,440</w:t>
            </w:r>
          </w:p>
        </w:tc>
        <w:tc>
          <w:tcPr>
            <w:tcW w:w="1360" w:type="dxa"/>
            <w:tcBorders>
              <w:top w:val="single" w:sz="2" w:space="0" w:color="939598"/>
              <w:left w:val="single" w:sz="2" w:space="0" w:color="939598"/>
              <w:bottom w:val="single" w:sz="2" w:space="0" w:color="939598"/>
              <w:right w:val="nil"/>
            </w:tcBorders>
            <w:shd w:val="clear" w:color="auto" w:fill="auto"/>
            <w:tcMar>
              <w:top w:w="170" w:type="dxa"/>
              <w:left w:w="15" w:type="dxa"/>
              <w:bottom w:w="0" w:type="dxa"/>
              <w:right w:w="15" w:type="dxa"/>
            </w:tcMar>
            <w:hideMark/>
          </w:tcPr>
          <w:p w14:paraId="03CA96CB" w14:textId="77777777" w:rsidR="00F449C8" w:rsidRPr="00F449C8" w:rsidRDefault="00F449C8" w:rsidP="00F449C8">
            <w:pPr>
              <w:pStyle w:val="BodyText"/>
              <w:widowControl w:val="0"/>
              <w:autoSpaceDE w:val="0"/>
              <w:autoSpaceDN w:val="0"/>
              <w:jc w:val="right"/>
              <w:rPr>
                <w:lang w:bidi="en-US"/>
              </w:rPr>
            </w:pPr>
            <w:r w:rsidRPr="00F449C8">
              <w:rPr>
                <w:lang w:bidi="en-US"/>
              </w:rPr>
              <w:t>26,403</w:t>
            </w:r>
          </w:p>
        </w:tc>
      </w:tr>
      <w:tr w:rsidR="00F449C8" w:rsidRPr="00F449C8" w14:paraId="2116E9D2" w14:textId="77777777" w:rsidTr="00F449C8">
        <w:trPr>
          <w:trHeight w:val="341"/>
        </w:trPr>
        <w:tc>
          <w:tcPr>
            <w:tcW w:w="61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57AB4869" w14:textId="77777777" w:rsidR="00F449C8" w:rsidRPr="00F449C8" w:rsidRDefault="00F449C8" w:rsidP="00F449C8">
            <w:pPr>
              <w:pStyle w:val="BodyText"/>
              <w:rPr>
                <w:b/>
                <w:bCs/>
                <w:lang w:bidi="en-US"/>
              </w:rPr>
            </w:pPr>
            <w:r w:rsidRPr="00F449C8">
              <w:rPr>
                <w:b/>
                <w:bCs/>
                <w:lang w:bidi="en-US"/>
              </w:rPr>
              <w:t>G3. Total greenhouse gas emissions associated with air travel (tonnes CO</w:t>
            </w:r>
            <w:r w:rsidRPr="00F449C8">
              <w:rPr>
                <w:b/>
                <w:bCs/>
                <w:vertAlign w:val="subscript"/>
                <w:lang w:bidi="en-US"/>
              </w:rPr>
              <w:t>2</w:t>
            </w:r>
            <w:r w:rsidRPr="00F449C8">
              <w:rPr>
                <w:b/>
                <w:bCs/>
                <w:lang w:bidi="en-US"/>
              </w:rPr>
              <w: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105BB22" w14:textId="77777777" w:rsidR="00F449C8" w:rsidRPr="00F449C8" w:rsidRDefault="00F449C8" w:rsidP="00F449C8">
            <w:pPr>
              <w:pStyle w:val="BodyText"/>
              <w:widowControl w:val="0"/>
              <w:autoSpaceDE w:val="0"/>
              <w:autoSpaceDN w:val="0"/>
              <w:jc w:val="right"/>
              <w:rPr>
                <w:lang w:bidi="en-US"/>
              </w:rPr>
            </w:pPr>
            <w:r w:rsidRPr="00F449C8">
              <w:rPr>
                <w:lang w:bidi="en-US"/>
              </w:rPr>
              <w:t>129</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33E90322" w14:textId="77777777" w:rsidR="00F449C8" w:rsidRPr="00F449C8" w:rsidRDefault="00F449C8" w:rsidP="00F449C8">
            <w:pPr>
              <w:pStyle w:val="BodyText"/>
              <w:widowControl w:val="0"/>
              <w:autoSpaceDE w:val="0"/>
              <w:autoSpaceDN w:val="0"/>
              <w:jc w:val="right"/>
              <w:rPr>
                <w:lang w:bidi="en-US"/>
              </w:rPr>
            </w:pPr>
            <w:r w:rsidRPr="00F449C8">
              <w:rPr>
                <w:lang w:bidi="en-US"/>
              </w:rPr>
              <w:t>787</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D2A0BE4" w14:textId="77777777" w:rsidR="00F449C8" w:rsidRPr="00F449C8" w:rsidRDefault="00F449C8" w:rsidP="00F449C8">
            <w:pPr>
              <w:pStyle w:val="BodyText"/>
              <w:widowControl w:val="0"/>
              <w:autoSpaceDE w:val="0"/>
              <w:autoSpaceDN w:val="0"/>
              <w:jc w:val="right"/>
              <w:rPr>
                <w:lang w:bidi="en-US"/>
              </w:rPr>
            </w:pPr>
            <w:r w:rsidRPr="00F449C8">
              <w:rPr>
                <w:lang w:bidi="en-US"/>
              </w:rPr>
              <w:t>1,791</w:t>
            </w:r>
          </w:p>
        </w:tc>
      </w:tr>
      <w:tr w:rsidR="00F449C8" w:rsidRPr="00F449C8" w14:paraId="3DC5C397" w14:textId="77777777" w:rsidTr="00F449C8">
        <w:trPr>
          <w:trHeight w:val="551"/>
        </w:trPr>
        <w:tc>
          <w:tcPr>
            <w:tcW w:w="6120" w:type="dxa"/>
            <w:tcBorders>
              <w:top w:val="single" w:sz="2" w:space="0" w:color="939598"/>
              <w:left w:val="nil"/>
              <w:bottom w:val="single" w:sz="2" w:space="0" w:color="939598"/>
              <w:right w:val="single" w:sz="2" w:space="0" w:color="939598"/>
            </w:tcBorders>
            <w:shd w:val="clear" w:color="auto" w:fill="auto"/>
            <w:tcMar>
              <w:top w:w="51" w:type="dxa"/>
              <w:left w:w="15" w:type="dxa"/>
              <w:bottom w:w="0" w:type="dxa"/>
              <w:right w:w="15" w:type="dxa"/>
            </w:tcMar>
            <w:hideMark/>
          </w:tcPr>
          <w:p w14:paraId="0714D56A" w14:textId="4E635128" w:rsidR="00F449C8" w:rsidRPr="00F449C8" w:rsidRDefault="00F449C8" w:rsidP="00F449C8">
            <w:pPr>
              <w:pStyle w:val="BodyText"/>
              <w:rPr>
                <w:b/>
                <w:bCs/>
                <w:lang w:bidi="en-US"/>
              </w:rPr>
            </w:pPr>
            <w:r w:rsidRPr="00F449C8">
              <w:rPr>
                <w:b/>
                <w:bCs/>
                <w:lang w:bidi="en-US"/>
              </w:rPr>
              <w:t>G4. Total greenhouse gas emissions associated with waste disposal</w:t>
            </w:r>
            <w:r w:rsidR="00624640">
              <w:rPr>
                <w:b/>
                <w:bCs/>
                <w:lang w:bidi="en-US"/>
              </w:rPr>
              <w:t xml:space="preserve"> </w:t>
            </w:r>
            <w:r w:rsidRPr="00F449C8">
              <w:rPr>
                <w:b/>
                <w:bCs/>
                <w:lang w:bidi="en-US"/>
              </w:rPr>
              <w:t>(tonnes CO</w:t>
            </w:r>
            <w:r w:rsidRPr="00F449C8">
              <w:rPr>
                <w:b/>
                <w:bCs/>
                <w:vertAlign w:val="subscript"/>
                <w:lang w:bidi="en-US"/>
              </w:rPr>
              <w:t>2</w:t>
            </w:r>
            <w:r w:rsidRPr="00F449C8">
              <w:rPr>
                <w:b/>
                <w:bCs/>
                <w:lang w:bidi="en-US"/>
              </w:rPr>
              <w: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70" w:type="dxa"/>
              <w:left w:w="15" w:type="dxa"/>
              <w:bottom w:w="0" w:type="dxa"/>
              <w:right w:w="15" w:type="dxa"/>
            </w:tcMar>
            <w:hideMark/>
          </w:tcPr>
          <w:p w14:paraId="454BF8DB" w14:textId="77777777" w:rsidR="00F449C8" w:rsidRPr="00F449C8" w:rsidRDefault="00F449C8" w:rsidP="00F449C8">
            <w:pPr>
              <w:pStyle w:val="BodyText"/>
              <w:widowControl w:val="0"/>
              <w:autoSpaceDE w:val="0"/>
              <w:autoSpaceDN w:val="0"/>
              <w:jc w:val="right"/>
              <w:rPr>
                <w:lang w:bidi="en-US"/>
              </w:rPr>
            </w:pPr>
            <w:r w:rsidRPr="00F449C8">
              <w:rPr>
                <w:lang w:bidi="en-US"/>
              </w:rPr>
              <w:t>2,535</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170" w:type="dxa"/>
              <w:left w:w="15" w:type="dxa"/>
              <w:bottom w:w="0" w:type="dxa"/>
              <w:right w:w="15" w:type="dxa"/>
            </w:tcMar>
            <w:hideMark/>
          </w:tcPr>
          <w:p w14:paraId="0E96CFFD" w14:textId="77777777" w:rsidR="00F449C8" w:rsidRPr="00F449C8" w:rsidRDefault="00F449C8" w:rsidP="00F449C8">
            <w:pPr>
              <w:pStyle w:val="BodyText"/>
              <w:widowControl w:val="0"/>
              <w:autoSpaceDE w:val="0"/>
              <w:autoSpaceDN w:val="0"/>
              <w:jc w:val="right"/>
              <w:rPr>
                <w:lang w:bidi="en-US"/>
              </w:rPr>
            </w:pPr>
            <w:r w:rsidRPr="00F449C8">
              <w:rPr>
                <w:lang w:bidi="en-US"/>
              </w:rPr>
              <w:t>3,177</w:t>
            </w:r>
          </w:p>
        </w:tc>
        <w:tc>
          <w:tcPr>
            <w:tcW w:w="1360" w:type="dxa"/>
            <w:tcBorders>
              <w:top w:val="single" w:sz="2" w:space="0" w:color="939598"/>
              <w:left w:val="single" w:sz="2" w:space="0" w:color="939598"/>
              <w:bottom w:val="single" w:sz="2" w:space="0" w:color="939598"/>
              <w:right w:val="nil"/>
            </w:tcBorders>
            <w:shd w:val="clear" w:color="auto" w:fill="auto"/>
            <w:tcMar>
              <w:top w:w="170" w:type="dxa"/>
              <w:left w:w="15" w:type="dxa"/>
              <w:bottom w:w="0" w:type="dxa"/>
              <w:right w:w="15" w:type="dxa"/>
            </w:tcMar>
            <w:hideMark/>
          </w:tcPr>
          <w:p w14:paraId="4AB5DC00" w14:textId="77777777" w:rsidR="00F449C8" w:rsidRPr="00F449C8" w:rsidRDefault="00F449C8" w:rsidP="00F449C8">
            <w:pPr>
              <w:pStyle w:val="BodyText"/>
              <w:widowControl w:val="0"/>
              <w:autoSpaceDE w:val="0"/>
              <w:autoSpaceDN w:val="0"/>
              <w:jc w:val="right"/>
              <w:rPr>
                <w:lang w:bidi="en-US"/>
              </w:rPr>
            </w:pPr>
            <w:r w:rsidRPr="00F449C8">
              <w:rPr>
                <w:lang w:bidi="en-US"/>
              </w:rPr>
              <w:t>3,696</w:t>
            </w:r>
          </w:p>
        </w:tc>
      </w:tr>
      <w:tr w:rsidR="00F449C8" w:rsidRPr="00F449C8" w14:paraId="5DE429DA" w14:textId="77777777" w:rsidTr="00F449C8">
        <w:trPr>
          <w:trHeight w:val="341"/>
        </w:trPr>
        <w:tc>
          <w:tcPr>
            <w:tcW w:w="61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66ED5EA8" w14:textId="77777777" w:rsidR="00F449C8" w:rsidRPr="00F449C8" w:rsidRDefault="00F449C8" w:rsidP="00F449C8">
            <w:pPr>
              <w:pStyle w:val="BodyText"/>
              <w:rPr>
                <w:b/>
                <w:bCs/>
                <w:lang w:bidi="en-US"/>
              </w:rPr>
            </w:pPr>
            <w:r w:rsidRPr="00F449C8">
              <w:rPr>
                <w:b/>
                <w:bCs/>
                <w:lang w:bidi="en-US"/>
              </w:rPr>
              <w:t>G5. Greenhouse gas emissions offsets purchased (tonnes CO</w:t>
            </w:r>
            <w:r w:rsidRPr="00F449C8">
              <w:rPr>
                <w:b/>
                <w:bCs/>
                <w:vertAlign w:val="subscript"/>
                <w:lang w:bidi="en-US"/>
              </w:rPr>
              <w:t>2</w:t>
            </w:r>
            <w:r w:rsidRPr="00F449C8">
              <w:rPr>
                <w:b/>
                <w:bCs/>
                <w:lang w:bidi="en-US"/>
              </w:rPr>
              <w:t>-e)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3B5534F7" w14:textId="77777777" w:rsidR="00F449C8" w:rsidRPr="00F449C8" w:rsidRDefault="00F449C8" w:rsidP="00F449C8">
            <w:pPr>
              <w:pStyle w:val="BodyText"/>
              <w:widowControl w:val="0"/>
              <w:autoSpaceDE w:val="0"/>
              <w:autoSpaceDN w:val="0"/>
              <w:jc w:val="right"/>
              <w:rPr>
                <w:lang w:bidi="en-US"/>
              </w:rPr>
            </w:pPr>
            <w:r w:rsidRPr="00F449C8">
              <w:rPr>
                <w:lang w:bidi="en-US"/>
              </w:rPr>
              <w:t>0</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EDDAAB7" w14:textId="77777777" w:rsidR="00F449C8" w:rsidRPr="00F449C8" w:rsidRDefault="00F449C8" w:rsidP="00F449C8">
            <w:pPr>
              <w:pStyle w:val="BodyText"/>
              <w:widowControl w:val="0"/>
              <w:autoSpaceDE w:val="0"/>
              <w:autoSpaceDN w:val="0"/>
              <w:jc w:val="right"/>
              <w:rPr>
                <w:lang w:bidi="en-US"/>
              </w:rPr>
            </w:pPr>
            <w:r w:rsidRPr="00F449C8">
              <w:rPr>
                <w:lang w:bidi="en-US"/>
              </w:rPr>
              <w:t>0</w:t>
            </w:r>
          </w:p>
        </w:tc>
        <w:tc>
          <w:tcPr>
            <w:tcW w:w="136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8EB1728" w14:textId="77777777" w:rsidR="00F449C8" w:rsidRPr="00F449C8" w:rsidRDefault="00F449C8" w:rsidP="00F449C8">
            <w:pPr>
              <w:pStyle w:val="BodyText"/>
              <w:widowControl w:val="0"/>
              <w:autoSpaceDE w:val="0"/>
              <w:autoSpaceDN w:val="0"/>
              <w:jc w:val="right"/>
              <w:rPr>
                <w:lang w:bidi="en-US"/>
              </w:rPr>
            </w:pPr>
            <w:r w:rsidRPr="00F449C8">
              <w:rPr>
                <w:lang w:bidi="en-US"/>
              </w:rPr>
              <w:t>0</w:t>
            </w:r>
          </w:p>
        </w:tc>
      </w:tr>
    </w:tbl>
    <w:p w14:paraId="003BACA0" w14:textId="77777777" w:rsidR="00566DC2" w:rsidRPr="00566DC2" w:rsidRDefault="00566DC2" w:rsidP="003A747E">
      <w:pPr>
        <w:pStyle w:val="Heading5"/>
        <w:rPr>
          <w:noProof/>
        </w:rPr>
      </w:pPr>
      <w:r w:rsidRPr="003A747E">
        <w:rPr>
          <w:rFonts w:eastAsiaTheme="minorEastAsia"/>
        </w:rPr>
        <w:t>Actions U</w:t>
      </w:r>
      <w:r w:rsidRPr="00566DC2">
        <w:rPr>
          <w:rFonts w:eastAsiaTheme="minorEastAsia"/>
          <w:noProof/>
        </w:rPr>
        <w:t>ndertaken During 2020–21</w:t>
      </w:r>
    </w:p>
    <w:p w14:paraId="0C5A1CF1" w14:textId="32DE3789" w:rsidR="00566DC2" w:rsidRPr="00566DC2" w:rsidRDefault="00566DC2" w:rsidP="00D51CDD">
      <w:pPr>
        <w:pStyle w:val="BulletPoint"/>
      </w:pPr>
      <w:r w:rsidRPr="00566DC2">
        <w:t xml:space="preserve">Victoria Police is taking action to reduce emissions from its operations as part of the Whole of Government Pledge under the </w:t>
      </w:r>
      <w:r w:rsidRPr="00566DC2">
        <w:rPr>
          <w:i/>
          <w:iCs/>
        </w:rPr>
        <w:t>Climate Change Act 2017</w:t>
      </w:r>
      <w:r w:rsidRPr="00566DC2">
        <w:t>, and in line with the state-wide transition to net zero emissions by 2050.</w:t>
      </w:r>
    </w:p>
    <w:p w14:paraId="78150079" w14:textId="77777777" w:rsidR="00566DC2" w:rsidRPr="00566DC2" w:rsidRDefault="00566DC2" w:rsidP="00D51CDD">
      <w:pPr>
        <w:pStyle w:val="BulletPoint"/>
      </w:pPr>
      <w:r w:rsidRPr="00566DC2">
        <w:t>Victoria Police sites are beginning to be powered by Green Power.</w:t>
      </w:r>
    </w:p>
    <w:p w14:paraId="58C00FA4" w14:textId="77777777" w:rsidR="00566DC2" w:rsidRPr="00566DC2" w:rsidRDefault="00566DC2" w:rsidP="003A747E">
      <w:pPr>
        <w:pStyle w:val="Heading5"/>
        <w:rPr>
          <w:noProof/>
        </w:rPr>
      </w:pPr>
      <w:r w:rsidRPr="00566DC2">
        <w:rPr>
          <w:rFonts w:eastAsiaTheme="minorEastAsia"/>
          <w:noProof/>
        </w:rPr>
        <w:t>Targets for 2021–22</w:t>
      </w:r>
    </w:p>
    <w:p w14:paraId="5B24F4A5" w14:textId="77777777" w:rsidR="00566DC2" w:rsidRPr="00566DC2" w:rsidRDefault="00566DC2" w:rsidP="00D51CDD">
      <w:pPr>
        <w:pStyle w:val="BulletPoint"/>
      </w:pPr>
      <w:r w:rsidRPr="00566DC2">
        <w:t>Victoria Police will continue to identify opportunities to reduce emissions.</w:t>
      </w:r>
    </w:p>
    <w:p w14:paraId="33CA57A0" w14:textId="77777777" w:rsidR="00566DC2" w:rsidRPr="003A747E" w:rsidRDefault="00566DC2" w:rsidP="003A747E">
      <w:pPr>
        <w:pStyle w:val="Heading3"/>
      </w:pPr>
      <w:r w:rsidRPr="003A747E">
        <w:rPr>
          <w:rFonts w:eastAsiaTheme="minorEastAsia"/>
        </w:rPr>
        <w:t>5.13 Procurement</w:t>
      </w:r>
    </w:p>
    <w:p w14:paraId="06510E6E" w14:textId="0CBC68D0" w:rsidR="00566DC2" w:rsidRPr="00566DC2" w:rsidRDefault="00566DC2" w:rsidP="00566DC2">
      <w:pPr>
        <w:pStyle w:val="BodyText"/>
        <w:widowControl w:val="0"/>
        <w:autoSpaceDE w:val="0"/>
        <w:autoSpaceDN w:val="0"/>
        <w:jc w:val="both"/>
        <w:rPr>
          <w:lang w:bidi="en-US"/>
        </w:rPr>
      </w:pPr>
      <w:r w:rsidRPr="00566DC2">
        <w:rPr>
          <w:rFonts w:eastAsiaTheme="minorEastAsia"/>
          <w:lang w:bidi="en-US"/>
        </w:rPr>
        <w:t>Victoria Police has incorporated environmental considerations into</w:t>
      </w:r>
      <w:r w:rsidR="00624640">
        <w:rPr>
          <w:rFonts w:eastAsiaTheme="minorEastAsia"/>
          <w:lang w:bidi="en-US"/>
        </w:rPr>
        <w:t xml:space="preserve"> </w:t>
      </w:r>
      <w:r w:rsidRPr="00566DC2">
        <w:rPr>
          <w:rFonts w:eastAsiaTheme="minorEastAsia"/>
          <w:lang w:bidi="en-US"/>
        </w:rPr>
        <w:t>its procurement decision making where possible.</w:t>
      </w:r>
    </w:p>
    <w:p w14:paraId="0763FA1B" w14:textId="2400295B" w:rsidR="00566DC2" w:rsidRPr="00566DC2" w:rsidRDefault="00566DC2" w:rsidP="003A747E">
      <w:pPr>
        <w:pStyle w:val="BodyText"/>
        <w:widowControl w:val="0"/>
        <w:autoSpaceDE w:val="0"/>
        <w:autoSpaceDN w:val="0"/>
        <w:rPr>
          <w:lang w:bidi="en-US"/>
        </w:rPr>
      </w:pPr>
      <w:r w:rsidRPr="00566DC2">
        <w:rPr>
          <w:rFonts w:eastAsiaTheme="minorEastAsia"/>
          <w:lang w:bidi="en-US"/>
        </w:rPr>
        <w:t>All procurement undertaken by Victoria Police includes the</w:t>
      </w:r>
      <w:r w:rsidR="00624640">
        <w:rPr>
          <w:rFonts w:eastAsiaTheme="minorEastAsia"/>
          <w:lang w:bidi="en-US"/>
        </w:rPr>
        <w:t xml:space="preserve"> </w:t>
      </w:r>
      <w:r w:rsidRPr="00566DC2">
        <w:rPr>
          <w:rFonts w:eastAsiaTheme="minorEastAsia"/>
          <w:lang w:bidi="en-US"/>
        </w:rPr>
        <w:t>mandatory requirement for a supplier to provide a supplier Code</w:t>
      </w:r>
      <w:r w:rsidR="00624640">
        <w:rPr>
          <w:rFonts w:eastAsiaTheme="minorEastAsia"/>
          <w:lang w:bidi="en-US"/>
        </w:rPr>
        <w:t xml:space="preserve"> </w:t>
      </w:r>
      <w:r w:rsidRPr="00566DC2">
        <w:rPr>
          <w:rFonts w:eastAsiaTheme="minorEastAsia"/>
          <w:lang w:bidi="en-US"/>
        </w:rPr>
        <w:t>of Conduct letter with their response. The letter aims to ensure that</w:t>
      </w:r>
      <w:r w:rsidR="00624640">
        <w:rPr>
          <w:rFonts w:eastAsiaTheme="minorEastAsia"/>
          <w:lang w:bidi="en-US"/>
        </w:rPr>
        <w:t xml:space="preserve"> </w:t>
      </w:r>
      <w:r w:rsidRPr="00566DC2">
        <w:rPr>
          <w:rFonts w:eastAsiaTheme="minorEastAsia"/>
          <w:lang w:bidi="en-US"/>
        </w:rPr>
        <w:t>suppliers adhere to minimum standards of ethical, sustainable and</w:t>
      </w:r>
      <w:r w:rsidR="00624640">
        <w:rPr>
          <w:rFonts w:eastAsiaTheme="minorEastAsia"/>
          <w:lang w:bidi="en-US"/>
        </w:rPr>
        <w:t xml:space="preserve"> </w:t>
      </w:r>
      <w:r w:rsidRPr="00566DC2">
        <w:rPr>
          <w:rFonts w:eastAsiaTheme="minorEastAsia"/>
          <w:lang w:bidi="en-US"/>
        </w:rPr>
        <w:t>socially responsible practices when providing goods or services.</w:t>
      </w:r>
      <w:r>
        <w:t xml:space="preserve"> </w:t>
      </w:r>
      <w:r w:rsidRPr="00566DC2">
        <w:rPr>
          <w:rFonts w:eastAsiaTheme="minorEastAsia"/>
          <w:lang w:bidi="en-US"/>
        </w:rPr>
        <w:t>Under these requirements, suppliers must acknowledge the code by signing and returning a commitment letter as part of the procurement</w:t>
      </w:r>
      <w:r w:rsidR="00624640">
        <w:rPr>
          <w:rFonts w:eastAsiaTheme="minorEastAsia"/>
          <w:lang w:bidi="en-US"/>
        </w:rPr>
        <w:t xml:space="preserve"> </w:t>
      </w:r>
      <w:r w:rsidRPr="00566DC2">
        <w:rPr>
          <w:rFonts w:eastAsiaTheme="minorEastAsia"/>
          <w:lang w:bidi="en-US"/>
        </w:rPr>
        <w:t>process and if successful, as part of their supply of the goods and/</w:t>
      </w:r>
      <w:r w:rsidR="00624640">
        <w:rPr>
          <w:rFonts w:eastAsiaTheme="minorEastAsia"/>
          <w:lang w:bidi="en-US"/>
        </w:rPr>
        <w:t xml:space="preserve"> </w:t>
      </w:r>
      <w:r w:rsidRPr="00566DC2">
        <w:rPr>
          <w:rFonts w:eastAsiaTheme="minorEastAsia"/>
          <w:lang w:bidi="en-US"/>
        </w:rPr>
        <w:t>or services.</w:t>
      </w:r>
    </w:p>
    <w:p w14:paraId="217E9A47" w14:textId="4967EE32" w:rsidR="00566DC2" w:rsidRPr="00566DC2" w:rsidRDefault="00566DC2" w:rsidP="00A76480">
      <w:pPr>
        <w:pStyle w:val="BodyText"/>
        <w:widowControl w:val="0"/>
        <w:autoSpaceDE w:val="0"/>
        <w:autoSpaceDN w:val="0"/>
        <w:rPr>
          <w:lang w:bidi="en-US"/>
        </w:rPr>
      </w:pPr>
      <w:r w:rsidRPr="00566DC2">
        <w:rPr>
          <w:rFonts w:eastAsiaTheme="minorEastAsia"/>
          <w:lang w:bidi="en-US"/>
        </w:rPr>
        <w:t>All procurements seek responses to objectives under the Buying for Victoria – Social Procurement Framework from suppliers. This means</w:t>
      </w:r>
      <w:r w:rsidR="00624640">
        <w:rPr>
          <w:rFonts w:eastAsiaTheme="minorEastAsia"/>
          <w:lang w:bidi="en-US"/>
        </w:rPr>
        <w:t xml:space="preserve"> </w:t>
      </w:r>
      <w:r w:rsidRPr="00566DC2">
        <w:rPr>
          <w:rFonts w:eastAsiaTheme="minorEastAsia"/>
          <w:lang w:bidi="en-US"/>
        </w:rPr>
        <w:t>suppliers are asked to indicate their levels of commitment to social</w:t>
      </w:r>
      <w:r w:rsidR="00624640">
        <w:rPr>
          <w:rFonts w:eastAsiaTheme="minorEastAsia"/>
          <w:lang w:bidi="en-US"/>
        </w:rPr>
        <w:t xml:space="preserve"> </w:t>
      </w:r>
      <w:r w:rsidRPr="00566DC2">
        <w:rPr>
          <w:rFonts w:eastAsiaTheme="minorEastAsia"/>
          <w:lang w:bidi="en-US"/>
        </w:rPr>
        <w:t>procurement, women’s equality, diversity, safe and fair workplaces</w:t>
      </w:r>
      <w:r w:rsidR="00624640">
        <w:rPr>
          <w:rFonts w:eastAsiaTheme="minorEastAsia"/>
          <w:lang w:bidi="en-US"/>
        </w:rPr>
        <w:t xml:space="preserve"> </w:t>
      </w:r>
      <w:r w:rsidRPr="00566DC2">
        <w:rPr>
          <w:rFonts w:eastAsiaTheme="minorEastAsia"/>
          <w:lang w:bidi="en-US"/>
        </w:rPr>
        <w:t>and any other initiatives that may apply in their organisation.</w:t>
      </w:r>
    </w:p>
    <w:p w14:paraId="53EE51FA" w14:textId="55C2099E" w:rsidR="00566DC2" w:rsidRPr="00566DC2" w:rsidRDefault="00566DC2" w:rsidP="00A76480">
      <w:pPr>
        <w:pStyle w:val="BodyText"/>
        <w:widowControl w:val="0"/>
        <w:autoSpaceDE w:val="0"/>
        <w:autoSpaceDN w:val="0"/>
        <w:rPr>
          <w:lang w:bidi="en-US"/>
        </w:rPr>
      </w:pPr>
      <w:r w:rsidRPr="00566DC2">
        <w:rPr>
          <w:rFonts w:eastAsiaTheme="minorEastAsia"/>
          <w:lang w:bidi="en-US"/>
        </w:rPr>
        <w:t>Victoria Police has committed to considering certified</w:t>
      </w:r>
      <w:r w:rsidR="00624640">
        <w:rPr>
          <w:rFonts w:eastAsiaTheme="minorEastAsia"/>
          <w:lang w:bidi="en-US"/>
        </w:rPr>
        <w:t xml:space="preserve"> </w:t>
      </w:r>
      <w:r w:rsidRPr="00566DC2">
        <w:rPr>
          <w:rFonts w:eastAsiaTheme="minorEastAsia"/>
          <w:lang w:bidi="en-US"/>
        </w:rPr>
        <w:t>indigenous suppliers in its procurement activities where possible</w:t>
      </w:r>
      <w:r w:rsidR="00624640">
        <w:rPr>
          <w:rFonts w:eastAsiaTheme="minorEastAsia"/>
          <w:lang w:bidi="en-US"/>
        </w:rPr>
        <w:t xml:space="preserve"> </w:t>
      </w:r>
      <w:r w:rsidRPr="00566DC2">
        <w:rPr>
          <w:rFonts w:eastAsiaTheme="minorEastAsia"/>
          <w:lang w:bidi="en-US"/>
        </w:rPr>
        <w:t>and appropriate.</w:t>
      </w:r>
    </w:p>
    <w:p w14:paraId="3EA1A6C0" w14:textId="04A19C80" w:rsidR="00566DC2" w:rsidRPr="00566DC2" w:rsidRDefault="00566DC2" w:rsidP="003A747E">
      <w:pPr>
        <w:pStyle w:val="BodyText"/>
        <w:widowControl w:val="0"/>
        <w:autoSpaceDE w:val="0"/>
        <w:autoSpaceDN w:val="0"/>
        <w:spacing w:after="240"/>
        <w:rPr>
          <w:lang w:bidi="en-US"/>
        </w:rPr>
      </w:pPr>
      <w:r w:rsidRPr="00566DC2">
        <w:rPr>
          <w:rFonts w:eastAsiaTheme="minorEastAsia"/>
          <w:lang w:bidi="en-US"/>
        </w:rPr>
        <w:t>The table below provides a selection of examples of further</w:t>
      </w:r>
      <w:r w:rsidR="00624640">
        <w:rPr>
          <w:rFonts w:eastAsiaTheme="minorEastAsia"/>
          <w:lang w:bidi="en-US"/>
        </w:rPr>
        <w:t xml:space="preserve"> </w:t>
      </w:r>
      <w:r w:rsidRPr="00566DC2">
        <w:rPr>
          <w:rFonts w:eastAsiaTheme="minorEastAsia"/>
          <w:lang w:bidi="en-US"/>
        </w:rPr>
        <w:t>sustainable and environmental considerations that were applied</w:t>
      </w:r>
      <w:r w:rsidR="00624640">
        <w:rPr>
          <w:rFonts w:eastAsiaTheme="minorEastAsia"/>
          <w:lang w:bidi="en-US"/>
        </w:rPr>
        <w:t xml:space="preserve"> </w:t>
      </w:r>
      <w:r w:rsidRPr="00566DC2">
        <w:rPr>
          <w:rFonts w:eastAsiaTheme="minorEastAsia"/>
          <w:lang w:bidi="en-US"/>
        </w:rPr>
        <w:t>by Victoria Police during the procurement process for contracts</w:t>
      </w:r>
      <w:r w:rsidR="00624640">
        <w:rPr>
          <w:rFonts w:eastAsiaTheme="minorEastAsia"/>
          <w:lang w:bidi="en-US"/>
        </w:rPr>
        <w:t xml:space="preserve"> </w:t>
      </w:r>
      <w:r w:rsidRPr="00566DC2">
        <w:rPr>
          <w:rFonts w:eastAsiaTheme="minorEastAsia"/>
          <w:lang w:bidi="en-US"/>
        </w:rPr>
        <w:t>entered into during 2020–21. It also contains a list of any tenders,</w:t>
      </w:r>
      <w:r>
        <w:t xml:space="preserve"> </w:t>
      </w:r>
      <w:r w:rsidRPr="00566DC2">
        <w:rPr>
          <w:rFonts w:eastAsiaTheme="minorEastAsia"/>
          <w:lang w:bidi="en-US"/>
        </w:rPr>
        <w:t>contracts, or products for which Victoria Police has developed, or is</w:t>
      </w:r>
      <w:r w:rsidR="00624640">
        <w:rPr>
          <w:rFonts w:eastAsiaTheme="minorEastAsia"/>
          <w:lang w:bidi="en-US"/>
        </w:rPr>
        <w:t xml:space="preserve"> </w:t>
      </w:r>
      <w:r w:rsidRPr="00566DC2">
        <w:rPr>
          <w:rFonts w:eastAsiaTheme="minorEastAsia"/>
          <w:lang w:bidi="en-US"/>
        </w:rPr>
        <w:t>using, sustainability clauses or specifications.</w:t>
      </w:r>
    </w:p>
    <w:tbl>
      <w:tblPr>
        <w:tblW w:w="10200" w:type="dxa"/>
        <w:tblCellMar>
          <w:left w:w="0" w:type="dxa"/>
          <w:right w:w="0" w:type="dxa"/>
        </w:tblCellMar>
        <w:tblLook w:val="0420" w:firstRow="1" w:lastRow="0" w:firstColumn="0" w:lastColumn="0" w:noHBand="0" w:noVBand="1"/>
      </w:tblPr>
      <w:tblGrid>
        <w:gridCol w:w="5245"/>
        <w:gridCol w:w="4955"/>
      </w:tblGrid>
      <w:tr w:rsidR="00E81455" w:rsidRPr="00E81455" w14:paraId="12150D6D" w14:textId="77777777" w:rsidTr="003A747E">
        <w:trPr>
          <w:trHeight w:val="878"/>
          <w:tblHeader/>
        </w:trPr>
        <w:tc>
          <w:tcPr>
            <w:tcW w:w="524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BC3FA54" w14:textId="77777777" w:rsidR="00E81455" w:rsidRPr="003A747E" w:rsidRDefault="00E81455" w:rsidP="003A747E">
            <w:pPr>
              <w:pStyle w:val="BodyText"/>
              <w:rPr>
                <w:rFonts w:eastAsia="Myriad Pro"/>
                <w:b/>
                <w:bCs/>
              </w:rPr>
            </w:pPr>
            <w:r w:rsidRPr="003A747E">
              <w:rPr>
                <w:rFonts w:eastAsia="Myriad Pro"/>
                <w:b/>
                <w:bCs/>
              </w:rPr>
              <w:t>Procurement contract</w:t>
            </w:r>
          </w:p>
        </w:tc>
        <w:tc>
          <w:tcPr>
            <w:tcW w:w="4955"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58676831" w14:textId="0E85F9F7" w:rsidR="00E81455" w:rsidRPr="003A747E" w:rsidRDefault="00E81455" w:rsidP="003A747E">
            <w:pPr>
              <w:pStyle w:val="BodyText"/>
              <w:rPr>
                <w:rFonts w:eastAsia="Myriad Pro"/>
                <w:b/>
                <w:bCs/>
              </w:rPr>
            </w:pPr>
            <w:r w:rsidRPr="003A747E">
              <w:rPr>
                <w:rFonts w:eastAsia="Myriad Pro"/>
                <w:b/>
                <w:bCs/>
              </w:rPr>
              <w:t>Additional sustainable and environmental</w:t>
            </w:r>
            <w:r w:rsidR="00624640" w:rsidRPr="003A747E">
              <w:rPr>
                <w:rFonts w:eastAsia="Myriad Pro"/>
                <w:b/>
                <w:bCs/>
              </w:rPr>
              <w:t xml:space="preserve"> </w:t>
            </w:r>
            <w:r w:rsidRPr="003A747E">
              <w:rPr>
                <w:rFonts w:eastAsia="Myriad Pro"/>
                <w:b/>
                <w:bCs/>
              </w:rPr>
              <w:t>considerations applied during the procurement</w:t>
            </w:r>
            <w:r w:rsidR="00624640" w:rsidRPr="003A747E">
              <w:rPr>
                <w:rFonts w:eastAsia="Myriad Pro"/>
                <w:b/>
                <w:bCs/>
              </w:rPr>
              <w:t xml:space="preserve"> </w:t>
            </w:r>
            <w:r w:rsidRPr="003A747E">
              <w:rPr>
                <w:rFonts w:eastAsia="Myriad Pro"/>
                <w:b/>
                <w:bCs/>
              </w:rPr>
              <w:t>process</w:t>
            </w:r>
          </w:p>
        </w:tc>
      </w:tr>
      <w:tr w:rsidR="00E81455" w:rsidRPr="00E81455" w14:paraId="6C7CF155" w14:textId="77777777" w:rsidTr="00E81455">
        <w:trPr>
          <w:trHeight w:val="613"/>
        </w:trPr>
        <w:tc>
          <w:tcPr>
            <w:tcW w:w="5245"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CB0B81C" w14:textId="77777777"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Rental of berths at Royal Yacht Club Marina, Williamstown</w:t>
            </w:r>
          </w:p>
        </w:tc>
        <w:tc>
          <w:tcPr>
            <w:tcW w:w="4955" w:type="dxa"/>
            <w:tcBorders>
              <w:top w:val="nil"/>
              <w:left w:val="single" w:sz="2" w:space="0" w:color="939598"/>
              <w:bottom w:val="single" w:sz="2" w:space="0" w:color="939598"/>
              <w:right w:val="nil"/>
            </w:tcBorders>
            <w:shd w:val="clear" w:color="auto" w:fill="auto"/>
            <w:tcMar>
              <w:top w:w="94" w:type="dxa"/>
              <w:left w:w="15" w:type="dxa"/>
              <w:bottom w:w="0" w:type="dxa"/>
              <w:right w:w="15" w:type="dxa"/>
            </w:tcMar>
            <w:hideMark/>
          </w:tcPr>
          <w:p w14:paraId="3293D5C7" w14:textId="75F1AC4D"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This procurement would support local industry to help</w:t>
            </w:r>
            <w:r w:rsidR="00624640">
              <w:rPr>
                <w:rFonts w:eastAsia="Myriad Pro" w:cs="Myriad Pro"/>
                <w:lang w:eastAsia="en-US" w:bidi="en-US"/>
              </w:rPr>
              <w:t xml:space="preserve"> </w:t>
            </w:r>
            <w:r w:rsidRPr="00E81455">
              <w:rPr>
                <w:rFonts w:eastAsia="Myriad Pro" w:cs="Myriad Pro"/>
                <w:lang w:eastAsia="en-US" w:bidi="en-US"/>
              </w:rPr>
              <w:t>berth Victoria Police assets (Water Vessels).</w:t>
            </w:r>
          </w:p>
        </w:tc>
      </w:tr>
      <w:tr w:rsidR="00E81455" w:rsidRPr="00E81455" w14:paraId="4A51B1E9" w14:textId="77777777" w:rsidTr="00E81455">
        <w:trPr>
          <w:trHeight w:val="823"/>
        </w:trPr>
        <w:tc>
          <w:tcPr>
            <w:tcW w:w="524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0433302" w14:textId="77777777"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Tamper Evident Audit Bags (TEAB) Paper and Plastic Bags</w:t>
            </w:r>
          </w:p>
        </w:tc>
        <w:tc>
          <w:tcPr>
            <w:tcW w:w="495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7D088134" w14:textId="5224DA7D"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The RFT explored options to recycle and or reduce the</w:t>
            </w:r>
            <w:r w:rsidR="00624640">
              <w:rPr>
                <w:rFonts w:eastAsia="Myriad Pro" w:cs="Myriad Pro"/>
                <w:lang w:eastAsia="en-US" w:bidi="en-US"/>
              </w:rPr>
              <w:t xml:space="preserve"> </w:t>
            </w:r>
            <w:r w:rsidRPr="00E81455">
              <w:rPr>
                <w:rFonts w:eastAsia="Myriad Pro" w:cs="Myriad Pro"/>
                <w:lang w:eastAsia="en-US" w:bidi="en-US"/>
              </w:rPr>
              <w:t>environmental impact of packaging and minimise the</w:t>
            </w:r>
            <w:r w:rsidR="00624640">
              <w:rPr>
                <w:rFonts w:eastAsia="Myriad Pro" w:cs="Myriad Pro"/>
                <w:lang w:eastAsia="en-US" w:bidi="en-US"/>
              </w:rPr>
              <w:t xml:space="preserve"> </w:t>
            </w:r>
            <w:r w:rsidRPr="00E81455">
              <w:rPr>
                <w:rFonts w:eastAsia="Myriad Pro" w:cs="Myriad Pro"/>
                <w:lang w:eastAsia="en-US" w:bidi="en-US"/>
              </w:rPr>
              <w:t>amount of waste that goes to landfill.</w:t>
            </w:r>
          </w:p>
        </w:tc>
      </w:tr>
      <w:tr w:rsidR="00E81455" w:rsidRPr="00E81455" w14:paraId="4D7A226A" w14:textId="77777777" w:rsidTr="00E81455">
        <w:trPr>
          <w:trHeight w:val="613"/>
        </w:trPr>
        <w:tc>
          <w:tcPr>
            <w:tcW w:w="524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B230199" w14:textId="77777777"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The Provision of High Lumen Torches</w:t>
            </w:r>
          </w:p>
        </w:tc>
        <w:tc>
          <w:tcPr>
            <w:tcW w:w="495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49012F23" w14:textId="00D9450E"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Material minimisation, use of recycled materials and</w:t>
            </w:r>
            <w:r w:rsidR="00624640">
              <w:rPr>
                <w:rFonts w:eastAsia="Myriad Pro" w:cs="Myriad Pro"/>
                <w:lang w:eastAsia="en-US" w:bidi="en-US"/>
              </w:rPr>
              <w:t xml:space="preserve"> </w:t>
            </w:r>
            <w:r w:rsidRPr="00E81455">
              <w:rPr>
                <w:rFonts w:eastAsia="Myriad Pro" w:cs="Myriad Pro"/>
                <w:lang w:eastAsia="en-US" w:bidi="en-US"/>
              </w:rPr>
              <w:t>material re-use. The project is still evaluating responses.</w:t>
            </w:r>
          </w:p>
        </w:tc>
      </w:tr>
      <w:tr w:rsidR="00E81455" w:rsidRPr="00E81455" w14:paraId="4742CCA3" w14:textId="77777777" w:rsidTr="003A747E">
        <w:trPr>
          <w:trHeight w:val="1010"/>
        </w:trPr>
        <w:tc>
          <w:tcPr>
            <w:tcW w:w="524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1870809" w14:textId="77777777"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Online and Ancillary Legal Reference Material</w:t>
            </w:r>
          </w:p>
        </w:tc>
        <w:tc>
          <w:tcPr>
            <w:tcW w:w="495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144C1EB5" w14:textId="206305D9"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By sourcing online legal reference materials, there will</w:t>
            </w:r>
            <w:r w:rsidR="00624640">
              <w:rPr>
                <w:rFonts w:eastAsia="Myriad Pro" w:cs="Myriad Pro"/>
                <w:lang w:eastAsia="en-US" w:bidi="en-US"/>
              </w:rPr>
              <w:t xml:space="preserve"> </w:t>
            </w:r>
            <w:r w:rsidRPr="00E81455">
              <w:rPr>
                <w:rFonts w:eastAsia="Myriad Pro" w:cs="Myriad Pro"/>
                <w:lang w:eastAsia="en-US" w:bidi="en-US"/>
              </w:rPr>
              <w:t>be a reduction in waste and less environmental impact</w:t>
            </w:r>
            <w:r w:rsidR="00624640">
              <w:rPr>
                <w:rFonts w:eastAsia="Myriad Pro" w:cs="Myriad Pro"/>
                <w:lang w:eastAsia="en-US" w:bidi="en-US"/>
              </w:rPr>
              <w:t xml:space="preserve"> </w:t>
            </w:r>
            <w:r w:rsidRPr="00E81455">
              <w:rPr>
                <w:rFonts w:eastAsia="Myriad Pro" w:cs="Myriad Pro"/>
                <w:lang w:eastAsia="en-US" w:bidi="en-US"/>
              </w:rPr>
              <w:t>due to the reduced need to print paper records.</w:t>
            </w:r>
          </w:p>
        </w:tc>
      </w:tr>
      <w:tr w:rsidR="00E81455" w:rsidRPr="00E81455" w14:paraId="21071645" w14:textId="77777777" w:rsidTr="00E81455">
        <w:trPr>
          <w:trHeight w:val="1243"/>
        </w:trPr>
        <w:tc>
          <w:tcPr>
            <w:tcW w:w="524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8B15C9C" w14:textId="77777777"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Purchase of Scientific Equipment</w:t>
            </w:r>
          </w:p>
        </w:tc>
        <w:tc>
          <w:tcPr>
            <w:tcW w:w="495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773AACE0" w14:textId="6C2DBCF4"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Instruments operating within their serviceable life</w:t>
            </w:r>
            <w:r w:rsidR="00624640">
              <w:rPr>
                <w:rFonts w:eastAsia="Myriad Pro" w:cs="Myriad Pro"/>
                <w:lang w:eastAsia="en-US" w:bidi="en-US"/>
              </w:rPr>
              <w:t xml:space="preserve"> </w:t>
            </w:r>
            <w:r w:rsidRPr="00E81455">
              <w:rPr>
                <w:rFonts w:eastAsia="Myriad Pro" w:cs="Myriad Pro"/>
                <w:lang w:eastAsia="en-US" w:bidi="en-US"/>
              </w:rPr>
              <w:t>require fewer repairs. This reduces travel by service</w:t>
            </w:r>
            <w:r w:rsidR="00624640">
              <w:rPr>
                <w:rFonts w:eastAsia="Myriad Pro" w:cs="Myriad Pro"/>
                <w:lang w:eastAsia="en-US" w:bidi="en-US"/>
              </w:rPr>
              <w:t xml:space="preserve"> </w:t>
            </w:r>
            <w:r w:rsidRPr="00E81455">
              <w:rPr>
                <w:rFonts w:eastAsia="Myriad Pro" w:cs="Myriad Pro"/>
                <w:lang w:eastAsia="en-US" w:bidi="en-US"/>
              </w:rPr>
              <w:t>people, reduces breakdowns that lead to the need to</w:t>
            </w:r>
            <w:r w:rsidR="00624640">
              <w:rPr>
                <w:rFonts w:eastAsia="Myriad Pro" w:cs="Myriad Pro"/>
                <w:lang w:eastAsia="en-US" w:bidi="en-US"/>
              </w:rPr>
              <w:t xml:space="preserve"> </w:t>
            </w:r>
            <w:r w:rsidRPr="00E81455">
              <w:rPr>
                <w:rFonts w:eastAsia="Myriad Pro" w:cs="Myriad Pro"/>
                <w:lang w:eastAsia="en-US" w:bidi="en-US"/>
              </w:rPr>
              <w:t>repeat analyses. This reduces the use of power, water,</w:t>
            </w:r>
            <w:r w:rsidR="00624640">
              <w:rPr>
                <w:rFonts w:eastAsia="Myriad Pro" w:cs="Myriad Pro"/>
                <w:lang w:eastAsia="en-US" w:bidi="en-US"/>
              </w:rPr>
              <w:t xml:space="preserve"> </w:t>
            </w:r>
            <w:r w:rsidRPr="00E81455">
              <w:rPr>
                <w:rFonts w:eastAsia="Myriad Pro" w:cs="Myriad Pro"/>
                <w:lang w:eastAsia="en-US" w:bidi="en-US"/>
              </w:rPr>
              <w:t>chemicals and gases as well as other consumables.</w:t>
            </w:r>
          </w:p>
        </w:tc>
      </w:tr>
      <w:tr w:rsidR="00E81455" w:rsidRPr="00E81455" w14:paraId="0BC2E0E8" w14:textId="77777777" w:rsidTr="00E81455">
        <w:trPr>
          <w:trHeight w:val="2083"/>
        </w:trPr>
        <w:tc>
          <w:tcPr>
            <w:tcW w:w="524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7EE2983" w14:textId="77777777"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Oleoresin Capsicum (OC) Products</w:t>
            </w:r>
          </w:p>
        </w:tc>
        <w:tc>
          <w:tcPr>
            <w:tcW w:w="495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76BB5543" w14:textId="002BBC97"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Ensuring OC product supplied complies with relevant</w:t>
            </w:r>
            <w:r w:rsidR="00624640">
              <w:rPr>
                <w:rFonts w:eastAsia="Myriad Pro" w:cs="Myriad Pro"/>
                <w:lang w:eastAsia="en-US" w:bidi="en-US"/>
              </w:rPr>
              <w:t xml:space="preserve"> </w:t>
            </w:r>
            <w:r w:rsidRPr="00E81455">
              <w:rPr>
                <w:rFonts w:eastAsia="Myriad Pro" w:cs="Myriad Pro"/>
                <w:lang w:eastAsia="en-US" w:bidi="en-US"/>
              </w:rPr>
              <w:t>Regulations and Codes of Practice of both State and</w:t>
            </w:r>
            <w:r w:rsidR="00624640">
              <w:rPr>
                <w:rFonts w:eastAsia="Myriad Pro" w:cs="Myriad Pro"/>
                <w:lang w:eastAsia="en-US" w:bidi="en-US"/>
              </w:rPr>
              <w:t xml:space="preserve"> </w:t>
            </w:r>
            <w:r w:rsidRPr="00E81455">
              <w:rPr>
                <w:rFonts w:eastAsia="Myriad Pro" w:cs="Myriad Pro"/>
                <w:lang w:eastAsia="en-US" w:bidi="en-US"/>
              </w:rPr>
              <w:t>Federal departments. Testing throughout the tendering</w:t>
            </w:r>
            <w:r w:rsidR="00624640">
              <w:rPr>
                <w:rFonts w:eastAsia="Myriad Pro" w:cs="Myriad Pro"/>
                <w:lang w:eastAsia="en-US" w:bidi="en-US"/>
              </w:rPr>
              <w:t xml:space="preserve"> </w:t>
            </w:r>
            <w:r w:rsidRPr="00E81455">
              <w:rPr>
                <w:rFonts w:eastAsia="Myriad Pro" w:cs="Myriad Pro"/>
                <w:lang w:eastAsia="en-US" w:bidi="en-US"/>
              </w:rPr>
              <w:t>process was carried out to validate that products comply</w:t>
            </w:r>
            <w:r w:rsidR="00624640">
              <w:rPr>
                <w:rFonts w:eastAsia="Myriad Pro" w:cs="Myriad Pro"/>
                <w:lang w:eastAsia="en-US" w:bidi="en-US"/>
              </w:rPr>
              <w:t xml:space="preserve"> </w:t>
            </w:r>
            <w:r w:rsidRPr="00E81455">
              <w:rPr>
                <w:rFonts w:eastAsia="Myriad Pro" w:cs="Myriad Pro"/>
                <w:lang w:eastAsia="en-US" w:bidi="en-US"/>
              </w:rPr>
              <w:t>with the Ozone Protection and Synthetic Greenhouse</w:t>
            </w:r>
            <w:r w:rsidR="00624640">
              <w:rPr>
                <w:rFonts w:eastAsia="Myriad Pro" w:cs="Myriad Pro"/>
                <w:lang w:eastAsia="en-US" w:bidi="en-US"/>
              </w:rPr>
              <w:t xml:space="preserve"> </w:t>
            </w:r>
            <w:r w:rsidRPr="00E81455">
              <w:rPr>
                <w:rFonts w:eastAsia="Myriad Pro" w:cs="Myriad Pro"/>
                <w:lang w:eastAsia="en-US" w:bidi="en-US"/>
              </w:rPr>
              <w:t>Gas Management Regulations 1995. OC product</w:t>
            </w:r>
            <w:r w:rsidR="00624640">
              <w:rPr>
                <w:rFonts w:eastAsia="Myriad Pro" w:cs="Myriad Pro"/>
                <w:lang w:eastAsia="en-US" w:bidi="en-US"/>
              </w:rPr>
              <w:t xml:space="preserve"> </w:t>
            </w:r>
            <w:r w:rsidRPr="00E81455">
              <w:rPr>
                <w:rFonts w:eastAsia="Myriad Pro" w:cs="Myriad Pro"/>
                <w:lang w:eastAsia="en-US" w:bidi="en-US"/>
              </w:rPr>
              <w:t>handling and importation complied with Victoria Police</w:t>
            </w:r>
            <w:r w:rsidR="00624640">
              <w:rPr>
                <w:rFonts w:eastAsia="Myriad Pro" w:cs="Myriad Pro"/>
                <w:lang w:eastAsia="en-US" w:bidi="en-US"/>
              </w:rPr>
              <w:t xml:space="preserve"> </w:t>
            </w:r>
            <w:r w:rsidRPr="00E81455">
              <w:rPr>
                <w:rFonts w:eastAsia="Myriad Pro" w:cs="Myriad Pro"/>
                <w:lang w:eastAsia="en-US" w:bidi="en-US"/>
              </w:rPr>
              <w:t>licence to import Ozone Depleting Substance (ODS)</w:t>
            </w:r>
            <w:r w:rsidR="00624640">
              <w:rPr>
                <w:rFonts w:eastAsia="Myriad Pro" w:cs="Myriad Pro"/>
                <w:lang w:eastAsia="en-US" w:bidi="en-US"/>
              </w:rPr>
              <w:t xml:space="preserve"> </w:t>
            </w:r>
            <w:r w:rsidRPr="00E81455">
              <w:rPr>
                <w:rFonts w:eastAsia="Myriad Pro" w:cs="Myriad Pro"/>
                <w:lang w:eastAsia="en-US" w:bidi="en-US"/>
              </w:rPr>
              <w:t>and Synthetic Greenhouse Gas (SGG).</w:t>
            </w:r>
          </w:p>
        </w:tc>
      </w:tr>
      <w:tr w:rsidR="00E81455" w:rsidRPr="00E81455" w14:paraId="01E3AC7B" w14:textId="77777777" w:rsidTr="00860F6C">
        <w:trPr>
          <w:trHeight w:val="4185"/>
        </w:trPr>
        <w:tc>
          <w:tcPr>
            <w:tcW w:w="5245" w:type="dxa"/>
            <w:tcBorders>
              <w:top w:val="single" w:sz="2" w:space="0" w:color="939598"/>
              <w:left w:val="nil"/>
              <w:right w:val="single" w:sz="2" w:space="0" w:color="939598"/>
            </w:tcBorders>
            <w:shd w:val="clear" w:color="auto" w:fill="auto"/>
            <w:tcMar>
              <w:top w:w="82" w:type="dxa"/>
              <w:left w:w="15" w:type="dxa"/>
              <w:bottom w:w="0" w:type="dxa"/>
              <w:right w:w="15" w:type="dxa"/>
            </w:tcMar>
            <w:hideMark/>
          </w:tcPr>
          <w:p w14:paraId="4E3AD79B" w14:textId="77777777" w:rsidR="00E81455" w:rsidRPr="003A747E" w:rsidRDefault="00E81455" w:rsidP="003A747E">
            <w:pPr>
              <w:pStyle w:val="ListBullet"/>
              <w:rPr>
                <w:rFonts w:eastAsia="Myriad Pro"/>
              </w:rPr>
            </w:pPr>
            <w:r w:rsidRPr="003A747E">
              <w:rPr>
                <w:rFonts w:eastAsia="Myriad Pro"/>
              </w:rPr>
              <w:t>Support and Enhancement of Interpose and Condor</w:t>
            </w:r>
          </w:p>
          <w:p w14:paraId="426E3F68" w14:textId="77777777" w:rsidR="00E81455" w:rsidRPr="003A747E" w:rsidRDefault="00E81455" w:rsidP="003A747E">
            <w:pPr>
              <w:pStyle w:val="ListBullet"/>
              <w:rPr>
                <w:rFonts w:eastAsia="Myriad Pro"/>
              </w:rPr>
            </w:pPr>
            <w:r w:rsidRPr="003A747E">
              <w:rPr>
                <w:rFonts w:eastAsia="Myriad Pro"/>
              </w:rPr>
              <w:t>Provision of Aircraft Fuel (Jet A1)</w:t>
            </w:r>
          </w:p>
          <w:p w14:paraId="1A835A6A" w14:textId="77777777" w:rsidR="00E81455" w:rsidRPr="003A747E" w:rsidRDefault="00E81455" w:rsidP="003A747E">
            <w:pPr>
              <w:pStyle w:val="ListBullet"/>
              <w:rPr>
                <w:rFonts w:eastAsia="Myriad Pro"/>
              </w:rPr>
            </w:pPr>
            <w:r w:rsidRPr="003A747E">
              <w:rPr>
                <w:rFonts w:eastAsia="Myriad Pro"/>
              </w:rPr>
              <w:t>External Facilitation: Respect and Equality at Work Training Program</w:t>
            </w:r>
          </w:p>
          <w:p w14:paraId="3C3061FC" w14:textId="6735FB48" w:rsidR="00E81455" w:rsidRPr="003A747E" w:rsidRDefault="00E81455" w:rsidP="003A747E">
            <w:pPr>
              <w:pStyle w:val="ListBullet"/>
              <w:rPr>
                <w:rFonts w:eastAsia="Myriad Pro"/>
              </w:rPr>
            </w:pPr>
            <w:r w:rsidRPr="003A747E">
              <w:rPr>
                <w:rFonts w:eastAsia="Myriad Pro"/>
              </w:rPr>
              <w:t>Supply of Goods – Medication and Opioid Replacement Therapy supply to</w:t>
            </w:r>
            <w:r w:rsidR="00624640" w:rsidRPr="003A747E">
              <w:rPr>
                <w:rFonts w:eastAsia="Myriad Pro"/>
              </w:rPr>
              <w:t xml:space="preserve"> </w:t>
            </w:r>
            <w:r w:rsidRPr="003A747E">
              <w:rPr>
                <w:rFonts w:eastAsia="Myriad Pro"/>
              </w:rPr>
              <w:t>prisoners in police custody at Victoria Police Detention Facilities</w:t>
            </w:r>
          </w:p>
          <w:p w14:paraId="272BD358" w14:textId="77777777" w:rsidR="00E81455" w:rsidRPr="003A747E" w:rsidRDefault="00E81455" w:rsidP="003A747E">
            <w:pPr>
              <w:pStyle w:val="ListBullet"/>
              <w:rPr>
                <w:rFonts w:eastAsia="Myriad Pro"/>
              </w:rPr>
            </w:pPr>
            <w:r w:rsidRPr="003A747E">
              <w:rPr>
                <w:rFonts w:eastAsia="Myriad Pro"/>
              </w:rPr>
              <w:t>Supply and fitting of replacement tyres to all Victoria Police Vehicles</w:t>
            </w:r>
          </w:p>
          <w:p w14:paraId="5757A5CB" w14:textId="77777777" w:rsidR="00E81455" w:rsidRPr="003A747E" w:rsidRDefault="00E81455" w:rsidP="003A747E">
            <w:pPr>
              <w:pStyle w:val="ListBullet"/>
              <w:rPr>
                <w:rFonts w:eastAsia="Myriad Pro"/>
              </w:rPr>
            </w:pPr>
            <w:r w:rsidRPr="003A747E">
              <w:rPr>
                <w:rFonts w:eastAsia="Myriad Pro"/>
              </w:rPr>
              <w:t>Two (2) Medium Mobile Policing Units (MPU)</w:t>
            </w:r>
          </w:p>
          <w:p w14:paraId="588039E1" w14:textId="77777777" w:rsidR="00E81455" w:rsidRPr="003A747E" w:rsidRDefault="00E81455" w:rsidP="003A747E">
            <w:pPr>
              <w:pStyle w:val="ListBullet"/>
              <w:rPr>
                <w:rFonts w:eastAsia="Myriad Pro"/>
              </w:rPr>
            </w:pPr>
            <w:r w:rsidRPr="003A747E">
              <w:rPr>
                <w:rFonts w:eastAsia="Myriad Pro"/>
              </w:rPr>
              <w:t>Provision of Respirator / P 2 masks (Out of scope of CIPR)</w:t>
            </w:r>
          </w:p>
          <w:p w14:paraId="4A396479" w14:textId="77777777" w:rsidR="00E81455" w:rsidRPr="003A747E" w:rsidRDefault="00E81455" w:rsidP="003A747E">
            <w:pPr>
              <w:pStyle w:val="ListBullet"/>
              <w:rPr>
                <w:rFonts w:eastAsia="Myriad Pro"/>
              </w:rPr>
            </w:pPr>
            <w:r w:rsidRPr="003A747E">
              <w:rPr>
                <w:rFonts w:eastAsia="Myriad Pro"/>
              </w:rPr>
              <w:t>Prescription Safety Goggles</w:t>
            </w:r>
          </w:p>
          <w:p w14:paraId="16D059D7" w14:textId="77777777" w:rsidR="00E81455" w:rsidRPr="003A747E" w:rsidRDefault="00E81455" w:rsidP="003A747E">
            <w:pPr>
              <w:pStyle w:val="ListBullet"/>
              <w:rPr>
                <w:rFonts w:eastAsia="Myriad Pro"/>
              </w:rPr>
            </w:pPr>
            <w:r w:rsidRPr="003A747E">
              <w:rPr>
                <w:rFonts w:eastAsia="Myriad Pro"/>
              </w:rPr>
              <w:t>Property and Laboratory Management (PALM) Development and level 3 support</w:t>
            </w:r>
          </w:p>
          <w:p w14:paraId="52134573" w14:textId="77777777" w:rsidR="00E81455" w:rsidRPr="003A747E" w:rsidRDefault="00E81455" w:rsidP="003A747E">
            <w:pPr>
              <w:pStyle w:val="ListBullet"/>
              <w:rPr>
                <w:rFonts w:eastAsia="Myriad Pro"/>
              </w:rPr>
            </w:pPr>
            <w:r w:rsidRPr="003A747E">
              <w:rPr>
                <w:rFonts w:eastAsia="Myriad Pro"/>
              </w:rPr>
              <w:t>Provision of Fire Kits</w:t>
            </w:r>
          </w:p>
          <w:p w14:paraId="485C3D65" w14:textId="77777777" w:rsidR="00E81455" w:rsidRPr="003A747E" w:rsidRDefault="00E81455" w:rsidP="003A747E">
            <w:pPr>
              <w:pStyle w:val="ListBullet"/>
              <w:rPr>
                <w:rFonts w:eastAsia="Myriad Pro"/>
              </w:rPr>
            </w:pPr>
            <w:r w:rsidRPr="003A747E">
              <w:rPr>
                <w:rFonts w:eastAsia="Myriad Pro"/>
              </w:rPr>
              <w:t>Adobe Enterprise Term Licence Agreement 2020</w:t>
            </w:r>
          </w:p>
          <w:p w14:paraId="15AC25C2" w14:textId="77777777" w:rsidR="00E81455" w:rsidRPr="003A747E" w:rsidRDefault="00E81455" w:rsidP="003A747E">
            <w:pPr>
              <w:pStyle w:val="ListBullet"/>
              <w:rPr>
                <w:rFonts w:eastAsia="Myriad Pro"/>
              </w:rPr>
            </w:pPr>
            <w:r w:rsidRPr="003A747E">
              <w:rPr>
                <w:rFonts w:eastAsia="Myriad Pro"/>
              </w:rPr>
              <w:t>Confluent Kafka Software Licences and Support</w:t>
            </w:r>
          </w:p>
          <w:p w14:paraId="083143B2" w14:textId="77777777" w:rsidR="00E81455" w:rsidRPr="003A747E" w:rsidRDefault="00E81455" w:rsidP="003A747E">
            <w:pPr>
              <w:pStyle w:val="ListBullet"/>
              <w:rPr>
                <w:rFonts w:eastAsia="Myriad Pro"/>
              </w:rPr>
            </w:pPr>
            <w:r w:rsidRPr="003A747E">
              <w:rPr>
                <w:rFonts w:eastAsia="Myriad Pro"/>
              </w:rPr>
              <w:t>Digital Evidence Capture (DEC) Custom DVDs</w:t>
            </w:r>
          </w:p>
          <w:p w14:paraId="64FEAA53" w14:textId="6DFF576F" w:rsidR="00E81455" w:rsidRPr="003A747E" w:rsidRDefault="00E81455" w:rsidP="003A747E">
            <w:pPr>
              <w:pStyle w:val="ListBullet"/>
              <w:rPr>
                <w:rFonts w:eastAsia="Myriad Pro"/>
              </w:rPr>
            </w:pPr>
            <w:r w:rsidRPr="003A747E">
              <w:rPr>
                <w:rFonts w:eastAsia="Myriad Pro"/>
              </w:rPr>
              <w:t xml:space="preserve">Legal document management and </w:t>
            </w:r>
            <w:r w:rsidR="00406824" w:rsidRPr="003A747E">
              <w:rPr>
                <w:rFonts w:eastAsia="Myriad Pro"/>
              </w:rPr>
              <w:br/>
            </w:r>
            <w:r w:rsidRPr="003A747E">
              <w:rPr>
                <w:rFonts w:eastAsia="Myriad Pro"/>
              </w:rPr>
              <w:t>e-discovery software (Ringtail)</w:t>
            </w:r>
          </w:p>
          <w:p w14:paraId="18D927DE" w14:textId="77777777" w:rsidR="00E81455" w:rsidRPr="003A747E" w:rsidRDefault="00E81455" w:rsidP="003A747E">
            <w:pPr>
              <w:pStyle w:val="ListBullet"/>
              <w:rPr>
                <w:rFonts w:eastAsia="Myriad Pro"/>
              </w:rPr>
            </w:pPr>
            <w:r w:rsidRPr="003A747E">
              <w:rPr>
                <w:rFonts w:eastAsia="Myriad Pro"/>
              </w:rPr>
              <w:t>VP MAC Social Media Scraping Variation</w:t>
            </w:r>
          </w:p>
          <w:p w14:paraId="5DDB30D6" w14:textId="77777777" w:rsidR="00E81455" w:rsidRPr="003A747E" w:rsidRDefault="00E81455" w:rsidP="003A747E">
            <w:pPr>
              <w:pStyle w:val="ListBullet"/>
              <w:rPr>
                <w:rFonts w:eastAsia="Myriad Pro"/>
              </w:rPr>
            </w:pPr>
            <w:r w:rsidRPr="003A747E">
              <w:rPr>
                <w:rFonts w:eastAsia="Myriad Pro"/>
              </w:rPr>
              <w:t>Enhanced Firearm Capability Project Benefits Realisation Evaluation</w:t>
            </w:r>
          </w:p>
          <w:p w14:paraId="3CED5CA1" w14:textId="77777777" w:rsidR="00E81455" w:rsidRPr="003A747E" w:rsidRDefault="00E81455" w:rsidP="003A747E">
            <w:pPr>
              <w:pStyle w:val="ListBullet"/>
              <w:rPr>
                <w:rFonts w:eastAsia="Myriad Pro"/>
              </w:rPr>
            </w:pPr>
            <w:r w:rsidRPr="003A747E">
              <w:rPr>
                <w:rFonts w:eastAsia="Myriad Pro"/>
              </w:rPr>
              <w:t>Speed Detector Devices Standing Officer</w:t>
            </w:r>
          </w:p>
          <w:p w14:paraId="790772FD" w14:textId="77777777" w:rsidR="00E81455" w:rsidRPr="003A747E" w:rsidRDefault="00E81455" w:rsidP="003A747E">
            <w:pPr>
              <w:pStyle w:val="ListBullet"/>
              <w:rPr>
                <w:rFonts w:eastAsia="Myriad Pro"/>
              </w:rPr>
            </w:pPr>
            <w:r w:rsidRPr="003A747E">
              <w:rPr>
                <w:rFonts w:eastAsia="Myriad Pro"/>
              </w:rPr>
              <w:t>Light Cartage (Parcel Delivery) Services</w:t>
            </w:r>
          </w:p>
          <w:p w14:paraId="2DD34055" w14:textId="77777777" w:rsidR="00E81455" w:rsidRPr="003A747E" w:rsidRDefault="00E81455" w:rsidP="003A747E">
            <w:pPr>
              <w:pStyle w:val="ListBullet"/>
              <w:rPr>
                <w:rFonts w:eastAsia="Myriad Pro"/>
              </w:rPr>
            </w:pPr>
            <w:r w:rsidRPr="003A747E">
              <w:rPr>
                <w:rFonts w:eastAsia="Myriad Pro"/>
              </w:rPr>
              <w:t>SSD Purchasing Panel of Suppliers</w:t>
            </w:r>
          </w:p>
          <w:p w14:paraId="1C57D06D" w14:textId="77777777" w:rsidR="00E81455" w:rsidRPr="003A747E" w:rsidRDefault="00E81455" w:rsidP="003A747E">
            <w:pPr>
              <w:pStyle w:val="ListBullet"/>
              <w:rPr>
                <w:rFonts w:eastAsia="Myriad Pro"/>
              </w:rPr>
            </w:pPr>
            <w:r w:rsidRPr="003A747E">
              <w:rPr>
                <w:rFonts w:eastAsia="Myriad Pro"/>
              </w:rPr>
              <w:t>ISSC IT Service Transformation</w:t>
            </w:r>
          </w:p>
          <w:p w14:paraId="6FE3AD60" w14:textId="77777777" w:rsidR="00E81455" w:rsidRPr="003A747E" w:rsidRDefault="00E81455" w:rsidP="003A747E">
            <w:pPr>
              <w:pStyle w:val="ListBullet"/>
              <w:rPr>
                <w:rFonts w:eastAsia="Myriad Pro"/>
              </w:rPr>
            </w:pPr>
            <w:r w:rsidRPr="003A747E">
              <w:rPr>
                <w:rFonts w:eastAsia="Myriad Pro"/>
              </w:rPr>
              <w:t>Handcuffs</w:t>
            </w:r>
          </w:p>
          <w:p w14:paraId="0C7F3C88" w14:textId="1FBA5AA5" w:rsidR="00E81455" w:rsidRPr="00E81455" w:rsidRDefault="00E81455" w:rsidP="003A747E">
            <w:pPr>
              <w:pStyle w:val="ListBullet"/>
              <w:rPr>
                <w:rFonts w:eastAsia="Myriad Pro"/>
                <w:lang w:eastAsia="en-US" w:bidi="en-US"/>
              </w:rPr>
            </w:pPr>
            <w:r w:rsidRPr="003A747E">
              <w:rPr>
                <w:rFonts w:eastAsia="Myriad Pro"/>
              </w:rPr>
              <w:t>Procurement of Preliminary Oral Fluid Test (POFT</w:t>
            </w:r>
            <w:r w:rsidRPr="00E81455">
              <w:rPr>
                <w:rFonts w:eastAsia="Myriad Pro"/>
                <w:lang w:eastAsia="en-US" w:bidi="en-US"/>
              </w:rPr>
              <w:t>) Kits for Roadside Drug</w:t>
            </w:r>
            <w:r w:rsidR="00624640">
              <w:rPr>
                <w:rFonts w:eastAsia="Myriad Pro"/>
                <w:lang w:eastAsia="en-US" w:bidi="en-US"/>
              </w:rPr>
              <w:t xml:space="preserve"> </w:t>
            </w:r>
            <w:r w:rsidRPr="00E81455">
              <w:rPr>
                <w:rFonts w:eastAsia="Myriad Pro"/>
                <w:lang w:eastAsia="en-US" w:bidi="en-US"/>
              </w:rPr>
              <w:t>Testing (RDT)</w:t>
            </w:r>
          </w:p>
          <w:p w14:paraId="0841DC3D" w14:textId="77777777" w:rsidR="00E81455" w:rsidRPr="00E81455" w:rsidRDefault="00E81455" w:rsidP="003A747E">
            <w:pPr>
              <w:pStyle w:val="ListBullet"/>
              <w:rPr>
                <w:rFonts w:eastAsia="Myriad Pro"/>
                <w:lang w:eastAsia="en-US" w:bidi="en-US"/>
              </w:rPr>
            </w:pPr>
            <w:r w:rsidRPr="00E81455">
              <w:rPr>
                <w:rFonts w:eastAsia="Myriad Pro"/>
                <w:lang w:eastAsia="en-US" w:bidi="en-US"/>
              </w:rPr>
              <w:t>Livery application to Alcohol and Drug Testing (ADT) Vehicles</w:t>
            </w:r>
          </w:p>
          <w:p w14:paraId="61AAD7CA" w14:textId="77777777" w:rsidR="00E81455" w:rsidRPr="00E81455" w:rsidRDefault="00E81455" w:rsidP="003A747E">
            <w:pPr>
              <w:pStyle w:val="ListBullet"/>
              <w:rPr>
                <w:rFonts w:eastAsia="Myriad Pro"/>
                <w:lang w:eastAsia="en-US" w:bidi="en-US"/>
              </w:rPr>
            </w:pPr>
            <w:r w:rsidRPr="00E81455">
              <w:rPr>
                <w:rFonts w:eastAsia="Myriad Pro"/>
                <w:lang w:eastAsia="en-US" w:bidi="en-US"/>
              </w:rPr>
              <w:t>eGIS migration to Azure Cloud</w:t>
            </w:r>
          </w:p>
          <w:p w14:paraId="72255318" w14:textId="77777777" w:rsidR="00E81455" w:rsidRPr="00E81455" w:rsidRDefault="00E81455" w:rsidP="003A747E">
            <w:pPr>
              <w:pStyle w:val="ListBullet"/>
              <w:rPr>
                <w:rFonts w:eastAsia="Myriad Pro"/>
                <w:lang w:eastAsia="en-US" w:bidi="en-US"/>
              </w:rPr>
            </w:pPr>
            <w:r w:rsidRPr="00E81455">
              <w:rPr>
                <w:rFonts w:eastAsia="Myriad Pro"/>
                <w:lang w:eastAsia="en-US" w:bidi="en-US"/>
              </w:rPr>
              <w:t>SAP Fieldglass</w:t>
            </w:r>
          </w:p>
        </w:tc>
        <w:tc>
          <w:tcPr>
            <w:tcW w:w="4955" w:type="dxa"/>
            <w:tcBorders>
              <w:top w:val="single" w:sz="2" w:space="0" w:color="939598"/>
              <w:left w:val="single" w:sz="2" w:space="0" w:color="939598"/>
              <w:right w:val="nil"/>
            </w:tcBorders>
            <w:shd w:val="clear" w:color="auto" w:fill="auto"/>
            <w:tcMar>
              <w:top w:w="94" w:type="dxa"/>
              <w:left w:w="15" w:type="dxa"/>
              <w:bottom w:w="0" w:type="dxa"/>
              <w:right w:w="15" w:type="dxa"/>
            </w:tcMar>
            <w:hideMark/>
          </w:tcPr>
          <w:p w14:paraId="1CF1C372" w14:textId="14EBCA41" w:rsidR="00E81455" w:rsidRPr="00E81455" w:rsidRDefault="00E81455" w:rsidP="00E81455">
            <w:pPr>
              <w:pStyle w:val="BodyText"/>
              <w:widowControl w:val="0"/>
              <w:autoSpaceDE w:val="0"/>
              <w:autoSpaceDN w:val="0"/>
              <w:rPr>
                <w:rFonts w:eastAsia="Myriad Pro" w:cs="Myriad Pro"/>
                <w:lang w:eastAsia="en-US" w:bidi="en-US"/>
              </w:rPr>
            </w:pPr>
            <w:r w:rsidRPr="00E81455">
              <w:rPr>
                <w:rFonts w:eastAsia="Myriad Pro" w:cs="Myriad Pro"/>
                <w:lang w:eastAsia="en-US" w:bidi="en-US"/>
              </w:rPr>
              <w:t>The listed contracts committed only to the mandatory</w:t>
            </w:r>
            <w:r w:rsidR="00624640">
              <w:rPr>
                <w:rFonts w:eastAsia="Myriad Pro" w:cs="Myriad Pro"/>
                <w:lang w:eastAsia="en-US" w:bidi="en-US"/>
              </w:rPr>
              <w:t xml:space="preserve"> </w:t>
            </w:r>
            <w:r w:rsidRPr="00E81455">
              <w:rPr>
                <w:rFonts w:eastAsia="Myriad Pro" w:cs="Myriad Pro"/>
                <w:lang w:eastAsia="en-US" w:bidi="en-US"/>
              </w:rPr>
              <w:t>Supplier Code of Conduct that stipulates the minimum</w:t>
            </w:r>
            <w:r w:rsidR="00624640">
              <w:rPr>
                <w:rFonts w:eastAsia="Myriad Pro" w:cs="Myriad Pro"/>
                <w:lang w:eastAsia="en-US" w:bidi="en-US"/>
              </w:rPr>
              <w:t xml:space="preserve"> </w:t>
            </w:r>
            <w:r w:rsidRPr="00E81455">
              <w:rPr>
                <w:rFonts w:eastAsia="Myriad Pro" w:cs="Myriad Pro"/>
                <w:lang w:eastAsia="en-US" w:bidi="en-US"/>
              </w:rPr>
              <w:t>standards of ethical, sustainable and socially</w:t>
            </w:r>
            <w:r w:rsidR="00624640">
              <w:rPr>
                <w:rFonts w:eastAsia="Myriad Pro" w:cs="Myriad Pro"/>
                <w:lang w:eastAsia="en-US" w:bidi="en-US"/>
              </w:rPr>
              <w:t xml:space="preserve"> </w:t>
            </w:r>
            <w:r w:rsidRPr="00E81455">
              <w:rPr>
                <w:rFonts w:eastAsia="Myriad Pro" w:cs="Myriad Pro"/>
                <w:lang w:eastAsia="en-US" w:bidi="en-US"/>
              </w:rPr>
              <w:t>responsible practices.</w:t>
            </w:r>
          </w:p>
        </w:tc>
      </w:tr>
      <w:tr w:rsidR="00854E8A" w:rsidRPr="00854E8A" w14:paraId="5F833663" w14:textId="77777777" w:rsidTr="003A747E">
        <w:trPr>
          <w:trHeight w:val="3850"/>
        </w:trPr>
        <w:tc>
          <w:tcPr>
            <w:tcW w:w="5245" w:type="dxa"/>
            <w:tcBorders>
              <w:left w:val="nil"/>
              <w:bottom w:val="single" w:sz="2" w:space="0" w:color="939598"/>
              <w:right w:val="single" w:sz="2" w:space="0" w:color="939598"/>
            </w:tcBorders>
            <w:shd w:val="clear" w:color="auto" w:fill="auto"/>
            <w:tcMar>
              <w:top w:w="82" w:type="dxa"/>
              <w:left w:w="15" w:type="dxa"/>
              <w:bottom w:w="0" w:type="dxa"/>
              <w:right w:w="15" w:type="dxa"/>
            </w:tcMar>
            <w:hideMark/>
          </w:tcPr>
          <w:p w14:paraId="63098D9D" w14:textId="77777777" w:rsidR="00854E8A" w:rsidRPr="00854E8A" w:rsidRDefault="00854E8A" w:rsidP="003A747E">
            <w:pPr>
              <w:pStyle w:val="ListBullet"/>
            </w:pPr>
            <w:r w:rsidRPr="00854E8A">
              <w:t>Service Management Tool (ESM)</w:t>
            </w:r>
          </w:p>
          <w:p w14:paraId="008AB9F3" w14:textId="77777777" w:rsidR="00854E8A" w:rsidRPr="00854E8A" w:rsidRDefault="00854E8A" w:rsidP="003A747E">
            <w:pPr>
              <w:pStyle w:val="ListBullet"/>
            </w:pPr>
            <w:r w:rsidRPr="00854E8A">
              <w:t>Supply of Nitrile Gloves</w:t>
            </w:r>
          </w:p>
          <w:p w14:paraId="650C57B2" w14:textId="77777777" w:rsidR="00854E8A" w:rsidRPr="00854E8A" w:rsidRDefault="00854E8A" w:rsidP="003A747E">
            <w:pPr>
              <w:pStyle w:val="ListBullet"/>
            </w:pPr>
            <w:r w:rsidRPr="00854E8A">
              <w:t>In Vehicle routers for One Member Station (OMS) In-Car Video (ICV) Project</w:t>
            </w:r>
          </w:p>
          <w:p w14:paraId="258D3F41" w14:textId="77777777" w:rsidR="00854E8A" w:rsidRPr="00854E8A" w:rsidRDefault="00854E8A" w:rsidP="003A747E">
            <w:pPr>
              <w:pStyle w:val="ListBullet"/>
            </w:pPr>
            <w:r w:rsidRPr="00854E8A">
              <w:t>Land Title Checks and Real Estate Data</w:t>
            </w:r>
          </w:p>
          <w:p w14:paraId="36C05BA8" w14:textId="77777777" w:rsidR="00854E8A" w:rsidRPr="00854E8A" w:rsidRDefault="00854E8A" w:rsidP="003A747E">
            <w:pPr>
              <w:pStyle w:val="ListBullet"/>
            </w:pPr>
            <w:r w:rsidRPr="00854E8A">
              <w:t>Australian Multicultural Foundation (AMF) CVE project delivery</w:t>
            </w:r>
          </w:p>
          <w:p w14:paraId="0C891AF8" w14:textId="77777777" w:rsidR="00854E8A" w:rsidRPr="00854E8A" w:rsidRDefault="00854E8A" w:rsidP="003A747E">
            <w:pPr>
              <w:pStyle w:val="ListBullet"/>
            </w:pPr>
            <w:r w:rsidRPr="00854E8A">
              <w:t>Procurement of Blood Specimen Collection Kits</w:t>
            </w:r>
          </w:p>
          <w:p w14:paraId="02DC54E5" w14:textId="77777777" w:rsidR="00854E8A" w:rsidRPr="00854E8A" w:rsidRDefault="00854E8A" w:rsidP="003A747E">
            <w:pPr>
              <w:pStyle w:val="ListBullet"/>
            </w:pPr>
            <w:r w:rsidRPr="00854E8A">
              <w:t>Extendable batons</w:t>
            </w:r>
          </w:p>
          <w:p w14:paraId="59B17C87" w14:textId="77777777" w:rsidR="00854E8A" w:rsidRPr="00854E8A" w:rsidRDefault="00854E8A" w:rsidP="003A747E">
            <w:pPr>
              <w:pStyle w:val="ListBullet"/>
            </w:pPr>
            <w:r w:rsidRPr="00854E8A">
              <w:t>Invoice Automation Solution</w:t>
            </w:r>
          </w:p>
          <w:p w14:paraId="09032EC0" w14:textId="77777777" w:rsidR="00854E8A" w:rsidRPr="00854E8A" w:rsidRDefault="00854E8A" w:rsidP="003A747E">
            <w:pPr>
              <w:pStyle w:val="ListBullet"/>
            </w:pPr>
            <w:r w:rsidRPr="00854E8A">
              <w:t>Electrical Remediation Works on the Alcohol and Drug Testing (ADT) Vehicle Fleet</w:t>
            </w:r>
          </w:p>
        </w:tc>
        <w:tc>
          <w:tcPr>
            <w:tcW w:w="4955" w:type="dxa"/>
            <w:tcBorders>
              <w:left w:val="single" w:sz="2" w:space="0" w:color="939598"/>
              <w:bottom w:val="single" w:sz="2" w:space="0" w:color="939598"/>
              <w:right w:val="nil"/>
            </w:tcBorders>
            <w:shd w:val="clear" w:color="auto" w:fill="auto"/>
            <w:tcMar>
              <w:top w:w="94" w:type="dxa"/>
              <w:left w:w="15" w:type="dxa"/>
              <w:bottom w:w="0" w:type="dxa"/>
              <w:right w:w="15" w:type="dxa"/>
            </w:tcMar>
            <w:hideMark/>
          </w:tcPr>
          <w:p w14:paraId="5A252EDA" w14:textId="2A03EFC5" w:rsidR="00854E8A" w:rsidRPr="00854E8A" w:rsidRDefault="00854E8A" w:rsidP="00854E8A">
            <w:pPr>
              <w:pStyle w:val="BodyText"/>
            </w:pPr>
          </w:p>
        </w:tc>
      </w:tr>
      <w:tr w:rsidR="00854E8A" w:rsidRPr="00854E8A" w14:paraId="1D445C9E" w14:textId="77777777" w:rsidTr="00854E8A">
        <w:trPr>
          <w:trHeight w:val="4185"/>
        </w:trPr>
        <w:tc>
          <w:tcPr>
            <w:tcW w:w="524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7CA61F6" w14:textId="77777777" w:rsidR="00854E8A" w:rsidRPr="00854E8A" w:rsidRDefault="00854E8A" w:rsidP="003A747E">
            <w:pPr>
              <w:pStyle w:val="ListBullet"/>
            </w:pPr>
            <w:r w:rsidRPr="00854E8A">
              <w:t>Eastern region – Microsoft Surface HUBs</w:t>
            </w:r>
          </w:p>
          <w:p w14:paraId="3A1CE6B8" w14:textId="77777777" w:rsidR="00854E8A" w:rsidRPr="00854E8A" w:rsidRDefault="00854E8A" w:rsidP="003A747E">
            <w:pPr>
              <w:pStyle w:val="ListBullet"/>
            </w:pPr>
            <w:r w:rsidRPr="00854E8A">
              <w:t>Oracle Financials 11i Maintenance and Support</w:t>
            </w:r>
          </w:p>
          <w:p w14:paraId="01CBFE35" w14:textId="74AE1B52" w:rsidR="00854E8A" w:rsidRPr="00854E8A" w:rsidRDefault="00854E8A" w:rsidP="003A747E">
            <w:pPr>
              <w:pStyle w:val="ListBullet"/>
            </w:pPr>
            <w:r w:rsidRPr="00854E8A">
              <w:t>Consultant to deliver Mobile Automatic Number Plate Recognition (ANPR) and</w:t>
            </w:r>
            <w:r w:rsidR="00624640">
              <w:t xml:space="preserve"> </w:t>
            </w:r>
            <w:r w:rsidRPr="00854E8A">
              <w:t>Mobile Tech Integrated Solution</w:t>
            </w:r>
          </w:p>
          <w:p w14:paraId="09E3F72C" w14:textId="77777777" w:rsidR="00854E8A" w:rsidRPr="00854E8A" w:rsidRDefault="00854E8A" w:rsidP="003A747E">
            <w:pPr>
              <w:pStyle w:val="ListBullet"/>
            </w:pPr>
            <w:r w:rsidRPr="00854E8A">
              <w:t>MediaCom media buy – 2020–21</w:t>
            </w:r>
          </w:p>
          <w:p w14:paraId="098E0425" w14:textId="77777777" w:rsidR="00854E8A" w:rsidRPr="00854E8A" w:rsidRDefault="00854E8A" w:rsidP="003A747E">
            <w:pPr>
              <w:pStyle w:val="ListBullet"/>
            </w:pPr>
            <w:r w:rsidRPr="00854E8A">
              <w:t>Consultancy Services for the VIFM Contract Review</w:t>
            </w:r>
          </w:p>
          <w:p w14:paraId="2841A98B" w14:textId="77777777" w:rsidR="00854E8A" w:rsidRPr="00854E8A" w:rsidRDefault="00854E8A" w:rsidP="003A747E">
            <w:pPr>
              <w:pStyle w:val="ListBullet"/>
            </w:pPr>
            <w:r w:rsidRPr="00854E8A">
              <w:t>VPC 311 Restricted Flight path and overlay</w:t>
            </w:r>
          </w:p>
          <w:p w14:paraId="7A120739" w14:textId="77777777" w:rsidR="00854E8A" w:rsidRPr="00854E8A" w:rsidRDefault="00854E8A" w:rsidP="003A747E">
            <w:pPr>
              <w:pStyle w:val="ListBullet"/>
            </w:pPr>
            <w:r w:rsidRPr="00854E8A">
              <w:t>Design of the Service Delivery Transformation Program</w:t>
            </w:r>
          </w:p>
          <w:p w14:paraId="20AC04D4" w14:textId="77777777" w:rsidR="00854E8A" w:rsidRPr="00854E8A" w:rsidRDefault="00854E8A" w:rsidP="003A747E">
            <w:pPr>
              <w:pStyle w:val="ListBullet"/>
            </w:pPr>
            <w:r w:rsidRPr="00854E8A">
              <w:t>Microsoft Enterprise Licence Agreement</w:t>
            </w:r>
          </w:p>
          <w:p w14:paraId="0241FAE2" w14:textId="77777777" w:rsidR="00854E8A" w:rsidRPr="00854E8A" w:rsidRDefault="00854E8A" w:rsidP="003A747E">
            <w:pPr>
              <w:pStyle w:val="ListBullet"/>
            </w:pPr>
            <w:r w:rsidRPr="00854E8A">
              <w:t>Engagement of ISG Information Services Group for IT Contract requirements</w:t>
            </w:r>
          </w:p>
          <w:p w14:paraId="3842569E" w14:textId="77777777" w:rsidR="00854E8A" w:rsidRPr="00854E8A" w:rsidRDefault="00854E8A" w:rsidP="003A747E">
            <w:pPr>
              <w:pStyle w:val="ListBullet"/>
            </w:pPr>
            <w:r w:rsidRPr="00854E8A">
              <w:t>Equipment Tracking Management System (ETMS) End User Computing</w:t>
            </w:r>
          </w:p>
          <w:p w14:paraId="6401ACD0" w14:textId="77777777" w:rsidR="00854E8A" w:rsidRPr="00854E8A" w:rsidRDefault="00854E8A" w:rsidP="003A747E">
            <w:pPr>
              <w:pStyle w:val="ListBullet"/>
            </w:pPr>
            <w:r w:rsidRPr="00854E8A">
              <w:t>Dell Laptops Tidewatch</w:t>
            </w:r>
          </w:p>
          <w:p w14:paraId="2F4F87FF" w14:textId="77777777" w:rsidR="00854E8A" w:rsidRPr="00854E8A" w:rsidRDefault="00854E8A" w:rsidP="003A747E">
            <w:pPr>
              <w:pStyle w:val="ListBullet"/>
            </w:pPr>
            <w:r w:rsidRPr="00854E8A">
              <w:t>Develop Cyber Crime Strategy</w:t>
            </w:r>
          </w:p>
          <w:p w14:paraId="192112B6" w14:textId="77777777" w:rsidR="00854E8A" w:rsidRPr="00854E8A" w:rsidRDefault="00854E8A" w:rsidP="003A747E">
            <w:pPr>
              <w:pStyle w:val="ListBullet"/>
            </w:pPr>
            <w:r w:rsidRPr="00854E8A">
              <w:t>E-Crime Squad Storage upgrade</w:t>
            </w:r>
          </w:p>
          <w:p w14:paraId="24D79820" w14:textId="77777777" w:rsidR="00854E8A" w:rsidRPr="00854E8A" w:rsidRDefault="00854E8A" w:rsidP="003A747E">
            <w:pPr>
              <w:pStyle w:val="ListBullet"/>
            </w:pPr>
            <w:r w:rsidRPr="00854E8A">
              <w:t>Media buy – 2020/21 Police Recruitment Campaign (OMD)</w:t>
            </w:r>
          </w:p>
          <w:p w14:paraId="7DF3CC74" w14:textId="77777777" w:rsidR="00854E8A" w:rsidRPr="00854E8A" w:rsidRDefault="00854E8A" w:rsidP="003A747E">
            <w:pPr>
              <w:pStyle w:val="ListBullet"/>
            </w:pPr>
            <w:r w:rsidRPr="00854E8A">
              <w:t>iPad replacement for the State Surveillance Unit (SSU)</w:t>
            </w:r>
          </w:p>
          <w:p w14:paraId="0CF76D43" w14:textId="77777777" w:rsidR="00854E8A" w:rsidRPr="00854E8A" w:rsidRDefault="00854E8A" w:rsidP="003A747E">
            <w:pPr>
              <w:pStyle w:val="ListBullet"/>
            </w:pPr>
            <w:r w:rsidRPr="00854E8A">
              <w:t>Media buy (OMD) – 2020/21 PSO Community Assurance campaign</w:t>
            </w:r>
          </w:p>
          <w:p w14:paraId="0B276535" w14:textId="7F679F31" w:rsidR="00854E8A" w:rsidRPr="00854E8A" w:rsidRDefault="00854E8A" w:rsidP="003A747E">
            <w:pPr>
              <w:pStyle w:val="ListBullet"/>
            </w:pPr>
            <w:r w:rsidRPr="00854E8A">
              <w:t>Lifecycle Management Project (LMP) – Station Uplift program of works</w:t>
            </w:r>
            <w:r w:rsidR="00624640">
              <w:t xml:space="preserve"> </w:t>
            </w:r>
            <w:r w:rsidRPr="00854E8A">
              <w:t>313 Spencer Street Melbourne and Forensic Services Macleod</w:t>
            </w:r>
          </w:p>
          <w:p w14:paraId="016248C5" w14:textId="77777777" w:rsidR="00854E8A" w:rsidRPr="00854E8A" w:rsidRDefault="00854E8A" w:rsidP="003A747E">
            <w:pPr>
              <w:pStyle w:val="ListBullet"/>
            </w:pPr>
            <w:r w:rsidRPr="00854E8A">
              <w:t>Werribee Police Station – Cisco Order</w:t>
            </w:r>
          </w:p>
        </w:tc>
        <w:tc>
          <w:tcPr>
            <w:tcW w:w="495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328E6EFB" w14:textId="43E3D70C" w:rsidR="00854E8A" w:rsidRPr="00854E8A" w:rsidRDefault="00854E8A" w:rsidP="00854E8A">
            <w:pPr>
              <w:pStyle w:val="BodyText"/>
            </w:pPr>
            <w:r w:rsidRPr="00854E8A">
              <w:t>The listed activities have been leveraged from</w:t>
            </w:r>
            <w:r w:rsidR="00624640">
              <w:t xml:space="preserve"> </w:t>
            </w:r>
            <w:r w:rsidRPr="00854E8A">
              <w:t>Mandated State Purchase Contracts where Corporate</w:t>
            </w:r>
            <w:r w:rsidR="00624640">
              <w:t xml:space="preserve"> </w:t>
            </w:r>
            <w:r w:rsidRPr="00854E8A">
              <w:t>Social and Environmental requirements already apply.</w:t>
            </w:r>
          </w:p>
        </w:tc>
      </w:tr>
      <w:tr w:rsidR="00854E8A" w:rsidRPr="00854E8A" w14:paraId="41C78604" w14:textId="77777777" w:rsidTr="00854E8A">
        <w:trPr>
          <w:trHeight w:val="4185"/>
        </w:trPr>
        <w:tc>
          <w:tcPr>
            <w:tcW w:w="524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2A1D8AC" w14:textId="77777777" w:rsidR="00854E8A" w:rsidRPr="00854E8A" w:rsidRDefault="00854E8A" w:rsidP="003A747E">
            <w:pPr>
              <w:pStyle w:val="ListBullet"/>
            </w:pPr>
            <w:r w:rsidRPr="00854E8A">
              <w:t>Contractor Non-Compliant Cladding Program</w:t>
            </w:r>
          </w:p>
          <w:p w14:paraId="76023AAD" w14:textId="77777777" w:rsidR="00854E8A" w:rsidRPr="00854E8A" w:rsidRDefault="00854E8A" w:rsidP="003A747E">
            <w:pPr>
              <w:pStyle w:val="ListBullet"/>
            </w:pPr>
            <w:r w:rsidRPr="00854E8A">
              <w:t>Cladding Replacement Program at Sale Police Station</w:t>
            </w:r>
          </w:p>
        </w:tc>
        <w:tc>
          <w:tcPr>
            <w:tcW w:w="4955"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4E91EE7E" w14:textId="4308CBCA" w:rsidR="00854E8A" w:rsidRPr="00854E8A" w:rsidRDefault="00854E8A" w:rsidP="00854E8A">
            <w:pPr>
              <w:pStyle w:val="BodyText"/>
            </w:pPr>
            <w:r w:rsidRPr="00854E8A">
              <w:t>All Victoria Police construction projects contractually</w:t>
            </w:r>
            <w:r w:rsidR="00624640">
              <w:t xml:space="preserve"> </w:t>
            </w:r>
            <w:r w:rsidRPr="00854E8A">
              <w:t>require our contractors to comply with Volume</w:t>
            </w:r>
            <w:r w:rsidR="00624640">
              <w:t xml:space="preserve"> </w:t>
            </w:r>
            <w:r w:rsidRPr="00854E8A">
              <w:t>One, Section J [Energy Efficiency] of the National</w:t>
            </w:r>
          </w:p>
          <w:p w14:paraId="4F772420" w14:textId="75DAD9F8" w:rsidR="00854E8A" w:rsidRPr="00854E8A" w:rsidRDefault="00854E8A" w:rsidP="00854E8A">
            <w:pPr>
              <w:pStyle w:val="BodyText"/>
            </w:pPr>
            <w:r w:rsidRPr="00854E8A">
              <w:t>Construction Code. That section defines requirements</w:t>
            </w:r>
            <w:r w:rsidR="00624640">
              <w:t xml:space="preserve"> </w:t>
            </w:r>
            <w:r w:rsidRPr="00854E8A">
              <w:t>for the energy efficiency performance of:</w:t>
            </w:r>
          </w:p>
          <w:p w14:paraId="28B1BCFD" w14:textId="709F780A" w:rsidR="00854E8A" w:rsidRPr="00854E8A" w:rsidRDefault="00854E8A" w:rsidP="003A747E">
            <w:pPr>
              <w:pStyle w:val="ListBullet"/>
            </w:pPr>
            <w:r w:rsidRPr="00854E8A">
              <w:t>the building fabric including external glazing</w:t>
            </w:r>
            <w:r w:rsidR="00624640">
              <w:t xml:space="preserve"> </w:t>
            </w:r>
            <w:r w:rsidRPr="00854E8A">
              <w:t>and shading</w:t>
            </w:r>
          </w:p>
          <w:p w14:paraId="45ABF5D3" w14:textId="77777777" w:rsidR="00854E8A" w:rsidRPr="00854E8A" w:rsidRDefault="00854E8A" w:rsidP="003A747E">
            <w:pPr>
              <w:pStyle w:val="ListBullet"/>
            </w:pPr>
            <w:r w:rsidRPr="00854E8A">
              <w:t>sealing of the building</w:t>
            </w:r>
          </w:p>
          <w:p w14:paraId="7102772A" w14:textId="47435CA0" w:rsidR="00854E8A" w:rsidRPr="00854E8A" w:rsidRDefault="00854E8A" w:rsidP="003A747E">
            <w:pPr>
              <w:pStyle w:val="ListBullet"/>
            </w:pPr>
            <w:r w:rsidRPr="00854E8A">
              <w:t>performance of heating, ventilation and air</w:t>
            </w:r>
            <w:r w:rsidR="00624640">
              <w:t xml:space="preserve"> </w:t>
            </w:r>
            <w:r w:rsidRPr="00854E8A">
              <w:t>conditioning systems</w:t>
            </w:r>
          </w:p>
          <w:p w14:paraId="06A28C75" w14:textId="77777777" w:rsidR="00854E8A" w:rsidRPr="00854E8A" w:rsidRDefault="00854E8A" w:rsidP="003A747E">
            <w:pPr>
              <w:pStyle w:val="ListBullet"/>
            </w:pPr>
            <w:r w:rsidRPr="00854E8A">
              <w:t>artificial lighting and power</w:t>
            </w:r>
          </w:p>
          <w:p w14:paraId="24F32445" w14:textId="77777777" w:rsidR="00854E8A" w:rsidRPr="00854E8A" w:rsidRDefault="00854E8A" w:rsidP="003A747E">
            <w:pPr>
              <w:pStyle w:val="ListBullet"/>
            </w:pPr>
            <w:r w:rsidRPr="00854E8A">
              <w:t>heated water supply systems</w:t>
            </w:r>
          </w:p>
          <w:p w14:paraId="1EC334A6" w14:textId="77777777" w:rsidR="00854E8A" w:rsidRPr="00854E8A" w:rsidRDefault="00854E8A" w:rsidP="003A747E">
            <w:pPr>
              <w:pStyle w:val="ListBullet"/>
            </w:pPr>
            <w:r w:rsidRPr="00854E8A">
              <w:t>facilities to monitor energy use.</w:t>
            </w:r>
          </w:p>
        </w:tc>
      </w:tr>
    </w:tbl>
    <w:p w14:paraId="1EDF42C0" w14:textId="77777777" w:rsidR="00854E8A" w:rsidRPr="00854E8A" w:rsidRDefault="00854E8A" w:rsidP="001C0808">
      <w:pPr>
        <w:pStyle w:val="Heading4"/>
        <w:rPr>
          <w:noProof/>
        </w:rPr>
      </w:pPr>
      <w:r w:rsidRPr="00854E8A">
        <w:rPr>
          <w:noProof/>
        </w:rPr>
        <w:t>Commuter Travel</w:t>
      </w:r>
    </w:p>
    <w:p w14:paraId="76108894" w14:textId="7D72A853" w:rsidR="00854E8A" w:rsidRPr="00854E8A" w:rsidRDefault="00854E8A" w:rsidP="00854E8A">
      <w:pPr>
        <w:pStyle w:val="BodyText"/>
        <w:jc w:val="both"/>
      </w:pPr>
      <w:r w:rsidRPr="00854E8A">
        <w:t>Ongoing VPS employees are able to participate in the Commuter Club Scheme. The scheme offers public transport users a discount on a</w:t>
      </w:r>
      <w:r w:rsidR="00624640">
        <w:t xml:space="preserve"> </w:t>
      </w:r>
      <w:r w:rsidRPr="00854E8A">
        <w:t>365-day (annual) pass with staff paying for the pass as a deduction from their fortnightly salary. The decrease observed in 2019–20 was</w:t>
      </w:r>
      <w:r w:rsidR="00624640">
        <w:t xml:space="preserve"> </w:t>
      </w:r>
      <w:r w:rsidRPr="00854E8A">
        <w:t>attributable to an increase in persons working from home as a result of the coronavirus (COVID-19) pandemic.</w:t>
      </w:r>
    </w:p>
    <w:tbl>
      <w:tblPr>
        <w:tblW w:w="10200" w:type="dxa"/>
        <w:tblCellMar>
          <w:left w:w="0" w:type="dxa"/>
          <w:right w:w="0" w:type="dxa"/>
        </w:tblCellMar>
        <w:tblLook w:val="0420" w:firstRow="1" w:lastRow="0" w:firstColumn="0" w:lastColumn="0" w:noHBand="0" w:noVBand="1"/>
      </w:tblPr>
      <w:tblGrid>
        <w:gridCol w:w="6360"/>
        <w:gridCol w:w="1920"/>
        <w:gridCol w:w="1920"/>
      </w:tblGrid>
      <w:tr w:rsidR="00854E8A" w:rsidRPr="00854E8A" w14:paraId="751D227B" w14:textId="77777777" w:rsidTr="003A747E">
        <w:trPr>
          <w:trHeight w:val="406"/>
          <w:tblHeader/>
        </w:trPr>
        <w:tc>
          <w:tcPr>
            <w:tcW w:w="6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6E9156C" w14:textId="77777777" w:rsidR="00854E8A" w:rsidRPr="003A747E" w:rsidRDefault="00854E8A" w:rsidP="003A747E">
            <w:pPr>
              <w:pStyle w:val="BodyText"/>
              <w:rPr>
                <w:b/>
                <w:bCs/>
              </w:rPr>
            </w:pPr>
            <w:r w:rsidRPr="003A747E">
              <w:rPr>
                <w:b/>
                <w:bCs/>
              </w:rPr>
              <w:t>Commuter Club Members</w:t>
            </w:r>
          </w:p>
        </w:tc>
        <w:tc>
          <w:tcPr>
            <w:tcW w:w="192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6E7D0AA" w14:textId="73FB39EC" w:rsidR="00854E8A" w:rsidRPr="003A747E" w:rsidRDefault="00854E8A" w:rsidP="00496BEF">
            <w:pPr>
              <w:pStyle w:val="BodyText"/>
              <w:jc w:val="right"/>
              <w:rPr>
                <w:b/>
                <w:bCs/>
              </w:rPr>
            </w:pPr>
            <w:r w:rsidRPr="003A747E">
              <w:rPr>
                <w:b/>
                <w:bCs/>
              </w:rPr>
              <w:t>2020–21</w:t>
            </w:r>
            <w:r w:rsidR="00B96A68" w:rsidRPr="003A747E">
              <w:rPr>
                <w:b/>
                <w:bCs/>
              </w:rPr>
              <w:t xml:space="preserve"> </w:t>
            </w:r>
            <w:r w:rsidRPr="003A747E">
              <w:rPr>
                <w:b/>
                <w:bCs/>
              </w:rPr>
              <w:t>Estimate</w:t>
            </w:r>
          </w:p>
        </w:tc>
        <w:tc>
          <w:tcPr>
            <w:tcW w:w="192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63CC9F8" w14:textId="77777777" w:rsidR="00854E8A" w:rsidRPr="003A747E" w:rsidRDefault="00854E8A" w:rsidP="00496BEF">
            <w:pPr>
              <w:pStyle w:val="BodyText"/>
              <w:jc w:val="right"/>
              <w:rPr>
                <w:b/>
                <w:bCs/>
              </w:rPr>
            </w:pPr>
            <w:r w:rsidRPr="003A747E">
              <w:rPr>
                <w:b/>
                <w:bCs/>
              </w:rPr>
              <w:t>2019–20 Estimate</w:t>
            </w:r>
          </w:p>
        </w:tc>
      </w:tr>
      <w:tr w:rsidR="00854E8A" w:rsidRPr="00854E8A" w14:paraId="2B88ED7C" w14:textId="77777777" w:rsidTr="00854E8A">
        <w:trPr>
          <w:trHeight w:val="375"/>
        </w:trPr>
        <w:tc>
          <w:tcPr>
            <w:tcW w:w="636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9C0BE65" w14:textId="77777777" w:rsidR="00854E8A" w:rsidRPr="00854E8A" w:rsidRDefault="00854E8A" w:rsidP="00854E8A">
            <w:pPr>
              <w:pStyle w:val="BodyText"/>
              <w:jc w:val="both"/>
            </w:pPr>
            <w:r w:rsidRPr="00854E8A">
              <w:t>Myki</w:t>
            </w:r>
          </w:p>
        </w:tc>
        <w:tc>
          <w:tcPr>
            <w:tcW w:w="192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551051" w14:textId="77777777" w:rsidR="00854E8A" w:rsidRPr="00854E8A" w:rsidRDefault="00854E8A" w:rsidP="00854E8A">
            <w:pPr>
              <w:pStyle w:val="BodyText"/>
              <w:jc w:val="right"/>
            </w:pPr>
            <w:r w:rsidRPr="00854E8A">
              <w:t>90</w:t>
            </w:r>
          </w:p>
        </w:tc>
        <w:tc>
          <w:tcPr>
            <w:tcW w:w="192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45FD55B" w14:textId="77777777" w:rsidR="00854E8A" w:rsidRPr="00854E8A" w:rsidRDefault="00854E8A" w:rsidP="00854E8A">
            <w:pPr>
              <w:pStyle w:val="BodyText"/>
              <w:jc w:val="right"/>
            </w:pPr>
            <w:r w:rsidRPr="00854E8A">
              <w:t>285</w:t>
            </w:r>
          </w:p>
        </w:tc>
      </w:tr>
      <w:tr w:rsidR="00854E8A" w:rsidRPr="00854E8A" w14:paraId="5EC7FE39" w14:textId="77777777" w:rsidTr="00854E8A">
        <w:trPr>
          <w:trHeight w:val="375"/>
        </w:trPr>
        <w:tc>
          <w:tcPr>
            <w:tcW w:w="636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F0B7754" w14:textId="77777777" w:rsidR="00854E8A" w:rsidRPr="00854E8A" w:rsidRDefault="00854E8A" w:rsidP="00854E8A">
            <w:pPr>
              <w:pStyle w:val="BodyText"/>
              <w:jc w:val="both"/>
            </w:pPr>
            <w:r w:rsidRPr="00854E8A">
              <w:t>V/Line</w:t>
            </w:r>
          </w:p>
        </w:tc>
        <w:tc>
          <w:tcPr>
            <w:tcW w:w="19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5ED9DB8" w14:textId="77777777" w:rsidR="00854E8A" w:rsidRPr="00854E8A" w:rsidRDefault="00854E8A" w:rsidP="00854E8A">
            <w:pPr>
              <w:pStyle w:val="BodyText"/>
              <w:jc w:val="right"/>
            </w:pPr>
            <w:r w:rsidRPr="00854E8A">
              <w:t>7</w:t>
            </w:r>
          </w:p>
        </w:tc>
        <w:tc>
          <w:tcPr>
            <w:tcW w:w="192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7C86B44" w14:textId="77777777" w:rsidR="00854E8A" w:rsidRPr="00854E8A" w:rsidRDefault="00854E8A" w:rsidP="00854E8A">
            <w:pPr>
              <w:pStyle w:val="BodyText"/>
              <w:jc w:val="right"/>
            </w:pPr>
            <w:r w:rsidRPr="00854E8A">
              <w:t>22</w:t>
            </w:r>
          </w:p>
        </w:tc>
      </w:tr>
    </w:tbl>
    <w:p w14:paraId="7C0506E4" w14:textId="77777777" w:rsidR="00684056" w:rsidRPr="00684056" w:rsidRDefault="00684056" w:rsidP="001C0808">
      <w:pPr>
        <w:pStyle w:val="Heading3"/>
        <w:rPr>
          <w:noProof/>
        </w:rPr>
      </w:pPr>
      <w:r w:rsidRPr="00684056">
        <w:rPr>
          <w:noProof/>
        </w:rPr>
        <w:t xml:space="preserve">5.14 Compliance with the </w:t>
      </w:r>
      <w:r w:rsidRPr="003A747E">
        <w:rPr>
          <w:noProof/>
        </w:rPr>
        <w:t xml:space="preserve">Public </w:t>
      </w:r>
      <w:r w:rsidRPr="001C0808">
        <w:t>Interest</w:t>
      </w:r>
      <w:r w:rsidRPr="003A747E">
        <w:rPr>
          <w:noProof/>
        </w:rPr>
        <w:t xml:space="preserve"> Disclosures Act 2012</w:t>
      </w:r>
    </w:p>
    <w:p w14:paraId="67E654AF" w14:textId="77777777" w:rsidR="00684056" w:rsidRPr="00684056" w:rsidRDefault="00684056" w:rsidP="00684056">
      <w:pPr>
        <w:pStyle w:val="BodyText"/>
        <w:jc w:val="both"/>
      </w:pPr>
      <w:r w:rsidRPr="00684056">
        <w:t xml:space="preserve">Public interest disclosures are required to be included in the Annual Report in accordance with section 69 of the </w:t>
      </w:r>
      <w:r w:rsidRPr="00684056">
        <w:rPr>
          <w:i/>
          <w:iCs/>
        </w:rPr>
        <w:t>Public Interest Disclosures Act 2012</w:t>
      </w:r>
      <w:r w:rsidRPr="00684056">
        <w:t>.</w:t>
      </w:r>
    </w:p>
    <w:tbl>
      <w:tblPr>
        <w:tblW w:w="10200" w:type="dxa"/>
        <w:tblCellMar>
          <w:left w:w="0" w:type="dxa"/>
          <w:right w:w="0" w:type="dxa"/>
        </w:tblCellMar>
        <w:tblLook w:val="0420" w:firstRow="1" w:lastRow="0" w:firstColumn="0" w:lastColumn="0" w:noHBand="0" w:noVBand="1"/>
      </w:tblPr>
      <w:tblGrid>
        <w:gridCol w:w="4858"/>
        <w:gridCol w:w="1379"/>
        <w:gridCol w:w="3963"/>
      </w:tblGrid>
      <w:tr w:rsidR="00684056" w:rsidRPr="00684056" w14:paraId="3223C3B4" w14:textId="77777777" w:rsidTr="003A747E">
        <w:trPr>
          <w:trHeight w:val="380"/>
          <w:tblHeader/>
        </w:trPr>
        <w:tc>
          <w:tcPr>
            <w:tcW w:w="485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3CC3C36" w14:textId="77777777" w:rsidR="00684056" w:rsidRPr="003A747E" w:rsidRDefault="00684056" w:rsidP="003A747E">
            <w:pPr>
              <w:pStyle w:val="BodyText"/>
              <w:rPr>
                <w:b/>
                <w:bCs/>
              </w:rPr>
            </w:pPr>
            <w:r w:rsidRPr="003A747E">
              <w:rPr>
                <w:b/>
                <w:bCs/>
              </w:rPr>
              <w:t>Requirement</w:t>
            </w:r>
          </w:p>
        </w:tc>
        <w:tc>
          <w:tcPr>
            <w:tcW w:w="137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D2EB750" w14:textId="77777777" w:rsidR="00684056" w:rsidRPr="003A747E" w:rsidRDefault="00684056" w:rsidP="00496BEF">
            <w:pPr>
              <w:pStyle w:val="BodyText"/>
              <w:jc w:val="right"/>
              <w:rPr>
                <w:b/>
                <w:bCs/>
              </w:rPr>
            </w:pPr>
            <w:r w:rsidRPr="003A747E">
              <w:rPr>
                <w:b/>
                <w:bCs/>
              </w:rPr>
              <w:t>Number</w:t>
            </w:r>
          </w:p>
        </w:tc>
        <w:tc>
          <w:tcPr>
            <w:tcW w:w="3963"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43B4DC8" w14:textId="77777777" w:rsidR="00684056" w:rsidRPr="003A747E" w:rsidRDefault="00684056" w:rsidP="00496BEF">
            <w:pPr>
              <w:pStyle w:val="BodyText"/>
              <w:rPr>
                <w:b/>
                <w:bCs/>
              </w:rPr>
            </w:pPr>
            <w:r w:rsidRPr="003A747E">
              <w:rPr>
                <w:b/>
                <w:bCs/>
              </w:rPr>
              <w:t>Types</w:t>
            </w:r>
          </w:p>
        </w:tc>
      </w:tr>
      <w:tr w:rsidR="00684056" w:rsidRPr="00684056" w14:paraId="5C760C01" w14:textId="77777777" w:rsidTr="003A747E">
        <w:trPr>
          <w:trHeight w:val="424"/>
        </w:trPr>
        <w:tc>
          <w:tcPr>
            <w:tcW w:w="4858"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117A643" w14:textId="77777777" w:rsidR="00684056" w:rsidRPr="00684056" w:rsidRDefault="00684056" w:rsidP="00684056">
            <w:pPr>
              <w:pStyle w:val="BodyText"/>
              <w:jc w:val="both"/>
            </w:pPr>
            <w:r w:rsidRPr="00684056">
              <w:t>For the financial year –</w:t>
            </w:r>
          </w:p>
        </w:tc>
        <w:tc>
          <w:tcPr>
            <w:tcW w:w="1379"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35211F6" w14:textId="77777777" w:rsidR="00684056" w:rsidRPr="00684056" w:rsidRDefault="00684056" w:rsidP="00684056">
            <w:pPr>
              <w:pStyle w:val="BodyText"/>
              <w:jc w:val="right"/>
            </w:pPr>
          </w:p>
        </w:tc>
        <w:tc>
          <w:tcPr>
            <w:tcW w:w="3963"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1E87D7FF" w14:textId="77777777" w:rsidR="00684056" w:rsidRPr="00684056" w:rsidRDefault="00684056" w:rsidP="00684056">
            <w:pPr>
              <w:pStyle w:val="BodyText"/>
            </w:pPr>
          </w:p>
        </w:tc>
      </w:tr>
      <w:tr w:rsidR="00684056" w:rsidRPr="00684056" w14:paraId="5051C5AD" w14:textId="77777777" w:rsidTr="003A747E">
        <w:trPr>
          <w:trHeight w:val="578"/>
        </w:trPr>
        <w:tc>
          <w:tcPr>
            <w:tcW w:w="4858"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37B76F4F" w14:textId="56637BB1" w:rsidR="00684056" w:rsidRPr="00684056" w:rsidRDefault="00684056" w:rsidP="00684056">
            <w:pPr>
              <w:pStyle w:val="BodyText"/>
            </w:pPr>
            <w:r w:rsidRPr="00684056">
              <w:t>the number and types of disclosures notified to the Independent</w:t>
            </w:r>
            <w:r w:rsidR="00624640">
              <w:t xml:space="preserve"> </w:t>
            </w:r>
            <w:r w:rsidRPr="00684056">
              <w:t>Broad-based Anti-corruption Commission (IBAC) under s.21(2)</w:t>
            </w:r>
            <w:r w:rsidR="00624640">
              <w:t xml:space="preserve"> </w:t>
            </w:r>
            <w:r w:rsidRPr="00684056">
              <w:t>or s.22</w:t>
            </w:r>
          </w:p>
        </w:tc>
        <w:tc>
          <w:tcPr>
            <w:tcW w:w="137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360796" w14:textId="77777777" w:rsidR="00684056" w:rsidRPr="00684056" w:rsidRDefault="00684056" w:rsidP="00684056">
            <w:pPr>
              <w:pStyle w:val="BodyText"/>
              <w:jc w:val="right"/>
            </w:pPr>
            <w:r w:rsidRPr="00684056">
              <w:t>104</w:t>
            </w:r>
          </w:p>
        </w:tc>
        <w:tc>
          <w:tcPr>
            <w:tcW w:w="396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ACDCFD3" w14:textId="77777777" w:rsidR="00684056" w:rsidRPr="00684056" w:rsidRDefault="00684056" w:rsidP="00684056">
            <w:pPr>
              <w:pStyle w:val="BodyText"/>
            </w:pPr>
            <w:r w:rsidRPr="00684056">
              <w:t>Includes allegations of:</w:t>
            </w:r>
          </w:p>
          <w:p w14:paraId="64AA8C52" w14:textId="77777777" w:rsidR="00684056" w:rsidRPr="00684056" w:rsidRDefault="00684056" w:rsidP="003A747E">
            <w:pPr>
              <w:pStyle w:val="ListBullet"/>
            </w:pPr>
            <w:r w:rsidRPr="00684056">
              <w:t>Misconduct</w:t>
            </w:r>
          </w:p>
          <w:p w14:paraId="7DD6083E" w14:textId="77777777" w:rsidR="00684056" w:rsidRPr="00684056" w:rsidRDefault="00684056" w:rsidP="003A747E">
            <w:pPr>
              <w:pStyle w:val="ListBullet"/>
            </w:pPr>
            <w:r w:rsidRPr="00684056">
              <w:t>Assault</w:t>
            </w:r>
          </w:p>
          <w:p w14:paraId="1707264A" w14:textId="77777777" w:rsidR="00684056" w:rsidRPr="00684056" w:rsidRDefault="00684056" w:rsidP="003A747E">
            <w:pPr>
              <w:pStyle w:val="ListBullet"/>
            </w:pPr>
            <w:r w:rsidRPr="00684056">
              <w:t>Predatory behaviour</w:t>
            </w:r>
          </w:p>
          <w:p w14:paraId="0854B0CA" w14:textId="77777777" w:rsidR="00684056" w:rsidRPr="00684056" w:rsidRDefault="00684056" w:rsidP="003A747E">
            <w:pPr>
              <w:pStyle w:val="ListBullet"/>
            </w:pPr>
            <w:r w:rsidRPr="00684056">
              <w:t>Inappropriate behaviour</w:t>
            </w:r>
          </w:p>
          <w:p w14:paraId="340EE8EF" w14:textId="77777777" w:rsidR="00684056" w:rsidRPr="00684056" w:rsidRDefault="00684056" w:rsidP="003A747E">
            <w:pPr>
              <w:pStyle w:val="ListBullet"/>
            </w:pPr>
            <w:r w:rsidRPr="00684056">
              <w:t>Workplace conflict</w:t>
            </w:r>
          </w:p>
          <w:p w14:paraId="3B0AF177" w14:textId="77777777" w:rsidR="00684056" w:rsidRPr="00684056" w:rsidRDefault="00684056" w:rsidP="003A747E">
            <w:pPr>
              <w:pStyle w:val="ListBullet"/>
            </w:pPr>
            <w:r w:rsidRPr="00684056">
              <w:t>Duty Failure</w:t>
            </w:r>
          </w:p>
          <w:p w14:paraId="2DDE3780" w14:textId="77777777" w:rsidR="00684056" w:rsidRPr="00684056" w:rsidRDefault="00684056" w:rsidP="003A747E">
            <w:pPr>
              <w:pStyle w:val="ListBullet"/>
            </w:pPr>
            <w:r w:rsidRPr="00684056">
              <w:t>Excessive Use of Force</w:t>
            </w:r>
          </w:p>
          <w:p w14:paraId="4103F81A" w14:textId="77777777" w:rsidR="00684056" w:rsidRPr="00684056" w:rsidRDefault="00684056" w:rsidP="003A747E">
            <w:pPr>
              <w:pStyle w:val="ListBullet"/>
            </w:pPr>
            <w:r w:rsidRPr="00684056">
              <w:t>Information Disclosure</w:t>
            </w:r>
          </w:p>
        </w:tc>
      </w:tr>
      <w:tr w:rsidR="00684056" w:rsidRPr="00684056" w14:paraId="101E2F61" w14:textId="77777777" w:rsidTr="003A747E">
        <w:trPr>
          <w:trHeight w:val="2965"/>
        </w:trPr>
        <w:tc>
          <w:tcPr>
            <w:tcW w:w="4858"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6C195B95" w14:textId="5C458158" w:rsidR="00684056" w:rsidRPr="00684056" w:rsidRDefault="00684056" w:rsidP="00B96A68">
            <w:pPr>
              <w:pStyle w:val="BodyText"/>
            </w:pPr>
            <w:r w:rsidRPr="00684056">
              <w:t>the number and types of public interest complaints referred to</w:t>
            </w:r>
            <w:r w:rsidR="00624640">
              <w:t xml:space="preserve"> </w:t>
            </w:r>
            <w:r w:rsidRPr="00684056">
              <w:t>the investigating entity by the IBAC</w:t>
            </w:r>
          </w:p>
        </w:tc>
        <w:tc>
          <w:tcPr>
            <w:tcW w:w="137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DB45E3" w14:textId="77777777" w:rsidR="00684056" w:rsidRPr="00684056" w:rsidRDefault="00684056" w:rsidP="00684056">
            <w:pPr>
              <w:pStyle w:val="BodyText"/>
              <w:jc w:val="right"/>
            </w:pPr>
            <w:r w:rsidRPr="00684056">
              <w:t>119</w:t>
            </w:r>
          </w:p>
        </w:tc>
        <w:tc>
          <w:tcPr>
            <w:tcW w:w="396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E14D887" w14:textId="77777777" w:rsidR="00684056" w:rsidRPr="00684056" w:rsidRDefault="00684056" w:rsidP="00684056">
            <w:pPr>
              <w:pStyle w:val="BodyText"/>
              <w:spacing w:after="100"/>
            </w:pPr>
            <w:r w:rsidRPr="00684056">
              <w:t>Includes allegations of:</w:t>
            </w:r>
          </w:p>
          <w:p w14:paraId="70C37C52" w14:textId="77777777" w:rsidR="00684056" w:rsidRPr="00684056" w:rsidRDefault="00684056" w:rsidP="003A747E">
            <w:pPr>
              <w:pStyle w:val="ListBullet"/>
            </w:pPr>
            <w:r w:rsidRPr="00684056">
              <w:t>Theft</w:t>
            </w:r>
          </w:p>
          <w:p w14:paraId="1685485B" w14:textId="77777777" w:rsidR="00684056" w:rsidRPr="00684056" w:rsidRDefault="00684056" w:rsidP="003A747E">
            <w:pPr>
              <w:pStyle w:val="ListBullet"/>
            </w:pPr>
            <w:r w:rsidRPr="00684056">
              <w:t>Deception</w:t>
            </w:r>
          </w:p>
          <w:p w14:paraId="12359A90" w14:textId="77777777" w:rsidR="00684056" w:rsidRPr="00684056" w:rsidRDefault="00684056" w:rsidP="003A747E">
            <w:pPr>
              <w:pStyle w:val="ListBullet"/>
            </w:pPr>
            <w:r w:rsidRPr="00684056">
              <w:t>Sexual assault</w:t>
            </w:r>
          </w:p>
          <w:p w14:paraId="2D772F13" w14:textId="77777777" w:rsidR="00684056" w:rsidRPr="00684056" w:rsidRDefault="00684056" w:rsidP="003A747E">
            <w:pPr>
              <w:pStyle w:val="ListBullet"/>
            </w:pPr>
            <w:r w:rsidRPr="00684056">
              <w:t>Drug offences</w:t>
            </w:r>
          </w:p>
          <w:p w14:paraId="5055BE8C" w14:textId="77777777" w:rsidR="00684056" w:rsidRPr="00684056" w:rsidRDefault="00684056" w:rsidP="003A747E">
            <w:pPr>
              <w:pStyle w:val="ListBullet"/>
            </w:pPr>
            <w:r w:rsidRPr="00684056">
              <w:t>Assault</w:t>
            </w:r>
          </w:p>
          <w:p w14:paraId="047BE81D" w14:textId="77777777" w:rsidR="00684056" w:rsidRPr="00684056" w:rsidRDefault="00684056" w:rsidP="003A747E">
            <w:pPr>
              <w:pStyle w:val="ListBullet"/>
            </w:pPr>
            <w:r w:rsidRPr="00684056">
              <w:t>Predatory Behaviour</w:t>
            </w:r>
          </w:p>
          <w:p w14:paraId="20845F8D" w14:textId="77777777" w:rsidR="00684056" w:rsidRPr="00684056" w:rsidRDefault="00684056" w:rsidP="003A747E">
            <w:pPr>
              <w:pStyle w:val="ListBullet"/>
            </w:pPr>
            <w:r w:rsidRPr="00684056">
              <w:t>Inappropriate Behaviour</w:t>
            </w:r>
          </w:p>
          <w:p w14:paraId="115274D9" w14:textId="77777777" w:rsidR="00684056" w:rsidRPr="00684056" w:rsidRDefault="00684056" w:rsidP="003A747E">
            <w:pPr>
              <w:pStyle w:val="ListBullet"/>
            </w:pPr>
            <w:r w:rsidRPr="00684056">
              <w:t>Workplace Conflict</w:t>
            </w:r>
          </w:p>
          <w:p w14:paraId="23596D65" w14:textId="77777777" w:rsidR="00684056" w:rsidRPr="00684056" w:rsidRDefault="00684056" w:rsidP="003A747E">
            <w:pPr>
              <w:pStyle w:val="ListBullet"/>
            </w:pPr>
            <w:r w:rsidRPr="00684056">
              <w:t>Duty Failure</w:t>
            </w:r>
          </w:p>
          <w:p w14:paraId="38C676E3" w14:textId="77777777" w:rsidR="00684056" w:rsidRPr="00684056" w:rsidRDefault="00684056" w:rsidP="003A747E">
            <w:pPr>
              <w:pStyle w:val="ListBullet"/>
            </w:pPr>
            <w:r w:rsidRPr="00684056">
              <w:t>Excessive Use of Force</w:t>
            </w:r>
          </w:p>
          <w:p w14:paraId="30CBA8F9" w14:textId="77777777" w:rsidR="00684056" w:rsidRPr="00684056" w:rsidRDefault="00684056" w:rsidP="003A747E">
            <w:pPr>
              <w:pStyle w:val="ListBullet"/>
            </w:pPr>
            <w:r w:rsidRPr="00684056">
              <w:t>Information Disclosure</w:t>
            </w:r>
          </w:p>
        </w:tc>
      </w:tr>
      <w:tr w:rsidR="00684056" w:rsidRPr="00684056" w14:paraId="52AFCFBA" w14:textId="77777777" w:rsidTr="003A747E">
        <w:trPr>
          <w:trHeight w:val="2965"/>
        </w:trPr>
        <w:tc>
          <w:tcPr>
            <w:tcW w:w="4858"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710C4452" w14:textId="52CF047B" w:rsidR="00684056" w:rsidRPr="00684056" w:rsidRDefault="00684056" w:rsidP="00B96A68">
            <w:pPr>
              <w:pStyle w:val="BodyText"/>
            </w:pPr>
            <w:r w:rsidRPr="00684056">
              <w:t>the number and types of public interest complaints investigated</w:t>
            </w:r>
            <w:r w:rsidR="00624640">
              <w:t xml:space="preserve"> </w:t>
            </w:r>
            <w:r w:rsidRPr="00684056">
              <w:t>by the investigating entity</w:t>
            </w:r>
          </w:p>
        </w:tc>
        <w:tc>
          <w:tcPr>
            <w:tcW w:w="137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A604CE" w14:textId="77777777" w:rsidR="00684056" w:rsidRPr="00684056" w:rsidRDefault="00684056" w:rsidP="00684056">
            <w:pPr>
              <w:pStyle w:val="BodyText"/>
              <w:jc w:val="right"/>
            </w:pPr>
            <w:r w:rsidRPr="00684056">
              <w:t>119</w:t>
            </w:r>
          </w:p>
        </w:tc>
        <w:tc>
          <w:tcPr>
            <w:tcW w:w="396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2135F54" w14:textId="77777777" w:rsidR="00684056" w:rsidRPr="00684056" w:rsidRDefault="00684056" w:rsidP="00684056">
            <w:pPr>
              <w:pStyle w:val="BodyText"/>
            </w:pPr>
            <w:r w:rsidRPr="00684056">
              <w:t>Includes allegations of:</w:t>
            </w:r>
          </w:p>
          <w:p w14:paraId="7C3CE32B" w14:textId="77777777" w:rsidR="00684056" w:rsidRPr="00684056" w:rsidRDefault="00684056" w:rsidP="003A747E">
            <w:pPr>
              <w:pStyle w:val="ListBullet"/>
            </w:pPr>
            <w:r w:rsidRPr="00684056">
              <w:t>Theft</w:t>
            </w:r>
          </w:p>
          <w:p w14:paraId="46E3D7AA" w14:textId="77777777" w:rsidR="00684056" w:rsidRPr="00684056" w:rsidRDefault="00684056" w:rsidP="003A747E">
            <w:pPr>
              <w:pStyle w:val="ListBullet"/>
            </w:pPr>
            <w:r w:rsidRPr="00684056">
              <w:t>Deception</w:t>
            </w:r>
          </w:p>
          <w:p w14:paraId="2DD57617" w14:textId="77777777" w:rsidR="00684056" w:rsidRPr="00684056" w:rsidRDefault="00684056" w:rsidP="003A747E">
            <w:pPr>
              <w:pStyle w:val="ListBullet"/>
            </w:pPr>
            <w:r w:rsidRPr="00684056">
              <w:t>Sexual assault</w:t>
            </w:r>
          </w:p>
          <w:p w14:paraId="71202852" w14:textId="77777777" w:rsidR="00684056" w:rsidRPr="00684056" w:rsidRDefault="00684056" w:rsidP="003A747E">
            <w:pPr>
              <w:pStyle w:val="ListBullet"/>
            </w:pPr>
            <w:r w:rsidRPr="00684056">
              <w:t>Drug offences</w:t>
            </w:r>
          </w:p>
          <w:p w14:paraId="79B7B511" w14:textId="77777777" w:rsidR="00684056" w:rsidRPr="00684056" w:rsidRDefault="00684056" w:rsidP="003A747E">
            <w:pPr>
              <w:pStyle w:val="ListBullet"/>
            </w:pPr>
            <w:r w:rsidRPr="00684056">
              <w:t>Assault</w:t>
            </w:r>
          </w:p>
          <w:p w14:paraId="17AA40F1" w14:textId="77777777" w:rsidR="00684056" w:rsidRPr="00684056" w:rsidRDefault="00684056" w:rsidP="003A747E">
            <w:pPr>
              <w:pStyle w:val="ListBullet"/>
            </w:pPr>
            <w:r w:rsidRPr="00684056">
              <w:t>Predatory Behaviour</w:t>
            </w:r>
          </w:p>
          <w:p w14:paraId="798A2973" w14:textId="77777777" w:rsidR="00684056" w:rsidRPr="00684056" w:rsidRDefault="00684056" w:rsidP="003A747E">
            <w:pPr>
              <w:pStyle w:val="ListBullet"/>
            </w:pPr>
            <w:r w:rsidRPr="00684056">
              <w:t>Inappropriate Behaviour</w:t>
            </w:r>
          </w:p>
          <w:p w14:paraId="4465210E" w14:textId="77777777" w:rsidR="00684056" w:rsidRPr="00684056" w:rsidRDefault="00684056" w:rsidP="003A747E">
            <w:pPr>
              <w:pStyle w:val="ListBullet"/>
            </w:pPr>
            <w:r w:rsidRPr="00684056">
              <w:t>Workplace Conflict</w:t>
            </w:r>
          </w:p>
          <w:p w14:paraId="76B1EEB9" w14:textId="77777777" w:rsidR="00684056" w:rsidRPr="00684056" w:rsidRDefault="00684056" w:rsidP="003A747E">
            <w:pPr>
              <w:pStyle w:val="ListBullet"/>
            </w:pPr>
            <w:r w:rsidRPr="00684056">
              <w:t>Duty Failure</w:t>
            </w:r>
          </w:p>
          <w:p w14:paraId="23202AD7" w14:textId="77777777" w:rsidR="00684056" w:rsidRPr="00684056" w:rsidRDefault="00684056" w:rsidP="003A747E">
            <w:pPr>
              <w:pStyle w:val="ListBullet"/>
            </w:pPr>
            <w:r w:rsidRPr="00684056">
              <w:t>Excessive Use of Force</w:t>
            </w:r>
          </w:p>
          <w:p w14:paraId="241848DB" w14:textId="77777777" w:rsidR="00684056" w:rsidRPr="00684056" w:rsidRDefault="00684056" w:rsidP="003A747E">
            <w:pPr>
              <w:pStyle w:val="ListBullet"/>
            </w:pPr>
            <w:r w:rsidRPr="00684056">
              <w:t>Information Disclosure</w:t>
            </w:r>
          </w:p>
        </w:tc>
      </w:tr>
      <w:tr w:rsidR="00684056" w:rsidRPr="00684056" w14:paraId="4AE4B5E4" w14:textId="77777777" w:rsidTr="003A747E">
        <w:trPr>
          <w:trHeight w:val="605"/>
        </w:trPr>
        <w:tc>
          <w:tcPr>
            <w:tcW w:w="4858"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3DC0E810" w14:textId="7483461F" w:rsidR="00684056" w:rsidRPr="00684056" w:rsidRDefault="00684056" w:rsidP="00B96A68">
            <w:pPr>
              <w:pStyle w:val="BodyText"/>
            </w:pPr>
            <w:r w:rsidRPr="00684056">
              <w:t>the number and types of public interest complaints dismissed</w:t>
            </w:r>
            <w:r w:rsidR="00624640">
              <w:t xml:space="preserve"> </w:t>
            </w:r>
            <w:r w:rsidRPr="00684056">
              <w:t>by the investigating entity</w:t>
            </w:r>
          </w:p>
        </w:tc>
        <w:tc>
          <w:tcPr>
            <w:tcW w:w="137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C939152" w14:textId="77777777" w:rsidR="00684056" w:rsidRPr="00684056" w:rsidRDefault="00684056" w:rsidP="00684056">
            <w:pPr>
              <w:pStyle w:val="BodyText"/>
              <w:jc w:val="right"/>
            </w:pPr>
            <w:r w:rsidRPr="00684056">
              <w:t>Nil</w:t>
            </w:r>
          </w:p>
        </w:tc>
        <w:tc>
          <w:tcPr>
            <w:tcW w:w="3963" w:type="dxa"/>
            <w:tcBorders>
              <w:top w:val="single" w:sz="2" w:space="0" w:color="939598"/>
              <w:left w:val="single" w:sz="2" w:space="0" w:color="939598"/>
              <w:bottom w:val="single" w:sz="2" w:space="0" w:color="939598"/>
              <w:right w:val="nil"/>
            </w:tcBorders>
            <w:shd w:val="clear" w:color="auto" w:fill="auto"/>
            <w:tcMar>
              <w:top w:w="68" w:type="dxa"/>
              <w:left w:w="15" w:type="dxa"/>
              <w:bottom w:w="0" w:type="dxa"/>
              <w:right w:w="15" w:type="dxa"/>
            </w:tcMar>
            <w:hideMark/>
          </w:tcPr>
          <w:p w14:paraId="343AB2A8" w14:textId="2A75BFA4" w:rsidR="00684056" w:rsidRPr="00684056" w:rsidRDefault="00684056" w:rsidP="00684056">
            <w:pPr>
              <w:pStyle w:val="BodyText"/>
            </w:pPr>
            <w:r w:rsidRPr="00684056">
              <w:t>Victoria Police is not an investigating entity that can dismiss</w:t>
            </w:r>
            <w:r w:rsidR="00624640">
              <w:t xml:space="preserve"> </w:t>
            </w:r>
            <w:r w:rsidRPr="00684056">
              <w:t>a public interest disclosure.</w:t>
            </w:r>
          </w:p>
        </w:tc>
      </w:tr>
      <w:tr w:rsidR="00684056" w:rsidRPr="00684056" w14:paraId="77AACB7A" w14:textId="77777777" w:rsidTr="003A747E">
        <w:trPr>
          <w:trHeight w:val="585"/>
        </w:trPr>
        <w:tc>
          <w:tcPr>
            <w:tcW w:w="4858"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4322C405" w14:textId="480690D3" w:rsidR="00684056" w:rsidRPr="00684056" w:rsidRDefault="00684056" w:rsidP="00B96A68">
            <w:pPr>
              <w:pStyle w:val="BodyText"/>
            </w:pPr>
            <w:r w:rsidRPr="00684056">
              <w:t>the number of applications for an injunction made by the</w:t>
            </w:r>
            <w:r w:rsidR="00624640">
              <w:t xml:space="preserve"> </w:t>
            </w:r>
            <w:r w:rsidRPr="00684056">
              <w:t>investigating entity under s.50 during the financial year</w:t>
            </w:r>
          </w:p>
        </w:tc>
        <w:tc>
          <w:tcPr>
            <w:tcW w:w="137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7C6C5A4" w14:textId="77777777" w:rsidR="00684056" w:rsidRPr="00684056" w:rsidRDefault="00684056" w:rsidP="00684056">
            <w:pPr>
              <w:pStyle w:val="BodyText"/>
              <w:jc w:val="right"/>
            </w:pPr>
            <w:r w:rsidRPr="00684056">
              <w:t>Nil</w:t>
            </w:r>
          </w:p>
        </w:tc>
        <w:tc>
          <w:tcPr>
            <w:tcW w:w="3963"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F98E58B" w14:textId="77777777" w:rsidR="00684056" w:rsidRPr="00684056" w:rsidRDefault="00684056" w:rsidP="00684056">
            <w:pPr>
              <w:pStyle w:val="BodyText"/>
            </w:pPr>
          </w:p>
        </w:tc>
      </w:tr>
    </w:tbl>
    <w:p w14:paraId="1D6E59EB" w14:textId="77777777" w:rsidR="00684056" w:rsidRPr="009E6E1E" w:rsidRDefault="00684056" w:rsidP="00684056">
      <w:pPr>
        <w:pStyle w:val="BodyText"/>
        <w:jc w:val="both"/>
      </w:pPr>
      <w:r w:rsidRPr="003A747E">
        <w:rPr>
          <w:b/>
          <w:bCs/>
        </w:rPr>
        <w:t xml:space="preserve">Note: </w:t>
      </w:r>
      <w:r w:rsidRPr="003A747E">
        <w:t>one disclosure may contain multiple allegations.</w:t>
      </w:r>
    </w:p>
    <w:p w14:paraId="122AC3AA" w14:textId="77777777" w:rsidR="002C0859" w:rsidRPr="002C0859" w:rsidRDefault="002C0859" w:rsidP="001C0808">
      <w:pPr>
        <w:pStyle w:val="Heading3"/>
        <w:rPr>
          <w:noProof/>
        </w:rPr>
      </w:pPr>
      <w:r w:rsidRPr="002C0859">
        <w:rPr>
          <w:noProof/>
        </w:rPr>
        <w:t xml:space="preserve">5.15 Disciplinary Action — </w:t>
      </w:r>
      <w:r w:rsidRPr="001C0808">
        <w:t>Victoria</w:t>
      </w:r>
      <w:r w:rsidRPr="002C0859">
        <w:rPr>
          <w:i/>
          <w:iCs/>
          <w:noProof/>
        </w:rPr>
        <w:t xml:space="preserve"> Police Act 2013</w:t>
      </w:r>
    </w:p>
    <w:p w14:paraId="0DA10210" w14:textId="77777777" w:rsidR="002C0859" w:rsidRPr="002C0859" w:rsidRDefault="002C0859" w:rsidP="001C0808">
      <w:pPr>
        <w:pStyle w:val="Heading4"/>
        <w:rPr>
          <w:noProof/>
        </w:rPr>
      </w:pPr>
      <w:r w:rsidRPr="002C0859">
        <w:rPr>
          <w:noProof/>
        </w:rPr>
        <w:t>Section 12(1) (a)</w:t>
      </w:r>
    </w:p>
    <w:p w14:paraId="74D8E737" w14:textId="685240AC" w:rsidR="002C0859" w:rsidRPr="002C0859" w:rsidRDefault="002C0859" w:rsidP="002C0859">
      <w:pPr>
        <w:pStyle w:val="BodyText"/>
        <w:jc w:val="both"/>
      </w:pPr>
      <w:r w:rsidRPr="002C0859">
        <w:t>Any action taken by the Chief Commissioner of Police under Division 6 of Part 4 during that year and the outcome of that action (including the</w:t>
      </w:r>
      <w:r w:rsidR="00624640">
        <w:t xml:space="preserve"> </w:t>
      </w:r>
      <w:r w:rsidRPr="002C0859">
        <w:t>result of any review of that action by the Police Registration and Services Board (PRSB).</w:t>
      </w:r>
    </w:p>
    <w:p w14:paraId="402B2D27" w14:textId="77777777" w:rsidR="002C0859" w:rsidRPr="002C0859" w:rsidRDefault="002C0859" w:rsidP="002C0859">
      <w:pPr>
        <w:pStyle w:val="BodyText"/>
        <w:jc w:val="both"/>
      </w:pPr>
      <w:r w:rsidRPr="002C0859">
        <w:t>No action was taken by the Chief Commissioner of Police under section 12(1)(a) of the Act in 2020–21.</w:t>
      </w:r>
    </w:p>
    <w:p w14:paraId="53701AE4" w14:textId="77777777" w:rsidR="002C0859" w:rsidRPr="002C0859" w:rsidRDefault="002C0859" w:rsidP="001C0808">
      <w:pPr>
        <w:pStyle w:val="Heading4"/>
        <w:rPr>
          <w:noProof/>
        </w:rPr>
      </w:pPr>
      <w:r w:rsidRPr="002C0859">
        <w:rPr>
          <w:noProof/>
        </w:rPr>
        <w:t>Section 12(1) (b)</w:t>
      </w:r>
    </w:p>
    <w:p w14:paraId="0EC481FC" w14:textId="18FA1C31" w:rsidR="002C0859" w:rsidRPr="002C0859" w:rsidRDefault="002C0859" w:rsidP="002C0859">
      <w:pPr>
        <w:pStyle w:val="BodyText"/>
        <w:jc w:val="both"/>
      </w:pPr>
      <w:r w:rsidRPr="002C0859">
        <w:t>Any action taken by the Chief Commissioner of Police under Part 7 during that year and the outcome of that action including the result of any</w:t>
      </w:r>
      <w:r w:rsidR="00624640">
        <w:t xml:space="preserve"> </w:t>
      </w:r>
      <w:r w:rsidRPr="002C0859">
        <w:t>review of that action by the PRSB.</w:t>
      </w:r>
    </w:p>
    <w:p w14:paraId="23BB5C44" w14:textId="77777777" w:rsidR="002C0859" w:rsidRPr="002C0859" w:rsidRDefault="002C0859" w:rsidP="002C0859">
      <w:pPr>
        <w:pStyle w:val="BodyText"/>
        <w:jc w:val="both"/>
        <w:rPr>
          <w:b/>
          <w:bCs/>
        </w:rPr>
      </w:pPr>
      <w:r w:rsidRPr="002C0859">
        <w:rPr>
          <w:b/>
          <w:bCs/>
        </w:rPr>
        <w:t>Results of Discipline Charges Determined by Inquiry Officers Part 1: 2020–21</w:t>
      </w:r>
    </w:p>
    <w:tbl>
      <w:tblPr>
        <w:tblW w:w="10200" w:type="dxa"/>
        <w:tblCellMar>
          <w:left w:w="0" w:type="dxa"/>
          <w:right w:w="0" w:type="dxa"/>
        </w:tblCellMar>
        <w:tblLook w:val="0420" w:firstRow="1" w:lastRow="0" w:firstColumn="0" w:lastColumn="0" w:noHBand="0" w:noVBand="1"/>
      </w:tblPr>
      <w:tblGrid>
        <w:gridCol w:w="5548"/>
        <w:gridCol w:w="2097"/>
        <w:gridCol w:w="2555"/>
      </w:tblGrid>
      <w:tr w:rsidR="002C0859" w:rsidRPr="002C0859" w14:paraId="634121CE" w14:textId="77777777" w:rsidTr="003A747E">
        <w:trPr>
          <w:trHeight w:val="585"/>
          <w:tblHeader/>
        </w:trPr>
        <w:tc>
          <w:tcPr>
            <w:tcW w:w="5548" w:type="dxa"/>
            <w:tcBorders>
              <w:top w:val="nil"/>
              <w:left w:val="nil"/>
              <w:bottom w:val="single" w:sz="2" w:space="0" w:color="939598"/>
              <w:right w:val="single" w:sz="2" w:space="0" w:color="FFFFFF" w:themeColor="background1"/>
            </w:tcBorders>
            <w:shd w:val="clear" w:color="auto" w:fill="D9E2F3" w:themeFill="accent1" w:themeFillTint="33"/>
            <w:tcMar>
              <w:top w:w="94" w:type="dxa"/>
              <w:left w:w="15" w:type="dxa"/>
              <w:bottom w:w="0" w:type="dxa"/>
              <w:right w:w="15" w:type="dxa"/>
            </w:tcMar>
          </w:tcPr>
          <w:p w14:paraId="3F7DB007" w14:textId="009FC09E" w:rsidR="002C0859" w:rsidRPr="003A747E" w:rsidRDefault="002C0859" w:rsidP="000142BF">
            <w:pPr>
              <w:pStyle w:val="BodyText"/>
              <w:rPr>
                <w:b/>
                <w:bCs/>
              </w:rPr>
            </w:pPr>
            <w:r w:rsidRPr="003A747E">
              <w:rPr>
                <w:b/>
                <w:bCs/>
              </w:rPr>
              <w:t xml:space="preserve">Victoria Police Officers/PSO charges and </w:t>
            </w:r>
            <w:r w:rsidRPr="003A747E">
              <w:rPr>
                <w:b/>
                <w:bCs/>
              </w:rPr>
              <w:br/>
              <w:t>results of inquiries</w:t>
            </w:r>
          </w:p>
        </w:tc>
        <w:tc>
          <w:tcPr>
            <w:tcW w:w="2097" w:type="dxa"/>
            <w:tcBorders>
              <w:top w:val="nil"/>
              <w:left w:val="single" w:sz="2" w:space="0" w:color="FFFFFF" w:themeColor="background1"/>
              <w:bottom w:val="single" w:sz="2" w:space="0" w:color="939598"/>
              <w:right w:val="single" w:sz="2" w:space="0" w:color="FFFFFF" w:themeColor="background1"/>
            </w:tcBorders>
            <w:shd w:val="clear" w:color="auto" w:fill="D9E2F3" w:themeFill="accent1" w:themeFillTint="33"/>
            <w:tcMar>
              <w:top w:w="82" w:type="dxa"/>
              <w:left w:w="15" w:type="dxa"/>
              <w:bottom w:w="0" w:type="dxa"/>
              <w:right w:w="15" w:type="dxa"/>
            </w:tcMar>
          </w:tcPr>
          <w:p w14:paraId="53D6DC14" w14:textId="250DAD66" w:rsidR="002C0859" w:rsidRPr="003A747E" w:rsidRDefault="002C0859" w:rsidP="000142BF">
            <w:pPr>
              <w:pStyle w:val="BodyText"/>
              <w:jc w:val="right"/>
              <w:rPr>
                <w:b/>
                <w:bCs/>
              </w:rPr>
            </w:pPr>
            <w:r w:rsidRPr="003A747E">
              <w:rPr>
                <w:b/>
                <w:bCs/>
              </w:rPr>
              <w:t xml:space="preserve">Discipline Inquiries </w:t>
            </w:r>
            <w:r w:rsidRPr="003A747E">
              <w:rPr>
                <w:b/>
                <w:bCs/>
                <w:i/>
                <w:iCs/>
              </w:rPr>
              <w:t>Victoria Police Act 2013</w:t>
            </w:r>
            <w:r w:rsidRPr="003A747E">
              <w:rPr>
                <w:b/>
                <w:bCs/>
              </w:rPr>
              <w:t xml:space="preserve"> (section 125)</w:t>
            </w:r>
          </w:p>
        </w:tc>
        <w:tc>
          <w:tcPr>
            <w:tcW w:w="2555" w:type="dxa"/>
            <w:tcBorders>
              <w:top w:val="nil"/>
              <w:left w:val="single" w:sz="2" w:space="0" w:color="FFFFFF" w:themeColor="background1"/>
              <w:bottom w:val="single" w:sz="2" w:space="0" w:color="939598"/>
              <w:right w:val="nil"/>
            </w:tcBorders>
            <w:shd w:val="clear" w:color="auto" w:fill="D9E2F3" w:themeFill="accent1" w:themeFillTint="33"/>
            <w:tcMar>
              <w:top w:w="82" w:type="dxa"/>
              <w:left w:w="15" w:type="dxa"/>
              <w:bottom w:w="0" w:type="dxa"/>
              <w:right w:w="15" w:type="dxa"/>
            </w:tcMar>
          </w:tcPr>
          <w:p w14:paraId="74C5CC72" w14:textId="07E9FD5C" w:rsidR="002C0859" w:rsidRPr="003A747E" w:rsidRDefault="002C0859" w:rsidP="000142BF">
            <w:pPr>
              <w:pStyle w:val="BodyText"/>
              <w:jc w:val="right"/>
              <w:rPr>
                <w:b/>
                <w:bCs/>
              </w:rPr>
            </w:pPr>
            <w:r w:rsidRPr="003A747E">
              <w:rPr>
                <w:b/>
                <w:bCs/>
              </w:rPr>
              <w:t xml:space="preserve">Inquiries into matters found proven </w:t>
            </w:r>
            <w:r w:rsidRPr="003A747E">
              <w:rPr>
                <w:b/>
                <w:bCs/>
                <w:i/>
                <w:iCs/>
              </w:rPr>
              <w:t>Victoria Police Act</w:t>
            </w:r>
            <w:r w:rsidR="00B96A68" w:rsidRPr="003A747E">
              <w:rPr>
                <w:b/>
                <w:bCs/>
                <w:i/>
                <w:iCs/>
              </w:rPr>
              <w:t xml:space="preserve"> </w:t>
            </w:r>
            <w:r w:rsidRPr="003A747E">
              <w:rPr>
                <w:b/>
                <w:bCs/>
                <w:i/>
                <w:iCs/>
              </w:rPr>
              <w:t>2013</w:t>
            </w:r>
            <w:r w:rsidRPr="003A747E">
              <w:rPr>
                <w:b/>
                <w:bCs/>
              </w:rPr>
              <w:t xml:space="preserve"> (section 136</w:t>
            </w:r>
          </w:p>
        </w:tc>
      </w:tr>
      <w:tr w:rsidR="002C0859" w:rsidRPr="002C0859" w14:paraId="2E17C594" w14:textId="77777777" w:rsidTr="002C0859">
        <w:trPr>
          <w:trHeight w:val="585"/>
        </w:trPr>
        <w:tc>
          <w:tcPr>
            <w:tcW w:w="5548" w:type="dxa"/>
            <w:tcBorders>
              <w:top w:val="nil"/>
              <w:left w:val="nil"/>
              <w:bottom w:val="single" w:sz="2" w:space="0" w:color="939598"/>
              <w:right w:val="single" w:sz="2" w:space="0" w:color="939598"/>
            </w:tcBorders>
            <w:shd w:val="clear" w:color="auto" w:fill="auto"/>
            <w:tcMar>
              <w:top w:w="94" w:type="dxa"/>
              <w:left w:w="15" w:type="dxa"/>
              <w:bottom w:w="0" w:type="dxa"/>
              <w:right w:w="15" w:type="dxa"/>
            </w:tcMar>
            <w:hideMark/>
          </w:tcPr>
          <w:p w14:paraId="05614E22" w14:textId="163DA03B" w:rsidR="002C0859" w:rsidRPr="002C0859" w:rsidRDefault="002C0859" w:rsidP="00417259">
            <w:pPr>
              <w:pStyle w:val="BodyText"/>
            </w:pPr>
            <w:r w:rsidRPr="002C0859">
              <w:t>Total discipline charges laid against Victoria Police Officers/PSOs</w:t>
            </w:r>
            <w:r w:rsidR="00624640">
              <w:t xml:space="preserve"> </w:t>
            </w:r>
            <w:r w:rsidRPr="002C0859">
              <w:t>(Date Charge was Authorised)</w:t>
            </w:r>
          </w:p>
        </w:tc>
        <w:tc>
          <w:tcPr>
            <w:tcW w:w="2097"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FF1E3C" w14:textId="77777777" w:rsidR="002C0859" w:rsidRPr="002C0859" w:rsidRDefault="002C0859" w:rsidP="002C0859">
            <w:pPr>
              <w:pStyle w:val="BodyText"/>
              <w:jc w:val="right"/>
            </w:pPr>
            <w:r w:rsidRPr="002C0859">
              <w:t>100</w:t>
            </w:r>
          </w:p>
        </w:tc>
        <w:tc>
          <w:tcPr>
            <w:tcW w:w="2555"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63799E5" w14:textId="77777777" w:rsidR="002C0859" w:rsidRPr="002C0859" w:rsidRDefault="002C0859" w:rsidP="002C0859">
            <w:pPr>
              <w:pStyle w:val="BodyText"/>
              <w:jc w:val="right"/>
            </w:pPr>
            <w:r w:rsidRPr="002C0859">
              <w:t>9</w:t>
            </w:r>
          </w:p>
        </w:tc>
      </w:tr>
      <w:tr w:rsidR="002C0859" w:rsidRPr="002C0859" w14:paraId="78157D8E" w14:textId="77777777" w:rsidTr="002C0859">
        <w:trPr>
          <w:trHeight w:val="585"/>
        </w:trPr>
        <w:tc>
          <w:tcPr>
            <w:tcW w:w="5548"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61038678" w14:textId="798BA39E" w:rsidR="002C0859" w:rsidRPr="002C0859" w:rsidRDefault="002C0859" w:rsidP="00417259">
            <w:pPr>
              <w:pStyle w:val="BodyText"/>
            </w:pPr>
            <w:r w:rsidRPr="002C0859">
              <w:t>Total Victoria Police Officers/PSOs charged (Date Charge was</w:t>
            </w:r>
            <w:r w:rsidR="00624640">
              <w:t xml:space="preserve"> </w:t>
            </w:r>
            <w:r w:rsidRPr="002C0859">
              <w:t>Authorised)</w:t>
            </w:r>
          </w:p>
        </w:tc>
        <w:tc>
          <w:tcPr>
            <w:tcW w:w="209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4AA347" w14:textId="77777777" w:rsidR="002C0859" w:rsidRPr="002C0859" w:rsidRDefault="002C0859" w:rsidP="002C0859">
            <w:pPr>
              <w:pStyle w:val="BodyText"/>
              <w:jc w:val="right"/>
            </w:pPr>
            <w:r w:rsidRPr="002C0859">
              <w:t>76</w:t>
            </w:r>
          </w:p>
        </w:tc>
        <w:tc>
          <w:tcPr>
            <w:tcW w:w="2555"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D66B408" w14:textId="77777777" w:rsidR="002C0859" w:rsidRPr="002C0859" w:rsidRDefault="002C0859" w:rsidP="002C0859">
            <w:pPr>
              <w:pStyle w:val="BodyText"/>
              <w:jc w:val="right"/>
            </w:pPr>
            <w:r w:rsidRPr="002C0859">
              <w:t>9</w:t>
            </w:r>
          </w:p>
        </w:tc>
      </w:tr>
      <w:tr w:rsidR="002C0859" w:rsidRPr="002C0859" w14:paraId="054B5992" w14:textId="77777777" w:rsidTr="002C0859">
        <w:trPr>
          <w:trHeight w:val="585"/>
        </w:trPr>
        <w:tc>
          <w:tcPr>
            <w:tcW w:w="5548"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6B7EAAF1" w14:textId="08A0C1D7" w:rsidR="002C0859" w:rsidRPr="002C0859" w:rsidRDefault="002C0859" w:rsidP="00417259">
            <w:pPr>
              <w:pStyle w:val="BodyText"/>
            </w:pPr>
            <w:r w:rsidRPr="002C0859">
              <w:t>Victoria Police Officers/PSOs appearing before an inquiry officer</w:t>
            </w:r>
            <w:r w:rsidR="00624640">
              <w:t xml:space="preserve"> </w:t>
            </w:r>
            <w:r w:rsidRPr="002C0859">
              <w:t>(Last Hearing Date)</w:t>
            </w:r>
          </w:p>
        </w:tc>
        <w:tc>
          <w:tcPr>
            <w:tcW w:w="209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70D137" w14:textId="77777777" w:rsidR="002C0859" w:rsidRPr="002C0859" w:rsidRDefault="002C0859" w:rsidP="002C0859">
            <w:pPr>
              <w:pStyle w:val="BodyText"/>
              <w:jc w:val="right"/>
            </w:pPr>
            <w:r w:rsidRPr="002C0859">
              <w:t>75</w:t>
            </w:r>
          </w:p>
        </w:tc>
        <w:tc>
          <w:tcPr>
            <w:tcW w:w="2555"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41719F4" w14:textId="77777777" w:rsidR="002C0859" w:rsidRPr="002C0859" w:rsidRDefault="002C0859" w:rsidP="002C0859">
            <w:pPr>
              <w:pStyle w:val="BodyText"/>
              <w:jc w:val="right"/>
            </w:pPr>
            <w:r w:rsidRPr="002C0859">
              <w:t>8</w:t>
            </w:r>
          </w:p>
        </w:tc>
      </w:tr>
      <w:tr w:rsidR="002C0859" w:rsidRPr="002C0859" w14:paraId="6E382E67" w14:textId="77777777" w:rsidTr="002C0859">
        <w:trPr>
          <w:trHeight w:val="375"/>
        </w:trPr>
        <w:tc>
          <w:tcPr>
            <w:tcW w:w="554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6B7E4CC" w14:textId="77777777" w:rsidR="002C0859" w:rsidRPr="002C0859" w:rsidRDefault="002C0859" w:rsidP="00417259">
            <w:pPr>
              <w:pStyle w:val="BodyText"/>
            </w:pPr>
            <w:r w:rsidRPr="002C0859">
              <w:t>Victoria Police Officers/PSOs dismissed from force (Date Dismissed)</w:t>
            </w:r>
          </w:p>
        </w:tc>
        <w:tc>
          <w:tcPr>
            <w:tcW w:w="209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7D126C6" w14:textId="77777777" w:rsidR="002C0859" w:rsidRPr="002C0859" w:rsidRDefault="002C0859" w:rsidP="002C0859">
            <w:pPr>
              <w:pStyle w:val="BodyText"/>
              <w:jc w:val="right"/>
            </w:pPr>
            <w:r w:rsidRPr="002C0859">
              <w:t>6</w:t>
            </w:r>
          </w:p>
        </w:tc>
        <w:tc>
          <w:tcPr>
            <w:tcW w:w="2555"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DC94A67" w14:textId="77777777" w:rsidR="002C0859" w:rsidRPr="002C0859" w:rsidRDefault="002C0859" w:rsidP="002C0859">
            <w:pPr>
              <w:pStyle w:val="BodyText"/>
              <w:jc w:val="right"/>
            </w:pPr>
            <w:r w:rsidRPr="002C0859">
              <w:t>2</w:t>
            </w:r>
          </w:p>
        </w:tc>
      </w:tr>
      <w:tr w:rsidR="002C0859" w:rsidRPr="002C0859" w14:paraId="1F0CBCF1" w14:textId="77777777" w:rsidTr="002C0859">
        <w:trPr>
          <w:trHeight w:val="641"/>
        </w:trPr>
        <w:tc>
          <w:tcPr>
            <w:tcW w:w="554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C590F37" w14:textId="77777777" w:rsidR="002C0859" w:rsidRPr="002C0859" w:rsidRDefault="002C0859" w:rsidP="00417259">
            <w:pPr>
              <w:pStyle w:val="BodyText"/>
            </w:pPr>
            <w:r w:rsidRPr="002C0859">
              <w:t>Victoria Police Officers/PSOs</w:t>
            </w:r>
          </w:p>
          <w:p w14:paraId="7FA99D19" w14:textId="77777777" w:rsidR="002C0859" w:rsidRPr="002C0859" w:rsidRDefault="002C0859" w:rsidP="00417259">
            <w:pPr>
              <w:pStyle w:val="BodyText"/>
            </w:pPr>
            <w:r w:rsidRPr="002C0859">
              <w:t>All charges dismissed after a discipline inquiry (Last Inquiry Date)</w:t>
            </w:r>
          </w:p>
        </w:tc>
        <w:tc>
          <w:tcPr>
            <w:tcW w:w="209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8FCCC7B" w14:textId="77777777" w:rsidR="002C0859" w:rsidRPr="002C0859" w:rsidRDefault="002C0859" w:rsidP="002C0859">
            <w:pPr>
              <w:pStyle w:val="BodyText"/>
              <w:jc w:val="right"/>
            </w:pPr>
            <w:r w:rsidRPr="002C0859">
              <w:t>8</w:t>
            </w:r>
          </w:p>
        </w:tc>
        <w:tc>
          <w:tcPr>
            <w:tcW w:w="2555"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53D6307" w14:textId="77777777" w:rsidR="002C0859" w:rsidRPr="002C0859" w:rsidRDefault="002C0859" w:rsidP="002C0859">
            <w:pPr>
              <w:pStyle w:val="BodyText"/>
              <w:jc w:val="right"/>
            </w:pPr>
            <w:r w:rsidRPr="002C0859">
              <w:t>Nil</w:t>
            </w:r>
          </w:p>
        </w:tc>
      </w:tr>
    </w:tbl>
    <w:p w14:paraId="1EE4CA4E" w14:textId="77777777" w:rsidR="001D4B47" w:rsidRPr="00CE4327" w:rsidRDefault="001D4B47" w:rsidP="001D4B47">
      <w:pPr>
        <w:pStyle w:val="BodyText"/>
        <w:jc w:val="both"/>
      </w:pPr>
      <w:r w:rsidRPr="003A747E">
        <w:rPr>
          <w:b/>
          <w:bCs/>
        </w:rPr>
        <w:t>Notes</w:t>
      </w:r>
      <w:r w:rsidRPr="003A747E">
        <w:t>:</w:t>
      </w:r>
    </w:p>
    <w:p w14:paraId="4A31D34C" w14:textId="1B55736C" w:rsidR="001D4B47" w:rsidRPr="00CE4327" w:rsidRDefault="001D4B47" w:rsidP="00D51CDD">
      <w:pPr>
        <w:pStyle w:val="BulletPoint"/>
      </w:pPr>
      <w:r w:rsidRPr="00CE4327">
        <w:t>This data only includes discipline outcomes under the Victoria Police Act 2013 Part 7 that occurred during 2020–21. A Victoria Police officer can be charged with one or more</w:t>
      </w:r>
      <w:r w:rsidR="00624640" w:rsidRPr="00CE4327">
        <w:t xml:space="preserve"> </w:t>
      </w:r>
      <w:r w:rsidRPr="00CE4327">
        <w:t>discipline charges.</w:t>
      </w:r>
    </w:p>
    <w:p w14:paraId="7483F6F4" w14:textId="179DB7E1" w:rsidR="001D4B47" w:rsidRPr="00CE4327" w:rsidRDefault="001D4B47" w:rsidP="00D51CDD">
      <w:pPr>
        <w:pStyle w:val="BulletPoint"/>
      </w:pPr>
      <w:r w:rsidRPr="00CE4327">
        <w:t>The data can include a Victoria Police officer who has charges/outcomes from both section 125 and section 136 proceeding, i.e. they may appear in both columns. The initial</w:t>
      </w:r>
      <w:r w:rsidR="00624640" w:rsidRPr="00CE4327">
        <w:t xml:space="preserve"> </w:t>
      </w:r>
      <w:r w:rsidRPr="00CE4327">
        <w:t>charges related to these outcomes may have been laid in 2020–21, or previous reporting period(s).</w:t>
      </w:r>
    </w:p>
    <w:p w14:paraId="05A5E182" w14:textId="77777777" w:rsidR="001D4B47" w:rsidRPr="00CE4327" w:rsidRDefault="001D4B47" w:rsidP="00D51CDD">
      <w:pPr>
        <w:pStyle w:val="BulletPoint"/>
      </w:pPr>
      <w:r w:rsidRPr="00CE4327">
        <w:t>The data for this report was taken from the Register of Complaints Serious Incidents and Discipline System (ROCSID) on 23 July 2021.</w:t>
      </w:r>
    </w:p>
    <w:p w14:paraId="47C8FD3C" w14:textId="77777777" w:rsidR="001D4B47" w:rsidRPr="001D4B47" w:rsidRDefault="001D4B47" w:rsidP="001D4B47">
      <w:pPr>
        <w:pStyle w:val="BodyText"/>
        <w:jc w:val="both"/>
        <w:rPr>
          <w:b/>
          <w:bCs/>
        </w:rPr>
      </w:pPr>
      <w:r w:rsidRPr="001D4B47">
        <w:rPr>
          <w:b/>
          <w:bCs/>
        </w:rPr>
        <w:t>Results of Discipline Charge Notices and Inquiries</w:t>
      </w:r>
    </w:p>
    <w:tbl>
      <w:tblPr>
        <w:tblW w:w="10200" w:type="dxa"/>
        <w:tblCellMar>
          <w:left w:w="0" w:type="dxa"/>
          <w:right w:w="0" w:type="dxa"/>
        </w:tblCellMar>
        <w:tblLook w:val="0420" w:firstRow="1" w:lastRow="0" w:firstColumn="0" w:lastColumn="0" w:noHBand="0" w:noVBand="1"/>
      </w:tblPr>
      <w:tblGrid>
        <w:gridCol w:w="7480"/>
        <w:gridCol w:w="1360"/>
        <w:gridCol w:w="1360"/>
      </w:tblGrid>
      <w:tr w:rsidR="001D4B47" w:rsidRPr="001D4B47" w14:paraId="7B97CDE3" w14:textId="77777777" w:rsidTr="003A747E">
        <w:trPr>
          <w:trHeight w:val="406"/>
          <w:tblHeader/>
        </w:trPr>
        <w:tc>
          <w:tcPr>
            <w:tcW w:w="8840"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6D771A26" w14:textId="77777777" w:rsidR="001D4B47" w:rsidRPr="003A747E" w:rsidRDefault="001D4B47" w:rsidP="000142BF">
            <w:pPr>
              <w:pStyle w:val="BodyText"/>
              <w:jc w:val="right"/>
              <w:rPr>
                <w:b/>
                <w:bCs/>
              </w:rPr>
            </w:pPr>
            <w:r w:rsidRPr="003A747E">
              <w:rPr>
                <w:b/>
                <w:bCs/>
              </w:rPr>
              <w:t>Total</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D331420" w14:textId="77777777" w:rsidR="001D4B47" w:rsidRPr="003A747E" w:rsidRDefault="001D4B47" w:rsidP="000142BF">
            <w:pPr>
              <w:pStyle w:val="BodyText"/>
              <w:jc w:val="right"/>
              <w:rPr>
                <w:b/>
                <w:bCs/>
              </w:rPr>
            </w:pPr>
            <w:r w:rsidRPr="003A747E">
              <w:rPr>
                <w:b/>
                <w:bCs/>
              </w:rPr>
              <w:t>% Total</w:t>
            </w:r>
          </w:p>
        </w:tc>
      </w:tr>
      <w:tr w:rsidR="001D4B47" w:rsidRPr="001D4B47" w14:paraId="0E0005D8" w14:textId="77777777" w:rsidTr="001D4B47">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9C27B7F" w14:textId="77777777" w:rsidR="001D4B47" w:rsidRPr="001D4B47" w:rsidRDefault="001D4B47" w:rsidP="00575E39">
            <w:pPr>
              <w:pStyle w:val="BodyText"/>
            </w:pPr>
            <w:r w:rsidRPr="001D4B47">
              <w:t>Discipline charges found proven section 125 only (Last Inquiry Date)</w:t>
            </w:r>
          </w:p>
        </w:tc>
        <w:tc>
          <w:tcPr>
            <w:tcW w:w="136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5087EB2" w14:textId="77777777" w:rsidR="001D4B47" w:rsidRPr="001D4B47" w:rsidRDefault="001D4B47" w:rsidP="00575E39">
            <w:pPr>
              <w:pStyle w:val="BodyText"/>
              <w:jc w:val="right"/>
            </w:pPr>
            <w:r w:rsidRPr="001D4B47">
              <w:t>72</w:t>
            </w:r>
          </w:p>
        </w:tc>
        <w:tc>
          <w:tcPr>
            <w:tcW w:w="136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1F1380D" w14:textId="77777777" w:rsidR="001D4B47" w:rsidRPr="001D4B47" w:rsidRDefault="001D4B47" w:rsidP="00575E39">
            <w:pPr>
              <w:pStyle w:val="BodyText"/>
              <w:jc w:val="right"/>
            </w:pPr>
            <w:r w:rsidRPr="001D4B47">
              <w:t>59</w:t>
            </w:r>
          </w:p>
        </w:tc>
      </w:tr>
      <w:tr w:rsidR="001D4B47" w:rsidRPr="001D4B47" w14:paraId="598F2AF9" w14:textId="77777777" w:rsidTr="001D4B47">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ECEF02" w14:textId="77777777" w:rsidR="001D4B47" w:rsidRPr="001D4B47" w:rsidRDefault="001D4B47" w:rsidP="00417259">
            <w:pPr>
              <w:pStyle w:val="BodyText"/>
            </w:pPr>
            <w:r w:rsidRPr="001D4B47">
              <w:t>Charge dismissed section 125 only (Last Inquiry Date)</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999FAC3" w14:textId="77777777" w:rsidR="001D4B47" w:rsidRPr="001D4B47" w:rsidRDefault="001D4B47" w:rsidP="00575E39">
            <w:pPr>
              <w:pStyle w:val="BodyText"/>
              <w:jc w:val="right"/>
            </w:pPr>
            <w:r w:rsidRPr="001D4B47">
              <w:t>8</w:t>
            </w:r>
          </w:p>
        </w:tc>
        <w:tc>
          <w:tcPr>
            <w:tcW w:w="136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335FF47" w14:textId="77777777" w:rsidR="001D4B47" w:rsidRPr="001D4B47" w:rsidRDefault="001D4B47" w:rsidP="00575E39">
            <w:pPr>
              <w:pStyle w:val="BodyText"/>
              <w:jc w:val="right"/>
            </w:pPr>
            <w:r w:rsidRPr="001D4B47">
              <w:t>7</w:t>
            </w:r>
          </w:p>
        </w:tc>
      </w:tr>
      <w:tr w:rsidR="001D4B47" w:rsidRPr="001D4B47" w14:paraId="3A103412" w14:textId="77777777" w:rsidTr="001D4B47">
        <w:trPr>
          <w:trHeight w:val="58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71FDAFB" w14:textId="7C285E32" w:rsidR="001D4B47" w:rsidRPr="001D4B47" w:rsidRDefault="001D4B47" w:rsidP="00417259">
            <w:pPr>
              <w:pStyle w:val="BodyText"/>
            </w:pPr>
            <w:r w:rsidRPr="001D4B47">
              <w:t>Charge section 125 or inquiry section 136 not heard (Resigned/Retired Prior to Discipline Inquiry)</w:t>
            </w:r>
            <w:r w:rsidR="00417259">
              <w:t xml:space="preserve"> </w:t>
            </w:r>
            <w:r w:rsidRPr="001D4B47">
              <w:t>– (Count of Charges)</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C20AABF" w14:textId="77777777" w:rsidR="001D4B47" w:rsidRPr="001D4B47" w:rsidRDefault="001D4B47" w:rsidP="00575E39">
            <w:pPr>
              <w:pStyle w:val="BodyText"/>
              <w:jc w:val="right"/>
            </w:pPr>
            <w:r w:rsidRPr="001D4B47">
              <w:t>41</w:t>
            </w:r>
          </w:p>
        </w:tc>
        <w:tc>
          <w:tcPr>
            <w:tcW w:w="136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C4339E0" w14:textId="77777777" w:rsidR="001D4B47" w:rsidRPr="001D4B47" w:rsidRDefault="001D4B47" w:rsidP="00575E39">
            <w:pPr>
              <w:pStyle w:val="BodyText"/>
              <w:jc w:val="right"/>
            </w:pPr>
            <w:r w:rsidRPr="001D4B47">
              <w:t>34</w:t>
            </w:r>
          </w:p>
        </w:tc>
      </w:tr>
      <w:tr w:rsidR="001D4B47" w:rsidRPr="001D4B47" w14:paraId="2B53AD63" w14:textId="77777777" w:rsidTr="001D4B47">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AAA6D62" w14:textId="77777777" w:rsidR="001D4B47" w:rsidRPr="001D4B47" w:rsidRDefault="001D4B47" w:rsidP="00417259">
            <w:pPr>
              <w:pStyle w:val="BodyText"/>
            </w:pPr>
            <w:r w:rsidRPr="001D4B47">
              <w:rPr>
                <w:b/>
                <w:bCs/>
              </w:rPr>
              <w:t>Total Charges</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331016" w14:textId="77777777" w:rsidR="001D4B47" w:rsidRPr="001D4B47" w:rsidRDefault="001D4B47" w:rsidP="00575E39">
            <w:pPr>
              <w:pStyle w:val="BodyText"/>
              <w:jc w:val="right"/>
            </w:pPr>
            <w:r w:rsidRPr="001D4B47">
              <w:rPr>
                <w:b/>
                <w:bCs/>
              </w:rPr>
              <w:t>121</w:t>
            </w:r>
          </w:p>
        </w:tc>
        <w:tc>
          <w:tcPr>
            <w:tcW w:w="136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CFCDA69" w14:textId="77777777" w:rsidR="001D4B47" w:rsidRPr="001D4B47" w:rsidRDefault="001D4B47" w:rsidP="00575E39">
            <w:pPr>
              <w:pStyle w:val="BodyText"/>
              <w:jc w:val="right"/>
            </w:pPr>
            <w:r w:rsidRPr="001D4B47">
              <w:rPr>
                <w:b/>
                <w:bCs/>
              </w:rPr>
              <w:t>100</w:t>
            </w:r>
          </w:p>
        </w:tc>
      </w:tr>
    </w:tbl>
    <w:p w14:paraId="3837FD90" w14:textId="77777777" w:rsidR="002F2B49" w:rsidRPr="002F2B49" w:rsidRDefault="002F2B49" w:rsidP="001C0808">
      <w:pPr>
        <w:pStyle w:val="BodyText"/>
      </w:pPr>
      <w:r w:rsidRPr="001C0808">
        <w:t>Notes</w:t>
      </w:r>
      <w:r w:rsidRPr="002F2B49">
        <w:t>:</w:t>
      </w:r>
    </w:p>
    <w:p w14:paraId="57074432" w14:textId="77777777" w:rsidR="002F2B49" w:rsidRPr="000142BF" w:rsidRDefault="002F2B49" w:rsidP="00D51CDD">
      <w:pPr>
        <w:pStyle w:val="BulletPoint"/>
      </w:pPr>
      <w:r w:rsidRPr="000142BF">
        <w:t>This table includes discipline proceedings arising from public complaints and internally initiated investigations.</w:t>
      </w:r>
    </w:p>
    <w:p w14:paraId="4CD0058F" w14:textId="6239A3DC" w:rsidR="002F2B49" w:rsidRPr="000142BF" w:rsidRDefault="002F2B49" w:rsidP="00D51CDD">
      <w:pPr>
        <w:pStyle w:val="BulletPoint"/>
      </w:pPr>
      <w:r w:rsidRPr="000142BF">
        <w:t>Discipline charges found proven and discipline charges dismissed only refer to section 125. Section 136 criminal charges have been proven in the criminal court and cannot be</w:t>
      </w:r>
      <w:r w:rsidR="00624640" w:rsidRPr="000142BF">
        <w:t xml:space="preserve"> </w:t>
      </w:r>
      <w:r w:rsidRPr="000142BF">
        <w:t>dismissed at inquiry. Also, the initial charges related to these outcomes may have been laid in 2020–21, or the previous reporting period(s).</w:t>
      </w:r>
    </w:p>
    <w:p w14:paraId="63721F28" w14:textId="77777777" w:rsidR="002F2B49" w:rsidRPr="000142BF" w:rsidRDefault="002F2B49" w:rsidP="00D51CDD">
      <w:pPr>
        <w:pStyle w:val="BulletPoint"/>
      </w:pPr>
      <w:r w:rsidRPr="000142BF">
        <w:t>Where the police officer resigned or retired prior to the inquiry relates to both section 125 and section 136. All sections are charge centric and not person centric.</w:t>
      </w:r>
    </w:p>
    <w:p w14:paraId="2C222410" w14:textId="1241A8F2" w:rsidR="002F2B49" w:rsidRPr="000142BF" w:rsidRDefault="002F2B49" w:rsidP="00D51CDD">
      <w:pPr>
        <w:pStyle w:val="BulletPoint"/>
      </w:pPr>
      <w:r w:rsidRPr="000142BF">
        <w:t>The data relates to outcomes during the reporting period notwithstanding the year in which the public complaint/internal investigation was commenced. The data for this report was</w:t>
      </w:r>
      <w:r w:rsidR="00624640" w:rsidRPr="000142BF">
        <w:t xml:space="preserve"> </w:t>
      </w:r>
      <w:r w:rsidRPr="000142BF">
        <w:t>taken from the Register of Complaints Serious Incidents and Discipline System (ROCSID) on 23 July 2021.</w:t>
      </w:r>
    </w:p>
    <w:p w14:paraId="411F2EB1" w14:textId="77777777" w:rsidR="00D72A73" w:rsidRPr="00D72A73" w:rsidRDefault="00D72A73" w:rsidP="00D72A73">
      <w:pPr>
        <w:pStyle w:val="BodyText"/>
        <w:rPr>
          <w:b/>
          <w:bCs/>
        </w:rPr>
      </w:pPr>
      <w:r w:rsidRPr="00D72A73">
        <w:rPr>
          <w:b/>
          <w:bCs/>
        </w:rPr>
        <w:t>Results Of Discipline Charges Determined By Inquiry Officers Review Of Sanctions Part 2: 2020–2021</w:t>
      </w:r>
    </w:p>
    <w:tbl>
      <w:tblPr>
        <w:tblW w:w="10200" w:type="dxa"/>
        <w:tblCellMar>
          <w:left w:w="0" w:type="dxa"/>
          <w:right w:w="0" w:type="dxa"/>
        </w:tblCellMar>
        <w:tblLook w:val="0420" w:firstRow="1" w:lastRow="0" w:firstColumn="0" w:lastColumn="0" w:noHBand="0" w:noVBand="1"/>
      </w:tblPr>
      <w:tblGrid>
        <w:gridCol w:w="4359"/>
        <w:gridCol w:w="1177"/>
        <w:gridCol w:w="1044"/>
        <w:gridCol w:w="2576"/>
        <w:gridCol w:w="1044"/>
      </w:tblGrid>
      <w:tr w:rsidR="00D72A73" w:rsidRPr="00D72A73" w14:paraId="42E0BB57" w14:textId="77777777" w:rsidTr="00C96C91">
        <w:trPr>
          <w:trHeight w:val="398"/>
          <w:tblHeader/>
        </w:trPr>
        <w:tc>
          <w:tcPr>
            <w:tcW w:w="10200" w:type="dxa"/>
            <w:gridSpan w:val="5"/>
            <w:tcBorders>
              <w:top w:val="nil"/>
              <w:left w:val="nil"/>
              <w:bottom w:val="single" w:sz="2" w:space="0" w:color="FFFFFF" w:themeColor="background1"/>
              <w:right w:val="nil"/>
            </w:tcBorders>
            <w:shd w:val="clear" w:color="auto" w:fill="1E5DA6"/>
            <w:tcMar>
              <w:top w:w="82" w:type="dxa"/>
              <w:left w:w="15" w:type="dxa"/>
              <w:bottom w:w="0" w:type="dxa"/>
              <w:right w:w="15" w:type="dxa"/>
            </w:tcMar>
            <w:hideMark/>
          </w:tcPr>
          <w:p w14:paraId="12FB044D" w14:textId="77777777" w:rsidR="00D72A73" w:rsidRPr="00D72A73" w:rsidRDefault="00D72A73" w:rsidP="00D72A73">
            <w:pPr>
              <w:pStyle w:val="BodyText"/>
              <w:jc w:val="center"/>
              <w:rPr>
                <w:color w:val="FFFFFF" w:themeColor="background1"/>
              </w:rPr>
            </w:pPr>
            <w:r w:rsidRPr="00D72A73">
              <w:rPr>
                <w:b/>
                <w:bCs/>
                <w:color w:val="FFFFFF" w:themeColor="background1"/>
              </w:rPr>
              <w:t>PRSB Review Result</w:t>
            </w:r>
          </w:p>
        </w:tc>
      </w:tr>
      <w:tr w:rsidR="00D72A73" w:rsidRPr="00D72A73" w14:paraId="0F63E0DE" w14:textId="77777777" w:rsidTr="00C96C91">
        <w:trPr>
          <w:trHeight w:val="843"/>
          <w:tblHeader/>
        </w:trPr>
        <w:tc>
          <w:tcPr>
            <w:tcW w:w="4359" w:type="dxa"/>
            <w:tcBorders>
              <w:top w:val="single" w:sz="2" w:space="0" w:color="FFFFFF" w:themeColor="background1"/>
              <w:left w:val="nil"/>
              <w:bottom w:val="nil"/>
              <w:right w:val="nil"/>
            </w:tcBorders>
            <w:shd w:val="clear" w:color="auto" w:fill="1E5DA6"/>
            <w:tcMar>
              <w:top w:w="15" w:type="dxa"/>
              <w:left w:w="15" w:type="dxa"/>
              <w:bottom w:w="0" w:type="dxa"/>
              <w:right w:w="15" w:type="dxa"/>
            </w:tcMar>
            <w:hideMark/>
          </w:tcPr>
          <w:p w14:paraId="427FC961" w14:textId="77777777" w:rsidR="00D72A73" w:rsidRPr="00D72A73" w:rsidRDefault="00D72A73" w:rsidP="00D72A73">
            <w:pPr>
              <w:pStyle w:val="BodyText"/>
              <w:jc w:val="both"/>
            </w:pPr>
          </w:p>
        </w:tc>
        <w:tc>
          <w:tcPr>
            <w:tcW w:w="1177" w:type="dxa"/>
            <w:tcBorders>
              <w:top w:val="single" w:sz="2" w:space="0" w:color="FFFFFF" w:themeColor="background1"/>
              <w:left w:val="nil"/>
              <w:bottom w:val="nil"/>
              <w:right w:val="nil"/>
            </w:tcBorders>
            <w:shd w:val="clear" w:color="auto" w:fill="1E5DA6"/>
            <w:tcMar>
              <w:top w:w="75" w:type="dxa"/>
              <w:left w:w="15" w:type="dxa"/>
              <w:bottom w:w="0" w:type="dxa"/>
              <w:right w:w="15" w:type="dxa"/>
            </w:tcMar>
            <w:hideMark/>
          </w:tcPr>
          <w:p w14:paraId="3B5D60BC" w14:textId="4B025C59" w:rsidR="00D72A73" w:rsidRPr="00D72A73" w:rsidRDefault="00D72A73" w:rsidP="00D72A73">
            <w:pPr>
              <w:pStyle w:val="BodyText"/>
              <w:jc w:val="right"/>
              <w:rPr>
                <w:color w:val="FFFFFF" w:themeColor="background1"/>
              </w:rPr>
            </w:pPr>
            <w:r w:rsidRPr="00D72A73">
              <w:rPr>
                <w:b/>
                <w:bCs/>
                <w:color w:val="FFFFFF" w:themeColor="background1"/>
              </w:rPr>
              <w:t>Number of</w:t>
            </w:r>
            <w:r w:rsidR="00624640">
              <w:rPr>
                <w:b/>
                <w:bCs/>
                <w:color w:val="FFFFFF" w:themeColor="background1"/>
              </w:rPr>
              <w:t xml:space="preserve"> </w:t>
            </w:r>
            <w:r w:rsidRPr="00D72A73">
              <w:rPr>
                <w:b/>
                <w:bCs/>
                <w:color w:val="FFFFFF" w:themeColor="background1"/>
              </w:rPr>
              <w:t>Sanctions</w:t>
            </w:r>
            <w:r w:rsidR="00624640">
              <w:rPr>
                <w:b/>
                <w:bCs/>
                <w:color w:val="FFFFFF" w:themeColor="background1"/>
              </w:rPr>
              <w:t xml:space="preserve"> </w:t>
            </w:r>
            <w:r w:rsidRPr="00D72A73">
              <w:rPr>
                <w:b/>
                <w:bCs/>
                <w:color w:val="FFFFFF" w:themeColor="background1"/>
              </w:rPr>
              <w:t>Reviewed</w:t>
            </w:r>
          </w:p>
        </w:tc>
        <w:tc>
          <w:tcPr>
            <w:tcW w:w="1044" w:type="dxa"/>
            <w:tcBorders>
              <w:top w:val="single" w:sz="2" w:space="0" w:color="FFFFFF" w:themeColor="background1"/>
              <w:left w:val="nil"/>
              <w:bottom w:val="nil"/>
              <w:right w:val="nil"/>
            </w:tcBorders>
            <w:shd w:val="clear" w:color="auto" w:fill="1E5DA6"/>
            <w:tcMar>
              <w:top w:w="75" w:type="dxa"/>
              <w:left w:w="15" w:type="dxa"/>
              <w:bottom w:w="0" w:type="dxa"/>
              <w:right w:w="15" w:type="dxa"/>
            </w:tcMar>
            <w:hideMark/>
          </w:tcPr>
          <w:p w14:paraId="0854E59D" w14:textId="20D5AF1F" w:rsidR="00D72A73" w:rsidRPr="00D72A73" w:rsidRDefault="00D72A73" w:rsidP="00D72A73">
            <w:pPr>
              <w:pStyle w:val="BodyText"/>
              <w:jc w:val="right"/>
              <w:rPr>
                <w:color w:val="FFFFFF" w:themeColor="background1"/>
              </w:rPr>
            </w:pPr>
            <w:r w:rsidRPr="00D72A73">
              <w:rPr>
                <w:b/>
                <w:bCs/>
                <w:color w:val="FFFFFF" w:themeColor="background1"/>
              </w:rPr>
              <w:t>Sanction</w:t>
            </w:r>
            <w:r w:rsidR="00624640">
              <w:rPr>
                <w:b/>
                <w:bCs/>
                <w:color w:val="FFFFFF" w:themeColor="background1"/>
              </w:rPr>
              <w:t xml:space="preserve"> </w:t>
            </w:r>
            <w:r w:rsidRPr="00D72A73">
              <w:rPr>
                <w:b/>
                <w:bCs/>
                <w:color w:val="FFFFFF" w:themeColor="background1"/>
              </w:rPr>
              <w:t>Affirmed</w:t>
            </w:r>
          </w:p>
        </w:tc>
        <w:tc>
          <w:tcPr>
            <w:tcW w:w="2576" w:type="dxa"/>
            <w:tcBorders>
              <w:top w:val="single" w:sz="2" w:space="0" w:color="FFFFFF" w:themeColor="background1"/>
              <w:left w:val="nil"/>
              <w:bottom w:val="nil"/>
              <w:right w:val="nil"/>
            </w:tcBorders>
            <w:shd w:val="clear" w:color="auto" w:fill="1E5DA6"/>
            <w:tcMar>
              <w:top w:w="75" w:type="dxa"/>
              <w:left w:w="15" w:type="dxa"/>
              <w:bottom w:w="0" w:type="dxa"/>
              <w:right w:w="15" w:type="dxa"/>
            </w:tcMar>
            <w:hideMark/>
          </w:tcPr>
          <w:p w14:paraId="3BF97F4B" w14:textId="1E5D04E3" w:rsidR="00D72A73" w:rsidRPr="00D72A73" w:rsidRDefault="00D72A73" w:rsidP="00D72A73">
            <w:pPr>
              <w:pStyle w:val="BodyText"/>
              <w:jc w:val="right"/>
              <w:rPr>
                <w:color w:val="FFFFFF" w:themeColor="background1"/>
              </w:rPr>
            </w:pPr>
            <w:r w:rsidRPr="00D72A73">
              <w:rPr>
                <w:b/>
                <w:bCs/>
                <w:color w:val="FFFFFF" w:themeColor="background1"/>
              </w:rPr>
              <w:t>Sanction (charge) Dismissed/</w:t>
            </w:r>
            <w:r w:rsidR="00624640">
              <w:rPr>
                <w:b/>
                <w:bCs/>
                <w:color w:val="FFFFFF" w:themeColor="background1"/>
              </w:rPr>
              <w:t xml:space="preserve"> </w:t>
            </w:r>
            <w:r w:rsidRPr="00D72A73">
              <w:rPr>
                <w:b/>
                <w:bCs/>
                <w:color w:val="FFFFFF" w:themeColor="background1"/>
              </w:rPr>
              <w:t>Officer withdrew appeal</w:t>
            </w:r>
          </w:p>
        </w:tc>
        <w:tc>
          <w:tcPr>
            <w:tcW w:w="1044" w:type="dxa"/>
            <w:tcBorders>
              <w:top w:val="single" w:sz="2" w:space="0" w:color="FFFFFF" w:themeColor="background1"/>
              <w:left w:val="nil"/>
              <w:bottom w:val="nil"/>
              <w:right w:val="nil"/>
            </w:tcBorders>
            <w:shd w:val="clear" w:color="auto" w:fill="1E5DA6"/>
            <w:tcMar>
              <w:top w:w="75" w:type="dxa"/>
              <w:left w:w="15" w:type="dxa"/>
              <w:bottom w:w="0" w:type="dxa"/>
              <w:right w:w="15" w:type="dxa"/>
            </w:tcMar>
            <w:hideMark/>
          </w:tcPr>
          <w:p w14:paraId="6D95301E" w14:textId="6AE7BBDB" w:rsidR="00D72A73" w:rsidRPr="00D72A73" w:rsidRDefault="00D72A73" w:rsidP="00D72A73">
            <w:pPr>
              <w:pStyle w:val="BodyText"/>
              <w:jc w:val="right"/>
              <w:rPr>
                <w:color w:val="FFFFFF" w:themeColor="background1"/>
              </w:rPr>
            </w:pPr>
            <w:r w:rsidRPr="00D72A73">
              <w:rPr>
                <w:b/>
                <w:bCs/>
                <w:color w:val="FFFFFF" w:themeColor="background1"/>
              </w:rPr>
              <w:t>Sanction</w:t>
            </w:r>
            <w:r w:rsidR="00624640">
              <w:rPr>
                <w:b/>
                <w:bCs/>
                <w:color w:val="FFFFFF" w:themeColor="background1"/>
              </w:rPr>
              <w:t xml:space="preserve"> </w:t>
            </w:r>
            <w:r w:rsidRPr="00D72A73">
              <w:rPr>
                <w:b/>
                <w:bCs/>
                <w:color w:val="FFFFFF" w:themeColor="background1"/>
              </w:rPr>
              <w:t>Varied</w:t>
            </w:r>
          </w:p>
        </w:tc>
      </w:tr>
      <w:tr w:rsidR="00D72A73" w:rsidRPr="00D72A73" w14:paraId="4CEB0D16" w14:textId="77777777" w:rsidTr="005C3C45">
        <w:trPr>
          <w:trHeight w:val="585"/>
        </w:trPr>
        <w:tc>
          <w:tcPr>
            <w:tcW w:w="4359"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5B662C5" w14:textId="77777777" w:rsidR="00D72A73" w:rsidRPr="00D72A73" w:rsidRDefault="00D72A73" w:rsidP="00D72A73">
            <w:pPr>
              <w:pStyle w:val="BodyText"/>
            </w:pPr>
            <w:r w:rsidRPr="00D72A73">
              <w:t>Discipline Sanctions section 125 (section 132</w:t>
            </w:r>
          </w:p>
          <w:p w14:paraId="40F7C2EF" w14:textId="77777777" w:rsidR="00D72A73" w:rsidRPr="00D72A73" w:rsidRDefault="00D72A73" w:rsidP="00D72A73">
            <w:pPr>
              <w:pStyle w:val="BodyText"/>
            </w:pPr>
            <w:r w:rsidRPr="00D72A73">
              <w:rPr>
                <w:i/>
                <w:iCs/>
              </w:rPr>
              <w:t>Victoria Police Act 2013</w:t>
            </w:r>
            <w:r w:rsidRPr="00D72A73">
              <w:t>) (Last Review Date)</w:t>
            </w:r>
          </w:p>
        </w:tc>
        <w:tc>
          <w:tcPr>
            <w:tcW w:w="1177"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FE1A78" w14:textId="77777777" w:rsidR="00D72A73" w:rsidRPr="00D72A73" w:rsidRDefault="00D72A73" w:rsidP="00D72A73">
            <w:pPr>
              <w:pStyle w:val="BodyText"/>
              <w:jc w:val="right"/>
            </w:pPr>
            <w:r w:rsidRPr="00D72A73">
              <w:t>10</w:t>
            </w:r>
          </w:p>
        </w:tc>
        <w:tc>
          <w:tcPr>
            <w:tcW w:w="1044"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4A7104" w14:textId="77777777" w:rsidR="00D72A73" w:rsidRPr="00D72A73" w:rsidRDefault="00D72A73" w:rsidP="00D72A73">
            <w:pPr>
              <w:pStyle w:val="BodyText"/>
              <w:jc w:val="right"/>
            </w:pPr>
            <w:r w:rsidRPr="00D72A73">
              <w:t>2</w:t>
            </w:r>
          </w:p>
        </w:tc>
        <w:tc>
          <w:tcPr>
            <w:tcW w:w="2576"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DE975E" w14:textId="77777777" w:rsidR="00D72A73" w:rsidRPr="00D72A73" w:rsidRDefault="00D72A73" w:rsidP="00D72A73">
            <w:pPr>
              <w:pStyle w:val="BodyText"/>
              <w:jc w:val="right"/>
            </w:pPr>
            <w:r w:rsidRPr="00D72A73">
              <w:t>4</w:t>
            </w:r>
          </w:p>
        </w:tc>
        <w:tc>
          <w:tcPr>
            <w:tcW w:w="1044"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E61E716" w14:textId="77777777" w:rsidR="00D72A73" w:rsidRPr="00D72A73" w:rsidRDefault="00D72A73" w:rsidP="00D72A73">
            <w:pPr>
              <w:pStyle w:val="BodyText"/>
              <w:jc w:val="right"/>
            </w:pPr>
            <w:r w:rsidRPr="00D72A73">
              <w:t>4</w:t>
            </w:r>
          </w:p>
        </w:tc>
      </w:tr>
      <w:tr w:rsidR="00D72A73" w:rsidRPr="00D72A73" w14:paraId="0EA2EF6C" w14:textId="77777777" w:rsidTr="005C3C45">
        <w:trPr>
          <w:trHeight w:val="795"/>
        </w:trPr>
        <w:tc>
          <w:tcPr>
            <w:tcW w:w="4359"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7061D384" w14:textId="42D425B9" w:rsidR="00D72A73" w:rsidRPr="00D72A73" w:rsidRDefault="00D72A73" w:rsidP="00D72A73">
            <w:pPr>
              <w:pStyle w:val="BodyText"/>
            </w:pPr>
            <w:r w:rsidRPr="00D72A73">
              <w:t>Inquiry into important Matters section 136</w:t>
            </w:r>
            <w:r w:rsidR="00624640">
              <w:t xml:space="preserve"> </w:t>
            </w:r>
            <w:r w:rsidRPr="00D72A73">
              <w:t xml:space="preserve">(section 136 </w:t>
            </w:r>
            <w:r w:rsidRPr="00D72A73">
              <w:rPr>
                <w:i/>
                <w:iCs/>
              </w:rPr>
              <w:t>Victoria Police Act 2013</w:t>
            </w:r>
            <w:r w:rsidRPr="00D72A73">
              <w:t>)</w:t>
            </w:r>
            <w:r w:rsidR="00624640">
              <w:t xml:space="preserve"> </w:t>
            </w:r>
            <w:r w:rsidRPr="00D72A73">
              <w:t>(Last Review Date)</w:t>
            </w:r>
          </w:p>
        </w:tc>
        <w:tc>
          <w:tcPr>
            <w:tcW w:w="11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3FC5693" w14:textId="77777777" w:rsidR="00D72A73" w:rsidRPr="00D72A73" w:rsidRDefault="00D72A73" w:rsidP="00D72A73">
            <w:pPr>
              <w:pStyle w:val="BodyText"/>
              <w:jc w:val="right"/>
            </w:pPr>
            <w:r w:rsidRPr="00D72A73">
              <w:t>2</w:t>
            </w:r>
          </w:p>
        </w:tc>
        <w:tc>
          <w:tcPr>
            <w:tcW w:w="104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2924DB3" w14:textId="77777777" w:rsidR="00D72A73" w:rsidRPr="00D72A73" w:rsidRDefault="00D72A73" w:rsidP="00D72A73">
            <w:pPr>
              <w:pStyle w:val="BodyText"/>
              <w:jc w:val="right"/>
            </w:pPr>
            <w:r w:rsidRPr="00D72A73">
              <w:t>1</w:t>
            </w:r>
          </w:p>
        </w:tc>
        <w:tc>
          <w:tcPr>
            <w:tcW w:w="25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BB8F17" w14:textId="77777777" w:rsidR="00D72A73" w:rsidRPr="00D72A73" w:rsidRDefault="00D72A73" w:rsidP="00D72A73">
            <w:pPr>
              <w:pStyle w:val="BodyText"/>
              <w:jc w:val="right"/>
            </w:pPr>
            <w:r w:rsidRPr="00D72A73">
              <w:t>1</w:t>
            </w:r>
          </w:p>
        </w:tc>
        <w:tc>
          <w:tcPr>
            <w:tcW w:w="1044"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36D2EA4" w14:textId="77777777" w:rsidR="00D72A73" w:rsidRPr="00D72A73" w:rsidRDefault="00D72A73" w:rsidP="00D72A73">
            <w:pPr>
              <w:pStyle w:val="BodyText"/>
              <w:jc w:val="right"/>
            </w:pPr>
            <w:r w:rsidRPr="00D72A73">
              <w:t>Nil</w:t>
            </w:r>
          </w:p>
        </w:tc>
      </w:tr>
    </w:tbl>
    <w:p w14:paraId="193B3E3B" w14:textId="77777777" w:rsidR="005C3C45" w:rsidRPr="005C3C45" w:rsidRDefault="005C3C45" w:rsidP="005C3C45">
      <w:pPr>
        <w:pStyle w:val="BodyText"/>
        <w:jc w:val="both"/>
      </w:pPr>
      <w:r w:rsidRPr="003A747E">
        <w:rPr>
          <w:b/>
          <w:bCs/>
        </w:rPr>
        <w:t>Notes:</w:t>
      </w:r>
    </w:p>
    <w:p w14:paraId="10CF0B4B" w14:textId="323DC97F" w:rsidR="005C3C45" w:rsidRPr="000142BF" w:rsidRDefault="005C3C45" w:rsidP="00D51CDD">
      <w:pPr>
        <w:pStyle w:val="BulletPoint"/>
      </w:pPr>
      <w:r w:rsidRPr="000142BF">
        <w:t>Section 146 of the Victoria Police Act 2013 only permits the PRSB to review specific sanctions (i.e. a fine in excess of five times a penalty unit, reduction in rank, seniority,</w:t>
      </w:r>
      <w:r w:rsidR="00624640" w:rsidRPr="000142BF">
        <w:t xml:space="preserve"> </w:t>
      </w:r>
      <w:r w:rsidRPr="000142BF">
        <w:t>remuneration; transfer to other duties, or dismissal from Victoria Police).</w:t>
      </w:r>
    </w:p>
    <w:p w14:paraId="71F0F603" w14:textId="77777777" w:rsidR="005C3C45" w:rsidRPr="000142BF" w:rsidRDefault="005C3C45" w:rsidP="00D51CDD">
      <w:pPr>
        <w:pStyle w:val="BulletPoint"/>
      </w:pPr>
      <w:r w:rsidRPr="000142BF">
        <w:t>Data is from each discipline charge or criminal charge that received a sanction and was appealed (it is not person centric but charge centric).</w:t>
      </w:r>
    </w:p>
    <w:p w14:paraId="441AD304" w14:textId="377F5D38" w:rsidR="005C3C45" w:rsidRPr="000142BF" w:rsidRDefault="005C3C45" w:rsidP="00D51CDD">
      <w:pPr>
        <w:pStyle w:val="BulletPoint"/>
      </w:pPr>
      <w:r w:rsidRPr="000142BF">
        <w:t>Data relates to reviews completed during the reporting period. The initial sanctions in relation to these reviews may have been handed down in 2020–21, or previous reporting</w:t>
      </w:r>
      <w:r w:rsidR="00624640" w:rsidRPr="000142BF">
        <w:t xml:space="preserve"> </w:t>
      </w:r>
      <w:r w:rsidRPr="000142BF">
        <w:t>period(s).</w:t>
      </w:r>
    </w:p>
    <w:p w14:paraId="541E1918" w14:textId="4952CB51" w:rsidR="005C3C45" w:rsidRPr="000142BF" w:rsidRDefault="005C3C45" w:rsidP="00D51CDD">
      <w:pPr>
        <w:pStyle w:val="BulletPoint"/>
      </w:pPr>
      <w:r w:rsidRPr="000142BF">
        <w:t>Discipline sanctions (section 132 Victoria Police Act 2013) relate to sanctions imposed if a Victoria Police officer/Protective Services Officer (PSO) is charged with a breach of</w:t>
      </w:r>
      <w:r w:rsidR="00624640" w:rsidRPr="000142BF">
        <w:t xml:space="preserve"> </w:t>
      </w:r>
      <w:r w:rsidRPr="000142BF">
        <w:t>discipline under section 125 Victoria Police Act 2013, whereas inquiry into imprisonment matter (section 136 Victoria Police Act 2013) relates to sanctions imposed if a Victoria</w:t>
      </w:r>
      <w:r w:rsidR="00624640" w:rsidRPr="000142BF">
        <w:t xml:space="preserve"> </w:t>
      </w:r>
      <w:r w:rsidRPr="000142BF">
        <w:t>Police officer/PSO has been charged under the criminal law with an offence punishable by imprisonment (whether in Victoria or elsewhere) and the offence has been found proven.</w:t>
      </w:r>
    </w:p>
    <w:p w14:paraId="21B582FD" w14:textId="77777777" w:rsidR="005C3C45" w:rsidRPr="000142BF" w:rsidRDefault="005C3C45" w:rsidP="00D51CDD">
      <w:pPr>
        <w:pStyle w:val="BulletPoint"/>
      </w:pPr>
      <w:r w:rsidRPr="000142BF">
        <w:t>The data for this report was taken from the Register of Complaints Serious Incidents and Discipline System (ROCSID) on 23 July 2021.</w:t>
      </w:r>
    </w:p>
    <w:p w14:paraId="4B6EF282" w14:textId="77777777" w:rsidR="005C3C45" w:rsidRPr="005C3C45" w:rsidRDefault="005C3C45" w:rsidP="001C0808">
      <w:pPr>
        <w:pStyle w:val="Heading4"/>
        <w:rPr>
          <w:noProof/>
        </w:rPr>
      </w:pPr>
      <w:r w:rsidRPr="005C3C45">
        <w:rPr>
          <w:noProof/>
        </w:rPr>
        <w:t>Sectio</w:t>
      </w:r>
      <w:r w:rsidRPr="003A747E">
        <w:t xml:space="preserve">n </w:t>
      </w:r>
      <w:r w:rsidRPr="005C3C45">
        <w:rPr>
          <w:noProof/>
        </w:rPr>
        <w:t>12 (1) (c)</w:t>
      </w:r>
    </w:p>
    <w:p w14:paraId="7A5A53D1" w14:textId="77777777" w:rsidR="005C3C45" w:rsidRPr="005C3C45" w:rsidRDefault="005C3C45" w:rsidP="005C3C45">
      <w:pPr>
        <w:pStyle w:val="BodyText"/>
        <w:jc w:val="both"/>
      </w:pPr>
      <w:r w:rsidRPr="005C3C45">
        <w:t>Any action taken by the Chief Commissioner of Police under section 195 during that year.</w:t>
      </w:r>
    </w:p>
    <w:p w14:paraId="764E7D05" w14:textId="77777777" w:rsidR="005C3C45" w:rsidRPr="005C3C45" w:rsidRDefault="005C3C45" w:rsidP="005C3C45">
      <w:pPr>
        <w:pStyle w:val="BodyText"/>
        <w:jc w:val="both"/>
      </w:pPr>
      <w:r w:rsidRPr="005C3C45">
        <w:t>No action was undertaken in accordance with this section of the Act in 2020–21.</w:t>
      </w:r>
    </w:p>
    <w:p w14:paraId="3C1F3203" w14:textId="77777777" w:rsidR="005C3C45" w:rsidRPr="005C3C45" w:rsidRDefault="005C3C45" w:rsidP="001C0808">
      <w:pPr>
        <w:pStyle w:val="Heading4"/>
        <w:rPr>
          <w:noProof/>
        </w:rPr>
      </w:pPr>
      <w:r w:rsidRPr="005C3C45">
        <w:rPr>
          <w:noProof/>
        </w:rPr>
        <w:t>Section 12(1) (d)</w:t>
      </w:r>
    </w:p>
    <w:p w14:paraId="13CE670C" w14:textId="77777777" w:rsidR="005C3C45" w:rsidRPr="005C3C45" w:rsidRDefault="005C3C45" w:rsidP="005C3C45">
      <w:pPr>
        <w:pStyle w:val="BodyText"/>
        <w:jc w:val="both"/>
      </w:pPr>
      <w:r w:rsidRPr="005C3C45">
        <w:t>The prescribed information in relation to Part 5 is shown below.</w:t>
      </w:r>
    </w:p>
    <w:p w14:paraId="7053F58C" w14:textId="77777777" w:rsidR="005C3C45" w:rsidRPr="005C3C45" w:rsidRDefault="005C3C45" w:rsidP="005C3C45">
      <w:pPr>
        <w:pStyle w:val="BodyText"/>
        <w:jc w:val="both"/>
      </w:pPr>
      <w:r w:rsidRPr="005C3C45">
        <w:t>Drug and Alcohol Testing</w:t>
      </w:r>
    </w:p>
    <w:tbl>
      <w:tblPr>
        <w:tblW w:w="10200" w:type="dxa"/>
        <w:tblCellMar>
          <w:left w:w="0" w:type="dxa"/>
          <w:right w:w="0" w:type="dxa"/>
        </w:tblCellMar>
        <w:tblLook w:val="0420" w:firstRow="1" w:lastRow="0" w:firstColumn="0" w:lastColumn="0" w:noHBand="0" w:noVBand="1"/>
      </w:tblPr>
      <w:tblGrid>
        <w:gridCol w:w="8222"/>
        <w:gridCol w:w="1978"/>
      </w:tblGrid>
      <w:tr w:rsidR="00131FBE" w:rsidRPr="00131FBE" w14:paraId="23E5EF1E" w14:textId="77777777" w:rsidTr="003A747E">
        <w:trPr>
          <w:trHeight w:val="375"/>
          <w:tblHeader/>
        </w:trPr>
        <w:tc>
          <w:tcPr>
            <w:tcW w:w="8222"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914974E" w14:textId="77777777" w:rsidR="00131FBE" w:rsidRPr="003A747E" w:rsidRDefault="00131FBE" w:rsidP="003A747E">
            <w:pPr>
              <w:pStyle w:val="BodyText"/>
              <w:rPr>
                <w:b/>
                <w:bCs/>
              </w:rPr>
            </w:pPr>
            <w:r w:rsidRPr="003A747E">
              <w:rPr>
                <w:b/>
                <w:bCs/>
              </w:rPr>
              <w:t>Prescribed information in relation to Part 5</w:t>
            </w:r>
          </w:p>
        </w:tc>
        <w:tc>
          <w:tcPr>
            <w:tcW w:w="197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5FD5D02" w14:textId="77777777" w:rsidR="00131FBE" w:rsidRPr="003A747E" w:rsidRDefault="00131FBE" w:rsidP="000142BF">
            <w:pPr>
              <w:pStyle w:val="BodyText"/>
              <w:jc w:val="right"/>
              <w:rPr>
                <w:b/>
                <w:bCs/>
              </w:rPr>
            </w:pPr>
            <w:r w:rsidRPr="003A747E">
              <w:rPr>
                <w:b/>
                <w:bCs/>
              </w:rPr>
              <w:t>2020–21 Result</w:t>
            </w:r>
          </w:p>
        </w:tc>
      </w:tr>
      <w:tr w:rsidR="00131FBE" w:rsidRPr="00131FBE" w14:paraId="598D5037" w14:textId="77777777" w:rsidTr="00683BC6">
        <w:trPr>
          <w:trHeight w:val="375"/>
        </w:trPr>
        <w:tc>
          <w:tcPr>
            <w:tcW w:w="8222"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7132020" w14:textId="77777777" w:rsidR="00131FBE" w:rsidRPr="00131FBE" w:rsidRDefault="00131FBE" w:rsidP="003A747E">
            <w:pPr>
              <w:pStyle w:val="BodyText"/>
            </w:pPr>
            <w:r w:rsidRPr="00131FBE">
              <w:t>The number of tests involved taking of samples conducted during the relevant year</w:t>
            </w:r>
          </w:p>
        </w:tc>
        <w:tc>
          <w:tcPr>
            <w:tcW w:w="1978"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43C43761" w14:textId="77777777" w:rsidR="00131FBE" w:rsidRPr="00131FBE" w:rsidRDefault="00131FBE" w:rsidP="00131FBE">
            <w:pPr>
              <w:pStyle w:val="BodyText"/>
              <w:jc w:val="right"/>
            </w:pPr>
            <w:r w:rsidRPr="00131FBE">
              <w:t>278*</w:t>
            </w:r>
          </w:p>
        </w:tc>
      </w:tr>
      <w:tr w:rsidR="00131FBE" w:rsidRPr="00131FBE" w14:paraId="1FC5BC7B" w14:textId="77777777" w:rsidTr="00683BC6">
        <w:trPr>
          <w:trHeight w:val="375"/>
        </w:trPr>
        <w:tc>
          <w:tcPr>
            <w:tcW w:w="8222"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D4B2EDD" w14:textId="77777777" w:rsidR="00131FBE" w:rsidRPr="00131FBE" w:rsidRDefault="00131FBE" w:rsidP="00131FBE">
            <w:pPr>
              <w:pStyle w:val="BodyText"/>
              <w:jc w:val="both"/>
            </w:pPr>
            <w:r w:rsidRPr="00131FBE">
              <w:t>The number of persons tested</w:t>
            </w:r>
          </w:p>
        </w:tc>
        <w:tc>
          <w:tcPr>
            <w:tcW w:w="197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851A8CD" w14:textId="77777777" w:rsidR="00131FBE" w:rsidRPr="00131FBE" w:rsidRDefault="00131FBE" w:rsidP="00131FBE">
            <w:pPr>
              <w:pStyle w:val="BodyText"/>
              <w:jc w:val="right"/>
            </w:pPr>
            <w:r w:rsidRPr="00131FBE">
              <w:t>138*</w:t>
            </w:r>
          </w:p>
        </w:tc>
      </w:tr>
      <w:tr w:rsidR="00131FBE" w:rsidRPr="00131FBE" w14:paraId="25769BB3" w14:textId="77777777" w:rsidTr="00683BC6">
        <w:trPr>
          <w:trHeight w:val="375"/>
        </w:trPr>
        <w:tc>
          <w:tcPr>
            <w:tcW w:w="8222"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FDC85C2" w14:textId="77777777" w:rsidR="00131FBE" w:rsidRPr="00131FBE" w:rsidRDefault="00131FBE" w:rsidP="003A747E">
            <w:pPr>
              <w:pStyle w:val="BodyText"/>
            </w:pPr>
            <w:r w:rsidRPr="00131FBE">
              <w:t>The number of those tests that indicated the presence of a drug of dependence or alcohol in a person’s body</w:t>
            </w:r>
          </w:p>
        </w:tc>
        <w:tc>
          <w:tcPr>
            <w:tcW w:w="197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A0463D4" w14:textId="77777777" w:rsidR="00131FBE" w:rsidRPr="00131FBE" w:rsidRDefault="00131FBE" w:rsidP="00131FBE">
            <w:pPr>
              <w:pStyle w:val="BodyText"/>
              <w:jc w:val="right"/>
            </w:pPr>
            <w:r w:rsidRPr="00131FBE">
              <w:t>13</w:t>
            </w:r>
          </w:p>
        </w:tc>
      </w:tr>
    </w:tbl>
    <w:p w14:paraId="23D6D2BE" w14:textId="77777777" w:rsidR="002B408E" w:rsidRPr="00CE4327" w:rsidRDefault="002B408E" w:rsidP="002B408E">
      <w:pPr>
        <w:pStyle w:val="BodyText"/>
        <w:jc w:val="both"/>
      </w:pPr>
      <w:r w:rsidRPr="003A747E">
        <w:rPr>
          <w:b/>
          <w:bCs/>
        </w:rPr>
        <w:t>Notes:</w:t>
      </w:r>
    </w:p>
    <w:p w14:paraId="035F77DA" w14:textId="77777777" w:rsidR="002B408E" w:rsidRPr="00CE4327" w:rsidRDefault="002B408E" w:rsidP="002B408E">
      <w:pPr>
        <w:pStyle w:val="BodyText"/>
        <w:jc w:val="both"/>
      </w:pPr>
      <w:r w:rsidRPr="003A747E">
        <w:t>*Some staff may have provided both breath and urine samples when tested once.</w:t>
      </w:r>
    </w:p>
    <w:p w14:paraId="73667173" w14:textId="77777777" w:rsidR="00A648A4" w:rsidRPr="00A648A4" w:rsidRDefault="00A648A4" w:rsidP="003A747E">
      <w:pPr>
        <w:pStyle w:val="Heading3"/>
        <w:rPr>
          <w:noProof/>
        </w:rPr>
      </w:pPr>
      <w:r w:rsidRPr="00A648A4">
        <w:rPr>
          <w:noProof/>
        </w:rPr>
        <w:t xml:space="preserve">5.16 Report under the </w:t>
      </w:r>
      <w:r w:rsidRPr="00A648A4">
        <w:rPr>
          <w:i/>
          <w:iCs/>
          <w:noProof/>
        </w:rPr>
        <w:t>Corrections Act 1986</w:t>
      </w:r>
    </w:p>
    <w:p w14:paraId="7F9B1C01" w14:textId="635B3958" w:rsidR="00A648A4" w:rsidRPr="00A648A4" w:rsidRDefault="00A648A4" w:rsidP="00A648A4">
      <w:pPr>
        <w:pStyle w:val="BodyText"/>
      </w:pPr>
      <w:r w:rsidRPr="00A648A4">
        <w:t xml:space="preserve">Section 9D (3A) of the </w:t>
      </w:r>
      <w:r w:rsidRPr="00A648A4">
        <w:rPr>
          <w:i/>
          <w:iCs/>
        </w:rPr>
        <w:t xml:space="preserve">Corrections Act 1986 </w:t>
      </w:r>
      <w:r w:rsidRPr="00A648A4">
        <w:t>requires the Chief</w:t>
      </w:r>
      <w:r w:rsidR="00624640">
        <w:t xml:space="preserve"> </w:t>
      </w:r>
      <w:r w:rsidRPr="00A648A4">
        <w:t>Commissioner to provide to the Minister, for inclusion in the annual</w:t>
      </w:r>
      <w:r w:rsidR="00624640">
        <w:t xml:space="preserve"> </w:t>
      </w:r>
      <w:r w:rsidRPr="00A648A4">
        <w:t xml:space="preserve">report under Part 7 of the </w:t>
      </w:r>
      <w:r w:rsidRPr="00A648A4">
        <w:rPr>
          <w:i/>
          <w:iCs/>
        </w:rPr>
        <w:t>Financial Management Act 1994</w:t>
      </w:r>
      <w:r w:rsidRPr="00A648A4">
        <w:t>, a</w:t>
      </w:r>
      <w:r w:rsidR="00624640">
        <w:t xml:space="preserve"> </w:t>
      </w:r>
      <w:r w:rsidRPr="00A648A4">
        <w:t>report on the provision of services by contractors during the financial</w:t>
      </w:r>
      <w:r w:rsidR="00624640">
        <w:t xml:space="preserve"> </w:t>
      </w:r>
      <w:r w:rsidRPr="00A648A4">
        <w:t>year. In accordance with s.9D (3A), Victoria Police key actions and</w:t>
      </w:r>
      <w:r w:rsidR="00624640">
        <w:t xml:space="preserve"> </w:t>
      </w:r>
      <w:r w:rsidRPr="00A648A4">
        <w:t>achievements in relation to prisoner management in 2020–21 are</w:t>
      </w:r>
      <w:r w:rsidR="00624640">
        <w:t xml:space="preserve"> </w:t>
      </w:r>
      <w:r w:rsidRPr="00A648A4">
        <w:t>outlined below.</w:t>
      </w:r>
    </w:p>
    <w:p w14:paraId="7C8E4154" w14:textId="77777777" w:rsidR="00A648A4" w:rsidRPr="00A648A4" w:rsidRDefault="00A648A4" w:rsidP="001C0808">
      <w:pPr>
        <w:pStyle w:val="Heading4"/>
        <w:rPr>
          <w:noProof/>
        </w:rPr>
      </w:pPr>
      <w:r w:rsidRPr="00A648A4">
        <w:rPr>
          <w:noProof/>
        </w:rPr>
        <w:t>Prisoner Escort and Custody Contract Services</w:t>
      </w:r>
    </w:p>
    <w:p w14:paraId="786D342A" w14:textId="66A9A642" w:rsidR="00A648A4" w:rsidRPr="00A648A4" w:rsidRDefault="00A648A4" w:rsidP="00A648A4">
      <w:pPr>
        <w:pStyle w:val="BodyText"/>
      </w:pPr>
      <w:r w:rsidRPr="00A648A4">
        <w:t>Victoria Police engages G4S as a private contractor responsible for</w:t>
      </w:r>
      <w:r w:rsidR="00624640">
        <w:t xml:space="preserve"> </w:t>
      </w:r>
      <w:r w:rsidRPr="00A648A4">
        <w:t>custody and escort services, including court movements within the</w:t>
      </w:r>
      <w:r w:rsidR="00624640">
        <w:t xml:space="preserve"> </w:t>
      </w:r>
      <w:r w:rsidRPr="00A648A4">
        <w:t>Melbourne Custody Centre, Moorabbin Justice Centre, Ringwood</w:t>
      </w:r>
      <w:r w:rsidR="00624640">
        <w:t xml:space="preserve"> </w:t>
      </w:r>
      <w:r w:rsidRPr="00A648A4">
        <w:t>Court Cell and Collingwood Neighbourhood Justice Centre (CNJC). Victoria Police work collaboratively with G4S to ensure</w:t>
      </w:r>
      <w:r w:rsidR="00624640">
        <w:t xml:space="preserve"> </w:t>
      </w:r>
      <w:r w:rsidRPr="00A648A4">
        <w:t xml:space="preserve">compliance with the </w:t>
      </w:r>
      <w:r w:rsidRPr="00A648A4">
        <w:rPr>
          <w:i/>
          <w:iCs/>
        </w:rPr>
        <w:t>Charter of Human Rights and Responsibilities</w:t>
      </w:r>
      <w:r w:rsidR="00624640">
        <w:rPr>
          <w:i/>
          <w:iCs/>
        </w:rPr>
        <w:t xml:space="preserve"> </w:t>
      </w:r>
      <w:r w:rsidRPr="00A648A4">
        <w:rPr>
          <w:i/>
          <w:iCs/>
        </w:rPr>
        <w:t>Act 2006</w:t>
      </w:r>
      <w:r w:rsidRPr="00A648A4">
        <w:t>. Victoria Police exercised its right to extend its Custody</w:t>
      </w:r>
      <w:r w:rsidR="00624640">
        <w:t xml:space="preserve"> </w:t>
      </w:r>
      <w:r w:rsidRPr="00A648A4">
        <w:t>Contract with G4S to operate for a further two consecutive years</w:t>
      </w:r>
      <w:r w:rsidR="00624640">
        <w:t xml:space="preserve"> </w:t>
      </w:r>
      <w:r w:rsidRPr="00A648A4">
        <w:t>until 28 March 2024. Additionally, G4S were notified to continue</w:t>
      </w:r>
      <w:r w:rsidR="00624640">
        <w:t xml:space="preserve"> </w:t>
      </w:r>
      <w:r w:rsidRPr="00A648A4">
        <w:t>to operate at CNJC beyond 30 June 2021 in line with the current</w:t>
      </w:r>
      <w:r w:rsidR="00624640">
        <w:t xml:space="preserve"> </w:t>
      </w:r>
      <w:r w:rsidRPr="00A648A4">
        <w:t>Service Agreement until the remainder of the Contract term.</w:t>
      </w:r>
    </w:p>
    <w:p w14:paraId="10772AD1" w14:textId="4F3FD4FC" w:rsidR="00A648A4" w:rsidRPr="00A648A4" w:rsidRDefault="00A648A4" w:rsidP="00A648A4">
      <w:pPr>
        <w:pStyle w:val="BodyText"/>
      </w:pPr>
      <w:r w:rsidRPr="00A648A4">
        <w:t>Allied Universal, a leading security and facility services company</w:t>
      </w:r>
      <w:r w:rsidR="00624640">
        <w:t xml:space="preserve"> </w:t>
      </w:r>
      <w:r w:rsidRPr="00A648A4">
        <w:t>based in North America acquired G4S Custodial Service Pty Ltd</w:t>
      </w:r>
      <w:r w:rsidR="00624640">
        <w:t xml:space="preserve"> </w:t>
      </w:r>
      <w:r w:rsidRPr="00A648A4">
        <w:t>on 6 April 2021. Victoria Police was notified that Allied Universal</w:t>
      </w:r>
      <w:r w:rsidR="00624640">
        <w:t xml:space="preserve"> </w:t>
      </w:r>
      <w:r w:rsidRPr="00A648A4">
        <w:t>are not planning to implement any changes in Australian and</w:t>
      </w:r>
      <w:r w:rsidR="00624640">
        <w:t xml:space="preserve"> </w:t>
      </w:r>
      <w:r w:rsidRPr="00A648A4">
        <w:t>New Zealand markets, thus G4S will continue to operate as an</w:t>
      </w:r>
      <w:r w:rsidR="00624640">
        <w:t xml:space="preserve"> </w:t>
      </w:r>
      <w:r w:rsidRPr="00A648A4">
        <w:t>ongoing entity.</w:t>
      </w:r>
    </w:p>
    <w:p w14:paraId="46B25BA2" w14:textId="17E39957" w:rsidR="00A648A4" w:rsidRPr="00A648A4" w:rsidRDefault="00A648A4" w:rsidP="001C0808">
      <w:pPr>
        <w:pStyle w:val="Heading4"/>
        <w:rPr>
          <w:noProof/>
        </w:rPr>
      </w:pPr>
      <w:r w:rsidRPr="00A648A4">
        <w:rPr>
          <w:noProof/>
        </w:rPr>
        <w:t>Melbourne Custody Centre, Moorabbin Justice Centre,</w:t>
      </w:r>
      <w:r w:rsidR="00624640">
        <w:rPr>
          <w:noProof/>
        </w:rPr>
        <w:t xml:space="preserve"> </w:t>
      </w:r>
      <w:r w:rsidRPr="00A648A4">
        <w:rPr>
          <w:noProof/>
        </w:rPr>
        <w:t>Collingwood Neighbourhood Justice Centre and the</w:t>
      </w:r>
      <w:r w:rsidR="00624640">
        <w:rPr>
          <w:noProof/>
        </w:rPr>
        <w:t xml:space="preserve"> </w:t>
      </w:r>
      <w:r w:rsidRPr="00A648A4">
        <w:rPr>
          <w:noProof/>
        </w:rPr>
        <w:t>Ringwood Court Cells</w:t>
      </w:r>
    </w:p>
    <w:p w14:paraId="0DA2563A" w14:textId="7FC27F00" w:rsidR="00A648A4" w:rsidRPr="00A648A4" w:rsidRDefault="00A648A4" w:rsidP="00A648A4">
      <w:pPr>
        <w:pStyle w:val="BodyText"/>
      </w:pPr>
      <w:r w:rsidRPr="00A648A4">
        <w:t>Since the beginning of the State of Emergency in March 2020</w:t>
      </w:r>
      <w:r w:rsidR="00624640">
        <w:t xml:space="preserve"> </w:t>
      </w:r>
      <w:r w:rsidRPr="00A648A4">
        <w:t>monthly prisoner admission rates have significantly decreased</w:t>
      </w:r>
      <w:r w:rsidR="00624640">
        <w:t xml:space="preserve"> </w:t>
      </w:r>
      <w:r w:rsidRPr="00A648A4">
        <w:t>in comparison to previous years. This was due to a reduction in</w:t>
      </w:r>
      <w:r w:rsidR="00621C12">
        <w:t xml:space="preserve"> </w:t>
      </w:r>
      <w:r w:rsidRPr="00A648A4">
        <w:t>Corrections Victoria prisoners’ transfers and utilisation of audio-visual</w:t>
      </w:r>
      <w:r w:rsidR="00624640">
        <w:t xml:space="preserve"> </w:t>
      </w:r>
      <w:r w:rsidRPr="00A648A4">
        <w:t>links in most police locations across the state to support the courts.</w:t>
      </w:r>
    </w:p>
    <w:p w14:paraId="589E306A" w14:textId="4CA91DD5" w:rsidR="00A648A4" w:rsidRPr="00A648A4" w:rsidRDefault="00A648A4" w:rsidP="00A648A4">
      <w:pPr>
        <w:pStyle w:val="BodyText"/>
      </w:pPr>
      <w:r w:rsidRPr="00A648A4">
        <w:t>The Melbourne Custody Centre (MCC) was closed for three days</w:t>
      </w:r>
      <w:r w:rsidR="00624640">
        <w:t xml:space="preserve"> </w:t>
      </w:r>
      <w:r w:rsidRPr="00A648A4">
        <w:t>from 31 July 2020, and an additional 10 days from 6 August</w:t>
      </w:r>
      <w:r w:rsidR="00624640">
        <w:t xml:space="preserve"> </w:t>
      </w:r>
      <w:r w:rsidRPr="00A648A4">
        <w:t>2021 due to positive COVID-19 exposures within the facility.</w:t>
      </w:r>
      <w:r w:rsidR="00621C12">
        <w:t xml:space="preserve"> </w:t>
      </w:r>
      <w:r w:rsidRPr="00A648A4">
        <w:t>Lessons from this closure saw revised health and hygiene practices</w:t>
      </w:r>
      <w:r w:rsidR="00624640">
        <w:t xml:space="preserve"> </w:t>
      </w:r>
      <w:r w:rsidRPr="00A648A4">
        <w:t>implemented across all custody environments.</w:t>
      </w:r>
    </w:p>
    <w:p w14:paraId="47B44419" w14:textId="4C278763" w:rsidR="00A648A4" w:rsidRPr="00A648A4" w:rsidRDefault="00A648A4" w:rsidP="00A648A4">
      <w:pPr>
        <w:pStyle w:val="BodyText"/>
      </w:pPr>
      <w:r w:rsidRPr="00A648A4">
        <w:t>In January 2021 St Vincent de Paul (SvDP) were engaged to</w:t>
      </w:r>
      <w:r w:rsidR="00624640">
        <w:t xml:space="preserve"> </w:t>
      </w:r>
      <w:r w:rsidRPr="00A648A4">
        <w:t>provide welfare support for persons in custody at MCC. This</w:t>
      </w:r>
      <w:r w:rsidR="00624640">
        <w:t xml:space="preserve"> </w:t>
      </w:r>
      <w:r w:rsidRPr="00A648A4">
        <w:t>initiative has been incredibly successful in offering support and</w:t>
      </w:r>
      <w:r w:rsidR="00624640">
        <w:t xml:space="preserve"> </w:t>
      </w:r>
      <w:r w:rsidRPr="00A648A4">
        <w:t>compassion, and with linking persons in custody with services</w:t>
      </w:r>
      <w:r w:rsidR="00624640">
        <w:t xml:space="preserve"> </w:t>
      </w:r>
      <w:r w:rsidRPr="00A648A4">
        <w:t>provided by SvDP.</w:t>
      </w:r>
    </w:p>
    <w:p w14:paraId="65F08B8F" w14:textId="4C7316D2" w:rsidR="00621C12" w:rsidRPr="00621C12" w:rsidRDefault="00621C12" w:rsidP="00621C12">
      <w:pPr>
        <w:pStyle w:val="BodyText"/>
      </w:pPr>
      <w:r w:rsidRPr="00621C12">
        <w:t>Victoria Police has committed full time resources of one inspector,</w:t>
      </w:r>
      <w:r w:rsidR="00624640">
        <w:t xml:space="preserve"> </w:t>
      </w:r>
      <w:r w:rsidRPr="00621C12">
        <w:t>one senior sergeant, and two sergeants to ensure effective</w:t>
      </w:r>
      <w:r w:rsidR="00624640">
        <w:t xml:space="preserve"> </w:t>
      </w:r>
      <w:r w:rsidRPr="00621C12">
        <w:t>management, oversight and support of services delivered by</w:t>
      </w:r>
      <w:r w:rsidR="00624640">
        <w:t xml:space="preserve"> </w:t>
      </w:r>
      <w:r w:rsidRPr="00621C12">
        <w:t>G4S, aligned to contractual obligations and the organisational</w:t>
      </w:r>
      <w:r w:rsidR="00683BC6">
        <w:t xml:space="preserve"> </w:t>
      </w:r>
      <w:r w:rsidRPr="00621C12">
        <w:t>expectations of Victoria Police. This has been exceptionally positive</w:t>
      </w:r>
      <w:r w:rsidR="00624640">
        <w:t xml:space="preserve"> </w:t>
      </w:r>
      <w:r w:rsidRPr="00621C12">
        <w:t>in managing strong stakeholder relationships to foster positive</w:t>
      </w:r>
      <w:r w:rsidR="00624640">
        <w:t xml:space="preserve"> </w:t>
      </w:r>
      <w:r w:rsidRPr="00621C12">
        <w:t>outcomes in managing persons in custody in our contracted</w:t>
      </w:r>
      <w:r w:rsidR="00624640">
        <w:t xml:space="preserve"> </w:t>
      </w:r>
      <w:r w:rsidRPr="00621C12">
        <w:t>custody facilitates.</w:t>
      </w:r>
    </w:p>
    <w:p w14:paraId="5826D3F9" w14:textId="689D5127" w:rsidR="00621C12" w:rsidRPr="00621C12" w:rsidRDefault="00621C12" w:rsidP="00621C12">
      <w:pPr>
        <w:pStyle w:val="BodyText"/>
      </w:pPr>
      <w:r w:rsidRPr="00621C12">
        <w:t>There are 46 Clinical Health Service VPS staff working from the</w:t>
      </w:r>
      <w:r w:rsidR="00624640">
        <w:t xml:space="preserve"> </w:t>
      </w:r>
      <w:r w:rsidRPr="00621C12">
        <w:t>MCC. Led by the Chief Custodial Health Officer and Clinical</w:t>
      </w:r>
      <w:r w:rsidR="00624640">
        <w:t xml:space="preserve"> </w:t>
      </w:r>
      <w:r w:rsidRPr="00621C12">
        <w:t>Services Manager, they oversee the VPS team of Doctors, Nurses,</w:t>
      </w:r>
      <w:r w:rsidR="00624640">
        <w:t xml:space="preserve"> </w:t>
      </w:r>
      <w:r w:rsidRPr="00621C12">
        <w:t>Pharmacy and the Clinical Health Services administrative team.</w:t>
      </w:r>
    </w:p>
    <w:p w14:paraId="649EEE4B" w14:textId="77777777" w:rsidR="00621C12" w:rsidRPr="00621C12" w:rsidRDefault="00621C12" w:rsidP="00621C12">
      <w:pPr>
        <w:pStyle w:val="BodyText"/>
      </w:pPr>
      <w:r w:rsidRPr="00621C12">
        <w:t>During 2020–21 G4S provided the following contract services:</w:t>
      </w:r>
    </w:p>
    <w:p w14:paraId="4028903B" w14:textId="77777777" w:rsidR="00621C12" w:rsidRPr="00621C12" w:rsidRDefault="00621C12" w:rsidP="001C0808">
      <w:pPr>
        <w:pStyle w:val="Heading4"/>
        <w:rPr>
          <w:noProof/>
        </w:rPr>
      </w:pPr>
      <w:r w:rsidRPr="00621C12">
        <w:rPr>
          <w:noProof/>
        </w:rPr>
        <w:t>Melbourne Custody Centre</w:t>
      </w:r>
    </w:p>
    <w:p w14:paraId="5E6950F4" w14:textId="6F83F6A9" w:rsidR="00621C12" w:rsidRPr="00621C12" w:rsidRDefault="00621C12" w:rsidP="00D51CDD">
      <w:pPr>
        <w:pStyle w:val="BulletPoint"/>
      </w:pPr>
      <w:r w:rsidRPr="00621C12">
        <w:t>Managed 10,018 prisoner movements (counted in and out).</w:t>
      </w:r>
      <w:r w:rsidR="00624640">
        <w:t xml:space="preserve"> </w:t>
      </w:r>
      <w:r w:rsidRPr="00621C12">
        <w:t>In addition, 247 intoxicated persons were lodged.</w:t>
      </w:r>
    </w:p>
    <w:p w14:paraId="09537B9B" w14:textId="7FCB8176" w:rsidR="00621C12" w:rsidRPr="00621C12" w:rsidRDefault="00621C12" w:rsidP="00D51CDD">
      <w:pPr>
        <w:pStyle w:val="BulletPoint"/>
      </w:pPr>
      <w:r w:rsidRPr="00621C12">
        <w:t>Managed 3,338 court movements between the MCC and</w:t>
      </w:r>
      <w:r w:rsidR="00624640">
        <w:t xml:space="preserve"> </w:t>
      </w:r>
      <w:r w:rsidRPr="00621C12">
        <w:t>Melbourne Magistrates’ Court. This includes 748 court</w:t>
      </w:r>
      <w:r w:rsidR="00624640">
        <w:t xml:space="preserve"> </w:t>
      </w:r>
      <w:r w:rsidRPr="00621C12">
        <w:t>movements between the MCC and Melbourne Magistrates’</w:t>
      </w:r>
      <w:r w:rsidR="00624640">
        <w:t xml:space="preserve"> </w:t>
      </w:r>
      <w:r w:rsidRPr="00621C12">
        <w:t>Court Night Court.</w:t>
      </w:r>
    </w:p>
    <w:p w14:paraId="62B9B06A" w14:textId="076A2440" w:rsidR="00621C12" w:rsidRPr="00621C12" w:rsidRDefault="00621C12" w:rsidP="00D51CDD">
      <w:pPr>
        <w:pStyle w:val="BulletPoint"/>
      </w:pPr>
      <w:r w:rsidRPr="00621C12">
        <w:t>Facilitated a total of 5,069 visits to prisoners, including 13 visits</w:t>
      </w:r>
      <w:r w:rsidR="00624640">
        <w:t xml:space="preserve"> </w:t>
      </w:r>
      <w:r w:rsidRPr="00621C12">
        <w:t>by relatives and friends, 4,929 legal visits to prisoner clients</w:t>
      </w:r>
      <w:r w:rsidR="00624640">
        <w:t xml:space="preserve"> </w:t>
      </w:r>
      <w:r w:rsidRPr="00621C12">
        <w:t>and 127 police visits to prisoners.</w:t>
      </w:r>
    </w:p>
    <w:p w14:paraId="08B1BAD0" w14:textId="4C643487" w:rsidR="00621C12" w:rsidRPr="00621C12" w:rsidRDefault="00621C12" w:rsidP="00D51CDD">
      <w:pPr>
        <w:pStyle w:val="BulletPoint"/>
      </w:pPr>
      <w:r w:rsidRPr="00621C12">
        <w:t>Escorted 26 prisoners to hospital and provided 290.15 hours</w:t>
      </w:r>
      <w:r w:rsidR="00624640">
        <w:t xml:space="preserve"> </w:t>
      </w:r>
      <w:r w:rsidRPr="00621C12">
        <w:t>of guard duties while prisoners received medical treatment.</w:t>
      </w:r>
    </w:p>
    <w:p w14:paraId="004BD79B" w14:textId="77777777" w:rsidR="00621C12" w:rsidRPr="00621C12" w:rsidRDefault="00621C12" w:rsidP="001C0808">
      <w:pPr>
        <w:pStyle w:val="Heading4"/>
        <w:rPr>
          <w:noProof/>
        </w:rPr>
      </w:pPr>
      <w:r w:rsidRPr="00621C12">
        <w:rPr>
          <w:noProof/>
        </w:rPr>
        <w:t>Moorabbin Justice Centre</w:t>
      </w:r>
    </w:p>
    <w:p w14:paraId="789AF659" w14:textId="77777777" w:rsidR="00621C12" w:rsidRPr="00621C12" w:rsidRDefault="00621C12" w:rsidP="00D51CDD">
      <w:pPr>
        <w:pStyle w:val="BulletPoint"/>
      </w:pPr>
      <w:r w:rsidRPr="00621C12">
        <w:t>Managed 91 prisoner admissions.</w:t>
      </w:r>
    </w:p>
    <w:p w14:paraId="6BE9B881" w14:textId="77777777" w:rsidR="00621C12" w:rsidRPr="00621C12" w:rsidRDefault="00621C12" w:rsidP="00D51CDD">
      <w:pPr>
        <w:pStyle w:val="BulletPoint"/>
      </w:pPr>
      <w:r w:rsidRPr="00621C12">
        <w:t>Managed 107 court movements.</w:t>
      </w:r>
    </w:p>
    <w:p w14:paraId="005824FA" w14:textId="77777777" w:rsidR="00621C12" w:rsidRPr="00621C12" w:rsidRDefault="00621C12" w:rsidP="00D51CDD">
      <w:pPr>
        <w:pStyle w:val="BulletPoint"/>
      </w:pPr>
      <w:r w:rsidRPr="00621C12">
        <w:t>Facilitated 149 legal visits to prisoner clients.</w:t>
      </w:r>
    </w:p>
    <w:p w14:paraId="508F44E4" w14:textId="77777777" w:rsidR="00621C12" w:rsidRPr="00621C12" w:rsidRDefault="00621C12" w:rsidP="001C0808">
      <w:pPr>
        <w:pStyle w:val="Heading4"/>
        <w:rPr>
          <w:noProof/>
        </w:rPr>
      </w:pPr>
      <w:r w:rsidRPr="00621C12">
        <w:rPr>
          <w:noProof/>
        </w:rPr>
        <w:t>Ringwood Magistrates’ Court Cells</w:t>
      </w:r>
    </w:p>
    <w:p w14:paraId="2352AFE7" w14:textId="77777777" w:rsidR="00621C12" w:rsidRPr="00621C12" w:rsidRDefault="00621C12" w:rsidP="00D51CDD">
      <w:pPr>
        <w:pStyle w:val="BulletPoint"/>
      </w:pPr>
      <w:r w:rsidRPr="00621C12">
        <w:t>Managed 191 prisoner admissions.</w:t>
      </w:r>
    </w:p>
    <w:p w14:paraId="36330750" w14:textId="77777777" w:rsidR="00621C12" w:rsidRPr="00621C12" w:rsidRDefault="00621C12" w:rsidP="00D51CDD">
      <w:pPr>
        <w:pStyle w:val="BulletPoint"/>
      </w:pPr>
      <w:r w:rsidRPr="00621C12">
        <w:t>Managed 218 court movements.</w:t>
      </w:r>
    </w:p>
    <w:p w14:paraId="5EAC4C19" w14:textId="77777777" w:rsidR="00621C12" w:rsidRPr="00621C12" w:rsidRDefault="00621C12" w:rsidP="00D51CDD">
      <w:pPr>
        <w:pStyle w:val="BulletPoint"/>
      </w:pPr>
      <w:r w:rsidRPr="00621C12">
        <w:t>Facilitated 379 legal visits to prisoner clients.</w:t>
      </w:r>
    </w:p>
    <w:p w14:paraId="12F0323A" w14:textId="77777777" w:rsidR="00621C12" w:rsidRPr="00621C12" w:rsidRDefault="00621C12" w:rsidP="001C0808">
      <w:pPr>
        <w:pStyle w:val="Heading4"/>
        <w:rPr>
          <w:noProof/>
        </w:rPr>
      </w:pPr>
      <w:r w:rsidRPr="00621C12">
        <w:rPr>
          <w:noProof/>
        </w:rPr>
        <w:t>Collingwood Neighbourhood Justice Centre</w:t>
      </w:r>
    </w:p>
    <w:p w14:paraId="23C39810" w14:textId="77777777" w:rsidR="00621C12" w:rsidRPr="00621C12" w:rsidRDefault="00621C12" w:rsidP="00D51CDD">
      <w:pPr>
        <w:pStyle w:val="BulletPoint"/>
      </w:pPr>
      <w:r w:rsidRPr="00621C12">
        <w:t>Managed 3 prisoner admissions.</w:t>
      </w:r>
    </w:p>
    <w:p w14:paraId="21AD721C" w14:textId="77777777" w:rsidR="00621C12" w:rsidRPr="00621C12" w:rsidRDefault="00621C12" w:rsidP="00D51CDD">
      <w:pPr>
        <w:pStyle w:val="BulletPoint"/>
      </w:pPr>
      <w:r w:rsidRPr="00621C12">
        <w:t>Managed 3 court movements.</w:t>
      </w:r>
    </w:p>
    <w:p w14:paraId="15FF5CEA" w14:textId="77777777" w:rsidR="00621C12" w:rsidRPr="00621C12" w:rsidRDefault="00621C12" w:rsidP="00D51CDD">
      <w:pPr>
        <w:pStyle w:val="BulletPoint"/>
      </w:pPr>
      <w:r w:rsidRPr="00621C12">
        <w:t>Facilitated 3 legal visits to prisoner clients.</w:t>
      </w:r>
    </w:p>
    <w:p w14:paraId="77B20518" w14:textId="77777777" w:rsidR="00AB384D" w:rsidRPr="00AB384D" w:rsidRDefault="00AB384D" w:rsidP="003A747E">
      <w:pPr>
        <w:pStyle w:val="Heading3"/>
        <w:rPr>
          <w:noProof/>
        </w:rPr>
      </w:pPr>
      <w:r w:rsidRPr="00AB384D">
        <w:rPr>
          <w:noProof/>
        </w:rPr>
        <w:t>Compliance With Other Legislation</w:t>
      </w:r>
    </w:p>
    <w:p w14:paraId="037A69A0" w14:textId="77777777" w:rsidR="00AB384D" w:rsidRPr="00AB384D" w:rsidRDefault="00AB384D" w:rsidP="003A747E">
      <w:pPr>
        <w:pStyle w:val="Heading4"/>
        <w:rPr>
          <w:noProof/>
        </w:rPr>
      </w:pPr>
      <w:r w:rsidRPr="00AB384D">
        <w:rPr>
          <w:noProof/>
        </w:rPr>
        <w:t xml:space="preserve">5.17 </w:t>
      </w:r>
      <w:r w:rsidRPr="003A747E">
        <w:rPr>
          <w:i/>
          <w:iCs/>
          <w:noProof/>
        </w:rPr>
        <w:t>Control of Weapons Act 1990</w:t>
      </w:r>
    </w:p>
    <w:p w14:paraId="0A32D501" w14:textId="138DE69A" w:rsidR="00AB384D" w:rsidRPr="00AB384D" w:rsidRDefault="00AB384D" w:rsidP="00AB384D">
      <w:pPr>
        <w:pStyle w:val="BodyText"/>
      </w:pPr>
      <w:r w:rsidRPr="00AB384D">
        <w:t xml:space="preserve">Section 10B of the </w:t>
      </w:r>
      <w:r w:rsidRPr="00AB384D">
        <w:rPr>
          <w:i/>
          <w:iCs/>
        </w:rPr>
        <w:t xml:space="preserve">Control of Weapons Act 1990 </w:t>
      </w:r>
      <w:r w:rsidRPr="00AB384D">
        <w:t>states that the</w:t>
      </w:r>
      <w:r w:rsidR="00624640">
        <w:t xml:space="preserve"> </w:t>
      </w:r>
      <w:r w:rsidRPr="00AB384D">
        <w:t xml:space="preserve">Chief Commissioner is to report on </w:t>
      </w:r>
      <w:r w:rsidRPr="00AB384D">
        <w:rPr>
          <w:rFonts w:eastAsiaTheme="minorEastAsia"/>
        </w:rPr>
        <w:t>actions</w:t>
      </w:r>
      <w:r w:rsidRPr="00AB384D">
        <w:t xml:space="preserve"> under this Division, and</w:t>
      </w:r>
      <w:r w:rsidR="00624640">
        <w:t xml:space="preserve"> </w:t>
      </w:r>
      <w:r w:rsidRPr="00AB384D">
        <w:t>must provide to the Minister, for inclusion in the annual report of</w:t>
      </w:r>
      <w:r w:rsidR="00624640">
        <w:t xml:space="preserve"> </w:t>
      </w:r>
      <w:r w:rsidRPr="00AB384D">
        <w:t xml:space="preserve">operations under Part 7 of the </w:t>
      </w:r>
      <w:r w:rsidRPr="00AB384D">
        <w:rPr>
          <w:i/>
          <w:iCs/>
        </w:rPr>
        <w:t>Financial Management Act 1994</w:t>
      </w:r>
      <w:r w:rsidRPr="00AB384D">
        <w:t>, a</w:t>
      </w:r>
      <w:r w:rsidR="00624640">
        <w:t xml:space="preserve"> </w:t>
      </w:r>
      <w:r w:rsidRPr="00AB384D">
        <w:t>report on searches without warrant under s.10A or 10AA and the</w:t>
      </w:r>
      <w:r w:rsidR="00624640">
        <w:t xml:space="preserve"> </w:t>
      </w:r>
      <w:r w:rsidRPr="00AB384D">
        <w:t>number of strip searches under section 10G:</w:t>
      </w:r>
    </w:p>
    <w:p w14:paraId="5B222B7A" w14:textId="77777777" w:rsidR="00AB384D" w:rsidRPr="00AB384D" w:rsidRDefault="00AB384D" w:rsidP="00AB384D">
      <w:pPr>
        <w:pStyle w:val="BodyText"/>
        <w:rPr>
          <w:b/>
          <w:bCs/>
        </w:rPr>
      </w:pPr>
      <w:r w:rsidRPr="00AB384D">
        <w:rPr>
          <w:b/>
          <w:bCs/>
        </w:rPr>
        <w:t xml:space="preserve">The </w:t>
      </w:r>
      <w:r w:rsidRPr="00AB384D">
        <w:rPr>
          <w:rFonts w:eastAsiaTheme="minorEastAsia"/>
          <w:b/>
          <w:bCs/>
        </w:rPr>
        <w:t>number</w:t>
      </w:r>
      <w:r w:rsidRPr="00AB384D">
        <w:rPr>
          <w:b/>
          <w:bCs/>
        </w:rPr>
        <w:t xml:space="preserve"> of searches without warrant under section 10 or 10AA</w:t>
      </w:r>
    </w:p>
    <w:tbl>
      <w:tblPr>
        <w:tblW w:w="10065" w:type="dxa"/>
        <w:tblCellMar>
          <w:left w:w="0" w:type="dxa"/>
          <w:right w:w="0" w:type="dxa"/>
        </w:tblCellMar>
        <w:tblLook w:val="0420" w:firstRow="1" w:lastRow="0" w:firstColumn="0" w:lastColumn="0" w:noHBand="0" w:noVBand="1"/>
      </w:tblPr>
      <w:tblGrid>
        <w:gridCol w:w="6379"/>
        <w:gridCol w:w="1843"/>
        <w:gridCol w:w="1843"/>
      </w:tblGrid>
      <w:tr w:rsidR="00901EA6" w:rsidRPr="00AB384D" w14:paraId="60EBFFA2" w14:textId="77777777" w:rsidTr="003A747E">
        <w:trPr>
          <w:trHeight w:val="375"/>
          <w:tblHeader/>
        </w:trPr>
        <w:tc>
          <w:tcPr>
            <w:tcW w:w="8222"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4C7DB887" w14:textId="58BAEED3" w:rsidR="00901EA6" w:rsidRPr="003A747E" w:rsidRDefault="00901EA6" w:rsidP="00A927A9">
            <w:pPr>
              <w:pStyle w:val="BodyText"/>
              <w:jc w:val="right"/>
              <w:rPr>
                <w:b/>
                <w:bCs/>
              </w:rPr>
            </w:pPr>
            <w:r w:rsidRPr="003A747E">
              <w:rPr>
                <w:b/>
                <w:bCs/>
              </w:rPr>
              <w:tab/>
              <w:t>2020–21</w:t>
            </w:r>
          </w:p>
        </w:tc>
        <w:tc>
          <w:tcPr>
            <w:tcW w:w="1843" w:type="dxa"/>
            <w:tcBorders>
              <w:top w:val="nil"/>
              <w:left w:val="nil"/>
              <w:bottom w:val="nil"/>
              <w:right w:val="nil"/>
            </w:tcBorders>
            <w:shd w:val="clear" w:color="auto" w:fill="D9E2F3" w:themeFill="accent1" w:themeFillTint="33"/>
          </w:tcPr>
          <w:p w14:paraId="26713ADD" w14:textId="4FF8203B" w:rsidR="00901EA6" w:rsidRPr="003A747E" w:rsidRDefault="00901EA6" w:rsidP="00A927A9">
            <w:pPr>
              <w:pStyle w:val="BodyText"/>
              <w:jc w:val="right"/>
              <w:rPr>
                <w:b/>
                <w:bCs/>
              </w:rPr>
            </w:pPr>
            <w:r w:rsidRPr="003A747E">
              <w:rPr>
                <w:b/>
                <w:bCs/>
              </w:rPr>
              <w:t>2019–20</w:t>
            </w:r>
          </w:p>
        </w:tc>
      </w:tr>
      <w:tr w:rsidR="00901EA6" w:rsidRPr="00AB384D" w14:paraId="6D25AB29" w14:textId="77777777" w:rsidTr="00901EA6">
        <w:trPr>
          <w:trHeight w:val="375"/>
        </w:trPr>
        <w:tc>
          <w:tcPr>
            <w:tcW w:w="6379"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8BAD167" w14:textId="77777777" w:rsidR="00901EA6" w:rsidRPr="00AB384D" w:rsidRDefault="00901EA6" w:rsidP="00901EA6">
            <w:pPr>
              <w:pStyle w:val="BodyText"/>
            </w:pPr>
            <w:r w:rsidRPr="00AB384D">
              <w:t>Number of searches</w:t>
            </w:r>
          </w:p>
        </w:tc>
        <w:tc>
          <w:tcPr>
            <w:tcW w:w="1843"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200374F" w14:textId="77777777" w:rsidR="00901EA6" w:rsidRPr="00AB384D" w:rsidRDefault="00901EA6" w:rsidP="00901EA6">
            <w:pPr>
              <w:pStyle w:val="BodyText"/>
              <w:jc w:val="right"/>
            </w:pPr>
            <w:r w:rsidRPr="00AB384D">
              <w:t>946</w:t>
            </w:r>
          </w:p>
        </w:tc>
        <w:tc>
          <w:tcPr>
            <w:tcW w:w="1843"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D5691D7" w14:textId="77777777" w:rsidR="00901EA6" w:rsidRPr="00AB384D" w:rsidRDefault="00901EA6" w:rsidP="00901EA6">
            <w:pPr>
              <w:pStyle w:val="BodyText"/>
              <w:jc w:val="right"/>
            </w:pPr>
            <w:r w:rsidRPr="00AB384D">
              <w:t>1,170</w:t>
            </w:r>
          </w:p>
        </w:tc>
      </w:tr>
    </w:tbl>
    <w:p w14:paraId="77B45300" w14:textId="77777777" w:rsidR="00CD12A3" w:rsidRPr="00CD12A3" w:rsidRDefault="00CD12A3" w:rsidP="00CD12A3">
      <w:pPr>
        <w:pStyle w:val="BodyText"/>
      </w:pPr>
      <w:r w:rsidRPr="00CD12A3">
        <w:t>Section 10G Power to search persons in designated areas</w:t>
      </w:r>
    </w:p>
    <w:tbl>
      <w:tblPr>
        <w:tblW w:w="10065" w:type="dxa"/>
        <w:tblCellMar>
          <w:left w:w="0" w:type="dxa"/>
          <w:right w:w="0" w:type="dxa"/>
        </w:tblCellMar>
        <w:tblLook w:val="0420" w:firstRow="1" w:lastRow="0" w:firstColumn="0" w:lastColumn="0" w:noHBand="0" w:noVBand="1"/>
      </w:tblPr>
      <w:tblGrid>
        <w:gridCol w:w="6379"/>
        <w:gridCol w:w="1843"/>
        <w:gridCol w:w="1843"/>
      </w:tblGrid>
      <w:tr w:rsidR="00CD12A3" w:rsidRPr="00CD12A3" w14:paraId="2EE63539" w14:textId="77777777" w:rsidTr="003A747E">
        <w:trPr>
          <w:trHeight w:val="375"/>
          <w:tblHeader/>
        </w:trPr>
        <w:tc>
          <w:tcPr>
            <w:tcW w:w="8222"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28BF38C4" w14:textId="77777777" w:rsidR="00CD12A3" w:rsidRPr="003A747E" w:rsidRDefault="00CD12A3" w:rsidP="00A927A9">
            <w:pPr>
              <w:pStyle w:val="BodyText"/>
              <w:jc w:val="right"/>
              <w:rPr>
                <w:b/>
                <w:bCs/>
              </w:rPr>
            </w:pPr>
            <w:r w:rsidRPr="003A747E">
              <w:rPr>
                <w:b/>
                <w:bCs/>
              </w:rPr>
              <w:t>2020–21</w:t>
            </w:r>
          </w:p>
        </w:tc>
        <w:tc>
          <w:tcPr>
            <w:tcW w:w="1843"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AF18773" w14:textId="77777777" w:rsidR="00CD12A3" w:rsidRPr="003A747E" w:rsidRDefault="00CD12A3" w:rsidP="00A927A9">
            <w:pPr>
              <w:pStyle w:val="BodyText"/>
              <w:jc w:val="right"/>
              <w:rPr>
                <w:b/>
                <w:bCs/>
              </w:rPr>
            </w:pPr>
            <w:r w:rsidRPr="003A747E">
              <w:rPr>
                <w:b/>
                <w:bCs/>
              </w:rPr>
              <w:t>2019–20</w:t>
            </w:r>
          </w:p>
        </w:tc>
      </w:tr>
      <w:tr w:rsidR="00CD12A3" w:rsidRPr="00CD12A3" w14:paraId="52DBDC3D" w14:textId="77777777" w:rsidTr="00924A6B">
        <w:trPr>
          <w:trHeight w:val="585"/>
        </w:trPr>
        <w:tc>
          <w:tcPr>
            <w:tcW w:w="6379" w:type="dxa"/>
            <w:tcBorders>
              <w:top w:val="nil"/>
              <w:left w:val="nil"/>
              <w:bottom w:val="single" w:sz="2" w:space="0" w:color="939598"/>
              <w:right w:val="single" w:sz="2" w:space="0" w:color="939598"/>
            </w:tcBorders>
            <w:shd w:val="clear" w:color="auto" w:fill="auto"/>
            <w:tcMar>
              <w:top w:w="94" w:type="dxa"/>
              <w:left w:w="15" w:type="dxa"/>
              <w:bottom w:w="0" w:type="dxa"/>
              <w:right w:w="15" w:type="dxa"/>
            </w:tcMar>
            <w:hideMark/>
          </w:tcPr>
          <w:p w14:paraId="50949B81" w14:textId="597F8281" w:rsidR="00CD12A3" w:rsidRPr="00CD12A3" w:rsidRDefault="00CD12A3" w:rsidP="00CD12A3">
            <w:pPr>
              <w:pStyle w:val="BodyText"/>
            </w:pPr>
            <w:r w:rsidRPr="00CD12A3">
              <w:t>The number of strip searches conducted under 10G.</w:t>
            </w:r>
          </w:p>
        </w:tc>
        <w:tc>
          <w:tcPr>
            <w:tcW w:w="1843"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01E8EDC" w14:textId="77777777" w:rsidR="00CD12A3" w:rsidRPr="00CD12A3" w:rsidRDefault="00CD12A3" w:rsidP="00CD12A3">
            <w:pPr>
              <w:pStyle w:val="BodyText"/>
              <w:jc w:val="right"/>
            </w:pPr>
            <w:r w:rsidRPr="00CD12A3">
              <w:t>6</w:t>
            </w:r>
          </w:p>
        </w:tc>
        <w:tc>
          <w:tcPr>
            <w:tcW w:w="1843"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F5B7672" w14:textId="77777777" w:rsidR="00CD12A3" w:rsidRPr="00CD12A3" w:rsidRDefault="00CD12A3" w:rsidP="00CD12A3">
            <w:pPr>
              <w:pStyle w:val="BodyText"/>
              <w:jc w:val="right"/>
            </w:pPr>
            <w:r w:rsidRPr="00CD12A3">
              <w:t>13</w:t>
            </w:r>
          </w:p>
        </w:tc>
      </w:tr>
      <w:tr w:rsidR="00CD12A3" w:rsidRPr="00CD12A3" w14:paraId="43A44990" w14:textId="77777777" w:rsidTr="00924A6B">
        <w:trPr>
          <w:trHeight w:val="1005"/>
        </w:trPr>
        <w:tc>
          <w:tcPr>
            <w:tcW w:w="6379"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579CEE6B" w14:textId="59B4AC45" w:rsidR="00CD12A3" w:rsidRPr="00CD12A3" w:rsidRDefault="00CD12A3" w:rsidP="00CD12A3">
            <w:pPr>
              <w:pStyle w:val="BodyText"/>
            </w:pPr>
            <w:r w:rsidRPr="00CD12A3">
              <w:t>The number of strip searches</w:t>
            </w:r>
            <w:r w:rsidR="00624640">
              <w:t xml:space="preserve"> </w:t>
            </w:r>
            <w:r w:rsidRPr="00CD12A3">
              <w:t>conducted under section 10G where</w:t>
            </w:r>
            <w:r w:rsidR="00624640">
              <w:t xml:space="preserve"> </w:t>
            </w:r>
            <w:r w:rsidRPr="00CD12A3">
              <w:t>a declaration of a designated area</w:t>
            </w:r>
            <w:r w:rsidR="00624640">
              <w:t xml:space="preserve"> </w:t>
            </w:r>
            <w:r w:rsidRPr="00CD12A3">
              <w:t>(10D) was in effect*.</w:t>
            </w:r>
          </w:p>
        </w:tc>
        <w:tc>
          <w:tcPr>
            <w:tcW w:w="184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A736C0B" w14:textId="77777777" w:rsidR="00CD12A3" w:rsidRPr="00CD12A3" w:rsidRDefault="00CD12A3" w:rsidP="00CD12A3">
            <w:pPr>
              <w:pStyle w:val="BodyText"/>
              <w:jc w:val="right"/>
            </w:pPr>
            <w:r w:rsidRPr="00CD12A3">
              <w:t>6</w:t>
            </w:r>
          </w:p>
        </w:tc>
        <w:tc>
          <w:tcPr>
            <w:tcW w:w="184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904AE6B" w14:textId="77777777" w:rsidR="00CD12A3" w:rsidRPr="00CD12A3" w:rsidRDefault="00CD12A3" w:rsidP="00CD12A3">
            <w:pPr>
              <w:pStyle w:val="BodyText"/>
              <w:jc w:val="right"/>
            </w:pPr>
            <w:r w:rsidRPr="00CD12A3">
              <w:t>13</w:t>
            </w:r>
          </w:p>
        </w:tc>
      </w:tr>
      <w:tr w:rsidR="00CD12A3" w:rsidRPr="00CD12A3" w14:paraId="45EE8A26" w14:textId="77777777" w:rsidTr="00924A6B">
        <w:trPr>
          <w:trHeight w:val="1005"/>
        </w:trPr>
        <w:tc>
          <w:tcPr>
            <w:tcW w:w="6379"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10A6FB8C" w14:textId="25B07518" w:rsidR="00CD12A3" w:rsidRPr="00CD12A3" w:rsidRDefault="00CD12A3" w:rsidP="00CD12A3">
            <w:pPr>
              <w:pStyle w:val="BodyText"/>
            </w:pPr>
            <w:r w:rsidRPr="00CD12A3">
              <w:t>The number of strip searches</w:t>
            </w:r>
            <w:r w:rsidR="00624640">
              <w:t xml:space="preserve"> </w:t>
            </w:r>
            <w:r w:rsidRPr="00CD12A3">
              <w:t>conducted under section 10G where</w:t>
            </w:r>
            <w:r w:rsidR="00624640">
              <w:t xml:space="preserve"> </w:t>
            </w:r>
            <w:r w:rsidRPr="00CD12A3">
              <w:t>a declaration of an unplanned (10E)</w:t>
            </w:r>
            <w:r w:rsidR="00624640">
              <w:t xml:space="preserve"> </w:t>
            </w:r>
            <w:r w:rsidRPr="00CD12A3">
              <w:t>designated area was in effect.</w:t>
            </w:r>
          </w:p>
        </w:tc>
        <w:tc>
          <w:tcPr>
            <w:tcW w:w="1843" w:type="dxa"/>
            <w:tcBorders>
              <w:top w:val="single" w:sz="2" w:space="0" w:color="939598"/>
              <w:left w:val="single" w:sz="2" w:space="0" w:color="939598"/>
              <w:bottom w:val="single" w:sz="2" w:space="0" w:color="939598"/>
              <w:right w:val="single" w:sz="2" w:space="0" w:color="939598"/>
            </w:tcBorders>
            <w:shd w:val="clear" w:color="auto" w:fill="E6E7E8"/>
            <w:tcMar>
              <w:top w:w="94" w:type="dxa"/>
              <w:left w:w="15" w:type="dxa"/>
              <w:bottom w:w="0" w:type="dxa"/>
              <w:right w:w="15" w:type="dxa"/>
            </w:tcMar>
            <w:hideMark/>
          </w:tcPr>
          <w:p w14:paraId="710CE25A" w14:textId="07AB90F1" w:rsidR="00CD12A3" w:rsidRPr="00CD12A3" w:rsidRDefault="00CD12A3" w:rsidP="00CD12A3">
            <w:pPr>
              <w:pStyle w:val="BodyText"/>
              <w:jc w:val="right"/>
            </w:pPr>
            <w:r w:rsidRPr="00CD12A3">
              <w:t>Not</w:t>
            </w:r>
            <w:r w:rsidR="00624640">
              <w:t xml:space="preserve"> </w:t>
            </w:r>
            <w:r w:rsidRPr="00CD12A3">
              <w:t>reported**</w:t>
            </w:r>
          </w:p>
        </w:tc>
        <w:tc>
          <w:tcPr>
            <w:tcW w:w="1843"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16549541" w14:textId="5BD943EF" w:rsidR="00CD12A3" w:rsidRPr="00CD12A3" w:rsidRDefault="00CD12A3" w:rsidP="00CD12A3">
            <w:pPr>
              <w:pStyle w:val="BodyText"/>
              <w:jc w:val="right"/>
            </w:pPr>
            <w:r w:rsidRPr="00CD12A3">
              <w:t>Not</w:t>
            </w:r>
            <w:r w:rsidR="00624640">
              <w:t xml:space="preserve"> </w:t>
            </w:r>
            <w:r w:rsidRPr="00CD12A3">
              <w:t>reported</w:t>
            </w:r>
          </w:p>
        </w:tc>
      </w:tr>
    </w:tbl>
    <w:p w14:paraId="7541034D" w14:textId="77777777" w:rsidR="00924A6B" w:rsidRPr="00DF21BC" w:rsidRDefault="00924A6B" w:rsidP="00924A6B">
      <w:pPr>
        <w:pStyle w:val="BodyText"/>
      </w:pPr>
      <w:r w:rsidRPr="003A747E">
        <w:rPr>
          <w:b/>
          <w:bCs/>
        </w:rPr>
        <w:t>Notes:</w:t>
      </w:r>
    </w:p>
    <w:p w14:paraId="5A289E8D" w14:textId="39DCBD3C" w:rsidR="00924A6B" w:rsidRPr="00DF21BC" w:rsidRDefault="00924A6B" w:rsidP="00924A6B">
      <w:pPr>
        <w:pStyle w:val="BodyText"/>
      </w:pPr>
      <w:r w:rsidRPr="003A747E">
        <w:t>* This data includes all searches conducted in planned designated areas and</w:t>
      </w:r>
      <w:r w:rsidR="00624640" w:rsidRPr="003A747E">
        <w:t xml:space="preserve"> </w:t>
      </w:r>
      <w:r w:rsidRPr="003A747E">
        <w:t>may also include some searches conducted in unplanned designated areas.</w:t>
      </w:r>
    </w:p>
    <w:p w14:paraId="6357718B" w14:textId="1978B7A6" w:rsidR="00924A6B" w:rsidRPr="00DF21BC" w:rsidRDefault="00924A6B" w:rsidP="00924A6B">
      <w:pPr>
        <w:pStyle w:val="BodyText"/>
      </w:pPr>
      <w:r w:rsidRPr="003A747E">
        <w:t>** It is not possible to separate data on searches conducted in unplanned</w:t>
      </w:r>
      <w:r w:rsidR="00624640" w:rsidRPr="003A747E">
        <w:t xml:space="preserve"> </w:t>
      </w:r>
      <w:r w:rsidRPr="003A747E">
        <w:t>designated areas from searches conducted in planned designated areas.</w:t>
      </w:r>
    </w:p>
    <w:p w14:paraId="2CABD809" w14:textId="335DA224" w:rsidR="00924A6B" w:rsidRPr="00924A6B" w:rsidRDefault="00924A6B" w:rsidP="00924A6B">
      <w:pPr>
        <w:pStyle w:val="BodyText"/>
        <w:rPr>
          <w:b/>
          <w:bCs/>
        </w:rPr>
      </w:pPr>
      <w:r w:rsidRPr="00924A6B">
        <w:rPr>
          <w:b/>
          <w:bCs/>
        </w:rPr>
        <w:t>Prohibited, Dangerous and Controlled weapons found as result</w:t>
      </w:r>
      <w:r w:rsidR="00624640">
        <w:rPr>
          <w:b/>
          <w:bCs/>
        </w:rPr>
        <w:t xml:space="preserve"> </w:t>
      </w:r>
      <w:r w:rsidRPr="00924A6B">
        <w:rPr>
          <w:b/>
          <w:bCs/>
        </w:rPr>
        <w:t xml:space="preserve">of </w:t>
      </w:r>
      <w:r w:rsidRPr="00924A6B">
        <w:rPr>
          <w:b/>
          <w:bCs/>
          <w:i/>
          <w:iCs/>
        </w:rPr>
        <w:t xml:space="preserve">Control of Weapons Act 1990 </w:t>
      </w:r>
      <w:r w:rsidRPr="00924A6B">
        <w:rPr>
          <w:b/>
          <w:bCs/>
        </w:rPr>
        <w:t>search referred to in section 10B(a)</w:t>
      </w:r>
    </w:p>
    <w:tbl>
      <w:tblPr>
        <w:tblW w:w="9923" w:type="dxa"/>
        <w:tblCellMar>
          <w:left w:w="0" w:type="dxa"/>
          <w:right w:w="0" w:type="dxa"/>
        </w:tblCellMar>
        <w:tblLook w:val="0420" w:firstRow="1" w:lastRow="0" w:firstColumn="0" w:lastColumn="0" w:noHBand="0" w:noVBand="1"/>
      </w:tblPr>
      <w:tblGrid>
        <w:gridCol w:w="6521"/>
        <w:gridCol w:w="1664"/>
        <w:gridCol w:w="1738"/>
      </w:tblGrid>
      <w:tr w:rsidR="00924A6B" w:rsidRPr="00924A6B" w14:paraId="27E10032" w14:textId="77777777" w:rsidTr="003A747E">
        <w:trPr>
          <w:trHeight w:val="375"/>
          <w:tblHeader/>
        </w:trPr>
        <w:tc>
          <w:tcPr>
            <w:tcW w:w="652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78EEF1E" w14:textId="77777777" w:rsidR="00924A6B" w:rsidRPr="003A747E" w:rsidRDefault="00924A6B" w:rsidP="00A927A9">
            <w:pPr>
              <w:pStyle w:val="BodyText"/>
              <w:rPr>
                <w:b/>
                <w:bCs/>
              </w:rPr>
            </w:pPr>
            <w:r w:rsidRPr="003A747E">
              <w:rPr>
                <w:b/>
                <w:bCs/>
              </w:rPr>
              <w:t>Weapon Type</w:t>
            </w:r>
          </w:p>
        </w:tc>
        <w:tc>
          <w:tcPr>
            <w:tcW w:w="166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178583F" w14:textId="77777777" w:rsidR="00924A6B" w:rsidRPr="003A747E" w:rsidRDefault="00924A6B" w:rsidP="00A927A9">
            <w:pPr>
              <w:pStyle w:val="BodyText"/>
              <w:jc w:val="right"/>
              <w:rPr>
                <w:b/>
                <w:bCs/>
              </w:rPr>
            </w:pPr>
            <w:r w:rsidRPr="003A747E">
              <w:rPr>
                <w:b/>
                <w:bCs/>
              </w:rPr>
              <w:t>2020–21</w:t>
            </w:r>
          </w:p>
        </w:tc>
        <w:tc>
          <w:tcPr>
            <w:tcW w:w="173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0DE3696" w14:textId="77777777" w:rsidR="00924A6B" w:rsidRPr="003A747E" w:rsidRDefault="00924A6B" w:rsidP="00A927A9">
            <w:pPr>
              <w:pStyle w:val="BodyText"/>
              <w:jc w:val="right"/>
              <w:rPr>
                <w:b/>
                <w:bCs/>
              </w:rPr>
            </w:pPr>
            <w:r w:rsidRPr="003A747E">
              <w:rPr>
                <w:b/>
                <w:bCs/>
              </w:rPr>
              <w:t>2019–20</w:t>
            </w:r>
          </w:p>
        </w:tc>
      </w:tr>
      <w:tr w:rsidR="00924A6B" w:rsidRPr="00924A6B" w14:paraId="5FA91862" w14:textId="77777777" w:rsidTr="00205830">
        <w:trPr>
          <w:trHeight w:val="375"/>
        </w:trPr>
        <w:tc>
          <w:tcPr>
            <w:tcW w:w="9923" w:type="dxa"/>
            <w:gridSpan w:val="3"/>
            <w:tcBorders>
              <w:top w:val="nil"/>
              <w:left w:val="nil"/>
              <w:bottom w:val="single" w:sz="2" w:space="0" w:color="939598"/>
              <w:right w:val="nil"/>
            </w:tcBorders>
            <w:shd w:val="clear" w:color="auto" w:fill="DCDDDE"/>
            <w:tcMar>
              <w:top w:w="82" w:type="dxa"/>
              <w:left w:w="15" w:type="dxa"/>
              <w:bottom w:w="0" w:type="dxa"/>
              <w:right w:w="15" w:type="dxa"/>
            </w:tcMar>
            <w:hideMark/>
          </w:tcPr>
          <w:p w14:paraId="7DD1409F" w14:textId="77777777" w:rsidR="00924A6B" w:rsidRPr="00924A6B" w:rsidRDefault="00924A6B" w:rsidP="00205830">
            <w:pPr>
              <w:pStyle w:val="BodyText"/>
            </w:pPr>
            <w:r w:rsidRPr="00924A6B">
              <w:rPr>
                <w:b/>
                <w:bCs/>
              </w:rPr>
              <w:t>Prohibited Weapons</w:t>
            </w:r>
          </w:p>
        </w:tc>
      </w:tr>
      <w:tr w:rsidR="00924A6B" w:rsidRPr="00924A6B" w14:paraId="7075FF44"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751954EB" w14:textId="77777777" w:rsidR="00924A6B" w:rsidRPr="00924A6B" w:rsidRDefault="00924A6B" w:rsidP="00924A6B">
            <w:pPr>
              <w:pStyle w:val="BodyText"/>
            </w:pPr>
            <w:r w:rsidRPr="00924A6B">
              <w:t>Slingshot</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67DBBC19" w14:textId="77777777" w:rsidR="00924A6B" w:rsidRPr="00924A6B" w:rsidRDefault="00924A6B" w:rsidP="00D06920">
            <w:pPr>
              <w:pStyle w:val="BodyText"/>
              <w:jc w:val="right"/>
            </w:pPr>
            <w:r w:rsidRPr="00924A6B">
              <w:t>6</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73CBE751" w14:textId="77777777" w:rsidR="00924A6B" w:rsidRPr="00924A6B" w:rsidRDefault="00924A6B" w:rsidP="00D06920">
            <w:pPr>
              <w:pStyle w:val="BodyText"/>
              <w:jc w:val="right"/>
            </w:pPr>
            <w:r w:rsidRPr="00924A6B">
              <w:t>6</w:t>
            </w:r>
          </w:p>
        </w:tc>
      </w:tr>
      <w:tr w:rsidR="00924A6B" w:rsidRPr="00924A6B" w14:paraId="534E7AA9"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79CEC2D2" w14:textId="77777777" w:rsidR="00924A6B" w:rsidRPr="00924A6B" w:rsidRDefault="00924A6B" w:rsidP="00924A6B">
            <w:pPr>
              <w:pStyle w:val="BodyText"/>
            </w:pPr>
            <w:r w:rsidRPr="00924A6B">
              <w:t>Capsicum Spray</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0C14DA85" w14:textId="77777777" w:rsidR="00924A6B" w:rsidRPr="00924A6B" w:rsidRDefault="00924A6B" w:rsidP="00D06920">
            <w:pPr>
              <w:pStyle w:val="BodyText"/>
              <w:jc w:val="right"/>
            </w:pPr>
            <w:r w:rsidRPr="00924A6B">
              <w:t>3</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170FC6E8" w14:textId="77777777" w:rsidR="00924A6B" w:rsidRPr="00924A6B" w:rsidRDefault="00924A6B" w:rsidP="00D06920">
            <w:pPr>
              <w:pStyle w:val="BodyText"/>
              <w:jc w:val="right"/>
            </w:pPr>
            <w:r w:rsidRPr="00924A6B">
              <w:t>7</w:t>
            </w:r>
          </w:p>
        </w:tc>
      </w:tr>
      <w:tr w:rsidR="00924A6B" w:rsidRPr="00924A6B" w14:paraId="30D12808"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04C49112" w14:textId="77777777" w:rsidR="00924A6B" w:rsidRPr="00924A6B" w:rsidRDefault="00924A6B" w:rsidP="00924A6B">
            <w:pPr>
              <w:pStyle w:val="BodyText"/>
            </w:pPr>
            <w:r w:rsidRPr="00924A6B">
              <w:t>Offensive/Noxious Liquid/Gas</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03FE13B1" w14:textId="77777777" w:rsidR="00924A6B" w:rsidRPr="00924A6B" w:rsidRDefault="00924A6B" w:rsidP="00D06920">
            <w:pPr>
              <w:pStyle w:val="BodyText"/>
              <w:jc w:val="right"/>
            </w:pPr>
            <w:r w:rsidRPr="00924A6B">
              <w:t>0</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454630F6" w14:textId="77777777" w:rsidR="00924A6B" w:rsidRPr="00924A6B" w:rsidRDefault="00924A6B" w:rsidP="00D06920">
            <w:pPr>
              <w:pStyle w:val="BodyText"/>
              <w:jc w:val="right"/>
            </w:pPr>
            <w:r w:rsidRPr="00924A6B">
              <w:t>0</w:t>
            </w:r>
          </w:p>
        </w:tc>
      </w:tr>
      <w:tr w:rsidR="00924A6B" w:rsidRPr="00924A6B" w14:paraId="63E4E506"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62F98C80" w14:textId="77777777" w:rsidR="00924A6B" w:rsidRPr="00924A6B" w:rsidRDefault="00924A6B" w:rsidP="00924A6B">
            <w:pPr>
              <w:pStyle w:val="BodyText"/>
            </w:pPr>
            <w:r w:rsidRPr="00924A6B">
              <w:t>Electric Current Emit Article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1A900349" w14:textId="77777777" w:rsidR="00924A6B" w:rsidRPr="00924A6B" w:rsidRDefault="00924A6B" w:rsidP="00D06920">
            <w:pPr>
              <w:pStyle w:val="BodyText"/>
              <w:jc w:val="right"/>
            </w:pPr>
            <w:r w:rsidRPr="00924A6B">
              <w:t>17</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21DAD9DE" w14:textId="77777777" w:rsidR="00924A6B" w:rsidRPr="00924A6B" w:rsidRDefault="00924A6B" w:rsidP="00D06920">
            <w:pPr>
              <w:pStyle w:val="BodyText"/>
              <w:jc w:val="right"/>
            </w:pPr>
            <w:r w:rsidRPr="00924A6B">
              <w:t>11</w:t>
            </w:r>
          </w:p>
        </w:tc>
      </w:tr>
      <w:tr w:rsidR="00924A6B" w:rsidRPr="00924A6B" w14:paraId="33140489"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5F330D0A" w14:textId="77777777" w:rsidR="00924A6B" w:rsidRPr="00924A6B" w:rsidRDefault="00924A6B" w:rsidP="00924A6B">
            <w:pPr>
              <w:pStyle w:val="BodyText"/>
            </w:pPr>
            <w:r w:rsidRPr="00924A6B">
              <w:t>Laser Pointer</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44882E1F" w14:textId="77777777" w:rsidR="00924A6B" w:rsidRPr="00924A6B" w:rsidRDefault="00924A6B" w:rsidP="00D06920">
            <w:pPr>
              <w:pStyle w:val="BodyText"/>
              <w:jc w:val="right"/>
            </w:pPr>
            <w:r w:rsidRPr="00924A6B">
              <w:t>1</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375E2DE9" w14:textId="77777777" w:rsidR="00924A6B" w:rsidRPr="00924A6B" w:rsidRDefault="00924A6B" w:rsidP="00D06920">
            <w:pPr>
              <w:pStyle w:val="BodyText"/>
              <w:jc w:val="right"/>
            </w:pPr>
            <w:r w:rsidRPr="00924A6B">
              <w:t>3</w:t>
            </w:r>
          </w:p>
        </w:tc>
      </w:tr>
      <w:tr w:rsidR="00924A6B" w:rsidRPr="00924A6B" w14:paraId="59E51F0E"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21FEBAC9" w14:textId="77777777" w:rsidR="00924A6B" w:rsidRPr="00924A6B" w:rsidRDefault="00924A6B" w:rsidP="00924A6B">
            <w:pPr>
              <w:pStyle w:val="BodyText"/>
            </w:pPr>
            <w:r w:rsidRPr="00924A6B">
              <w:t>Mace Or Similar</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445081A4" w14:textId="77777777" w:rsidR="00924A6B" w:rsidRPr="00924A6B" w:rsidRDefault="00924A6B" w:rsidP="00D06920">
            <w:pPr>
              <w:pStyle w:val="BodyText"/>
              <w:jc w:val="right"/>
            </w:pPr>
            <w:r w:rsidRPr="00924A6B">
              <w:t>1</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5F8A5B80" w14:textId="77777777" w:rsidR="00924A6B" w:rsidRPr="00924A6B" w:rsidRDefault="00924A6B" w:rsidP="00D06920">
            <w:pPr>
              <w:pStyle w:val="BodyText"/>
              <w:jc w:val="right"/>
            </w:pPr>
            <w:r w:rsidRPr="00924A6B">
              <w:t>1</w:t>
            </w:r>
          </w:p>
        </w:tc>
      </w:tr>
      <w:tr w:rsidR="00924A6B" w:rsidRPr="00924A6B" w14:paraId="19D704BC"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45E548F5" w14:textId="77777777" w:rsidR="00924A6B" w:rsidRPr="00924A6B" w:rsidRDefault="00924A6B" w:rsidP="00924A6B">
            <w:pPr>
              <w:pStyle w:val="BodyText"/>
            </w:pPr>
            <w:r w:rsidRPr="00924A6B">
              <w:t>Baton/Bo-Chucks</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082CB5ED" w14:textId="77777777" w:rsidR="00924A6B" w:rsidRPr="00924A6B" w:rsidRDefault="00924A6B" w:rsidP="00D06920">
            <w:pPr>
              <w:pStyle w:val="BodyText"/>
              <w:jc w:val="right"/>
            </w:pPr>
            <w:r w:rsidRPr="00924A6B">
              <w:t>3</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364BED2F" w14:textId="77777777" w:rsidR="00924A6B" w:rsidRPr="00924A6B" w:rsidRDefault="00924A6B" w:rsidP="00D06920">
            <w:pPr>
              <w:pStyle w:val="BodyText"/>
              <w:jc w:val="right"/>
            </w:pPr>
            <w:r w:rsidRPr="00924A6B">
              <w:t>3</w:t>
            </w:r>
          </w:p>
        </w:tc>
      </w:tr>
      <w:tr w:rsidR="00924A6B" w:rsidRPr="00924A6B" w14:paraId="366F4F51"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68DD5FE9" w14:textId="77777777" w:rsidR="00924A6B" w:rsidRPr="00924A6B" w:rsidRDefault="00924A6B" w:rsidP="00924A6B">
            <w:pPr>
              <w:pStyle w:val="BodyText"/>
            </w:pPr>
            <w:r w:rsidRPr="00924A6B">
              <w:t>Nunchaku</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0FB54FA7" w14:textId="77777777" w:rsidR="00924A6B" w:rsidRPr="00924A6B" w:rsidRDefault="00924A6B" w:rsidP="00D06920">
            <w:pPr>
              <w:pStyle w:val="BodyText"/>
              <w:jc w:val="right"/>
            </w:pPr>
            <w:r w:rsidRPr="00924A6B">
              <w:t>1</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39BD839F" w14:textId="77777777" w:rsidR="00924A6B" w:rsidRPr="00924A6B" w:rsidRDefault="00924A6B" w:rsidP="00D06920">
            <w:pPr>
              <w:pStyle w:val="BodyText"/>
              <w:jc w:val="right"/>
            </w:pPr>
            <w:r w:rsidRPr="00924A6B">
              <w:t>2</w:t>
            </w:r>
          </w:p>
        </w:tc>
      </w:tr>
      <w:tr w:rsidR="00924A6B" w:rsidRPr="00924A6B" w14:paraId="59DD9431"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6742A71F" w14:textId="77777777" w:rsidR="00924A6B" w:rsidRPr="00924A6B" w:rsidRDefault="00924A6B" w:rsidP="00924A6B">
            <w:pPr>
              <w:pStyle w:val="BodyText"/>
            </w:pPr>
            <w:r w:rsidRPr="00924A6B">
              <w:t>Throwing Star</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03124228" w14:textId="77777777" w:rsidR="00924A6B" w:rsidRPr="00924A6B" w:rsidRDefault="00924A6B" w:rsidP="00D06920">
            <w:pPr>
              <w:pStyle w:val="BodyText"/>
              <w:jc w:val="right"/>
            </w:pPr>
            <w:r w:rsidRPr="00924A6B">
              <w:t>1</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6E80AF9A" w14:textId="77777777" w:rsidR="00924A6B" w:rsidRPr="00924A6B" w:rsidRDefault="00924A6B" w:rsidP="00D06920">
            <w:pPr>
              <w:pStyle w:val="BodyText"/>
              <w:jc w:val="right"/>
            </w:pPr>
            <w:r w:rsidRPr="00924A6B">
              <w:t>2</w:t>
            </w:r>
          </w:p>
        </w:tc>
      </w:tr>
      <w:tr w:rsidR="00924A6B" w:rsidRPr="00924A6B" w14:paraId="1F25B4D2"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248B0647" w14:textId="77777777" w:rsidR="00924A6B" w:rsidRPr="00924A6B" w:rsidRDefault="00924A6B" w:rsidP="00924A6B">
            <w:pPr>
              <w:pStyle w:val="BodyText"/>
            </w:pPr>
            <w:r w:rsidRPr="00924A6B">
              <w:t>Butterfly sword</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047C898B" w14:textId="77777777" w:rsidR="00924A6B" w:rsidRPr="00924A6B" w:rsidRDefault="00924A6B" w:rsidP="00D06920">
            <w:pPr>
              <w:pStyle w:val="BodyText"/>
              <w:jc w:val="right"/>
            </w:pPr>
            <w:r w:rsidRPr="00924A6B">
              <w:t>2</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38B5525E" w14:textId="77777777" w:rsidR="00924A6B" w:rsidRPr="00924A6B" w:rsidRDefault="00924A6B" w:rsidP="00D06920">
            <w:pPr>
              <w:pStyle w:val="BodyText"/>
              <w:jc w:val="right"/>
            </w:pPr>
            <w:r w:rsidRPr="00924A6B">
              <w:t>0</w:t>
            </w:r>
          </w:p>
        </w:tc>
      </w:tr>
      <w:tr w:rsidR="00924A6B" w:rsidRPr="00924A6B" w14:paraId="68BBE4C9"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04969982" w14:textId="77777777" w:rsidR="00924A6B" w:rsidRPr="00924A6B" w:rsidRDefault="00924A6B" w:rsidP="00924A6B">
            <w:pPr>
              <w:pStyle w:val="BodyText"/>
            </w:pPr>
            <w:r w:rsidRPr="00924A6B">
              <w:t>Flick Knife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208BD311" w14:textId="77777777" w:rsidR="00924A6B" w:rsidRPr="00924A6B" w:rsidRDefault="00924A6B" w:rsidP="00D06920">
            <w:pPr>
              <w:pStyle w:val="BodyText"/>
              <w:jc w:val="right"/>
            </w:pPr>
            <w:r w:rsidRPr="00924A6B">
              <w:t>15</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2F2CE78D" w14:textId="77777777" w:rsidR="00924A6B" w:rsidRPr="00924A6B" w:rsidRDefault="00924A6B" w:rsidP="00D06920">
            <w:pPr>
              <w:pStyle w:val="BodyText"/>
              <w:jc w:val="right"/>
            </w:pPr>
            <w:r w:rsidRPr="00924A6B">
              <w:t>13</w:t>
            </w:r>
          </w:p>
        </w:tc>
      </w:tr>
      <w:tr w:rsidR="00B13672" w:rsidRPr="00B13672" w14:paraId="12CBC82D"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02C0E60C" w14:textId="77777777" w:rsidR="00B13672" w:rsidRPr="00B13672" w:rsidRDefault="00B13672" w:rsidP="00B13672">
            <w:pPr>
              <w:pStyle w:val="BodyText"/>
            </w:pPr>
            <w:r w:rsidRPr="00B13672">
              <w:t>Dagger</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3D46194D" w14:textId="77777777" w:rsidR="00B13672" w:rsidRPr="00B13672" w:rsidRDefault="00B13672" w:rsidP="00D06920">
            <w:pPr>
              <w:pStyle w:val="BodyText"/>
              <w:jc w:val="right"/>
            </w:pPr>
            <w:r w:rsidRPr="00B13672">
              <w:t>8</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454568A1" w14:textId="77777777" w:rsidR="00B13672" w:rsidRPr="00B13672" w:rsidRDefault="00B13672" w:rsidP="00D06920">
            <w:pPr>
              <w:pStyle w:val="BodyText"/>
              <w:jc w:val="right"/>
            </w:pPr>
            <w:r w:rsidRPr="00B13672">
              <w:t>5</w:t>
            </w:r>
          </w:p>
        </w:tc>
      </w:tr>
      <w:tr w:rsidR="00B13672" w:rsidRPr="00B13672" w14:paraId="4D5F600F"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2ECB181A" w14:textId="77777777" w:rsidR="00B13672" w:rsidRPr="00B13672" w:rsidRDefault="00B13672" w:rsidP="00B13672">
            <w:pPr>
              <w:pStyle w:val="BodyText"/>
            </w:pPr>
            <w:r w:rsidRPr="00B13672">
              <w:t>Knuckle Knife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4068684D" w14:textId="77777777" w:rsidR="00B13672" w:rsidRPr="00B13672" w:rsidRDefault="00B13672" w:rsidP="00D06920">
            <w:pPr>
              <w:pStyle w:val="BodyText"/>
              <w:jc w:val="right"/>
            </w:pPr>
            <w:r w:rsidRPr="00B13672">
              <w:t>0</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00761710" w14:textId="77777777" w:rsidR="00B13672" w:rsidRPr="00B13672" w:rsidRDefault="00B13672" w:rsidP="00D06920">
            <w:pPr>
              <w:pStyle w:val="BodyText"/>
              <w:jc w:val="right"/>
            </w:pPr>
            <w:r w:rsidRPr="00B13672">
              <w:t>1</w:t>
            </w:r>
          </w:p>
        </w:tc>
      </w:tr>
      <w:tr w:rsidR="00B13672" w:rsidRPr="00B13672" w14:paraId="3BBE28D4"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5EF4EF79" w14:textId="77777777" w:rsidR="00B13672" w:rsidRPr="00B13672" w:rsidRDefault="00B13672" w:rsidP="00B13672">
            <w:pPr>
              <w:pStyle w:val="BodyText"/>
            </w:pPr>
            <w:r w:rsidRPr="00B13672">
              <w:t>Bowen Knife Belt</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7593D9F5" w14:textId="77777777" w:rsidR="00B13672" w:rsidRPr="00B13672" w:rsidRDefault="00B13672" w:rsidP="00D06920">
            <w:pPr>
              <w:pStyle w:val="BodyText"/>
              <w:jc w:val="right"/>
            </w:pPr>
            <w:r w:rsidRPr="00B13672">
              <w:t>0</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441D8683" w14:textId="77777777" w:rsidR="00B13672" w:rsidRPr="00B13672" w:rsidRDefault="00B13672" w:rsidP="00D06920">
            <w:pPr>
              <w:pStyle w:val="BodyText"/>
              <w:jc w:val="right"/>
            </w:pPr>
            <w:r w:rsidRPr="00B13672">
              <w:t>0</w:t>
            </w:r>
          </w:p>
        </w:tc>
      </w:tr>
      <w:tr w:rsidR="00B13672" w:rsidRPr="00B13672" w14:paraId="68F8A88C"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093133AC" w14:textId="77777777" w:rsidR="00B13672" w:rsidRPr="00B13672" w:rsidRDefault="00B13672" w:rsidP="00B13672">
            <w:pPr>
              <w:pStyle w:val="BodyText"/>
            </w:pPr>
            <w:r w:rsidRPr="00B13672">
              <w:t>Swordstick</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3F97FB1E" w14:textId="77777777" w:rsidR="00B13672" w:rsidRPr="00B13672" w:rsidRDefault="00B13672" w:rsidP="00D06920">
            <w:pPr>
              <w:pStyle w:val="BodyText"/>
              <w:jc w:val="right"/>
            </w:pPr>
            <w:r w:rsidRPr="00B13672">
              <w:t>1</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44897920" w14:textId="77777777" w:rsidR="00B13672" w:rsidRPr="00B13672" w:rsidRDefault="00B13672" w:rsidP="00D06920">
            <w:pPr>
              <w:pStyle w:val="BodyText"/>
              <w:jc w:val="right"/>
            </w:pPr>
            <w:r w:rsidRPr="00B13672">
              <w:t>0</w:t>
            </w:r>
          </w:p>
        </w:tc>
      </w:tr>
      <w:tr w:rsidR="00B13672" w:rsidRPr="00B13672" w14:paraId="69EE7438"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26670097" w14:textId="77777777" w:rsidR="00B13672" w:rsidRPr="00B13672" w:rsidRDefault="00B13672" w:rsidP="00B13672">
            <w:pPr>
              <w:pStyle w:val="BodyText"/>
            </w:pPr>
            <w:r w:rsidRPr="00B13672">
              <w:t>Butterfly Knife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588E72C0" w14:textId="77777777" w:rsidR="00B13672" w:rsidRPr="00B13672" w:rsidRDefault="00B13672" w:rsidP="00D06920">
            <w:pPr>
              <w:pStyle w:val="BodyText"/>
              <w:jc w:val="right"/>
            </w:pPr>
            <w:r w:rsidRPr="00B13672">
              <w:t>3</w:t>
            </w:r>
          </w:p>
        </w:tc>
        <w:tc>
          <w:tcPr>
            <w:tcW w:w="1738"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6BD51E0B" w14:textId="77777777" w:rsidR="00B13672" w:rsidRPr="00B13672" w:rsidRDefault="00B13672" w:rsidP="00D06920">
            <w:pPr>
              <w:pStyle w:val="BodyText"/>
              <w:jc w:val="right"/>
            </w:pPr>
            <w:r w:rsidRPr="00B13672">
              <w:t>2</w:t>
            </w:r>
          </w:p>
        </w:tc>
      </w:tr>
      <w:tr w:rsidR="00B13672" w:rsidRPr="00B13672" w14:paraId="38A22333"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7BED7BA8" w14:textId="77777777" w:rsidR="00B13672" w:rsidRPr="00B13672" w:rsidRDefault="00B13672" w:rsidP="00B13672">
            <w:pPr>
              <w:pStyle w:val="BodyText"/>
            </w:pPr>
            <w:r w:rsidRPr="00B13672">
              <w:t>Double-End Knife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60ADCAC6" w14:textId="77777777" w:rsidR="00B13672" w:rsidRPr="00B13672" w:rsidRDefault="00B13672" w:rsidP="00D06920">
            <w:pPr>
              <w:pStyle w:val="BodyText"/>
              <w:jc w:val="right"/>
            </w:pPr>
            <w:r w:rsidRPr="00B13672">
              <w:t>3</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0648F9C1" w14:textId="77777777" w:rsidR="00B13672" w:rsidRPr="00B13672" w:rsidRDefault="00B13672" w:rsidP="00D06920">
            <w:pPr>
              <w:pStyle w:val="BodyText"/>
              <w:jc w:val="right"/>
            </w:pPr>
            <w:r w:rsidRPr="00B13672">
              <w:t>2</w:t>
            </w:r>
          </w:p>
        </w:tc>
      </w:tr>
      <w:tr w:rsidR="00B13672" w:rsidRPr="00B13672" w14:paraId="25D3EBEE"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3F2D3D4F" w14:textId="77777777" w:rsidR="00B13672" w:rsidRPr="00B13672" w:rsidRDefault="00B13672" w:rsidP="00B13672">
            <w:pPr>
              <w:pStyle w:val="BodyText"/>
            </w:pPr>
            <w:r w:rsidRPr="00B13672">
              <w:t>Push Knife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4595DB1D" w14:textId="77777777" w:rsidR="00B13672" w:rsidRPr="00B13672" w:rsidRDefault="00B13672" w:rsidP="00D06920">
            <w:pPr>
              <w:pStyle w:val="BodyText"/>
              <w:jc w:val="right"/>
            </w:pPr>
            <w:r w:rsidRPr="00B13672">
              <w:t>2</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2103B217" w14:textId="77777777" w:rsidR="00B13672" w:rsidRPr="00B13672" w:rsidRDefault="00B13672" w:rsidP="00D06920">
            <w:pPr>
              <w:pStyle w:val="BodyText"/>
              <w:jc w:val="right"/>
            </w:pPr>
            <w:r w:rsidRPr="00B13672">
              <w:t>4</w:t>
            </w:r>
          </w:p>
        </w:tc>
      </w:tr>
      <w:tr w:rsidR="00B13672" w:rsidRPr="00B13672" w14:paraId="4D9B29F7"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4E0EDF8E" w14:textId="77777777" w:rsidR="00B13672" w:rsidRPr="00B13672" w:rsidRDefault="00B13672" w:rsidP="00B13672">
            <w:pPr>
              <w:pStyle w:val="BodyText"/>
            </w:pPr>
            <w:r w:rsidRPr="00B13672">
              <w:t>Dart from blow gun or similar</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2BA3191D" w14:textId="77777777" w:rsidR="00B13672" w:rsidRPr="00B13672" w:rsidRDefault="00B13672" w:rsidP="00D06920">
            <w:pPr>
              <w:pStyle w:val="BodyText"/>
              <w:jc w:val="right"/>
            </w:pPr>
            <w:r w:rsidRPr="00B13672">
              <w:t>1</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2B072ECD" w14:textId="77777777" w:rsidR="00B13672" w:rsidRPr="00B13672" w:rsidRDefault="00B13672" w:rsidP="00D06920">
            <w:pPr>
              <w:pStyle w:val="BodyText"/>
              <w:jc w:val="right"/>
            </w:pPr>
            <w:r w:rsidRPr="00B13672">
              <w:t>0</w:t>
            </w:r>
          </w:p>
        </w:tc>
      </w:tr>
      <w:tr w:rsidR="00B13672" w:rsidRPr="00B13672" w14:paraId="2BBDCFA5"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54A5CB1C" w14:textId="77777777" w:rsidR="00B13672" w:rsidRPr="00B13672" w:rsidRDefault="00B13672" w:rsidP="00B13672">
            <w:pPr>
              <w:pStyle w:val="BodyText"/>
            </w:pPr>
            <w:r w:rsidRPr="00B13672">
              <w:t>Dart projector</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776DDDF7" w14:textId="77777777" w:rsidR="00B13672" w:rsidRPr="00B13672" w:rsidRDefault="00B13672" w:rsidP="00D06920">
            <w:pPr>
              <w:pStyle w:val="BodyText"/>
              <w:jc w:val="right"/>
            </w:pPr>
            <w:r w:rsidRPr="00B13672">
              <w:t>1</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4CE9430B" w14:textId="77777777" w:rsidR="00B13672" w:rsidRPr="00B13672" w:rsidRDefault="00B13672" w:rsidP="00D06920">
            <w:pPr>
              <w:pStyle w:val="BodyText"/>
              <w:jc w:val="right"/>
            </w:pPr>
            <w:r w:rsidRPr="00B13672">
              <w:t>0</w:t>
            </w:r>
          </w:p>
        </w:tc>
      </w:tr>
      <w:tr w:rsidR="00B13672" w:rsidRPr="00B13672" w14:paraId="113009FD"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2BD3ADD5" w14:textId="77777777" w:rsidR="00B13672" w:rsidRPr="00B13672" w:rsidRDefault="00B13672" w:rsidP="00B13672">
            <w:pPr>
              <w:pStyle w:val="BodyText"/>
            </w:pPr>
            <w:r w:rsidRPr="00B13672">
              <w:t>Ballistic Knife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72C08364" w14:textId="77777777" w:rsidR="00B13672" w:rsidRPr="00B13672" w:rsidRDefault="00B13672" w:rsidP="00D06920">
            <w:pPr>
              <w:pStyle w:val="BodyText"/>
              <w:jc w:val="right"/>
            </w:pPr>
            <w:r w:rsidRPr="00B13672">
              <w:t>0</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5E7D8A50" w14:textId="77777777" w:rsidR="00B13672" w:rsidRPr="00B13672" w:rsidRDefault="00B13672" w:rsidP="00D06920">
            <w:pPr>
              <w:pStyle w:val="BodyText"/>
              <w:jc w:val="right"/>
            </w:pPr>
            <w:r w:rsidRPr="00B13672">
              <w:t>0</w:t>
            </w:r>
          </w:p>
        </w:tc>
      </w:tr>
      <w:tr w:rsidR="00B13672" w:rsidRPr="00B13672" w14:paraId="1546244B"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7AFBEA1A" w14:textId="77777777" w:rsidR="00B13672" w:rsidRPr="00B13672" w:rsidRDefault="00B13672" w:rsidP="00B13672">
            <w:pPr>
              <w:pStyle w:val="BodyText"/>
            </w:pPr>
            <w:r w:rsidRPr="00B13672">
              <w:t>Shark Dart</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2D50D451" w14:textId="77777777" w:rsidR="00B13672" w:rsidRPr="00B13672" w:rsidRDefault="00B13672" w:rsidP="00D06920">
            <w:pPr>
              <w:pStyle w:val="BodyText"/>
              <w:jc w:val="right"/>
            </w:pPr>
            <w:r w:rsidRPr="00B13672">
              <w:t>0</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10EDFE6C" w14:textId="77777777" w:rsidR="00B13672" w:rsidRPr="00B13672" w:rsidRDefault="00B13672" w:rsidP="00D06920">
            <w:pPr>
              <w:pStyle w:val="BodyText"/>
              <w:jc w:val="right"/>
            </w:pPr>
            <w:r w:rsidRPr="00B13672">
              <w:t>0</w:t>
            </w:r>
          </w:p>
        </w:tc>
      </w:tr>
      <w:tr w:rsidR="00B13672" w:rsidRPr="00B13672" w14:paraId="33AB2284"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3EEB076B" w14:textId="77777777" w:rsidR="00B13672" w:rsidRPr="00B13672" w:rsidRDefault="00B13672" w:rsidP="00B13672">
            <w:pPr>
              <w:pStyle w:val="BodyText"/>
            </w:pPr>
            <w:r w:rsidRPr="00B13672">
              <w:t>Extendable Baton</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59887A39" w14:textId="77777777" w:rsidR="00B13672" w:rsidRPr="00B13672" w:rsidRDefault="00B13672" w:rsidP="00D06920">
            <w:pPr>
              <w:pStyle w:val="BodyText"/>
              <w:jc w:val="right"/>
            </w:pPr>
            <w:r w:rsidRPr="00B13672">
              <w:t>12</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63C5BB31" w14:textId="77777777" w:rsidR="00B13672" w:rsidRPr="00B13672" w:rsidRDefault="00B13672" w:rsidP="00D06920">
            <w:pPr>
              <w:pStyle w:val="BodyText"/>
              <w:jc w:val="right"/>
            </w:pPr>
            <w:r w:rsidRPr="00B13672">
              <w:t>6</w:t>
            </w:r>
          </w:p>
        </w:tc>
      </w:tr>
      <w:tr w:rsidR="00B13672" w:rsidRPr="00B13672" w14:paraId="1560F8D1"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4757E204" w14:textId="77777777" w:rsidR="00B13672" w:rsidRPr="00B13672" w:rsidRDefault="00B13672" w:rsidP="00B13672">
            <w:pPr>
              <w:pStyle w:val="BodyText"/>
            </w:pPr>
            <w:r w:rsidRPr="00B13672">
              <w:t>Knuckle Duster</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118698E9" w14:textId="77777777" w:rsidR="00B13672" w:rsidRPr="00B13672" w:rsidRDefault="00B13672" w:rsidP="00D06920">
            <w:pPr>
              <w:pStyle w:val="BodyText"/>
              <w:jc w:val="right"/>
            </w:pPr>
            <w:r w:rsidRPr="00B13672">
              <w:t>22</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73A4D3DF" w14:textId="77777777" w:rsidR="00B13672" w:rsidRPr="00B13672" w:rsidRDefault="00B13672" w:rsidP="00D06920">
            <w:pPr>
              <w:pStyle w:val="BodyText"/>
              <w:jc w:val="right"/>
            </w:pPr>
            <w:r w:rsidRPr="00B13672">
              <w:t>18</w:t>
            </w:r>
          </w:p>
        </w:tc>
      </w:tr>
      <w:tr w:rsidR="00B13672" w:rsidRPr="00B13672" w14:paraId="664B1C95"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4436257E" w14:textId="77777777" w:rsidR="00B13672" w:rsidRPr="00B13672" w:rsidRDefault="00B13672" w:rsidP="00B13672">
            <w:pPr>
              <w:pStyle w:val="BodyText"/>
            </w:pPr>
            <w:r w:rsidRPr="00B13672">
              <w:t>Imitation Handgun</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6C493C1F" w14:textId="77777777" w:rsidR="00B13672" w:rsidRPr="00B13672" w:rsidRDefault="00B13672" w:rsidP="00D06920">
            <w:pPr>
              <w:pStyle w:val="BodyText"/>
              <w:jc w:val="right"/>
            </w:pPr>
            <w:r w:rsidRPr="00B13672">
              <w:t>6</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509459F0" w14:textId="77777777" w:rsidR="00B13672" w:rsidRPr="00B13672" w:rsidRDefault="00B13672" w:rsidP="00D06920">
            <w:pPr>
              <w:pStyle w:val="BodyText"/>
              <w:jc w:val="right"/>
            </w:pPr>
            <w:r w:rsidRPr="00B13672">
              <w:t>6</w:t>
            </w:r>
          </w:p>
        </w:tc>
      </w:tr>
      <w:tr w:rsidR="00B13672" w:rsidRPr="00B13672" w14:paraId="09312AEC"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6A947C82" w14:textId="77777777" w:rsidR="00B13672" w:rsidRPr="00B13672" w:rsidRDefault="00B13672" w:rsidP="00B13672">
            <w:pPr>
              <w:pStyle w:val="BodyText"/>
            </w:pPr>
            <w:r w:rsidRPr="00B13672">
              <w:t>Imitation Longarm</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5D797525" w14:textId="77777777" w:rsidR="00B13672" w:rsidRPr="00B13672" w:rsidRDefault="00B13672" w:rsidP="00D06920">
            <w:pPr>
              <w:pStyle w:val="BodyText"/>
              <w:jc w:val="right"/>
            </w:pPr>
            <w:r w:rsidRPr="00B13672">
              <w:t>0</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178FF831" w14:textId="77777777" w:rsidR="00B13672" w:rsidRPr="00B13672" w:rsidRDefault="00B13672" w:rsidP="00D06920">
            <w:pPr>
              <w:pStyle w:val="BodyText"/>
              <w:jc w:val="right"/>
            </w:pPr>
            <w:r w:rsidRPr="00B13672">
              <w:t>0</w:t>
            </w:r>
          </w:p>
        </w:tc>
      </w:tr>
      <w:tr w:rsidR="00B13672" w:rsidRPr="00B13672" w14:paraId="3F197C73"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3E485F46" w14:textId="77777777" w:rsidR="00B13672" w:rsidRPr="00B13672" w:rsidRDefault="00B13672" w:rsidP="00B13672">
            <w:pPr>
              <w:pStyle w:val="BodyText"/>
            </w:pPr>
            <w:r w:rsidRPr="00B13672">
              <w:t>Crossbow</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797BDB77" w14:textId="77777777" w:rsidR="00B13672" w:rsidRPr="00B13672" w:rsidRDefault="00B13672" w:rsidP="00D06920">
            <w:pPr>
              <w:pStyle w:val="BodyText"/>
              <w:jc w:val="right"/>
            </w:pPr>
            <w:r w:rsidRPr="00B13672">
              <w:t>0</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1F9F58AC" w14:textId="77777777" w:rsidR="00B13672" w:rsidRPr="00B13672" w:rsidRDefault="00B13672" w:rsidP="00D06920">
            <w:pPr>
              <w:pStyle w:val="BodyText"/>
              <w:jc w:val="right"/>
            </w:pPr>
            <w:r w:rsidRPr="00B13672">
              <w:t>1</w:t>
            </w:r>
          </w:p>
        </w:tc>
      </w:tr>
      <w:tr w:rsidR="00B13672" w:rsidRPr="00B13672" w14:paraId="4AAA1A31"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4FC829EF" w14:textId="77777777" w:rsidR="00B13672" w:rsidRPr="00B13672" w:rsidRDefault="00B13672" w:rsidP="00B13672">
            <w:pPr>
              <w:pStyle w:val="BodyText"/>
            </w:pPr>
            <w:r w:rsidRPr="00B13672">
              <w:t>Sword</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4CFD8DB7" w14:textId="77777777" w:rsidR="00B13672" w:rsidRPr="00B13672" w:rsidRDefault="00B13672" w:rsidP="00D06920">
            <w:pPr>
              <w:pStyle w:val="BodyText"/>
              <w:jc w:val="right"/>
            </w:pPr>
            <w:r w:rsidRPr="00B13672">
              <w:t>6</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363281CB" w14:textId="77777777" w:rsidR="00B13672" w:rsidRPr="00B13672" w:rsidRDefault="00B13672" w:rsidP="00D06920">
            <w:pPr>
              <w:pStyle w:val="BodyText"/>
              <w:jc w:val="right"/>
            </w:pPr>
            <w:r w:rsidRPr="00B13672">
              <w:t>1</w:t>
            </w:r>
          </w:p>
        </w:tc>
      </w:tr>
      <w:tr w:rsidR="00205830" w:rsidRPr="00B13672" w14:paraId="4CD7D055" w14:textId="77777777" w:rsidTr="00DD2AE7">
        <w:trPr>
          <w:gridAfter w:val="2"/>
          <w:wAfter w:w="3402" w:type="dxa"/>
          <w:trHeight w:val="355"/>
        </w:trPr>
        <w:tc>
          <w:tcPr>
            <w:tcW w:w="6521" w:type="dxa"/>
            <w:tcBorders>
              <w:top w:val="single" w:sz="2" w:space="0" w:color="939598"/>
              <w:left w:val="nil"/>
              <w:bottom w:val="single" w:sz="2" w:space="0" w:color="939598"/>
            </w:tcBorders>
            <w:shd w:val="clear" w:color="auto" w:fill="auto"/>
            <w:tcMar>
              <w:top w:w="74" w:type="dxa"/>
              <w:left w:w="15" w:type="dxa"/>
              <w:bottom w:w="0" w:type="dxa"/>
              <w:right w:w="15" w:type="dxa"/>
            </w:tcMar>
          </w:tcPr>
          <w:p w14:paraId="48E3238E" w14:textId="6CFE3B08" w:rsidR="00205830" w:rsidRPr="00B13672" w:rsidRDefault="00205830" w:rsidP="00D06920">
            <w:pPr>
              <w:pStyle w:val="BodyText"/>
            </w:pPr>
            <w:r w:rsidRPr="00B13672">
              <w:rPr>
                <w:b/>
                <w:bCs/>
              </w:rPr>
              <w:t>Dangerous articles</w:t>
            </w:r>
          </w:p>
        </w:tc>
      </w:tr>
      <w:tr w:rsidR="00B13672" w:rsidRPr="00B13672" w14:paraId="25C582FD"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04404A63" w14:textId="77777777" w:rsidR="00B13672" w:rsidRPr="00B13672" w:rsidRDefault="00B13672" w:rsidP="00B13672">
            <w:pPr>
              <w:pStyle w:val="BodyText"/>
            </w:pPr>
            <w:r w:rsidRPr="00B13672">
              <w:t>Bottle/Glass</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3172691E" w14:textId="77777777" w:rsidR="00B13672" w:rsidRPr="00B13672" w:rsidRDefault="00B13672" w:rsidP="00D06920">
            <w:pPr>
              <w:pStyle w:val="BodyText"/>
              <w:jc w:val="right"/>
            </w:pPr>
            <w:r w:rsidRPr="00B13672">
              <w:t>0</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0D3783BC" w14:textId="77777777" w:rsidR="00B13672" w:rsidRPr="00B13672" w:rsidRDefault="00B13672" w:rsidP="00D06920">
            <w:pPr>
              <w:pStyle w:val="BodyText"/>
              <w:jc w:val="right"/>
            </w:pPr>
            <w:r w:rsidRPr="00B13672">
              <w:t>2</w:t>
            </w:r>
          </w:p>
        </w:tc>
      </w:tr>
      <w:tr w:rsidR="00B13672" w:rsidRPr="00B13672" w14:paraId="6D7D1191"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253EE686" w14:textId="77777777" w:rsidR="00B13672" w:rsidRPr="00B13672" w:rsidRDefault="00B13672" w:rsidP="00B13672">
            <w:pPr>
              <w:pStyle w:val="BodyText"/>
            </w:pPr>
            <w:r w:rsidRPr="00B13672">
              <w:t>Axe/Tomahawk</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791E6882" w14:textId="77777777" w:rsidR="00B13672" w:rsidRPr="00B13672" w:rsidRDefault="00B13672" w:rsidP="00D06920">
            <w:pPr>
              <w:pStyle w:val="BodyText"/>
              <w:jc w:val="right"/>
            </w:pPr>
            <w:r w:rsidRPr="00B13672">
              <w:t>3</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1E9C4E85" w14:textId="77777777" w:rsidR="00B13672" w:rsidRPr="00B13672" w:rsidRDefault="00B13672" w:rsidP="00D06920">
            <w:pPr>
              <w:pStyle w:val="BodyText"/>
              <w:jc w:val="right"/>
            </w:pPr>
            <w:r w:rsidRPr="00B13672">
              <w:t>11</w:t>
            </w:r>
          </w:p>
        </w:tc>
      </w:tr>
      <w:tr w:rsidR="00B13672" w:rsidRPr="00B13672" w14:paraId="769E6303"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7217CBED" w14:textId="77777777" w:rsidR="00B13672" w:rsidRPr="00B13672" w:rsidRDefault="00B13672" w:rsidP="00B13672">
            <w:pPr>
              <w:pStyle w:val="BodyText"/>
            </w:pPr>
            <w:r w:rsidRPr="00B13672">
              <w:t>Bat/Bar/Club</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15F744CD" w14:textId="77777777" w:rsidR="00B13672" w:rsidRPr="00B13672" w:rsidRDefault="00B13672" w:rsidP="00D06920">
            <w:pPr>
              <w:pStyle w:val="BodyText"/>
              <w:jc w:val="right"/>
            </w:pPr>
            <w:r w:rsidRPr="00B13672">
              <w:t>19</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4A173022" w14:textId="77777777" w:rsidR="00B13672" w:rsidRPr="00B13672" w:rsidRDefault="00B13672" w:rsidP="00D06920">
            <w:pPr>
              <w:pStyle w:val="BodyText"/>
              <w:jc w:val="right"/>
            </w:pPr>
            <w:r w:rsidRPr="00B13672">
              <w:t>35</w:t>
            </w:r>
          </w:p>
        </w:tc>
      </w:tr>
      <w:tr w:rsidR="00B13672" w:rsidRPr="00B13672" w14:paraId="5EF3DAA6"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3549620D" w14:textId="77777777" w:rsidR="00B13672" w:rsidRPr="00B13672" w:rsidRDefault="00B13672" w:rsidP="00B13672">
            <w:pPr>
              <w:pStyle w:val="BodyText"/>
            </w:pPr>
            <w:r w:rsidRPr="00B13672">
              <w:t>Syringe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5B435F38" w14:textId="77777777" w:rsidR="00B13672" w:rsidRPr="00B13672" w:rsidRDefault="00B13672" w:rsidP="00D06920">
            <w:pPr>
              <w:pStyle w:val="BodyText"/>
              <w:jc w:val="right"/>
            </w:pPr>
            <w:r w:rsidRPr="00B13672">
              <w:t>15</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42A8C0A9" w14:textId="77777777" w:rsidR="00B13672" w:rsidRPr="00B13672" w:rsidRDefault="00B13672" w:rsidP="00D06920">
            <w:pPr>
              <w:pStyle w:val="BodyText"/>
              <w:jc w:val="right"/>
            </w:pPr>
            <w:r w:rsidRPr="00B13672">
              <w:t>13</w:t>
            </w:r>
          </w:p>
        </w:tc>
      </w:tr>
      <w:tr w:rsidR="00B13672" w:rsidRPr="00B13672" w14:paraId="439B7D2C"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4C18088B" w14:textId="77777777" w:rsidR="00B13672" w:rsidRPr="00B13672" w:rsidRDefault="00B13672" w:rsidP="00B13672">
            <w:pPr>
              <w:pStyle w:val="BodyText"/>
            </w:pPr>
            <w:r w:rsidRPr="00B13672">
              <w:t>Other weapon</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510C8819" w14:textId="77777777" w:rsidR="00B13672" w:rsidRPr="00B13672" w:rsidRDefault="00B13672" w:rsidP="00D06920">
            <w:pPr>
              <w:pStyle w:val="BodyText"/>
              <w:jc w:val="right"/>
            </w:pPr>
            <w:r w:rsidRPr="00B13672">
              <w:t>27</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68CE0B7C" w14:textId="77777777" w:rsidR="00B13672" w:rsidRPr="00B13672" w:rsidRDefault="00B13672" w:rsidP="00D06920">
            <w:pPr>
              <w:pStyle w:val="BodyText"/>
              <w:jc w:val="right"/>
            </w:pPr>
            <w:r w:rsidRPr="00B13672">
              <w:t>39</w:t>
            </w:r>
          </w:p>
        </w:tc>
      </w:tr>
      <w:tr w:rsidR="00205830" w:rsidRPr="007B2C5A" w14:paraId="2348FDF1" w14:textId="77777777" w:rsidTr="00DD2AE7">
        <w:trPr>
          <w:gridAfter w:val="2"/>
          <w:wAfter w:w="3402" w:type="dxa"/>
          <w:trHeight w:val="355"/>
        </w:trPr>
        <w:tc>
          <w:tcPr>
            <w:tcW w:w="6521" w:type="dxa"/>
            <w:tcBorders>
              <w:top w:val="single" w:sz="2" w:space="0" w:color="939598"/>
              <w:left w:val="nil"/>
              <w:bottom w:val="single" w:sz="2" w:space="0" w:color="939598"/>
            </w:tcBorders>
            <w:shd w:val="clear" w:color="auto" w:fill="auto"/>
            <w:tcMar>
              <w:top w:w="74" w:type="dxa"/>
              <w:left w:w="15" w:type="dxa"/>
              <w:bottom w:w="0" w:type="dxa"/>
              <w:right w:w="15" w:type="dxa"/>
            </w:tcMar>
          </w:tcPr>
          <w:p w14:paraId="75D91008" w14:textId="46F98ECE" w:rsidR="00205830" w:rsidRPr="007B2C5A" w:rsidRDefault="00205830" w:rsidP="007B2C5A">
            <w:pPr>
              <w:pStyle w:val="BodyText"/>
            </w:pPr>
            <w:r w:rsidRPr="007B2C5A">
              <w:rPr>
                <w:b/>
                <w:bCs/>
              </w:rPr>
              <w:t>Controlled weapons</w:t>
            </w:r>
          </w:p>
        </w:tc>
      </w:tr>
      <w:tr w:rsidR="007B2C5A" w:rsidRPr="007B2C5A" w14:paraId="24BCB333"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261011E1" w14:textId="77777777" w:rsidR="007B2C5A" w:rsidRPr="007B2C5A" w:rsidRDefault="007B2C5A" w:rsidP="007B2C5A">
            <w:pPr>
              <w:pStyle w:val="BodyText"/>
            </w:pPr>
            <w:r w:rsidRPr="007B2C5A">
              <w:t>Knife</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518A997D" w14:textId="77777777" w:rsidR="007B2C5A" w:rsidRPr="007B2C5A" w:rsidRDefault="007B2C5A" w:rsidP="007B2C5A">
            <w:pPr>
              <w:pStyle w:val="BodyText"/>
              <w:jc w:val="right"/>
            </w:pPr>
            <w:r w:rsidRPr="007B2C5A">
              <w:t>213</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4D2F2574" w14:textId="77777777" w:rsidR="007B2C5A" w:rsidRPr="007B2C5A" w:rsidRDefault="007B2C5A" w:rsidP="007B2C5A">
            <w:pPr>
              <w:pStyle w:val="BodyText"/>
              <w:jc w:val="right"/>
            </w:pPr>
            <w:r w:rsidRPr="007B2C5A">
              <w:t>258</w:t>
            </w:r>
          </w:p>
        </w:tc>
      </w:tr>
      <w:tr w:rsidR="007B2C5A" w:rsidRPr="007B2C5A" w14:paraId="52FC583E"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7633801E" w14:textId="77777777" w:rsidR="007B2C5A" w:rsidRPr="007B2C5A" w:rsidRDefault="007B2C5A" w:rsidP="007B2C5A">
            <w:pPr>
              <w:pStyle w:val="BodyText"/>
            </w:pPr>
            <w:r w:rsidRPr="007B2C5A">
              <w:t>Baton Or Cudgel</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30C701E0" w14:textId="77777777" w:rsidR="007B2C5A" w:rsidRPr="007B2C5A" w:rsidRDefault="007B2C5A" w:rsidP="007B2C5A">
            <w:pPr>
              <w:pStyle w:val="BodyText"/>
              <w:jc w:val="right"/>
            </w:pPr>
            <w:r w:rsidRPr="007B2C5A">
              <w:t>1</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5D9FB555" w14:textId="77777777" w:rsidR="007B2C5A" w:rsidRPr="007B2C5A" w:rsidRDefault="007B2C5A" w:rsidP="007B2C5A">
            <w:pPr>
              <w:pStyle w:val="BodyText"/>
              <w:jc w:val="right"/>
            </w:pPr>
            <w:r w:rsidRPr="007B2C5A">
              <w:t>4</w:t>
            </w:r>
          </w:p>
        </w:tc>
      </w:tr>
      <w:tr w:rsidR="007B2C5A" w:rsidRPr="007B2C5A" w14:paraId="2908D780"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35D21E9C" w14:textId="77777777" w:rsidR="007B2C5A" w:rsidRPr="007B2C5A" w:rsidRDefault="007B2C5A" w:rsidP="007B2C5A">
            <w:pPr>
              <w:pStyle w:val="BodyText"/>
            </w:pPr>
            <w:r w:rsidRPr="007B2C5A">
              <w:t>Bayonet</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58ED2993" w14:textId="77777777" w:rsidR="007B2C5A" w:rsidRPr="007B2C5A" w:rsidRDefault="007B2C5A" w:rsidP="007B2C5A">
            <w:pPr>
              <w:pStyle w:val="BodyText"/>
              <w:jc w:val="right"/>
            </w:pPr>
            <w:r w:rsidRPr="007B2C5A">
              <w:t>3</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1D60E39E" w14:textId="77777777" w:rsidR="007B2C5A" w:rsidRPr="007B2C5A" w:rsidRDefault="007B2C5A" w:rsidP="007B2C5A">
            <w:pPr>
              <w:pStyle w:val="BodyText"/>
              <w:jc w:val="right"/>
            </w:pPr>
            <w:r w:rsidRPr="007B2C5A">
              <w:t>2</w:t>
            </w:r>
          </w:p>
        </w:tc>
      </w:tr>
      <w:tr w:rsidR="007B2C5A" w:rsidRPr="007B2C5A" w14:paraId="7A4377B9"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53401EB1" w14:textId="77777777" w:rsidR="007B2C5A" w:rsidRPr="007B2C5A" w:rsidRDefault="007B2C5A" w:rsidP="007B2C5A">
            <w:pPr>
              <w:pStyle w:val="BodyText"/>
            </w:pPr>
            <w:r w:rsidRPr="007B2C5A">
              <w:t>Cattle Prod</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5DE65A4B" w14:textId="77777777" w:rsidR="007B2C5A" w:rsidRPr="007B2C5A" w:rsidRDefault="007B2C5A" w:rsidP="007B2C5A">
            <w:pPr>
              <w:pStyle w:val="BodyText"/>
              <w:jc w:val="right"/>
            </w:pPr>
            <w:r w:rsidRPr="007B2C5A">
              <w:t>0</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6922E1F6" w14:textId="77777777" w:rsidR="007B2C5A" w:rsidRPr="007B2C5A" w:rsidRDefault="007B2C5A" w:rsidP="007B2C5A">
            <w:pPr>
              <w:pStyle w:val="BodyText"/>
              <w:jc w:val="right"/>
            </w:pPr>
            <w:r w:rsidRPr="007B2C5A">
              <w:t>1</w:t>
            </w:r>
          </w:p>
        </w:tc>
      </w:tr>
      <w:tr w:rsidR="007B2C5A" w:rsidRPr="007B2C5A" w14:paraId="54157533" w14:textId="77777777" w:rsidTr="00205830">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095500DA" w14:textId="77777777" w:rsidR="007B2C5A" w:rsidRPr="007B2C5A" w:rsidRDefault="007B2C5A" w:rsidP="007B2C5A">
            <w:pPr>
              <w:pStyle w:val="BodyText"/>
              <w:rPr>
                <w:b/>
                <w:bCs/>
              </w:rPr>
            </w:pPr>
            <w:r w:rsidRPr="007B2C5A">
              <w:rPr>
                <w:b/>
                <w:bCs/>
              </w:rPr>
              <w:t>Total</w:t>
            </w:r>
          </w:p>
        </w:tc>
        <w:tc>
          <w:tcPr>
            <w:tcW w:w="1664"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1D0E5C6D" w14:textId="77777777" w:rsidR="007B2C5A" w:rsidRPr="007B2C5A" w:rsidRDefault="007B2C5A" w:rsidP="007B2C5A">
            <w:pPr>
              <w:pStyle w:val="BodyText"/>
              <w:jc w:val="right"/>
              <w:rPr>
                <w:b/>
                <w:bCs/>
              </w:rPr>
            </w:pPr>
            <w:r w:rsidRPr="007B2C5A">
              <w:rPr>
                <w:b/>
                <w:bCs/>
              </w:rPr>
              <w:t>396</w:t>
            </w:r>
          </w:p>
        </w:tc>
        <w:tc>
          <w:tcPr>
            <w:tcW w:w="1738"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4AFC8209" w14:textId="77777777" w:rsidR="007B2C5A" w:rsidRPr="007B2C5A" w:rsidRDefault="007B2C5A" w:rsidP="007B2C5A">
            <w:pPr>
              <w:pStyle w:val="BodyText"/>
              <w:jc w:val="right"/>
              <w:rPr>
                <w:b/>
                <w:bCs/>
              </w:rPr>
            </w:pPr>
            <w:r w:rsidRPr="007B2C5A">
              <w:rPr>
                <w:b/>
                <w:bCs/>
              </w:rPr>
              <w:t>459</w:t>
            </w:r>
          </w:p>
        </w:tc>
      </w:tr>
    </w:tbl>
    <w:p w14:paraId="5C4C35BB" w14:textId="53FC7098" w:rsidR="005614AD" w:rsidRPr="003A747E" w:rsidRDefault="005614AD" w:rsidP="005614AD">
      <w:pPr>
        <w:pStyle w:val="BodyText"/>
      </w:pPr>
      <w:r w:rsidRPr="003A747E">
        <w:rPr>
          <w:rFonts w:eastAsia="Myriad Pro"/>
          <w:b/>
          <w:bCs/>
          <w:lang w:val="en-GB"/>
        </w:rPr>
        <w:t xml:space="preserve">Notes: </w:t>
      </w:r>
      <w:r w:rsidRPr="003A747E">
        <w:rPr>
          <w:rFonts w:eastAsia="Myriad Pro"/>
        </w:rPr>
        <w:t>Data</w:t>
      </w:r>
      <w:r w:rsidRPr="003A747E">
        <w:rPr>
          <w:rFonts w:eastAsia="Myriad Pro"/>
          <w:lang w:val="en-GB"/>
        </w:rPr>
        <w:t xml:space="preserve"> was extracted from LEAP on 18 July 2021 and is based on Field Contact data. Due to limited coding on field contact data, weapon seizure data are only partially available.</w:t>
      </w:r>
    </w:p>
    <w:p w14:paraId="33B3A403" w14:textId="760FEEE1" w:rsidR="00953248" w:rsidRPr="005614AD" w:rsidRDefault="00953248" w:rsidP="005614AD">
      <w:pPr>
        <w:pStyle w:val="BodyText"/>
      </w:pPr>
      <w:r w:rsidRPr="005614AD">
        <w:t>The number and type of weapons and dangerous articles found</w:t>
      </w:r>
      <w:r w:rsidR="00624640" w:rsidRPr="005614AD">
        <w:t xml:space="preserve"> </w:t>
      </w:r>
      <w:r w:rsidRPr="005614AD">
        <w:t>during the course of strip searches referred to in 10B(ab)</w:t>
      </w:r>
    </w:p>
    <w:tbl>
      <w:tblPr>
        <w:tblW w:w="9923" w:type="dxa"/>
        <w:tblCellMar>
          <w:left w:w="0" w:type="dxa"/>
          <w:right w:w="0" w:type="dxa"/>
        </w:tblCellMar>
        <w:tblLook w:val="0420" w:firstRow="1" w:lastRow="0" w:firstColumn="0" w:lastColumn="0" w:noHBand="0" w:noVBand="1"/>
      </w:tblPr>
      <w:tblGrid>
        <w:gridCol w:w="6521"/>
        <w:gridCol w:w="1701"/>
        <w:gridCol w:w="1701"/>
      </w:tblGrid>
      <w:tr w:rsidR="00953248" w:rsidRPr="00953248" w14:paraId="3AD56512" w14:textId="77777777" w:rsidTr="003A747E">
        <w:trPr>
          <w:trHeight w:val="375"/>
          <w:tblHeader/>
        </w:trPr>
        <w:tc>
          <w:tcPr>
            <w:tcW w:w="652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E3B649D" w14:textId="77777777" w:rsidR="00953248" w:rsidRPr="003A747E" w:rsidRDefault="00953248" w:rsidP="00A927A9">
            <w:pPr>
              <w:pStyle w:val="BodyText"/>
              <w:rPr>
                <w:b/>
                <w:bCs/>
              </w:rPr>
            </w:pPr>
            <w:r w:rsidRPr="003A747E">
              <w:rPr>
                <w:b/>
                <w:bCs/>
              </w:rPr>
              <w:t>Weapon Type</w:t>
            </w:r>
          </w:p>
        </w:tc>
        <w:tc>
          <w:tcPr>
            <w:tcW w:w="170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78FC25D" w14:textId="77777777" w:rsidR="00953248" w:rsidRPr="003A747E" w:rsidRDefault="00953248" w:rsidP="00A927A9">
            <w:pPr>
              <w:pStyle w:val="BodyText"/>
              <w:jc w:val="right"/>
              <w:rPr>
                <w:b/>
                <w:bCs/>
              </w:rPr>
            </w:pPr>
            <w:r w:rsidRPr="003A747E">
              <w:rPr>
                <w:b/>
                <w:bCs/>
              </w:rPr>
              <w:t>2020–21</w:t>
            </w:r>
          </w:p>
        </w:tc>
        <w:tc>
          <w:tcPr>
            <w:tcW w:w="170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1202FC5" w14:textId="77777777" w:rsidR="00953248" w:rsidRPr="003A747E" w:rsidRDefault="00953248" w:rsidP="00A927A9">
            <w:pPr>
              <w:pStyle w:val="BodyText"/>
              <w:jc w:val="right"/>
              <w:rPr>
                <w:b/>
                <w:bCs/>
              </w:rPr>
            </w:pPr>
            <w:r w:rsidRPr="003A747E">
              <w:rPr>
                <w:b/>
                <w:bCs/>
              </w:rPr>
              <w:t>2019–20</w:t>
            </w:r>
          </w:p>
        </w:tc>
      </w:tr>
      <w:tr w:rsidR="00953248" w:rsidRPr="00953248" w14:paraId="2EC8CDED" w14:textId="77777777" w:rsidTr="008865AA">
        <w:trPr>
          <w:trHeight w:val="352"/>
        </w:trPr>
        <w:tc>
          <w:tcPr>
            <w:tcW w:w="6521" w:type="dxa"/>
            <w:tcBorders>
              <w:top w:val="nil"/>
              <w:left w:val="nil"/>
              <w:bottom w:val="single" w:sz="2" w:space="0" w:color="939598"/>
              <w:right w:val="single" w:sz="2" w:space="0" w:color="939598"/>
            </w:tcBorders>
            <w:shd w:val="clear" w:color="auto" w:fill="auto"/>
            <w:tcMar>
              <w:top w:w="71" w:type="dxa"/>
              <w:left w:w="15" w:type="dxa"/>
              <w:bottom w:w="0" w:type="dxa"/>
              <w:right w:w="15" w:type="dxa"/>
            </w:tcMar>
            <w:hideMark/>
          </w:tcPr>
          <w:p w14:paraId="2793287A" w14:textId="77777777" w:rsidR="00953248" w:rsidRPr="00953248" w:rsidRDefault="00953248" w:rsidP="00953248">
            <w:pPr>
              <w:pStyle w:val="BodyText"/>
            </w:pPr>
            <w:r w:rsidRPr="00953248">
              <w:t>Electric current emit</w:t>
            </w:r>
          </w:p>
        </w:tc>
        <w:tc>
          <w:tcPr>
            <w:tcW w:w="1701" w:type="dxa"/>
            <w:tcBorders>
              <w:top w:val="nil"/>
              <w:left w:val="single" w:sz="2" w:space="0" w:color="939598"/>
              <w:bottom w:val="single" w:sz="2" w:space="0" w:color="939598"/>
              <w:right w:val="single" w:sz="2" w:space="0" w:color="939598"/>
            </w:tcBorders>
            <w:shd w:val="clear" w:color="auto" w:fill="E6E7E8"/>
            <w:tcMar>
              <w:top w:w="71" w:type="dxa"/>
              <w:left w:w="15" w:type="dxa"/>
              <w:bottom w:w="0" w:type="dxa"/>
              <w:right w:w="15" w:type="dxa"/>
            </w:tcMar>
            <w:hideMark/>
          </w:tcPr>
          <w:p w14:paraId="538487FE" w14:textId="77777777" w:rsidR="00953248" w:rsidRPr="00953248" w:rsidRDefault="00953248" w:rsidP="00953248">
            <w:pPr>
              <w:pStyle w:val="BodyText"/>
              <w:jc w:val="right"/>
            </w:pPr>
            <w:r w:rsidRPr="00953248">
              <w:t>0</w:t>
            </w:r>
          </w:p>
        </w:tc>
        <w:tc>
          <w:tcPr>
            <w:tcW w:w="1701" w:type="dxa"/>
            <w:tcBorders>
              <w:top w:val="nil"/>
              <w:left w:val="single" w:sz="2" w:space="0" w:color="939598"/>
              <w:bottom w:val="single" w:sz="2" w:space="0" w:color="939598"/>
              <w:right w:val="nil"/>
            </w:tcBorders>
            <w:shd w:val="clear" w:color="auto" w:fill="auto"/>
            <w:tcMar>
              <w:top w:w="71" w:type="dxa"/>
              <w:left w:w="15" w:type="dxa"/>
              <w:bottom w:w="0" w:type="dxa"/>
              <w:right w:w="15" w:type="dxa"/>
            </w:tcMar>
            <w:hideMark/>
          </w:tcPr>
          <w:p w14:paraId="1E61F38B" w14:textId="77777777" w:rsidR="00953248" w:rsidRPr="00953248" w:rsidRDefault="00953248" w:rsidP="00953248">
            <w:pPr>
              <w:pStyle w:val="BodyText"/>
              <w:jc w:val="right"/>
            </w:pPr>
            <w:r w:rsidRPr="00953248">
              <w:t>0</w:t>
            </w:r>
          </w:p>
        </w:tc>
      </w:tr>
      <w:tr w:rsidR="00953248" w:rsidRPr="00953248" w14:paraId="745FAFD0" w14:textId="77777777" w:rsidTr="008865AA">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6890B9F0" w14:textId="77777777" w:rsidR="00953248" w:rsidRPr="00953248" w:rsidRDefault="00953248" w:rsidP="00953248">
            <w:pPr>
              <w:pStyle w:val="BodyText"/>
            </w:pPr>
            <w:r w:rsidRPr="00953248">
              <w:t>Flick Knife</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133A18E9" w14:textId="77777777" w:rsidR="00953248" w:rsidRPr="00953248" w:rsidRDefault="00953248" w:rsidP="00953248">
            <w:pPr>
              <w:pStyle w:val="BodyText"/>
              <w:jc w:val="right"/>
            </w:pPr>
            <w:r w:rsidRPr="00953248">
              <w:t>0</w:t>
            </w:r>
          </w:p>
        </w:tc>
        <w:tc>
          <w:tcPr>
            <w:tcW w:w="1701"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36DA6BA0" w14:textId="77777777" w:rsidR="00953248" w:rsidRPr="00953248" w:rsidRDefault="00953248" w:rsidP="00953248">
            <w:pPr>
              <w:pStyle w:val="BodyText"/>
              <w:jc w:val="right"/>
            </w:pPr>
            <w:r w:rsidRPr="00953248">
              <w:t>1</w:t>
            </w:r>
          </w:p>
        </w:tc>
      </w:tr>
      <w:tr w:rsidR="00953248" w:rsidRPr="00953248" w14:paraId="0F7375DB" w14:textId="77777777" w:rsidTr="008865AA">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15E8C4D6" w14:textId="77777777" w:rsidR="00953248" w:rsidRPr="00953248" w:rsidRDefault="00953248" w:rsidP="00953248">
            <w:pPr>
              <w:pStyle w:val="BodyText"/>
            </w:pPr>
            <w:r w:rsidRPr="00953248">
              <w:t>Extendable baton</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1DD40C67" w14:textId="77777777" w:rsidR="00953248" w:rsidRPr="00953248" w:rsidRDefault="00953248" w:rsidP="00953248">
            <w:pPr>
              <w:pStyle w:val="BodyText"/>
              <w:jc w:val="right"/>
            </w:pPr>
            <w:r w:rsidRPr="00953248">
              <w:t>0</w:t>
            </w:r>
          </w:p>
        </w:tc>
        <w:tc>
          <w:tcPr>
            <w:tcW w:w="1701"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6AEC89E8" w14:textId="77777777" w:rsidR="00953248" w:rsidRPr="00953248" w:rsidRDefault="00953248" w:rsidP="00953248">
            <w:pPr>
              <w:pStyle w:val="BodyText"/>
              <w:jc w:val="right"/>
            </w:pPr>
            <w:r w:rsidRPr="00953248">
              <w:t>0</w:t>
            </w:r>
          </w:p>
        </w:tc>
      </w:tr>
      <w:tr w:rsidR="00953248" w:rsidRPr="00953248" w14:paraId="02285676" w14:textId="77777777" w:rsidTr="008865AA">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5B7D0DAD" w14:textId="77777777" w:rsidR="00953248" w:rsidRPr="00953248" w:rsidRDefault="00953248" w:rsidP="00953248">
            <w:pPr>
              <w:pStyle w:val="BodyText"/>
            </w:pPr>
            <w:r w:rsidRPr="00953248">
              <w:t>Knuckle duster</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67828BBF" w14:textId="77777777" w:rsidR="00953248" w:rsidRPr="00953248" w:rsidRDefault="00953248" w:rsidP="00953248">
            <w:pPr>
              <w:pStyle w:val="BodyText"/>
              <w:jc w:val="right"/>
            </w:pPr>
            <w:r w:rsidRPr="00953248">
              <w:t>1</w:t>
            </w:r>
          </w:p>
        </w:tc>
        <w:tc>
          <w:tcPr>
            <w:tcW w:w="1701"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16381FCA" w14:textId="77777777" w:rsidR="00953248" w:rsidRPr="00953248" w:rsidRDefault="00953248" w:rsidP="00953248">
            <w:pPr>
              <w:pStyle w:val="BodyText"/>
              <w:jc w:val="right"/>
            </w:pPr>
            <w:r w:rsidRPr="00953248">
              <w:t>1</w:t>
            </w:r>
          </w:p>
        </w:tc>
      </w:tr>
      <w:tr w:rsidR="00953248" w:rsidRPr="00953248" w14:paraId="513FD199" w14:textId="77777777" w:rsidTr="008865AA">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6089AAAE" w14:textId="77777777" w:rsidR="00953248" w:rsidRPr="00953248" w:rsidRDefault="00953248" w:rsidP="00953248">
            <w:pPr>
              <w:pStyle w:val="BodyText"/>
            </w:pPr>
            <w:r w:rsidRPr="00953248">
              <w:t>Weighted Glove</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1C65CFCC" w14:textId="77777777" w:rsidR="00953248" w:rsidRPr="00953248" w:rsidRDefault="00953248" w:rsidP="00953248">
            <w:pPr>
              <w:pStyle w:val="BodyText"/>
              <w:jc w:val="right"/>
            </w:pPr>
            <w:r w:rsidRPr="00953248">
              <w:t>0</w:t>
            </w:r>
          </w:p>
        </w:tc>
        <w:tc>
          <w:tcPr>
            <w:tcW w:w="1701"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08E195E3" w14:textId="77777777" w:rsidR="00953248" w:rsidRPr="00953248" w:rsidRDefault="00953248" w:rsidP="00953248">
            <w:pPr>
              <w:pStyle w:val="BodyText"/>
              <w:jc w:val="right"/>
            </w:pPr>
            <w:r w:rsidRPr="00953248">
              <w:t>1</w:t>
            </w:r>
          </w:p>
        </w:tc>
      </w:tr>
      <w:tr w:rsidR="00953248" w:rsidRPr="00953248" w14:paraId="4ACAF04A" w14:textId="77777777" w:rsidTr="008865AA">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1858B3E6" w14:textId="77777777" w:rsidR="00953248" w:rsidRPr="00953248" w:rsidRDefault="00953248" w:rsidP="00953248">
            <w:pPr>
              <w:pStyle w:val="BodyText"/>
            </w:pPr>
            <w:r w:rsidRPr="00953248">
              <w:t>Imitation handgun</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1DFA45D0" w14:textId="77777777" w:rsidR="00953248" w:rsidRPr="00953248" w:rsidRDefault="00953248" w:rsidP="00953248">
            <w:pPr>
              <w:pStyle w:val="BodyText"/>
              <w:jc w:val="right"/>
            </w:pPr>
            <w:r w:rsidRPr="00953248">
              <w:t>0</w:t>
            </w:r>
          </w:p>
        </w:tc>
        <w:tc>
          <w:tcPr>
            <w:tcW w:w="1701"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25550C70" w14:textId="77777777" w:rsidR="00953248" w:rsidRPr="00953248" w:rsidRDefault="00953248" w:rsidP="00953248">
            <w:pPr>
              <w:pStyle w:val="BodyText"/>
              <w:jc w:val="right"/>
            </w:pPr>
            <w:r w:rsidRPr="00953248">
              <w:t>0</w:t>
            </w:r>
          </w:p>
        </w:tc>
      </w:tr>
      <w:tr w:rsidR="00953248" w:rsidRPr="00953248" w14:paraId="2D7693CE" w14:textId="77777777" w:rsidTr="008865AA">
        <w:trPr>
          <w:trHeight w:val="375"/>
        </w:trPr>
        <w:tc>
          <w:tcPr>
            <w:tcW w:w="652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6712B49" w14:textId="77777777" w:rsidR="00953248" w:rsidRPr="00953248" w:rsidRDefault="00953248" w:rsidP="00953248">
            <w:pPr>
              <w:pStyle w:val="BodyText"/>
            </w:pPr>
            <w:r w:rsidRPr="00953248">
              <w:t>Bat/Bar/Club</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E9678A5" w14:textId="77777777" w:rsidR="00953248" w:rsidRPr="00953248" w:rsidRDefault="00953248" w:rsidP="00953248">
            <w:pPr>
              <w:pStyle w:val="BodyText"/>
              <w:jc w:val="right"/>
            </w:pPr>
            <w:r w:rsidRPr="00953248">
              <w:t>0</w:t>
            </w:r>
          </w:p>
        </w:tc>
        <w:tc>
          <w:tcPr>
            <w:tcW w:w="170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D9F25B7" w14:textId="77777777" w:rsidR="00953248" w:rsidRPr="00953248" w:rsidRDefault="00953248" w:rsidP="00953248">
            <w:pPr>
              <w:pStyle w:val="BodyText"/>
              <w:jc w:val="right"/>
            </w:pPr>
            <w:r w:rsidRPr="00953248">
              <w:t>1</w:t>
            </w:r>
          </w:p>
        </w:tc>
      </w:tr>
      <w:tr w:rsidR="00953248" w:rsidRPr="00953248" w14:paraId="7F7331BC" w14:textId="77777777" w:rsidTr="008865AA">
        <w:trPr>
          <w:trHeight w:val="375"/>
        </w:trPr>
        <w:tc>
          <w:tcPr>
            <w:tcW w:w="652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91113C3" w14:textId="77777777" w:rsidR="00953248" w:rsidRPr="00953248" w:rsidRDefault="00953248" w:rsidP="00953248">
            <w:pPr>
              <w:pStyle w:val="BodyText"/>
            </w:pPr>
            <w:r w:rsidRPr="00953248">
              <w:t>Syringe</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F2FF615" w14:textId="77777777" w:rsidR="00953248" w:rsidRPr="00953248" w:rsidRDefault="00953248" w:rsidP="00953248">
            <w:pPr>
              <w:pStyle w:val="BodyText"/>
              <w:jc w:val="right"/>
            </w:pPr>
            <w:r w:rsidRPr="00953248">
              <w:t>0</w:t>
            </w:r>
          </w:p>
        </w:tc>
        <w:tc>
          <w:tcPr>
            <w:tcW w:w="170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E006017" w14:textId="77777777" w:rsidR="00953248" w:rsidRPr="00953248" w:rsidRDefault="00953248" w:rsidP="00953248">
            <w:pPr>
              <w:pStyle w:val="BodyText"/>
              <w:jc w:val="right"/>
            </w:pPr>
            <w:r w:rsidRPr="00953248">
              <w:t>2</w:t>
            </w:r>
          </w:p>
        </w:tc>
      </w:tr>
      <w:tr w:rsidR="00953248" w:rsidRPr="00953248" w14:paraId="3DE1CE4A" w14:textId="77777777" w:rsidTr="008865AA">
        <w:trPr>
          <w:trHeight w:val="375"/>
        </w:trPr>
        <w:tc>
          <w:tcPr>
            <w:tcW w:w="652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1480245" w14:textId="77777777" w:rsidR="00953248" w:rsidRPr="00953248" w:rsidRDefault="00953248" w:rsidP="00953248">
            <w:pPr>
              <w:pStyle w:val="BodyText"/>
            </w:pPr>
            <w:r w:rsidRPr="00953248">
              <w:t>Other weapon</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28BC60A" w14:textId="77777777" w:rsidR="00953248" w:rsidRPr="00953248" w:rsidRDefault="00953248" w:rsidP="00953248">
            <w:pPr>
              <w:pStyle w:val="BodyText"/>
              <w:jc w:val="right"/>
            </w:pPr>
            <w:r w:rsidRPr="00953248">
              <w:t>1</w:t>
            </w:r>
          </w:p>
        </w:tc>
        <w:tc>
          <w:tcPr>
            <w:tcW w:w="170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7395796" w14:textId="77777777" w:rsidR="00953248" w:rsidRPr="00953248" w:rsidRDefault="00953248" w:rsidP="00953248">
            <w:pPr>
              <w:pStyle w:val="BodyText"/>
              <w:jc w:val="right"/>
            </w:pPr>
            <w:r w:rsidRPr="00953248">
              <w:t>0</w:t>
            </w:r>
          </w:p>
        </w:tc>
      </w:tr>
      <w:tr w:rsidR="00953248" w:rsidRPr="00953248" w14:paraId="2F20E471" w14:textId="77777777" w:rsidTr="008865AA">
        <w:trPr>
          <w:trHeight w:val="375"/>
        </w:trPr>
        <w:tc>
          <w:tcPr>
            <w:tcW w:w="652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AB3BA96" w14:textId="77777777" w:rsidR="00953248" w:rsidRPr="00953248" w:rsidRDefault="00953248" w:rsidP="00953248">
            <w:pPr>
              <w:pStyle w:val="BodyText"/>
            </w:pPr>
            <w:r w:rsidRPr="00953248">
              <w:t>Knife</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C09CDD4" w14:textId="77777777" w:rsidR="00953248" w:rsidRPr="00953248" w:rsidRDefault="00953248" w:rsidP="00953248">
            <w:pPr>
              <w:pStyle w:val="BodyText"/>
              <w:jc w:val="right"/>
            </w:pPr>
            <w:r w:rsidRPr="00953248">
              <w:t>3</w:t>
            </w:r>
          </w:p>
        </w:tc>
        <w:tc>
          <w:tcPr>
            <w:tcW w:w="170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F2A26D8" w14:textId="77777777" w:rsidR="00953248" w:rsidRPr="00953248" w:rsidRDefault="00953248" w:rsidP="00953248">
            <w:pPr>
              <w:pStyle w:val="BodyText"/>
              <w:jc w:val="right"/>
            </w:pPr>
            <w:r w:rsidRPr="00953248">
              <w:t>3</w:t>
            </w:r>
          </w:p>
        </w:tc>
      </w:tr>
      <w:tr w:rsidR="00953248" w:rsidRPr="00953248" w14:paraId="0937FB69" w14:textId="77777777" w:rsidTr="008865AA">
        <w:trPr>
          <w:trHeight w:val="375"/>
        </w:trPr>
        <w:tc>
          <w:tcPr>
            <w:tcW w:w="652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BE890D4" w14:textId="77777777" w:rsidR="00953248" w:rsidRPr="00953248" w:rsidRDefault="00953248" w:rsidP="00953248">
            <w:pPr>
              <w:pStyle w:val="BodyText"/>
            </w:pPr>
            <w:r w:rsidRPr="00953248">
              <w:t>Baton or Cudgel</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408DD52" w14:textId="77777777" w:rsidR="00953248" w:rsidRPr="00953248" w:rsidRDefault="00953248" w:rsidP="00953248">
            <w:pPr>
              <w:pStyle w:val="BodyText"/>
              <w:jc w:val="right"/>
            </w:pPr>
            <w:r w:rsidRPr="00953248">
              <w:t>0</w:t>
            </w:r>
          </w:p>
        </w:tc>
        <w:tc>
          <w:tcPr>
            <w:tcW w:w="170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31F777F" w14:textId="77777777" w:rsidR="00953248" w:rsidRPr="00953248" w:rsidRDefault="00953248" w:rsidP="00953248">
            <w:pPr>
              <w:pStyle w:val="BodyText"/>
              <w:jc w:val="right"/>
            </w:pPr>
            <w:r w:rsidRPr="00953248">
              <w:t>1</w:t>
            </w:r>
          </w:p>
        </w:tc>
      </w:tr>
      <w:tr w:rsidR="00953248" w:rsidRPr="00953248" w14:paraId="2D93A77E" w14:textId="77777777" w:rsidTr="008865AA">
        <w:trPr>
          <w:trHeight w:val="355"/>
        </w:trPr>
        <w:tc>
          <w:tcPr>
            <w:tcW w:w="6521" w:type="dxa"/>
            <w:tcBorders>
              <w:top w:val="single" w:sz="2" w:space="0" w:color="939598"/>
              <w:left w:val="nil"/>
              <w:bottom w:val="single" w:sz="2" w:space="0" w:color="939598"/>
              <w:right w:val="single" w:sz="2" w:space="0" w:color="939598"/>
            </w:tcBorders>
            <w:shd w:val="clear" w:color="auto" w:fill="auto"/>
            <w:tcMar>
              <w:top w:w="74" w:type="dxa"/>
              <w:left w:w="15" w:type="dxa"/>
              <w:bottom w:w="0" w:type="dxa"/>
              <w:right w:w="15" w:type="dxa"/>
            </w:tcMar>
            <w:hideMark/>
          </w:tcPr>
          <w:p w14:paraId="43B4AE6E" w14:textId="77777777" w:rsidR="00953248" w:rsidRPr="00953248" w:rsidRDefault="00953248" w:rsidP="00953248">
            <w:pPr>
              <w:pStyle w:val="BodyText"/>
            </w:pPr>
            <w:r w:rsidRPr="00953248">
              <w:rPr>
                <w:b/>
                <w:bCs/>
              </w:rPr>
              <w:t>Total</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74" w:type="dxa"/>
              <w:left w:w="15" w:type="dxa"/>
              <w:bottom w:w="0" w:type="dxa"/>
              <w:right w:w="15" w:type="dxa"/>
            </w:tcMar>
            <w:hideMark/>
          </w:tcPr>
          <w:p w14:paraId="05949026" w14:textId="77777777" w:rsidR="00953248" w:rsidRPr="00953248" w:rsidRDefault="00953248" w:rsidP="00953248">
            <w:pPr>
              <w:pStyle w:val="BodyText"/>
              <w:jc w:val="right"/>
            </w:pPr>
            <w:r w:rsidRPr="00953248">
              <w:rPr>
                <w:b/>
                <w:bCs/>
              </w:rPr>
              <w:t>5</w:t>
            </w:r>
          </w:p>
        </w:tc>
        <w:tc>
          <w:tcPr>
            <w:tcW w:w="1701" w:type="dxa"/>
            <w:tcBorders>
              <w:top w:val="single" w:sz="2" w:space="0" w:color="939598"/>
              <w:left w:val="single" w:sz="2" w:space="0" w:color="939598"/>
              <w:bottom w:val="single" w:sz="2" w:space="0" w:color="939598"/>
              <w:right w:val="nil"/>
            </w:tcBorders>
            <w:shd w:val="clear" w:color="auto" w:fill="auto"/>
            <w:tcMar>
              <w:top w:w="74" w:type="dxa"/>
              <w:left w:w="15" w:type="dxa"/>
              <w:bottom w:w="0" w:type="dxa"/>
              <w:right w:w="15" w:type="dxa"/>
            </w:tcMar>
            <w:hideMark/>
          </w:tcPr>
          <w:p w14:paraId="2F6AC1A5" w14:textId="77777777" w:rsidR="00953248" w:rsidRPr="00953248" w:rsidRDefault="00953248" w:rsidP="00953248">
            <w:pPr>
              <w:pStyle w:val="BodyText"/>
              <w:jc w:val="right"/>
            </w:pPr>
            <w:r w:rsidRPr="00953248">
              <w:rPr>
                <w:b/>
                <w:bCs/>
              </w:rPr>
              <w:t>10</w:t>
            </w:r>
          </w:p>
        </w:tc>
      </w:tr>
    </w:tbl>
    <w:p w14:paraId="4BAA1F62" w14:textId="6A5E10C7" w:rsidR="00CE5F01" w:rsidRPr="007C7352" w:rsidRDefault="00CE5F01" w:rsidP="00CE5F01">
      <w:pPr>
        <w:pStyle w:val="BodyText"/>
      </w:pPr>
      <w:r w:rsidRPr="003A747E">
        <w:rPr>
          <w:b/>
          <w:bCs/>
        </w:rPr>
        <w:t xml:space="preserve">Notes: </w:t>
      </w:r>
      <w:r w:rsidRPr="003A747E">
        <w:t>Data was extracted from LEAP on 18 July 2021 and is based on Field Contact</w:t>
      </w:r>
      <w:r w:rsidR="00624640" w:rsidRPr="003A747E">
        <w:t xml:space="preserve"> </w:t>
      </w:r>
      <w:r w:rsidRPr="003A747E">
        <w:t>data and where Modus Operandi (MO) types selected are ‘Prohibited Weapons’,</w:t>
      </w:r>
      <w:r w:rsidR="00624640" w:rsidRPr="003A747E">
        <w:t xml:space="preserve"> </w:t>
      </w:r>
      <w:r w:rsidRPr="003A747E">
        <w:t>‘Dangerous Articles’ and ‘Controlled Weapons.</w:t>
      </w:r>
    </w:p>
    <w:tbl>
      <w:tblPr>
        <w:tblW w:w="9923" w:type="dxa"/>
        <w:tblCellMar>
          <w:left w:w="0" w:type="dxa"/>
          <w:right w:w="0" w:type="dxa"/>
        </w:tblCellMar>
        <w:tblLook w:val="0420" w:firstRow="1" w:lastRow="0" w:firstColumn="0" w:lastColumn="0" w:noHBand="0" w:noVBand="1"/>
      </w:tblPr>
      <w:tblGrid>
        <w:gridCol w:w="6663"/>
        <w:gridCol w:w="1559"/>
        <w:gridCol w:w="1701"/>
      </w:tblGrid>
      <w:tr w:rsidR="00CE5F01" w:rsidRPr="00CE5F01" w14:paraId="60C5BA23" w14:textId="77777777" w:rsidTr="003A747E">
        <w:trPr>
          <w:trHeight w:val="375"/>
          <w:tblHeader/>
        </w:trPr>
        <w:tc>
          <w:tcPr>
            <w:tcW w:w="8222"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723E23C1" w14:textId="77777777" w:rsidR="00CE5F01" w:rsidRPr="003A747E" w:rsidRDefault="00CE5F01" w:rsidP="00A927A9">
            <w:pPr>
              <w:pStyle w:val="BodyText"/>
              <w:jc w:val="right"/>
              <w:rPr>
                <w:b/>
                <w:bCs/>
              </w:rPr>
            </w:pPr>
            <w:r w:rsidRPr="003A747E">
              <w:rPr>
                <w:b/>
                <w:bCs/>
              </w:rPr>
              <w:t>2020–21</w:t>
            </w:r>
          </w:p>
        </w:tc>
        <w:tc>
          <w:tcPr>
            <w:tcW w:w="170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4EE9B39" w14:textId="77777777" w:rsidR="00CE5F01" w:rsidRPr="003A747E" w:rsidRDefault="00CE5F01" w:rsidP="00A927A9">
            <w:pPr>
              <w:pStyle w:val="BodyText"/>
              <w:jc w:val="right"/>
              <w:rPr>
                <w:b/>
                <w:bCs/>
              </w:rPr>
            </w:pPr>
            <w:r w:rsidRPr="003A747E">
              <w:rPr>
                <w:b/>
                <w:bCs/>
              </w:rPr>
              <w:t>2019–20</w:t>
            </w:r>
          </w:p>
        </w:tc>
      </w:tr>
      <w:tr w:rsidR="00CE5F01" w:rsidRPr="00CE5F01" w14:paraId="6045482C" w14:textId="77777777" w:rsidTr="008865AA">
        <w:trPr>
          <w:trHeight w:val="355"/>
        </w:trPr>
        <w:tc>
          <w:tcPr>
            <w:tcW w:w="9923" w:type="dxa"/>
            <w:gridSpan w:val="3"/>
            <w:tcBorders>
              <w:top w:val="nil"/>
              <w:left w:val="nil"/>
              <w:bottom w:val="single" w:sz="2" w:space="0" w:color="939598"/>
              <w:right w:val="nil"/>
            </w:tcBorders>
            <w:shd w:val="clear" w:color="auto" w:fill="DCDDDE"/>
            <w:tcMar>
              <w:top w:w="73" w:type="dxa"/>
              <w:left w:w="15" w:type="dxa"/>
              <w:bottom w:w="0" w:type="dxa"/>
              <w:right w:w="15" w:type="dxa"/>
            </w:tcMar>
            <w:hideMark/>
          </w:tcPr>
          <w:p w14:paraId="1C82C827" w14:textId="77777777" w:rsidR="00CE5F01" w:rsidRPr="00CE5F01" w:rsidRDefault="00CE5F01" w:rsidP="00CE5F01">
            <w:pPr>
              <w:pStyle w:val="BodyText"/>
            </w:pPr>
            <w:r w:rsidRPr="00CE5F01">
              <w:rPr>
                <w:b/>
                <w:bCs/>
              </w:rPr>
              <w:t>The number of persons who were –</w:t>
            </w:r>
          </w:p>
        </w:tc>
      </w:tr>
      <w:tr w:rsidR="00CE5F01" w:rsidRPr="00CE5F01" w14:paraId="67E15E82" w14:textId="77777777" w:rsidTr="008865AA">
        <w:trPr>
          <w:trHeight w:val="565"/>
        </w:trPr>
        <w:tc>
          <w:tcPr>
            <w:tcW w:w="6663"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5CEEAF2D" w14:textId="395B3128" w:rsidR="00CE5F01" w:rsidRPr="00CE5F01" w:rsidRDefault="00CE5F01" w:rsidP="00CE5F01">
            <w:pPr>
              <w:pStyle w:val="BodyText"/>
            </w:pPr>
            <w:r w:rsidRPr="00CE5F01">
              <w:t>(i) the subject of a strip search referred</w:t>
            </w:r>
            <w:r w:rsidR="00624640">
              <w:t xml:space="preserve"> </w:t>
            </w:r>
            <w:r w:rsidRPr="00CE5F01">
              <w:t>to in paragraph (ab); and</w:t>
            </w:r>
          </w:p>
        </w:tc>
        <w:tc>
          <w:tcPr>
            <w:tcW w:w="1559"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4BC34077" w14:textId="77777777" w:rsidR="00CE5F01" w:rsidRPr="00CE5F01" w:rsidRDefault="00CE5F01" w:rsidP="00CE5F01">
            <w:pPr>
              <w:pStyle w:val="BodyText"/>
              <w:jc w:val="right"/>
            </w:pPr>
            <w:r w:rsidRPr="00CE5F01">
              <w:t>6</w:t>
            </w:r>
          </w:p>
        </w:tc>
        <w:tc>
          <w:tcPr>
            <w:tcW w:w="1701"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1C8CFD62" w14:textId="77777777" w:rsidR="00CE5F01" w:rsidRPr="00CE5F01" w:rsidRDefault="00CE5F01" w:rsidP="00CE5F01">
            <w:pPr>
              <w:pStyle w:val="BodyText"/>
              <w:jc w:val="right"/>
            </w:pPr>
            <w:r w:rsidRPr="00CE5F01">
              <w:t>13</w:t>
            </w:r>
          </w:p>
        </w:tc>
      </w:tr>
      <w:tr w:rsidR="00CE5F01" w:rsidRPr="00CE5F01" w14:paraId="5FEE6BCC" w14:textId="77777777" w:rsidTr="003A747E">
        <w:trPr>
          <w:trHeight w:val="985"/>
        </w:trPr>
        <w:tc>
          <w:tcPr>
            <w:tcW w:w="6663"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4BF38D1F" w14:textId="64CE495A" w:rsidR="00CE5F01" w:rsidRPr="00CE5F01" w:rsidRDefault="00CE5F01" w:rsidP="00CE5F01">
            <w:pPr>
              <w:pStyle w:val="BodyText"/>
            </w:pPr>
            <w:r w:rsidRPr="00CE5F01">
              <w:t>(ii) charged with offences against this</w:t>
            </w:r>
            <w:r w:rsidR="00624640">
              <w:t xml:space="preserve"> </w:t>
            </w:r>
            <w:r w:rsidRPr="00CE5F01">
              <w:t>Act in relation to a weapon or</w:t>
            </w:r>
            <w:r w:rsidR="00624640">
              <w:t xml:space="preserve"> </w:t>
            </w:r>
            <w:r w:rsidRPr="00CE5F01">
              <w:t>dangerous article found during the</w:t>
            </w:r>
            <w:r w:rsidR="00624640">
              <w:t xml:space="preserve"> </w:t>
            </w:r>
            <w:r w:rsidRPr="00CE5F01">
              <w:t>course of that search</w:t>
            </w:r>
          </w:p>
        </w:tc>
        <w:tc>
          <w:tcPr>
            <w:tcW w:w="1559"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5979CDAE" w14:textId="46559CCD" w:rsidR="00CE5F01" w:rsidRPr="00CE5F01" w:rsidRDefault="00CE5F01" w:rsidP="00CE5F01">
            <w:pPr>
              <w:pStyle w:val="BodyText"/>
              <w:jc w:val="right"/>
            </w:pPr>
            <w:r w:rsidRPr="00CE5F01">
              <w:t>Not</w:t>
            </w:r>
            <w:r w:rsidR="00624640">
              <w:t xml:space="preserve"> </w:t>
            </w:r>
            <w:r w:rsidRPr="00CE5F01">
              <w:t>reported*</w:t>
            </w:r>
          </w:p>
        </w:tc>
        <w:tc>
          <w:tcPr>
            <w:tcW w:w="1701"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30D469DF" w14:textId="44D3BF86" w:rsidR="00CE5F01" w:rsidRPr="00CE5F01" w:rsidRDefault="00CE5F01" w:rsidP="00CE5F01">
            <w:pPr>
              <w:pStyle w:val="BodyText"/>
              <w:jc w:val="right"/>
            </w:pPr>
            <w:r w:rsidRPr="00CE5F01">
              <w:t>Not</w:t>
            </w:r>
            <w:r w:rsidR="00624640">
              <w:t xml:space="preserve"> </w:t>
            </w:r>
            <w:r w:rsidRPr="00CE5F01">
              <w:t>reported</w:t>
            </w:r>
          </w:p>
        </w:tc>
      </w:tr>
      <w:tr w:rsidR="00CE5F01" w:rsidRPr="00CE5F01" w14:paraId="4D85AB7B" w14:textId="77777777" w:rsidTr="003A747E">
        <w:trPr>
          <w:trHeight w:val="264"/>
        </w:trPr>
        <w:tc>
          <w:tcPr>
            <w:tcW w:w="9923" w:type="dxa"/>
            <w:gridSpan w:val="3"/>
            <w:tcBorders>
              <w:top w:val="single" w:sz="2" w:space="0" w:color="939598"/>
              <w:left w:val="nil"/>
              <w:bottom w:val="single" w:sz="2" w:space="0" w:color="939598"/>
            </w:tcBorders>
            <w:shd w:val="clear" w:color="auto" w:fill="auto"/>
            <w:tcMar>
              <w:top w:w="85" w:type="dxa"/>
              <w:left w:w="15" w:type="dxa"/>
              <w:bottom w:w="0" w:type="dxa"/>
              <w:right w:w="15" w:type="dxa"/>
            </w:tcMar>
          </w:tcPr>
          <w:p w14:paraId="79BC729B" w14:textId="604EA9E0" w:rsidR="00CE5F01" w:rsidRPr="00CE5F01" w:rsidRDefault="00CE5F01" w:rsidP="00CE5F01">
            <w:pPr>
              <w:pStyle w:val="BodyText"/>
              <w:rPr>
                <w:b/>
                <w:bCs/>
              </w:rPr>
            </w:pPr>
            <w:r w:rsidRPr="00CE5F01">
              <w:rPr>
                <w:b/>
                <w:bCs/>
              </w:rPr>
              <w:t>The number of persons who were –</w:t>
            </w:r>
          </w:p>
        </w:tc>
      </w:tr>
      <w:tr w:rsidR="00CE5F01" w:rsidRPr="00CE5F01" w14:paraId="0F66CD8A" w14:textId="77777777" w:rsidTr="001E5A18">
        <w:trPr>
          <w:trHeight w:val="623"/>
        </w:trPr>
        <w:tc>
          <w:tcPr>
            <w:tcW w:w="6663"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4F944996" w14:textId="3AD1546B" w:rsidR="00CE5F01" w:rsidRPr="00CE5F01" w:rsidRDefault="00CE5F01" w:rsidP="00CE5F01">
            <w:pPr>
              <w:pStyle w:val="BodyText"/>
            </w:pPr>
            <w:r w:rsidRPr="00CE5F01">
              <w:t>(i) the subject of a strip search referred</w:t>
            </w:r>
            <w:r w:rsidR="00624640">
              <w:t xml:space="preserve"> </w:t>
            </w:r>
            <w:r w:rsidRPr="00CE5F01">
              <w:t>to in paragraph (ac); and</w:t>
            </w:r>
          </w:p>
        </w:tc>
        <w:tc>
          <w:tcPr>
            <w:tcW w:w="1559"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06D7DAC2" w14:textId="77777777" w:rsidR="00CE5F01" w:rsidRPr="00CE5F01" w:rsidRDefault="00CE5F01" w:rsidP="00CE5F01">
            <w:pPr>
              <w:pStyle w:val="BodyText"/>
              <w:jc w:val="right"/>
            </w:pPr>
            <w:r w:rsidRPr="00CE5F01">
              <w:t>6</w:t>
            </w:r>
          </w:p>
        </w:tc>
        <w:tc>
          <w:tcPr>
            <w:tcW w:w="1701"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21F00119" w14:textId="77777777" w:rsidR="00CE5F01" w:rsidRPr="00CE5F01" w:rsidRDefault="00CE5F01" w:rsidP="00CE5F01">
            <w:pPr>
              <w:pStyle w:val="BodyText"/>
              <w:jc w:val="right"/>
            </w:pPr>
            <w:r w:rsidRPr="00CE5F01">
              <w:t>13</w:t>
            </w:r>
          </w:p>
        </w:tc>
      </w:tr>
      <w:tr w:rsidR="00CE5F01" w:rsidRPr="00CE5F01" w14:paraId="7F355438" w14:textId="77777777" w:rsidTr="003A747E">
        <w:trPr>
          <w:trHeight w:val="985"/>
        </w:trPr>
        <w:tc>
          <w:tcPr>
            <w:tcW w:w="6663"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75E7D61C" w14:textId="5BB43FB4" w:rsidR="00CE5F01" w:rsidRPr="00CE5F01" w:rsidRDefault="00CE5F01" w:rsidP="00CE5F01">
            <w:pPr>
              <w:pStyle w:val="BodyText"/>
            </w:pPr>
            <w:r w:rsidRPr="00CE5F01">
              <w:t>(ii) charged with offences against this</w:t>
            </w:r>
            <w:r w:rsidR="00624640">
              <w:t xml:space="preserve"> </w:t>
            </w:r>
            <w:r w:rsidRPr="00CE5F01">
              <w:t>Act in relation to a weapon or</w:t>
            </w:r>
            <w:r w:rsidR="00624640">
              <w:t xml:space="preserve"> </w:t>
            </w:r>
            <w:r w:rsidRPr="00CE5F01">
              <w:t>dangerous article found during</w:t>
            </w:r>
            <w:r w:rsidR="00624640">
              <w:t xml:space="preserve"> </w:t>
            </w:r>
            <w:r w:rsidRPr="00CE5F01">
              <w:t>the course of that search</w:t>
            </w:r>
          </w:p>
        </w:tc>
        <w:tc>
          <w:tcPr>
            <w:tcW w:w="1559"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5A0DEC1A" w14:textId="7990DCF1" w:rsidR="00CE5F01" w:rsidRPr="00CE5F01" w:rsidRDefault="00CE5F01" w:rsidP="00CE5F01">
            <w:pPr>
              <w:pStyle w:val="BodyText"/>
              <w:jc w:val="right"/>
            </w:pPr>
            <w:r w:rsidRPr="00CE5F01">
              <w:t>Not</w:t>
            </w:r>
            <w:r w:rsidR="00624640">
              <w:t xml:space="preserve"> </w:t>
            </w:r>
            <w:r w:rsidRPr="00CE5F01">
              <w:t>reported*</w:t>
            </w:r>
          </w:p>
        </w:tc>
        <w:tc>
          <w:tcPr>
            <w:tcW w:w="1701"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63278C11" w14:textId="4F4A04EE" w:rsidR="00CE5F01" w:rsidRPr="00CE5F01" w:rsidRDefault="00CE5F01" w:rsidP="00CE5F01">
            <w:pPr>
              <w:pStyle w:val="BodyText"/>
              <w:jc w:val="right"/>
            </w:pPr>
            <w:r w:rsidRPr="00CE5F01">
              <w:t>Not</w:t>
            </w:r>
            <w:r w:rsidR="00624640">
              <w:t xml:space="preserve"> </w:t>
            </w:r>
            <w:r w:rsidRPr="00CE5F01">
              <w:t>reported</w:t>
            </w:r>
          </w:p>
        </w:tc>
      </w:tr>
      <w:tr w:rsidR="00CE5F01" w:rsidRPr="00CE5F01" w14:paraId="3C14C373" w14:textId="77777777" w:rsidTr="003A747E">
        <w:trPr>
          <w:trHeight w:val="110"/>
        </w:trPr>
        <w:tc>
          <w:tcPr>
            <w:tcW w:w="9923" w:type="dxa"/>
            <w:gridSpan w:val="3"/>
            <w:tcBorders>
              <w:top w:val="single" w:sz="2" w:space="0" w:color="939598"/>
              <w:left w:val="nil"/>
              <w:bottom w:val="single" w:sz="2" w:space="0" w:color="939598"/>
            </w:tcBorders>
            <w:shd w:val="clear" w:color="auto" w:fill="auto"/>
            <w:tcMar>
              <w:top w:w="85" w:type="dxa"/>
              <w:left w:w="15" w:type="dxa"/>
              <w:bottom w:w="0" w:type="dxa"/>
              <w:right w:w="15" w:type="dxa"/>
            </w:tcMar>
          </w:tcPr>
          <w:p w14:paraId="5F939700" w14:textId="5C49FB5D" w:rsidR="00CE5F01" w:rsidRPr="00CE5F01" w:rsidRDefault="00CE5F01" w:rsidP="00CE5F01">
            <w:pPr>
              <w:pStyle w:val="BodyText"/>
              <w:rPr>
                <w:b/>
                <w:bCs/>
              </w:rPr>
            </w:pPr>
            <w:r w:rsidRPr="00CE5F01">
              <w:rPr>
                <w:b/>
                <w:bCs/>
              </w:rPr>
              <w:t>The number of persons who were –</w:t>
            </w:r>
          </w:p>
        </w:tc>
      </w:tr>
      <w:tr w:rsidR="00CE5F01" w:rsidRPr="00CE5F01" w14:paraId="1EDFBC9B" w14:textId="77777777" w:rsidTr="001E5A18">
        <w:trPr>
          <w:trHeight w:val="175"/>
        </w:trPr>
        <w:tc>
          <w:tcPr>
            <w:tcW w:w="6663"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4C886C95" w14:textId="10BD9B05" w:rsidR="00CE5F01" w:rsidRPr="00CE5F01" w:rsidRDefault="00CE5F01" w:rsidP="00CE5F01">
            <w:pPr>
              <w:pStyle w:val="BodyText"/>
            </w:pPr>
            <w:r w:rsidRPr="00CE5F01">
              <w:t>(i) the subject of a strip search referred</w:t>
            </w:r>
            <w:r w:rsidR="00624640">
              <w:t xml:space="preserve"> </w:t>
            </w:r>
            <w:r w:rsidRPr="00CE5F01">
              <w:t>to in paragraph (ad)</w:t>
            </w:r>
          </w:p>
        </w:tc>
        <w:tc>
          <w:tcPr>
            <w:tcW w:w="1559"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28BA7D27" w14:textId="33FE618C" w:rsidR="00CE5F01" w:rsidRPr="00CE5F01" w:rsidRDefault="00CE5F01" w:rsidP="00CE5F01">
            <w:pPr>
              <w:pStyle w:val="BodyText"/>
              <w:jc w:val="right"/>
            </w:pPr>
            <w:r w:rsidRPr="00CE5F01">
              <w:t>Not</w:t>
            </w:r>
            <w:r w:rsidR="00624640">
              <w:t xml:space="preserve"> </w:t>
            </w:r>
            <w:r w:rsidRPr="00CE5F01">
              <w:t>reported**</w:t>
            </w:r>
          </w:p>
        </w:tc>
        <w:tc>
          <w:tcPr>
            <w:tcW w:w="1701"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155FFFA9" w14:textId="7A7A7A9F" w:rsidR="00CE5F01" w:rsidRPr="00CE5F01" w:rsidRDefault="00CE5F01" w:rsidP="00CE5F01">
            <w:pPr>
              <w:pStyle w:val="BodyText"/>
              <w:jc w:val="right"/>
            </w:pPr>
            <w:r w:rsidRPr="00CE5F01">
              <w:t>Not</w:t>
            </w:r>
            <w:r w:rsidR="00624640">
              <w:t xml:space="preserve"> </w:t>
            </w:r>
            <w:r w:rsidRPr="00CE5F01">
              <w:t>reported</w:t>
            </w:r>
          </w:p>
        </w:tc>
      </w:tr>
      <w:tr w:rsidR="00CE5F01" w:rsidRPr="00CE5F01" w14:paraId="5EB90927" w14:textId="77777777" w:rsidTr="008865AA">
        <w:trPr>
          <w:trHeight w:val="985"/>
        </w:trPr>
        <w:tc>
          <w:tcPr>
            <w:tcW w:w="6663"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0853415B" w14:textId="5B734265" w:rsidR="00CE5F01" w:rsidRPr="00CE5F01" w:rsidRDefault="00CE5F01" w:rsidP="00CE5F01">
            <w:pPr>
              <w:pStyle w:val="BodyText"/>
            </w:pPr>
            <w:r w:rsidRPr="00CE5F01">
              <w:t>(ii) charged with offences against this</w:t>
            </w:r>
            <w:r w:rsidR="00624640">
              <w:t xml:space="preserve"> </w:t>
            </w:r>
            <w:r w:rsidRPr="00CE5F01">
              <w:t>Act in relation to a weapon or</w:t>
            </w:r>
            <w:r w:rsidR="00624640">
              <w:t xml:space="preserve"> </w:t>
            </w:r>
            <w:r w:rsidRPr="00CE5F01">
              <w:t>dangerous article found during</w:t>
            </w:r>
            <w:r w:rsidR="00624640">
              <w:t xml:space="preserve"> </w:t>
            </w:r>
            <w:r w:rsidRPr="00CE5F01">
              <w:t>the course of that search</w:t>
            </w:r>
          </w:p>
        </w:tc>
        <w:tc>
          <w:tcPr>
            <w:tcW w:w="1559"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7CFEF8A0" w14:textId="40092446" w:rsidR="00CE5F01" w:rsidRPr="00CE5F01" w:rsidRDefault="00CE5F01" w:rsidP="00CE5F01">
            <w:pPr>
              <w:pStyle w:val="BodyText"/>
              <w:jc w:val="right"/>
            </w:pPr>
            <w:r w:rsidRPr="00CE5F01">
              <w:t>Not</w:t>
            </w:r>
            <w:r w:rsidR="00624640">
              <w:t xml:space="preserve"> </w:t>
            </w:r>
            <w:r w:rsidRPr="00CE5F01">
              <w:t>reported*</w:t>
            </w:r>
          </w:p>
        </w:tc>
        <w:tc>
          <w:tcPr>
            <w:tcW w:w="1701"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5C9517A5" w14:textId="4E483033" w:rsidR="00CE5F01" w:rsidRPr="00CE5F01" w:rsidRDefault="00CE5F01" w:rsidP="00CE5F01">
            <w:pPr>
              <w:pStyle w:val="BodyText"/>
              <w:jc w:val="right"/>
            </w:pPr>
            <w:r w:rsidRPr="00CE5F01">
              <w:t>Not</w:t>
            </w:r>
            <w:r w:rsidR="00624640">
              <w:t xml:space="preserve"> </w:t>
            </w:r>
            <w:r w:rsidRPr="00CE5F01">
              <w:t>reported</w:t>
            </w:r>
          </w:p>
        </w:tc>
      </w:tr>
    </w:tbl>
    <w:p w14:paraId="68FD6B24" w14:textId="77777777" w:rsidR="00CE5F01" w:rsidRPr="007C7352" w:rsidRDefault="00CE5F01" w:rsidP="00CE5F01">
      <w:pPr>
        <w:pStyle w:val="BodyText"/>
      </w:pPr>
      <w:r w:rsidRPr="003A747E">
        <w:rPr>
          <w:b/>
          <w:bCs/>
        </w:rPr>
        <w:t>Notes:</w:t>
      </w:r>
    </w:p>
    <w:p w14:paraId="5D04452E" w14:textId="46CC80DB" w:rsidR="00CE5F01" w:rsidRPr="007C7352" w:rsidRDefault="00CE5F01" w:rsidP="00CE5F01">
      <w:pPr>
        <w:pStyle w:val="BodyText"/>
      </w:pPr>
      <w:r w:rsidRPr="003A747E">
        <w:t>* Victoria Police records the number of persons charged with offences under the Act</w:t>
      </w:r>
      <w:r w:rsidR="00624640" w:rsidRPr="003A747E">
        <w:t xml:space="preserve"> </w:t>
      </w:r>
      <w:r w:rsidRPr="003A747E">
        <w:t>and the number of searches conducted but is unable to link the two datasets to</w:t>
      </w:r>
      <w:r w:rsidR="00624640" w:rsidRPr="003A747E">
        <w:t xml:space="preserve"> </w:t>
      </w:r>
      <w:r w:rsidRPr="003A747E">
        <w:t>provide the number of persons charged during the course of a search.</w:t>
      </w:r>
    </w:p>
    <w:p w14:paraId="07DECE48" w14:textId="538D3512" w:rsidR="00CE5F01" w:rsidRPr="007C7352" w:rsidRDefault="00CE5F01" w:rsidP="00CE5F01">
      <w:pPr>
        <w:pStyle w:val="BodyText"/>
      </w:pPr>
      <w:r w:rsidRPr="003A747E">
        <w:t>** It is not possible to separate data on searches conducted in unplanned designated</w:t>
      </w:r>
      <w:r w:rsidR="00624640" w:rsidRPr="003A747E">
        <w:t xml:space="preserve"> </w:t>
      </w:r>
      <w:r w:rsidRPr="003A747E">
        <w:t>areas from searches conducted in planned designated areas.</w:t>
      </w:r>
    </w:p>
    <w:tbl>
      <w:tblPr>
        <w:tblW w:w="9923" w:type="dxa"/>
        <w:tblCellMar>
          <w:left w:w="0" w:type="dxa"/>
          <w:right w:w="0" w:type="dxa"/>
        </w:tblCellMar>
        <w:tblLook w:val="0420" w:firstRow="1" w:lastRow="0" w:firstColumn="0" w:lastColumn="0" w:noHBand="0" w:noVBand="1"/>
      </w:tblPr>
      <w:tblGrid>
        <w:gridCol w:w="6521"/>
        <w:gridCol w:w="1701"/>
        <w:gridCol w:w="1701"/>
      </w:tblGrid>
      <w:tr w:rsidR="00CE5F01" w:rsidRPr="00CE5F01" w14:paraId="30F3926A" w14:textId="77777777" w:rsidTr="003A747E">
        <w:trPr>
          <w:trHeight w:val="375"/>
          <w:tblHeader/>
        </w:trPr>
        <w:tc>
          <w:tcPr>
            <w:tcW w:w="8222"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559027E5" w14:textId="77777777" w:rsidR="00CE5F01" w:rsidRPr="003A747E" w:rsidRDefault="00CE5F01" w:rsidP="00A927A9">
            <w:pPr>
              <w:pStyle w:val="BodyText"/>
              <w:jc w:val="right"/>
              <w:rPr>
                <w:b/>
                <w:bCs/>
              </w:rPr>
            </w:pPr>
            <w:r w:rsidRPr="003A747E">
              <w:rPr>
                <w:b/>
                <w:bCs/>
              </w:rPr>
              <w:t>2020–21</w:t>
            </w:r>
          </w:p>
        </w:tc>
        <w:tc>
          <w:tcPr>
            <w:tcW w:w="170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6575F66" w14:textId="77777777" w:rsidR="00CE5F01" w:rsidRPr="003A747E" w:rsidRDefault="00CE5F01" w:rsidP="00A927A9">
            <w:pPr>
              <w:pStyle w:val="BodyText"/>
              <w:jc w:val="right"/>
              <w:rPr>
                <w:b/>
                <w:bCs/>
              </w:rPr>
            </w:pPr>
            <w:r w:rsidRPr="003A747E">
              <w:rPr>
                <w:b/>
                <w:bCs/>
              </w:rPr>
              <w:t>2019–20</w:t>
            </w:r>
          </w:p>
        </w:tc>
      </w:tr>
      <w:tr w:rsidR="00CE5F01" w:rsidRPr="00CE5F01" w14:paraId="65F3531A" w14:textId="77777777" w:rsidTr="00F11F95">
        <w:trPr>
          <w:trHeight w:val="372"/>
        </w:trPr>
        <w:tc>
          <w:tcPr>
            <w:tcW w:w="9923" w:type="dxa"/>
            <w:gridSpan w:val="3"/>
            <w:tcBorders>
              <w:top w:val="nil"/>
              <w:left w:val="nil"/>
              <w:bottom w:val="single" w:sz="2" w:space="0" w:color="939598"/>
              <w:right w:val="nil"/>
            </w:tcBorders>
            <w:shd w:val="clear" w:color="auto" w:fill="DCDDDE"/>
            <w:tcMar>
              <w:top w:w="81" w:type="dxa"/>
              <w:left w:w="15" w:type="dxa"/>
              <w:bottom w:w="0" w:type="dxa"/>
              <w:right w:w="15" w:type="dxa"/>
            </w:tcMar>
            <w:hideMark/>
          </w:tcPr>
          <w:p w14:paraId="0B44B57E" w14:textId="77777777" w:rsidR="00CE5F01" w:rsidRPr="00CE5F01" w:rsidRDefault="00CE5F01" w:rsidP="00CE5F01">
            <w:pPr>
              <w:pStyle w:val="BodyText"/>
            </w:pPr>
            <w:r w:rsidRPr="00CE5F01">
              <w:rPr>
                <w:b/>
                <w:bCs/>
              </w:rPr>
              <w:t>The number of persons who were –</w:t>
            </w:r>
          </w:p>
        </w:tc>
      </w:tr>
      <w:tr w:rsidR="00CE5F01" w:rsidRPr="00CE5F01" w14:paraId="154E2374" w14:textId="77777777" w:rsidTr="00F11F95">
        <w:trPr>
          <w:trHeight w:val="585"/>
        </w:trPr>
        <w:tc>
          <w:tcPr>
            <w:tcW w:w="6521"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42C7EC5B" w14:textId="243B0BE5" w:rsidR="00CE5F01" w:rsidRPr="00CE5F01" w:rsidRDefault="00CE5F01" w:rsidP="00CE5F01">
            <w:pPr>
              <w:pStyle w:val="BodyText"/>
            </w:pPr>
            <w:r w:rsidRPr="00CE5F01">
              <w:t>(i) the subject of a search conducted</w:t>
            </w:r>
            <w:r w:rsidR="00624640">
              <w:t xml:space="preserve"> </w:t>
            </w:r>
            <w:r w:rsidRPr="00CE5F01">
              <w:t>under section 10G</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94" w:type="dxa"/>
              <w:left w:w="15" w:type="dxa"/>
              <w:bottom w:w="0" w:type="dxa"/>
              <w:right w:w="15" w:type="dxa"/>
            </w:tcMar>
            <w:hideMark/>
          </w:tcPr>
          <w:p w14:paraId="0AC325B8" w14:textId="36307311" w:rsidR="00CE5F01" w:rsidRPr="00CE5F01" w:rsidRDefault="00CE5F01" w:rsidP="00CE5F01">
            <w:pPr>
              <w:pStyle w:val="BodyText"/>
              <w:jc w:val="right"/>
            </w:pPr>
            <w:r w:rsidRPr="00CE5F01">
              <w:t>Not</w:t>
            </w:r>
            <w:r w:rsidR="00624640">
              <w:t xml:space="preserve"> </w:t>
            </w:r>
            <w:r w:rsidRPr="00CE5F01">
              <w:t>reported*</w:t>
            </w:r>
          </w:p>
        </w:tc>
        <w:tc>
          <w:tcPr>
            <w:tcW w:w="1701"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7B8AC255" w14:textId="56648801" w:rsidR="00CE5F01" w:rsidRPr="00CE5F01" w:rsidRDefault="00CE5F01" w:rsidP="00CE5F01">
            <w:pPr>
              <w:pStyle w:val="BodyText"/>
              <w:jc w:val="right"/>
            </w:pPr>
            <w:r w:rsidRPr="00CE5F01">
              <w:t>Not</w:t>
            </w:r>
            <w:r w:rsidR="00624640">
              <w:t xml:space="preserve"> </w:t>
            </w:r>
            <w:r w:rsidRPr="00CE5F01">
              <w:t>reported</w:t>
            </w:r>
          </w:p>
        </w:tc>
      </w:tr>
      <w:tr w:rsidR="00CE5F01" w:rsidRPr="00CE5F01" w14:paraId="1D289F72" w14:textId="77777777" w:rsidTr="00F11F95">
        <w:trPr>
          <w:trHeight w:val="1005"/>
        </w:trPr>
        <w:tc>
          <w:tcPr>
            <w:tcW w:w="6521"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71B2D442" w14:textId="1D58D71E" w:rsidR="00CE5F01" w:rsidRPr="00CE5F01" w:rsidRDefault="00CE5F01" w:rsidP="00CE5F01">
            <w:pPr>
              <w:pStyle w:val="BodyText"/>
            </w:pPr>
            <w:r w:rsidRPr="00CE5F01">
              <w:t>(ii) charged with offences against this</w:t>
            </w:r>
            <w:r w:rsidR="00624640">
              <w:t xml:space="preserve"> </w:t>
            </w:r>
            <w:r w:rsidRPr="00CE5F01">
              <w:t>Act in relation to a weapon or</w:t>
            </w:r>
            <w:r w:rsidR="00624640">
              <w:t xml:space="preserve"> </w:t>
            </w:r>
            <w:r w:rsidRPr="00CE5F01">
              <w:t>dangerous article found during the</w:t>
            </w:r>
            <w:r w:rsidR="00624640">
              <w:t xml:space="preserve"> </w:t>
            </w:r>
            <w:r w:rsidRPr="00CE5F01">
              <w:t>course of that search</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94" w:type="dxa"/>
              <w:left w:w="15" w:type="dxa"/>
              <w:bottom w:w="0" w:type="dxa"/>
              <w:right w:w="15" w:type="dxa"/>
            </w:tcMar>
            <w:hideMark/>
          </w:tcPr>
          <w:p w14:paraId="7485CDE0" w14:textId="0BF10322" w:rsidR="00CE5F01" w:rsidRPr="00CE5F01" w:rsidRDefault="00CE5F01" w:rsidP="00CE5F01">
            <w:pPr>
              <w:pStyle w:val="BodyText"/>
              <w:jc w:val="right"/>
            </w:pPr>
            <w:r w:rsidRPr="00CE5F01">
              <w:t>Not</w:t>
            </w:r>
            <w:r w:rsidR="00624640">
              <w:t xml:space="preserve"> </w:t>
            </w:r>
            <w:r w:rsidRPr="00CE5F01">
              <w:t>reported**</w:t>
            </w:r>
          </w:p>
        </w:tc>
        <w:tc>
          <w:tcPr>
            <w:tcW w:w="1701"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4C380BC7" w14:textId="1FD340BA" w:rsidR="00CE5F01" w:rsidRPr="00CE5F01" w:rsidRDefault="00CE5F01" w:rsidP="00CE5F01">
            <w:pPr>
              <w:pStyle w:val="BodyText"/>
              <w:jc w:val="right"/>
            </w:pPr>
            <w:r w:rsidRPr="00CE5F01">
              <w:t>Not</w:t>
            </w:r>
            <w:r w:rsidR="00624640">
              <w:t xml:space="preserve"> </w:t>
            </w:r>
            <w:r w:rsidRPr="00CE5F01">
              <w:t>reported</w:t>
            </w:r>
          </w:p>
        </w:tc>
      </w:tr>
      <w:tr w:rsidR="00CE5F01" w:rsidRPr="00CE5F01" w14:paraId="669F75E4" w14:textId="77777777" w:rsidTr="00F11F95">
        <w:trPr>
          <w:trHeight w:val="245"/>
        </w:trPr>
        <w:tc>
          <w:tcPr>
            <w:tcW w:w="6521" w:type="dxa"/>
            <w:tcBorders>
              <w:top w:val="single" w:sz="2" w:space="0" w:color="939598"/>
              <w:left w:val="nil"/>
              <w:bottom w:val="single" w:sz="2" w:space="0" w:color="939598"/>
              <w:right w:val="single" w:sz="2" w:space="0" w:color="939598"/>
            </w:tcBorders>
            <w:shd w:val="clear" w:color="auto" w:fill="DCDDDE"/>
            <w:tcMar>
              <w:top w:w="95" w:type="dxa"/>
              <w:left w:w="15" w:type="dxa"/>
              <w:bottom w:w="0" w:type="dxa"/>
              <w:right w:w="15" w:type="dxa"/>
            </w:tcMar>
            <w:hideMark/>
          </w:tcPr>
          <w:p w14:paraId="3A799D33" w14:textId="33817099" w:rsidR="00CE5F01" w:rsidRPr="00CE5F01" w:rsidRDefault="00CE5F01" w:rsidP="00CE5F01">
            <w:pPr>
              <w:pStyle w:val="BodyText"/>
            </w:pPr>
            <w:r w:rsidRPr="00CE5F01">
              <w:rPr>
                <w:b/>
                <w:bCs/>
              </w:rPr>
              <w:t>any other information requested by</w:t>
            </w:r>
            <w:r w:rsidR="00624640">
              <w:rPr>
                <w:b/>
                <w:bCs/>
              </w:rPr>
              <w:t xml:space="preserve"> </w:t>
            </w:r>
            <w:r w:rsidRPr="00CE5F01">
              <w:rPr>
                <w:b/>
                <w:bCs/>
              </w:rPr>
              <w:t>the Minister</w:t>
            </w:r>
          </w:p>
        </w:tc>
        <w:tc>
          <w:tcPr>
            <w:tcW w:w="1701" w:type="dxa"/>
            <w:tcBorders>
              <w:top w:val="single" w:sz="2" w:space="0" w:color="939598"/>
              <w:left w:val="single" w:sz="2" w:space="0" w:color="939598"/>
              <w:bottom w:val="single" w:sz="2" w:space="0" w:color="939598"/>
              <w:right w:val="single" w:sz="2" w:space="0" w:color="939598"/>
            </w:tcBorders>
            <w:shd w:val="clear" w:color="auto" w:fill="E6E7E8"/>
            <w:tcMar>
              <w:top w:w="94" w:type="dxa"/>
              <w:left w:w="15" w:type="dxa"/>
              <w:bottom w:w="0" w:type="dxa"/>
              <w:right w:w="15" w:type="dxa"/>
            </w:tcMar>
            <w:hideMark/>
          </w:tcPr>
          <w:p w14:paraId="66907DA0" w14:textId="570E3ADF" w:rsidR="00CE5F01" w:rsidRPr="00CE5F01" w:rsidRDefault="00CE5F01" w:rsidP="00CE5F01">
            <w:pPr>
              <w:pStyle w:val="BodyText"/>
              <w:jc w:val="right"/>
            </w:pPr>
            <w:r w:rsidRPr="00CE5F01">
              <w:t>Nil</w:t>
            </w:r>
            <w:r w:rsidR="00624640">
              <w:t xml:space="preserve"> </w:t>
            </w:r>
            <w:r w:rsidRPr="00CE5F01">
              <w:t>requested</w:t>
            </w:r>
          </w:p>
        </w:tc>
        <w:tc>
          <w:tcPr>
            <w:tcW w:w="1701"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503043A2" w14:textId="7ACF7254" w:rsidR="00CE5F01" w:rsidRPr="00CE5F01" w:rsidRDefault="00CE5F01" w:rsidP="00CE5F01">
            <w:pPr>
              <w:pStyle w:val="BodyText"/>
              <w:jc w:val="right"/>
            </w:pPr>
            <w:r w:rsidRPr="00CE5F01">
              <w:t>Nil</w:t>
            </w:r>
            <w:r w:rsidR="00624640">
              <w:t xml:space="preserve"> </w:t>
            </w:r>
            <w:r w:rsidRPr="00CE5F01">
              <w:t>requested</w:t>
            </w:r>
          </w:p>
        </w:tc>
      </w:tr>
    </w:tbl>
    <w:p w14:paraId="6C69A157" w14:textId="77777777" w:rsidR="00405C13" w:rsidRPr="007C7352" w:rsidRDefault="00405C13" w:rsidP="00405C13">
      <w:pPr>
        <w:pStyle w:val="BodyText"/>
      </w:pPr>
      <w:r w:rsidRPr="003A747E">
        <w:rPr>
          <w:b/>
          <w:bCs/>
        </w:rPr>
        <w:t>Notes:</w:t>
      </w:r>
    </w:p>
    <w:p w14:paraId="2B5F7C78" w14:textId="612CEB50" w:rsidR="00405C13" w:rsidRPr="007C7352" w:rsidRDefault="00405C13" w:rsidP="00405C13">
      <w:pPr>
        <w:pStyle w:val="BodyText"/>
      </w:pPr>
      <w:r w:rsidRPr="003A747E">
        <w:t>* Victoria Police search data includes strip searches and other searches of persons,</w:t>
      </w:r>
      <w:r w:rsidR="00624640" w:rsidRPr="003A747E">
        <w:t xml:space="preserve"> </w:t>
      </w:r>
      <w:r w:rsidRPr="003A747E">
        <w:t>things or vehicles. It is not possible to report on strip searches alone.</w:t>
      </w:r>
    </w:p>
    <w:p w14:paraId="0936D6CC" w14:textId="6F18A4CD" w:rsidR="00405C13" w:rsidRPr="007C7352" w:rsidRDefault="00405C13" w:rsidP="00405C13">
      <w:pPr>
        <w:pStyle w:val="BodyText"/>
      </w:pPr>
      <w:r w:rsidRPr="003A747E">
        <w:t>** Victoria Police records the number of persons charged with offences under the Act</w:t>
      </w:r>
      <w:r w:rsidR="00624640" w:rsidRPr="003A747E">
        <w:t xml:space="preserve"> </w:t>
      </w:r>
      <w:r w:rsidRPr="003A747E">
        <w:t>and the number of dangerous articles found but is unable to link the two datasets</w:t>
      </w:r>
      <w:r w:rsidR="00624640" w:rsidRPr="003A747E">
        <w:t xml:space="preserve"> </w:t>
      </w:r>
      <w:r w:rsidRPr="003A747E">
        <w:t>to provide the number of persons charged in relation to a weapon or dangerous</w:t>
      </w:r>
      <w:r w:rsidR="00624640" w:rsidRPr="003A747E">
        <w:t xml:space="preserve"> </w:t>
      </w:r>
      <w:r w:rsidRPr="003A747E">
        <w:t>article found.</w:t>
      </w:r>
    </w:p>
    <w:p w14:paraId="24F119E7" w14:textId="77777777" w:rsidR="00405C13" w:rsidRPr="00405C13" w:rsidRDefault="00405C13" w:rsidP="003A747E">
      <w:pPr>
        <w:pStyle w:val="Heading5"/>
        <w:rPr>
          <w:noProof/>
        </w:rPr>
      </w:pPr>
      <w:r w:rsidRPr="00405C13">
        <w:rPr>
          <w:noProof/>
        </w:rPr>
        <w:t>Section 10KB</w:t>
      </w:r>
    </w:p>
    <w:p w14:paraId="507B8723" w14:textId="191F0F71" w:rsidR="00405C13" w:rsidRPr="00405C13" w:rsidRDefault="00405C13" w:rsidP="00405C13">
      <w:pPr>
        <w:pStyle w:val="BodyText"/>
        <w:jc w:val="both"/>
      </w:pPr>
      <w:r w:rsidRPr="00405C13">
        <w:t xml:space="preserve">In accordance with section 10KB of the </w:t>
      </w:r>
      <w:r w:rsidRPr="00405C13">
        <w:rPr>
          <w:i/>
          <w:iCs/>
        </w:rPr>
        <w:t>Control of Weapons Act</w:t>
      </w:r>
      <w:r w:rsidR="00624640">
        <w:rPr>
          <w:i/>
          <w:iCs/>
        </w:rPr>
        <w:t xml:space="preserve"> </w:t>
      </w:r>
      <w:r w:rsidRPr="00405C13">
        <w:rPr>
          <w:i/>
          <w:iCs/>
        </w:rPr>
        <w:t xml:space="preserve">1990 </w:t>
      </w:r>
      <w:r w:rsidRPr="00405C13">
        <w:t>the Chief Commissioner must provide to the Minister, for</w:t>
      </w:r>
      <w:r w:rsidR="00624640">
        <w:t xml:space="preserve"> </w:t>
      </w:r>
      <w:r w:rsidRPr="00405C13">
        <w:t>inclusion in the annual report of operations under Part 7 of the</w:t>
      </w:r>
      <w:r w:rsidR="00624640">
        <w:t xml:space="preserve"> </w:t>
      </w:r>
      <w:r w:rsidRPr="00405C13">
        <w:rPr>
          <w:i/>
          <w:iCs/>
        </w:rPr>
        <w:t>Financial Management Act 1994</w:t>
      </w:r>
      <w:r w:rsidRPr="00405C13">
        <w:t>, a report containing:</w:t>
      </w:r>
    </w:p>
    <w:p w14:paraId="2DFC29D9" w14:textId="4081E829" w:rsidR="00405C13" w:rsidRPr="00405C13" w:rsidRDefault="00405C13" w:rsidP="00405C13">
      <w:pPr>
        <w:pStyle w:val="BodyText"/>
        <w:jc w:val="both"/>
      </w:pPr>
      <w:r w:rsidRPr="00405C13">
        <w:t>(a) the number of declarations made under each of sections 10D</w:t>
      </w:r>
      <w:r w:rsidR="00624640">
        <w:t xml:space="preserve"> </w:t>
      </w:r>
      <w:r w:rsidRPr="00405C13">
        <w:t>(Planned designation of area) and 10E (Unplanned designation</w:t>
      </w:r>
      <w:r w:rsidR="00624640">
        <w:t xml:space="preserve"> </w:t>
      </w:r>
      <w:r w:rsidRPr="00405C13">
        <w:t>of area) during that financial year*</w:t>
      </w:r>
    </w:p>
    <w:tbl>
      <w:tblPr>
        <w:tblW w:w="10348" w:type="dxa"/>
        <w:tblCellMar>
          <w:left w:w="0" w:type="dxa"/>
          <w:right w:w="0" w:type="dxa"/>
        </w:tblCellMar>
        <w:tblLook w:val="0420" w:firstRow="1" w:lastRow="0" w:firstColumn="0" w:lastColumn="0" w:noHBand="0" w:noVBand="1"/>
      </w:tblPr>
      <w:tblGrid>
        <w:gridCol w:w="9214"/>
        <w:gridCol w:w="1134"/>
      </w:tblGrid>
      <w:tr w:rsidR="00405C13" w:rsidRPr="00405C13" w14:paraId="2DB1C6C2" w14:textId="77777777" w:rsidTr="003A747E">
        <w:trPr>
          <w:trHeight w:val="375"/>
          <w:tblHeader/>
        </w:trPr>
        <w:tc>
          <w:tcPr>
            <w:tcW w:w="10348"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13473465" w14:textId="77777777" w:rsidR="00405C13" w:rsidRPr="003A747E" w:rsidRDefault="00405C13" w:rsidP="00A927A9">
            <w:pPr>
              <w:pStyle w:val="BodyText"/>
              <w:jc w:val="right"/>
              <w:rPr>
                <w:b/>
                <w:bCs/>
              </w:rPr>
            </w:pPr>
            <w:r w:rsidRPr="003A747E">
              <w:rPr>
                <w:b/>
                <w:bCs/>
              </w:rPr>
              <w:t>Number</w:t>
            </w:r>
          </w:p>
        </w:tc>
      </w:tr>
      <w:tr w:rsidR="00405C13" w:rsidRPr="00405C13" w14:paraId="339D1881" w14:textId="77777777" w:rsidTr="00F84D99">
        <w:trPr>
          <w:trHeight w:val="585"/>
        </w:trPr>
        <w:tc>
          <w:tcPr>
            <w:tcW w:w="9214" w:type="dxa"/>
            <w:tcBorders>
              <w:top w:val="nil"/>
              <w:left w:val="nil"/>
              <w:bottom w:val="single" w:sz="2" w:space="0" w:color="939598"/>
              <w:right w:val="single" w:sz="2" w:space="0" w:color="939598"/>
            </w:tcBorders>
            <w:shd w:val="clear" w:color="auto" w:fill="auto"/>
            <w:tcMar>
              <w:top w:w="94" w:type="dxa"/>
              <w:left w:w="15" w:type="dxa"/>
              <w:bottom w:w="0" w:type="dxa"/>
              <w:right w:w="15" w:type="dxa"/>
            </w:tcMar>
            <w:hideMark/>
          </w:tcPr>
          <w:p w14:paraId="1822BF92" w14:textId="66B486DE" w:rsidR="00405C13" w:rsidRPr="00405C13" w:rsidRDefault="00405C13" w:rsidP="00405C13">
            <w:pPr>
              <w:pStyle w:val="BodyText"/>
            </w:pPr>
            <w:r w:rsidRPr="00405C13">
              <w:t>Number of declarations made regarding planned</w:t>
            </w:r>
            <w:r w:rsidR="00624640">
              <w:t xml:space="preserve"> </w:t>
            </w:r>
            <w:r w:rsidRPr="00405C13">
              <w:t>designation of search area (section 10D)</w:t>
            </w:r>
          </w:p>
        </w:tc>
        <w:tc>
          <w:tcPr>
            <w:tcW w:w="1134"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081BF545" w14:textId="77777777" w:rsidR="00405C13" w:rsidRPr="00405C13" w:rsidRDefault="00405C13" w:rsidP="00405C13">
            <w:pPr>
              <w:pStyle w:val="BodyText"/>
              <w:jc w:val="right"/>
            </w:pPr>
            <w:r w:rsidRPr="00405C13">
              <w:t>17</w:t>
            </w:r>
          </w:p>
        </w:tc>
      </w:tr>
      <w:tr w:rsidR="00405C13" w:rsidRPr="00405C13" w14:paraId="4B664065" w14:textId="77777777" w:rsidTr="00F84D99">
        <w:trPr>
          <w:trHeight w:val="585"/>
        </w:trPr>
        <w:tc>
          <w:tcPr>
            <w:tcW w:w="9214"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2CC1EECC" w14:textId="39E85319" w:rsidR="00405C13" w:rsidRPr="00405C13" w:rsidRDefault="00405C13" w:rsidP="00405C13">
            <w:pPr>
              <w:pStyle w:val="BodyText"/>
            </w:pPr>
            <w:r w:rsidRPr="00405C13">
              <w:t>Number of declarations made regarding unplanned</w:t>
            </w:r>
            <w:r w:rsidR="00624640">
              <w:t xml:space="preserve"> </w:t>
            </w:r>
            <w:r w:rsidRPr="00405C13">
              <w:t>designation of search area (section 10E)</w:t>
            </w:r>
          </w:p>
        </w:tc>
        <w:tc>
          <w:tcPr>
            <w:tcW w:w="1134"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6F2CB19" w14:textId="77777777" w:rsidR="00405C13" w:rsidRPr="00405C13" w:rsidRDefault="00405C13" w:rsidP="00405C13">
            <w:pPr>
              <w:pStyle w:val="BodyText"/>
              <w:jc w:val="right"/>
            </w:pPr>
            <w:r w:rsidRPr="00405C13">
              <w:t>Nil</w:t>
            </w:r>
          </w:p>
        </w:tc>
      </w:tr>
    </w:tbl>
    <w:p w14:paraId="3E084479" w14:textId="41D17ED3" w:rsidR="000D7358" w:rsidRPr="000D7358" w:rsidRDefault="000D7358" w:rsidP="00F84D99">
      <w:pPr>
        <w:pStyle w:val="BodyText"/>
      </w:pPr>
      <w:r w:rsidRPr="000D7358">
        <w:t>(b) for each declaration reported under paragraph (a), information</w:t>
      </w:r>
      <w:r w:rsidR="00624640">
        <w:t xml:space="preserve"> </w:t>
      </w:r>
      <w:r w:rsidRPr="000D7358">
        <w:t>about whether a power under section 10KA was exercised</w:t>
      </w:r>
      <w:r>
        <w:t xml:space="preserve"> </w:t>
      </w:r>
      <w:r w:rsidRPr="000D7358">
        <w:t>in relation to the designated area that was the subject of the</w:t>
      </w:r>
      <w:r w:rsidR="00624640">
        <w:t xml:space="preserve"> </w:t>
      </w:r>
      <w:r w:rsidRPr="000D7358">
        <w:t>declaration</w:t>
      </w:r>
    </w:p>
    <w:tbl>
      <w:tblPr>
        <w:tblW w:w="10348" w:type="dxa"/>
        <w:tblCellMar>
          <w:left w:w="0" w:type="dxa"/>
          <w:right w:w="0" w:type="dxa"/>
        </w:tblCellMar>
        <w:tblLook w:val="0420" w:firstRow="1" w:lastRow="0" w:firstColumn="0" w:lastColumn="0" w:noHBand="0" w:noVBand="1"/>
      </w:tblPr>
      <w:tblGrid>
        <w:gridCol w:w="3402"/>
        <w:gridCol w:w="4536"/>
        <w:gridCol w:w="1276"/>
        <w:gridCol w:w="1134"/>
      </w:tblGrid>
      <w:tr w:rsidR="000D7358" w:rsidRPr="000D7358" w14:paraId="57C5013F" w14:textId="77777777" w:rsidTr="003A747E">
        <w:trPr>
          <w:trHeight w:val="605"/>
          <w:tblHeader/>
        </w:trPr>
        <w:tc>
          <w:tcPr>
            <w:tcW w:w="3402"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F6E8C92" w14:textId="77777777" w:rsidR="000D7358" w:rsidRPr="003A747E" w:rsidRDefault="000D7358" w:rsidP="00A927A9">
            <w:pPr>
              <w:pStyle w:val="BodyText"/>
              <w:rPr>
                <w:b/>
                <w:bCs/>
              </w:rPr>
            </w:pPr>
            <w:r w:rsidRPr="003A747E">
              <w:rPr>
                <w:b/>
                <w:bCs/>
              </w:rPr>
              <w:t>Section</w:t>
            </w:r>
          </w:p>
        </w:tc>
        <w:tc>
          <w:tcPr>
            <w:tcW w:w="4536"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1F136EA5" w14:textId="5D41764A" w:rsidR="000D7358" w:rsidRPr="003A747E" w:rsidRDefault="000D7358" w:rsidP="00A927A9">
            <w:pPr>
              <w:pStyle w:val="BodyText"/>
              <w:rPr>
                <w:b/>
                <w:bCs/>
              </w:rPr>
            </w:pPr>
            <w:r w:rsidRPr="003A747E">
              <w:rPr>
                <w:b/>
                <w:bCs/>
              </w:rPr>
              <w:t>Power exercised under section 10KA</w:t>
            </w:r>
          </w:p>
        </w:tc>
        <w:tc>
          <w:tcPr>
            <w:tcW w:w="2410"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47886CDC" w14:textId="77777777" w:rsidR="000D7358" w:rsidRPr="003A747E" w:rsidRDefault="000D7358" w:rsidP="00A927A9">
            <w:pPr>
              <w:pStyle w:val="BodyText"/>
              <w:jc w:val="right"/>
              <w:rPr>
                <w:b/>
                <w:bCs/>
              </w:rPr>
            </w:pPr>
            <w:r w:rsidRPr="003A747E">
              <w:rPr>
                <w:b/>
                <w:bCs/>
              </w:rPr>
              <w:t>Number</w:t>
            </w:r>
          </w:p>
        </w:tc>
      </w:tr>
      <w:tr w:rsidR="000D7358" w:rsidRPr="000D7358" w14:paraId="77B94127" w14:textId="77777777" w:rsidTr="00F84D99">
        <w:trPr>
          <w:trHeight w:val="795"/>
        </w:trPr>
        <w:tc>
          <w:tcPr>
            <w:tcW w:w="3402"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E433E3D" w14:textId="6AA25B96" w:rsidR="000D7358" w:rsidRPr="000D7358" w:rsidRDefault="000D7358" w:rsidP="000D7358">
            <w:pPr>
              <w:pStyle w:val="BodyText"/>
            </w:pPr>
            <w:r w:rsidRPr="000D7358">
              <w:t>Section 10D</w:t>
            </w:r>
            <w:r>
              <w:br/>
            </w:r>
            <w:r w:rsidRPr="000D7358">
              <w:t>(Planned designation of</w:t>
            </w:r>
            <w:r w:rsidR="00624640">
              <w:t xml:space="preserve"> </w:t>
            </w:r>
            <w:r w:rsidRPr="000D7358">
              <w:t>an area)</w:t>
            </w:r>
          </w:p>
        </w:tc>
        <w:tc>
          <w:tcPr>
            <w:tcW w:w="5812" w:type="dxa"/>
            <w:gridSpan w:val="2"/>
            <w:tcBorders>
              <w:top w:val="nil"/>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54B7868C" w14:textId="0208585B" w:rsidR="000D7358" w:rsidRPr="000D7358" w:rsidRDefault="000D7358" w:rsidP="000D7358">
            <w:pPr>
              <w:pStyle w:val="BodyText"/>
            </w:pPr>
            <w:r w:rsidRPr="000D7358">
              <w:t>Direction to leave area</w:t>
            </w:r>
            <w:r w:rsidR="00624640">
              <w:t xml:space="preserve"> </w:t>
            </w:r>
            <w:r w:rsidRPr="000D7358">
              <w:t>issued in accordance</w:t>
            </w:r>
            <w:r w:rsidR="00624640">
              <w:t xml:space="preserve"> </w:t>
            </w:r>
            <w:r w:rsidRPr="000D7358">
              <w:t>with section 10KA</w:t>
            </w:r>
          </w:p>
        </w:tc>
        <w:tc>
          <w:tcPr>
            <w:tcW w:w="1134"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1FB18147" w14:textId="77777777" w:rsidR="000D7358" w:rsidRPr="000D7358" w:rsidRDefault="000D7358" w:rsidP="000D7358">
            <w:pPr>
              <w:pStyle w:val="BodyText"/>
              <w:jc w:val="right"/>
            </w:pPr>
            <w:r w:rsidRPr="000D7358">
              <w:t>62</w:t>
            </w:r>
          </w:p>
        </w:tc>
      </w:tr>
      <w:tr w:rsidR="000D7358" w:rsidRPr="000D7358" w14:paraId="564D4547" w14:textId="77777777" w:rsidTr="00F84D99">
        <w:trPr>
          <w:trHeight w:val="795"/>
        </w:trPr>
        <w:tc>
          <w:tcPr>
            <w:tcW w:w="3402"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1905767F" w14:textId="269842FD" w:rsidR="000D7358" w:rsidRPr="000D7358" w:rsidRDefault="000D7358" w:rsidP="000D7358">
            <w:pPr>
              <w:pStyle w:val="BodyText"/>
            </w:pPr>
            <w:r w:rsidRPr="000D7358">
              <w:t>Section 10E</w:t>
            </w:r>
            <w:r w:rsidR="00624640">
              <w:t xml:space="preserve"> </w:t>
            </w:r>
            <w:r w:rsidRPr="000D7358">
              <w:t>(Unplanned designation</w:t>
            </w:r>
            <w:r w:rsidR="00624640">
              <w:t xml:space="preserve"> </w:t>
            </w:r>
            <w:r w:rsidRPr="000D7358">
              <w:t>of an area)</w:t>
            </w:r>
          </w:p>
        </w:tc>
        <w:tc>
          <w:tcPr>
            <w:tcW w:w="5812"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19FAD66" w14:textId="77777777" w:rsidR="000D7358" w:rsidRPr="000D7358" w:rsidRDefault="000D7358" w:rsidP="000D7358">
            <w:pPr>
              <w:pStyle w:val="BodyText"/>
            </w:pPr>
          </w:p>
        </w:tc>
        <w:tc>
          <w:tcPr>
            <w:tcW w:w="1134"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5CBCB90" w14:textId="77777777" w:rsidR="000D7358" w:rsidRPr="000D7358" w:rsidRDefault="000D7358" w:rsidP="000D7358">
            <w:pPr>
              <w:pStyle w:val="BodyText"/>
              <w:jc w:val="right"/>
            </w:pPr>
            <w:r w:rsidRPr="000D7358">
              <w:t>Nil</w:t>
            </w:r>
          </w:p>
        </w:tc>
      </w:tr>
    </w:tbl>
    <w:p w14:paraId="65853D0A" w14:textId="3FD862B0" w:rsidR="000D7358" w:rsidRPr="007C7352" w:rsidRDefault="000D7358" w:rsidP="000D7358">
      <w:pPr>
        <w:pStyle w:val="BodyText"/>
      </w:pPr>
      <w:r w:rsidRPr="003A747E">
        <w:rPr>
          <w:b/>
          <w:bCs/>
        </w:rPr>
        <w:t xml:space="preserve">Note: </w:t>
      </w:r>
      <w:r w:rsidRPr="003A747E">
        <w:t>*Each designation (planned or unplanned) under s.10D and 10E will involve</w:t>
      </w:r>
      <w:r w:rsidR="00624640" w:rsidRPr="003A747E">
        <w:t xml:space="preserve"> </w:t>
      </w:r>
      <w:r w:rsidRPr="003A747E">
        <w:t>multiple searches. Therefore, the figures reported are not indicative of the number of</w:t>
      </w:r>
      <w:r w:rsidR="00624640" w:rsidRPr="003A747E">
        <w:t xml:space="preserve"> </w:t>
      </w:r>
      <w:r w:rsidRPr="003A747E">
        <w:t>searches conducted during the reported financial year.</w:t>
      </w:r>
    </w:p>
    <w:p w14:paraId="14CE1BDE" w14:textId="77777777" w:rsidR="00592BFF" w:rsidRPr="00592BFF" w:rsidRDefault="00592BFF" w:rsidP="001C0808">
      <w:pPr>
        <w:pStyle w:val="Heading3"/>
        <w:rPr>
          <w:noProof/>
        </w:rPr>
      </w:pPr>
      <w:r w:rsidRPr="00592BFF">
        <w:rPr>
          <w:noProof/>
        </w:rPr>
        <w:t xml:space="preserve">5.18 </w:t>
      </w:r>
      <w:r w:rsidRPr="001C0808">
        <w:t>Firearms</w:t>
      </w:r>
      <w:r w:rsidRPr="003A747E">
        <w:rPr>
          <w:noProof/>
        </w:rPr>
        <w:t xml:space="preserve"> Act 1996</w:t>
      </w:r>
    </w:p>
    <w:p w14:paraId="420FDF54" w14:textId="77777777" w:rsidR="00592BFF" w:rsidRPr="00592BFF" w:rsidRDefault="00592BFF" w:rsidP="001C0808">
      <w:pPr>
        <w:pStyle w:val="Heading4"/>
      </w:pPr>
      <w:r w:rsidRPr="00592BFF">
        <w:t>Section 153C</w:t>
      </w:r>
    </w:p>
    <w:p w14:paraId="75F75E86" w14:textId="55846352" w:rsidR="00592BFF" w:rsidRPr="00592BFF" w:rsidRDefault="00592BFF" w:rsidP="00592BFF">
      <w:pPr>
        <w:pStyle w:val="BodyText"/>
      </w:pPr>
      <w:r w:rsidRPr="00592BFF">
        <w:t xml:space="preserve">Section 153C of the </w:t>
      </w:r>
      <w:r w:rsidRPr="00592BFF">
        <w:rPr>
          <w:i/>
          <w:iCs/>
        </w:rPr>
        <w:t xml:space="preserve">Firearms Act 1996 </w:t>
      </w:r>
      <w:r w:rsidRPr="00592BFF">
        <w:t>states that the Chief</w:t>
      </w:r>
      <w:r w:rsidR="00624640">
        <w:t xml:space="preserve"> </w:t>
      </w:r>
      <w:r w:rsidRPr="00592BFF">
        <w:t>Commissioner must provide to the Minister, for inclusion in</w:t>
      </w:r>
      <w:r w:rsidR="00624640">
        <w:t xml:space="preserve"> </w:t>
      </w:r>
      <w:r w:rsidRPr="00592BFF">
        <w:t xml:space="preserve">the Annual Report of Operations under Part 7 of the </w:t>
      </w:r>
      <w:r w:rsidRPr="00592BFF">
        <w:rPr>
          <w:i/>
          <w:iCs/>
        </w:rPr>
        <w:t>Financial</w:t>
      </w:r>
      <w:r w:rsidR="00624640">
        <w:rPr>
          <w:i/>
          <w:iCs/>
        </w:rPr>
        <w:t xml:space="preserve"> </w:t>
      </w:r>
      <w:r w:rsidRPr="00592BFF">
        <w:rPr>
          <w:i/>
          <w:iCs/>
        </w:rPr>
        <w:t>Management Act 1994</w:t>
      </w:r>
      <w:r w:rsidRPr="00592BFF">
        <w:t>, a report containing:</w:t>
      </w:r>
    </w:p>
    <w:p w14:paraId="2DF21FAF" w14:textId="6C4DD1FF" w:rsidR="00592BFF" w:rsidRPr="00592BFF" w:rsidRDefault="00592BFF" w:rsidP="00592BFF">
      <w:pPr>
        <w:pStyle w:val="BodyText"/>
      </w:pPr>
      <w:r w:rsidRPr="00592BFF">
        <w:t>(a) Number of searches without warrant under section 149</w:t>
      </w:r>
      <w:r w:rsidR="00624640">
        <w:t xml:space="preserve"> </w:t>
      </w:r>
      <w:r w:rsidRPr="00592BFF">
        <w:t>conducted during that financial year.</w:t>
      </w:r>
    </w:p>
    <w:tbl>
      <w:tblPr>
        <w:tblW w:w="10065" w:type="dxa"/>
        <w:tblCellMar>
          <w:left w:w="0" w:type="dxa"/>
          <w:right w:w="0" w:type="dxa"/>
        </w:tblCellMar>
        <w:tblLook w:val="0420" w:firstRow="1" w:lastRow="0" w:firstColumn="0" w:lastColumn="0" w:noHBand="0" w:noVBand="1"/>
      </w:tblPr>
      <w:tblGrid>
        <w:gridCol w:w="2952"/>
        <w:gridCol w:w="4278"/>
        <w:gridCol w:w="2835"/>
      </w:tblGrid>
      <w:tr w:rsidR="006357A2" w:rsidRPr="006357A2" w14:paraId="37006340" w14:textId="77777777" w:rsidTr="003A747E">
        <w:trPr>
          <w:trHeight w:val="375"/>
          <w:tblHeader/>
        </w:trPr>
        <w:tc>
          <w:tcPr>
            <w:tcW w:w="2952"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359769D" w14:textId="77777777" w:rsidR="006357A2" w:rsidRPr="003A747E" w:rsidRDefault="006357A2" w:rsidP="003A747E">
            <w:pPr>
              <w:pStyle w:val="BodyText"/>
              <w:jc w:val="right"/>
              <w:rPr>
                <w:b/>
                <w:bCs/>
              </w:rPr>
            </w:pPr>
          </w:p>
        </w:tc>
        <w:tc>
          <w:tcPr>
            <w:tcW w:w="427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A2842B1" w14:textId="77777777" w:rsidR="006357A2" w:rsidRPr="003A747E" w:rsidRDefault="006357A2" w:rsidP="00A927A9">
            <w:pPr>
              <w:pStyle w:val="BodyText"/>
              <w:jc w:val="right"/>
              <w:rPr>
                <w:b/>
                <w:bCs/>
              </w:rPr>
            </w:pPr>
            <w:r w:rsidRPr="003A747E">
              <w:rPr>
                <w:b/>
                <w:bCs/>
              </w:rPr>
              <w:t>2020–21</w:t>
            </w:r>
          </w:p>
        </w:tc>
        <w:tc>
          <w:tcPr>
            <w:tcW w:w="283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5938273" w14:textId="77777777" w:rsidR="006357A2" w:rsidRPr="003A747E" w:rsidRDefault="006357A2" w:rsidP="00A927A9">
            <w:pPr>
              <w:pStyle w:val="BodyText"/>
              <w:jc w:val="right"/>
              <w:rPr>
                <w:b/>
                <w:bCs/>
              </w:rPr>
            </w:pPr>
            <w:r w:rsidRPr="003A747E">
              <w:rPr>
                <w:b/>
                <w:bCs/>
              </w:rPr>
              <w:t>2019–20</w:t>
            </w:r>
          </w:p>
        </w:tc>
      </w:tr>
      <w:tr w:rsidR="006357A2" w:rsidRPr="006357A2" w14:paraId="06469B93" w14:textId="77777777" w:rsidTr="003A747E">
        <w:trPr>
          <w:trHeight w:val="375"/>
        </w:trPr>
        <w:tc>
          <w:tcPr>
            <w:tcW w:w="2952"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4EC5044" w14:textId="77777777" w:rsidR="006357A2" w:rsidRPr="006357A2" w:rsidRDefault="006357A2" w:rsidP="006357A2">
            <w:pPr>
              <w:pStyle w:val="BodyText"/>
            </w:pPr>
            <w:r w:rsidRPr="006357A2">
              <w:rPr>
                <w:b/>
                <w:bCs/>
              </w:rPr>
              <w:t>Total</w:t>
            </w:r>
          </w:p>
        </w:tc>
        <w:tc>
          <w:tcPr>
            <w:tcW w:w="4278"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8CFF528" w14:textId="77777777" w:rsidR="006357A2" w:rsidRPr="006357A2" w:rsidRDefault="006357A2" w:rsidP="006357A2">
            <w:pPr>
              <w:pStyle w:val="BodyText"/>
              <w:jc w:val="right"/>
            </w:pPr>
            <w:r w:rsidRPr="006357A2">
              <w:rPr>
                <w:b/>
                <w:bCs/>
              </w:rPr>
              <w:t>169</w:t>
            </w:r>
          </w:p>
        </w:tc>
        <w:tc>
          <w:tcPr>
            <w:tcW w:w="2835"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7CFCB8B3" w14:textId="77777777" w:rsidR="006357A2" w:rsidRPr="006357A2" w:rsidRDefault="006357A2" w:rsidP="006357A2">
            <w:pPr>
              <w:pStyle w:val="BodyText"/>
              <w:jc w:val="right"/>
            </w:pPr>
            <w:r w:rsidRPr="006357A2">
              <w:rPr>
                <w:b/>
                <w:bCs/>
              </w:rPr>
              <w:t>167</w:t>
            </w:r>
          </w:p>
        </w:tc>
      </w:tr>
    </w:tbl>
    <w:p w14:paraId="700A2C4F" w14:textId="7F380332" w:rsidR="006357A2" w:rsidRPr="006357A2" w:rsidRDefault="006357A2" w:rsidP="00F84D99">
      <w:pPr>
        <w:pStyle w:val="BodyText"/>
      </w:pPr>
      <w:r w:rsidRPr="006357A2">
        <w:t>(b) Number and type of firearms, cartridge ammunition, silencers</w:t>
      </w:r>
      <w:r w:rsidR="00624640">
        <w:t xml:space="preserve"> </w:t>
      </w:r>
      <w:r w:rsidRPr="006357A2">
        <w:t>and prescribed items found during the course of those searches</w:t>
      </w:r>
    </w:p>
    <w:tbl>
      <w:tblPr>
        <w:tblW w:w="10065" w:type="dxa"/>
        <w:tblCellMar>
          <w:left w:w="0" w:type="dxa"/>
          <w:right w:w="0" w:type="dxa"/>
        </w:tblCellMar>
        <w:tblLook w:val="0420" w:firstRow="1" w:lastRow="0" w:firstColumn="0" w:lastColumn="0" w:noHBand="0" w:noVBand="1"/>
      </w:tblPr>
      <w:tblGrid>
        <w:gridCol w:w="2952"/>
        <w:gridCol w:w="4278"/>
        <w:gridCol w:w="2835"/>
      </w:tblGrid>
      <w:tr w:rsidR="006357A2" w:rsidRPr="006357A2" w14:paraId="7DF07908" w14:textId="77777777" w:rsidTr="003A747E">
        <w:trPr>
          <w:trHeight w:val="375"/>
          <w:tblHeader/>
        </w:trPr>
        <w:tc>
          <w:tcPr>
            <w:tcW w:w="2952"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E0D47B2" w14:textId="77777777" w:rsidR="006357A2" w:rsidRPr="003A747E" w:rsidRDefault="006357A2" w:rsidP="00A927A9">
            <w:pPr>
              <w:pStyle w:val="BodyText"/>
              <w:rPr>
                <w:b/>
                <w:bCs/>
              </w:rPr>
            </w:pPr>
            <w:r w:rsidRPr="003A747E">
              <w:rPr>
                <w:b/>
                <w:bCs/>
              </w:rPr>
              <w:t>Firearms found</w:t>
            </w:r>
          </w:p>
        </w:tc>
        <w:tc>
          <w:tcPr>
            <w:tcW w:w="427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E8450E7" w14:textId="77777777" w:rsidR="006357A2" w:rsidRPr="003A747E" w:rsidRDefault="006357A2" w:rsidP="00A927A9">
            <w:pPr>
              <w:pStyle w:val="BodyText"/>
              <w:jc w:val="right"/>
              <w:rPr>
                <w:b/>
                <w:bCs/>
              </w:rPr>
            </w:pPr>
            <w:r w:rsidRPr="003A747E">
              <w:rPr>
                <w:b/>
                <w:bCs/>
              </w:rPr>
              <w:t>2020–21</w:t>
            </w:r>
          </w:p>
        </w:tc>
        <w:tc>
          <w:tcPr>
            <w:tcW w:w="283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5209491" w14:textId="77777777" w:rsidR="006357A2" w:rsidRPr="003A747E" w:rsidRDefault="006357A2" w:rsidP="00A927A9">
            <w:pPr>
              <w:pStyle w:val="BodyText"/>
              <w:jc w:val="right"/>
              <w:rPr>
                <w:b/>
                <w:bCs/>
              </w:rPr>
            </w:pPr>
            <w:r w:rsidRPr="003A747E">
              <w:rPr>
                <w:b/>
                <w:bCs/>
              </w:rPr>
              <w:t>2019–20</w:t>
            </w:r>
          </w:p>
        </w:tc>
      </w:tr>
      <w:tr w:rsidR="006357A2" w:rsidRPr="006357A2" w14:paraId="05E986B4" w14:textId="77777777" w:rsidTr="003A747E">
        <w:trPr>
          <w:trHeight w:val="358"/>
        </w:trPr>
        <w:tc>
          <w:tcPr>
            <w:tcW w:w="2952" w:type="dxa"/>
            <w:tcBorders>
              <w:top w:val="nil"/>
              <w:left w:val="nil"/>
              <w:bottom w:val="single" w:sz="2" w:space="0" w:color="939598"/>
              <w:right w:val="single" w:sz="2" w:space="0" w:color="939598"/>
            </w:tcBorders>
            <w:shd w:val="clear" w:color="auto" w:fill="auto"/>
            <w:tcMar>
              <w:top w:w="73" w:type="dxa"/>
              <w:left w:w="15" w:type="dxa"/>
              <w:bottom w:w="0" w:type="dxa"/>
              <w:right w:w="15" w:type="dxa"/>
            </w:tcMar>
            <w:hideMark/>
          </w:tcPr>
          <w:p w14:paraId="0D601993" w14:textId="77777777" w:rsidR="006357A2" w:rsidRPr="006357A2" w:rsidRDefault="006357A2" w:rsidP="006357A2">
            <w:pPr>
              <w:pStyle w:val="BodyText"/>
            </w:pPr>
            <w:r w:rsidRPr="006357A2">
              <w:t>Rifle</w:t>
            </w:r>
          </w:p>
        </w:tc>
        <w:tc>
          <w:tcPr>
            <w:tcW w:w="4278" w:type="dxa"/>
            <w:tcBorders>
              <w:top w:val="nil"/>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3AC1E502" w14:textId="77777777" w:rsidR="006357A2" w:rsidRPr="006357A2" w:rsidRDefault="006357A2" w:rsidP="006357A2">
            <w:pPr>
              <w:pStyle w:val="BodyText"/>
              <w:jc w:val="right"/>
            </w:pPr>
            <w:r w:rsidRPr="006357A2">
              <w:t>3</w:t>
            </w:r>
          </w:p>
        </w:tc>
        <w:tc>
          <w:tcPr>
            <w:tcW w:w="2835" w:type="dxa"/>
            <w:tcBorders>
              <w:top w:val="nil"/>
              <w:left w:val="single" w:sz="2" w:space="0" w:color="939598"/>
              <w:bottom w:val="single" w:sz="2" w:space="0" w:color="939598"/>
              <w:right w:val="nil"/>
            </w:tcBorders>
            <w:shd w:val="clear" w:color="auto" w:fill="auto"/>
            <w:tcMar>
              <w:top w:w="73" w:type="dxa"/>
              <w:left w:w="15" w:type="dxa"/>
              <w:bottom w:w="0" w:type="dxa"/>
              <w:right w:w="15" w:type="dxa"/>
            </w:tcMar>
            <w:hideMark/>
          </w:tcPr>
          <w:p w14:paraId="3B7B57F1" w14:textId="77777777" w:rsidR="006357A2" w:rsidRPr="006357A2" w:rsidRDefault="006357A2" w:rsidP="006357A2">
            <w:pPr>
              <w:pStyle w:val="BodyText"/>
              <w:jc w:val="right"/>
            </w:pPr>
            <w:r w:rsidRPr="006357A2">
              <w:t>5</w:t>
            </w:r>
          </w:p>
        </w:tc>
      </w:tr>
      <w:tr w:rsidR="006357A2" w:rsidRPr="006357A2" w14:paraId="426AB0A5"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6AE16C2C" w14:textId="77777777" w:rsidR="006357A2" w:rsidRPr="006357A2" w:rsidRDefault="006357A2" w:rsidP="006357A2">
            <w:pPr>
              <w:pStyle w:val="BodyText"/>
            </w:pPr>
            <w:r w:rsidRPr="006357A2">
              <w:t>Air rifle/gun</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64FFCA72"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440657FF" w14:textId="77777777" w:rsidR="006357A2" w:rsidRPr="006357A2" w:rsidRDefault="006357A2" w:rsidP="006357A2">
            <w:pPr>
              <w:pStyle w:val="BodyText"/>
              <w:jc w:val="right"/>
            </w:pPr>
            <w:r w:rsidRPr="006357A2">
              <w:t>1</w:t>
            </w:r>
          </w:p>
        </w:tc>
      </w:tr>
      <w:tr w:rsidR="006357A2" w:rsidRPr="006357A2" w14:paraId="2A026FC3"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12079012" w14:textId="77777777" w:rsidR="006357A2" w:rsidRPr="006357A2" w:rsidRDefault="006357A2" w:rsidP="006357A2">
            <w:pPr>
              <w:pStyle w:val="BodyText"/>
            </w:pPr>
            <w:r w:rsidRPr="006357A2">
              <w:t>Shotgun</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472ECC1E"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695982F9" w14:textId="77777777" w:rsidR="006357A2" w:rsidRPr="006357A2" w:rsidRDefault="006357A2" w:rsidP="006357A2">
            <w:pPr>
              <w:pStyle w:val="BodyText"/>
              <w:jc w:val="right"/>
            </w:pPr>
            <w:r w:rsidRPr="006357A2">
              <w:t>3</w:t>
            </w:r>
          </w:p>
        </w:tc>
      </w:tr>
      <w:tr w:rsidR="006357A2" w:rsidRPr="006357A2" w14:paraId="28437C34"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3A86557F" w14:textId="77777777" w:rsidR="006357A2" w:rsidRPr="006357A2" w:rsidRDefault="006357A2" w:rsidP="006357A2">
            <w:pPr>
              <w:pStyle w:val="BodyText"/>
            </w:pPr>
            <w:r w:rsidRPr="006357A2">
              <w:t>Handgun</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4E8AB1D1" w14:textId="77777777" w:rsidR="006357A2" w:rsidRPr="006357A2" w:rsidRDefault="006357A2" w:rsidP="006357A2">
            <w:pPr>
              <w:pStyle w:val="BodyText"/>
              <w:jc w:val="right"/>
            </w:pPr>
            <w:r w:rsidRPr="006357A2">
              <w:t>1</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39D4801C" w14:textId="77777777" w:rsidR="006357A2" w:rsidRPr="006357A2" w:rsidRDefault="006357A2" w:rsidP="006357A2">
            <w:pPr>
              <w:pStyle w:val="BodyText"/>
              <w:jc w:val="right"/>
            </w:pPr>
            <w:r w:rsidRPr="006357A2">
              <w:t>11</w:t>
            </w:r>
          </w:p>
        </w:tc>
      </w:tr>
      <w:tr w:rsidR="006357A2" w:rsidRPr="006357A2" w14:paraId="001D4F5E"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40009C0D" w14:textId="77777777" w:rsidR="006357A2" w:rsidRPr="006357A2" w:rsidRDefault="006357A2" w:rsidP="006357A2">
            <w:pPr>
              <w:pStyle w:val="BodyText"/>
            </w:pPr>
            <w:r w:rsidRPr="006357A2">
              <w:t>Sawn-off firearm</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726F6B4C" w14:textId="77777777" w:rsidR="006357A2" w:rsidRPr="006357A2" w:rsidRDefault="006357A2" w:rsidP="006357A2">
            <w:pPr>
              <w:pStyle w:val="BodyText"/>
              <w:jc w:val="right"/>
            </w:pPr>
            <w:r w:rsidRPr="006357A2">
              <w:t>3</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377434E0" w14:textId="77777777" w:rsidR="006357A2" w:rsidRPr="006357A2" w:rsidRDefault="006357A2" w:rsidP="006357A2">
            <w:pPr>
              <w:pStyle w:val="BodyText"/>
              <w:jc w:val="right"/>
            </w:pPr>
            <w:r w:rsidRPr="006357A2">
              <w:t>2</w:t>
            </w:r>
          </w:p>
        </w:tc>
      </w:tr>
      <w:tr w:rsidR="006357A2" w:rsidRPr="006357A2" w14:paraId="3CED9161"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7F7A8264" w14:textId="77777777" w:rsidR="006357A2" w:rsidRPr="006357A2" w:rsidRDefault="006357A2" w:rsidP="006357A2">
            <w:pPr>
              <w:pStyle w:val="BodyText"/>
            </w:pPr>
            <w:r w:rsidRPr="006357A2">
              <w:t>Imitation firearm</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19E92DD8" w14:textId="77777777" w:rsidR="006357A2" w:rsidRPr="006357A2" w:rsidRDefault="006357A2" w:rsidP="006357A2">
            <w:pPr>
              <w:pStyle w:val="BodyText"/>
              <w:jc w:val="right"/>
            </w:pPr>
            <w:r w:rsidRPr="006357A2">
              <w:t>5</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21906E8B" w14:textId="77777777" w:rsidR="006357A2" w:rsidRPr="006357A2" w:rsidRDefault="006357A2" w:rsidP="006357A2">
            <w:pPr>
              <w:pStyle w:val="BodyText"/>
              <w:jc w:val="right"/>
            </w:pPr>
            <w:r w:rsidRPr="006357A2">
              <w:t>7</w:t>
            </w:r>
          </w:p>
        </w:tc>
      </w:tr>
      <w:tr w:rsidR="006357A2" w:rsidRPr="006357A2" w14:paraId="3441462B"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00EF09A3" w14:textId="77777777" w:rsidR="006357A2" w:rsidRPr="006357A2" w:rsidRDefault="006357A2" w:rsidP="006357A2">
            <w:pPr>
              <w:pStyle w:val="BodyText"/>
            </w:pPr>
            <w:r w:rsidRPr="006357A2">
              <w:t>Cartridge ammunition</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6D516C0F" w14:textId="77777777" w:rsidR="006357A2" w:rsidRPr="006357A2" w:rsidRDefault="006357A2" w:rsidP="006357A2">
            <w:pPr>
              <w:pStyle w:val="BodyText"/>
              <w:jc w:val="right"/>
            </w:pPr>
            <w:r w:rsidRPr="006357A2">
              <w:t>12</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67AB5DFB" w14:textId="77777777" w:rsidR="006357A2" w:rsidRPr="006357A2" w:rsidRDefault="006357A2" w:rsidP="006357A2">
            <w:pPr>
              <w:pStyle w:val="BodyText"/>
              <w:jc w:val="right"/>
            </w:pPr>
            <w:r w:rsidRPr="006357A2">
              <w:t>22</w:t>
            </w:r>
          </w:p>
        </w:tc>
      </w:tr>
      <w:tr w:rsidR="006357A2" w:rsidRPr="006357A2" w14:paraId="3DA0F9DB"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472DAD3F" w14:textId="77777777" w:rsidR="006357A2" w:rsidRPr="006357A2" w:rsidRDefault="006357A2" w:rsidP="006357A2">
            <w:pPr>
              <w:pStyle w:val="BodyText"/>
            </w:pPr>
            <w:r w:rsidRPr="006357A2">
              <w:t>Other firearm</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3E5C2A9F"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70DBDC57" w14:textId="77777777" w:rsidR="006357A2" w:rsidRPr="006357A2" w:rsidRDefault="006357A2" w:rsidP="006357A2">
            <w:pPr>
              <w:pStyle w:val="BodyText"/>
              <w:jc w:val="right"/>
            </w:pPr>
            <w:r w:rsidRPr="006357A2">
              <w:t>0</w:t>
            </w:r>
          </w:p>
        </w:tc>
      </w:tr>
      <w:tr w:rsidR="006357A2" w:rsidRPr="006357A2" w14:paraId="263D03D3"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639E10F6" w14:textId="77777777" w:rsidR="006357A2" w:rsidRPr="006357A2" w:rsidRDefault="006357A2" w:rsidP="006357A2">
            <w:pPr>
              <w:pStyle w:val="BodyText"/>
            </w:pPr>
            <w:r w:rsidRPr="006357A2">
              <w:t>Shotgun shell</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41FD955E"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3858157C" w14:textId="77777777" w:rsidR="006357A2" w:rsidRPr="006357A2" w:rsidRDefault="006357A2" w:rsidP="006357A2">
            <w:pPr>
              <w:pStyle w:val="BodyText"/>
              <w:jc w:val="right"/>
            </w:pPr>
            <w:r w:rsidRPr="006357A2">
              <w:t>0</w:t>
            </w:r>
          </w:p>
        </w:tc>
      </w:tr>
      <w:tr w:rsidR="006357A2" w:rsidRPr="006357A2" w14:paraId="744B299C"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0DC87DF6" w14:textId="77777777" w:rsidR="006357A2" w:rsidRPr="006357A2" w:rsidRDefault="006357A2" w:rsidP="006357A2">
            <w:pPr>
              <w:pStyle w:val="BodyText"/>
            </w:pPr>
            <w:r w:rsidRPr="006357A2">
              <w:t>Bullet</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5F9504B5"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72E27263" w14:textId="77777777" w:rsidR="006357A2" w:rsidRPr="006357A2" w:rsidRDefault="006357A2" w:rsidP="006357A2">
            <w:pPr>
              <w:pStyle w:val="BodyText"/>
              <w:jc w:val="right"/>
            </w:pPr>
            <w:r w:rsidRPr="006357A2">
              <w:t>5</w:t>
            </w:r>
          </w:p>
        </w:tc>
      </w:tr>
      <w:tr w:rsidR="006357A2" w:rsidRPr="006357A2" w14:paraId="2536E609"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02884A60" w14:textId="77777777" w:rsidR="006357A2" w:rsidRPr="006357A2" w:rsidRDefault="006357A2" w:rsidP="006357A2">
            <w:pPr>
              <w:pStyle w:val="BodyText"/>
            </w:pPr>
            <w:r w:rsidRPr="006357A2">
              <w:t>Revolver</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4199EC5D"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490D7B10" w14:textId="77777777" w:rsidR="006357A2" w:rsidRPr="006357A2" w:rsidRDefault="006357A2" w:rsidP="006357A2">
            <w:pPr>
              <w:pStyle w:val="BodyText"/>
              <w:jc w:val="right"/>
            </w:pPr>
            <w:r w:rsidRPr="006357A2">
              <w:t>0</w:t>
            </w:r>
          </w:p>
        </w:tc>
      </w:tr>
      <w:tr w:rsidR="006357A2" w:rsidRPr="006357A2" w14:paraId="7251969A"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4623BD36" w14:textId="77777777" w:rsidR="006357A2" w:rsidRPr="006357A2" w:rsidRDefault="006357A2" w:rsidP="006357A2">
            <w:pPr>
              <w:pStyle w:val="BodyText"/>
            </w:pPr>
            <w:r w:rsidRPr="006357A2">
              <w:t>Shotgun rounds</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641EA791"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070F558C" w14:textId="77777777" w:rsidR="006357A2" w:rsidRPr="006357A2" w:rsidRDefault="006357A2" w:rsidP="006357A2">
            <w:pPr>
              <w:pStyle w:val="BodyText"/>
              <w:jc w:val="right"/>
            </w:pPr>
            <w:r w:rsidRPr="006357A2">
              <w:t>0</w:t>
            </w:r>
          </w:p>
        </w:tc>
      </w:tr>
      <w:tr w:rsidR="006357A2" w:rsidRPr="006357A2" w14:paraId="5C8DF297"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3F0B7B5F" w14:textId="77777777" w:rsidR="006357A2" w:rsidRPr="006357A2" w:rsidRDefault="006357A2" w:rsidP="006357A2">
            <w:pPr>
              <w:pStyle w:val="BodyText"/>
            </w:pPr>
            <w:r w:rsidRPr="006357A2">
              <w:t>Firearm</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3688B4DE" w14:textId="77777777" w:rsidR="006357A2" w:rsidRPr="006357A2" w:rsidRDefault="006357A2" w:rsidP="006357A2">
            <w:pPr>
              <w:pStyle w:val="BodyText"/>
              <w:jc w:val="right"/>
            </w:pPr>
            <w:r w:rsidRPr="006357A2">
              <w:t>3</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358F7BD2" w14:textId="77777777" w:rsidR="006357A2" w:rsidRPr="006357A2" w:rsidRDefault="006357A2" w:rsidP="006357A2">
            <w:pPr>
              <w:pStyle w:val="BodyText"/>
              <w:jc w:val="right"/>
            </w:pPr>
            <w:r w:rsidRPr="006357A2">
              <w:t>4</w:t>
            </w:r>
          </w:p>
        </w:tc>
      </w:tr>
      <w:tr w:rsidR="006357A2" w:rsidRPr="006357A2" w14:paraId="19744C0F"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4CA079C0" w14:textId="77777777" w:rsidR="006357A2" w:rsidRPr="006357A2" w:rsidRDefault="006357A2" w:rsidP="006357A2">
            <w:pPr>
              <w:pStyle w:val="BodyText"/>
            </w:pPr>
            <w:r w:rsidRPr="006357A2">
              <w:t>Pistol</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436B8DFF"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103341E9" w14:textId="77777777" w:rsidR="006357A2" w:rsidRPr="006357A2" w:rsidRDefault="006357A2" w:rsidP="006357A2">
            <w:pPr>
              <w:pStyle w:val="BodyText"/>
              <w:jc w:val="right"/>
            </w:pPr>
            <w:r w:rsidRPr="006357A2">
              <w:t>0</w:t>
            </w:r>
          </w:p>
        </w:tc>
      </w:tr>
      <w:tr w:rsidR="006357A2" w:rsidRPr="006357A2" w14:paraId="61602D66"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1D9688B5" w14:textId="77777777" w:rsidR="006357A2" w:rsidRPr="006357A2" w:rsidRDefault="006357A2" w:rsidP="006357A2">
            <w:pPr>
              <w:pStyle w:val="BodyText"/>
            </w:pPr>
            <w:r w:rsidRPr="006357A2">
              <w:t>Handgun magazine</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33075681"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3B8E6908" w14:textId="77777777" w:rsidR="006357A2" w:rsidRPr="006357A2" w:rsidRDefault="006357A2" w:rsidP="006357A2">
            <w:pPr>
              <w:pStyle w:val="BodyText"/>
              <w:jc w:val="right"/>
            </w:pPr>
            <w:r w:rsidRPr="006357A2">
              <w:t>0</w:t>
            </w:r>
          </w:p>
        </w:tc>
      </w:tr>
      <w:tr w:rsidR="006357A2" w:rsidRPr="006357A2" w14:paraId="52CFF93B"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41BA858F" w14:textId="77777777" w:rsidR="006357A2" w:rsidRPr="006357A2" w:rsidRDefault="006357A2" w:rsidP="006357A2">
            <w:pPr>
              <w:pStyle w:val="BodyText"/>
            </w:pPr>
            <w:r w:rsidRPr="006357A2">
              <w:t>Magazine</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2BA2A12F"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190E4093" w14:textId="77777777" w:rsidR="006357A2" w:rsidRPr="006357A2" w:rsidRDefault="006357A2" w:rsidP="006357A2">
            <w:pPr>
              <w:pStyle w:val="BodyText"/>
              <w:jc w:val="right"/>
            </w:pPr>
            <w:r w:rsidRPr="006357A2">
              <w:t>0</w:t>
            </w:r>
          </w:p>
        </w:tc>
      </w:tr>
      <w:tr w:rsidR="006357A2" w:rsidRPr="006357A2" w14:paraId="3CDE2546"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0F991E42" w14:textId="77777777" w:rsidR="006357A2" w:rsidRPr="006357A2" w:rsidRDefault="006357A2" w:rsidP="006357A2">
            <w:pPr>
              <w:pStyle w:val="BodyText"/>
            </w:pPr>
            <w:r w:rsidRPr="006357A2">
              <w:t>Pen gun</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002A8AF2" w14:textId="77777777" w:rsidR="006357A2" w:rsidRPr="006357A2" w:rsidRDefault="006357A2" w:rsidP="006357A2">
            <w:pPr>
              <w:pStyle w:val="BodyText"/>
              <w:jc w:val="right"/>
            </w:pPr>
            <w:r w:rsidRPr="006357A2">
              <w:t>0</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7B210588" w14:textId="77777777" w:rsidR="006357A2" w:rsidRPr="006357A2" w:rsidRDefault="006357A2" w:rsidP="006357A2">
            <w:pPr>
              <w:pStyle w:val="BodyText"/>
              <w:jc w:val="right"/>
            </w:pPr>
            <w:r w:rsidRPr="006357A2">
              <w:t>0</w:t>
            </w:r>
          </w:p>
        </w:tc>
      </w:tr>
      <w:tr w:rsidR="006357A2" w:rsidRPr="006357A2" w14:paraId="5A4B1B82"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3148C1D3" w14:textId="77777777" w:rsidR="006357A2" w:rsidRPr="006357A2" w:rsidRDefault="006357A2" w:rsidP="006357A2">
            <w:pPr>
              <w:pStyle w:val="BodyText"/>
            </w:pPr>
            <w:r w:rsidRPr="006357A2">
              <w:t>Air rifle barrel</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4F409BDC" w14:textId="77777777" w:rsidR="006357A2" w:rsidRPr="006357A2" w:rsidRDefault="006357A2" w:rsidP="006357A2">
            <w:pPr>
              <w:pStyle w:val="BodyText"/>
              <w:jc w:val="right"/>
            </w:pPr>
            <w:r w:rsidRPr="006357A2">
              <w:t>1</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7CA82973" w14:textId="77777777" w:rsidR="006357A2" w:rsidRPr="006357A2" w:rsidRDefault="006357A2" w:rsidP="006357A2">
            <w:pPr>
              <w:pStyle w:val="BodyText"/>
              <w:jc w:val="right"/>
            </w:pPr>
            <w:r w:rsidRPr="006357A2">
              <w:t>0</w:t>
            </w:r>
          </w:p>
        </w:tc>
      </w:tr>
      <w:tr w:rsidR="006357A2" w:rsidRPr="006357A2" w14:paraId="598A6F15"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0E6B3873" w14:textId="77777777" w:rsidR="006357A2" w:rsidRPr="006357A2" w:rsidRDefault="006357A2" w:rsidP="006357A2">
            <w:pPr>
              <w:pStyle w:val="BodyText"/>
            </w:pPr>
            <w:r w:rsidRPr="006357A2">
              <w:t>Longarm</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42614EAC" w14:textId="77777777" w:rsidR="006357A2" w:rsidRPr="006357A2" w:rsidRDefault="006357A2" w:rsidP="006357A2">
            <w:pPr>
              <w:pStyle w:val="BodyText"/>
              <w:jc w:val="right"/>
            </w:pPr>
            <w:r w:rsidRPr="006357A2">
              <w:t>1</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2A13ED7C" w14:textId="77777777" w:rsidR="006357A2" w:rsidRPr="006357A2" w:rsidRDefault="006357A2" w:rsidP="006357A2">
            <w:pPr>
              <w:pStyle w:val="BodyText"/>
              <w:jc w:val="right"/>
            </w:pPr>
            <w:r w:rsidRPr="006357A2">
              <w:t>0</w:t>
            </w:r>
          </w:p>
        </w:tc>
      </w:tr>
      <w:tr w:rsidR="006357A2" w:rsidRPr="006357A2" w14:paraId="1B031CE3" w14:textId="77777777" w:rsidTr="003A747E">
        <w:trPr>
          <w:trHeight w:val="358"/>
        </w:trPr>
        <w:tc>
          <w:tcPr>
            <w:tcW w:w="2952" w:type="dxa"/>
            <w:tcBorders>
              <w:top w:val="single" w:sz="2" w:space="0" w:color="939598"/>
              <w:left w:val="nil"/>
              <w:bottom w:val="single" w:sz="2" w:space="0" w:color="939598"/>
              <w:right w:val="single" w:sz="2" w:space="0" w:color="939598"/>
            </w:tcBorders>
            <w:shd w:val="clear" w:color="auto" w:fill="auto"/>
            <w:tcMar>
              <w:top w:w="72" w:type="dxa"/>
              <w:left w:w="15" w:type="dxa"/>
              <w:bottom w:w="0" w:type="dxa"/>
              <w:right w:w="15" w:type="dxa"/>
            </w:tcMar>
            <w:hideMark/>
          </w:tcPr>
          <w:p w14:paraId="2ED46BF2" w14:textId="77777777" w:rsidR="006357A2" w:rsidRPr="006357A2" w:rsidRDefault="006357A2" w:rsidP="006357A2">
            <w:pPr>
              <w:pStyle w:val="BodyText"/>
            </w:pPr>
            <w:r w:rsidRPr="006357A2">
              <w:rPr>
                <w:b/>
                <w:bCs/>
              </w:rPr>
              <w:t>Total</w:t>
            </w:r>
          </w:p>
        </w:tc>
        <w:tc>
          <w:tcPr>
            <w:tcW w:w="4278" w:type="dxa"/>
            <w:tcBorders>
              <w:top w:val="single" w:sz="2" w:space="0" w:color="939598"/>
              <w:left w:val="single" w:sz="2" w:space="0" w:color="939598"/>
              <w:bottom w:val="single" w:sz="2" w:space="0" w:color="939598"/>
              <w:right w:val="single" w:sz="2" w:space="0" w:color="939598"/>
            </w:tcBorders>
            <w:shd w:val="clear" w:color="auto" w:fill="E6E7E8"/>
            <w:tcMar>
              <w:top w:w="72" w:type="dxa"/>
              <w:left w:w="15" w:type="dxa"/>
              <w:bottom w:w="0" w:type="dxa"/>
              <w:right w:w="15" w:type="dxa"/>
            </w:tcMar>
            <w:hideMark/>
          </w:tcPr>
          <w:p w14:paraId="263DEB4C" w14:textId="77777777" w:rsidR="006357A2" w:rsidRPr="006357A2" w:rsidRDefault="006357A2" w:rsidP="006357A2">
            <w:pPr>
              <w:pStyle w:val="BodyText"/>
              <w:jc w:val="right"/>
            </w:pPr>
            <w:r w:rsidRPr="006357A2">
              <w:rPr>
                <w:b/>
                <w:bCs/>
              </w:rPr>
              <w:t>29</w:t>
            </w:r>
          </w:p>
        </w:tc>
        <w:tc>
          <w:tcPr>
            <w:tcW w:w="2835" w:type="dxa"/>
            <w:tcBorders>
              <w:top w:val="single" w:sz="2" w:space="0" w:color="939598"/>
              <w:left w:val="single" w:sz="2" w:space="0" w:color="939598"/>
              <w:bottom w:val="single" w:sz="2" w:space="0" w:color="939598"/>
              <w:right w:val="nil"/>
            </w:tcBorders>
            <w:shd w:val="clear" w:color="auto" w:fill="auto"/>
            <w:tcMar>
              <w:top w:w="72" w:type="dxa"/>
              <w:left w:w="15" w:type="dxa"/>
              <w:bottom w:w="0" w:type="dxa"/>
              <w:right w:w="15" w:type="dxa"/>
            </w:tcMar>
            <w:hideMark/>
          </w:tcPr>
          <w:p w14:paraId="307887EB" w14:textId="77777777" w:rsidR="006357A2" w:rsidRPr="006357A2" w:rsidRDefault="006357A2" w:rsidP="006357A2">
            <w:pPr>
              <w:pStyle w:val="BodyText"/>
              <w:jc w:val="right"/>
            </w:pPr>
            <w:r w:rsidRPr="006357A2">
              <w:rPr>
                <w:b/>
                <w:bCs/>
              </w:rPr>
              <w:t>60</w:t>
            </w:r>
          </w:p>
        </w:tc>
      </w:tr>
    </w:tbl>
    <w:p w14:paraId="425CC00B" w14:textId="77777777" w:rsidR="006357A2" w:rsidRPr="006357A2" w:rsidRDefault="006357A2" w:rsidP="006357A2">
      <w:pPr>
        <w:pStyle w:val="BodyText"/>
      </w:pPr>
      <w:r w:rsidRPr="006357A2">
        <w:rPr>
          <w:b/>
          <w:bCs/>
          <w:i/>
          <w:iCs/>
        </w:rPr>
        <w:t xml:space="preserve">Notes: </w:t>
      </w:r>
      <w:r w:rsidRPr="006357A2">
        <w:rPr>
          <w:i/>
          <w:iCs/>
        </w:rPr>
        <w:t>Gel blast firearms have been reclassified as imitation firearms</w:t>
      </w:r>
    </w:p>
    <w:p w14:paraId="52FDB9FB" w14:textId="7566C062" w:rsidR="006357A2" w:rsidRDefault="006357A2" w:rsidP="006357A2">
      <w:pPr>
        <w:pStyle w:val="BodyText"/>
      </w:pPr>
      <w:r w:rsidRPr="006357A2">
        <w:t>(c) Any other information requested by the Minister.</w:t>
      </w:r>
      <w:r w:rsidR="00624640">
        <w:t xml:space="preserve"> </w:t>
      </w:r>
    </w:p>
    <w:p w14:paraId="7B403EA2" w14:textId="3A2FB349" w:rsidR="006357A2" w:rsidRPr="006357A2" w:rsidRDefault="006357A2" w:rsidP="006357A2">
      <w:pPr>
        <w:pStyle w:val="BodyText"/>
      </w:pPr>
      <w:r w:rsidRPr="006357A2">
        <w:t>No information requested.</w:t>
      </w:r>
    </w:p>
    <w:p w14:paraId="6AAFC87B" w14:textId="48167057" w:rsidR="006357A2" w:rsidRPr="007C7352" w:rsidRDefault="006357A2" w:rsidP="006357A2">
      <w:pPr>
        <w:pStyle w:val="BodyText"/>
      </w:pPr>
      <w:r w:rsidRPr="003A747E">
        <w:rPr>
          <w:b/>
          <w:bCs/>
        </w:rPr>
        <w:t xml:space="preserve">Notes: </w:t>
      </w:r>
      <w:r w:rsidRPr="003A747E">
        <w:t>Data was extracted from LEAP on 18 July 2021 and is based on Field Contact</w:t>
      </w:r>
      <w:r w:rsidR="00624640" w:rsidRPr="003A747E">
        <w:t xml:space="preserve"> </w:t>
      </w:r>
      <w:r w:rsidRPr="003A747E">
        <w:t>data. Firearms found are firearms recorded in the narratives and/or recorded as a</w:t>
      </w:r>
      <w:r w:rsidR="00624640" w:rsidRPr="003A747E">
        <w:t xml:space="preserve"> </w:t>
      </w:r>
      <w:r w:rsidRPr="003A747E">
        <w:t>Modus Operandi (MO) code therefore subject to variation.</w:t>
      </w:r>
    </w:p>
    <w:p w14:paraId="3F604B15" w14:textId="5F98CED1" w:rsidR="00694CDC" w:rsidRPr="00694CDC" w:rsidRDefault="00694CDC" w:rsidP="00694CDC">
      <w:pPr>
        <w:pStyle w:val="BodyText"/>
      </w:pPr>
      <w:r w:rsidRPr="00694CDC">
        <w:t xml:space="preserve">Section 172(1) of the </w:t>
      </w:r>
      <w:r w:rsidRPr="00694CDC">
        <w:rPr>
          <w:i/>
          <w:iCs/>
        </w:rPr>
        <w:t xml:space="preserve">Firearms Act 1996 </w:t>
      </w:r>
      <w:r w:rsidRPr="00694CDC">
        <w:t>states that the Chief</w:t>
      </w:r>
      <w:r w:rsidR="00624640">
        <w:t xml:space="preserve"> </w:t>
      </w:r>
      <w:r w:rsidRPr="00694CDC">
        <w:t>Commissioner must provide to the Minister for inclusion in the annual</w:t>
      </w:r>
      <w:r w:rsidR="00624640">
        <w:t xml:space="preserve"> </w:t>
      </w:r>
      <w:r w:rsidRPr="00694CDC">
        <w:t xml:space="preserve">report of operations under Part 7 of the </w:t>
      </w:r>
      <w:r w:rsidRPr="00694CDC">
        <w:rPr>
          <w:i/>
          <w:iCs/>
        </w:rPr>
        <w:t xml:space="preserve">Financial Management Act 1994 </w:t>
      </w:r>
      <w:r w:rsidRPr="00694CDC">
        <w:t>a report containing:</w:t>
      </w:r>
    </w:p>
    <w:tbl>
      <w:tblPr>
        <w:tblW w:w="10065" w:type="dxa"/>
        <w:tblCellMar>
          <w:left w:w="0" w:type="dxa"/>
          <w:right w:w="0" w:type="dxa"/>
        </w:tblCellMar>
        <w:tblLook w:val="0420" w:firstRow="1" w:lastRow="0" w:firstColumn="0" w:lastColumn="0" w:noHBand="0" w:noVBand="1"/>
      </w:tblPr>
      <w:tblGrid>
        <w:gridCol w:w="5529"/>
        <w:gridCol w:w="4536"/>
      </w:tblGrid>
      <w:tr w:rsidR="00694CDC" w:rsidRPr="00694CDC" w14:paraId="09BD8484" w14:textId="77777777" w:rsidTr="003A747E">
        <w:trPr>
          <w:trHeight w:val="375"/>
          <w:tblHeader/>
        </w:trPr>
        <w:tc>
          <w:tcPr>
            <w:tcW w:w="552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9665A95" w14:textId="77777777" w:rsidR="00694CDC" w:rsidRPr="003A747E" w:rsidRDefault="00694CDC" w:rsidP="00A927A9">
            <w:pPr>
              <w:pStyle w:val="BodyText"/>
              <w:rPr>
                <w:b/>
                <w:bCs/>
              </w:rPr>
            </w:pPr>
            <w:r w:rsidRPr="003A747E">
              <w:rPr>
                <w:b/>
                <w:bCs/>
              </w:rPr>
              <w:t>Provision</w:t>
            </w:r>
          </w:p>
        </w:tc>
        <w:tc>
          <w:tcPr>
            <w:tcW w:w="4536"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6ADEF2D" w14:textId="77777777" w:rsidR="00694CDC" w:rsidRPr="003A747E" w:rsidRDefault="00694CDC" w:rsidP="00A927A9">
            <w:pPr>
              <w:pStyle w:val="BodyText"/>
              <w:rPr>
                <w:b/>
                <w:bCs/>
              </w:rPr>
            </w:pPr>
            <w:r w:rsidRPr="003A747E">
              <w:rPr>
                <w:b/>
                <w:bCs/>
              </w:rPr>
              <w:t>Number</w:t>
            </w:r>
          </w:p>
        </w:tc>
      </w:tr>
      <w:tr w:rsidR="00694CDC" w:rsidRPr="00694CDC" w14:paraId="643621F6" w14:textId="77777777" w:rsidTr="003A747E">
        <w:trPr>
          <w:trHeight w:val="795"/>
        </w:trPr>
        <w:tc>
          <w:tcPr>
            <w:tcW w:w="5529" w:type="dxa"/>
            <w:tcBorders>
              <w:top w:val="nil"/>
              <w:left w:val="nil"/>
              <w:bottom w:val="single" w:sz="2" w:space="0" w:color="939598"/>
              <w:right w:val="single" w:sz="2" w:space="0" w:color="939598"/>
            </w:tcBorders>
            <w:shd w:val="clear" w:color="auto" w:fill="auto"/>
            <w:tcMar>
              <w:top w:w="94" w:type="dxa"/>
              <w:left w:w="15" w:type="dxa"/>
              <w:bottom w:w="0" w:type="dxa"/>
              <w:right w:w="15" w:type="dxa"/>
            </w:tcMar>
            <w:hideMark/>
          </w:tcPr>
          <w:p w14:paraId="46917679" w14:textId="5ACC7B23" w:rsidR="00694CDC" w:rsidRPr="00694CDC" w:rsidRDefault="00694CDC" w:rsidP="00694CDC">
            <w:pPr>
              <w:pStyle w:val="BodyText"/>
            </w:pPr>
            <w:r w:rsidRPr="00694CDC">
              <w:t>the number of</w:t>
            </w:r>
            <w:r w:rsidR="00624640">
              <w:t xml:space="preserve"> </w:t>
            </w:r>
            <w:r w:rsidRPr="00694CDC">
              <w:t>firearm prohibition</w:t>
            </w:r>
            <w:r w:rsidR="00624640">
              <w:t xml:space="preserve"> </w:t>
            </w:r>
            <w:r w:rsidRPr="00694CDC">
              <w:t>orders issued</w:t>
            </w:r>
          </w:p>
        </w:tc>
        <w:tc>
          <w:tcPr>
            <w:tcW w:w="4536"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57AD47A" w14:textId="77777777" w:rsidR="00694CDC" w:rsidRPr="00694CDC" w:rsidRDefault="00694CDC" w:rsidP="00694CDC">
            <w:pPr>
              <w:pStyle w:val="BodyText"/>
              <w:rPr>
                <w:b/>
                <w:bCs/>
              </w:rPr>
            </w:pPr>
            <w:r w:rsidRPr="00694CDC">
              <w:rPr>
                <w:b/>
                <w:bCs/>
              </w:rPr>
              <w:t>699</w:t>
            </w:r>
          </w:p>
        </w:tc>
      </w:tr>
      <w:tr w:rsidR="00694CDC" w:rsidRPr="00694CDC" w14:paraId="4025770C" w14:textId="77777777" w:rsidTr="003A747E">
        <w:trPr>
          <w:trHeight w:val="795"/>
        </w:trPr>
        <w:tc>
          <w:tcPr>
            <w:tcW w:w="5529"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0BC1CBD0" w14:textId="7DDC359C" w:rsidR="00694CDC" w:rsidRPr="00694CDC" w:rsidRDefault="00694CDC" w:rsidP="00694CDC">
            <w:pPr>
              <w:pStyle w:val="BodyText"/>
            </w:pPr>
            <w:r w:rsidRPr="00694CDC">
              <w:t>the number of</w:t>
            </w:r>
            <w:r w:rsidR="00624640">
              <w:t xml:space="preserve"> </w:t>
            </w:r>
            <w:r w:rsidRPr="00694CDC">
              <w:t>firearm prohibition</w:t>
            </w:r>
            <w:r w:rsidR="00624640">
              <w:t xml:space="preserve"> </w:t>
            </w:r>
            <w:r w:rsidRPr="00694CDC">
              <w:t>orders in operation</w:t>
            </w:r>
          </w:p>
        </w:tc>
        <w:tc>
          <w:tcPr>
            <w:tcW w:w="4536"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4B49E31" w14:textId="77777777" w:rsidR="00694CDC" w:rsidRPr="00694CDC" w:rsidRDefault="00694CDC" w:rsidP="00694CDC">
            <w:pPr>
              <w:pStyle w:val="BodyText"/>
              <w:rPr>
                <w:b/>
                <w:bCs/>
              </w:rPr>
            </w:pPr>
            <w:r w:rsidRPr="00694CDC">
              <w:rPr>
                <w:b/>
                <w:bCs/>
              </w:rPr>
              <w:t>1008</w:t>
            </w:r>
          </w:p>
        </w:tc>
      </w:tr>
      <w:tr w:rsidR="00694CDC" w:rsidRPr="00694CDC" w14:paraId="06E109C1" w14:textId="77777777" w:rsidTr="003A747E">
        <w:trPr>
          <w:trHeight w:val="1215"/>
        </w:trPr>
        <w:tc>
          <w:tcPr>
            <w:tcW w:w="5529"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7854D881" w14:textId="3E388536" w:rsidR="00694CDC" w:rsidRPr="00694CDC" w:rsidRDefault="00694CDC" w:rsidP="00694CDC">
            <w:pPr>
              <w:pStyle w:val="BodyText"/>
            </w:pPr>
            <w:r w:rsidRPr="00694CDC">
              <w:t>the number of</w:t>
            </w:r>
            <w:r w:rsidR="00624640">
              <w:t xml:space="preserve"> </w:t>
            </w:r>
            <w:r w:rsidRPr="00694CDC">
              <w:t>people under 18</w:t>
            </w:r>
            <w:r w:rsidR="00624640">
              <w:t xml:space="preserve"> </w:t>
            </w:r>
            <w:r w:rsidRPr="00694CDC">
              <w:t>years of age who</w:t>
            </w:r>
            <w:r w:rsidR="00624640">
              <w:t xml:space="preserve"> </w:t>
            </w:r>
            <w:r w:rsidRPr="00694CDC">
              <w:t>are subject to firearm</w:t>
            </w:r>
            <w:r w:rsidR="00624640">
              <w:t xml:space="preserve"> </w:t>
            </w:r>
            <w:r w:rsidRPr="00694CDC">
              <w:t>prohibition orders</w:t>
            </w:r>
          </w:p>
        </w:tc>
        <w:tc>
          <w:tcPr>
            <w:tcW w:w="4536"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A02C233" w14:textId="77777777" w:rsidR="00694CDC" w:rsidRPr="00694CDC" w:rsidRDefault="00694CDC" w:rsidP="00694CDC">
            <w:pPr>
              <w:pStyle w:val="BodyText"/>
              <w:rPr>
                <w:b/>
                <w:bCs/>
              </w:rPr>
            </w:pPr>
            <w:r w:rsidRPr="00694CDC">
              <w:rPr>
                <w:b/>
                <w:bCs/>
              </w:rPr>
              <w:t>11</w:t>
            </w:r>
          </w:p>
        </w:tc>
      </w:tr>
      <w:tr w:rsidR="00694CDC" w:rsidRPr="00694CDC" w14:paraId="54D6CEEB" w14:textId="77777777" w:rsidTr="003A747E">
        <w:trPr>
          <w:trHeight w:val="2195"/>
        </w:trPr>
        <w:tc>
          <w:tcPr>
            <w:tcW w:w="5529"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023FE1D2" w14:textId="6B872E52" w:rsidR="00694CDC" w:rsidRPr="00694CDC" w:rsidRDefault="00694CDC" w:rsidP="00694CDC">
            <w:pPr>
              <w:pStyle w:val="BodyText"/>
            </w:pPr>
            <w:r w:rsidRPr="00694CDC">
              <w:t>the number of</w:t>
            </w:r>
            <w:r w:rsidR="00624640">
              <w:t xml:space="preserve"> </w:t>
            </w:r>
            <w:r w:rsidRPr="00694CDC">
              <w:t>firearms and firearm-</w:t>
            </w:r>
            <w:r w:rsidR="00624640">
              <w:t xml:space="preserve"> </w:t>
            </w:r>
            <w:r w:rsidRPr="00694CDC">
              <w:t>related items seized</w:t>
            </w:r>
            <w:r w:rsidR="00624640">
              <w:t xml:space="preserve"> </w:t>
            </w:r>
            <w:r w:rsidRPr="00694CDC">
              <w:t>during any exercise</w:t>
            </w:r>
            <w:r w:rsidR="00624640">
              <w:t xml:space="preserve"> </w:t>
            </w:r>
            <w:r w:rsidRPr="00694CDC">
              <w:t>of powers under</w:t>
            </w:r>
            <w:r w:rsidR="00624640">
              <w:t xml:space="preserve"> </w:t>
            </w:r>
            <w:r w:rsidRPr="00694CDC">
              <w:t>Part 4A</w:t>
            </w:r>
          </w:p>
        </w:tc>
        <w:tc>
          <w:tcPr>
            <w:tcW w:w="4536"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7C6EB4F" w14:textId="77777777" w:rsidR="00694CDC" w:rsidRPr="00694CDC" w:rsidRDefault="00694CDC" w:rsidP="00694CDC">
            <w:pPr>
              <w:pStyle w:val="BodyText"/>
            </w:pPr>
            <w:r w:rsidRPr="00694CDC">
              <w:rPr>
                <w:b/>
                <w:bCs/>
              </w:rPr>
              <w:t>67</w:t>
            </w:r>
            <w:r w:rsidRPr="00694CDC">
              <w:t xml:space="preserve"> Firearms*</w:t>
            </w:r>
          </w:p>
          <w:p w14:paraId="553E347B" w14:textId="3F9069D9" w:rsidR="00694CDC" w:rsidRPr="00694CDC" w:rsidRDefault="00694CDC" w:rsidP="00694CDC">
            <w:pPr>
              <w:pStyle w:val="BodyText"/>
            </w:pPr>
            <w:r w:rsidRPr="00694CDC">
              <w:t>*This number does not include imitation</w:t>
            </w:r>
            <w:r w:rsidR="00624640">
              <w:t xml:space="preserve"> </w:t>
            </w:r>
            <w:r w:rsidRPr="00694CDC">
              <w:t>firearms, however there were 35 Imitation</w:t>
            </w:r>
            <w:r w:rsidR="00624640">
              <w:t xml:space="preserve"> </w:t>
            </w:r>
            <w:r w:rsidRPr="00694CDC">
              <w:t>firearms seized.</w:t>
            </w:r>
          </w:p>
          <w:p w14:paraId="4E702A0D" w14:textId="115B07BB" w:rsidR="00694CDC" w:rsidRPr="00694CDC" w:rsidRDefault="00694CDC" w:rsidP="00694CDC">
            <w:pPr>
              <w:pStyle w:val="BodyText"/>
            </w:pPr>
            <w:r w:rsidRPr="00694CDC">
              <w:rPr>
                <w:b/>
                <w:bCs/>
              </w:rPr>
              <w:t>436</w:t>
            </w:r>
            <w:r w:rsidRPr="00694CDC">
              <w:t xml:space="preserve"> Firearm-related items (including</w:t>
            </w:r>
            <w:r w:rsidR="00624640">
              <w:t xml:space="preserve"> </w:t>
            </w:r>
            <w:r w:rsidRPr="00694CDC">
              <w:t>ammunition etc)</w:t>
            </w:r>
          </w:p>
          <w:p w14:paraId="400A069F" w14:textId="77777777" w:rsidR="00694CDC" w:rsidRPr="00694CDC" w:rsidRDefault="00694CDC" w:rsidP="00694CDC">
            <w:pPr>
              <w:pStyle w:val="BodyText"/>
            </w:pPr>
            <w:r w:rsidRPr="00694CDC">
              <w:t xml:space="preserve">Overall total = </w:t>
            </w:r>
            <w:r w:rsidRPr="00694CDC">
              <w:rPr>
                <w:b/>
                <w:bCs/>
              </w:rPr>
              <w:t>503</w:t>
            </w:r>
          </w:p>
          <w:p w14:paraId="0EC27388" w14:textId="16F6CFC1" w:rsidR="00694CDC" w:rsidRPr="00694CDC" w:rsidRDefault="00694CDC" w:rsidP="00694CDC">
            <w:pPr>
              <w:pStyle w:val="BodyText"/>
            </w:pPr>
            <w:r w:rsidRPr="00694CDC">
              <w:t>Overall total including Imitation firearms</w:t>
            </w:r>
            <w:r w:rsidR="009A7216">
              <w:t xml:space="preserve"> </w:t>
            </w:r>
            <w:r w:rsidRPr="00694CDC">
              <w:t xml:space="preserve">= </w:t>
            </w:r>
            <w:r w:rsidRPr="00694CDC">
              <w:rPr>
                <w:b/>
                <w:bCs/>
              </w:rPr>
              <w:t>538</w:t>
            </w:r>
          </w:p>
        </w:tc>
      </w:tr>
      <w:tr w:rsidR="00694CDC" w:rsidRPr="00694CDC" w14:paraId="78C4355E" w14:textId="77777777" w:rsidTr="003A747E">
        <w:trPr>
          <w:trHeight w:val="1481"/>
        </w:trPr>
        <w:tc>
          <w:tcPr>
            <w:tcW w:w="5529"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4FCCF525" w14:textId="5D9B5EC6" w:rsidR="00694CDC" w:rsidRPr="00694CDC" w:rsidRDefault="00694CDC" w:rsidP="00694CDC">
            <w:pPr>
              <w:pStyle w:val="BodyText"/>
            </w:pPr>
            <w:r w:rsidRPr="00694CDC">
              <w:t>the number of</w:t>
            </w:r>
            <w:r w:rsidR="00624640">
              <w:t xml:space="preserve"> </w:t>
            </w:r>
            <w:r w:rsidRPr="00694CDC">
              <w:t>charges laid for</w:t>
            </w:r>
            <w:r w:rsidR="00624640">
              <w:t xml:space="preserve"> </w:t>
            </w:r>
            <w:r w:rsidRPr="00694CDC">
              <w:t>offences under this</w:t>
            </w:r>
            <w:r w:rsidR="00624640">
              <w:t xml:space="preserve"> </w:t>
            </w:r>
            <w:r w:rsidRPr="00694CDC">
              <w:t>Act connected with</w:t>
            </w:r>
            <w:r w:rsidR="00624640">
              <w:t xml:space="preserve"> </w:t>
            </w:r>
            <w:r w:rsidRPr="00694CDC">
              <w:t>searches under</w:t>
            </w:r>
            <w:r w:rsidR="00624640">
              <w:t xml:space="preserve"> </w:t>
            </w:r>
            <w:r w:rsidRPr="00694CDC">
              <w:t>Part 4A</w:t>
            </w:r>
          </w:p>
        </w:tc>
        <w:tc>
          <w:tcPr>
            <w:tcW w:w="4536" w:type="dxa"/>
            <w:tcBorders>
              <w:top w:val="single" w:sz="2" w:space="0" w:color="939598"/>
              <w:left w:val="single" w:sz="2" w:space="0" w:color="939598"/>
              <w:bottom w:val="single" w:sz="2" w:space="0" w:color="939598"/>
              <w:right w:val="single" w:sz="2" w:space="0" w:color="939598"/>
            </w:tcBorders>
            <w:shd w:val="clear" w:color="auto" w:fill="E6E7E8"/>
            <w:tcMar>
              <w:top w:w="94" w:type="dxa"/>
              <w:left w:w="15" w:type="dxa"/>
              <w:bottom w:w="0" w:type="dxa"/>
              <w:right w:w="15" w:type="dxa"/>
            </w:tcMar>
            <w:hideMark/>
          </w:tcPr>
          <w:p w14:paraId="04E57C3D" w14:textId="216F5734" w:rsidR="00694CDC" w:rsidRPr="00694CDC" w:rsidRDefault="00694CDC" w:rsidP="00694CDC">
            <w:pPr>
              <w:pStyle w:val="BodyText"/>
            </w:pPr>
            <w:r w:rsidRPr="00694CDC">
              <w:rPr>
                <w:b/>
                <w:bCs/>
              </w:rPr>
              <w:t>296</w:t>
            </w:r>
            <w:r w:rsidRPr="00694CDC">
              <w:t xml:space="preserve"> charges laid under the </w:t>
            </w:r>
            <w:r w:rsidRPr="00694CDC">
              <w:rPr>
                <w:i/>
                <w:iCs/>
              </w:rPr>
              <w:t>Firearms</w:t>
            </w:r>
            <w:r w:rsidR="00624640">
              <w:rPr>
                <w:i/>
                <w:iCs/>
              </w:rPr>
              <w:t xml:space="preserve"> </w:t>
            </w:r>
            <w:r w:rsidRPr="00694CDC">
              <w:rPr>
                <w:i/>
                <w:iCs/>
              </w:rPr>
              <w:t>Act 1996</w:t>
            </w:r>
          </w:p>
          <w:p w14:paraId="72DBE3EF" w14:textId="25ED2D1D" w:rsidR="00694CDC" w:rsidRPr="00694CDC" w:rsidRDefault="00694CDC" w:rsidP="00694CDC">
            <w:pPr>
              <w:pStyle w:val="BodyText"/>
            </w:pPr>
            <w:r w:rsidRPr="00694CDC">
              <w:rPr>
                <w:b/>
                <w:bCs/>
              </w:rPr>
              <w:t>152</w:t>
            </w:r>
            <w:r w:rsidRPr="00694CDC">
              <w:t xml:space="preserve"> of the above charges were laid</w:t>
            </w:r>
            <w:r w:rsidR="00624640">
              <w:t xml:space="preserve"> </w:t>
            </w:r>
            <w:r w:rsidRPr="00694CDC">
              <w:t>against specific Firearms Prohibition</w:t>
            </w:r>
            <w:r w:rsidR="00624640">
              <w:t xml:space="preserve"> </w:t>
            </w:r>
            <w:r w:rsidRPr="00694CDC">
              <w:t xml:space="preserve">Order (FPO) charges under the </w:t>
            </w:r>
            <w:r w:rsidRPr="00694CDC">
              <w:rPr>
                <w:i/>
                <w:iCs/>
              </w:rPr>
              <w:t>Firearms</w:t>
            </w:r>
            <w:r w:rsidR="00624640">
              <w:rPr>
                <w:i/>
                <w:iCs/>
              </w:rPr>
              <w:t xml:space="preserve"> </w:t>
            </w:r>
            <w:r w:rsidRPr="00694CDC">
              <w:rPr>
                <w:i/>
                <w:iCs/>
              </w:rPr>
              <w:t>Act 1996</w:t>
            </w:r>
            <w:r w:rsidRPr="00694CDC">
              <w:t>.</w:t>
            </w:r>
          </w:p>
        </w:tc>
      </w:tr>
      <w:tr w:rsidR="00694CDC" w:rsidRPr="00694CDC" w14:paraId="605B7CD4" w14:textId="77777777" w:rsidTr="003A747E">
        <w:trPr>
          <w:trHeight w:val="1691"/>
        </w:trPr>
        <w:tc>
          <w:tcPr>
            <w:tcW w:w="5529" w:type="dxa"/>
            <w:tcBorders>
              <w:top w:val="single" w:sz="2" w:space="0" w:color="939598"/>
              <w:left w:val="nil"/>
              <w:bottom w:val="single" w:sz="2" w:space="0" w:color="939598"/>
              <w:right w:val="single" w:sz="2" w:space="0" w:color="939598"/>
            </w:tcBorders>
            <w:shd w:val="clear" w:color="auto" w:fill="auto"/>
            <w:tcMar>
              <w:top w:w="95" w:type="dxa"/>
              <w:left w:w="15" w:type="dxa"/>
              <w:bottom w:w="0" w:type="dxa"/>
              <w:right w:w="15" w:type="dxa"/>
            </w:tcMar>
            <w:hideMark/>
          </w:tcPr>
          <w:p w14:paraId="1A404692" w14:textId="1D732335" w:rsidR="00694CDC" w:rsidRPr="00694CDC" w:rsidRDefault="00694CDC" w:rsidP="00694CDC">
            <w:pPr>
              <w:pStyle w:val="BodyText"/>
            </w:pPr>
            <w:r w:rsidRPr="00694CDC">
              <w:t>the number of</w:t>
            </w:r>
            <w:r w:rsidR="00624640">
              <w:t xml:space="preserve"> </w:t>
            </w:r>
            <w:r w:rsidRPr="00694CDC">
              <w:t>charges laid for</w:t>
            </w:r>
            <w:r w:rsidR="00624640">
              <w:t xml:space="preserve"> </w:t>
            </w:r>
            <w:r w:rsidRPr="00694CDC">
              <w:t>other offences</w:t>
            </w:r>
            <w:r w:rsidR="00624640">
              <w:t xml:space="preserve"> </w:t>
            </w:r>
            <w:r w:rsidRPr="00694CDC">
              <w:t>connected with</w:t>
            </w:r>
            <w:r w:rsidR="00624640">
              <w:t xml:space="preserve"> </w:t>
            </w:r>
            <w:r w:rsidRPr="00694CDC">
              <w:t>searches under</w:t>
            </w:r>
            <w:r w:rsidR="00624640">
              <w:t xml:space="preserve"> </w:t>
            </w:r>
            <w:r w:rsidRPr="00694CDC">
              <w:t>Part 4A</w:t>
            </w:r>
          </w:p>
        </w:tc>
        <w:tc>
          <w:tcPr>
            <w:tcW w:w="4536" w:type="dxa"/>
            <w:tcBorders>
              <w:top w:val="single" w:sz="2" w:space="0" w:color="939598"/>
              <w:left w:val="single" w:sz="2" w:space="0" w:color="939598"/>
              <w:bottom w:val="single" w:sz="2" w:space="0" w:color="939598"/>
              <w:right w:val="single" w:sz="2" w:space="0" w:color="939598"/>
            </w:tcBorders>
            <w:shd w:val="clear" w:color="auto" w:fill="E6E7E8"/>
            <w:tcMar>
              <w:top w:w="95" w:type="dxa"/>
              <w:left w:w="15" w:type="dxa"/>
              <w:bottom w:w="0" w:type="dxa"/>
              <w:right w:w="15" w:type="dxa"/>
            </w:tcMar>
            <w:hideMark/>
          </w:tcPr>
          <w:p w14:paraId="2EE0066A" w14:textId="40D6143E" w:rsidR="00694CDC" w:rsidRPr="00694CDC" w:rsidRDefault="00694CDC" w:rsidP="00694CDC">
            <w:pPr>
              <w:pStyle w:val="BodyText"/>
            </w:pPr>
            <w:r w:rsidRPr="00694CDC">
              <w:rPr>
                <w:b/>
                <w:bCs/>
              </w:rPr>
              <w:t>599</w:t>
            </w:r>
            <w:r w:rsidRPr="00694CDC">
              <w:t xml:space="preserve"> charges laid for other offences</w:t>
            </w:r>
            <w:r w:rsidR="00624640">
              <w:t xml:space="preserve"> </w:t>
            </w:r>
            <w:r w:rsidRPr="00694CDC">
              <w:t>connected with searches under Part4A</w:t>
            </w:r>
          </w:p>
          <w:p w14:paraId="6362CCE6" w14:textId="0775184F" w:rsidR="00694CDC" w:rsidRPr="00694CDC" w:rsidRDefault="00694CDC" w:rsidP="00694CDC">
            <w:pPr>
              <w:pStyle w:val="BodyText"/>
            </w:pPr>
            <w:r w:rsidRPr="00694CDC">
              <w:rPr>
                <w:b/>
                <w:bCs/>
              </w:rPr>
              <w:t>109</w:t>
            </w:r>
            <w:r w:rsidRPr="00694CDC">
              <w:t xml:space="preserve"> of the above charges were laid</w:t>
            </w:r>
            <w:r w:rsidR="00624640">
              <w:t xml:space="preserve"> </w:t>
            </w:r>
            <w:r w:rsidRPr="00694CDC">
              <w:t xml:space="preserve">against the </w:t>
            </w:r>
            <w:r w:rsidRPr="00694CDC">
              <w:rPr>
                <w:i/>
                <w:iCs/>
              </w:rPr>
              <w:t>Control of Weapons Act</w:t>
            </w:r>
            <w:r w:rsidR="00624640">
              <w:rPr>
                <w:i/>
                <w:iCs/>
              </w:rPr>
              <w:t xml:space="preserve"> </w:t>
            </w:r>
            <w:r w:rsidRPr="00694CDC">
              <w:rPr>
                <w:i/>
                <w:iCs/>
              </w:rPr>
              <w:t>1990</w:t>
            </w:r>
            <w:r w:rsidRPr="00694CDC">
              <w:t xml:space="preserve">, with </w:t>
            </w:r>
            <w:r w:rsidRPr="00694CDC">
              <w:rPr>
                <w:b/>
                <w:bCs/>
              </w:rPr>
              <w:t>7</w:t>
            </w:r>
            <w:r w:rsidRPr="00694CDC">
              <w:t xml:space="preserve"> of these charges relating</w:t>
            </w:r>
            <w:r w:rsidR="00624640">
              <w:t xml:space="preserve"> </w:t>
            </w:r>
            <w:r w:rsidRPr="00694CDC">
              <w:t>to specific FPO charges under the</w:t>
            </w:r>
            <w:r w:rsidR="00624640">
              <w:t xml:space="preserve"> </w:t>
            </w:r>
            <w:r w:rsidRPr="00694CDC">
              <w:rPr>
                <w:i/>
                <w:iCs/>
              </w:rPr>
              <w:t>Control of Weapons Act 1990</w:t>
            </w:r>
          </w:p>
        </w:tc>
      </w:tr>
    </w:tbl>
    <w:p w14:paraId="27FB48A1" w14:textId="77777777" w:rsidR="00990089" w:rsidRPr="00990089" w:rsidRDefault="00990089" w:rsidP="00990089">
      <w:pPr>
        <w:pStyle w:val="BodyText"/>
      </w:pPr>
      <w:r w:rsidRPr="003A747E">
        <w:rPr>
          <w:b/>
          <w:bCs/>
        </w:rPr>
        <w:t>Notes</w:t>
      </w:r>
      <w:r w:rsidRPr="00990089">
        <w:rPr>
          <w:b/>
          <w:bCs/>
          <w:i/>
          <w:iCs/>
        </w:rPr>
        <w:t>:</w:t>
      </w:r>
    </w:p>
    <w:p w14:paraId="6E1E19C8" w14:textId="77777777" w:rsidR="00990089" w:rsidRPr="00A927A9" w:rsidRDefault="00990089" w:rsidP="00990089">
      <w:pPr>
        <w:pStyle w:val="BodyText"/>
      </w:pPr>
      <w:r w:rsidRPr="003A747E">
        <w:t>Data against items (b) and (c) was at 30 June 2021.</w:t>
      </w:r>
    </w:p>
    <w:p w14:paraId="13D010EF" w14:textId="4E693B47" w:rsidR="00990089" w:rsidRPr="00A927A9" w:rsidRDefault="00990089" w:rsidP="00990089">
      <w:pPr>
        <w:pStyle w:val="BodyText"/>
      </w:pPr>
      <w:r w:rsidRPr="003A747E">
        <w:t>Data provided against (c) relates to persons who were under the age of 18 and subject</w:t>
      </w:r>
      <w:r w:rsidR="00624640" w:rsidRPr="003A747E">
        <w:t xml:space="preserve"> </w:t>
      </w:r>
      <w:r w:rsidRPr="003A747E">
        <w:t>to an FPO throughout the year.</w:t>
      </w:r>
    </w:p>
    <w:p w14:paraId="30265D4B" w14:textId="639C0FFF" w:rsidR="00990089" w:rsidRPr="00A927A9" w:rsidRDefault="00990089" w:rsidP="00990089">
      <w:pPr>
        <w:pStyle w:val="BodyText"/>
      </w:pPr>
      <w:r w:rsidRPr="003A747E">
        <w:t>Counting rules for data provided against (d) Imitation firearms have been excluded</w:t>
      </w:r>
      <w:r w:rsidR="00624640" w:rsidRPr="003A747E">
        <w:t xml:space="preserve"> </w:t>
      </w:r>
      <w:r w:rsidRPr="003A747E">
        <w:t>from this count as they fall outside of the definition of a firearm pursuant to section 3 of</w:t>
      </w:r>
      <w:r w:rsidR="00624640" w:rsidRPr="003A747E">
        <w:t xml:space="preserve"> </w:t>
      </w:r>
      <w:r w:rsidRPr="003A747E">
        <w:t xml:space="preserve">the </w:t>
      </w:r>
      <w:r w:rsidRPr="00A927A9">
        <w:t>Firearms Act 1996</w:t>
      </w:r>
      <w:r w:rsidRPr="003A747E">
        <w:t>.</w:t>
      </w:r>
    </w:p>
    <w:p w14:paraId="4AD5D020" w14:textId="3D9CCE76" w:rsidR="00990089" w:rsidRPr="00A927A9" w:rsidRDefault="00990089" w:rsidP="00990089">
      <w:pPr>
        <w:pStyle w:val="BodyText"/>
      </w:pPr>
      <w:r w:rsidRPr="003A747E">
        <w:t>Data provided against (e) – offences charged includes offences detected as a result</w:t>
      </w:r>
      <w:r w:rsidR="00624640" w:rsidRPr="003A747E">
        <w:t xml:space="preserve"> </w:t>
      </w:r>
      <w:r w:rsidRPr="003A747E">
        <w:t>of searches conducted using FPO search powers and as a result of other search types</w:t>
      </w:r>
      <w:r w:rsidR="00624640" w:rsidRPr="003A747E">
        <w:t xml:space="preserve"> </w:t>
      </w:r>
      <w:r w:rsidRPr="003A747E">
        <w:t>which result in detecting FPO breaches and other offences (e.g. firearms or firearm-</w:t>
      </w:r>
      <w:r w:rsidR="00624640" w:rsidRPr="003A747E">
        <w:t xml:space="preserve"> </w:t>
      </w:r>
      <w:r w:rsidRPr="003A747E">
        <w:t>related item located and seized under common law when Drugs, Poisons, Controlled</w:t>
      </w:r>
      <w:r w:rsidR="00624640" w:rsidRPr="003A747E">
        <w:t xml:space="preserve"> </w:t>
      </w:r>
      <w:r w:rsidRPr="003A747E">
        <w:t>Substances warrant executed on FPO subject).</w:t>
      </w:r>
    </w:p>
    <w:p w14:paraId="079E3937" w14:textId="7BAB3021" w:rsidR="00990089" w:rsidRPr="00A927A9" w:rsidRDefault="00990089" w:rsidP="00990089">
      <w:pPr>
        <w:pStyle w:val="BodyText"/>
      </w:pPr>
      <w:r w:rsidRPr="003A747E">
        <w:t>Data provided against (d) – Property and Laboratory Management (PALM) is currently</w:t>
      </w:r>
      <w:r w:rsidR="00624640" w:rsidRPr="003A747E">
        <w:t xml:space="preserve"> </w:t>
      </w:r>
      <w:r w:rsidRPr="003A747E">
        <w:t>unable to identify property items by seizure type. The FPO Registry is dependent on</w:t>
      </w:r>
      <w:r w:rsidR="00624640" w:rsidRPr="003A747E">
        <w:t xml:space="preserve"> </w:t>
      </w:r>
      <w:r w:rsidRPr="003A747E">
        <w:t>manual reporting of seizures and return of PALM receipts to collect this data. Data is</w:t>
      </w:r>
      <w:r w:rsidR="00624640" w:rsidRPr="003A747E">
        <w:t xml:space="preserve"> </w:t>
      </w:r>
      <w:r w:rsidRPr="003A747E">
        <w:t>validated by cross-reference to charges resulting from either FPO searches with an</w:t>
      </w:r>
      <w:r w:rsidR="00624640" w:rsidRPr="003A747E">
        <w:t xml:space="preserve"> </w:t>
      </w:r>
      <w:r w:rsidRPr="003A747E">
        <w:t>offence category of WEAPONS/EXPLOSIVES or FPO specific offences detected under</w:t>
      </w:r>
      <w:r w:rsidR="00624640" w:rsidRPr="003A747E">
        <w:t xml:space="preserve"> </w:t>
      </w:r>
      <w:r w:rsidRPr="003A747E">
        <w:t>warrant or another search power. Includes imitation firearms although they are by</w:t>
      </w:r>
      <w:r w:rsidR="00624640" w:rsidRPr="003A747E">
        <w:t xml:space="preserve"> </w:t>
      </w:r>
      <w:r w:rsidRPr="003A747E">
        <w:t>definition weapons and not firearms.</w:t>
      </w:r>
    </w:p>
    <w:p w14:paraId="5C05A16F" w14:textId="596F1B07" w:rsidR="00990089" w:rsidRPr="00A927A9" w:rsidRDefault="00990089" w:rsidP="00990089">
      <w:pPr>
        <w:pStyle w:val="BodyText"/>
      </w:pPr>
      <w:r w:rsidRPr="003A747E">
        <w:t>Data provided against (e) and (f) – this information has been obtained via SAS EG</w:t>
      </w:r>
      <w:r w:rsidR="00624640" w:rsidRPr="003A747E">
        <w:t xml:space="preserve"> </w:t>
      </w:r>
      <w:r w:rsidRPr="003A747E">
        <w:t>using specific offence codes for FPO- related charges) and manual interrogation of</w:t>
      </w:r>
      <w:r w:rsidR="00624640" w:rsidRPr="003A747E">
        <w:t xml:space="preserve"> </w:t>
      </w:r>
      <w:r w:rsidRPr="003A747E">
        <w:t>LEAP by the FPO Registry given members are only required to provide Field contact</w:t>
      </w:r>
      <w:r w:rsidR="00624640" w:rsidRPr="003A747E">
        <w:t xml:space="preserve"> </w:t>
      </w:r>
      <w:r w:rsidRPr="003A747E">
        <w:t>data and not incident data, which is where charges are commonly associated. As such,</w:t>
      </w:r>
      <w:r w:rsidR="00624640" w:rsidRPr="003A747E">
        <w:t xml:space="preserve"> </w:t>
      </w:r>
      <w:r w:rsidRPr="003A747E">
        <w:t>the actual number of charges laid may be greater than what is being reported.</w:t>
      </w:r>
    </w:p>
    <w:p w14:paraId="7F2C3B19" w14:textId="77777777" w:rsidR="00990089" w:rsidRPr="00990089" w:rsidRDefault="00990089" w:rsidP="001C0808">
      <w:pPr>
        <w:pStyle w:val="Heading3"/>
        <w:rPr>
          <w:noProof/>
        </w:rPr>
      </w:pPr>
      <w:r w:rsidRPr="00990089">
        <w:rPr>
          <w:noProof/>
        </w:rPr>
        <w:t xml:space="preserve">5.19 </w:t>
      </w:r>
      <w:r w:rsidRPr="003A747E">
        <w:rPr>
          <w:noProof/>
        </w:rPr>
        <w:t xml:space="preserve">Graffiti </w:t>
      </w:r>
      <w:r w:rsidRPr="001C0808">
        <w:t>Prevention</w:t>
      </w:r>
      <w:r w:rsidRPr="003A747E">
        <w:rPr>
          <w:noProof/>
        </w:rPr>
        <w:t xml:space="preserve"> Act 2007</w:t>
      </w:r>
      <w:r w:rsidRPr="00990089">
        <w:rPr>
          <w:noProof/>
        </w:rPr>
        <w:t xml:space="preserve"> (Section 17)</w:t>
      </w:r>
    </w:p>
    <w:p w14:paraId="5EE426A4" w14:textId="62E1C8FF" w:rsidR="00990089" w:rsidRPr="00990089" w:rsidRDefault="00990089" w:rsidP="00990089">
      <w:pPr>
        <w:pStyle w:val="BodyText"/>
      </w:pPr>
      <w:r w:rsidRPr="00990089">
        <w:t>The Chief Commissioner is required to report on searches without</w:t>
      </w:r>
      <w:r w:rsidR="00624640">
        <w:t xml:space="preserve"> </w:t>
      </w:r>
      <w:r w:rsidRPr="00990089">
        <w:t xml:space="preserve">warrant undertaken in accordance with section 17 of the </w:t>
      </w:r>
      <w:r w:rsidRPr="00990089">
        <w:rPr>
          <w:i/>
          <w:iCs/>
        </w:rPr>
        <w:t>Graffiti Prevention Act 2007</w:t>
      </w:r>
      <w:r w:rsidRPr="00990089">
        <w:t>.</w:t>
      </w:r>
    </w:p>
    <w:p w14:paraId="71AB4574" w14:textId="77777777" w:rsidR="00990089" w:rsidRPr="00990089" w:rsidRDefault="00990089" w:rsidP="00990089">
      <w:pPr>
        <w:pStyle w:val="BodyText"/>
        <w:rPr>
          <w:b/>
          <w:bCs/>
        </w:rPr>
      </w:pPr>
      <w:r w:rsidRPr="00990089">
        <w:rPr>
          <w:b/>
          <w:bCs/>
        </w:rPr>
        <w:t>Persons searched during graffiti-related search without warrant</w:t>
      </w:r>
    </w:p>
    <w:tbl>
      <w:tblPr>
        <w:tblW w:w="6379" w:type="dxa"/>
        <w:tblCellMar>
          <w:left w:w="0" w:type="dxa"/>
          <w:right w:w="0" w:type="dxa"/>
        </w:tblCellMar>
        <w:tblLook w:val="0420" w:firstRow="1" w:lastRow="0" w:firstColumn="0" w:lastColumn="0" w:noHBand="0" w:noVBand="1"/>
      </w:tblPr>
      <w:tblGrid>
        <w:gridCol w:w="3828"/>
        <w:gridCol w:w="1417"/>
        <w:gridCol w:w="1134"/>
      </w:tblGrid>
      <w:tr w:rsidR="00990089" w:rsidRPr="00990089" w14:paraId="006F4550" w14:textId="77777777" w:rsidTr="003A747E">
        <w:trPr>
          <w:trHeight w:val="355"/>
          <w:tblHeader/>
        </w:trPr>
        <w:tc>
          <w:tcPr>
            <w:tcW w:w="3828" w:type="dxa"/>
            <w:tcBorders>
              <w:top w:val="nil"/>
              <w:left w:val="nil"/>
              <w:bottom w:val="single" w:sz="2" w:space="0" w:color="939598"/>
              <w:right w:val="single" w:sz="2" w:space="0" w:color="939598"/>
            </w:tcBorders>
            <w:shd w:val="clear" w:color="auto" w:fill="D9E2F3" w:themeFill="accent1" w:themeFillTint="33"/>
            <w:tcMar>
              <w:top w:w="73" w:type="dxa"/>
              <w:left w:w="15" w:type="dxa"/>
              <w:bottom w:w="0" w:type="dxa"/>
              <w:right w:w="15" w:type="dxa"/>
            </w:tcMar>
          </w:tcPr>
          <w:p w14:paraId="5AC84021" w14:textId="078A976B" w:rsidR="00990089" w:rsidRPr="003A747E" w:rsidRDefault="00990089" w:rsidP="00076C14">
            <w:pPr>
              <w:pStyle w:val="BodyText"/>
              <w:rPr>
                <w:b/>
                <w:bCs/>
              </w:rPr>
            </w:pPr>
            <w:r w:rsidRPr="003A747E">
              <w:rPr>
                <w:b/>
                <w:bCs/>
              </w:rPr>
              <w:t>Age Group</w:t>
            </w:r>
          </w:p>
        </w:tc>
        <w:tc>
          <w:tcPr>
            <w:tcW w:w="1417" w:type="dxa"/>
            <w:tcBorders>
              <w:top w:val="nil"/>
              <w:left w:val="single" w:sz="2" w:space="0" w:color="939598"/>
              <w:bottom w:val="single" w:sz="2" w:space="0" w:color="939598"/>
              <w:right w:val="single" w:sz="2" w:space="0" w:color="939598"/>
            </w:tcBorders>
            <w:shd w:val="clear" w:color="auto" w:fill="D9E2F3" w:themeFill="accent1" w:themeFillTint="33"/>
            <w:tcMar>
              <w:top w:w="73" w:type="dxa"/>
              <w:left w:w="15" w:type="dxa"/>
              <w:bottom w:w="0" w:type="dxa"/>
              <w:right w:w="15" w:type="dxa"/>
            </w:tcMar>
          </w:tcPr>
          <w:p w14:paraId="4F512274" w14:textId="3F2E0CCE" w:rsidR="00990089" w:rsidRPr="003A747E" w:rsidRDefault="00990089" w:rsidP="00076C14">
            <w:pPr>
              <w:pStyle w:val="BodyText"/>
              <w:jc w:val="right"/>
              <w:rPr>
                <w:b/>
                <w:bCs/>
              </w:rPr>
            </w:pPr>
            <w:r w:rsidRPr="003A747E">
              <w:rPr>
                <w:b/>
                <w:bCs/>
              </w:rPr>
              <w:t>2020–21</w:t>
            </w:r>
          </w:p>
        </w:tc>
        <w:tc>
          <w:tcPr>
            <w:tcW w:w="1134" w:type="dxa"/>
            <w:tcBorders>
              <w:top w:val="nil"/>
              <w:left w:val="single" w:sz="2" w:space="0" w:color="939598"/>
              <w:bottom w:val="single" w:sz="2" w:space="0" w:color="939598"/>
              <w:right w:val="nil"/>
            </w:tcBorders>
            <w:shd w:val="clear" w:color="auto" w:fill="D9E2F3" w:themeFill="accent1" w:themeFillTint="33"/>
            <w:tcMar>
              <w:top w:w="73" w:type="dxa"/>
              <w:left w:w="15" w:type="dxa"/>
              <w:bottom w:w="0" w:type="dxa"/>
              <w:right w:w="15" w:type="dxa"/>
            </w:tcMar>
          </w:tcPr>
          <w:p w14:paraId="76A3AEA1" w14:textId="64AE20A9" w:rsidR="00990089" w:rsidRPr="003A747E" w:rsidRDefault="00990089" w:rsidP="00076C14">
            <w:pPr>
              <w:pStyle w:val="BodyText"/>
              <w:jc w:val="right"/>
              <w:rPr>
                <w:b/>
                <w:bCs/>
              </w:rPr>
            </w:pPr>
            <w:r w:rsidRPr="003A747E">
              <w:rPr>
                <w:b/>
                <w:bCs/>
              </w:rPr>
              <w:t>2019–20</w:t>
            </w:r>
          </w:p>
        </w:tc>
      </w:tr>
      <w:tr w:rsidR="00990089" w:rsidRPr="00990089" w14:paraId="2D15D068" w14:textId="77777777" w:rsidTr="00990089">
        <w:trPr>
          <w:trHeight w:val="355"/>
        </w:trPr>
        <w:tc>
          <w:tcPr>
            <w:tcW w:w="3828" w:type="dxa"/>
            <w:tcBorders>
              <w:top w:val="nil"/>
              <w:left w:val="nil"/>
              <w:bottom w:val="single" w:sz="2" w:space="0" w:color="939598"/>
              <w:right w:val="single" w:sz="2" w:space="0" w:color="939598"/>
            </w:tcBorders>
            <w:shd w:val="clear" w:color="auto" w:fill="auto"/>
            <w:tcMar>
              <w:top w:w="73" w:type="dxa"/>
              <w:left w:w="15" w:type="dxa"/>
              <w:bottom w:w="0" w:type="dxa"/>
              <w:right w:w="15" w:type="dxa"/>
            </w:tcMar>
            <w:hideMark/>
          </w:tcPr>
          <w:p w14:paraId="77A74767" w14:textId="77777777" w:rsidR="00990089" w:rsidRPr="00990089" w:rsidRDefault="00990089" w:rsidP="00990089">
            <w:pPr>
              <w:pStyle w:val="BodyText"/>
            </w:pPr>
            <w:r w:rsidRPr="00990089">
              <w:t>14–17</w:t>
            </w:r>
          </w:p>
        </w:tc>
        <w:tc>
          <w:tcPr>
            <w:tcW w:w="1417" w:type="dxa"/>
            <w:tcBorders>
              <w:top w:val="nil"/>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676B1F6B" w14:textId="77777777" w:rsidR="00990089" w:rsidRPr="00990089" w:rsidRDefault="00990089" w:rsidP="00C9384C">
            <w:pPr>
              <w:pStyle w:val="BodyText"/>
              <w:jc w:val="right"/>
            </w:pPr>
            <w:r w:rsidRPr="00990089">
              <w:t>61</w:t>
            </w:r>
          </w:p>
        </w:tc>
        <w:tc>
          <w:tcPr>
            <w:tcW w:w="1134" w:type="dxa"/>
            <w:tcBorders>
              <w:top w:val="nil"/>
              <w:left w:val="single" w:sz="2" w:space="0" w:color="939598"/>
              <w:bottom w:val="single" w:sz="2" w:space="0" w:color="939598"/>
              <w:right w:val="nil"/>
            </w:tcBorders>
            <w:shd w:val="clear" w:color="auto" w:fill="auto"/>
            <w:tcMar>
              <w:top w:w="73" w:type="dxa"/>
              <w:left w:w="15" w:type="dxa"/>
              <w:bottom w:w="0" w:type="dxa"/>
              <w:right w:w="15" w:type="dxa"/>
            </w:tcMar>
            <w:hideMark/>
          </w:tcPr>
          <w:p w14:paraId="13A14662" w14:textId="77777777" w:rsidR="00990089" w:rsidRPr="00990089" w:rsidRDefault="00990089" w:rsidP="00C9384C">
            <w:pPr>
              <w:pStyle w:val="BodyText"/>
              <w:jc w:val="right"/>
            </w:pPr>
            <w:r w:rsidRPr="00990089">
              <w:t>115</w:t>
            </w:r>
          </w:p>
        </w:tc>
      </w:tr>
      <w:tr w:rsidR="00990089" w:rsidRPr="00990089" w14:paraId="071B79B5" w14:textId="77777777" w:rsidTr="00990089">
        <w:trPr>
          <w:trHeight w:val="355"/>
        </w:trPr>
        <w:tc>
          <w:tcPr>
            <w:tcW w:w="3828"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38E8DF1A" w14:textId="77777777" w:rsidR="00990089" w:rsidRPr="00990089" w:rsidRDefault="00990089" w:rsidP="00990089">
            <w:pPr>
              <w:pStyle w:val="BodyText"/>
            </w:pPr>
            <w:r w:rsidRPr="00990089">
              <w:t>18–23</w:t>
            </w:r>
          </w:p>
        </w:tc>
        <w:tc>
          <w:tcPr>
            <w:tcW w:w="1417"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58C3C08F" w14:textId="77777777" w:rsidR="00990089" w:rsidRPr="00990089" w:rsidRDefault="00990089" w:rsidP="00C9384C">
            <w:pPr>
              <w:pStyle w:val="BodyText"/>
              <w:jc w:val="right"/>
            </w:pPr>
            <w:r w:rsidRPr="00990089">
              <w:t>55</w:t>
            </w:r>
          </w:p>
        </w:tc>
        <w:tc>
          <w:tcPr>
            <w:tcW w:w="1134"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68BF1F2A" w14:textId="77777777" w:rsidR="00990089" w:rsidRPr="00990089" w:rsidRDefault="00990089" w:rsidP="00C9384C">
            <w:pPr>
              <w:pStyle w:val="BodyText"/>
              <w:jc w:val="right"/>
            </w:pPr>
            <w:r w:rsidRPr="00990089">
              <w:t>54</w:t>
            </w:r>
          </w:p>
        </w:tc>
      </w:tr>
      <w:tr w:rsidR="00990089" w:rsidRPr="00990089" w14:paraId="71DC0DD2" w14:textId="77777777" w:rsidTr="00990089">
        <w:trPr>
          <w:trHeight w:val="355"/>
        </w:trPr>
        <w:tc>
          <w:tcPr>
            <w:tcW w:w="3828"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4418DA5D" w14:textId="77777777" w:rsidR="00990089" w:rsidRPr="00990089" w:rsidRDefault="00990089" w:rsidP="00990089">
            <w:pPr>
              <w:pStyle w:val="BodyText"/>
            </w:pPr>
            <w:r w:rsidRPr="00990089">
              <w:t>24+</w:t>
            </w:r>
          </w:p>
        </w:tc>
        <w:tc>
          <w:tcPr>
            <w:tcW w:w="1417"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087DF1D0" w14:textId="77777777" w:rsidR="00990089" w:rsidRPr="00990089" w:rsidRDefault="00990089" w:rsidP="00C9384C">
            <w:pPr>
              <w:pStyle w:val="BodyText"/>
              <w:jc w:val="right"/>
            </w:pPr>
            <w:r w:rsidRPr="00990089">
              <w:t>27</w:t>
            </w:r>
          </w:p>
        </w:tc>
        <w:tc>
          <w:tcPr>
            <w:tcW w:w="1134"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62B26BBD" w14:textId="77777777" w:rsidR="00990089" w:rsidRPr="00990089" w:rsidRDefault="00990089" w:rsidP="00C9384C">
            <w:pPr>
              <w:pStyle w:val="BodyText"/>
              <w:jc w:val="right"/>
            </w:pPr>
            <w:r w:rsidRPr="00990089">
              <w:t>32</w:t>
            </w:r>
          </w:p>
        </w:tc>
      </w:tr>
      <w:tr w:rsidR="00990089" w:rsidRPr="00990089" w14:paraId="095AB088" w14:textId="77777777" w:rsidTr="00990089">
        <w:trPr>
          <w:trHeight w:val="355"/>
        </w:trPr>
        <w:tc>
          <w:tcPr>
            <w:tcW w:w="3828"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220B1B2A" w14:textId="77777777" w:rsidR="00990089" w:rsidRPr="00990089" w:rsidRDefault="00990089" w:rsidP="00990089">
            <w:pPr>
              <w:pStyle w:val="BodyText"/>
            </w:pPr>
            <w:r w:rsidRPr="00990089">
              <w:t>Unspecified</w:t>
            </w:r>
          </w:p>
        </w:tc>
        <w:tc>
          <w:tcPr>
            <w:tcW w:w="1417"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1F1DE710" w14:textId="77777777" w:rsidR="00990089" w:rsidRPr="00990089" w:rsidRDefault="00990089" w:rsidP="00C9384C">
            <w:pPr>
              <w:pStyle w:val="BodyText"/>
              <w:jc w:val="right"/>
            </w:pPr>
            <w:r w:rsidRPr="00990089">
              <w:t>12</w:t>
            </w:r>
          </w:p>
        </w:tc>
        <w:tc>
          <w:tcPr>
            <w:tcW w:w="1134"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59360B41" w14:textId="77777777" w:rsidR="00990089" w:rsidRPr="00990089" w:rsidRDefault="00990089" w:rsidP="00C9384C">
            <w:pPr>
              <w:pStyle w:val="BodyText"/>
              <w:jc w:val="right"/>
            </w:pPr>
            <w:r w:rsidRPr="00990089">
              <w:t>9</w:t>
            </w:r>
          </w:p>
        </w:tc>
      </w:tr>
      <w:tr w:rsidR="00990089" w:rsidRPr="00990089" w14:paraId="20F973C2" w14:textId="77777777" w:rsidTr="00990089">
        <w:trPr>
          <w:trHeight w:val="355"/>
        </w:trPr>
        <w:tc>
          <w:tcPr>
            <w:tcW w:w="3828"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773304CE" w14:textId="77777777" w:rsidR="00990089" w:rsidRPr="00990089" w:rsidRDefault="00990089" w:rsidP="00990089">
            <w:pPr>
              <w:pStyle w:val="BodyText"/>
            </w:pPr>
            <w:r w:rsidRPr="00990089">
              <w:rPr>
                <w:b/>
                <w:bCs/>
              </w:rPr>
              <w:t>Total persons contacted</w:t>
            </w:r>
          </w:p>
        </w:tc>
        <w:tc>
          <w:tcPr>
            <w:tcW w:w="1417"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7B4C43E6" w14:textId="77777777" w:rsidR="00990089" w:rsidRPr="00990089" w:rsidRDefault="00990089" w:rsidP="00C9384C">
            <w:pPr>
              <w:pStyle w:val="BodyText"/>
              <w:jc w:val="right"/>
            </w:pPr>
            <w:r w:rsidRPr="00990089">
              <w:rPr>
                <w:b/>
                <w:bCs/>
              </w:rPr>
              <w:t>155</w:t>
            </w:r>
          </w:p>
        </w:tc>
        <w:tc>
          <w:tcPr>
            <w:tcW w:w="1134"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37D5D281" w14:textId="77777777" w:rsidR="00990089" w:rsidRPr="00990089" w:rsidRDefault="00990089" w:rsidP="00C9384C">
            <w:pPr>
              <w:pStyle w:val="BodyText"/>
              <w:jc w:val="right"/>
            </w:pPr>
            <w:r w:rsidRPr="00990089">
              <w:rPr>
                <w:b/>
                <w:bCs/>
              </w:rPr>
              <w:t>210</w:t>
            </w:r>
          </w:p>
        </w:tc>
      </w:tr>
      <w:tr w:rsidR="00990089" w:rsidRPr="00990089" w14:paraId="0698BF4D" w14:textId="77777777" w:rsidTr="00990089">
        <w:trPr>
          <w:trHeight w:val="355"/>
        </w:trPr>
        <w:tc>
          <w:tcPr>
            <w:tcW w:w="3828"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1CDAAB9A" w14:textId="77777777" w:rsidR="00990089" w:rsidRPr="00990089" w:rsidRDefault="00990089" w:rsidP="00990089">
            <w:pPr>
              <w:pStyle w:val="BodyText"/>
            </w:pPr>
            <w:r w:rsidRPr="00990089">
              <w:rPr>
                <w:b/>
                <w:bCs/>
              </w:rPr>
              <w:t>Total reports</w:t>
            </w:r>
          </w:p>
        </w:tc>
        <w:tc>
          <w:tcPr>
            <w:tcW w:w="1417"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0BF5E96C" w14:textId="77777777" w:rsidR="00990089" w:rsidRPr="00990089" w:rsidRDefault="00990089" w:rsidP="00C9384C">
            <w:pPr>
              <w:pStyle w:val="BodyText"/>
              <w:jc w:val="right"/>
            </w:pPr>
            <w:r w:rsidRPr="00990089">
              <w:rPr>
                <w:b/>
                <w:bCs/>
              </w:rPr>
              <w:t>113</w:t>
            </w:r>
          </w:p>
        </w:tc>
        <w:tc>
          <w:tcPr>
            <w:tcW w:w="1134"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740889BB" w14:textId="77777777" w:rsidR="00990089" w:rsidRPr="00990089" w:rsidRDefault="00990089" w:rsidP="00C9384C">
            <w:pPr>
              <w:pStyle w:val="BodyText"/>
              <w:jc w:val="right"/>
            </w:pPr>
            <w:r w:rsidRPr="00990089">
              <w:rPr>
                <w:b/>
                <w:bCs/>
              </w:rPr>
              <w:t>154</w:t>
            </w:r>
          </w:p>
        </w:tc>
      </w:tr>
    </w:tbl>
    <w:p w14:paraId="51E7D99D" w14:textId="20470BF9" w:rsidR="004B0C91" w:rsidRPr="004B0C91" w:rsidRDefault="004B0C91" w:rsidP="00B11782">
      <w:pPr>
        <w:pStyle w:val="BodyText"/>
      </w:pPr>
      <w:r w:rsidRPr="004B0C91">
        <w:t>Graffiti implements found during graffiti-related search</w:t>
      </w:r>
      <w:r w:rsidR="00624640">
        <w:t xml:space="preserve"> </w:t>
      </w:r>
      <w:r w:rsidRPr="004B0C91">
        <w:t>without warrant</w:t>
      </w:r>
    </w:p>
    <w:tbl>
      <w:tblPr>
        <w:tblW w:w="6379" w:type="dxa"/>
        <w:tblCellMar>
          <w:left w:w="0" w:type="dxa"/>
          <w:right w:w="0" w:type="dxa"/>
        </w:tblCellMar>
        <w:tblLook w:val="0420" w:firstRow="1" w:lastRow="0" w:firstColumn="0" w:lastColumn="0" w:noHBand="0" w:noVBand="1"/>
      </w:tblPr>
      <w:tblGrid>
        <w:gridCol w:w="3828"/>
        <w:gridCol w:w="1417"/>
        <w:gridCol w:w="1134"/>
      </w:tblGrid>
      <w:tr w:rsidR="004B0C91" w:rsidRPr="004B0C91" w14:paraId="414B9FE6" w14:textId="77777777" w:rsidTr="003A747E">
        <w:trPr>
          <w:trHeight w:val="355"/>
          <w:tblHeader/>
        </w:trPr>
        <w:tc>
          <w:tcPr>
            <w:tcW w:w="3828" w:type="dxa"/>
            <w:tcBorders>
              <w:top w:val="nil"/>
              <w:left w:val="nil"/>
              <w:bottom w:val="single" w:sz="2" w:space="0" w:color="939598"/>
              <w:right w:val="single" w:sz="2" w:space="0" w:color="939598"/>
            </w:tcBorders>
            <w:shd w:val="clear" w:color="auto" w:fill="D9E2F3" w:themeFill="accent1" w:themeFillTint="33"/>
            <w:tcMar>
              <w:top w:w="73" w:type="dxa"/>
              <w:left w:w="15" w:type="dxa"/>
              <w:bottom w:w="0" w:type="dxa"/>
              <w:right w:w="15" w:type="dxa"/>
            </w:tcMar>
          </w:tcPr>
          <w:p w14:paraId="766DB0D2" w14:textId="2B834E14" w:rsidR="004B0C91" w:rsidRPr="003A747E" w:rsidRDefault="004B0C91" w:rsidP="00076C14">
            <w:pPr>
              <w:pStyle w:val="BodyText"/>
              <w:rPr>
                <w:b/>
                <w:bCs/>
              </w:rPr>
            </w:pPr>
            <w:r w:rsidRPr="003A747E">
              <w:rPr>
                <w:b/>
                <w:bCs/>
              </w:rPr>
              <w:t>Implement type</w:t>
            </w:r>
          </w:p>
        </w:tc>
        <w:tc>
          <w:tcPr>
            <w:tcW w:w="1417" w:type="dxa"/>
            <w:tcBorders>
              <w:top w:val="nil"/>
              <w:left w:val="single" w:sz="2" w:space="0" w:color="939598"/>
              <w:bottom w:val="single" w:sz="2" w:space="0" w:color="939598"/>
              <w:right w:val="single" w:sz="2" w:space="0" w:color="939598"/>
            </w:tcBorders>
            <w:shd w:val="clear" w:color="auto" w:fill="D9E2F3" w:themeFill="accent1" w:themeFillTint="33"/>
            <w:tcMar>
              <w:top w:w="73" w:type="dxa"/>
              <w:left w:w="15" w:type="dxa"/>
              <w:bottom w:w="0" w:type="dxa"/>
              <w:right w:w="15" w:type="dxa"/>
            </w:tcMar>
          </w:tcPr>
          <w:p w14:paraId="69256006" w14:textId="0D6D72C1" w:rsidR="004B0C91" w:rsidRPr="003A747E" w:rsidRDefault="004B0C91" w:rsidP="00076C14">
            <w:pPr>
              <w:pStyle w:val="BodyText"/>
              <w:jc w:val="right"/>
              <w:rPr>
                <w:b/>
                <w:bCs/>
              </w:rPr>
            </w:pPr>
            <w:r w:rsidRPr="003A747E">
              <w:rPr>
                <w:b/>
                <w:bCs/>
              </w:rPr>
              <w:t>2020–21</w:t>
            </w:r>
          </w:p>
        </w:tc>
        <w:tc>
          <w:tcPr>
            <w:tcW w:w="1134" w:type="dxa"/>
            <w:tcBorders>
              <w:top w:val="nil"/>
              <w:left w:val="single" w:sz="2" w:space="0" w:color="939598"/>
              <w:bottom w:val="single" w:sz="2" w:space="0" w:color="939598"/>
              <w:right w:val="nil"/>
            </w:tcBorders>
            <w:shd w:val="clear" w:color="auto" w:fill="D9E2F3" w:themeFill="accent1" w:themeFillTint="33"/>
            <w:tcMar>
              <w:top w:w="73" w:type="dxa"/>
              <w:left w:w="15" w:type="dxa"/>
              <w:bottom w:w="0" w:type="dxa"/>
              <w:right w:w="15" w:type="dxa"/>
            </w:tcMar>
          </w:tcPr>
          <w:p w14:paraId="59E1AA35" w14:textId="3AD810EF" w:rsidR="004B0C91" w:rsidRPr="003A747E" w:rsidRDefault="004B0C91" w:rsidP="00076C14">
            <w:pPr>
              <w:pStyle w:val="BodyText"/>
              <w:jc w:val="right"/>
              <w:rPr>
                <w:b/>
                <w:bCs/>
              </w:rPr>
            </w:pPr>
            <w:r w:rsidRPr="003A747E">
              <w:rPr>
                <w:b/>
                <w:bCs/>
              </w:rPr>
              <w:t>2019–20</w:t>
            </w:r>
          </w:p>
        </w:tc>
      </w:tr>
      <w:tr w:rsidR="004B0C91" w:rsidRPr="004B0C91" w14:paraId="22830CE8" w14:textId="77777777" w:rsidTr="00B11782">
        <w:trPr>
          <w:trHeight w:val="355"/>
        </w:trPr>
        <w:tc>
          <w:tcPr>
            <w:tcW w:w="3828" w:type="dxa"/>
            <w:tcBorders>
              <w:top w:val="nil"/>
              <w:left w:val="nil"/>
              <w:bottom w:val="single" w:sz="2" w:space="0" w:color="939598"/>
              <w:right w:val="single" w:sz="2" w:space="0" w:color="939598"/>
            </w:tcBorders>
            <w:shd w:val="clear" w:color="auto" w:fill="auto"/>
            <w:tcMar>
              <w:top w:w="73" w:type="dxa"/>
              <w:left w:w="15" w:type="dxa"/>
              <w:bottom w:w="0" w:type="dxa"/>
              <w:right w:w="15" w:type="dxa"/>
            </w:tcMar>
            <w:hideMark/>
          </w:tcPr>
          <w:p w14:paraId="46F9E620" w14:textId="77777777" w:rsidR="004B0C91" w:rsidRPr="004B0C91" w:rsidRDefault="004B0C91" w:rsidP="004B0C91">
            <w:pPr>
              <w:pStyle w:val="BodyText"/>
            </w:pPr>
            <w:r w:rsidRPr="004B0C91">
              <w:t>Aerosol paint container</w:t>
            </w:r>
          </w:p>
        </w:tc>
        <w:tc>
          <w:tcPr>
            <w:tcW w:w="1417" w:type="dxa"/>
            <w:tcBorders>
              <w:top w:val="nil"/>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7BFE4658" w14:textId="77777777" w:rsidR="004B0C91" w:rsidRPr="004B0C91" w:rsidRDefault="004B0C91" w:rsidP="004B0C91">
            <w:pPr>
              <w:pStyle w:val="BodyText"/>
              <w:jc w:val="right"/>
            </w:pPr>
            <w:r w:rsidRPr="004B0C91">
              <w:t>51</w:t>
            </w:r>
          </w:p>
        </w:tc>
        <w:tc>
          <w:tcPr>
            <w:tcW w:w="1134" w:type="dxa"/>
            <w:tcBorders>
              <w:top w:val="nil"/>
              <w:left w:val="single" w:sz="2" w:space="0" w:color="939598"/>
              <w:bottom w:val="single" w:sz="2" w:space="0" w:color="939598"/>
              <w:right w:val="nil"/>
            </w:tcBorders>
            <w:shd w:val="clear" w:color="auto" w:fill="auto"/>
            <w:tcMar>
              <w:top w:w="73" w:type="dxa"/>
              <w:left w:w="15" w:type="dxa"/>
              <w:bottom w:w="0" w:type="dxa"/>
              <w:right w:w="15" w:type="dxa"/>
            </w:tcMar>
            <w:hideMark/>
          </w:tcPr>
          <w:p w14:paraId="64DD8D4F" w14:textId="77777777" w:rsidR="004B0C91" w:rsidRPr="004B0C91" w:rsidRDefault="004B0C91" w:rsidP="004B0C91">
            <w:pPr>
              <w:pStyle w:val="BodyText"/>
              <w:jc w:val="right"/>
            </w:pPr>
            <w:r w:rsidRPr="004B0C91">
              <w:t>81</w:t>
            </w:r>
          </w:p>
        </w:tc>
      </w:tr>
      <w:tr w:rsidR="004B0C91" w:rsidRPr="004B0C91" w14:paraId="17F89488" w14:textId="77777777" w:rsidTr="00B11782">
        <w:trPr>
          <w:trHeight w:val="355"/>
        </w:trPr>
        <w:tc>
          <w:tcPr>
            <w:tcW w:w="3828"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1892E7C4" w14:textId="77777777" w:rsidR="004B0C91" w:rsidRPr="004B0C91" w:rsidRDefault="004B0C91" w:rsidP="004B0C91">
            <w:pPr>
              <w:pStyle w:val="BodyText"/>
            </w:pPr>
            <w:r w:rsidRPr="004B0C91">
              <w:t>Texta/marker</w:t>
            </w:r>
          </w:p>
        </w:tc>
        <w:tc>
          <w:tcPr>
            <w:tcW w:w="1417"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56D2089E" w14:textId="77777777" w:rsidR="004B0C91" w:rsidRPr="004B0C91" w:rsidRDefault="004B0C91" w:rsidP="004B0C91">
            <w:pPr>
              <w:pStyle w:val="BodyText"/>
              <w:jc w:val="right"/>
            </w:pPr>
            <w:r w:rsidRPr="004B0C91">
              <w:t>47</w:t>
            </w:r>
          </w:p>
        </w:tc>
        <w:tc>
          <w:tcPr>
            <w:tcW w:w="1134"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52A17B00" w14:textId="77777777" w:rsidR="004B0C91" w:rsidRPr="004B0C91" w:rsidRDefault="004B0C91" w:rsidP="004B0C91">
            <w:pPr>
              <w:pStyle w:val="BodyText"/>
              <w:jc w:val="right"/>
            </w:pPr>
            <w:r w:rsidRPr="004B0C91">
              <w:t>67</w:t>
            </w:r>
          </w:p>
        </w:tc>
      </w:tr>
      <w:tr w:rsidR="004B0C91" w:rsidRPr="004B0C91" w14:paraId="69ADC4C9" w14:textId="77777777" w:rsidTr="00B11782">
        <w:trPr>
          <w:trHeight w:val="355"/>
        </w:trPr>
        <w:tc>
          <w:tcPr>
            <w:tcW w:w="3828"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3666DD9A" w14:textId="77777777" w:rsidR="004B0C91" w:rsidRPr="004B0C91" w:rsidRDefault="004B0C91" w:rsidP="004B0C91">
            <w:pPr>
              <w:pStyle w:val="BodyText"/>
            </w:pPr>
            <w:r w:rsidRPr="004B0C91">
              <w:t>Other graffiti implement</w:t>
            </w:r>
          </w:p>
        </w:tc>
        <w:tc>
          <w:tcPr>
            <w:tcW w:w="1417"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23503FA1" w14:textId="77777777" w:rsidR="004B0C91" w:rsidRPr="004B0C91" w:rsidRDefault="004B0C91" w:rsidP="004B0C91">
            <w:pPr>
              <w:pStyle w:val="BodyText"/>
              <w:jc w:val="right"/>
            </w:pPr>
            <w:r w:rsidRPr="004B0C91">
              <w:t>13</w:t>
            </w:r>
          </w:p>
        </w:tc>
        <w:tc>
          <w:tcPr>
            <w:tcW w:w="1134"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58A5BF6E" w14:textId="77777777" w:rsidR="004B0C91" w:rsidRPr="004B0C91" w:rsidRDefault="004B0C91" w:rsidP="004B0C91">
            <w:pPr>
              <w:pStyle w:val="BodyText"/>
              <w:jc w:val="right"/>
            </w:pPr>
            <w:r w:rsidRPr="004B0C91">
              <w:t>7</w:t>
            </w:r>
          </w:p>
        </w:tc>
      </w:tr>
      <w:tr w:rsidR="004B0C91" w:rsidRPr="004B0C91" w14:paraId="2929441A" w14:textId="77777777" w:rsidTr="00B11782">
        <w:trPr>
          <w:trHeight w:val="355"/>
        </w:trPr>
        <w:tc>
          <w:tcPr>
            <w:tcW w:w="3828" w:type="dxa"/>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4A634D74" w14:textId="77777777" w:rsidR="004B0C91" w:rsidRPr="004B0C91" w:rsidRDefault="004B0C91" w:rsidP="004B0C91">
            <w:pPr>
              <w:pStyle w:val="BodyText"/>
            </w:pPr>
            <w:r w:rsidRPr="004B0C91">
              <w:rPr>
                <w:b/>
                <w:bCs/>
              </w:rPr>
              <w:t>Total implements</w:t>
            </w:r>
          </w:p>
        </w:tc>
        <w:tc>
          <w:tcPr>
            <w:tcW w:w="1417" w:type="dxa"/>
            <w:tcBorders>
              <w:top w:val="single" w:sz="2" w:space="0" w:color="939598"/>
              <w:left w:val="single" w:sz="2" w:space="0" w:color="939598"/>
              <w:bottom w:val="single" w:sz="2" w:space="0" w:color="939598"/>
              <w:right w:val="single" w:sz="2" w:space="0" w:color="939598"/>
            </w:tcBorders>
            <w:shd w:val="clear" w:color="auto" w:fill="E6E7E8"/>
            <w:tcMar>
              <w:top w:w="73" w:type="dxa"/>
              <w:left w:w="15" w:type="dxa"/>
              <w:bottom w:w="0" w:type="dxa"/>
              <w:right w:w="15" w:type="dxa"/>
            </w:tcMar>
            <w:hideMark/>
          </w:tcPr>
          <w:p w14:paraId="5E9F2D56" w14:textId="77777777" w:rsidR="004B0C91" w:rsidRPr="004B0C91" w:rsidRDefault="004B0C91" w:rsidP="004B0C91">
            <w:pPr>
              <w:pStyle w:val="BodyText"/>
              <w:jc w:val="right"/>
            </w:pPr>
            <w:r w:rsidRPr="004B0C91">
              <w:rPr>
                <w:b/>
                <w:bCs/>
              </w:rPr>
              <w:t>111</w:t>
            </w:r>
          </w:p>
        </w:tc>
        <w:tc>
          <w:tcPr>
            <w:tcW w:w="1134"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1B9B200D" w14:textId="77777777" w:rsidR="004B0C91" w:rsidRPr="004B0C91" w:rsidRDefault="004B0C91" w:rsidP="004B0C91">
            <w:pPr>
              <w:pStyle w:val="BodyText"/>
              <w:jc w:val="right"/>
            </w:pPr>
            <w:r w:rsidRPr="004B0C91">
              <w:rPr>
                <w:b/>
                <w:bCs/>
              </w:rPr>
              <w:t>155</w:t>
            </w:r>
          </w:p>
        </w:tc>
      </w:tr>
    </w:tbl>
    <w:p w14:paraId="579C916C" w14:textId="6B0A4198" w:rsidR="00B11782" w:rsidRPr="00CA5867" w:rsidRDefault="00B11782" w:rsidP="00B11782">
      <w:pPr>
        <w:pStyle w:val="BodyText"/>
      </w:pPr>
      <w:r w:rsidRPr="003A747E">
        <w:rPr>
          <w:b/>
          <w:bCs/>
        </w:rPr>
        <w:t xml:space="preserve">Notes: </w:t>
      </w:r>
      <w:r w:rsidRPr="003A747E">
        <w:t>Data was extracted from LEAP on 18 July 2021 and is based on field contact</w:t>
      </w:r>
      <w:r w:rsidR="00624640" w:rsidRPr="003A747E">
        <w:t xml:space="preserve"> </w:t>
      </w:r>
      <w:r w:rsidRPr="003A747E">
        <w:t>data. A field contact report may have multiple persons recorded.</w:t>
      </w:r>
    </w:p>
    <w:p w14:paraId="5D906C77" w14:textId="77777777" w:rsidR="00F84626" w:rsidRPr="00F84626" w:rsidRDefault="00F84626" w:rsidP="001C0808">
      <w:pPr>
        <w:pStyle w:val="Heading3"/>
        <w:rPr>
          <w:noProof/>
        </w:rPr>
      </w:pPr>
      <w:r w:rsidRPr="00F84626">
        <w:rPr>
          <w:noProof/>
        </w:rPr>
        <w:t xml:space="preserve">5.20 </w:t>
      </w:r>
      <w:r w:rsidRPr="001C0808">
        <w:t>Sentencing Act 1991 (Section 89dh)</w:t>
      </w:r>
    </w:p>
    <w:p w14:paraId="089E09CB" w14:textId="57148389" w:rsidR="00F84626" w:rsidRPr="00F84626" w:rsidRDefault="00F84626" w:rsidP="00F84626">
      <w:pPr>
        <w:pStyle w:val="BodyText"/>
      </w:pPr>
      <w:r w:rsidRPr="00F84626">
        <w:t xml:space="preserve">In accordance with section 89DH of the </w:t>
      </w:r>
      <w:r w:rsidRPr="00F84626">
        <w:rPr>
          <w:i/>
          <w:iCs/>
        </w:rPr>
        <w:t>Sentencing Act 1991</w:t>
      </w:r>
      <w:r w:rsidRPr="00F84626">
        <w:t>, the</w:t>
      </w:r>
      <w:r w:rsidR="00624640">
        <w:t xml:space="preserve"> </w:t>
      </w:r>
      <w:r w:rsidRPr="00F84626">
        <w:t>Chief Commissioner of Police must provide to the Minister for Police,</w:t>
      </w:r>
      <w:r w:rsidR="00624640">
        <w:t xml:space="preserve"> </w:t>
      </w:r>
      <w:r w:rsidRPr="00F84626">
        <w:t>for inclusion in the annual report of operations under Part 7 of the</w:t>
      </w:r>
      <w:r w:rsidR="00624640">
        <w:t xml:space="preserve"> </w:t>
      </w:r>
      <w:r w:rsidRPr="00F84626">
        <w:rPr>
          <w:i/>
          <w:iCs/>
        </w:rPr>
        <w:t>Financial Management Act 1994</w:t>
      </w:r>
      <w:r w:rsidRPr="00F84626">
        <w:t>, a report containing:</w:t>
      </w:r>
    </w:p>
    <w:tbl>
      <w:tblPr>
        <w:tblW w:w="9639" w:type="dxa"/>
        <w:tblCellMar>
          <w:left w:w="0" w:type="dxa"/>
          <w:right w:w="0" w:type="dxa"/>
        </w:tblCellMar>
        <w:tblLook w:val="0420" w:firstRow="1" w:lastRow="0" w:firstColumn="0" w:lastColumn="0" w:noHBand="0" w:noVBand="1"/>
      </w:tblPr>
      <w:tblGrid>
        <w:gridCol w:w="4820"/>
        <w:gridCol w:w="2410"/>
        <w:gridCol w:w="2409"/>
      </w:tblGrid>
      <w:tr w:rsidR="00F84626" w:rsidRPr="00F84626" w14:paraId="1E701463" w14:textId="77777777" w:rsidTr="003A747E">
        <w:trPr>
          <w:trHeight w:val="306"/>
          <w:tblHeader/>
        </w:trPr>
        <w:tc>
          <w:tcPr>
            <w:tcW w:w="4820" w:type="dxa"/>
            <w:tcBorders>
              <w:top w:val="nil"/>
              <w:left w:val="nil"/>
              <w:bottom w:val="single" w:sz="2" w:space="0" w:color="939598"/>
              <w:right w:val="single" w:sz="2" w:space="0" w:color="939598"/>
            </w:tcBorders>
            <w:shd w:val="clear" w:color="auto" w:fill="D9E2F3" w:themeFill="accent1" w:themeFillTint="33"/>
            <w:tcMar>
              <w:top w:w="85" w:type="dxa"/>
              <w:left w:w="15" w:type="dxa"/>
              <w:bottom w:w="0" w:type="dxa"/>
              <w:right w:w="15" w:type="dxa"/>
            </w:tcMar>
          </w:tcPr>
          <w:p w14:paraId="1ECBB311" w14:textId="141576B6" w:rsidR="00F84626" w:rsidRPr="003A747E" w:rsidRDefault="00F84626" w:rsidP="005F43A3">
            <w:pPr>
              <w:pStyle w:val="BodyText"/>
              <w:rPr>
                <w:b/>
                <w:bCs/>
              </w:rPr>
            </w:pPr>
            <w:r w:rsidRPr="003A747E">
              <w:rPr>
                <w:b/>
                <w:bCs/>
              </w:rPr>
              <w:t>Reporting Requirement</w:t>
            </w:r>
          </w:p>
        </w:tc>
        <w:tc>
          <w:tcPr>
            <w:tcW w:w="2410" w:type="dxa"/>
            <w:tcBorders>
              <w:top w:val="nil"/>
              <w:left w:val="single" w:sz="2" w:space="0" w:color="939598"/>
              <w:bottom w:val="single" w:sz="2" w:space="0" w:color="939598"/>
              <w:right w:val="single" w:sz="2" w:space="0" w:color="939598"/>
            </w:tcBorders>
            <w:shd w:val="clear" w:color="auto" w:fill="D9E2F3" w:themeFill="accent1" w:themeFillTint="33"/>
            <w:tcMar>
              <w:top w:w="85" w:type="dxa"/>
              <w:left w:w="15" w:type="dxa"/>
              <w:bottom w:w="0" w:type="dxa"/>
              <w:right w:w="15" w:type="dxa"/>
            </w:tcMar>
          </w:tcPr>
          <w:p w14:paraId="07A1653A" w14:textId="1677F2B8" w:rsidR="00F84626" w:rsidRPr="003A747E" w:rsidRDefault="00F84626" w:rsidP="005F43A3">
            <w:pPr>
              <w:pStyle w:val="BodyText"/>
              <w:jc w:val="right"/>
              <w:rPr>
                <w:b/>
                <w:bCs/>
              </w:rPr>
            </w:pPr>
            <w:r w:rsidRPr="003A747E">
              <w:rPr>
                <w:b/>
                <w:bCs/>
              </w:rPr>
              <w:t>Results for 2020–21</w:t>
            </w:r>
          </w:p>
        </w:tc>
        <w:tc>
          <w:tcPr>
            <w:tcW w:w="2409" w:type="dxa"/>
            <w:tcBorders>
              <w:top w:val="nil"/>
              <w:left w:val="single" w:sz="2" w:space="0" w:color="939598"/>
              <w:bottom w:val="single" w:sz="2" w:space="0" w:color="939598"/>
              <w:right w:val="nil"/>
            </w:tcBorders>
            <w:shd w:val="clear" w:color="auto" w:fill="D9E2F3" w:themeFill="accent1" w:themeFillTint="33"/>
            <w:tcMar>
              <w:top w:w="85" w:type="dxa"/>
              <w:left w:w="15" w:type="dxa"/>
              <w:bottom w:w="0" w:type="dxa"/>
              <w:right w:w="15" w:type="dxa"/>
            </w:tcMar>
          </w:tcPr>
          <w:p w14:paraId="55B51193" w14:textId="787D413D" w:rsidR="00F84626" w:rsidRPr="003A747E" w:rsidRDefault="00F84626" w:rsidP="005F43A3">
            <w:pPr>
              <w:pStyle w:val="BodyText"/>
              <w:jc w:val="right"/>
              <w:rPr>
                <w:b/>
                <w:bCs/>
              </w:rPr>
            </w:pPr>
            <w:r w:rsidRPr="003A747E">
              <w:rPr>
                <w:b/>
                <w:bCs/>
              </w:rPr>
              <w:t>Results for 2019–20</w:t>
            </w:r>
          </w:p>
        </w:tc>
      </w:tr>
      <w:tr w:rsidR="00F84626" w:rsidRPr="00F84626" w14:paraId="60D8D5E5" w14:textId="77777777" w:rsidTr="00F84626">
        <w:trPr>
          <w:trHeight w:val="775"/>
        </w:trPr>
        <w:tc>
          <w:tcPr>
            <w:tcW w:w="4820" w:type="dxa"/>
            <w:tcBorders>
              <w:top w:val="nil"/>
              <w:left w:val="nil"/>
              <w:bottom w:val="single" w:sz="2" w:space="0" w:color="939598"/>
              <w:right w:val="single" w:sz="2" w:space="0" w:color="939598"/>
            </w:tcBorders>
            <w:shd w:val="clear" w:color="auto" w:fill="auto"/>
            <w:tcMar>
              <w:top w:w="85" w:type="dxa"/>
              <w:left w:w="15" w:type="dxa"/>
              <w:bottom w:w="0" w:type="dxa"/>
              <w:right w:w="15" w:type="dxa"/>
            </w:tcMar>
            <w:hideMark/>
          </w:tcPr>
          <w:p w14:paraId="40CB3E36" w14:textId="3DE5B36C" w:rsidR="00F84626" w:rsidRPr="00F84626" w:rsidRDefault="00F84626" w:rsidP="00F84626">
            <w:pPr>
              <w:pStyle w:val="BodyText"/>
            </w:pPr>
            <w:r w:rsidRPr="00F84626">
              <w:t>(a) the number of applications</w:t>
            </w:r>
            <w:r w:rsidR="00624640">
              <w:t xml:space="preserve"> </w:t>
            </w:r>
            <w:r w:rsidRPr="00F84626">
              <w:t>made for alcohol exclusion</w:t>
            </w:r>
            <w:r w:rsidR="00624640">
              <w:t xml:space="preserve"> </w:t>
            </w:r>
            <w:r w:rsidRPr="00F84626">
              <w:t xml:space="preserve">orders during that </w:t>
            </w:r>
            <w:r w:rsidR="006E5D78">
              <w:br/>
            </w:r>
            <w:r w:rsidRPr="00F84626">
              <w:t>financial year.</w:t>
            </w:r>
          </w:p>
        </w:tc>
        <w:tc>
          <w:tcPr>
            <w:tcW w:w="2410" w:type="dxa"/>
            <w:tcBorders>
              <w:top w:val="nil"/>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501E621A" w14:textId="7E980466" w:rsidR="00F84626" w:rsidRPr="00F84626" w:rsidRDefault="00F84626" w:rsidP="00F84626">
            <w:pPr>
              <w:pStyle w:val="BodyText"/>
              <w:jc w:val="right"/>
            </w:pPr>
            <w:r w:rsidRPr="00F84626">
              <w:t>Not</w:t>
            </w:r>
            <w:r w:rsidR="00624640">
              <w:t xml:space="preserve"> </w:t>
            </w:r>
            <w:r w:rsidRPr="00F84626">
              <w:t>reported</w:t>
            </w:r>
          </w:p>
        </w:tc>
        <w:tc>
          <w:tcPr>
            <w:tcW w:w="2409" w:type="dxa"/>
            <w:tcBorders>
              <w:top w:val="nil"/>
              <w:left w:val="single" w:sz="2" w:space="0" w:color="939598"/>
              <w:bottom w:val="single" w:sz="2" w:space="0" w:color="939598"/>
              <w:right w:val="nil"/>
            </w:tcBorders>
            <w:shd w:val="clear" w:color="auto" w:fill="auto"/>
            <w:tcMar>
              <w:top w:w="85" w:type="dxa"/>
              <w:left w:w="15" w:type="dxa"/>
              <w:bottom w:w="0" w:type="dxa"/>
              <w:right w:w="15" w:type="dxa"/>
            </w:tcMar>
            <w:hideMark/>
          </w:tcPr>
          <w:p w14:paraId="38A65A09" w14:textId="446294A3" w:rsidR="00F84626" w:rsidRPr="00F84626" w:rsidRDefault="00F84626" w:rsidP="00F84626">
            <w:pPr>
              <w:pStyle w:val="BodyText"/>
              <w:jc w:val="right"/>
            </w:pPr>
            <w:r w:rsidRPr="00F84626">
              <w:t>Not</w:t>
            </w:r>
            <w:r w:rsidR="00624640">
              <w:t xml:space="preserve"> </w:t>
            </w:r>
            <w:r w:rsidRPr="00F84626">
              <w:t>reported</w:t>
            </w:r>
          </w:p>
        </w:tc>
      </w:tr>
      <w:tr w:rsidR="00F84626" w:rsidRPr="00F84626" w14:paraId="05909665" w14:textId="77777777" w:rsidTr="00F84626">
        <w:trPr>
          <w:trHeight w:val="985"/>
        </w:trPr>
        <w:tc>
          <w:tcPr>
            <w:tcW w:w="48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7992AF18" w14:textId="1FB381FB" w:rsidR="00F84626" w:rsidRPr="00F84626" w:rsidRDefault="00F84626" w:rsidP="00F84626">
            <w:pPr>
              <w:pStyle w:val="BodyText"/>
            </w:pPr>
            <w:r w:rsidRPr="00F84626">
              <w:t>(b) the number of applications for</w:t>
            </w:r>
            <w:r w:rsidR="00624640">
              <w:t xml:space="preserve"> </w:t>
            </w:r>
            <w:r w:rsidRPr="00F84626">
              <w:t>alcohol exclusion orders that</w:t>
            </w:r>
            <w:r w:rsidR="00624640">
              <w:t xml:space="preserve"> </w:t>
            </w:r>
            <w:r w:rsidRPr="00F84626">
              <w:t>were withdrawn during that</w:t>
            </w:r>
            <w:r w:rsidR="00624640">
              <w:t xml:space="preserve"> </w:t>
            </w:r>
            <w:r w:rsidRPr="00F84626">
              <w:t>year.</w:t>
            </w:r>
          </w:p>
        </w:tc>
        <w:tc>
          <w:tcPr>
            <w:tcW w:w="2410"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0B54240F" w14:textId="1D3E20C9" w:rsidR="00F84626" w:rsidRPr="00F84626" w:rsidRDefault="00F84626" w:rsidP="00F84626">
            <w:pPr>
              <w:pStyle w:val="BodyText"/>
              <w:jc w:val="right"/>
            </w:pPr>
            <w:r w:rsidRPr="00F84626">
              <w:t>Not</w:t>
            </w:r>
            <w:r w:rsidR="00624640">
              <w:t xml:space="preserve"> </w:t>
            </w:r>
            <w:r w:rsidRPr="00F84626">
              <w:t>reported</w:t>
            </w:r>
          </w:p>
        </w:tc>
        <w:tc>
          <w:tcPr>
            <w:tcW w:w="2409"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35F7FC23" w14:textId="09A893A5" w:rsidR="00F84626" w:rsidRPr="00F84626" w:rsidRDefault="00F84626" w:rsidP="00F84626">
            <w:pPr>
              <w:pStyle w:val="BodyText"/>
              <w:jc w:val="right"/>
            </w:pPr>
            <w:r w:rsidRPr="00F84626">
              <w:t>Not</w:t>
            </w:r>
            <w:r w:rsidR="00624640">
              <w:t xml:space="preserve"> </w:t>
            </w:r>
            <w:r w:rsidRPr="00F84626">
              <w:t>reported</w:t>
            </w:r>
          </w:p>
        </w:tc>
      </w:tr>
      <w:tr w:rsidR="00F84626" w:rsidRPr="00F84626" w14:paraId="21A0C7E4" w14:textId="77777777" w:rsidTr="00F84626">
        <w:trPr>
          <w:trHeight w:val="775"/>
        </w:trPr>
        <w:tc>
          <w:tcPr>
            <w:tcW w:w="48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16E665B4" w14:textId="1A343417" w:rsidR="00F84626" w:rsidRPr="00F84626" w:rsidRDefault="00F84626" w:rsidP="00F84626">
            <w:pPr>
              <w:pStyle w:val="BodyText"/>
            </w:pPr>
            <w:r w:rsidRPr="00F84626">
              <w:t>(c) the number of applications for</w:t>
            </w:r>
            <w:r w:rsidR="00624640">
              <w:t xml:space="preserve"> </w:t>
            </w:r>
            <w:r w:rsidRPr="00F84626">
              <w:t>alcohol exclusion orders that</w:t>
            </w:r>
            <w:r w:rsidR="00624640">
              <w:t xml:space="preserve"> </w:t>
            </w:r>
            <w:r w:rsidRPr="00F84626">
              <w:t>were dismissed during that year.</w:t>
            </w:r>
          </w:p>
        </w:tc>
        <w:tc>
          <w:tcPr>
            <w:tcW w:w="2410"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1FD86908" w14:textId="4008751E" w:rsidR="00F84626" w:rsidRPr="00F84626" w:rsidRDefault="00F84626" w:rsidP="00F84626">
            <w:pPr>
              <w:pStyle w:val="BodyText"/>
              <w:jc w:val="right"/>
            </w:pPr>
            <w:r w:rsidRPr="00F84626">
              <w:t>Not</w:t>
            </w:r>
            <w:r w:rsidR="00624640">
              <w:t xml:space="preserve"> </w:t>
            </w:r>
            <w:r w:rsidRPr="00F84626">
              <w:t>reported</w:t>
            </w:r>
          </w:p>
        </w:tc>
        <w:tc>
          <w:tcPr>
            <w:tcW w:w="2409"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4C422C0D" w14:textId="54F52909" w:rsidR="00F84626" w:rsidRPr="00F84626" w:rsidRDefault="00F84626" w:rsidP="00F84626">
            <w:pPr>
              <w:pStyle w:val="BodyText"/>
              <w:jc w:val="right"/>
            </w:pPr>
            <w:r w:rsidRPr="00F84626">
              <w:t>Not</w:t>
            </w:r>
            <w:r w:rsidR="00624640">
              <w:t xml:space="preserve"> </w:t>
            </w:r>
            <w:r w:rsidRPr="00F84626">
              <w:t>reported</w:t>
            </w:r>
          </w:p>
        </w:tc>
      </w:tr>
      <w:tr w:rsidR="00F84626" w:rsidRPr="00F84626" w14:paraId="63A269F0" w14:textId="77777777" w:rsidTr="006E5D78">
        <w:trPr>
          <w:trHeight w:val="582"/>
        </w:trPr>
        <w:tc>
          <w:tcPr>
            <w:tcW w:w="48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30212F26" w14:textId="58289DD7" w:rsidR="00F84626" w:rsidRPr="00F84626" w:rsidRDefault="00F84626" w:rsidP="00F84626">
            <w:pPr>
              <w:pStyle w:val="BodyText"/>
            </w:pPr>
            <w:r w:rsidRPr="00F84626">
              <w:t>(d) the number of alcohol exclusion</w:t>
            </w:r>
            <w:r w:rsidR="00624640">
              <w:t xml:space="preserve"> </w:t>
            </w:r>
            <w:r w:rsidRPr="00F84626">
              <w:t>orders made during that year.</w:t>
            </w:r>
          </w:p>
        </w:tc>
        <w:tc>
          <w:tcPr>
            <w:tcW w:w="2410"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041A9CED" w14:textId="16FF793A" w:rsidR="00F84626" w:rsidRPr="00F84626" w:rsidRDefault="00F84626" w:rsidP="00F84626">
            <w:pPr>
              <w:pStyle w:val="BodyText"/>
              <w:jc w:val="right"/>
            </w:pPr>
            <w:r w:rsidRPr="00F84626">
              <w:t>10 Orders</w:t>
            </w:r>
            <w:r w:rsidR="00624640">
              <w:t xml:space="preserve"> </w:t>
            </w:r>
            <w:r w:rsidRPr="00F84626">
              <w:t>have been</w:t>
            </w:r>
            <w:r w:rsidR="00624640">
              <w:t xml:space="preserve"> </w:t>
            </w:r>
            <w:r w:rsidRPr="00F84626">
              <w:t>made by the courts</w:t>
            </w:r>
          </w:p>
        </w:tc>
        <w:tc>
          <w:tcPr>
            <w:tcW w:w="2409"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0C02D497" w14:textId="5633713A" w:rsidR="00F84626" w:rsidRPr="00F84626" w:rsidRDefault="00F84626" w:rsidP="00F84626">
            <w:pPr>
              <w:pStyle w:val="BodyText"/>
              <w:jc w:val="right"/>
            </w:pPr>
            <w:r w:rsidRPr="00F84626">
              <w:t>26 Orders</w:t>
            </w:r>
            <w:r w:rsidR="00624640">
              <w:t xml:space="preserve"> </w:t>
            </w:r>
            <w:r w:rsidRPr="00F84626">
              <w:t>have been</w:t>
            </w:r>
            <w:r w:rsidR="00624640">
              <w:t xml:space="preserve"> </w:t>
            </w:r>
            <w:r w:rsidRPr="00F84626">
              <w:t>made by</w:t>
            </w:r>
            <w:r w:rsidR="00624640">
              <w:t xml:space="preserve"> </w:t>
            </w:r>
            <w:r w:rsidRPr="00F84626">
              <w:t>the courts</w:t>
            </w:r>
          </w:p>
        </w:tc>
      </w:tr>
      <w:tr w:rsidR="00F84626" w:rsidRPr="00F84626" w14:paraId="0C2E52CF" w14:textId="77777777" w:rsidTr="00F84626">
        <w:trPr>
          <w:trHeight w:val="985"/>
        </w:trPr>
        <w:tc>
          <w:tcPr>
            <w:tcW w:w="48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68C70828" w14:textId="7A4E73A6" w:rsidR="00F84626" w:rsidRPr="00F84626" w:rsidRDefault="00F84626" w:rsidP="00F84626">
            <w:pPr>
              <w:pStyle w:val="BodyText"/>
            </w:pPr>
            <w:r w:rsidRPr="00F84626">
              <w:t>(e) the number of persons charged</w:t>
            </w:r>
            <w:r w:rsidR="00624640">
              <w:t xml:space="preserve"> </w:t>
            </w:r>
            <w:r w:rsidRPr="00F84626">
              <w:t>with an offence against section</w:t>
            </w:r>
            <w:r w:rsidR="00624640">
              <w:t xml:space="preserve"> </w:t>
            </w:r>
            <w:r w:rsidRPr="00F84626">
              <w:t>89DF (1) or (2) during that</w:t>
            </w:r>
            <w:r w:rsidR="00624640">
              <w:t xml:space="preserve"> </w:t>
            </w:r>
            <w:r w:rsidRPr="00F84626">
              <w:t>year.*</w:t>
            </w:r>
          </w:p>
        </w:tc>
        <w:tc>
          <w:tcPr>
            <w:tcW w:w="2410"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3690DCEB" w14:textId="0466D5CD" w:rsidR="00F84626" w:rsidRPr="00F84626" w:rsidRDefault="00F84626" w:rsidP="00F84626">
            <w:pPr>
              <w:pStyle w:val="BodyText"/>
              <w:jc w:val="right"/>
            </w:pPr>
            <w:r w:rsidRPr="00F84626">
              <w:t>Three or</w:t>
            </w:r>
            <w:r w:rsidR="00624640">
              <w:t xml:space="preserve"> </w:t>
            </w:r>
            <w:r w:rsidRPr="00F84626">
              <w:t>less than</w:t>
            </w:r>
            <w:r w:rsidR="00624640">
              <w:t xml:space="preserve"> </w:t>
            </w:r>
            <w:r w:rsidRPr="00F84626">
              <w:t>three (≤ 3)</w:t>
            </w:r>
          </w:p>
        </w:tc>
        <w:tc>
          <w:tcPr>
            <w:tcW w:w="2409"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6E77FCE8" w14:textId="21284347" w:rsidR="00F84626" w:rsidRPr="00F84626" w:rsidRDefault="00F84626" w:rsidP="00F84626">
            <w:pPr>
              <w:pStyle w:val="BodyText"/>
              <w:jc w:val="right"/>
            </w:pPr>
            <w:r w:rsidRPr="00F84626">
              <w:t>Three or</w:t>
            </w:r>
            <w:r w:rsidR="00624640">
              <w:t xml:space="preserve"> </w:t>
            </w:r>
            <w:r w:rsidRPr="00F84626">
              <w:t>less than</w:t>
            </w:r>
            <w:r w:rsidR="00624640">
              <w:t xml:space="preserve"> </w:t>
            </w:r>
            <w:r w:rsidRPr="00F84626">
              <w:t>three (≤ 3)</w:t>
            </w:r>
          </w:p>
        </w:tc>
      </w:tr>
      <w:tr w:rsidR="00F84626" w:rsidRPr="00F84626" w14:paraId="76189CC6" w14:textId="77777777" w:rsidTr="00F84626">
        <w:trPr>
          <w:trHeight w:val="985"/>
        </w:trPr>
        <w:tc>
          <w:tcPr>
            <w:tcW w:w="48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682B92DB" w14:textId="6BB0645A" w:rsidR="00F84626" w:rsidRPr="00F84626" w:rsidRDefault="00F84626" w:rsidP="00F84626">
            <w:pPr>
              <w:pStyle w:val="BodyText"/>
            </w:pPr>
            <w:r w:rsidRPr="00F84626">
              <w:t>(f) the number of charges for an</w:t>
            </w:r>
            <w:r w:rsidR="00624640">
              <w:t xml:space="preserve"> </w:t>
            </w:r>
            <w:r w:rsidRPr="00F84626">
              <w:t>offence under section 89DF (1)</w:t>
            </w:r>
            <w:r w:rsidR="00624640">
              <w:t xml:space="preserve"> </w:t>
            </w:r>
            <w:r w:rsidRPr="00F84626">
              <w:t>or (2) that resulted in a finding of</w:t>
            </w:r>
            <w:r w:rsidR="00624640">
              <w:t xml:space="preserve"> </w:t>
            </w:r>
            <w:r w:rsidRPr="00F84626">
              <w:t>guilt in that year.*</w:t>
            </w:r>
          </w:p>
        </w:tc>
        <w:tc>
          <w:tcPr>
            <w:tcW w:w="2410"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6AADDC95" w14:textId="3F69E211" w:rsidR="00F84626" w:rsidRPr="00F84626" w:rsidRDefault="00F84626" w:rsidP="00F84626">
            <w:pPr>
              <w:pStyle w:val="BodyText"/>
              <w:jc w:val="right"/>
            </w:pPr>
            <w:r w:rsidRPr="00F84626">
              <w:t>Three or</w:t>
            </w:r>
            <w:r w:rsidR="00624640">
              <w:t xml:space="preserve"> </w:t>
            </w:r>
            <w:r w:rsidRPr="00F84626">
              <w:t>less than</w:t>
            </w:r>
            <w:r w:rsidR="00624640">
              <w:t xml:space="preserve"> </w:t>
            </w:r>
            <w:r w:rsidRPr="00F84626">
              <w:t>three (≤ 3)</w:t>
            </w:r>
          </w:p>
        </w:tc>
        <w:tc>
          <w:tcPr>
            <w:tcW w:w="2409"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2AF43817" w14:textId="4C0FF4BA" w:rsidR="00F84626" w:rsidRPr="00F84626" w:rsidRDefault="00F84626" w:rsidP="00F84626">
            <w:pPr>
              <w:pStyle w:val="BodyText"/>
              <w:jc w:val="right"/>
            </w:pPr>
            <w:r w:rsidRPr="00F84626">
              <w:t>Three or</w:t>
            </w:r>
            <w:r w:rsidR="00624640">
              <w:t xml:space="preserve"> </w:t>
            </w:r>
            <w:r w:rsidRPr="00F84626">
              <w:t>less than</w:t>
            </w:r>
            <w:r w:rsidR="00624640">
              <w:t xml:space="preserve"> </w:t>
            </w:r>
            <w:r w:rsidRPr="00F84626">
              <w:t>three (≤ 3)</w:t>
            </w:r>
          </w:p>
        </w:tc>
      </w:tr>
      <w:tr w:rsidR="00F84626" w:rsidRPr="00F84626" w14:paraId="21D599E1" w14:textId="77777777" w:rsidTr="00F84626">
        <w:trPr>
          <w:trHeight w:val="1405"/>
        </w:trPr>
        <w:tc>
          <w:tcPr>
            <w:tcW w:w="48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294350A4" w14:textId="4C98C107" w:rsidR="00F84626" w:rsidRPr="00F84626" w:rsidRDefault="00F84626" w:rsidP="00F84626">
            <w:pPr>
              <w:pStyle w:val="BodyText"/>
            </w:pPr>
            <w:r w:rsidRPr="00F84626">
              <w:t>(g) the number of contraventions of</w:t>
            </w:r>
            <w:r w:rsidR="00624640">
              <w:t xml:space="preserve"> </w:t>
            </w:r>
            <w:r w:rsidRPr="00F84626">
              <w:t>an alcohol exclusion order that</w:t>
            </w:r>
            <w:r w:rsidR="00624640">
              <w:t xml:space="preserve"> </w:t>
            </w:r>
            <w:r w:rsidRPr="00F84626">
              <w:t>were recorded by members of</w:t>
            </w:r>
            <w:r w:rsidR="00624640">
              <w:t xml:space="preserve"> </w:t>
            </w:r>
            <w:r w:rsidRPr="00F84626">
              <w:t>the police force during that year</w:t>
            </w:r>
            <w:r w:rsidR="00624640">
              <w:t xml:space="preserve"> </w:t>
            </w:r>
            <w:r w:rsidRPr="00F84626">
              <w:t>in respect of which no charge</w:t>
            </w:r>
            <w:r w:rsidR="00624640">
              <w:t xml:space="preserve"> </w:t>
            </w:r>
            <w:r w:rsidRPr="00F84626">
              <w:t>sheet was filed.</w:t>
            </w:r>
          </w:p>
        </w:tc>
        <w:tc>
          <w:tcPr>
            <w:tcW w:w="2410"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16796F09" w14:textId="68E69634" w:rsidR="00F84626" w:rsidRPr="00F84626" w:rsidRDefault="00F84626" w:rsidP="00F84626">
            <w:pPr>
              <w:pStyle w:val="BodyText"/>
              <w:jc w:val="right"/>
            </w:pPr>
            <w:r w:rsidRPr="00F84626">
              <w:t>Not</w:t>
            </w:r>
            <w:r w:rsidR="00624640">
              <w:t xml:space="preserve"> </w:t>
            </w:r>
            <w:r w:rsidRPr="00F84626">
              <w:t>reported</w:t>
            </w:r>
          </w:p>
        </w:tc>
        <w:tc>
          <w:tcPr>
            <w:tcW w:w="2409"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4BA55C60" w14:textId="0756DFC3" w:rsidR="00F84626" w:rsidRPr="00F84626" w:rsidRDefault="00F84626" w:rsidP="00F84626">
            <w:pPr>
              <w:pStyle w:val="BodyText"/>
              <w:jc w:val="right"/>
            </w:pPr>
            <w:r w:rsidRPr="00F84626">
              <w:t>Not</w:t>
            </w:r>
            <w:r w:rsidR="00624640">
              <w:t xml:space="preserve"> </w:t>
            </w:r>
            <w:r w:rsidRPr="00F84626">
              <w:t>reported</w:t>
            </w:r>
          </w:p>
        </w:tc>
      </w:tr>
      <w:tr w:rsidR="00F84626" w:rsidRPr="00F84626" w14:paraId="309E1A0A" w14:textId="77777777" w:rsidTr="00F84626">
        <w:trPr>
          <w:trHeight w:val="985"/>
        </w:trPr>
        <w:tc>
          <w:tcPr>
            <w:tcW w:w="4820" w:type="dxa"/>
            <w:tcBorders>
              <w:top w:val="single" w:sz="2" w:space="0" w:color="939598"/>
              <w:left w:val="nil"/>
              <w:bottom w:val="single" w:sz="2" w:space="0" w:color="939598"/>
              <w:right w:val="single" w:sz="2" w:space="0" w:color="939598"/>
            </w:tcBorders>
            <w:shd w:val="clear" w:color="auto" w:fill="auto"/>
            <w:tcMar>
              <w:top w:w="85" w:type="dxa"/>
              <w:left w:w="15" w:type="dxa"/>
              <w:bottom w:w="0" w:type="dxa"/>
              <w:right w:w="15" w:type="dxa"/>
            </w:tcMar>
            <w:hideMark/>
          </w:tcPr>
          <w:p w14:paraId="1A7D1FC3" w14:textId="54457407" w:rsidR="00F84626" w:rsidRPr="00F84626" w:rsidRDefault="00F84626" w:rsidP="00F84626">
            <w:pPr>
              <w:pStyle w:val="BodyText"/>
            </w:pPr>
            <w:r w:rsidRPr="00F84626">
              <w:t>(h) a comparison with the</w:t>
            </w:r>
            <w:r w:rsidR="00624640">
              <w:t xml:space="preserve"> </w:t>
            </w:r>
            <w:r w:rsidRPr="00F84626">
              <w:t>immediately preceding three</w:t>
            </w:r>
            <w:r w:rsidR="00624640">
              <w:t xml:space="preserve"> </w:t>
            </w:r>
            <w:r w:rsidRPr="00F84626">
              <w:t>financial years of the information</w:t>
            </w:r>
            <w:r w:rsidR="00624640">
              <w:t xml:space="preserve"> </w:t>
            </w:r>
            <w:r w:rsidRPr="00F84626">
              <w:t>required under this subsection.</w:t>
            </w:r>
          </w:p>
        </w:tc>
        <w:tc>
          <w:tcPr>
            <w:tcW w:w="2410" w:type="dxa"/>
            <w:tcBorders>
              <w:top w:val="single" w:sz="2" w:space="0" w:color="939598"/>
              <w:left w:val="single" w:sz="2" w:space="0" w:color="939598"/>
              <w:bottom w:val="single" w:sz="2" w:space="0" w:color="939598"/>
              <w:right w:val="single" w:sz="2" w:space="0" w:color="939598"/>
            </w:tcBorders>
            <w:shd w:val="clear" w:color="auto" w:fill="E6E7E8"/>
            <w:tcMar>
              <w:top w:w="85" w:type="dxa"/>
              <w:left w:w="15" w:type="dxa"/>
              <w:bottom w:w="0" w:type="dxa"/>
              <w:right w:w="15" w:type="dxa"/>
            </w:tcMar>
            <w:hideMark/>
          </w:tcPr>
          <w:p w14:paraId="4D383935" w14:textId="7CCE5F64" w:rsidR="00F84626" w:rsidRPr="00F84626" w:rsidRDefault="00F84626" w:rsidP="00F84626">
            <w:pPr>
              <w:pStyle w:val="BodyText"/>
              <w:jc w:val="right"/>
            </w:pPr>
            <w:r w:rsidRPr="00F84626">
              <w:t>Not</w:t>
            </w:r>
            <w:r w:rsidR="00624640">
              <w:t xml:space="preserve"> </w:t>
            </w:r>
            <w:r w:rsidRPr="00F84626">
              <w:t>reported</w:t>
            </w:r>
          </w:p>
        </w:tc>
        <w:tc>
          <w:tcPr>
            <w:tcW w:w="2409" w:type="dxa"/>
            <w:tcBorders>
              <w:top w:val="single" w:sz="2" w:space="0" w:color="939598"/>
              <w:left w:val="single" w:sz="2" w:space="0" w:color="939598"/>
              <w:bottom w:val="single" w:sz="2" w:space="0" w:color="939598"/>
              <w:right w:val="nil"/>
            </w:tcBorders>
            <w:shd w:val="clear" w:color="auto" w:fill="auto"/>
            <w:tcMar>
              <w:top w:w="85" w:type="dxa"/>
              <w:left w:w="15" w:type="dxa"/>
              <w:bottom w:w="0" w:type="dxa"/>
              <w:right w:w="15" w:type="dxa"/>
            </w:tcMar>
            <w:hideMark/>
          </w:tcPr>
          <w:p w14:paraId="00F77708" w14:textId="558665AC" w:rsidR="00F84626" w:rsidRPr="00F84626" w:rsidRDefault="00F84626" w:rsidP="00F84626">
            <w:pPr>
              <w:pStyle w:val="BodyText"/>
              <w:jc w:val="right"/>
            </w:pPr>
            <w:r w:rsidRPr="00F84626">
              <w:t>Not</w:t>
            </w:r>
            <w:r w:rsidR="00624640">
              <w:t xml:space="preserve"> </w:t>
            </w:r>
            <w:r w:rsidRPr="00F84626">
              <w:t>reported</w:t>
            </w:r>
          </w:p>
        </w:tc>
      </w:tr>
    </w:tbl>
    <w:p w14:paraId="4EEDF996" w14:textId="77777777" w:rsidR="00366164" w:rsidRPr="00CA5867" w:rsidRDefault="00366164" w:rsidP="00366164">
      <w:pPr>
        <w:pStyle w:val="BodyText"/>
      </w:pPr>
      <w:r w:rsidRPr="003A747E">
        <w:rPr>
          <w:b/>
          <w:bCs/>
        </w:rPr>
        <w:t>Notes:</w:t>
      </w:r>
    </w:p>
    <w:p w14:paraId="26091412" w14:textId="4A3CDE38" w:rsidR="00366164" w:rsidRPr="00CA5867" w:rsidRDefault="00366164" w:rsidP="00366164">
      <w:pPr>
        <w:pStyle w:val="BodyText"/>
      </w:pPr>
      <w:r w:rsidRPr="003A747E">
        <w:t>Data for (d) was extracted from LEAP on 18 July 2021 using the court result table. Data for (e) and (f) was sourced from the Crime Statistics Agency. In order to maintain</w:t>
      </w:r>
      <w:r w:rsidR="003F4481" w:rsidRPr="00CA5867">
        <w:t xml:space="preserve"> </w:t>
      </w:r>
      <w:r w:rsidRPr="003A747E">
        <w:t>confidentiality, sensitive offence counts with a value of 1 to 3 are displayed as ‘≤ 3’and</w:t>
      </w:r>
      <w:r w:rsidR="00624640" w:rsidRPr="003A747E">
        <w:t xml:space="preserve"> </w:t>
      </w:r>
      <w:r w:rsidRPr="003A747E">
        <w:t>are given a value of 2 to calculate totals.</w:t>
      </w:r>
    </w:p>
    <w:p w14:paraId="4553BA0D" w14:textId="7F316081" w:rsidR="00366164" w:rsidRPr="00321095" w:rsidRDefault="00366164" w:rsidP="00366164">
      <w:pPr>
        <w:pStyle w:val="BodyText"/>
      </w:pPr>
      <w:r w:rsidRPr="003A747E">
        <w:t>‘Not Reported’ – This data is external data not owned by Victoria Police and is</w:t>
      </w:r>
      <w:r w:rsidR="00624640" w:rsidRPr="003A747E">
        <w:t xml:space="preserve"> </w:t>
      </w:r>
      <w:r w:rsidRPr="003A747E">
        <w:t>therefore not reported on</w:t>
      </w:r>
    </w:p>
    <w:p w14:paraId="38155173" w14:textId="77777777" w:rsidR="00366164" w:rsidRPr="00321095" w:rsidRDefault="00366164" w:rsidP="00366164">
      <w:pPr>
        <w:pStyle w:val="BodyText"/>
      </w:pPr>
      <w:r w:rsidRPr="003A747E">
        <w:t>*Includes persons charged with an offence under s.89DF (1) or (2).</w:t>
      </w:r>
    </w:p>
    <w:p w14:paraId="0C031539" w14:textId="2E08E814" w:rsidR="000A4750" w:rsidRPr="000A4750" w:rsidRDefault="000A4750" w:rsidP="003A747E">
      <w:pPr>
        <w:pStyle w:val="Heading3"/>
        <w:rPr>
          <w:noProof/>
        </w:rPr>
      </w:pPr>
      <w:r w:rsidRPr="000A4750">
        <w:rPr>
          <w:noProof/>
        </w:rPr>
        <w:t xml:space="preserve">5.21 </w:t>
      </w:r>
      <w:r w:rsidRPr="001C0808">
        <w:t>Sex Offenders Registration Act 2004 (Section 70P)</w:t>
      </w:r>
    </w:p>
    <w:p w14:paraId="6D51E33A" w14:textId="33453A9D" w:rsidR="000A4750" w:rsidRPr="000A4750" w:rsidRDefault="000A4750" w:rsidP="000A4750">
      <w:pPr>
        <w:pStyle w:val="BodyText"/>
      </w:pPr>
      <w:r w:rsidRPr="000A4750">
        <w:t xml:space="preserve">Section 70P(1) of the </w:t>
      </w:r>
      <w:r w:rsidRPr="000A4750">
        <w:rPr>
          <w:i/>
          <w:iCs/>
        </w:rPr>
        <w:t xml:space="preserve">Sex Offenders Registration Act 2004 </w:t>
      </w:r>
      <w:r w:rsidRPr="000A4750">
        <w:t>states</w:t>
      </w:r>
      <w:r w:rsidR="00624640">
        <w:t xml:space="preserve"> </w:t>
      </w:r>
      <w:r w:rsidRPr="000A4750">
        <w:t>that the Chief Commissioner of Police must report to the Minister,</w:t>
      </w:r>
      <w:r w:rsidR="00624640">
        <w:t xml:space="preserve"> </w:t>
      </w:r>
      <w:r w:rsidRPr="000A4750">
        <w:t>before 30 September in each year, on the following matters:</w:t>
      </w:r>
    </w:p>
    <w:tbl>
      <w:tblPr>
        <w:tblW w:w="9781" w:type="dxa"/>
        <w:tblCellMar>
          <w:left w:w="0" w:type="dxa"/>
          <w:right w:w="0" w:type="dxa"/>
        </w:tblCellMar>
        <w:tblLook w:val="0420" w:firstRow="1" w:lastRow="0" w:firstColumn="0" w:lastColumn="0" w:noHBand="0" w:noVBand="1"/>
      </w:tblPr>
      <w:tblGrid>
        <w:gridCol w:w="8505"/>
        <w:gridCol w:w="1276"/>
      </w:tblGrid>
      <w:tr w:rsidR="000E7C17" w:rsidRPr="000E7C17" w14:paraId="03EAA65C" w14:textId="77777777" w:rsidTr="003A747E">
        <w:trPr>
          <w:trHeight w:val="605"/>
          <w:tblHeader/>
        </w:trPr>
        <w:tc>
          <w:tcPr>
            <w:tcW w:w="8505" w:type="dxa"/>
            <w:tcBorders>
              <w:top w:val="nil"/>
              <w:left w:val="nil"/>
              <w:bottom w:val="single" w:sz="2" w:space="0" w:color="939598"/>
              <w:right w:val="single" w:sz="2" w:space="0" w:color="FFFFFF" w:themeColor="background1"/>
            </w:tcBorders>
            <w:shd w:val="clear" w:color="auto" w:fill="D9E2F3" w:themeFill="accent1" w:themeFillTint="33"/>
            <w:tcMar>
              <w:top w:w="68" w:type="dxa"/>
              <w:left w:w="15" w:type="dxa"/>
              <w:bottom w:w="0" w:type="dxa"/>
              <w:right w:w="15" w:type="dxa"/>
            </w:tcMar>
          </w:tcPr>
          <w:p w14:paraId="016CE646" w14:textId="50D3395B" w:rsidR="000E7C17" w:rsidRPr="003A747E" w:rsidRDefault="000E7C17" w:rsidP="005F43A3">
            <w:pPr>
              <w:pStyle w:val="BodyText"/>
              <w:rPr>
                <w:b/>
                <w:bCs/>
              </w:rPr>
            </w:pPr>
            <w:r w:rsidRPr="003A747E">
              <w:rPr>
                <w:b/>
                <w:bCs/>
              </w:rPr>
              <w:t>Provision</w:t>
            </w:r>
          </w:p>
        </w:tc>
        <w:tc>
          <w:tcPr>
            <w:tcW w:w="1276" w:type="dxa"/>
            <w:tcBorders>
              <w:top w:val="nil"/>
              <w:left w:val="single" w:sz="2" w:space="0" w:color="FFFFFF" w:themeColor="background1"/>
              <w:bottom w:val="single" w:sz="2" w:space="0" w:color="939598"/>
              <w:right w:val="nil"/>
            </w:tcBorders>
            <w:shd w:val="clear" w:color="auto" w:fill="D9E2F3" w:themeFill="accent1" w:themeFillTint="33"/>
            <w:tcMar>
              <w:top w:w="82" w:type="dxa"/>
              <w:left w:w="15" w:type="dxa"/>
              <w:bottom w:w="0" w:type="dxa"/>
              <w:right w:w="15" w:type="dxa"/>
            </w:tcMar>
          </w:tcPr>
          <w:p w14:paraId="49CACB6B" w14:textId="3B0B9AA5" w:rsidR="000E7C17" w:rsidRPr="003A747E" w:rsidRDefault="000E7C17" w:rsidP="005F43A3">
            <w:pPr>
              <w:pStyle w:val="BodyText"/>
              <w:jc w:val="right"/>
              <w:rPr>
                <w:b/>
                <w:bCs/>
              </w:rPr>
            </w:pPr>
            <w:r w:rsidRPr="003A747E">
              <w:rPr>
                <w:b/>
                <w:bCs/>
              </w:rPr>
              <w:t>Number</w:t>
            </w:r>
          </w:p>
        </w:tc>
      </w:tr>
      <w:tr w:rsidR="000E7C17" w:rsidRPr="000E7C17" w14:paraId="7A38FABF" w14:textId="77777777" w:rsidTr="00415C16">
        <w:trPr>
          <w:trHeight w:val="631"/>
        </w:trPr>
        <w:tc>
          <w:tcPr>
            <w:tcW w:w="8505" w:type="dxa"/>
            <w:tcBorders>
              <w:top w:val="nil"/>
              <w:left w:val="nil"/>
              <w:bottom w:val="single" w:sz="2" w:space="0" w:color="939598"/>
              <w:right w:val="single" w:sz="2" w:space="0" w:color="939598"/>
            </w:tcBorders>
            <w:shd w:val="clear" w:color="auto" w:fill="auto"/>
            <w:tcMar>
              <w:top w:w="68" w:type="dxa"/>
              <w:left w:w="15" w:type="dxa"/>
              <w:bottom w:w="0" w:type="dxa"/>
              <w:right w:w="15" w:type="dxa"/>
            </w:tcMar>
            <w:hideMark/>
          </w:tcPr>
          <w:p w14:paraId="44C89A49" w14:textId="7EDAC3AD" w:rsidR="000E7C17" w:rsidRPr="000E7C17" w:rsidRDefault="000E7C17" w:rsidP="000E7C17">
            <w:pPr>
              <w:pStyle w:val="BodyText"/>
            </w:pPr>
            <w:r w:rsidRPr="000E7C17">
              <w:t>the total number of registrable offenders as at the</w:t>
            </w:r>
            <w:r w:rsidR="00624640">
              <w:t xml:space="preserve"> </w:t>
            </w:r>
            <w:r w:rsidRPr="000E7C17">
              <w:t>immediately preceding 30 June [30 June 2021]</w:t>
            </w:r>
          </w:p>
        </w:tc>
        <w:tc>
          <w:tcPr>
            <w:tcW w:w="1276"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5ED3B0F8" w14:textId="77777777" w:rsidR="000E7C17" w:rsidRPr="000E7C17" w:rsidRDefault="000E7C17" w:rsidP="000E7C17">
            <w:pPr>
              <w:pStyle w:val="BodyText"/>
              <w:jc w:val="right"/>
            </w:pPr>
            <w:r w:rsidRPr="000E7C17">
              <w:t>9,170</w:t>
            </w:r>
          </w:p>
        </w:tc>
      </w:tr>
      <w:tr w:rsidR="000E7C17" w:rsidRPr="000E7C17" w14:paraId="25FD19AB" w14:textId="77777777" w:rsidTr="00415C16">
        <w:trPr>
          <w:trHeight w:val="511"/>
        </w:trPr>
        <w:tc>
          <w:tcPr>
            <w:tcW w:w="8505"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76F87DB9" w14:textId="7F207813" w:rsidR="000E7C17" w:rsidRPr="000E7C17" w:rsidRDefault="000E7C17" w:rsidP="000E7C17">
            <w:pPr>
              <w:pStyle w:val="BodyText"/>
            </w:pPr>
            <w:r w:rsidRPr="000E7C17">
              <w:t>the number of offenders added to the Register in the</w:t>
            </w:r>
            <w:r w:rsidR="00624640">
              <w:t xml:space="preserve"> </w:t>
            </w:r>
            <w:r w:rsidRPr="000E7C17">
              <w:t>financial year ending on the immediately preceding</w:t>
            </w:r>
            <w:r w:rsidR="00624640">
              <w:t xml:space="preserve"> </w:t>
            </w:r>
            <w:r w:rsidRPr="000E7C17">
              <w:t>30 June; [2020–21]</w:t>
            </w:r>
          </w:p>
        </w:tc>
        <w:tc>
          <w:tcPr>
            <w:tcW w:w="1276"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5FC2AA7" w14:textId="77777777" w:rsidR="000E7C17" w:rsidRPr="000E7C17" w:rsidRDefault="000E7C17" w:rsidP="000E7C17">
            <w:pPr>
              <w:pStyle w:val="BodyText"/>
              <w:jc w:val="right"/>
            </w:pPr>
            <w:r w:rsidRPr="000E7C17">
              <w:t>351</w:t>
            </w:r>
          </w:p>
        </w:tc>
      </w:tr>
      <w:tr w:rsidR="000E7C17" w:rsidRPr="000E7C17" w14:paraId="5B0D8049" w14:textId="77777777" w:rsidTr="00415C16">
        <w:trPr>
          <w:trHeight w:val="468"/>
        </w:trPr>
        <w:tc>
          <w:tcPr>
            <w:tcW w:w="8505"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79CE7628" w14:textId="55BCA835" w:rsidR="000E7C17" w:rsidRPr="000E7C17" w:rsidRDefault="000E7C17" w:rsidP="000E7C17">
            <w:pPr>
              <w:pStyle w:val="BodyText"/>
            </w:pPr>
            <w:r w:rsidRPr="000E7C17">
              <w:t>the number of prohibition orders made in the</w:t>
            </w:r>
            <w:r w:rsidR="00624640">
              <w:t xml:space="preserve"> </w:t>
            </w:r>
            <w:r w:rsidRPr="000E7C17">
              <w:t>financial year ending on the immediately preceding</w:t>
            </w:r>
            <w:r w:rsidR="00624640">
              <w:t xml:space="preserve"> </w:t>
            </w:r>
            <w:r w:rsidRPr="000E7C17">
              <w:t>30 June; [2020–21]</w:t>
            </w:r>
          </w:p>
        </w:tc>
        <w:tc>
          <w:tcPr>
            <w:tcW w:w="1276"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097CFDA" w14:textId="77777777" w:rsidR="000E7C17" w:rsidRPr="000E7C17" w:rsidRDefault="000E7C17" w:rsidP="000E7C17">
            <w:pPr>
              <w:pStyle w:val="BodyText"/>
              <w:jc w:val="right"/>
            </w:pPr>
            <w:r w:rsidRPr="000E7C17">
              <w:t>16</w:t>
            </w:r>
          </w:p>
        </w:tc>
      </w:tr>
      <w:tr w:rsidR="000E7C17" w:rsidRPr="000E7C17" w14:paraId="5C929121" w14:textId="77777777" w:rsidTr="00415C16">
        <w:trPr>
          <w:trHeight w:val="268"/>
        </w:trPr>
        <w:tc>
          <w:tcPr>
            <w:tcW w:w="8505"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2FFF632A" w14:textId="7A71DFAB" w:rsidR="000E7C17" w:rsidRPr="000E7C17" w:rsidRDefault="000E7C17" w:rsidP="000E7C17">
            <w:pPr>
              <w:pStyle w:val="BodyText"/>
            </w:pPr>
            <w:r w:rsidRPr="000E7C17">
              <w:t>any other prescribed information [complete table</w:t>
            </w:r>
            <w:r w:rsidR="00624640">
              <w:t xml:space="preserve"> </w:t>
            </w:r>
            <w:r w:rsidRPr="000E7C17">
              <w:t>below]</w:t>
            </w:r>
          </w:p>
        </w:tc>
        <w:tc>
          <w:tcPr>
            <w:tcW w:w="1276"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738BFDC0" w14:textId="77777777" w:rsidR="000E7C17" w:rsidRPr="000E7C17" w:rsidRDefault="000E7C17" w:rsidP="000E7C17">
            <w:pPr>
              <w:pStyle w:val="BodyText"/>
              <w:jc w:val="right"/>
            </w:pPr>
          </w:p>
        </w:tc>
      </w:tr>
    </w:tbl>
    <w:p w14:paraId="273164E6" w14:textId="4B7C06FF" w:rsidR="00774DDB" w:rsidRPr="00774DDB" w:rsidRDefault="00774DDB" w:rsidP="00FB7F28">
      <w:pPr>
        <w:pStyle w:val="BodyText"/>
      </w:pPr>
      <w:r w:rsidRPr="00774DDB">
        <w:t xml:space="preserve">Prescribed Information as per the </w:t>
      </w:r>
      <w:r w:rsidRPr="00774DDB">
        <w:rPr>
          <w:i/>
          <w:iCs/>
        </w:rPr>
        <w:t>Sex Offenders Registration</w:t>
      </w:r>
      <w:r w:rsidR="00624640">
        <w:rPr>
          <w:i/>
          <w:iCs/>
        </w:rPr>
        <w:t xml:space="preserve"> </w:t>
      </w:r>
      <w:r w:rsidRPr="00774DDB">
        <w:rPr>
          <w:i/>
          <w:iCs/>
        </w:rPr>
        <w:t>Regulations 2014</w:t>
      </w:r>
      <w:r w:rsidRPr="00774DDB">
        <w:t>:</w:t>
      </w:r>
    </w:p>
    <w:tbl>
      <w:tblPr>
        <w:tblW w:w="9781" w:type="dxa"/>
        <w:tblCellMar>
          <w:left w:w="0" w:type="dxa"/>
          <w:right w:w="0" w:type="dxa"/>
        </w:tblCellMar>
        <w:tblLook w:val="0420" w:firstRow="1" w:lastRow="0" w:firstColumn="0" w:lastColumn="0" w:noHBand="0" w:noVBand="1"/>
      </w:tblPr>
      <w:tblGrid>
        <w:gridCol w:w="3828"/>
        <w:gridCol w:w="1437"/>
        <w:gridCol w:w="831"/>
        <w:gridCol w:w="918"/>
        <w:gridCol w:w="1491"/>
        <w:gridCol w:w="14"/>
        <w:gridCol w:w="1262"/>
      </w:tblGrid>
      <w:tr w:rsidR="00774DDB" w:rsidRPr="00774DDB" w14:paraId="6E499A66" w14:textId="77777777" w:rsidTr="003A747E">
        <w:trPr>
          <w:trHeight w:val="576"/>
          <w:tblHeader/>
        </w:trPr>
        <w:tc>
          <w:tcPr>
            <w:tcW w:w="8519" w:type="dxa"/>
            <w:gridSpan w:val="6"/>
            <w:tcBorders>
              <w:top w:val="single" w:sz="2" w:space="0" w:color="939598"/>
              <w:left w:val="nil"/>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283B68F8" w14:textId="1176F95D" w:rsidR="00774DDB" w:rsidRPr="003A747E" w:rsidRDefault="00774DDB" w:rsidP="005F43A3">
            <w:pPr>
              <w:pStyle w:val="BodyText"/>
              <w:rPr>
                <w:b/>
                <w:bCs/>
              </w:rPr>
            </w:pPr>
            <w:r w:rsidRPr="003A747E">
              <w:rPr>
                <w:b/>
                <w:bCs/>
              </w:rPr>
              <w:t>Offenders on the Register as at 30 June 2021</w:t>
            </w:r>
          </w:p>
        </w:tc>
        <w:tc>
          <w:tcPr>
            <w:tcW w:w="1262" w:type="dxa"/>
            <w:tcBorders>
              <w:top w:val="single" w:sz="2" w:space="0" w:color="939598"/>
              <w:left w:val="single" w:sz="2" w:space="0" w:color="939598"/>
              <w:bottom w:val="single" w:sz="2" w:space="0" w:color="939598"/>
              <w:right w:val="nil"/>
            </w:tcBorders>
            <w:shd w:val="clear" w:color="auto" w:fill="D9E2F3" w:themeFill="accent1" w:themeFillTint="33"/>
            <w:tcMar>
              <w:top w:w="53" w:type="dxa"/>
              <w:left w:w="15" w:type="dxa"/>
              <w:bottom w:w="0" w:type="dxa"/>
              <w:right w:w="15" w:type="dxa"/>
            </w:tcMar>
          </w:tcPr>
          <w:p w14:paraId="0A36AAF8" w14:textId="5052990F" w:rsidR="00774DDB" w:rsidRPr="005F43A3" w:rsidRDefault="00774DDB" w:rsidP="005F43A3">
            <w:pPr>
              <w:pStyle w:val="BodyText"/>
              <w:jc w:val="right"/>
              <w:rPr>
                <w:b/>
                <w:bCs/>
              </w:rPr>
            </w:pPr>
            <w:r w:rsidRPr="003A747E">
              <w:rPr>
                <w:b/>
                <w:bCs/>
              </w:rPr>
              <w:t>Number</w:t>
            </w:r>
          </w:p>
        </w:tc>
      </w:tr>
      <w:tr w:rsidR="00774DDB" w:rsidRPr="00774DDB" w14:paraId="5C3FCB22" w14:textId="77777777" w:rsidTr="00774DDB">
        <w:trPr>
          <w:trHeight w:val="576"/>
        </w:trPr>
        <w:tc>
          <w:tcPr>
            <w:tcW w:w="9781" w:type="dxa"/>
            <w:gridSpan w:val="7"/>
            <w:tcBorders>
              <w:top w:val="single" w:sz="2" w:space="0" w:color="939598"/>
              <w:left w:val="nil"/>
              <w:bottom w:val="single" w:sz="2" w:space="0" w:color="939598"/>
              <w:right w:val="single" w:sz="2" w:space="0" w:color="939598"/>
            </w:tcBorders>
            <w:shd w:val="clear" w:color="auto" w:fill="auto"/>
            <w:tcMar>
              <w:top w:w="15" w:type="dxa"/>
              <w:left w:w="15" w:type="dxa"/>
              <w:bottom w:w="0" w:type="dxa"/>
              <w:right w:w="15" w:type="dxa"/>
            </w:tcMar>
          </w:tcPr>
          <w:p w14:paraId="58F22344" w14:textId="71F29E93" w:rsidR="00774DDB" w:rsidRPr="00774DDB" w:rsidRDefault="00774DDB" w:rsidP="00774DDB">
            <w:pPr>
              <w:pStyle w:val="BodyText"/>
            </w:pPr>
            <w:r w:rsidRPr="00774DDB">
              <w:t>with respect to the total number of registrable offenders included</w:t>
            </w:r>
            <w:r w:rsidR="00624640">
              <w:t xml:space="preserve"> </w:t>
            </w:r>
            <w:r w:rsidRPr="00774DDB">
              <w:t>in the Register as at the immediately preceding 30 June;</w:t>
            </w:r>
            <w:r>
              <w:t xml:space="preserve"> </w:t>
            </w:r>
            <w:r w:rsidRPr="00774DDB">
              <w:t>[30 June 2021]</w:t>
            </w:r>
          </w:p>
        </w:tc>
      </w:tr>
      <w:tr w:rsidR="00774DDB" w:rsidRPr="00774DDB" w14:paraId="21955EC1" w14:textId="77777777" w:rsidTr="00774DDB">
        <w:trPr>
          <w:trHeight w:val="576"/>
        </w:trPr>
        <w:tc>
          <w:tcPr>
            <w:tcW w:w="5265" w:type="dxa"/>
            <w:gridSpan w:val="2"/>
            <w:tcBorders>
              <w:top w:val="single" w:sz="2" w:space="0" w:color="939598"/>
              <w:left w:val="nil"/>
              <w:bottom w:val="single" w:sz="2" w:space="0" w:color="939598"/>
              <w:right w:val="single" w:sz="2" w:space="0" w:color="939598"/>
            </w:tcBorders>
            <w:shd w:val="clear" w:color="auto" w:fill="auto"/>
            <w:tcMar>
              <w:top w:w="15" w:type="dxa"/>
              <w:left w:w="15" w:type="dxa"/>
              <w:bottom w:w="0" w:type="dxa"/>
              <w:right w:w="15" w:type="dxa"/>
            </w:tcMar>
            <w:hideMark/>
          </w:tcPr>
          <w:p w14:paraId="5FE3FF99" w14:textId="77777777" w:rsidR="00774DDB" w:rsidRPr="00774DDB" w:rsidRDefault="00774DDB" w:rsidP="00774DDB">
            <w:pPr>
              <w:pStyle w:val="BodyText"/>
            </w:pPr>
          </w:p>
        </w:tc>
        <w:tc>
          <w:tcPr>
            <w:tcW w:w="1749" w:type="dxa"/>
            <w:gridSpan w:val="2"/>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48D17BCE" w14:textId="77777777" w:rsidR="00774DDB" w:rsidRPr="00774DDB" w:rsidRDefault="00774DDB" w:rsidP="00774DDB">
            <w:pPr>
              <w:pStyle w:val="BodyText"/>
              <w:jc w:val="right"/>
            </w:pPr>
            <w:r w:rsidRPr="00774DDB">
              <w:rPr>
                <w:b/>
                <w:bCs/>
              </w:rPr>
              <w:t>Male</w:t>
            </w:r>
          </w:p>
        </w:tc>
        <w:tc>
          <w:tcPr>
            <w:tcW w:w="1505" w:type="dxa"/>
            <w:gridSpan w:val="2"/>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278764E8" w14:textId="77777777" w:rsidR="00774DDB" w:rsidRPr="00774DDB" w:rsidRDefault="00774DDB" w:rsidP="00774DDB">
            <w:pPr>
              <w:pStyle w:val="BodyText"/>
              <w:jc w:val="right"/>
            </w:pPr>
            <w:r w:rsidRPr="00774DDB">
              <w:rPr>
                <w:b/>
                <w:bCs/>
              </w:rPr>
              <w:t>Female</w:t>
            </w:r>
          </w:p>
        </w:tc>
        <w:tc>
          <w:tcPr>
            <w:tcW w:w="1262" w:type="dxa"/>
            <w:tcBorders>
              <w:top w:val="single" w:sz="2" w:space="0" w:color="939598"/>
              <w:left w:val="single" w:sz="2" w:space="0" w:color="939598"/>
              <w:bottom w:val="single" w:sz="2" w:space="0" w:color="939598"/>
              <w:right w:val="nil"/>
            </w:tcBorders>
            <w:shd w:val="clear" w:color="auto" w:fill="E6E7E8"/>
            <w:tcMar>
              <w:top w:w="53" w:type="dxa"/>
              <w:left w:w="15" w:type="dxa"/>
              <w:bottom w:w="0" w:type="dxa"/>
              <w:right w:w="15" w:type="dxa"/>
            </w:tcMar>
            <w:hideMark/>
          </w:tcPr>
          <w:p w14:paraId="1036CE4F" w14:textId="1EAE2F86" w:rsidR="00774DDB" w:rsidRPr="00774DDB" w:rsidRDefault="00774DDB" w:rsidP="00774DDB">
            <w:pPr>
              <w:pStyle w:val="BodyText"/>
              <w:jc w:val="right"/>
            </w:pPr>
            <w:r w:rsidRPr="00774DDB">
              <w:rPr>
                <w:b/>
                <w:bCs/>
              </w:rPr>
              <w:t>Self-</w:t>
            </w:r>
            <w:r w:rsidR="00624640">
              <w:rPr>
                <w:b/>
                <w:bCs/>
              </w:rPr>
              <w:t xml:space="preserve"> </w:t>
            </w:r>
            <w:r w:rsidRPr="00774DDB">
              <w:rPr>
                <w:b/>
                <w:bCs/>
              </w:rPr>
              <w:t>identified</w:t>
            </w:r>
          </w:p>
        </w:tc>
      </w:tr>
      <w:tr w:rsidR="00774DDB" w:rsidRPr="00774DDB" w14:paraId="6FD5C718" w14:textId="77777777" w:rsidTr="00774DDB">
        <w:trPr>
          <w:trHeight w:val="556"/>
        </w:trPr>
        <w:tc>
          <w:tcPr>
            <w:tcW w:w="5265" w:type="dxa"/>
            <w:gridSpan w:val="2"/>
            <w:tcBorders>
              <w:top w:val="single" w:sz="2" w:space="0" w:color="939598"/>
              <w:left w:val="nil"/>
              <w:bottom w:val="single" w:sz="2" w:space="0" w:color="939598"/>
              <w:right w:val="single" w:sz="2" w:space="0" w:color="939598"/>
            </w:tcBorders>
            <w:shd w:val="clear" w:color="auto" w:fill="auto"/>
            <w:tcMar>
              <w:top w:w="79" w:type="dxa"/>
              <w:left w:w="15" w:type="dxa"/>
              <w:bottom w:w="0" w:type="dxa"/>
              <w:right w:w="15" w:type="dxa"/>
            </w:tcMar>
            <w:hideMark/>
          </w:tcPr>
          <w:p w14:paraId="7A60D279" w14:textId="178B37E4" w:rsidR="00774DDB" w:rsidRPr="00774DDB" w:rsidRDefault="00774DDB" w:rsidP="00774DDB">
            <w:pPr>
              <w:pStyle w:val="BodyText"/>
            </w:pPr>
            <w:r w:rsidRPr="00774DDB">
              <w:t>the number of registrable</w:t>
            </w:r>
            <w:r w:rsidR="00624640">
              <w:t xml:space="preserve"> </w:t>
            </w:r>
            <w:r w:rsidRPr="00774DDB">
              <w:t>offenders by gender</w:t>
            </w:r>
          </w:p>
        </w:tc>
        <w:tc>
          <w:tcPr>
            <w:tcW w:w="1749" w:type="dxa"/>
            <w:gridSpan w:val="2"/>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6F776D48" w14:textId="77777777" w:rsidR="00774DDB" w:rsidRPr="00774DDB" w:rsidRDefault="00774DDB" w:rsidP="00774DDB">
            <w:pPr>
              <w:pStyle w:val="BodyText"/>
              <w:jc w:val="right"/>
            </w:pPr>
            <w:r w:rsidRPr="00774DDB">
              <w:t>8,976</w:t>
            </w:r>
          </w:p>
        </w:tc>
        <w:tc>
          <w:tcPr>
            <w:tcW w:w="1505" w:type="dxa"/>
            <w:gridSpan w:val="2"/>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53A850C7" w14:textId="77777777" w:rsidR="00774DDB" w:rsidRPr="00774DDB" w:rsidRDefault="00774DDB" w:rsidP="00774DDB">
            <w:pPr>
              <w:pStyle w:val="BodyText"/>
              <w:jc w:val="right"/>
            </w:pPr>
            <w:r w:rsidRPr="00774DDB">
              <w:t>193</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7B2FB23D" w14:textId="77777777" w:rsidR="00774DDB" w:rsidRPr="00774DDB" w:rsidRDefault="00774DDB" w:rsidP="00774DDB">
            <w:pPr>
              <w:pStyle w:val="BodyText"/>
              <w:jc w:val="right"/>
            </w:pPr>
            <w:r w:rsidRPr="00774DDB">
              <w:t>1</w:t>
            </w:r>
          </w:p>
        </w:tc>
      </w:tr>
      <w:tr w:rsidR="00774DDB" w:rsidRPr="00774DDB" w14:paraId="1DDF3B7A" w14:textId="77777777" w:rsidTr="00774DDB">
        <w:trPr>
          <w:trHeight w:val="556"/>
        </w:trPr>
        <w:tc>
          <w:tcPr>
            <w:tcW w:w="5265" w:type="dxa"/>
            <w:gridSpan w:val="2"/>
            <w:tcBorders>
              <w:top w:val="single" w:sz="2" w:space="0" w:color="939598"/>
              <w:left w:val="nil"/>
              <w:bottom w:val="single" w:sz="2" w:space="0" w:color="939598"/>
              <w:right w:val="single" w:sz="2" w:space="0" w:color="939598"/>
            </w:tcBorders>
            <w:shd w:val="clear" w:color="auto" w:fill="auto"/>
            <w:tcMar>
              <w:top w:w="79" w:type="dxa"/>
              <w:left w:w="15" w:type="dxa"/>
              <w:bottom w:w="0" w:type="dxa"/>
              <w:right w:w="15" w:type="dxa"/>
            </w:tcMar>
            <w:hideMark/>
          </w:tcPr>
          <w:p w14:paraId="7743C426" w14:textId="3EE50106" w:rsidR="00774DDB" w:rsidRPr="00774DDB" w:rsidRDefault="00774DDB" w:rsidP="00774DDB">
            <w:pPr>
              <w:pStyle w:val="BodyText"/>
            </w:pPr>
            <w:r w:rsidRPr="00774DDB">
              <w:t>the number of registrable</w:t>
            </w:r>
            <w:r w:rsidR="00624640">
              <w:t xml:space="preserve"> </w:t>
            </w:r>
            <w:r w:rsidRPr="00774DDB">
              <w:t>offenders aged under 18</w:t>
            </w:r>
          </w:p>
        </w:tc>
        <w:tc>
          <w:tcPr>
            <w:tcW w:w="4516" w:type="dxa"/>
            <w:gridSpan w:val="5"/>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7DC8DD50" w14:textId="77777777" w:rsidR="00774DDB" w:rsidRPr="00774DDB" w:rsidRDefault="00774DDB" w:rsidP="00774DDB">
            <w:pPr>
              <w:pStyle w:val="BodyText"/>
            </w:pPr>
            <w:r w:rsidRPr="00774DDB">
              <w:t>1</w:t>
            </w:r>
          </w:p>
        </w:tc>
      </w:tr>
      <w:tr w:rsidR="00774DDB" w:rsidRPr="00774DDB" w14:paraId="6C353347" w14:textId="77777777" w:rsidTr="00774DDB">
        <w:trPr>
          <w:trHeight w:val="375"/>
        </w:trPr>
        <w:tc>
          <w:tcPr>
            <w:tcW w:w="5265" w:type="dxa"/>
            <w:gridSpan w:val="2"/>
            <w:tcBorders>
              <w:top w:val="single" w:sz="2" w:space="0" w:color="939598"/>
              <w:left w:val="nil"/>
              <w:bottom w:val="single" w:sz="2" w:space="0" w:color="939598"/>
              <w:right w:val="single" w:sz="2" w:space="0" w:color="939598"/>
            </w:tcBorders>
            <w:shd w:val="clear" w:color="auto" w:fill="auto"/>
            <w:tcMar>
              <w:top w:w="15" w:type="dxa"/>
              <w:left w:w="15" w:type="dxa"/>
              <w:bottom w:w="0" w:type="dxa"/>
              <w:right w:w="15" w:type="dxa"/>
            </w:tcMar>
            <w:hideMark/>
          </w:tcPr>
          <w:p w14:paraId="17F98313" w14:textId="77777777" w:rsidR="00774DDB" w:rsidRPr="00774DDB" w:rsidRDefault="00774DDB" w:rsidP="00774DDB">
            <w:pPr>
              <w:pStyle w:val="BodyText"/>
            </w:pPr>
          </w:p>
        </w:tc>
        <w:tc>
          <w:tcPr>
            <w:tcW w:w="3254" w:type="dxa"/>
            <w:gridSpan w:val="4"/>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5A263BE1" w14:textId="77777777" w:rsidR="00774DDB" w:rsidRPr="00774DDB" w:rsidRDefault="00774DDB" w:rsidP="00774DDB">
            <w:pPr>
              <w:pStyle w:val="BodyText"/>
            </w:pPr>
            <w:r w:rsidRPr="00774DDB">
              <w:rPr>
                <w:b/>
                <w:bCs/>
              </w:rPr>
              <w:t>Reporting Period</w:t>
            </w:r>
          </w:p>
        </w:tc>
        <w:tc>
          <w:tcPr>
            <w:tcW w:w="1262" w:type="dxa"/>
            <w:tcBorders>
              <w:top w:val="single" w:sz="2" w:space="0" w:color="939598"/>
              <w:left w:val="single" w:sz="2" w:space="0" w:color="939598"/>
              <w:bottom w:val="single" w:sz="2" w:space="0" w:color="939598"/>
              <w:right w:val="nil"/>
            </w:tcBorders>
            <w:shd w:val="clear" w:color="auto" w:fill="E6E7E8"/>
            <w:tcMar>
              <w:top w:w="67" w:type="dxa"/>
              <w:left w:w="15" w:type="dxa"/>
              <w:bottom w:w="0" w:type="dxa"/>
              <w:right w:w="15" w:type="dxa"/>
            </w:tcMar>
            <w:hideMark/>
          </w:tcPr>
          <w:p w14:paraId="07D407A0" w14:textId="77777777" w:rsidR="00774DDB" w:rsidRPr="00774DDB" w:rsidRDefault="00774DDB" w:rsidP="00774DDB">
            <w:pPr>
              <w:pStyle w:val="BodyText"/>
            </w:pPr>
            <w:r w:rsidRPr="00774DDB">
              <w:rPr>
                <w:b/>
                <w:bCs/>
              </w:rPr>
              <w:t>Count</w:t>
            </w:r>
          </w:p>
        </w:tc>
      </w:tr>
      <w:tr w:rsidR="00774DDB" w:rsidRPr="00774DDB" w14:paraId="7EE71B8E" w14:textId="77777777" w:rsidTr="00774DDB">
        <w:trPr>
          <w:trHeight w:val="375"/>
        </w:trPr>
        <w:tc>
          <w:tcPr>
            <w:tcW w:w="5265" w:type="dxa"/>
            <w:gridSpan w:val="2"/>
            <w:vMerge w:val="restart"/>
            <w:tcBorders>
              <w:top w:val="single" w:sz="2" w:space="0" w:color="939598"/>
              <w:left w:val="nil"/>
              <w:bottom w:val="single" w:sz="2" w:space="0" w:color="939598"/>
              <w:right w:val="single" w:sz="2" w:space="0" w:color="939598"/>
            </w:tcBorders>
            <w:shd w:val="clear" w:color="auto" w:fill="auto"/>
            <w:tcMar>
              <w:top w:w="53" w:type="dxa"/>
              <w:left w:w="15" w:type="dxa"/>
              <w:bottom w:w="0" w:type="dxa"/>
              <w:right w:w="15" w:type="dxa"/>
            </w:tcMar>
            <w:hideMark/>
          </w:tcPr>
          <w:p w14:paraId="4FFD26CC" w14:textId="6A3B980D" w:rsidR="00774DDB" w:rsidRPr="00774DDB" w:rsidRDefault="00774DDB" w:rsidP="00774DDB">
            <w:pPr>
              <w:pStyle w:val="BodyText"/>
            </w:pPr>
            <w:r w:rsidRPr="00774DDB">
              <w:t>the reporting periods (RP)</w:t>
            </w:r>
            <w:r w:rsidR="00624640">
              <w:t xml:space="preserve"> </w:t>
            </w:r>
            <w:r w:rsidRPr="00774DDB">
              <w:t>applying to registrable</w:t>
            </w:r>
            <w:r w:rsidR="00624640">
              <w:t xml:space="preserve"> </w:t>
            </w:r>
            <w:r w:rsidRPr="00774DDB">
              <w:t>offenders</w:t>
            </w:r>
          </w:p>
          <w:p w14:paraId="7C364814" w14:textId="2261E12D" w:rsidR="00774DDB" w:rsidRPr="00774DDB" w:rsidRDefault="00774DDB" w:rsidP="00774DDB">
            <w:pPr>
              <w:pStyle w:val="BodyText"/>
            </w:pPr>
            <w:r w:rsidRPr="00774DDB">
              <w:t>* Other refers to periods</w:t>
            </w:r>
            <w:r w:rsidR="00624640">
              <w:t xml:space="preserve"> </w:t>
            </w:r>
            <w:r w:rsidRPr="00774DDB">
              <w:t>outside those defined</w:t>
            </w:r>
            <w:r w:rsidR="00624640">
              <w:t xml:space="preserve"> </w:t>
            </w:r>
            <w:r w:rsidRPr="00774DDB">
              <w:t>in S.34 of the SORA</w:t>
            </w:r>
            <w:r w:rsidR="00FB7F28">
              <w:t xml:space="preserve"> </w:t>
            </w:r>
            <w:r w:rsidRPr="00774DDB">
              <w:t>including no RP</w:t>
            </w:r>
            <w:r w:rsidRPr="00774DDB">
              <w:rPr>
                <w:vertAlign w:val="superscript"/>
              </w:rPr>
              <w:t>1</w:t>
            </w:r>
            <w:r w:rsidRPr="00774DDB">
              <w:t>, RPs set</w:t>
            </w:r>
            <w:r w:rsidR="00624640">
              <w:t xml:space="preserve"> </w:t>
            </w:r>
            <w:r w:rsidRPr="00774DDB">
              <w:t>by other jurisdictions prior</w:t>
            </w:r>
            <w:r w:rsidR="00624640">
              <w:t xml:space="preserve"> </w:t>
            </w:r>
            <w:r w:rsidRPr="00774DDB">
              <w:t>to being transferred to</w:t>
            </w:r>
            <w:r w:rsidR="00624640">
              <w:t xml:space="preserve"> </w:t>
            </w:r>
            <w:r w:rsidRPr="00774DDB">
              <w:t>Victoria, RPs for juvenile</w:t>
            </w:r>
            <w:r w:rsidR="00624640">
              <w:t xml:space="preserve"> </w:t>
            </w:r>
            <w:r w:rsidRPr="00774DDB">
              <w:t>offenders (S.35)</w:t>
            </w:r>
          </w:p>
        </w:tc>
        <w:tc>
          <w:tcPr>
            <w:tcW w:w="3254" w:type="dxa"/>
            <w:gridSpan w:val="4"/>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4978291E" w14:textId="77777777" w:rsidR="00774DDB" w:rsidRPr="00774DDB" w:rsidRDefault="00774DDB" w:rsidP="00774DDB">
            <w:pPr>
              <w:pStyle w:val="BodyText"/>
            </w:pPr>
            <w:r w:rsidRPr="00774DDB">
              <w:t>4 Years</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21CE357F" w14:textId="77777777" w:rsidR="00774DDB" w:rsidRPr="00774DDB" w:rsidRDefault="00774DDB" w:rsidP="00774DDB">
            <w:pPr>
              <w:pStyle w:val="BodyText"/>
            </w:pPr>
            <w:r w:rsidRPr="00774DDB">
              <w:t>19</w:t>
            </w:r>
          </w:p>
        </w:tc>
      </w:tr>
      <w:tr w:rsidR="00774DDB" w:rsidRPr="00774DDB" w14:paraId="646DAA3C" w14:textId="77777777" w:rsidTr="00774DDB">
        <w:trPr>
          <w:trHeight w:val="346"/>
        </w:trPr>
        <w:tc>
          <w:tcPr>
            <w:tcW w:w="5265" w:type="dxa"/>
            <w:gridSpan w:val="2"/>
            <w:vMerge/>
            <w:tcBorders>
              <w:top w:val="single" w:sz="2" w:space="0" w:color="939598"/>
              <w:left w:val="nil"/>
              <w:bottom w:val="single" w:sz="2" w:space="0" w:color="939598"/>
              <w:right w:val="single" w:sz="2" w:space="0" w:color="939598"/>
            </w:tcBorders>
            <w:vAlign w:val="center"/>
            <w:hideMark/>
          </w:tcPr>
          <w:p w14:paraId="03190F4D" w14:textId="77777777" w:rsidR="00774DDB" w:rsidRPr="00774DDB" w:rsidRDefault="00774DDB" w:rsidP="00774DDB">
            <w:pPr>
              <w:pStyle w:val="BodyText"/>
            </w:pPr>
          </w:p>
        </w:tc>
        <w:tc>
          <w:tcPr>
            <w:tcW w:w="3254" w:type="dxa"/>
            <w:gridSpan w:val="4"/>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736CA20F" w14:textId="77777777" w:rsidR="00774DDB" w:rsidRPr="00774DDB" w:rsidRDefault="00774DDB" w:rsidP="00774DDB">
            <w:pPr>
              <w:pStyle w:val="BodyText"/>
            </w:pPr>
            <w:r w:rsidRPr="00774DDB">
              <w:t>7.5 Years</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29921649" w14:textId="77777777" w:rsidR="00774DDB" w:rsidRPr="00774DDB" w:rsidRDefault="00774DDB" w:rsidP="00774DDB">
            <w:pPr>
              <w:pStyle w:val="BodyText"/>
            </w:pPr>
            <w:r w:rsidRPr="00774DDB">
              <w:t>92</w:t>
            </w:r>
          </w:p>
        </w:tc>
      </w:tr>
      <w:tr w:rsidR="00774DDB" w:rsidRPr="00774DDB" w14:paraId="3A7FB379" w14:textId="77777777" w:rsidTr="00774DDB">
        <w:trPr>
          <w:trHeight w:val="346"/>
        </w:trPr>
        <w:tc>
          <w:tcPr>
            <w:tcW w:w="5265" w:type="dxa"/>
            <w:gridSpan w:val="2"/>
            <w:vMerge/>
            <w:tcBorders>
              <w:top w:val="single" w:sz="2" w:space="0" w:color="939598"/>
              <w:left w:val="nil"/>
              <w:bottom w:val="single" w:sz="2" w:space="0" w:color="939598"/>
              <w:right w:val="single" w:sz="2" w:space="0" w:color="939598"/>
            </w:tcBorders>
            <w:vAlign w:val="center"/>
            <w:hideMark/>
          </w:tcPr>
          <w:p w14:paraId="5E28B715" w14:textId="77777777" w:rsidR="00774DDB" w:rsidRPr="00774DDB" w:rsidRDefault="00774DDB" w:rsidP="00774DDB">
            <w:pPr>
              <w:pStyle w:val="BodyText"/>
            </w:pPr>
          </w:p>
        </w:tc>
        <w:tc>
          <w:tcPr>
            <w:tcW w:w="3254" w:type="dxa"/>
            <w:gridSpan w:val="4"/>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5B04810F" w14:textId="77777777" w:rsidR="00774DDB" w:rsidRPr="00774DDB" w:rsidRDefault="00774DDB" w:rsidP="00774DDB">
            <w:pPr>
              <w:pStyle w:val="BodyText"/>
            </w:pPr>
            <w:r w:rsidRPr="00774DDB">
              <w:t>8 Years</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56D813E2" w14:textId="77777777" w:rsidR="00774DDB" w:rsidRPr="00774DDB" w:rsidRDefault="00774DDB" w:rsidP="00774DDB">
            <w:pPr>
              <w:pStyle w:val="BodyText"/>
            </w:pPr>
            <w:r w:rsidRPr="00774DDB">
              <w:t>2,602</w:t>
            </w:r>
          </w:p>
        </w:tc>
      </w:tr>
      <w:tr w:rsidR="00774DDB" w:rsidRPr="00774DDB" w14:paraId="423E8B8F" w14:textId="77777777" w:rsidTr="00774DDB">
        <w:trPr>
          <w:trHeight w:val="346"/>
        </w:trPr>
        <w:tc>
          <w:tcPr>
            <w:tcW w:w="5265" w:type="dxa"/>
            <w:gridSpan w:val="2"/>
            <w:vMerge/>
            <w:tcBorders>
              <w:top w:val="single" w:sz="2" w:space="0" w:color="939598"/>
              <w:left w:val="nil"/>
              <w:bottom w:val="single" w:sz="2" w:space="0" w:color="939598"/>
              <w:right w:val="single" w:sz="2" w:space="0" w:color="939598"/>
            </w:tcBorders>
            <w:vAlign w:val="center"/>
            <w:hideMark/>
          </w:tcPr>
          <w:p w14:paraId="5014F1C9" w14:textId="77777777" w:rsidR="00774DDB" w:rsidRPr="00774DDB" w:rsidRDefault="00774DDB" w:rsidP="00774DDB">
            <w:pPr>
              <w:pStyle w:val="BodyText"/>
            </w:pPr>
          </w:p>
        </w:tc>
        <w:tc>
          <w:tcPr>
            <w:tcW w:w="3254" w:type="dxa"/>
            <w:gridSpan w:val="4"/>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4E8C9B23" w14:textId="77777777" w:rsidR="00774DDB" w:rsidRPr="00774DDB" w:rsidRDefault="00774DDB" w:rsidP="00774DDB">
            <w:pPr>
              <w:pStyle w:val="BodyText"/>
            </w:pPr>
            <w:r w:rsidRPr="00774DDB">
              <w:t>15 Years</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032875DF" w14:textId="77777777" w:rsidR="00774DDB" w:rsidRPr="00774DDB" w:rsidRDefault="00774DDB" w:rsidP="00774DDB">
            <w:pPr>
              <w:pStyle w:val="BodyText"/>
            </w:pPr>
            <w:r w:rsidRPr="00774DDB">
              <w:t>2,730</w:t>
            </w:r>
          </w:p>
        </w:tc>
      </w:tr>
      <w:tr w:rsidR="00774DDB" w:rsidRPr="00774DDB" w14:paraId="2916C2D9" w14:textId="77777777" w:rsidTr="00774DDB">
        <w:trPr>
          <w:trHeight w:val="346"/>
        </w:trPr>
        <w:tc>
          <w:tcPr>
            <w:tcW w:w="5265" w:type="dxa"/>
            <w:gridSpan w:val="2"/>
            <w:vMerge/>
            <w:tcBorders>
              <w:top w:val="single" w:sz="2" w:space="0" w:color="939598"/>
              <w:left w:val="nil"/>
              <w:bottom w:val="single" w:sz="2" w:space="0" w:color="939598"/>
              <w:right w:val="single" w:sz="2" w:space="0" w:color="939598"/>
            </w:tcBorders>
            <w:vAlign w:val="center"/>
            <w:hideMark/>
          </w:tcPr>
          <w:p w14:paraId="747CB27B" w14:textId="77777777" w:rsidR="00774DDB" w:rsidRPr="00774DDB" w:rsidRDefault="00774DDB" w:rsidP="00774DDB">
            <w:pPr>
              <w:pStyle w:val="BodyText"/>
            </w:pPr>
          </w:p>
        </w:tc>
        <w:tc>
          <w:tcPr>
            <w:tcW w:w="3254" w:type="dxa"/>
            <w:gridSpan w:val="4"/>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6ED81F1A" w14:textId="77777777" w:rsidR="00774DDB" w:rsidRPr="00774DDB" w:rsidRDefault="00774DDB" w:rsidP="00774DDB">
            <w:pPr>
              <w:pStyle w:val="BodyText"/>
            </w:pPr>
            <w:r w:rsidRPr="00774DDB">
              <w:t>Life</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742E238D" w14:textId="77777777" w:rsidR="00774DDB" w:rsidRPr="00774DDB" w:rsidRDefault="00774DDB" w:rsidP="00774DDB">
            <w:pPr>
              <w:pStyle w:val="BodyText"/>
            </w:pPr>
            <w:r w:rsidRPr="00774DDB">
              <w:t>2,691</w:t>
            </w:r>
          </w:p>
        </w:tc>
      </w:tr>
      <w:tr w:rsidR="00774DDB" w:rsidRPr="00774DDB" w14:paraId="6788E09E" w14:textId="77777777" w:rsidTr="00774DDB">
        <w:trPr>
          <w:trHeight w:val="415"/>
        </w:trPr>
        <w:tc>
          <w:tcPr>
            <w:tcW w:w="5265" w:type="dxa"/>
            <w:gridSpan w:val="2"/>
            <w:vMerge/>
            <w:tcBorders>
              <w:top w:val="single" w:sz="2" w:space="0" w:color="939598"/>
              <w:left w:val="nil"/>
              <w:bottom w:val="single" w:sz="2" w:space="0" w:color="939598"/>
              <w:right w:val="single" w:sz="2" w:space="0" w:color="939598"/>
            </w:tcBorders>
            <w:vAlign w:val="center"/>
            <w:hideMark/>
          </w:tcPr>
          <w:p w14:paraId="693DC497" w14:textId="77777777" w:rsidR="00774DDB" w:rsidRPr="00774DDB" w:rsidRDefault="00774DDB" w:rsidP="00774DDB">
            <w:pPr>
              <w:pStyle w:val="BodyText"/>
            </w:pPr>
          </w:p>
        </w:tc>
        <w:tc>
          <w:tcPr>
            <w:tcW w:w="3254" w:type="dxa"/>
            <w:gridSpan w:val="4"/>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01ABB2D2" w14:textId="77777777" w:rsidR="00774DDB" w:rsidRPr="00774DDB" w:rsidRDefault="00774DDB" w:rsidP="00774DDB">
            <w:pPr>
              <w:pStyle w:val="BodyText"/>
            </w:pPr>
            <w:r w:rsidRPr="00774DDB">
              <w:t>Other*</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32F7CD39" w14:textId="77777777" w:rsidR="00774DDB" w:rsidRPr="00774DDB" w:rsidRDefault="00774DDB" w:rsidP="00774DDB">
            <w:pPr>
              <w:pStyle w:val="BodyText"/>
            </w:pPr>
            <w:r w:rsidRPr="00774DDB">
              <w:t>1,036</w:t>
            </w:r>
          </w:p>
        </w:tc>
      </w:tr>
      <w:tr w:rsidR="00774DDB" w:rsidRPr="00774DDB" w14:paraId="53FB2E5F" w14:textId="77777777" w:rsidTr="00774DDB">
        <w:trPr>
          <w:trHeight w:val="375"/>
        </w:trPr>
        <w:tc>
          <w:tcPr>
            <w:tcW w:w="5265" w:type="dxa"/>
            <w:gridSpan w:val="2"/>
            <w:vMerge/>
            <w:tcBorders>
              <w:top w:val="single" w:sz="2" w:space="0" w:color="939598"/>
              <w:left w:val="nil"/>
              <w:bottom w:val="single" w:sz="2" w:space="0" w:color="939598"/>
              <w:right w:val="single" w:sz="2" w:space="0" w:color="939598"/>
            </w:tcBorders>
            <w:vAlign w:val="center"/>
            <w:hideMark/>
          </w:tcPr>
          <w:p w14:paraId="091E073C" w14:textId="77777777" w:rsidR="00774DDB" w:rsidRPr="00774DDB" w:rsidRDefault="00774DDB" w:rsidP="00774DDB">
            <w:pPr>
              <w:pStyle w:val="BodyText"/>
            </w:pPr>
          </w:p>
        </w:tc>
        <w:tc>
          <w:tcPr>
            <w:tcW w:w="3254" w:type="dxa"/>
            <w:gridSpan w:val="4"/>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6008499C" w14:textId="77777777" w:rsidR="00774DDB" w:rsidRPr="00774DDB" w:rsidRDefault="00774DDB" w:rsidP="00774DDB">
            <w:pPr>
              <w:pStyle w:val="BodyText"/>
            </w:pPr>
            <w:r w:rsidRPr="00774DDB">
              <w:rPr>
                <w:b/>
                <w:bCs/>
              </w:rPr>
              <w:t>TOTAL</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38FCC415" w14:textId="77777777" w:rsidR="00774DDB" w:rsidRPr="00774DDB" w:rsidRDefault="00774DDB" w:rsidP="00774DDB">
            <w:pPr>
              <w:pStyle w:val="BodyText"/>
            </w:pPr>
            <w:r w:rsidRPr="00774DDB">
              <w:rPr>
                <w:b/>
                <w:bCs/>
              </w:rPr>
              <w:t>9,170</w:t>
            </w:r>
          </w:p>
        </w:tc>
      </w:tr>
      <w:tr w:rsidR="00774DDB" w:rsidRPr="00774DDB" w14:paraId="65EDAF27" w14:textId="77777777" w:rsidTr="00774DDB">
        <w:trPr>
          <w:trHeight w:val="576"/>
        </w:trPr>
        <w:tc>
          <w:tcPr>
            <w:tcW w:w="8519" w:type="dxa"/>
            <w:gridSpan w:val="6"/>
            <w:tcBorders>
              <w:top w:val="single" w:sz="2" w:space="0" w:color="939598"/>
              <w:left w:val="nil"/>
              <w:bottom w:val="single" w:sz="2" w:space="0" w:color="939598"/>
              <w:right w:val="single" w:sz="2" w:space="0" w:color="939598"/>
            </w:tcBorders>
            <w:shd w:val="clear" w:color="auto" w:fill="auto"/>
            <w:tcMar>
              <w:top w:w="53" w:type="dxa"/>
              <w:left w:w="15" w:type="dxa"/>
              <w:bottom w:w="0" w:type="dxa"/>
              <w:right w:w="15" w:type="dxa"/>
            </w:tcMar>
            <w:hideMark/>
          </w:tcPr>
          <w:p w14:paraId="662EDD0F" w14:textId="089A1989" w:rsidR="00774DDB" w:rsidRPr="00774DDB" w:rsidRDefault="00774DDB" w:rsidP="00774DDB">
            <w:pPr>
              <w:pStyle w:val="BodyText"/>
            </w:pPr>
            <w:r w:rsidRPr="00774DDB">
              <w:t>the number of registrable offenders living in Victoria</w:t>
            </w:r>
            <w:r w:rsidR="00624640">
              <w:t xml:space="preserve"> </w:t>
            </w:r>
            <w:r w:rsidRPr="00774DDB">
              <w:t>and subject to reporting obligations</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2EE36D87" w14:textId="77777777" w:rsidR="00774DDB" w:rsidRPr="00774DDB" w:rsidRDefault="00774DDB" w:rsidP="00774DDB">
            <w:pPr>
              <w:pStyle w:val="BodyText"/>
            </w:pPr>
            <w:r w:rsidRPr="00774DDB">
              <w:t>4,467</w:t>
            </w:r>
          </w:p>
        </w:tc>
      </w:tr>
      <w:tr w:rsidR="00774DDB" w:rsidRPr="00774DDB" w14:paraId="25018477" w14:textId="77777777" w:rsidTr="00774DDB">
        <w:trPr>
          <w:trHeight w:val="556"/>
        </w:trPr>
        <w:tc>
          <w:tcPr>
            <w:tcW w:w="8519" w:type="dxa"/>
            <w:gridSpan w:val="6"/>
            <w:tcBorders>
              <w:top w:val="single" w:sz="2" w:space="0" w:color="939598"/>
              <w:left w:val="nil"/>
              <w:bottom w:val="single" w:sz="2" w:space="0" w:color="939598"/>
              <w:right w:val="single" w:sz="2" w:space="0" w:color="939598"/>
            </w:tcBorders>
            <w:shd w:val="clear" w:color="auto" w:fill="auto"/>
            <w:tcMar>
              <w:top w:w="79" w:type="dxa"/>
              <w:left w:w="15" w:type="dxa"/>
              <w:bottom w:w="0" w:type="dxa"/>
              <w:right w:w="15" w:type="dxa"/>
            </w:tcMar>
            <w:hideMark/>
          </w:tcPr>
          <w:p w14:paraId="6A656693" w14:textId="10B3BA31" w:rsidR="00774DDB" w:rsidRPr="00774DDB" w:rsidRDefault="00774DDB" w:rsidP="00774DDB">
            <w:pPr>
              <w:pStyle w:val="BodyText"/>
            </w:pPr>
            <w:r w:rsidRPr="00774DDB">
              <w:t>the number of registrable offenders in government</w:t>
            </w:r>
            <w:r w:rsidR="00624640">
              <w:t xml:space="preserve"> </w:t>
            </w:r>
            <w:r w:rsidRPr="00774DDB">
              <w:t>custody</w:t>
            </w:r>
          </w:p>
        </w:tc>
        <w:tc>
          <w:tcPr>
            <w:tcW w:w="1262"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4F1CF576" w14:textId="77777777" w:rsidR="00774DDB" w:rsidRPr="00774DDB" w:rsidRDefault="00774DDB" w:rsidP="00774DDB">
            <w:pPr>
              <w:pStyle w:val="BodyText"/>
            </w:pPr>
            <w:r w:rsidRPr="00774DDB">
              <w:t>970</w:t>
            </w:r>
          </w:p>
        </w:tc>
      </w:tr>
      <w:tr w:rsidR="00774DDB" w:rsidRPr="00774DDB" w14:paraId="6CC97CE8" w14:textId="77777777" w:rsidTr="00774DDB">
        <w:trPr>
          <w:trHeight w:val="576"/>
        </w:trPr>
        <w:tc>
          <w:tcPr>
            <w:tcW w:w="3828" w:type="dxa"/>
            <w:tcBorders>
              <w:top w:val="nil"/>
              <w:left w:val="nil"/>
              <w:bottom w:val="single" w:sz="2" w:space="0" w:color="939598"/>
              <w:right w:val="single" w:sz="2" w:space="0" w:color="939598"/>
            </w:tcBorders>
            <w:shd w:val="clear" w:color="auto" w:fill="auto"/>
            <w:tcMar>
              <w:top w:w="15" w:type="dxa"/>
              <w:left w:w="15" w:type="dxa"/>
              <w:bottom w:w="0" w:type="dxa"/>
              <w:right w:w="15" w:type="dxa"/>
            </w:tcMar>
            <w:hideMark/>
          </w:tcPr>
          <w:p w14:paraId="20A87DD7" w14:textId="77777777" w:rsidR="00774DDB" w:rsidRPr="00774DDB" w:rsidRDefault="00774DDB" w:rsidP="00774DDB">
            <w:pPr>
              <w:pStyle w:val="BodyText"/>
            </w:pPr>
          </w:p>
        </w:tc>
        <w:tc>
          <w:tcPr>
            <w:tcW w:w="2268" w:type="dxa"/>
            <w:gridSpan w:val="2"/>
            <w:tcBorders>
              <w:top w:val="nil"/>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7AF07300" w14:textId="005088DF" w:rsidR="00774DDB" w:rsidRPr="00774DDB" w:rsidRDefault="00774DDB" w:rsidP="00774DDB">
            <w:pPr>
              <w:pStyle w:val="BodyText"/>
            </w:pPr>
            <w:r w:rsidRPr="00774DDB">
              <w:rPr>
                <w:b/>
                <w:bCs/>
              </w:rPr>
              <w:t>Owning</w:t>
            </w:r>
            <w:r w:rsidR="00624640">
              <w:rPr>
                <w:b/>
                <w:bCs/>
              </w:rPr>
              <w:t xml:space="preserve"> </w:t>
            </w:r>
            <w:r w:rsidRPr="00774DDB">
              <w:rPr>
                <w:b/>
                <w:bCs/>
              </w:rPr>
              <w:t>Jurisdiction</w:t>
            </w:r>
          </w:p>
        </w:tc>
        <w:tc>
          <w:tcPr>
            <w:tcW w:w="2409" w:type="dxa"/>
            <w:gridSpan w:val="2"/>
            <w:tcBorders>
              <w:top w:val="nil"/>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7578B54B" w14:textId="77777777" w:rsidR="00774DDB" w:rsidRPr="00774DDB" w:rsidRDefault="00774DDB" w:rsidP="00D95A63">
            <w:pPr>
              <w:pStyle w:val="BodyText"/>
              <w:jc w:val="right"/>
            </w:pPr>
            <w:r w:rsidRPr="00774DDB">
              <w:rPr>
                <w:b/>
                <w:bCs/>
              </w:rPr>
              <w:t>Status</w:t>
            </w:r>
          </w:p>
        </w:tc>
        <w:tc>
          <w:tcPr>
            <w:tcW w:w="1276" w:type="dxa"/>
            <w:gridSpan w:val="2"/>
            <w:tcBorders>
              <w:top w:val="nil"/>
              <w:left w:val="single" w:sz="2" w:space="0" w:color="939598"/>
              <w:bottom w:val="single" w:sz="2" w:space="0" w:color="939598"/>
              <w:right w:val="nil"/>
            </w:tcBorders>
            <w:shd w:val="clear" w:color="auto" w:fill="E6E7E8"/>
            <w:tcMar>
              <w:top w:w="67" w:type="dxa"/>
              <w:left w:w="15" w:type="dxa"/>
              <w:bottom w:w="0" w:type="dxa"/>
              <w:right w:w="15" w:type="dxa"/>
            </w:tcMar>
            <w:hideMark/>
          </w:tcPr>
          <w:p w14:paraId="32CFE679" w14:textId="77777777" w:rsidR="00774DDB" w:rsidRPr="00774DDB" w:rsidRDefault="00774DDB" w:rsidP="00D95A63">
            <w:pPr>
              <w:pStyle w:val="BodyText"/>
              <w:jc w:val="right"/>
            </w:pPr>
            <w:r w:rsidRPr="00774DDB">
              <w:rPr>
                <w:b/>
                <w:bCs/>
              </w:rPr>
              <w:t>Count</w:t>
            </w:r>
          </w:p>
        </w:tc>
      </w:tr>
      <w:tr w:rsidR="00774DDB" w:rsidRPr="00774DDB" w14:paraId="6BAE035C" w14:textId="77777777" w:rsidTr="00774DDB">
        <w:trPr>
          <w:trHeight w:val="335"/>
        </w:trPr>
        <w:tc>
          <w:tcPr>
            <w:tcW w:w="3828" w:type="dxa"/>
            <w:vMerge w:val="restart"/>
            <w:tcBorders>
              <w:top w:val="single" w:sz="2" w:space="0" w:color="939598"/>
              <w:left w:val="nil"/>
              <w:bottom w:val="single" w:sz="2" w:space="0" w:color="939598"/>
              <w:right w:val="single" w:sz="2" w:space="0" w:color="939598"/>
            </w:tcBorders>
            <w:shd w:val="clear" w:color="auto" w:fill="auto"/>
            <w:tcMar>
              <w:top w:w="53" w:type="dxa"/>
              <w:left w:w="15" w:type="dxa"/>
              <w:bottom w:w="0" w:type="dxa"/>
              <w:right w:w="15" w:type="dxa"/>
            </w:tcMar>
            <w:hideMark/>
          </w:tcPr>
          <w:p w14:paraId="08C9BF07" w14:textId="6C5E6123" w:rsidR="00774DDB" w:rsidRPr="00774DDB" w:rsidRDefault="00774DDB" w:rsidP="00774DDB">
            <w:pPr>
              <w:pStyle w:val="BodyText"/>
            </w:pPr>
            <w:r w:rsidRPr="00774DDB">
              <w:t>the number of registrable</w:t>
            </w:r>
            <w:r w:rsidR="00624640">
              <w:t xml:space="preserve"> </w:t>
            </w:r>
            <w:r w:rsidRPr="00774DDB">
              <w:t>offenders outside Victoria</w:t>
            </w:r>
            <w:r w:rsidR="00624640">
              <w:t xml:space="preserve"> </w:t>
            </w:r>
            <w:r w:rsidRPr="00774DDB">
              <w:t>(excluding registrable</w:t>
            </w:r>
            <w:r w:rsidR="00624640">
              <w:t xml:space="preserve"> </w:t>
            </w:r>
            <w:r w:rsidRPr="00774DDB">
              <w:t>offenders to whom</w:t>
            </w:r>
            <w:r w:rsidR="00624640">
              <w:t xml:space="preserve"> </w:t>
            </w:r>
            <w:r w:rsidRPr="00774DDB">
              <w:t>Division 9 of Part 3 of the</w:t>
            </w:r>
            <w:r w:rsidR="00624640">
              <w:t xml:space="preserve"> </w:t>
            </w:r>
            <w:r w:rsidRPr="00774DDB">
              <w:t>Act applies</w:t>
            </w:r>
          </w:p>
        </w:tc>
        <w:tc>
          <w:tcPr>
            <w:tcW w:w="2268" w:type="dxa"/>
            <w:gridSpan w:val="2"/>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3EB23500" w14:textId="77777777" w:rsidR="00774DDB" w:rsidRPr="00774DDB" w:rsidRDefault="00774DDB" w:rsidP="00774DDB">
            <w:pPr>
              <w:pStyle w:val="BodyText"/>
            </w:pPr>
            <w:r w:rsidRPr="00774DDB">
              <w:t>Victoria</w:t>
            </w:r>
          </w:p>
        </w:tc>
        <w:tc>
          <w:tcPr>
            <w:tcW w:w="2409" w:type="dxa"/>
            <w:gridSpan w:val="2"/>
            <w:tcBorders>
              <w:top w:val="single" w:sz="2" w:space="0" w:color="939598"/>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55A82973" w14:textId="715740CD" w:rsidR="00774DDB" w:rsidRPr="00774DDB" w:rsidRDefault="00774DDB" w:rsidP="00774DDB">
            <w:pPr>
              <w:pStyle w:val="BodyText"/>
              <w:jc w:val="right"/>
            </w:pPr>
            <w:r w:rsidRPr="00774DDB">
              <w:t>Residing overseas</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2F4B028F" w14:textId="77777777" w:rsidR="00774DDB" w:rsidRPr="00774DDB" w:rsidRDefault="00774DDB" w:rsidP="00774DDB">
            <w:pPr>
              <w:pStyle w:val="BodyText"/>
              <w:jc w:val="right"/>
            </w:pPr>
            <w:r w:rsidRPr="00774DDB">
              <w:t>228</w:t>
            </w:r>
          </w:p>
        </w:tc>
      </w:tr>
      <w:tr w:rsidR="00774DDB" w:rsidRPr="00774DDB" w14:paraId="4BBFC240" w14:textId="77777777" w:rsidTr="00774DDB">
        <w:trPr>
          <w:trHeight w:val="595"/>
        </w:trPr>
        <w:tc>
          <w:tcPr>
            <w:tcW w:w="3828" w:type="dxa"/>
            <w:vMerge/>
            <w:tcBorders>
              <w:top w:val="single" w:sz="2" w:space="0" w:color="939598"/>
              <w:left w:val="nil"/>
              <w:bottom w:val="single" w:sz="2" w:space="0" w:color="939598"/>
              <w:right w:val="single" w:sz="2" w:space="0" w:color="939598"/>
            </w:tcBorders>
            <w:vAlign w:val="center"/>
            <w:hideMark/>
          </w:tcPr>
          <w:p w14:paraId="0DC3D158" w14:textId="77777777" w:rsidR="00774DDB" w:rsidRPr="00774DDB" w:rsidRDefault="00774DDB" w:rsidP="00774DDB">
            <w:pPr>
              <w:pStyle w:val="BodyText"/>
            </w:pPr>
          </w:p>
        </w:tc>
        <w:tc>
          <w:tcPr>
            <w:tcW w:w="2268" w:type="dxa"/>
            <w:gridSpan w:val="2"/>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2C42C641" w14:textId="77777777" w:rsidR="00774DDB" w:rsidRPr="00774DDB" w:rsidRDefault="00774DDB" w:rsidP="00774DDB">
            <w:pPr>
              <w:pStyle w:val="BodyText"/>
            </w:pPr>
            <w:r w:rsidRPr="00774DDB">
              <w:t>Other*</w:t>
            </w:r>
          </w:p>
        </w:tc>
        <w:tc>
          <w:tcPr>
            <w:tcW w:w="2409" w:type="dxa"/>
            <w:gridSpan w:val="2"/>
            <w:tcBorders>
              <w:top w:val="single" w:sz="2" w:space="0" w:color="939598"/>
              <w:left w:val="single" w:sz="2" w:space="0" w:color="939598"/>
              <w:bottom w:val="single" w:sz="2" w:space="0" w:color="939598"/>
              <w:right w:val="single" w:sz="2" w:space="0" w:color="939598"/>
            </w:tcBorders>
            <w:shd w:val="clear" w:color="auto" w:fill="auto"/>
            <w:tcMar>
              <w:top w:w="67" w:type="dxa"/>
              <w:left w:w="15" w:type="dxa"/>
              <w:bottom w:w="0" w:type="dxa"/>
              <w:right w:w="15" w:type="dxa"/>
            </w:tcMar>
            <w:hideMark/>
          </w:tcPr>
          <w:p w14:paraId="18BC88AD" w14:textId="77777777" w:rsidR="00774DDB" w:rsidRPr="00774DDB" w:rsidRDefault="00774DDB" w:rsidP="00774DDB">
            <w:pPr>
              <w:pStyle w:val="BodyText"/>
              <w:jc w:val="right"/>
            </w:pPr>
            <w:r w:rsidRPr="00774DDB">
              <w:t>Interstate</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13D41F41" w14:textId="77777777" w:rsidR="00774DDB" w:rsidRPr="00774DDB" w:rsidRDefault="00774DDB" w:rsidP="00774DDB">
            <w:pPr>
              <w:pStyle w:val="BodyText"/>
              <w:jc w:val="right"/>
            </w:pPr>
            <w:r w:rsidRPr="00774DDB">
              <w:t>784</w:t>
            </w:r>
          </w:p>
        </w:tc>
      </w:tr>
      <w:tr w:rsidR="008548CA" w:rsidRPr="00774DDB" w14:paraId="7837F79D" w14:textId="77777777" w:rsidTr="008548CA">
        <w:trPr>
          <w:trHeight w:val="449"/>
        </w:trPr>
        <w:tc>
          <w:tcPr>
            <w:tcW w:w="3828" w:type="dxa"/>
            <w:vMerge/>
            <w:tcBorders>
              <w:top w:val="single" w:sz="2" w:space="0" w:color="939598"/>
              <w:left w:val="nil"/>
              <w:bottom w:val="single" w:sz="2" w:space="0" w:color="939598"/>
              <w:right w:val="single" w:sz="2" w:space="0" w:color="939598"/>
            </w:tcBorders>
            <w:vAlign w:val="center"/>
            <w:hideMark/>
          </w:tcPr>
          <w:p w14:paraId="168BEF96" w14:textId="77777777" w:rsidR="008548CA" w:rsidRPr="00774DDB" w:rsidRDefault="008548CA" w:rsidP="00774DDB">
            <w:pPr>
              <w:pStyle w:val="BodyText"/>
            </w:pPr>
          </w:p>
        </w:tc>
        <w:tc>
          <w:tcPr>
            <w:tcW w:w="4677" w:type="dxa"/>
            <w:gridSpan w:val="4"/>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7E9EE60" w14:textId="77777777" w:rsidR="008548CA" w:rsidRPr="00774DDB" w:rsidRDefault="008548CA" w:rsidP="00774DDB">
            <w:pPr>
              <w:pStyle w:val="BodyText"/>
              <w:jc w:val="right"/>
            </w:pPr>
            <w:r w:rsidRPr="00774DDB">
              <w:rPr>
                <w:b/>
                <w:bCs/>
              </w:rPr>
              <w:t>TOTAL</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346A9737" w14:textId="77777777" w:rsidR="008548CA" w:rsidRPr="00774DDB" w:rsidRDefault="008548CA" w:rsidP="00774DDB">
            <w:pPr>
              <w:pStyle w:val="BodyText"/>
              <w:jc w:val="right"/>
            </w:pPr>
            <w:r w:rsidRPr="00774DDB">
              <w:rPr>
                <w:b/>
                <w:bCs/>
              </w:rPr>
              <w:t>1,012**</w:t>
            </w:r>
          </w:p>
        </w:tc>
      </w:tr>
      <w:tr w:rsidR="008548CA" w:rsidRPr="00774DDB" w14:paraId="40B6B58A" w14:textId="77777777" w:rsidTr="008548CA">
        <w:trPr>
          <w:trHeight w:val="1530"/>
        </w:trPr>
        <w:tc>
          <w:tcPr>
            <w:tcW w:w="9781" w:type="dxa"/>
            <w:gridSpan w:val="7"/>
            <w:tcBorders>
              <w:top w:val="single" w:sz="2" w:space="0" w:color="939598"/>
              <w:left w:val="nil"/>
              <w:bottom w:val="single" w:sz="2" w:space="0" w:color="939598"/>
              <w:right w:val="single" w:sz="2" w:space="0" w:color="FFFFFF" w:themeColor="background1"/>
            </w:tcBorders>
            <w:shd w:val="clear" w:color="auto" w:fill="auto"/>
            <w:tcMar>
              <w:top w:w="15" w:type="dxa"/>
              <w:left w:w="15" w:type="dxa"/>
              <w:bottom w:w="0" w:type="dxa"/>
              <w:right w:w="15" w:type="dxa"/>
            </w:tcMar>
            <w:hideMark/>
          </w:tcPr>
          <w:p w14:paraId="5E4FB6E8" w14:textId="24E23830" w:rsidR="008548CA" w:rsidRPr="00774DDB" w:rsidRDefault="008548CA" w:rsidP="00774DDB">
            <w:pPr>
              <w:pStyle w:val="BodyText"/>
            </w:pPr>
            <w:r w:rsidRPr="00774DDB">
              <w:t>* Other refers to cases initially registered in</w:t>
            </w:r>
            <w:r>
              <w:t xml:space="preserve"> </w:t>
            </w:r>
            <w:r w:rsidRPr="00774DDB">
              <w:t>Victoria but have since moved to another</w:t>
            </w:r>
            <w:r>
              <w:t xml:space="preserve"> </w:t>
            </w:r>
            <w:r w:rsidRPr="00774DDB">
              <w:t>jurisdiction.</w:t>
            </w:r>
          </w:p>
          <w:p w14:paraId="3328D66C" w14:textId="2C36FCBD" w:rsidR="008548CA" w:rsidRPr="00774DDB" w:rsidRDefault="008548CA" w:rsidP="00774DDB">
            <w:pPr>
              <w:pStyle w:val="BodyText"/>
            </w:pPr>
            <w:r w:rsidRPr="00774DDB">
              <w:t>**The number of registrable offenders</w:t>
            </w:r>
            <w:r>
              <w:t xml:space="preserve"> </w:t>
            </w:r>
            <w:r w:rsidRPr="00774DDB">
              <w:t>outside Victoria does not include</w:t>
            </w:r>
            <w:r>
              <w:t xml:space="preserve"> </w:t>
            </w:r>
            <w:r w:rsidRPr="00774DDB">
              <w:t>registrable offenders whose reporting</w:t>
            </w:r>
            <w:r>
              <w:t xml:space="preserve"> </w:t>
            </w:r>
            <w:r w:rsidRPr="00774DDB">
              <w:t>period has ended or who are deceased.</w:t>
            </w:r>
          </w:p>
        </w:tc>
      </w:tr>
      <w:tr w:rsidR="00774DDB" w:rsidRPr="00774DDB" w14:paraId="5A2DA786" w14:textId="77777777" w:rsidTr="00774DDB">
        <w:trPr>
          <w:trHeight w:val="976"/>
        </w:trPr>
        <w:tc>
          <w:tcPr>
            <w:tcW w:w="8505" w:type="dxa"/>
            <w:gridSpan w:val="5"/>
            <w:tcBorders>
              <w:top w:val="single" w:sz="2" w:space="0" w:color="939598"/>
              <w:left w:val="nil"/>
              <w:bottom w:val="single" w:sz="2" w:space="0" w:color="939598"/>
              <w:right w:val="single" w:sz="2" w:space="0" w:color="939598"/>
            </w:tcBorders>
            <w:shd w:val="clear" w:color="auto" w:fill="auto"/>
            <w:tcMar>
              <w:top w:w="79" w:type="dxa"/>
              <w:left w:w="15" w:type="dxa"/>
              <w:bottom w:w="0" w:type="dxa"/>
              <w:right w:w="15" w:type="dxa"/>
            </w:tcMar>
            <w:hideMark/>
          </w:tcPr>
          <w:p w14:paraId="3C5F53D6" w14:textId="31DD0943" w:rsidR="00774DDB" w:rsidRPr="00774DDB" w:rsidRDefault="00774DDB" w:rsidP="00774DDB">
            <w:pPr>
              <w:pStyle w:val="BodyText"/>
            </w:pPr>
            <w:r w:rsidRPr="00774DDB">
              <w:t>the number of registrable offenders who are the</w:t>
            </w:r>
            <w:r w:rsidR="00624640">
              <w:t xml:space="preserve"> </w:t>
            </w:r>
            <w:r w:rsidRPr="00774DDB">
              <w:t>subject of an order under Division 6 of Part 3 of the</w:t>
            </w:r>
            <w:r w:rsidR="00624640">
              <w:t xml:space="preserve"> </w:t>
            </w:r>
            <w:r w:rsidRPr="00774DDB">
              <w:t>Act (or an equivalent order made under the laws of</w:t>
            </w:r>
            <w:r w:rsidR="00624640">
              <w:t xml:space="preserve"> </w:t>
            </w:r>
            <w:r w:rsidRPr="00774DDB">
              <w:t>a foreign jurisdiction)</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30201761" w14:textId="77777777" w:rsidR="00774DDB" w:rsidRPr="00774DDB" w:rsidRDefault="00774DDB" w:rsidP="00774DDB">
            <w:pPr>
              <w:pStyle w:val="BodyText"/>
              <w:jc w:val="right"/>
            </w:pPr>
            <w:r w:rsidRPr="00774DDB">
              <w:t>0</w:t>
            </w:r>
          </w:p>
        </w:tc>
      </w:tr>
      <w:tr w:rsidR="00774DDB" w:rsidRPr="00774DDB" w14:paraId="0F5344F6" w14:textId="77777777" w:rsidTr="00774DDB">
        <w:trPr>
          <w:trHeight w:val="595"/>
        </w:trPr>
        <w:tc>
          <w:tcPr>
            <w:tcW w:w="8505" w:type="dxa"/>
            <w:gridSpan w:val="5"/>
            <w:tcBorders>
              <w:top w:val="single" w:sz="2" w:space="0" w:color="939598"/>
              <w:left w:val="nil"/>
              <w:bottom w:val="single" w:sz="2" w:space="0" w:color="939598"/>
              <w:right w:val="single" w:sz="2" w:space="0" w:color="939598"/>
            </w:tcBorders>
            <w:shd w:val="clear" w:color="auto" w:fill="auto"/>
            <w:tcMar>
              <w:top w:w="79" w:type="dxa"/>
              <w:left w:w="15" w:type="dxa"/>
              <w:bottom w:w="0" w:type="dxa"/>
              <w:right w:w="15" w:type="dxa"/>
            </w:tcMar>
            <w:hideMark/>
          </w:tcPr>
          <w:p w14:paraId="24809DDE" w14:textId="61B9060F" w:rsidR="00774DDB" w:rsidRPr="00774DDB" w:rsidRDefault="00774DDB" w:rsidP="00774DDB">
            <w:pPr>
              <w:pStyle w:val="BodyText"/>
            </w:pPr>
            <w:r w:rsidRPr="00774DDB">
              <w:t>the number of registrable offenders who are the</w:t>
            </w:r>
            <w:r w:rsidR="00624640">
              <w:t xml:space="preserve"> </w:t>
            </w:r>
            <w:r w:rsidRPr="00774DDB">
              <w:t>subject of a notice under section 45A of the Act</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75350D7C" w14:textId="77777777" w:rsidR="00774DDB" w:rsidRPr="00774DDB" w:rsidRDefault="00774DDB" w:rsidP="00774DDB">
            <w:pPr>
              <w:pStyle w:val="BodyText"/>
              <w:jc w:val="right"/>
            </w:pPr>
            <w:r w:rsidRPr="00774DDB">
              <w:t>15</w:t>
            </w:r>
          </w:p>
        </w:tc>
      </w:tr>
      <w:tr w:rsidR="00774DDB" w:rsidRPr="00774DDB" w14:paraId="0BFF539A" w14:textId="77777777" w:rsidTr="00774DDB">
        <w:trPr>
          <w:trHeight w:val="595"/>
        </w:trPr>
        <w:tc>
          <w:tcPr>
            <w:tcW w:w="8505" w:type="dxa"/>
            <w:gridSpan w:val="5"/>
            <w:tcBorders>
              <w:top w:val="single" w:sz="2" w:space="0" w:color="939598"/>
              <w:left w:val="nil"/>
              <w:bottom w:val="single" w:sz="2" w:space="0" w:color="939598"/>
              <w:right w:val="single" w:sz="2" w:space="0" w:color="939598"/>
            </w:tcBorders>
            <w:shd w:val="clear" w:color="auto" w:fill="auto"/>
            <w:tcMar>
              <w:top w:w="79" w:type="dxa"/>
              <w:left w:w="15" w:type="dxa"/>
              <w:bottom w:w="0" w:type="dxa"/>
              <w:right w:w="15" w:type="dxa"/>
            </w:tcMar>
            <w:hideMark/>
          </w:tcPr>
          <w:p w14:paraId="08894F09" w14:textId="7D819695" w:rsidR="00774DDB" w:rsidRPr="00774DDB" w:rsidRDefault="00774DDB" w:rsidP="00774DDB">
            <w:pPr>
              <w:pStyle w:val="BodyText"/>
            </w:pPr>
            <w:r w:rsidRPr="00774DDB">
              <w:t>the number of registrable offenders whose reporting</w:t>
            </w:r>
            <w:r w:rsidR="00624640">
              <w:t xml:space="preserve"> </w:t>
            </w:r>
            <w:r w:rsidRPr="00774DDB">
              <w:t>period has ended</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16A9D28E" w14:textId="77777777" w:rsidR="00774DDB" w:rsidRPr="00774DDB" w:rsidRDefault="00774DDB" w:rsidP="00774DDB">
            <w:pPr>
              <w:pStyle w:val="BodyText"/>
              <w:jc w:val="right"/>
            </w:pPr>
            <w:r w:rsidRPr="00774DDB">
              <w:t>2,081</w:t>
            </w:r>
            <w:r w:rsidRPr="00774DDB">
              <w:rPr>
                <w:vertAlign w:val="superscript"/>
              </w:rPr>
              <w:t>2</w:t>
            </w:r>
          </w:p>
        </w:tc>
      </w:tr>
      <w:tr w:rsidR="00774DDB" w:rsidRPr="00774DDB" w14:paraId="2C22DC40" w14:textId="77777777" w:rsidTr="00774DDB">
        <w:trPr>
          <w:trHeight w:val="375"/>
        </w:trPr>
        <w:tc>
          <w:tcPr>
            <w:tcW w:w="8505" w:type="dxa"/>
            <w:gridSpan w:val="5"/>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5D36EF65" w14:textId="77777777" w:rsidR="00774DDB" w:rsidRPr="00774DDB" w:rsidRDefault="00774DDB" w:rsidP="00774DDB">
            <w:pPr>
              <w:pStyle w:val="BodyText"/>
            </w:pPr>
            <w:r w:rsidRPr="00774DDB">
              <w:t>the number of deceased registrable offenders</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1F8AD53A" w14:textId="77777777" w:rsidR="00774DDB" w:rsidRPr="00774DDB" w:rsidRDefault="00774DDB" w:rsidP="00774DDB">
            <w:pPr>
              <w:pStyle w:val="BodyText"/>
              <w:jc w:val="right"/>
            </w:pPr>
            <w:r w:rsidRPr="00774DDB">
              <w:t>680</w:t>
            </w:r>
            <w:r w:rsidRPr="00774DDB">
              <w:rPr>
                <w:vertAlign w:val="superscript"/>
              </w:rPr>
              <w:t>3</w:t>
            </w:r>
          </w:p>
        </w:tc>
      </w:tr>
      <w:tr w:rsidR="00774DDB" w:rsidRPr="00774DDB" w14:paraId="4DC558AB" w14:textId="77777777" w:rsidTr="008548CA">
        <w:trPr>
          <w:trHeight w:val="375"/>
        </w:trPr>
        <w:tc>
          <w:tcPr>
            <w:tcW w:w="9781" w:type="dxa"/>
            <w:gridSpan w:val="7"/>
            <w:tcBorders>
              <w:top w:val="single" w:sz="2" w:space="0" w:color="939598"/>
              <w:left w:val="nil"/>
              <w:bottom w:val="single" w:sz="2" w:space="0" w:color="939598"/>
              <w:right w:val="nil"/>
            </w:tcBorders>
            <w:shd w:val="clear" w:color="auto" w:fill="DCDDDE"/>
            <w:tcMar>
              <w:top w:w="67" w:type="dxa"/>
              <w:left w:w="15" w:type="dxa"/>
              <w:bottom w:w="0" w:type="dxa"/>
              <w:right w:w="15" w:type="dxa"/>
            </w:tcMar>
            <w:hideMark/>
          </w:tcPr>
          <w:p w14:paraId="50685658" w14:textId="77777777" w:rsidR="00774DDB" w:rsidRPr="00774DDB" w:rsidRDefault="00774DDB" w:rsidP="00774DDB">
            <w:pPr>
              <w:pStyle w:val="BodyText"/>
            </w:pPr>
            <w:r w:rsidRPr="00774DDB">
              <w:rPr>
                <w:b/>
                <w:bCs/>
              </w:rPr>
              <w:t>Offenders added to the Register in 2020–21</w:t>
            </w:r>
          </w:p>
        </w:tc>
      </w:tr>
      <w:tr w:rsidR="00774DDB" w:rsidRPr="00774DDB" w14:paraId="4C5FD682" w14:textId="77777777" w:rsidTr="008548CA">
        <w:trPr>
          <w:trHeight w:val="375"/>
        </w:trPr>
        <w:tc>
          <w:tcPr>
            <w:tcW w:w="9781" w:type="dxa"/>
            <w:gridSpan w:val="7"/>
            <w:tcBorders>
              <w:top w:val="single" w:sz="2" w:space="0" w:color="939598"/>
              <w:left w:val="nil"/>
              <w:bottom w:val="single" w:sz="2" w:space="0" w:color="939598"/>
              <w:right w:val="single" w:sz="2" w:space="0" w:color="FFFFFF" w:themeColor="background1"/>
            </w:tcBorders>
            <w:shd w:val="clear" w:color="auto" w:fill="auto"/>
            <w:tcMar>
              <w:top w:w="67" w:type="dxa"/>
              <w:left w:w="15" w:type="dxa"/>
              <w:bottom w:w="0" w:type="dxa"/>
              <w:right w:w="15" w:type="dxa"/>
            </w:tcMar>
          </w:tcPr>
          <w:p w14:paraId="51B5F409" w14:textId="55769D8A" w:rsidR="00774DDB" w:rsidRPr="00774DDB" w:rsidRDefault="00774DDB" w:rsidP="00774DDB">
            <w:pPr>
              <w:pStyle w:val="BodyText"/>
            </w:pPr>
            <w:r w:rsidRPr="00774DDB">
              <w:t>with respect to the number of offenders added to the Register in</w:t>
            </w:r>
            <w:r w:rsidR="00624640">
              <w:t xml:space="preserve"> </w:t>
            </w:r>
            <w:r w:rsidRPr="00774DDB">
              <w:t>the financial year ending on the immediately preceding</w:t>
            </w:r>
            <w:r>
              <w:t xml:space="preserve"> </w:t>
            </w:r>
            <w:r w:rsidRPr="00774DDB">
              <w:t>30 June; [2020–21]</w:t>
            </w:r>
          </w:p>
        </w:tc>
      </w:tr>
      <w:tr w:rsidR="00774DDB" w:rsidRPr="00774DDB" w14:paraId="411DCBE0" w14:textId="77777777" w:rsidTr="00774DDB">
        <w:trPr>
          <w:trHeight w:val="375"/>
        </w:trPr>
        <w:tc>
          <w:tcPr>
            <w:tcW w:w="8505" w:type="dxa"/>
            <w:gridSpan w:val="5"/>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24870CE3" w14:textId="77777777" w:rsidR="00774DDB" w:rsidRPr="00774DDB" w:rsidRDefault="00774DDB" w:rsidP="00774DDB">
            <w:pPr>
              <w:pStyle w:val="BodyText"/>
            </w:pPr>
            <w:r w:rsidRPr="00774DDB">
              <w:t>the number of offenders under the age of 18</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6C0619EF" w14:textId="77777777" w:rsidR="00774DDB" w:rsidRPr="00774DDB" w:rsidRDefault="00774DDB" w:rsidP="00774DDB">
            <w:pPr>
              <w:pStyle w:val="BodyText"/>
              <w:jc w:val="right"/>
            </w:pPr>
            <w:r w:rsidRPr="00774DDB">
              <w:t>1</w:t>
            </w:r>
          </w:p>
        </w:tc>
      </w:tr>
      <w:tr w:rsidR="00774DDB" w:rsidRPr="00774DDB" w14:paraId="40C0AEC1" w14:textId="77777777" w:rsidTr="00774DDB">
        <w:trPr>
          <w:trHeight w:val="766"/>
        </w:trPr>
        <w:tc>
          <w:tcPr>
            <w:tcW w:w="8505" w:type="dxa"/>
            <w:gridSpan w:val="5"/>
            <w:tcBorders>
              <w:top w:val="single" w:sz="2" w:space="0" w:color="939598"/>
              <w:left w:val="nil"/>
              <w:bottom w:val="single" w:sz="2" w:space="0" w:color="939598"/>
              <w:right w:val="single" w:sz="2" w:space="0" w:color="939598"/>
            </w:tcBorders>
            <w:shd w:val="clear" w:color="auto" w:fill="auto"/>
            <w:tcMar>
              <w:top w:w="79" w:type="dxa"/>
              <w:left w:w="15" w:type="dxa"/>
              <w:bottom w:w="0" w:type="dxa"/>
              <w:right w:w="15" w:type="dxa"/>
            </w:tcMar>
            <w:hideMark/>
          </w:tcPr>
          <w:p w14:paraId="2F233980" w14:textId="1A0C52D3" w:rsidR="00774DDB" w:rsidRPr="00774DDB" w:rsidRDefault="00774DDB" w:rsidP="00774DDB">
            <w:pPr>
              <w:pStyle w:val="BodyText"/>
            </w:pPr>
            <w:r w:rsidRPr="00774DDB">
              <w:t>the number of offenders added to the Register</w:t>
            </w:r>
            <w:r w:rsidR="00624640">
              <w:t xml:space="preserve"> </w:t>
            </w:r>
            <w:r w:rsidRPr="00774DDB">
              <w:t>following the making of an order under section</w:t>
            </w:r>
            <w:r w:rsidR="00624640">
              <w:t xml:space="preserve"> </w:t>
            </w:r>
            <w:r w:rsidRPr="00774DDB">
              <w:t>11 of the Act</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7561B744" w14:textId="77777777" w:rsidR="00774DDB" w:rsidRPr="00774DDB" w:rsidRDefault="00774DDB" w:rsidP="00774DDB">
            <w:pPr>
              <w:pStyle w:val="BodyText"/>
              <w:jc w:val="right"/>
            </w:pPr>
            <w:r w:rsidRPr="00774DDB">
              <w:t>18</w:t>
            </w:r>
          </w:p>
        </w:tc>
      </w:tr>
      <w:tr w:rsidR="00774DDB" w:rsidRPr="00774DDB" w14:paraId="1C1028BB" w14:textId="77777777" w:rsidTr="00774DDB">
        <w:trPr>
          <w:trHeight w:val="556"/>
        </w:trPr>
        <w:tc>
          <w:tcPr>
            <w:tcW w:w="8505" w:type="dxa"/>
            <w:gridSpan w:val="5"/>
            <w:tcBorders>
              <w:top w:val="single" w:sz="2" w:space="0" w:color="939598"/>
              <w:left w:val="nil"/>
              <w:bottom w:val="single" w:sz="2" w:space="0" w:color="939598"/>
              <w:right w:val="single" w:sz="2" w:space="0" w:color="939598"/>
            </w:tcBorders>
            <w:shd w:val="clear" w:color="auto" w:fill="auto"/>
            <w:tcMar>
              <w:top w:w="79" w:type="dxa"/>
              <w:left w:w="15" w:type="dxa"/>
              <w:bottom w:w="0" w:type="dxa"/>
              <w:right w:w="15" w:type="dxa"/>
            </w:tcMar>
            <w:hideMark/>
          </w:tcPr>
          <w:p w14:paraId="3AFCF01D" w14:textId="4C98C11A" w:rsidR="00774DDB" w:rsidRPr="00774DDB" w:rsidRDefault="00774DDB" w:rsidP="00774DDB">
            <w:pPr>
              <w:pStyle w:val="BodyText"/>
            </w:pPr>
            <w:r w:rsidRPr="00774DDB">
              <w:t>the number of offenders added to the Register</w:t>
            </w:r>
            <w:r w:rsidR="00624640">
              <w:t xml:space="preserve"> </w:t>
            </w:r>
            <w:r w:rsidRPr="00774DDB">
              <w:t>because they are corresponding registrable offenders</w:t>
            </w:r>
          </w:p>
        </w:tc>
        <w:tc>
          <w:tcPr>
            <w:tcW w:w="1276" w:type="dxa"/>
            <w:gridSpan w:val="2"/>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149465C0" w14:textId="77777777" w:rsidR="00774DDB" w:rsidRPr="00774DDB" w:rsidRDefault="00774DDB" w:rsidP="00774DDB">
            <w:pPr>
              <w:pStyle w:val="BodyText"/>
              <w:jc w:val="right"/>
            </w:pPr>
            <w:r w:rsidRPr="00774DDB">
              <w:t>62</w:t>
            </w:r>
          </w:p>
        </w:tc>
      </w:tr>
    </w:tbl>
    <w:p w14:paraId="77ED939B" w14:textId="67FA0B3A" w:rsidR="0044581D" w:rsidRPr="005F43A3" w:rsidRDefault="0044581D" w:rsidP="005F43A3">
      <w:pPr>
        <w:pStyle w:val="BodyText"/>
      </w:pPr>
      <w:r w:rsidRPr="0044581D">
        <w:rPr>
          <w:vertAlign w:val="superscript"/>
        </w:rPr>
        <w:t xml:space="preserve">1 </w:t>
      </w:r>
      <w:r w:rsidRPr="003A747E">
        <w:t>Some Registered Sex Offenders (RSO) do not have a reporting period recorded due</w:t>
      </w:r>
      <w:r w:rsidR="00624640" w:rsidRPr="003A747E">
        <w:t xml:space="preserve"> </w:t>
      </w:r>
      <w:r w:rsidRPr="003A747E">
        <w:t>to legislative and procedural requirements (for example, RSOs who have entered</w:t>
      </w:r>
      <w:r w:rsidR="00624640" w:rsidRPr="003A747E">
        <w:t xml:space="preserve"> </w:t>
      </w:r>
      <w:r w:rsidRPr="003A747E">
        <w:t>custody after conviction for their registrable offence do not have a reporting period</w:t>
      </w:r>
      <w:r w:rsidR="00624640" w:rsidRPr="003A747E">
        <w:t xml:space="preserve"> </w:t>
      </w:r>
      <w:r w:rsidRPr="003A747E">
        <w:t>recorded on the National Child Offender System until their release from custody as</w:t>
      </w:r>
      <w:r w:rsidR="00624640" w:rsidRPr="003A747E">
        <w:t xml:space="preserve"> </w:t>
      </w:r>
      <w:r w:rsidRPr="003A747E">
        <w:t>this is the point at which their reporting period commences; offenders who have been</w:t>
      </w:r>
      <w:r w:rsidR="00624640" w:rsidRPr="003A747E">
        <w:t xml:space="preserve"> </w:t>
      </w:r>
      <w:r w:rsidRPr="003A747E">
        <w:t>deregistered due to a successful appeal have no reporting period recorded)</w:t>
      </w:r>
    </w:p>
    <w:p w14:paraId="70449DD6" w14:textId="7413CD23" w:rsidR="0044581D" w:rsidRPr="005F43A3" w:rsidRDefault="0044581D" w:rsidP="005F43A3">
      <w:pPr>
        <w:pStyle w:val="BodyText"/>
      </w:pPr>
      <w:r w:rsidRPr="003A747E">
        <w:t>2</w:t>
      </w:r>
      <w:r w:rsidR="00624640" w:rsidRPr="003A747E">
        <w:t xml:space="preserve"> </w:t>
      </w:r>
      <w:r w:rsidRPr="003A747E">
        <w:t xml:space="preserve"> The total number of registrable offenders whose reporting period ended has</w:t>
      </w:r>
      <w:r w:rsidR="00624640" w:rsidRPr="003A747E">
        <w:t xml:space="preserve"> </w:t>
      </w:r>
      <w:r w:rsidRPr="003A747E">
        <w:t>increased more significantly in this financial year, in comparison to previous financial</w:t>
      </w:r>
      <w:r w:rsidR="00624640" w:rsidRPr="003A747E">
        <w:t xml:space="preserve"> </w:t>
      </w:r>
      <w:r w:rsidRPr="003A747E">
        <w:t>years, this may be due to the Sex Offenders Registration Act (2004) now being in</w:t>
      </w:r>
      <w:r w:rsidR="00624640" w:rsidRPr="003A747E">
        <w:t xml:space="preserve"> </w:t>
      </w:r>
      <w:r w:rsidRPr="003A747E">
        <w:t>existence for over 15 years, and the legislated 15-year reporting period.</w:t>
      </w:r>
    </w:p>
    <w:p w14:paraId="136816C0" w14:textId="32C8DACA" w:rsidR="0044581D" w:rsidRPr="005F43A3" w:rsidRDefault="0044581D" w:rsidP="005F43A3">
      <w:pPr>
        <w:pStyle w:val="BodyText"/>
      </w:pPr>
      <w:r w:rsidRPr="003A747E">
        <w:t>3 The total number of deceased registrable offenders has increased more significantly in</w:t>
      </w:r>
      <w:r w:rsidR="00624640" w:rsidRPr="003A747E">
        <w:t xml:space="preserve"> </w:t>
      </w:r>
      <w:r w:rsidRPr="003A747E">
        <w:t>this financial year, in comparison to previous financial years, due to the aging nature</w:t>
      </w:r>
      <w:r w:rsidR="00624640" w:rsidRPr="003A747E">
        <w:t xml:space="preserve"> </w:t>
      </w:r>
      <w:r w:rsidRPr="003A747E">
        <w:t>of the cohort.</w:t>
      </w:r>
    </w:p>
    <w:p w14:paraId="0BE6B804" w14:textId="77777777" w:rsidR="00D95A63" w:rsidRPr="00D95A63" w:rsidRDefault="00D95A63" w:rsidP="003A747E">
      <w:pPr>
        <w:pStyle w:val="Heading3"/>
        <w:rPr>
          <w:noProof/>
        </w:rPr>
      </w:pPr>
      <w:r w:rsidRPr="00D95A63">
        <w:rPr>
          <w:noProof/>
        </w:rPr>
        <w:t>5.22 Licensing and Regulation</w:t>
      </w:r>
    </w:p>
    <w:p w14:paraId="2D2E2275" w14:textId="77777777" w:rsidR="00D95A63" w:rsidRPr="00D95A63" w:rsidRDefault="00D95A63" w:rsidP="001C0808">
      <w:pPr>
        <w:pStyle w:val="Heading4"/>
        <w:rPr>
          <w:noProof/>
        </w:rPr>
      </w:pPr>
      <w:r w:rsidRPr="00D95A63">
        <w:rPr>
          <w:noProof/>
        </w:rPr>
        <w:t>Regulatory Services Department (RSD)</w:t>
      </w:r>
    </w:p>
    <w:p w14:paraId="5DECB466" w14:textId="218678E2" w:rsidR="00D95A63" w:rsidRPr="00D95A63" w:rsidRDefault="00D95A63" w:rsidP="00D95A63">
      <w:pPr>
        <w:pStyle w:val="BodyText"/>
      </w:pPr>
      <w:r w:rsidRPr="00D95A63">
        <w:t>Victoria Police plays a key role in regulation and adherence to</w:t>
      </w:r>
      <w:r w:rsidR="00624640">
        <w:t xml:space="preserve"> </w:t>
      </w:r>
      <w:r w:rsidRPr="00D95A63">
        <w:t>legislation. This section provides an overview of Victoria Police’s</w:t>
      </w:r>
      <w:r w:rsidR="00624640">
        <w:t xml:space="preserve"> </w:t>
      </w:r>
      <w:r w:rsidRPr="00D95A63">
        <w:t>role in regulating the firearms, private security and weapons</w:t>
      </w:r>
      <w:r w:rsidR="00624640">
        <w:t xml:space="preserve"> </w:t>
      </w:r>
      <w:r w:rsidRPr="00D95A63">
        <w:t>industries by the Licensing and Regulation Division (LRD) within</w:t>
      </w:r>
      <w:r w:rsidR="00624640">
        <w:t xml:space="preserve"> </w:t>
      </w:r>
      <w:r w:rsidRPr="00D95A63">
        <w:t>RSD. Regulation of these industries is achieved by the appropriate</w:t>
      </w:r>
      <w:r w:rsidR="00624640">
        <w:t xml:space="preserve"> </w:t>
      </w:r>
      <w:r w:rsidRPr="00D95A63">
        <w:t>licensing and registration of individuals and organisations as well</w:t>
      </w:r>
      <w:r w:rsidR="00624640">
        <w:t xml:space="preserve"> </w:t>
      </w:r>
      <w:r w:rsidRPr="00D95A63">
        <w:t>as through the registration of firearms and weapons.</w:t>
      </w:r>
    </w:p>
    <w:p w14:paraId="76219E77" w14:textId="77777777" w:rsidR="00D95A63" w:rsidRPr="00D95A63" w:rsidRDefault="00D95A63" w:rsidP="003A747E">
      <w:pPr>
        <w:pStyle w:val="Heading4"/>
        <w:rPr>
          <w:noProof/>
        </w:rPr>
      </w:pPr>
      <w:r w:rsidRPr="00D95A63">
        <w:rPr>
          <w:noProof/>
        </w:rPr>
        <w:t>Progress against Statement of Expectations</w:t>
      </w:r>
    </w:p>
    <w:p w14:paraId="02C92868" w14:textId="77777777" w:rsidR="00D95A63" w:rsidRPr="00D95A63" w:rsidRDefault="00D95A63" w:rsidP="003A747E">
      <w:pPr>
        <w:pStyle w:val="Heading5"/>
        <w:rPr>
          <w:noProof/>
        </w:rPr>
      </w:pPr>
      <w:r w:rsidRPr="00D95A63">
        <w:rPr>
          <w:noProof/>
        </w:rPr>
        <w:t>2020–22 Statement</w:t>
      </w:r>
    </w:p>
    <w:p w14:paraId="7A1FC3EB" w14:textId="6C60AF90" w:rsidR="00D95A63" w:rsidRPr="00D95A63" w:rsidRDefault="00D95A63" w:rsidP="00D95A63">
      <w:pPr>
        <w:pStyle w:val="BodyText"/>
      </w:pPr>
      <w:r w:rsidRPr="00D95A63">
        <w:t>On 26 July 2020 the Minister for Police and Emergency Services</w:t>
      </w:r>
      <w:r w:rsidR="00624640">
        <w:t xml:space="preserve"> </w:t>
      </w:r>
      <w:r w:rsidRPr="00D95A63">
        <w:t>issued a Statement of Expectations for Victoria Police, setting the</w:t>
      </w:r>
      <w:r w:rsidR="00624640">
        <w:t xml:space="preserve"> </w:t>
      </w:r>
      <w:r w:rsidRPr="00D95A63">
        <w:t>following performance objectives for a two-year period:</w:t>
      </w:r>
    </w:p>
    <w:p w14:paraId="2FABF9AC" w14:textId="202702E9" w:rsidR="00D95A63" w:rsidRPr="00D95A63" w:rsidRDefault="00D95A63" w:rsidP="00D51CDD">
      <w:pPr>
        <w:pStyle w:val="BulletPoint"/>
      </w:pPr>
      <w:r w:rsidRPr="00D95A63">
        <w:t>Review and identify opportunities for improvement of current</w:t>
      </w:r>
      <w:r w:rsidR="00624640">
        <w:t xml:space="preserve"> </w:t>
      </w:r>
      <w:r w:rsidRPr="00D95A63">
        <w:t>licence application processing practices.</w:t>
      </w:r>
    </w:p>
    <w:p w14:paraId="73960A3B" w14:textId="181CF5B8" w:rsidR="00D95A63" w:rsidRPr="00D95A63" w:rsidRDefault="00D95A63" w:rsidP="00D51CDD">
      <w:pPr>
        <w:pStyle w:val="BulletPoint"/>
      </w:pPr>
      <w:r w:rsidRPr="00D95A63">
        <w:t>Explore the feasibility of integrating LRD service delivery with</w:t>
      </w:r>
      <w:r w:rsidR="00624640">
        <w:t xml:space="preserve"> </w:t>
      </w:r>
      <w:r w:rsidRPr="00D95A63">
        <w:t>Service Victoria.</w:t>
      </w:r>
    </w:p>
    <w:p w14:paraId="5E1375F7" w14:textId="0DF843C0" w:rsidR="00D95A63" w:rsidRPr="00D95A63" w:rsidRDefault="00D95A63" w:rsidP="00D51CDD">
      <w:pPr>
        <w:pStyle w:val="BulletPoint"/>
      </w:pPr>
      <w:r w:rsidRPr="00D95A63">
        <w:t>Review and evaluate the current LRD Risk Based Regulation</w:t>
      </w:r>
      <w:r w:rsidR="00624640">
        <w:t xml:space="preserve"> </w:t>
      </w:r>
      <w:r w:rsidRPr="00D95A63">
        <w:t>framework.</w:t>
      </w:r>
    </w:p>
    <w:p w14:paraId="2BA15A60" w14:textId="4E4CB0F4" w:rsidR="00D95A63" w:rsidRPr="00D95A63" w:rsidRDefault="00D95A63" w:rsidP="00D51CDD">
      <w:pPr>
        <w:pStyle w:val="BulletPoint"/>
      </w:pPr>
      <w:r w:rsidRPr="00D95A63">
        <w:t>Review the LRD online information and make recommendations</w:t>
      </w:r>
      <w:r w:rsidR="00624640">
        <w:t xml:space="preserve"> </w:t>
      </w:r>
      <w:r w:rsidRPr="00D95A63">
        <w:t>for increasing compliance with Victorian Government</w:t>
      </w:r>
      <w:r w:rsidR="00624640">
        <w:t xml:space="preserve"> </w:t>
      </w:r>
      <w:r w:rsidRPr="00D95A63">
        <w:t>accessibility standards.</w:t>
      </w:r>
    </w:p>
    <w:p w14:paraId="6814DFF3" w14:textId="77777777" w:rsidR="00D95A63" w:rsidRPr="00D95A63" w:rsidRDefault="00D95A63" w:rsidP="003A747E">
      <w:pPr>
        <w:pStyle w:val="Heading5"/>
        <w:rPr>
          <w:noProof/>
        </w:rPr>
      </w:pPr>
      <w:r w:rsidRPr="00D95A63">
        <w:rPr>
          <w:noProof/>
        </w:rPr>
        <w:t>Progress against the Statement of Expectations</w:t>
      </w:r>
    </w:p>
    <w:p w14:paraId="03E06DA2" w14:textId="3B288485" w:rsidR="00D95A63" w:rsidRPr="00D95A63" w:rsidRDefault="00D95A63" w:rsidP="00D95A63">
      <w:pPr>
        <w:pStyle w:val="BodyText"/>
      </w:pPr>
      <w:r w:rsidRPr="00D95A63">
        <w:t>An extensive review of the Firearms, Security and Weapons section</w:t>
      </w:r>
      <w:r w:rsidR="00624640">
        <w:t xml:space="preserve"> </w:t>
      </w:r>
      <w:r w:rsidRPr="00D95A63">
        <w:t>on the Victoria Police website was conducted. This resulted in:-</w:t>
      </w:r>
    </w:p>
    <w:p w14:paraId="53DA9919" w14:textId="29097D92" w:rsidR="00D95A63" w:rsidRPr="00D95A63" w:rsidRDefault="00D95A63" w:rsidP="00D51CDD">
      <w:pPr>
        <w:pStyle w:val="BulletPoint"/>
      </w:pPr>
      <w:r w:rsidRPr="00D95A63">
        <w:t>The introduction of website landing pages that provide updates</w:t>
      </w:r>
      <w:r w:rsidR="00624640">
        <w:t xml:space="preserve"> </w:t>
      </w:r>
      <w:r w:rsidRPr="00D95A63">
        <w:t>on application processing times and current issues.</w:t>
      </w:r>
    </w:p>
    <w:p w14:paraId="0430253C" w14:textId="560C4EEE" w:rsidR="00D95A63" w:rsidRPr="00D95A63" w:rsidRDefault="00D95A63" w:rsidP="00D51CDD">
      <w:pPr>
        <w:pStyle w:val="BulletPoint"/>
      </w:pPr>
      <w:r w:rsidRPr="00D95A63">
        <w:t>The development of ‘Industry News’ pages for each area of</w:t>
      </w:r>
      <w:r w:rsidR="00624640">
        <w:t xml:space="preserve"> </w:t>
      </w:r>
      <w:r w:rsidRPr="00D95A63">
        <w:t>regulation have been implemented. These have been particularly</w:t>
      </w:r>
      <w:r w:rsidR="00624640">
        <w:t xml:space="preserve"> </w:t>
      </w:r>
      <w:r w:rsidRPr="00D95A63">
        <w:t>useful for publishing COVID-19-related updates, changes or</w:t>
      </w:r>
      <w:r w:rsidR="00624640">
        <w:t xml:space="preserve"> </w:t>
      </w:r>
      <w:r w:rsidRPr="00D95A63">
        <w:t>impacts as well as updates on legislation or regulation.</w:t>
      </w:r>
    </w:p>
    <w:p w14:paraId="46111768" w14:textId="77777777" w:rsidR="00D95A63" w:rsidRPr="00D95A63" w:rsidRDefault="00D95A63" w:rsidP="00D95A63">
      <w:pPr>
        <w:pStyle w:val="BodyText"/>
      </w:pPr>
      <w:r w:rsidRPr="00D95A63">
        <w:t>Further progress items included:</w:t>
      </w:r>
    </w:p>
    <w:p w14:paraId="5CFCF86C" w14:textId="10A62800" w:rsidR="00747278" w:rsidRPr="00747278" w:rsidRDefault="00747278" w:rsidP="00D51CDD">
      <w:pPr>
        <w:pStyle w:val="BulletPoint"/>
      </w:pPr>
      <w:r w:rsidRPr="00747278">
        <w:t>The deceased estate guide was disseminated to approximately</w:t>
      </w:r>
      <w:r w:rsidR="00624640">
        <w:t xml:space="preserve"> </w:t>
      </w:r>
      <w:r w:rsidRPr="00747278">
        <w:t>420 funeral homes listed on the Victorian public register and</w:t>
      </w:r>
      <w:r w:rsidR="00624640">
        <w:t xml:space="preserve"> </w:t>
      </w:r>
      <w:r w:rsidRPr="00747278">
        <w:t>will be included on the State Trustees Limited checklist. The</w:t>
      </w:r>
      <w:r>
        <w:t xml:space="preserve"> </w:t>
      </w:r>
      <w:r w:rsidRPr="00747278">
        <w:t>LRD wanted to increase awareness and clarify the process</w:t>
      </w:r>
      <w:r w:rsidR="00624640">
        <w:t xml:space="preserve"> </w:t>
      </w:r>
      <w:r w:rsidRPr="00747278">
        <w:t>for executors or administrators responsible for the disposal of</w:t>
      </w:r>
      <w:r w:rsidR="00624640">
        <w:t xml:space="preserve"> </w:t>
      </w:r>
      <w:r w:rsidRPr="00747278">
        <w:t>firearms attached to a deceased estate. This initiative aims to</w:t>
      </w:r>
      <w:r>
        <w:t xml:space="preserve"> </w:t>
      </w:r>
      <w:r w:rsidRPr="00747278">
        <w:t>increase compliance in the disposal of firearms registered to a</w:t>
      </w:r>
      <w:r w:rsidR="00624640">
        <w:t xml:space="preserve"> </w:t>
      </w:r>
      <w:r w:rsidRPr="00747278">
        <w:t>deceased firearm licence holder.</w:t>
      </w:r>
    </w:p>
    <w:p w14:paraId="6FD3299D" w14:textId="005E7EE3" w:rsidR="00747278" w:rsidRPr="00747278" w:rsidRDefault="00747278" w:rsidP="00D51CDD">
      <w:pPr>
        <w:pStyle w:val="BulletPoint"/>
      </w:pPr>
      <w:r w:rsidRPr="00747278">
        <w:t>A review of the ‘The Role of the health professional in the</w:t>
      </w:r>
      <w:r w:rsidR="00624640">
        <w:t xml:space="preserve"> </w:t>
      </w:r>
      <w:r w:rsidRPr="00747278">
        <w:t>firearm licensing process’ information guide has commenced.</w:t>
      </w:r>
      <w:r w:rsidR="00624640">
        <w:t xml:space="preserve"> </w:t>
      </w:r>
      <w:r w:rsidRPr="00747278">
        <w:t>The review aims to better support the public and health</w:t>
      </w:r>
      <w:r w:rsidR="00624640">
        <w:t xml:space="preserve"> </w:t>
      </w:r>
      <w:r w:rsidRPr="00747278">
        <w:t>professionals in providing appropriate information to support the</w:t>
      </w:r>
      <w:r w:rsidR="00624640">
        <w:t xml:space="preserve"> </w:t>
      </w:r>
      <w:r w:rsidRPr="00747278">
        <w:t>‘fit and proper’ process within the firearm licence application.</w:t>
      </w:r>
    </w:p>
    <w:p w14:paraId="2034C4F0" w14:textId="0E7E09E1" w:rsidR="00747278" w:rsidRPr="00747278" w:rsidRDefault="00747278" w:rsidP="00D51CDD">
      <w:pPr>
        <w:pStyle w:val="BulletPoint"/>
      </w:pPr>
      <w:r w:rsidRPr="00747278">
        <w:t>A review of the firearm licence ‘genuine reason’ activities</w:t>
      </w:r>
      <w:r w:rsidR="00624640">
        <w:t xml:space="preserve"> </w:t>
      </w:r>
      <w:r w:rsidRPr="00747278">
        <w:t xml:space="preserve">applicable under the </w:t>
      </w:r>
      <w:r w:rsidRPr="00747278">
        <w:rPr>
          <w:i/>
          <w:iCs/>
        </w:rPr>
        <w:t>Firearms Act 1996</w:t>
      </w:r>
      <w:r w:rsidRPr="00747278">
        <w:t>. This was conducted</w:t>
      </w:r>
      <w:r w:rsidR="00624640">
        <w:t xml:space="preserve"> </w:t>
      </w:r>
      <w:r w:rsidRPr="00747278">
        <w:t>across all firearm licence categories and extended into evidence</w:t>
      </w:r>
      <w:r w:rsidR="00624640">
        <w:t xml:space="preserve"> </w:t>
      </w:r>
      <w:r w:rsidRPr="00747278">
        <w:t>requirements for providing proof of your genuine reason.</w:t>
      </w:r>
      <w:r>
        <w:t xml:space="preserve"> </w:t>
      </w:r>
      <w:r w:rsidRPr="00747278">
        <w:t>The review evaluating the current genuine reasons activities,</w:t>
      </w:r>
      <w:r w:rsidR="00624640">
        <w:t xml:space="preserve"> </w:t>
      </w:r>
      <w:r w:rsidRPr="00747278">
        <w:t>removing redundant, duplicated, or invalid genuine reasons.</w:t>
      </w:r>
      <w:r>
        <w:t xml:space="preserve"> </w:t>
      </w:r>
      <w:r w:rsidRPr="00747278">
        <w:t>The objective of the project was to streamline the licensing</w:t>
      </w:r>
      <w:r w:rsidR="00624640">
        <w:t xml:space="preserve"> </w:t>
      </w:r>
      <w:r w:rsidRPr="00747278">
        <w:t>process for applicants, ensuring the genuine reason applied</w:t>
      </w:r>
      <w:r w:rsidR="00624640">
        <w:t xml:space="preserve"> </w:t>
      </w:r>
      <w:r w:rsidRPr="00747278">
        <w:t>for was accurate and appropriately reflects the need for the</w:t>
      </w:r>
      <w:r w:rsidR="00624640">
        <w:t xml:space="preserve"> </w:t>
      </w:r>
      <w:r w:rsidRPr="00747278">
        <w:t>licence. The documentary evidence in support of each genuine</w:t>
      </w:r>
      <w:r w:rsidR="00624640">
        <w:t xml:space="preserve"> </w:t>
      </w:r>
      <w:r w:rsidRPr="00747278">
        <w:t>reason is also currently being reviewed to support this project.</w:t>
      </w:r>
    </w:p>
    <w:p w14:paraId="33A43E38" w14:textId="7360C744" w:rsidR="00747278" w:rsidRPr="00747278" w:rsidRDefault="00747278" w:rsidP="00D51CDD">
      <w:pPr>
        <w:pStyle w:val="BulletPoint"/>
      </w:pPr>
      <w:r w:rsidRPr="00747278">
        <w:t>A subsequent review of the firearm licence conditions that</w:t>
      </w:r>
      <w:r w:rsidR="00624640">
        <w:t xml:space="preserve"> </w:t>
      </w:r>
      <w:r w:rsidRPr="00747278">
        <w:t>correspond to the appropriate genuine reason and licence</w:t>
      </w:r>
      <w:r w:rsidR="00624640">
        <w:t xml:space="preserve"> </w:t>
      </w:r>
      <w:r w:rsidRPr="00747278">
        <w:t>category was also conducted. In the review 321 conditions</w:t>
      </w:r>
      <w:r w:rsidR="00624640">
        <w:t xml:space="preserve"> </w:t>
      </w:r>
      <w:r w:rsidRPr="00747278">
        <w:t>were assessed to ensure they were compliant with legislation,</w:t>
      </w:r>
      <w:r w:rsidR="00624640">
        <w:t xml:space="preserve"> </w:t>
      </w:r>
      <w:r w:rsidRPr="00747278">
        <w:t>current and appropriate for each genuine reason and</w:t>
      </w:r>
      <w:r>
        <w:t xml:space="preserve"> </w:t>
      </w:r>
      <w:r w:rsidRPr="00747278">
        <w:t>licence category. Both projects complement each other and</w:t>
      </w:r>
      <w:r w:rsidR="00624640">
        <w:t xml:space="preserve"> </w:t>
      </w:r>
      <w:r w:rsidRPr="00747278">
        <w:t>aim to streamline the application process for the applicant</w:t>
      </w:r>
      <w:r w:rsidR="00624640">
        <w:t xml:space="preserve"> </w:t>
      </w:r>
      <w:r w:rsidRPr="00747278">
        <w:t>and the regulator. The outcomes of the review will inform</w:t>
      </w:r>
      <w:r w:rsidR="00624640">
        <w:t xml:space="preserve"> </w:t>
      </w:r>
      <w:r w:rsidRPr="00747278">
        <w:t>future improvements.</w:t>
      </w:r>
    </w:p>
    <w:p w14:paraId="258F7538" w14:textId="4994B3DC" w:rsidR="00747278" w:rsidRPr="00747278" w:rsidRDefault="00747278" w:rsidP="00D51CDD">
      <w:pPr>
        <w:pStyle w:val="BulletPoint"/>
      </w:pPr>
      <w:r w:rsidRPr="00747278">
        <w:t>The Licensed Firearms Dealer renewal process is currently</w:t>
      </w:r>
      <w:r w:rsidR="00624640">
        <w:t xml:space="preserve"> </w:t>
      </w:r>
      <w:r w:rsidRPr="00747278">
        <w:t>being reviewed, with updates to the covering letter, instruction</w:t>
      </w:r>
      <w:r>
        <w:t xml:space="preserve"> </w:t>
      </w:r>
      <w:r w:rsidRPr="00747278">
        <w:t>pages, application form and supporting documents all aimed at</w:t>
      </w:r>
      <w:r w:rsidR="00624640">
        <w:t xml:space="preserve"> </w:t>
      </w:r>
      <w:r w:rsidRPr="00747278">
        <w:t>improving the processes for the applicant.</w:t>
      </w:r>
    </w:p>
    <w:p w14:paraId="0B90A39D" w14:textId="26B01F0B" w:rsidR="00747278" w:rsidRPr="00747278" w:rsidRDefault="00747278" w:rsidP="00D51CDD">
      <w:pPr>
        <w:pStyle w:val="BulletPoint"/>
      </w:pPr>
      <w:r w:rsidRPr="00747278">
        <w:t>The special conditions process is being updated to ensure</w:t>
      </w:r>
      <w:r w:rsidR="00624640">
        <w:t xml:space="preserve"> </w:t>
      </w:r>
      <w:r w:rsidRPr="00747278">
        <w:t>greater visibility and clarity of individual firearm licence holders</w:t>
      </w:r>
      <w:r w:rsidR="00624640">
        <w:t xml:space="preserve"> </w:t>
      </w:r>
      <w:r w:rsidRPr="00747278">
        <w:t>who are subject to special conditions. This change is intended</w:t>
      </w:r>
      <w:r w:rsidR="00624640">
        <w:t xml:space="preserve"> </w:t>
      </w:r>
      <w:r w:rsidRPr="00747278">
        <w:t>to improve the usability of the Licensing and Registration System</w:t>
      </w:r>
      <w:r w:rsidR="00624640">
        <w:t xml:space="preserve"> </w:t>
      </w:r>
      <w:r w:rsidRPr="00747278">
        <w:t>(LARS) to better support the LRD with compliance and the</w:t>
      </w:r>
      <w:r w:rsidR="00624640">
        <w:t xml:space="preserve"> </w:t>
      </w:r>
      <w:r w:rsidRPr="00747278">
        <w:t>enforcement of special conditions.</w:t>
      </w:r>
    </w:p>
    <w:p w14:paraId="46E16F56" w14:textId="73C3028F" w:rsidR="00747278" w:rsidRPr="00747278" w:rsidRDefault="00747278" w:rsidP="00D51CDD">
      <w:pPr>
        <w:pStyle w:val="BulletPoint"/>
      </w:pPr>
      <w:r w:rsidRPr="00747278">
        <w:t>Authentication-as-a-Service was scoped, and a roadmap</w:t>
      </w:r>
      <w:r w:rsidR="00624640">
        <w:t xml:space="preserve"> </w:t>
      </w:r>
      <w:r w:rsidRPr="00747278">
        <w:t>developed for implementation. The RSD is currently working</w:t>
      </w:r>
      <w:r w:rsidR="00624640">
        <w:t xml:space="preserve"> </w:t>
      </w:r>
      <w:r w:rsidRPr="00747278">
        <w:t>with software vendors to upgrade back-end IT systems to be</w:t>
      </w:r>
      <w:r w:rsidR="00624640">
        <w:t xml:space="preserve"> </w:t>
      </w:r>
      <w:r w:rsidRPr="00747278">
        <w:t>compatible with Service Victoria authentication Software.</w:t>
      </w:r>
      <w:r w:rsidR="00624640">
        <w:t xml:space="preserve"> </w:t>
      </w:r>
      <w:r w:rsidRPr="00747278">
        <w:t>Document verification services are dependent on the</w:t>
      </w:r>
      <w:r w:rsidR="00624640">
        <w:t xml:space="preserve"> </w:t>
      </w:r>
      <w:r w:rsidRPr="00747278">
        <w:t>implementation of Authentication-as-a-Service. Integration work</w:t>
      </w:r>
      <w:r w:rsidR="00624640">
        <w:t xml:space="preserve"> </w:t>
      </w:r>
      <w:r w:rsidRPr="00747278">
        <w:t>has been scoped for digital firearm and security licences.</w:t>
      </w:r>
    </w:p>
    <w:p w14:paraId="51792403" w14:textId="2919B268" w:rsidR="00747278" w:rsidRPr="00747278" w:rsidRDefault="00747278" w:rsidP="00D51CDD">
      <w:pPr>
        <w:pStyle w:val="BulletPoint"/>
      </w:pPr>
      <w:r w:rsidRPr="00747278">
        <w:t>A review of the Firearms Safety Course is underway. The</w:t>
      </w:r>
      <w:r w:rsidR="00624640">
        <w:t xml:space="preserve"> </w:t>
      </w:r>
      <w:r w:rsidRPr="00747278">
        <w:t>project aims to convert the course to an online self-paced</w:t>
      </w:r>
      <w:r w:rsidR="00624640">
        <w:t xml:space="preserve"> </w:t>
      </w:r>
      <w:r w:rsidRPr="00747278">
        <w:t>format. The delivery of the course online is intended to free up</w:t>
      </w:r>
      <w:r w:rsidR="00624640">
        <w:t xml:space="preserve"> </w:t>
      </w:r>
      <w:r w:rsidRPr="00747278">
        <w:t>the Divisional Firearm Officers to carry out their enforcement</w:t>
      </w:r>
      <w:r w:rsidR="00624640">
        <w:t xml:space="preserve"> </w:t>
      </w:r>
      <w:r w:rsidRPr="00747278">
        <w:t>and regulatory duties, with a focus on increasing firearm</w:t>
      </w:r>
      <w:r w:rsidR="00624640">
        <w:t xml:space="preserve"> </w:t>
      </w:r>
      <w:r w:rsidRPr="00747278">
        <w:t>storage inspections.</w:t>
      </w:r>
    </w:p>
    <w:p w14:paraId="2F6764E7" w14:textId="79D45332" w:rsidR="00747278" w:rsidRPr="00747278" w:rsidRDefault="00747278" w:rsidP="00D51CDD">
      <w:pPr>
        <w:pStyle w:val="BulletPoint"/>
      </w:pPr>
      <w:r w:rsidRPr="00747278">
        <w:t>The LRD is working with the Department of Justice and</w:t>
      </w:r>
      <w:r w:rsidR="00624640">
        <w:t xml:space="preserve"> </w:t>
      </w:r>
      <w:r w:rsidRPr="00747278">
        <w:t xml:space="preserve">Community Safety regarding amendments to the </w:t>
      </w:r>
      <w:r w:rsidRPr="00747278">
        <w:rPr>
          <w:i/>
          <w:iCs/>
        </w:rPr>
        <w:t>Firearms Act</w:t>
      </w:r>
      <w:r w:rsidR="00624640">
        <w:rPr>
          <w:i/>
          <w:iCs/>
        </w:rPr>
        <w:t xml:space="preserve"> </w:t>
      </w:r>
      <w:r w:rsidRPr="00747278">
        <w:rPr>
          <w:i/>
          <w:iCs/>
        </w:rPr>
        <w:t xml:space="preserve">1996 </w:t>
      </w:r>
      <w:r w:rsidRPr="00747278">
        <w:t>which are aimed at enhancing public safety, reducing</w:t>
      </w:r>
      <w:r w:rsidR="00624640">
        <w:t xml:space="preserve"> </w:t>
      </w:r>
      <w:r w:rsidRPr="00747278">
        <w:t>the administrative burden for applicants and license holders,</w:t>
      </w:r>
      <w:r w:rsidR="00624640">
        <w:t xml:space="preserve"> </w:t>
      </w:r>
      <w:r w:rsidRPr="00747278">
        <w:t>and enhancing LRD’s capability to focus on its core services</w:t>
      </w:r>
      <w:r w:rsidR="00624640">
        <w:t xml:space="preserve"> </w:t>
      </w:r>
      <w:r w:rsidRPr="00747278">
        <w:t>and regulatory activities.</w:t>
      </w:r>
    </w:p>
    <w:p w14:paraId="2C96B548" w14:textId="585FF974" w:rsidR="00747278" w:rsidRPr="00747278" w:rsidRDefault="00747278" w:rsidP="00D51CDD">
      <w:pPr>
        <w:pStyle w:val="BulletPoint"/>
      </w:pPr>
      <w:r w:rsidRPr="00747278">
        <w:t>Significant improvements have been made following a review</w:t>
      </w:r>
      <w:r w:rsidR="00624640">
        <w:t xml:space="preserve"> </w:t>
      </w:r>
      <w:r w:rsidRPr="00747278">
        <w:t>of all the RSD’s webpage content and design. Changes to the</w:t>
      </w:r>
      <w:r w:rsidR="00624640">
        <w:t xml:space="preserve"> </w:t>
      </w:r>
      <w:r w:rsidRPr="00747278">
        <w:t>navigation, layout and content have been completed but are</w:t>
      </w:r>
      <w:r w:rsidR="00624640">
        <w:t xml:space="preserve"> </w:t>
      </w:r>
      <w:r w:rsidRPr="00747278">
        <w:t>subject to ongoing review. Removal of pages such as FAQs</w:t>
      </w:r>
      <w:r w:rsidR="00624640">
        <w:t xml:space="preserve"> </w:t>
      </w:r>
      <w:r w:rsidRPr="00747278">
        <w:t>aligns with Victoria Police standards. The RSD continue to work</w:t>
      </w:r>
      <w:r w:rsidR="00624640">
        <w:t xml:space="preserve"> </w:t>
      </w:r>
      <w:r w:rsidRPr="00747278">
        <w:t>on ensuring its services pages are accessible, relevant, and</w:t>
      </w:r>
      <w:r w:rsidR="00624640">
        <w:t xml:space="preserve"> </w:t>
      </w:r>
      <w:r w:rsidRPr="00747278">
        <w:t>current.</w:t>
      </w:r>
    </w:p>
    <w:p w14:paraId="1F89C65D" w14:textId="77C8F739" w:rsidR="001A055B" w:rsidRPr="001A055B" w:rsidRDefault="001A055B" w:rsidP="003A747E">
      <w:pPr>
        <w:pStyle w:val="Heading4"/>
        <w:rPr>
          <w:noProof/>
        </w:rPr>
      </w:pPr>
      <w:r w:rsidRPr="001A055B">
        <w:rPr>
          <w:noProof/>
        </w:rPr>
        <w:t>Regulating the Firearms, Weapons and Private</w:t>
      </w:r>
      <w:r w:rsidR="00624640">
        <w:rPr>
          <w:noProof/>
        </w:rPr>
        <w:t xml:space="preserve"> </w:t>
      </w:r>
      <w:r w:rsidRPr="001A055B">
        <w:rPr>
          <w:noProof/>
        </w:rPr>
        <w:t>Security Industries</w:t>
      </w:r>
    </w:p>
    <w:p w14:paraId="038B8FD8" w14:textId="55729744" w:rsidR="001A055B" w:rsidRPr="001A055B" w:rsidRDefault="001A055B" w:rsidP="001A055B">
      <w:pPr>
        <w:pStyle w:val="BodyText"/>
      </w:pPr>
      <w:r w:rsidRPr="001A055B">
        <w:t>Like many other regulatory bodies across Australia, the LRD employs</w:t>
      </w:r>
      <w:r w:rsidR="00624640">
        <w:t xml:space="preserve"> </w:t>
      </w:r>
      <w:r w:rsidRPr="001A055B">
        <w:t>a risk-based compliance model in its role as regulator of the</w:t>
      </w:r>
      <w:r w:rsidR="00624640">
        <w:t xml:space="preserve"> </w:t>
      </w:r>
      <w:r w:rsidRPr="001A055B">
        <w:t>firearms, weapons and private security industries. This achieves</w:t>
      </w:r>
      <w:r w:rsidR="00624640">
        <w:t xml:space="preserve"> </w:t>
      </w:r>
      <w:r w:rsidRPr="001A055B">
        <w:t>good public policy that ensures public safety and the integrity of the</w:t>
      </w:r>
      <w:r w:rsidR="00624640">
        <w:t xml:space="preserve"> </w:t>
      </w:r>
      <w:r w:rsidRPr="001A055B">
        <w:t>firearms, weapons and private security licensing regime.</w:t>
      </w:r>
    </w:p>
    <w:p w14:paraId="1C19F9DC" w14:textId="3A5B358B" w:rsidR="001A055B" w:rsidRPr="001A055B" w:rsidRDefault="001A055B" w:rsidP="001A055B">
      <w:pPr>
        <w:pStyle w:val="BodyText"/>
      </w:pPr>
      <w:r w:rsidRPr="001A055B">
        <w:t>As the regulator of these industries, Victoria Police undertakes</w:t>
      </w:r>
      <w:r w:rsidR="00624640">
        <w:t xml:space="preserve"> </w:t>
      </w:r>
      <w:r w:rsidRPr="001A055B">
        <w:t>risk-based compliance using the following general principles:</w:t>
      </w:r>
    </w:p>
    <w:p w14:paraId="2B931CBA" w14:textId="293DC409" w:rsidR="001A055B" w:rsidRPr="001A055B" w:rsidRDefault="001A055B" w:rsidP="00D51CDD">
      <w:pPr>
        <w:pStyle w:val="BulletPoint"/>
      </w:pPr>
      <w:r w:rsidRPr="001A055B">
        <w:t>Maintaining public safety and the integrity of Victoria’s licensing</w:t>
      </w:r>
      <w:r w:rsidR="00624640">
        <w:t xml:space="preserve"> </w:t>
      </w:r>
      <w:r w:rsidRPr="001A055B">
        <w:t>regime through pre-entry assessment to post-entry regulation.</w:t>
      </w:r>
    </w:p>
    <w:p w14:paraId="45C1E110" w14:textId="40A57E5D" w:rsidR="001A055B" w:rsidRPr="001A055B" w:rsidRDefault="001A055B" w:rsidP="00D51CDD">
      <w:pPr>
        <w:pStyle w:val="BulletPoint"/>
      </w:pPr>
      <w:r w:rsidRPr="001A055B">
        <w:t>Conducting regulation by combining professional experience</w:t>
      </w:r>
      <w:r w:rsidR="00624640">
        <w:t xml:space="preserve"> </w:t>
      </w:r>
      <w:r w:rsidRPr="001A055B">
        <w:t>and judgement with organisational risk policies and tools.</w:t>
      </w:r>
    </w:p>
    <w:p w14:paraId="39E40651" w14:textId="5EF986D0" w:rsidR="001A055B" w:rsidRPr="001A055B" w:rsidRDefault="001A055B" w:rsidP="00D51CDD">
      <w:pPr>
        <w:pStyle w:val="BulletPoint"/>
      </w:pPr>
      <w:r w:rsidRPr="001A055B">
        <w:t xml:space="preserve">Using </w:t>
      </w:r>
      <w:r w:rsidRPr="003B66B8">
        <w:t>intelligence</w:t>
      </w:r>
      <w:r w:rsidRPr="001A055B">
        <w:t>-based information to identify and</w:t>
      </w:r>
      <w:r w:rsidR="00624640">
        <w:t xml:space="preserve"> </w:t>
      </w:r>
      <w:r w:rsidRPr="001A055B">
        <w:t>prioritise risk.</w:t>
      </w:r>
    </w:p>
    <w:p w14:paraId="7BD333A7" w14:textId="4A6A9D27" w:rsidR="001A055B" w:rsidRPr="001A055B" w:rsidRDefault="001A055B" w:rsidP="00D51CDD">
      <w:pPr>
        <w:pStyle w:val="BulletPoint"/>
      </w:pPr>
      <w:r w:rsidRPr="001A055B">
        <w:t>Engaging with stakeholders to encourage compliance and</w:t>
      </w:r>
      <w:r w:rsidR="00624640">
        <w:t xml:space="preserve"> </w:t>
      </w:r>
      <w:r w:rsidRPr="001A055B">
        <w:t>provide transparency regarding policy decisions.</w:t>
      </w:r>
    </w:p>
    <w:p w14:paraId="707192E3" w14:textId="33B71B2D" w:rsidR="001A055B" w:rsidRPr="001A055B" w:rsidRDefault="001A055B" w:rsidP="001A055B">
      <w:pPr>
        <w:pStyle w:val="BodyText"/>
      </w:pPr>
      <w:r w:rsidRPr="001A055B">
        <w:t>In 2020–21, the LRD processed 138,625 new and renewal</w:t>
      </w:r>
      <w:r w:rsidR="00624640">
        <w:t xml:space="preserve"> </w:t>
      </w:r>
      <w:r w:rsidRPr="001A055B">
        <w:t>applications for firearm permits and licences, private security</w:t>
      </w:r>
      <w:r w:rsidR="00624640">
        <w:t xml:space="preserve"> </w:t>
      </w:r>
      <w:r w:rsidRPr="001A055B">
        <w:t>licences and registrations and Chief Commissioner of Police</w:t>
      </w:r>
      <w:r w:rsidR="00624640">
        <w:t xml:space="preserve"> </w:t>
      </w:r>
      <w:r w:rsidRPr="001A055B">
        <w:t>weapon approvals. This figure represents a 5.9 per cent decrease</w:t>
      </w:r>
      <w:r w:rsidR="00624640">
        <w:t xml:space="preserve"> </w:t>
      </w:r>
      <w:r w:rsidRPr="001A055B">
        <w:t>on applications processed in 2019–20.</w:t>
      </w:r>
    </w:p>
    <w:p w14:paraId="501D0D2B" w14:textId="45E32BBA" w:rsidR="001A055B" w:rsidRPr="001A055B" w:rsidRDefault="001A055B" w:rsidP="001A055B">
      <w:pPr>
        <w:pStyle w:val="BodyText"/>
      </w:pPr>
      <w:r w:rsidRPr="001A055B">
        <w:t>Of the applications processed in 2020–21, 124,212 or</w:t>
      </w:r>
      <w:r w:rsidR="00624640">
        <w:t xml:space="preserve"> </w:t>
      </w:r>
      <w:r w:rsidRPr="001A055B">
        <w:t>89 per cent were approved.</w:t>
      </w:r>
    </w:p>
    <w:p w14:paraId="058F0A75" w14:textId="77777777" w:rsidR="001A055B" w:rsidRPr="001A055B" w:rsidRDefault="001A055B" w:rsidP="001A055B">
      <w:pPr>
        <w:pStyle w:val="BodyText"/>
      </w:pPr>
      <w:r w:rsidRPr="001A055B">
        <w:t>As at 30 June 2021, there were:</w:t>
      </w:r>
    </w:p>
    <w:p w14:paraId="5B90EA31" w14:textId="77777777" w:rsidR="001A055B" w:rsidRPr="001A055B" w:rsidRDefault="001A055B" w:rsidP="00D51CDD">
      <w:pPr>
        <w:pStyle w:val="BulletPoint"/>
      </w:pPr>
      <w:r w:rsidRPr="001A055B">
        <w:t>226,946 current Victorian firearm licences</w:t>
      </w:r>
    </w:p>
    <w:p w14:paraId="617542C6" w14:textId="2D1B011B" w:rsidR="001A055B" w:rsidRPr="001A055B" w:rsidRDefault="001A055B" w:rsidP="00D51CDD">
      <w:pPr>
        <w:pStyle w:val="BulletPoint"/>
      </w:pPr>
      <w:r w:rsidRPr="001A055B">
        <w:t>879,830 registered firearms attached to 221,415 current</w:t>
      </w:r>
      <w:r w:rsidR="00624640">
        <w:t xml:space="preserve"> </w:t>
      </w:r>
      <w:r w:rsidRPr="001A055B">
        <w:t>firearm licences</w:t>
      </w:r>
    </w:p>
    <w:p w14:paraId="6A8F9220" w14:textId="77777777" w:rsidR="001A055B" w:rsidRPr="001A055B" w:rsidRDefault="001A055B" w:rsidP="00D51CDD">
      <w:pPr>
        <w:pStyle w:val="BulletPoint"/>
      </w:pPr>
      <w:r w:rsidRPr="001A055B">
        <w:t>38,531 private security licences and registrations</w:t>
      </w:r>
    </w:p>
    <w:p w14:paraId="20E5BA8E" w14:textId="77777777" w:rsidR="001A055B" w:rsidRPr="001A055B" w:rsidRDefault="001A055B" w:rsidP="00D51CDD">
      <w:pPr>
        <w:pStyle w:val="BulletPoint"/>
      </w:pPr>
      <w:r w:rsidRPr="001A055B">
        <w:t>707 Chief Commissioner of Police Weapon approvals.</w:t>
      </w:r>
    </w:p>
    <w:p w14:paraId="2832A6C4" w14:textId="3AD54B02" w:rsidR="001A055B" w:rsidRPr="001A055B" w:rsidRDefault="001A055B" w:rsidP="001A055B">
      <w:pPr>
        <w:pStyle w:val="BodyText"/>
      </w:pPr>
      <w:r w:rsidRPr="001A055B">
        <w:t>The focus for Victoria Police continues to be on compliance and</w:t>
      </w:r>
      <w:r w:rsidR="00624640">
        <w:t xml:space="preserve"> </w:t>
      </w:r>
      <w:r w:rsidRPr="001A055B">
        <w:t>ensuring that only fit and proper people are licensed. Across the</w:t>
      </w:r>
      <w:r w:rsidR="00624640">
        <w:t xml:space="preserve"> </w:t>
      </w:r>
      <w:r w:rsidRPr="001A055B">
        <w:t>state 1,167 private security licences and registrations, and firearms</w:t>
      </w:r>
      <w:r w:rsidR="00624640">
        <w:t xml:space="preserve"> </w:t>
      </w:r>
      <w:r w:rsidRPr="001A055B">
        <w:t>licences were cancelled in 2020–21. Between 1 July 2020 and</w:t>
      </w:r>
      <w:r w:rsidR="00624640">
        <w:t xml:space="preserve"> </w:t>
      </w:r>
      <w:r w:rsidRPr="001A055B">
        <w:t>30 June 2021, a significant number of regulatory transactions were</w:t>
      </w:r>
      <w:r w:rsidR="00624640">
        <w:t xml:space="preserve"> </w:t>
      </w:r>
      <w:r w:rsidRPr="001A055B">
        <w:t>undertaken by the LRD, which are listed below:</w:t>
      </w:r>
    </w:p>
    <w:p w14:paraId="3A346420" w14:textId="77777777" w:rsidR="001A055B" w:rsidRPr="00200C68" w:rsidRDefault="001A055B" w:rsidP="00CD146D">
      <w:pPr>
        <w:pStyle w:val="Heading5"/>
      </w:pPr>
      <w:r w:rsidRPr="00200C68">
        <w:t>Firearm licence and permit to acquire applications</w:t>
      </w:r>
    </w:p>
    <w:p w14:paraId="06F1FEF0" w14:textId="7EC39B9B" w:rsidR="001A055B" w:rsidRPr="001A055B" w:rsidRDefault="001A055B" w:rsidP="00D51CDD">
      <w:pPr>
        <w:pStyle w:val="BulletPoint"/>
      </w:pPr>
      <w:r w:rsidRPr="001A055B">
        <w:t>44,098 new and renewal firearm licence applications</w:t>
      </w:r>
      <w:r w:rsidR="00624640">
        <w:t xml:space="preserve"> </w:t>
      </w:r>
      <w:r w:rsidRPr="001A055B">
        <w:t>were approved</w:t>
      </w:r>
    </w:p>
    <w:p w14:paraId="0CCDF277" w14:textId="6EA1300F" w:rsidR="001A055B" w:rsidRPr="001A055B" w:rsidRDefault="001A055B" w:rsidP="00D51CDD">
      <w:pPr>
        <w:pStyle w:val="BulletPoint"/>
      </w:pPr>
      <w:r w:rsidRPr="001A055B">
        <w:t>493 new and renewal firearm licence applications</w:t>
      </w:r>
      <w:r w:rsidR="00624640">
        <w:t xml:space="preserve"> </w:t>
      </w:r>
      <w:r w:rsidRPr="001A055B">
        <w:t>were refused</w:t>
      </w:r>
    </w:p>
    <w:p w14:paraId="53DB7853" w14:textId="77777777" w:rsidR="001A055B" w:rsidRPr="001A055B" w:rsidRDefault="001A055B" w:rsidP="00D51CDD">
      <w:pPr>
        <w:pStyle w:val="BulletPoint"/>
      </w:pPr>
      <w:r w:rsidRPr="001A055B">
        <w:t>1,457 firearm licences were suspended</w:t>
      </w:r>
    </w:p>
    <w:p w14:paraId="25A3F1BA" w14:textId="77777777" w:rsidR="001A055B" w:rsidRPr="001A055B" w:rsidRDefault="001A055B" w:rsidP="00D51CDD">
      <w:pPr>
        <w:pStyle w:val="BulletPoint"/>
      </w:pPr>
      <w:r w:rsidRPr="001A055B">
        <w:t>1,011 firearm licences were cancelled</w:t>
      </w:r>
    </w:p>
    <w:p w14:paraId="1D7D43CA" w14:textId="77777777" w:rsidR="001A055B" w:rsidRPr="001A055B" w:rsidRDefault="001A055B" w:rsidP="00D51CDD">
      <w:pPr>
        <w:pStyle w:val="BulletPoint"/>
      </w:pPr>
      <w:r w:rsidRPr="001A055B">
        <w:t>64,400 firearm permit applications were approved</w:t>
      </w:r>
    </w:p>
    <w:p w14:paraId="699E6057" w14:textId="77777777" w:rsidR="001A055B" w:rsidRPr="001A055B" w:rsidRDefault="001A055B" w:rsidP="00D51CDD">
      <w:pPr>
        <w:pStyle w:val="BulletPoint"/>
      </w:pPr>
      <w:r w:rsidRPr="001A055B">
        <w:t>599 firearm permit applications were refused.</w:t>
      </w:r>
    </w:p>
    <w:p w14:paraId="6C20C475" w14:textId="77777777" w:rsidR="001A055B" w:rsidRPr="00200C68" w:rsidRDefault="001A055B" w:rsidP="00CD146D">
      <w:pPr>
        <w:pStyle w:val="Heading5"/>
      </w:pPr>
      <w:r w:rsidRPr="00200C68">
        <w:t>Private security licence applications</w:t>
      </w:r>
    </w:p>
    <w:p w14:paraId="523DC5CB" w14:textId="5BFABA2D" w:rsidR="001A055B" w:rsidRPr="001A055B" w:rsidRDefault="001A055B" w:rsidP="00D51CDD">
      <w:pPr>
        <w:pStyle w:val="BulletPoint"/>
      </w:pPr>
      <w:r w:rsidRPr="001A055B">
        <w:t>15,480 new and renewal private security licence and</w:t>
      </w:r>
      <w:r w:rsidR="00624640">
        <w:t xml:space="preserve"> </w:t>
      </w:r>
      <w:r w:rsidRPr="001A055B">
        <w:t>registration applications were approved</w:t>
      </w:r>
    </w:p>
    <w:p w14:paraId="26D9ED5D" w14:textId="73B0DC71" w:rsidR="001A055B" w:rsidRPr="001A055B" w:rsidRDefault="001A055B" w:rsidP="00D51CDD">
      <w:pPr>
        <w:pStyle w:val="BulletPoint"/>
      </w:pPr>
      <w:r w:rsidRPr="001A055B">
        <w:t>66 new and renewal private security licence and registration</w:t>
      </w:r>
      <w:r w:rsidR="00624640">
        <w:t xml:space="preserve"> </w:t>
      </w:r>
      <w:r w:rsidRPr="001A055B">
        <w:t>applications were refused</w:t>
      </w:r>
    </w:p>
    <w:p w14:paraId="1173E2DA" w14:textId="77777777" w:rsidR="001A055B" w:rsidRPr="001A055B" w:rsidRDefault="001A055B" w:rsidP="00D51CDD">
      <w:pPr>
        <w:pStyle w:val="BulletPoint"/>
      </w:pPr>
      <w:r w:rsidRPr="001A055B">
        <w:t>240 private security licence and registrations were suspended</w:t>
      </w:r>
    </w:p>
    <w:p w14:paraId="25D28569" w14:textId="77777777" w:rsidR="001A055B" w:rsidRPr="001A055B" w:rsidRDefault="001A055B" w:rsidP="00D51CDD">
      <w:pPr>
        <w:pStyle w:val="BulletPoint"/>
      </w:pPr>
      <w:r w:rsidRPr="001A055B">
        <w:t>156 private security licence and registrations were cancelled.</w:t>
      </w:r>
    </w:p>
    <w:p w14:paraId="0E9BAB51" w14:textId="77777777" w:rsidR="001A055B" w:rsidRPr="00200C68" w:rsidRDefault="001A055B" w:rsidP="00CD146D">
      <w:pPr>
        <w:pStyle w:val="Heading5"/>
      </w:pPr>
      <w:r w:rsidRPr="00200C68">
        <w:t>Weapons applications</w:t>
      </w:r>
    </w:p>
    <w:p w14:paraId="0507F0A9" w14:textId="71858C1F" w:rsidR="001A055B" w:rsidRPr="001A055B" w:rsidRDefault="001A055B" w:rsidP="00D51CDD">
      <w:pPr>
        <w:pStyle w:val="BulletPoint"/>
      </w:pPr>
      <w:r w:rsidRPr="001A055B">
        <w:t>310 Chief Commissioner of Police weapon approval</w:t>
      </w:r>
      <w:r w:rsidR="00624640">
        <w:t xml:space="preserve"> </w:t>
      </w:r>
      <w:r w:rsidRPr="001A055B">
        <w:t>applications were completed.</w:t>
      </w:r>
    </w:p>
    <w:p w14:paraId="58AE1466" w14:textId="3A42C653" w:rsidR="001A055B" w:rsidRPr="001A055B" w:rsidRDefault="001A055B" w:rsidP="003A747E">
      <w:pPr>
        <w:pStyle w:val="Heading4"/>
        <w:rPr>
          <w:noProof/>
        </w:rPr>
      </w:pPr>
      <w:r w:rsidRPr="001A055B">
        <w:rPr>
          <w:noProof/>
        </w:rPr>
        <w:t>COVID-19 Impacts Upon Handgun Target</w:t>
      </w:r>
      <w:r w:rsidR="00624640">
        <w:rPr>
          <w:noProof/>
        </w:rPr>
        <w:t xml:space="preserve"> </w:t>
      </w:r>
      <w:r w:rsidRPr="001A055B">
        <w:rPr>
          <w:noProof/>
        </w:rPr>
        <w:t>Shooting</w:t>
      </w:r>
    </w:p>
    <w:p w14:paraId="6E75A8DB" w14:textId="468BA54B" w:rsidR="001A055B" w:rsidRPr="001A055B" w:rsidRDefault="001A055B" w:rsidP="001A055B">
      <w:pPr>
        <w:pStyle w:val="BodyText"/>
      </w:pPr>
      <w:r w:rsidRPr="001A055B">
        <w:t>In response to the ongoing health risks of the COVID-19 pandemic,</w:t>
      </w:r>
      <w:r w:rsidR="00624640">
        <w:t xml:space="preserve"> </w:t>
      </w:r>
      <w:r w:rsidRPr="001A055B">
        <w:t>the Victorian Government has continued to issue restrictions for</w:t>
      </w:r>
      <w:r w:rsidR="00624640">
        <w:t xml:space="preserve"> </w:t>
      </w:r>
      <w:r w:rsidRPr="001A055B">
        <w:t xml:space="preserve">travel and movement. Due to these </w:t>
      </w:r>
      <w:r w:rsidRPr="001A055B">
        <w:rPr>
          <w:rFonts w:eastAsiaTheme="minorEastAsia"/>
        </w:rPr>
        <w:t>restrictions, the LRD were aware</w:t>
      </w:r>
      <w:r w:rsidR="00624640">
        <w:rPr>
          <w:rFonts w:eastAsiaTheme="minorEastAsia"/>
        </w:rPr>
        <w:t xml:space="preserve"> </w:t>
      </w:r>
      <w:r w:rsidRPr="001A055B">
        <w:rPr>
          <w:rFonts w:eastAsiaTheme="minorEastAsia"/>
        </w:rPr>
        <w:t>that general category handgun licence holders have had limited</w:t>
      </w:r>
      <w:r w:rsidR="00624640">
        <w:rPr>
          <w:rFonts w:eastAsiaTheme="minorEastAsia"/>
        </w:rPr>
        <w:t xml:space="preserve"> </w:t>
      </w:r>
      <w:r w:rsidRPr="001A055B">
        <w:rPr>
          <w:rFonts w:eastAsiaTheme="minorEastAsia"/>
        </w:rPr>
        <w:t>opportunities to attend and participate at shooting clubs and</w:t>
      </w:r>
      <w:r>
        <w:t xml:space="preserve"> </w:t>
      </w:r>
      <w:r w:rsidRPr="001A055B">
        <w:rPr>
          <w:rFonts w:eastAsiaTheme="minorEastAsia"/>
        </w:rPr>
        <w:t>were unlikely to meet target shooting participation requirements</w:t>
      </w:r>
      <w:r w:rsidR="00624640">
        <w:rPr>
          <w:rFonts w:eastAsiaTheme="minorEastAsia"/>
        </w:rPr>
        <w:t xml:space="preserve"> </w:t>
      </w:r>
      <w:r w:rsidRPr="001A055B">
        <w:rPr>
          <w:rFonts w:eastAsiaTheme="minorEastAsia"/>
        </w:rPr>
        <w:t>in the 2020 and 2021 calendar years. As a result, the Chief</w:t>
      </w:r>
      <w:r>
        <w:t xml:space="preserve"> </w:t>
      </w:r>
      <w:r w:rsidRPr="001A055B">
        <w:rPr>
          <w:rFonts w:eastAsiaTheme="minorEastAsia"/>
        </w:rPr>
        <w:t>Commissioner of Victoria Police issued a variation of conditions for</w:t>
      </w:r>
      <w:r w:rsidR="00624640">
        <w:rPr>
          <w:rFonts w:eastAsiaTheme="minorEastAsia"/>
        </w:rPr>
        <w:t xml:space="preserve"> </w:t>
      </w:r>
      <w:r w:rsidRPr="001A055B">
        <w:rPr>
          <w:rFonts w:eastAsiaTheme="minorEastAsia"/>
        </w:rPr>
        <w:t>all general category handgun licence holders who own handguns</w:t>
      </w:r>
      <w:r w:rsidR="00624640">
        <w:rPr>
          <w:rFonts w:eastAsiaTheme="minorEastAsia"/>
        </w:rPr>
        <w:t xml:space="preserve"> </w:t>
      </w:r>
      <w:r w:rsidRPr="001A055B">
        <w:rPr>
          <w:rFonts w:eastAsiaTheme="minorEastAsia"/>
        </w:rPr>
        <w:t>for target shooting by waiving 100 per cent of participation</w:t>
      </w:r>
      <w:r w:rsidR="00624640">
        <w:rPr>
          <w:rFonts w:eastAsiaTheme="minorEastAsia"/>
        </w:rPr>
        <w:t xml:space="preserve"> </w:t>
      </w:r>
      <w:r w:rsidRPr="001A055B">
        <w:rPr>
          <w:rFonts w:eastAsiaTheme="minorEastAsia"/>
        </w:rPr>
        <w:t>requirements in both calendar years. Licence holders were reminded</w:t>
      </w:r>
      <w:r w:rsidR="00624640">
        <w:rPr>
          <w:rFonts w:eastAsiaTheme="minorEastAsia"/>
        </w:rPr>
        <w:t xml:space="preserve"> </w:t>
      </w:r>
      <w:r w:rsidRPr="001A055B">
        <w:rPr>
          <w:rFonts w:eastAsiaTheme="minorEastAsia"/>
        </w:rPr>
        <w:t>that they must continue to be a member of an approved handgun</w:t>
      </w:r>
      <w:r w:rsidR="00624640">
        <w:rPr>
          <w:rFonts w:eastAsiaTheme="minorEastAsia"/>
        </w:rPr>
        <w:t xml:space="preserve"> </w:t>
      </w:r>
      <w:r w:rsidRPr="001A055B">
        <w:rPr>
          <w:rFonts w:eastAsiaTheme="minorEastAsia"/>
        </w:rPr>
        <w:t>target shooting club and store their handguns safely as per the</w:t>
      </w:r>
      <w:r w:rsidR="00624640">
        <w:rPr>
          <w:rFonts w:eastAsiaTheme="minorEastAsia"/>
        </w:rPr>
        <w:t xml:space="preserve"> </w:t>
      </w:r>
      <w:r w:rsidRPr="001A055B">
        <w:rPr>
          <w:rFonts w:eastAsiaTheme="minorEastAsia"/>
          <w:i/>
          <w:iCs/>
        </w:rPr>
        <w:t>Firearms Act 1996</w:t>
      </w:r>
      <w:r w:rsidRPr="001A055B">
        <w:rPr>
          <w:rFonts w:eastAsiaTheme="minorEastAsia"/>
        </w:rPr>
        <w:t>.</w:t>
      </w:r>
    </w:p>
    <w:p w14:paraId="32DBD50B" w14:textId="3C7DD523" w:rsidR="001A055B" w:rsidRPr="001A055B" w:rsidRDefault="001A055B" w:rsidP="001A055B">
      <w:pPr>
        <w:pStyle w:val="BodyText"/>
      </w:pPr>
      <w:r w:rsidRPr="001A055B">
        <w:rPr>
          <w:rFonts w:eastAsiaTheme="minorEastAsia"/>
        </w:rPr>
        <w:t>Shooting clubs were also reminded that they were still required to</w:t>
      </w:r>
      <w:r w:rsidR="00624640">
        <w:rPr>
          <w:rFonts w:eastAsiaTheme="minorEastAsia"/>
        </w:rPr>
        <w:t xml:space="preserve"> </w:t>
      </w:r>
      <w:r w:rsidRPr="001A055B">
        <w:rPr>
          <w:rFonts w:eastAsiaTheme="minorEastAsia"/>
        </w:rPr>
        <w:t>keep accurate records of any shoots</w:t>
      </w:r>
      <w:r w:rsidRPr="001A055B">
        <w:t xml:space="preserve"> conducted and applications</w:t>
      </w:r>
      <w:r w:rsidR="00624640">
        <w:t xml:space="preserve"> </w:t>
      </w:r>
      <w:r w:rsidRPr="001A055B">
        <w:t>for club membership; submit annual reports to the LRD in</w:t>
      </w:r>
      <w:r w:rsidR="00624640">
        <w:t xml:space="preserve"> </w:t>
      </w:r>
      <w:r w:rsidRPr="001A055B">
        <w:t xml:space="preserve">accordance with the </w:t>
      </w:r>
      <w:r w:rsidRPr="001A055B">
        <w:rPr>
          <w:i/>
          <w:iCs/>
        </w:rPr>
        <w:t>Firearms Act 1996</w:t>
      </w:r>
      <w:r w:rsidRPr="001A055B">
        <w:t>; and notify the Chief</w:t>
      </w:r>
      <w:r w:rsidR="00624640">
        <w:t xml:space="preserve"> </w:t>
      </w:r>
      <w:r w:rsidRPr="001A055B">
        <w:t>Commissioner of the acceptance of new members, refusal of</w:t>
      </w:r>
      <w:r w:rsidR="00624640">
        <w:t xml:space="preserve"> </w:t>
      </w:r>
      <w:r w:rsidRPr="001A055B">
        <w:t>applications for memberships and if a membership has been</w:t>
      </w:r>
      <w:r w:rsidR="00624640">
        <w:t xml:space="preserve"> </w:t>
      </w:r>
      <w:r w:rsidRPr="001A055B">
        <w:t>canceled or suspended.</w:t>
      </w:r>
    </w:p>
    <w:p w14:paraId="4A352D61" w14:textId="77777777" w:rsidR="00F66FFD" w:rsidRPr="00F66FFD" w:rsidRDefault="00F66FFD" w:rsidP="003A747E">
      <w:pPr>
        <w:pStyle w:val="Heading3"/>
        <w:rPr>
          <w:noProof/>
        </w:rPr>
      </w:pPr>
      <w:r w:rsidRPr="00F66FFD">
        <w:rPr>
          <w:noProof/>
        </w:rPr>
        <w:t>5.23 Professional Standards – Complaints Received</w:t>
      </w:r>
    </w:p>
    <w:p w14:paraId="751AC331" w14:textId="6E8622F3" w:rsidR="00F66FFD" w:rsidRPr="00F66FFD" w:rsidRDefault="00F66FFD" w:rsidP="00F66FFD">
      <w:pPr>
        <w:pStyle w:val="BodyText"/>
      </w:pPr>
      <w:r w:rsidRPr="00F66FFD">
        <w:t>The tables below address Recommendation 7 of the 2016 audit of Victoria Police regional complaints handling processes by the Independent</w:t>
      </w:r>
      <w:r w:rsidR="00624640">
        <w:t xml:space="preserve"> </w:t>
      </w:r>
      <w:r w:rsidRPr="00F66FFD">
        <w:t>Broad-based Anti-corruption Commission (IBAC) to publicly release aggregate data on complaints received.</w:t>
      </w:r>
    </w:p>
    <w:p w14:paraId="1EBF30A7" w14:textId="77777777" w:rsidR="00F66FFD" w:rsidRPr="00F66FFD" w:rsidRDefault="00F66FFD" w:rsidP="00CD146D">
      <w:pPr>
        <w:pStyle w:val="Heading4"/>
        <w:rPr>
          <w:noProof/>
        </w:rPr>
      </w:pPr>
      <w:r w:rsidRPr="00F66FFD">
        <w:rPr>
          <w:noProof/>
        </w:rPr>
        <w:t>Breakd</w:t>
      </w:r>
      <w:r w:rsidRPr="003A747E">
        <w:t>o</w:t>
      </w:r>
      <w:r w:rsidRPr="00F66FFD">
        <w:rPr>
          <w:noProof/>
        </w:rPr>
        <w:t>wn of Complaints</w:t>
      </w:r>
    </w:p>
    <w:tbl>
      <w:tblPr>
        <w:tblW w:w="10200" w:type="dxa"/>
        <w:tblCellMar>
          <w:left w:w="0" w:type="dxa"/>
          <w:right w:w="0" w:type="dxa"/>
        </w:tblCellMar>
        <w:tblLook w:val="0420" w:firstRow="1" w:lastRow="0" w:firstColumn="0" w:lastColumn="0" w:noHBand="0" w:noVBand="1"/>
      </w:tblPr>
      <w:tblGrid>
        <w:gridCol w:w="3180"/>
        <w:gridCol w:w="4140"/>
        <w:gridCol w:w="960"/>
        <w:gridCol w:w="960"/>
        <w:gridCol w:w="960"/>
      </w:tblGrid>
      <w:tr w:rsidR="008826A8" w:rsidRPr="008826A8" w14:paraId="3DE040D5" w14:textId="77777777" w:rsidTr="003A747E">
        <w:trPr>
          <w:trHeight w:val="375"/>
          <w:tblHeader/>
        </w:trPr>
        <w:tc>
          <w:tcPr>
            <w:tcW w:w="31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4A61ECE" w14:textId="77777777" w:rsidR="008826A8" w:rsidRPr="003A747E" w:rsidRDefault="008826A8" w:rsidP="002D2E2D">
            <w:pPr>
              <w:pStyle w:val="BodyText"/>
              <w:rPr>
                <w:b/>
                <w:bCs/>
              </w:rPr>
            </w:pPr>
            <w:r w:rsidRPr="003A747E">
              <w:rPr>
                <w:b/>
                <w:bCs/>
              </w:rPr>
              <w:t>Complaint Classification</w:t>
            </w:r>
          </w:p>
        </w:tc>
        <w:tc>
          <w:tcPr>
            <w:tcW w:w="4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3F8AC76" w14:textId="77777777" w:rsidR="008826A8" w:rsidRPr="003A747E" w:rsidRDefault="008826A8" w:rsidP="002D2E2D">
            <w:pPr>
              <w:pStyle w:val="BodyText"/>
              <w:rPr>
                <w:b/>
                <w:bCs/>
              </w:rPr>
            </w:pPr>
            <w:r w:rsidRPr="003A747E">
              <w:rPr>
                <w:b/>
                <w:bCs/>
              </w:rPr>
              <w:t>Definition</w:t>
            </w:r>
          </w:p>
        </w:tc>
        <w:tc>
          <w:tcPr>
            <w:tcW w:w="9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5FD0CB9" w14:textId="77777777" w:rsidR="008826A8" w:rsidRPr="003A747E" w:rsidRDefault="008826A8" w:rsidP="002D2E2D">
            <w:pPr>
              <w:pStyle w:val="BodyText"/>
              <w:jc w:val="right"/>
              <w:rPr>
                <w:b/>
                <w:bCs/>
              </w:rPr>
            </w:pPr>
            <w:r w:rsidRPr="003A747E">
              <w:rPr>
                <w:b/>
                <w:bCs/>
              </w:rPr>
              <w:t>2020–21</w:t>
            </w:r>
          </w:p>
        </w:tc>
        <w:tc>
          <w:tcPr>
            <w:tcW w:w="9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7DDF797" w14:textId="77777777" w:rsidR="008826A8" w:rsidRPr="003A747E" w:rsidRDefault="008826A8" w:rsidP="002D2E2D">
            <w:pPr>
              <w:pStyle w:val="BodyText"/>
              <w:jc w:val="right"/>
              <w:rPr>
                <w:b/>
                <w:bCs/>
              </w:rPr>
            </w:pPr>
            <w:r w:rsidRPr="003A747E">
              <w:rPr>
                <w:b/>
                <w:bCs/>
              </w:rPr>
              <w:t>2019–20</w:t>
            </w:r>
          </w:p>
        </w:tc>
        <w:tc>
          <w:tcPr>
            <w:tcW w:w="9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9702249" w14:textId="77777777" w:rsidR="008826A8" w:rsidRPr="003A747E" w:rsidRDefault="008826A8" w:rsidP="002D2E2D">
            <w:pPr>
              <w:pStyle w:val="BodyText"/>
              <w:jc w:val="right"/>
              <w:rPr>
                <w:b/>
                <w:bCs/>
              </w:rPr>
            </w:pPr>
            <w:r w:rsidRPr="003A747E">
              <w:rPr>
                <w:b/>
                <w:bCs/>
              </w:rPr>
              <w:t>2018–19</w:t>
            </w:r>
          </w:p>
        </w:tc>
      </w:tr>
      <w:tr w:rsidR="008826A8" w:rsidRPr="008826A8" w14:paraId="3E4D0839" w14:textId="77777777" w:rsidTr="008826A8">
        <w:trPr>
          <w:trHeight w:val="585"/>
        </w:trPr>
        <w:tc>
          <w:tcPr>
            <w:tcW w:w="3180" w:type="dxa"/>
            <w:tcBorders>
              <w:top w:val="nil"/>
              <w:left w:val="nil"/>
              <w:bottom w:val="single" w:sz="2" w:space="0" w:color="939598"/>
              <w:right w:val="single" w:sz="2" w:space="0" w:color="939598"/>
            </w:tcBorders>
            <w:shd w:val="clear" w:color="auto" w:fill="auto"/>
            <w:tcMar>
              <w:top w:w="94" w:type="dxa"/>
              <w:left w:w="15" w:type="dxa"/>
              <w:bottom w:w="0" w:type="dxa"/>
              <w:right w:w="15" w:type="dxa"/>
            </w:tcMar>
            <w:hideMark/>
          </w:tcPr>
          <w:p w14:paraId="5F23FDF3" w14:textId="797C6B01" w:rsidR="008826A8" w:rsidRPr="008826A8" w:rsidRDefault="008826A8" w:rsidP="008826A8">
            <w:pPr>
              <w:pStyle w:val="BodyText"/>
            </w:pPr>
            <w:r w:rsidRPr="008826A8">
              <w:t>Management Intervention Model (MIM)</w:t>
            </w:r>
            <w:r w:rsidR="00624640">
              <w:t xml:space="preserve"> </w:t>
            </w:r>
            <w:r w:rsidRPr="008826A8">
              <w:t>and Local Management Resolution (LMR)</w:t>
            </w:r>
          </w:p>
        </w:tc>
        <w:tc>
          <w:tcPr>
            <w:tcW w:w="4140" w:type="dxa"/>
            <w:tcBorders>
              <w:top w:val="nil"/>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02D23390" w14:textId="725F5E53" w:rsidR="008826A8" w:rsidRPr="008826A8" w:rsidRDefault="008826A8" w:rsidP="008826A8">
            <w:pPr>
              <w:pStyle w:val="BodyText"/>
            </w:pPr>
            <w:r w:rsidRPr="008826A8">
              <w:t>Allegations of minor nature regarding service delivery,</w:t>
            </w:r>
            <w:r w:rsidR="00624640">
              <w:t xml:space="preserve"> </w:t>
            </w:r>
            <w:r w:rsidRPr="008826A8">
              <w:t>performance management or professional conduct.</w:t>
            </w:r>
          </w:p>
        </w:tc>
        <w:tc>
          <w:tcPr>
            <w:tcW w:w="9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510DE73" w14:textId="77777777" w:rsidR="008826A8" w:rsidRPr="008826A8" w:rsidRDefault="008826A8" w:rsidP="008826A8">
            <w:pPr>
              <w:pStyle w:val="BodyText"/>
              <w:jc w:val="right"/>
            </w:pPr>
            <w:r w:rsidRPr="008826A8">
              <w:t>846</w:t>
            </w:r>
          </w:p>
        </w:tc>
        <w:tc>
          <w:tcPr>
            <w:tcW w:w="96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332B208" w14:textId="77777777" w:rsidR="008826A8" w:rsidRPr="008826A8" w:rsidRDefault="008826A8" w:rsidP="008826A8">
            <w:pPr>
              <w:pStyle w:val="BodyText"/>
              <w:jc w:val="right"/>
            </w:pPr>
            <w:r w:rsidRPr="008826A8">
              <w:t>976</w:t>
            </w:r>
          </w:p>
        </w:tc>
        <w:tc>
          <w:tcPr>
            <w:tcW w:w="96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AE495A0" w14:textId="77777777" w:rsidR="008826A8" w:rsidRPr="008826A8" w:rsidRDefault="008826A8" w:rsidP="008826A8">
            <w:pPr>
              <w:pStyle w:val="BodyText"/>
              <w:jc w:val="right"/>
            </w:pPr>
            <w:r w:rsidRPr="008826A8">
              <w:t>1,049</w:t>
            </w:r>
          </w:p>
        </w:tc>
      </w:tr>
      <w:tr w:rsidR="008826A8" w:rsidRPr="008826A8" w14:paraId="4329C857" w14:textId="77777777" w:rsidTr="008826A8">
        <w:trPr>
          <w:trHeight w:val="795"/>
        </w:trPr>
        <w:tc>
          <w:tcPr>
            <w:tcW w:w="3180"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2C414F2C" w14:textId="0DAFBBE1" w:rsidR="008826A8" w:rsidRPr="008826A8" w:rsidRDefault="008826A8" w:rsidP="008826A8">
            <w:pPr>
              <w:pStyle w:val="BodyText"/>
            </w:pPr>
            <w:r w:rsidRPr="008826A8">
              <w:t>Misconducts – Minor/Serious/</w:t>
            </w:r>
            <w:r w:rsidR="00624640">
              <w:t xml:space="preserve"> </w:t>
            </w:r>
            <w:r w:rsidRPr="008826A8">
              <w:t>Corruption</w:t>
            </w:r>
          </w:p>
        </w:tc>
        <w:tc>
          <w:tcPr>
            <w:tcW w:w="4140"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60870401" w14:textId="7F96D0A5" w:rsidR="008826A8" w:rsidRPr="008826A8" w:rsidRDefault="008826A8" w:rsidP="008826A8">
            <w:pPr>
              <w:pStyle w:val="BodyText"/>
            </w:pPr>
            <w:r w:rsidRPr="008826A8">
              <w:t xml:space="preserve">Misconduct as per the </w:t>
            </w:r>
            <w:r w:rsidRPr="008826A8">
              <w:rPr>
                <w:i/>
                <w:iCs/>
              </w:rPr>
              <w:t>Victoria Police Act 2013</w:t>
            </w:r>
            <w:r w:rsidR="00624640">
              <w:rPr>
                <w:i/>
                <w:iCs/>
              </w:rPr>
              <w:t xml:space="preserve"> </w:t>
            </w:r>
            <w:r w:rsidRPr="008826A8">
              <w:t xml:space="preserve">section 166 and the </w:t>
            </w:r>
            <w:r w:rsidRPr="008826A8">
              <w:rPr>
                <w:i/>
                <w:iCs/>
              </w:rPr>
              <w:t>Public Administration Act 2004</w:t>
            </w:r>
            <w:r w:rsidRPr="008826A8">
              <w:t>,</w:t>
            </w:r>
            <w:r w:rsidR="00624640">
              <w:t xml:space="preserve"> </w:t>
            </w:r>
            <w:r w:rsidRPr="008826A8">
              <w:t>section 4.</w:t>
            </w:r>
          </w:p>
        </w:tc>
        <w:tc>
          <w:tcPr>
            <w:tcW w:w="9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6B17CF8" w14:textId="77777777" w:rsidR="008826A8" w:rsidRPr="008826A8" w:rsidRDefault="008826A8" w:rsidP="008826A8">
            <w:pPr>
              <w:pStyle w:val="BodyText"/>
              <w:jc w:val="right"/>
            </w:pPr>
            <w:r w:rsidRPr="008826A8">
              <w:t>835</w:t>
            </w:r>
          </w:p>
        </w:tc>
        <w:tc>
          <w:tcPr>
            <w:tcW w:w="9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14116E" w14:textId="77777777" w:rsidR="008826A8" w:rsidRPr="008826A8" w:rsidRDefault="008826A8" w:rsidP="008826A8">
            <w:pPr>
              <w:pStyle w:val="BodyText"/>
              <w:jc w:val="right"/>
            </w:pPr>
            <w:r w:rsidRPr="008826A8">
              <w:t>807</w:t>
            </w:r>
          </w:p>
        </w:tc>
        <w:tc>
          <w:tcPr>
            <w:tcW w:w="96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6ED92E8" w14:textId="77777777" w:rsidR="008826A8" w:rsidRPr="008826A8" w:rsidRDefault="008826A8" w:rsidP="008826A8">
            <w:pPr>
              <w:pStyle w:val="BodyText"/>
              <w:jc w:val="right"/>
            </w:pPr>
            <w:r w:rsidRPr="008826A8">
              <w:t>796</w:t>
            </w:r>
          </w:p>
        </w:tc>
      </w:tr>
      <w:tr w:rsidR="008826A8" w:rsidRPr="008826A8" w14:paraId="5C7365B0" w14:textId="77777777" w:rsidTr="008826A8">
        <w:trPr>
          <w:trHeight w:val="795"/>
        </w:trPr>
        <w:tc>
          <w:tcPr>
            <w:tcW w:w="3180"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34F78753" w14:textId="443CF7B5" w:rsidR="008826A8" w:rsidRPr="008826A8" w:rsidRDefault="008826A8" w:rsidP="008826A8">
            <w:pPr>
              <w:pStyle w:val="BodyText"/>
            </w:pPr>
            <w:r w:rsidRPr="008826A8">
              <w:t>Complaints registered as Incidents and</w:t>
            </w:r>
            <w:r w:rsidR="00624640">
              <w:t xml:space="preserve"> </w:t>
            </w:r>
            <w:r w:rsidRPr="008826A8">
              <w:t>Resolved immediately</w:t>
            </w:r>
          </w:p>
        </w:tc>
        <w:tc>
          <w:tcPr>
            <w:tcW w:w="4140"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170F4D34" w14:textId="46A1EE8D" w:rsidR="008826A8" w:rsidRPr="008826A8" w:rsidRDefault="008826A8" w:rsidP="008826A8">
            <w:pPr>
              <w:pStyle w:val="BodyText"/>
            </w:pPr>
            <w:r w:rsidRPr="008826A8">
              <w:t>Resolved in the first instance by the Police Conduct</w:t>
            </w:r>
            <w:r w:rsidR="00624640">
              <w:t xml:space="preserve"> </w:t>
            </w:r>
            <w:r w:rsidRPr="008826A8">
              <w:t>Unit, Professional Standards Command and no further</w:t>
            </w:r>
            <w:r w:rsidR="00624640">
              <w:t xml:space="preserve"> </w:t>
            </w:r>
            <w:r w:rsidRPr="008826A8">
              <w:t>formal investigation required.</w:t>
            </w:r>
          </w:p>
        </w:tc>
        <w:tc>
          <w:tcPr>
            <w:tcW w:w="9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1117365" w14:textId="77777777" w:rsidR="008826A8" w:rsidRPr="008826A8" w:rsidRDefault="008826A8" w:rsidP="008826A8">
            <w:pPr>
              <w:pStyle w:val="BodyText"/>
              <w:jc w:val="right"/>
            </w:pPr>
            <w:r w:rsidRPr="008826A8">
              <w:t>440</w:t>
            </w:r>
          </w:p>
        </w:tc>
        <w:tc>
          <w:tcPr>
            <w:tcW w:w="9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584C9AC" w14:textId="77777777" w:rsidR="008826A8" w:rsidRPr="008826A8" w:rsidRDefault="008826A8" w:rsidP="008826A8">
            <w:pPr>
              <w:pStyle w:val="BodyText"/>
              <w:jc w:val="right"/>
            </w:pPr>
            <w:r w:rsidRPr="008826A8">
              <w:t>640</w:t>
            </w:r>
          </w:p>
        </w:tc>
        <w:tc>
          <w:tcPr>
            <w:tcW w:w="96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239BF79" w14:textId="77777777" w:rsidR="008826A8" w:rsidRPr="008826A8" w:rsidRDefault="008826A8" w:rsidP="008826A8">
            <w:pPr>
              <w:pStyle w:val="BodyText"/>
              <w:jc w:val="right"/>
            </w:pPr>
            <w:r w:rsidRPr="008826A8">
              <w:t>637</w:t>
            </w:r>
          </w:p>
        </w:tc>
      </w:tr>
      <w:tr w:rsidR="008826A8" w:rsidRPr="008826A8" w14:paraId="7B8E1860" w14:textId="77777777" w:rsidTr="008826A8">
        <w:trPr>
          <w:trHeight w:val="375"/>
        </w:trPr>
        <w:tc>
          <w:tcPr>
            <w:tcW w:w="31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210FDE2" w14:textId="77777777" w:rsidR="008826A8" w:rsidRPr="008826A8" w:rsidRDefault="008826A8" w:rsidP="008826A8">
            <w:pPr>
              <w:pStyle w:val="BodyText"/>
            </w:pPr>
            <w:r w:rsidRPr="008826A8">
              <w:rPr>
                <w:b/>
                <w:bCs/>
              </w:rPr>
              <w:t>Total</w:t>
            </w:r>
          </w:p>
        </w:tc>
        <w:tc>
          <w:tcPr>
            <w:tcW w:w="41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0E8A4FC" w14:textId="77777777" w:rsidR="008826A8" w:rsidRPr="008826A8" w:rsidRDefault="008826A8" w:rsidP="008826A8">
            <w:pPr>
              <w:pStyle w:val="BodyText"/>
            </w:pPr>
          </w:p>
        </w:tc>
        <w:tc>
          <w:tcPr>
            <w:tcW w:w="9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80E483E" w14:textId="77777777" w:rsidR="008826A8" w:rsidRPr="008826A8" w:rsidRDefault="008826A8" w:rsidP="008826A8">
            <w:pPr>
              <w:pStyle w:val="BodyText"/>
              <w:jc w:val="right"/>
            </w:pPr>
            <w:r w:rsidRPr="008826A8">
              <w:rPr>
                <w:b/>
                <w:bCs/>
              </w:rPr>
              <w:t>2,121</w:t>
            </w:r>
          </w:p>
        </w:tc>
        <w:tc>
          <w:tcPr>
            <w:tcW w:w="9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F62D31" w14:textId="77777777" w:rsidR="008826A8" w:rsidRPr="008826A8" w:rsidRDefault="008826A8" w:rsidP="008826A8">
            <w:pPr>
              <w:pStyle w:val="BodyText"/>
              <w:jc w:val="right"/>
            </w:pPr>
            <w:r w:rsidRPr="008826A8">
              <w:rPr>
                <w:b/>
                <w:bCs/>
              </w:rPr>
              <w:t>2,423</w:t>
            </w:r>
          </w:p>
        </w:tc>
        <w:tc>
          <w:tcPr>
            <w:tcW w:w="96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D309341" w14:textId="77777777" w:rsidR="008826A8" w:rsidRPr="008826A8" w:rsidRDefault="008826A8" w:rsidP="008826A8">
            <w:pPr>
              <w:pStyle w:val="BodyText"/>
              <w:jc w:val="right"/>
            </w:pPr>
            <w:r w:rsidRPr="008826A8">
              <w:rPr>
                <w:b/>
                <w:bCs/>
              </w:rPr>
              <w:t>2,482</w:t>
            </w:r>
          </w:p>
        </w:tc>
      </w:tr>
    </w:tbl>
    <w:p w14:paraId="530446FA" w14:textId="77777777" w:rsidR="00324FD8" w:rsidRPr="00321095" w:rsidRDefault="00324FD8" w:rsidP="00324FD8">
      <w:pPr>
        <w:pStyle w:val="BodyText"/>
      </w:pPr>
      <w:r w:rsidRPr="003A747E">
        <w:rPr>
          <w:b/>
          <w:bCs/>
        </w:rPr>
        <w:t xml:space="preserve">Note: </w:t>
      </w:r>
      <w:r w:rsidRPr="003A747E">
        <w:t>Data includes all complaints received by Victoria Police</w:t>
      </w:r>
    </w:p>
    <w:p w14:paraId="6623D00A" w14:textId="77777777" w:rsidR="00324FD8" w:rsidRPr="00324FD8" w:rsidRDefault="00324FD8" w:rsidP="00CD146D">
      <w:pPr>
        <w:pStyle w:val="Heading4"/>
      </w:pPr>
      <w:r w:rsidRPr="00324FD8">
        <w:t>Allegation Determination – Complaint allegations finalised by Financial Year</w:t>
      </w:r>
    </w:p>
    <w:tbl>
      <w:tblPr>
        <w:tblW w:w="10200" w:type="dxa"/>
        <w:tblCellMar>
          <w:left w:w="0" w:type="dxa"/>
          <w:right w:w="0" w:type="dxa"/>
        </w:tblCellMar>
        <w:tblLook w:val="0420" w:firstRow="1" w:lastRow="0" w:firstColumn="0" w:lastColumn="0" w:noHBand="0" w:noVBand="1"/>
      </w:tblPr>
      <w:tblGrid>
        <w:gridCol w:w="1643"/>
        <w:gridCol w:w="2785"/>
        <w:gridCol w:w="962"/>
        <w:gridCol w:w="962"/>
        <w:gridCol w:w="962"/>
        <w:gridCol w:w="962"/>
        <w:gridCol w:w="962"/>
        <w:gridCol w:w="962"/>
      </w:tblGrid>
      <w:tr w:rsidR="00324FD8" w:rsidRPr="00324FD8" w14:paraId="05F96753" w14:textId="77777777" w:rsidTr="003A747E">
        <w:trPr>
          <w:trHeight w:val="349"/>
          <w:tblHeader/>
        </w:trPr>
        <w:tc>
          <w:tcPr>
            <w:tcW w:w="1643"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75A17B47" w14:textId="77777777" w:rsidR="00324FD8" w:rsidRPr="003A747E" w:rsidRDefault="00324FD8" w:rsidP="002D2E2D">
            <w:pPr>
              <w:pStyle w:val="BodyText"/>
              <w:rPr>
                <w:b/>
                <w:bCs/>
              </w:rPr>
            </w:pPr>
            <w:r w:rsidRPr="003A747E">
              <w:rPr>
                <w:b/>
                <w:bCs/>
              </w:rPr>
              <w:t>Category</w:t>
            </w:r>
          </w:p>
        </w:tc>
        <w:tc>
          <w:tcPr>
            <w:tcW w:w="2785" w:type="dxa"/>
            <w:tcBorders>
              <w:top w:val="nil"/>
              <w:left w:val="nil"/>
              <w:bottom w:val="nil"/>
              <w:right w:val="nil"/>
            </w:tcBorders>
            <w:shd w:val="clear" w:color="auto" w:fill="D9E2F3" w:themeFill="accent1" w:themeFillTint="33"/>
            <w:tcMar>
              <w:top w:w="65" w:type="dxa"/>
              <w:left w:w="15" w:type="dxa"/>
              <w:bottom w:w="0" w:type="dxa"/>
              <w:right w:w="15" w:type="dxa"/>
            </w:tcMar>
            <w:hideMark/>
          </w:tcPr>
          <w:p w14:paraId="4F034775" w14:textId="77777777" w:rsidR="00324FD8" w:rsidRPr="003A747E" w:rsidRDefault="00324FD8" w:rsidP="002D2E2D">
            <w:pPr>
              <w:pStyle w:val="BodyText"/>
              <w:rPr>
                <w:b/>
                <w:bCs/>
              </w:rPr>
            </w:pPr>
            <w:r w:rsidRPr="003A747E">
              <w:rPr>
                <w:b/>
                <w:bCs/>
              </w:rPr>
              <w:t>Determination</w:t>
            </w:r>
          </w:p>
        </w:tc>
        <w:tc>
          <w:tcPr>
            <w:tcW w:w="1924" w:type="dxa"/>
            <w:gridSpan w:val="2"/>
            <w:tcBorders>
              <w:top w:val="nil"/>
              <w:left w:val="nil"/>
              <w:bottom w:val="nil"/>
              <w:right w:val="nil"/>
            </w:tcBorders>
            <w:shd w:val="clear" w:color="auto" w:fill="D9E2F3" w:themeFill="accent1" w:themeFillTint="33"/>
            <w:tcMar>
              <w:top w:w="15" w:type="dxa"/>
              <w:left w:w="15" w:type="dxa"/>
              <w:bottom w:w="0" w:type="dxa"/>
              <w:right w:w="15" w:type="dxa"/>
            </w:tcMar>
            <w:hideMark/>
          </w:tcPr>
          <w:p w14:paraId="649F26CC" w14:textId="77777777" w:rsidR="00324FD8" w:rsidRPr="003A747E" w:rsidRDefault="00324FD8" w:rsidP="002D2E2D">
            <w:pPr>
              <w:pStyle w:val="BodyText"/>
              <w:jc w:val="center"/>
              <w:rPr>
                <w:b/>
                <w:bCs/>
              </w:rPr>
            </w:pPr>
            <w:r w:rsidRPr="003A747E">
              <w:rPr>
                <w:b/>
                <w:bCs/>
              </w:rPr>
              <w:t>2020–21</w:t>
            </w:r>
          </w:p>
        </w:tc>
        <w:tc>
          <w:tcPr>
            <w:tcW w:w="1924" w:type="dxa"/>
            <w:gridSpan w:val="2"/>
            <w:tcBorders>
              <w:top w:val="nil"/>
              <w:left w:val="nil"/>
              <w:bottom w:val="nil"/>
              <w:right w:val="nil"/>
            </w:tcBorders>
            <w:shd w:val="clear" w:color="auto" w:fill="D9E2F3" w:themeFill="accent1" w:themeFillTint="33"/>
            <w:tcMar>
              <w:top w:w="15" w:type="dxa"/>
              <w:left w:w="15" w:type="dxa"/>
              <w:bottom w:w="0" w:type="dxa"/>
              <w:right w:w="15" w:type="dxa"/>
            </w:tcMar>
            <w:hideMark/>
          </w:tcPr>
          <w:p w14:paraId="465A6B42" w14:textId="77777777" w:rsidR="00324FD8" w:rsidRPr="003A747E" w:rsidRDefault="00324FD8" w:rsidP="002D2E2D">
            <w:pPr>
              <w:pStyle w:val="BodyText"/>
              <w:jc w:val="center"/>
              <w:rPr>
                <w:b/>
                <w:bCs/>
              </w:rPr>
            </w:pPr>
            <w:r w:rsidRPr="003A747E">
              <w:rPr>
                <w:b/>
                <w:bCs/>
              </w:rPr>
              <w:t>2019–20</w:t>
            </w:r>
          </w:p>
        </w:tc>
        <w:tc>
          <w:tcPr>
            <w:tcW w:w="1924" w:type="dxa"/>
            <w:gridSpan w:val="2"/>
            <w:tcBorders>
              <w:top w:val="nil"/>
              <w:left w:val="nil"/>
              <w:bottom w:val="nil"/>
              <w:right w:val="nil"/>
            </w:tcBorders>
            <w:shd w:val="clear" w:color="auto" w:fill="D9E2F3" w:themeFill="accent1" w:themeFillTint="33"/>
            <w:tcMar>
              <w:top w:w="15" w:type="dxa"/>
              <w:left w:w="15" w:type="dxa"/>
              <w:bottom w:w="0" w:type="dxa"/>
              <w:right w:w="15" w:type="dxa"/>
            </w:tcMar>
            <w:hideMark/>
          </w:tcPr>
          <w:p w14:paraId="26FAFE45" w14:textId="77777777" w:rsidR="00324FD8" w:rsidRPr="003A747E" w:rsidRDefault="00324FD8" w:rsidP="002D2E2D">
            <w:pPr>
              <w:pStyle w:val="BodyText"/>
              <w:jc w:val="center"/>
              <w:rPr>
                <w:b/>
                <w:bCs/>
              </w:rPr>
            </w:pPr>
            <w:r w:rsidRPr="003A747E">
              <w:rPr>
                <w:b/>
                <w:bCs/>
              </w:rPr>
              <w:t>2018–19</w:t>
            </w:r>
          </w:p>
        </w:tc>
      </w:tr>
      <w:tr w:rsidR="00324FD8" w:rsidRPr="00324FD8" w14:paraId="752F6AF6" w14:textId="77777777" w:rsidTr="003A747E">
        <w:trPr>
          <w:trHeight w:val="333"/>
          <w:tblHeader/>
        </w:trPr>
        <w:tc>
          <w:tcPr>
            <w:tcW w:w="164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BFD8EDA" w14:textId="77777777" w:rsidR="00324FD8" w:rsidRPr="003A747E" w:rsidRDefault="00324FD8" w:rsidP="002D2E2D">
            <w:pPr>
              <w:pStyle w:val="BodyText"/>
              <w:rPr>
                <w:b/>
                <w:bCs/>
              </w:rPr>
            </w:pPr>
          </w:p>
        </w:tc>
        <w:tc>
          <w:tcPr>
            <w:tcW w:w="2785"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595E27C5" w14:textId="77777777" w:rsidR="00324FD8" w:rsidRPr="003A747E" w:rsidRDefault="00324FD8" w:rsidP="002D2E2D">
            <w:pPr>
              <w:pStyle w:val="BodyText"/>
              <w:rPr>
                <w:b/>
                <w:bCs/>
              </w:rPr>
            </w:pPr>
          </w:p>
        </w:tc>
        <w:tc>
          <w:tcPr>
            <w:tcW w:w="962" w:type="dxa"/>
            <w:tcBorders>
              <w:top w:val="nil"/>
              <w:left w:val="nil"/>
              <w:bottom w:val="nil"/>
              <w:right w:val="nil"/>
            </w:tcBorders>
            <w:shd w:val="clear" w:color="auto" w:fill="D9E2F3" w:themeFill="accent1" w:themeFillTint="33"/>
            <w:tcMar>
              <w:top w:w="57" w:type="dxa"/>
              <w:left w:w="15" w:type="dxa"/>
              <w:bottom w:w="0" w:type="dxa"/>
              <w:right w:w="15" w:type="dxa"/>
            </w:tcMar>
            <w:hideMark/>
          </w:tcPr>
          <w:p w14:paraId="0C28A3F6" w14:textId="77777777" w:rsidR="00324FD8" w:rsidRPr="003A747E" w:rsidRDefault="00324FD8" w:rsidP="002D2E2D">
            <w:pPr>
              <w:pStyle w:val="BodyText"/>
              <w:jc w:val="right"/>
              <w:rPr>
                <w:b/>
                <w:bCs/>
              </w:rPr>
            </w:pPr>
            <w:r w:rsidRPr="003A747E">
              <w:rPr>
                <w:b/>
                <w:bCs/>
              </w:rPr>
              <w:t>Count</w:t>
            </w:r>
          </w:p>
        </w:tc>
        <w:tc>
          <w:tcPr>
            <w:tcW w:w="962" w:type="dxa"/>
            <w:tcBorders>
              <w:top w:val="nil"/>
              <w:left w:val="nil"/>
              <w:bottom w:val="nil"/>
              <w:right w:val="nil"/>
            </w:tcBorders>
            <w:shd w:val="clear" w:color="auto" w:fill="D9E2F3" w:themeFill="accent1" w:themeFillTint="33"/>
            <w:tcMar>
              <w:top w:w="57" w:type="dxa"/>
              <w:left w:w="15" w:type="dxa"/>
              <w:bottom w:w="0" w:type="dxa"/>
              <w:right w:w="15" w:type="dxa"/>
            </w:tcMar>
            <w:hideMark/>
          </w:tcPr>
          <w:p w14:paraId="0E26BD5B" w14:textId="77777777" w:rsidR="00324FD8" w:rsidRPr="003A747E" w:rsidRDefault="00324FD8" w:rsidP="002D2E2D">
            <w:pPr>
              <w:pStyle w:val="BodyText"/>
              <w:jc w:val="right"/>
              <w:rPr>
                <w:b/>
                <w:bCs/>
              </w:rPr>
            </w:pPr>
            <w:r w:rsidRPr="003A747E">
              <w:rPr>
                <w:b/>
                <w:bCs/>
              </w:rPr>
              <w:t>%</w:t>
            </w:r>
          </w:p>
        </w:tc>
        <w:tc>
          <w:tcPr>
            <w:tcW w:w="962" w:type="dxa"/>
            <w:tcBorders>
              <w:top w:val="nil"/>
              <w:left w:val="nil"/>
              <w:bottom w:val="nil"/>
              <w:right w:val="nil"/>
            </w:tcBorders>
            <w:shd w:val="clear" w:color="auto" w:fill="D9E2F3" w:themeFill="accent1" w:themeFillTint="33"/>
            <w:tcMar>
              <w:top w:w="57" w:type="dxa"/>
              <w:left w:w="15" w:type="dxa"/>
              <w:bottom w:w="0" w:type="dxa"/>
              <w:right w:w="15" w:type="dxa"/>
            </w:tcMar>
            <w:hideMark/>
          </w:tcPr>
          <w:p w14:paraId="7F3B0D3E" w14:textId="77777777" w:rsidR="00324FD8" w:rsidRPr="003A747E" w:rsidRDefault="00324FD8" w:rsidP="002D2E2D">
            <w:pPr>
              <w:pStyle w:val="BodyText"/>
              <w:jc w:val="right"/>
              <w:rPr>
                <w:b/>
                <w:bCs/>
              </w:rPr>
            </w:pPr>
            <w:r w:rsidRPr="003A747E">
              <w:rPr>
                <w:b/>
                <w:bCs/>
              </w:rPr>
              <w:t>Count</w:t>
            </w:r>
          </w:p>
        </w:tc>
        <w:tc>
          <w:tcPr>
            <w:tcW w:w="962" w:type="dxa"/>
            <w:tcBorders>
              <w:top w:val="nil"/>
              <w:left w:val="nil"/>
              <w:bottom w:val="nil"/>
              <w:right w:val="nil"/>
            </w:tcBorders>
            <w:shd w:val="clear" w:color="auto" w:fill="D9E2F3" w:themeFill="accent1" w:themeFillTint="33"/>
            <w:tcMar>
              <w:top w:w="57" w:type="dxa"/>
              <w:left w:w="15" w:type="dxa"/>
              <w:bottom w:w="0" w:type="dxa"/>
              <w:right w:w="15" w:type="dxa"/>
            </w:tcMar>
            <w:hideMark/>
          </w:tcPr>
          <w:p w14:paraId="177804C7" w14:textId="77777777" w:rsidR="00324FD8" w:rsidRPr="003A747E" w:rsidRDefault="00324FD8" w:rsidP="002D2E2D">
            <w:pPr>
              <w:pStyle w:val="BodyText"/>
              <w:jc w:val="right"/>
              <w:rPr>
                <w:b/>
                <w:bCs/>
              </w:rPr>
            </w:pPr>
            <w:r w:rsidRPr="003A747E">
              <w:rPr>
                <w:b/>
                <w:bCs/>
              </w:rPr>
              <w:t>%</w:t>
            </w:r>
          </w:p>
        </w:tc>
        <w:tc>
          <w:tcPr>
            <w:tcW w:w="962" w:type="dxa"/>
            <w:tcBorders>
              <w:top w:val="nil"/>
              <w:left w:val="nil"/>
              <w:bottom w:val="nil"/>
              <w:right w:val="nil"/>
            </w:tcBorders>
            <w:shd w:val="clear" w:color="auto" w:fill="D9E2F3" w:themeFill="accent1" w:themeFillTint="33"/>
            <w:tcMar>
              <w:top w:w="57" w:type="dxa"/>
              <w:left w:w="15" w:type="dxa"/>
              <w:bottom w:w="0" w:type="dxa"/>
              <w:right w:w="15" w:type="dxa"/>
            </w:tcMar>
            <w:hideMark/>
          </w:tcPr>
          <w:p w14:paraId="725C0681" w14:textId="77777777" w:rsidR="00324FD8" w:rsidRPr="003A747E" w:rsidRDefault="00324FD8" w:rsidP="002D2E2D">
            <w:pPr>
              <w:pStyle w:val="BodyText"/>
              <w:jc w:val="right"/>
              <w:rPr>
                <w:b/>
                <w:bCs/>
              </w:rPr>
            </w:pPr>
            <w:r w:rsidRPr="003A747E">
              <w:rPr>
                <w:b/>
                <w:bCs/>
              </w:rPr>
              <w:t>Count</w:t>
            </w:r>
          </w:p>
        </w:tc>
        <w:tc>
          <w:tcPr>
            <w:tcW w:w="962" w:type="dxa"/>
            <w:tcBorders>
              <w:top w:val="nil"/>
              <w:left w:val="nil"/>
              <w:bottom w:val="nil"/>
              <w:right w:val="nil"/>
            </w:tcBorders>
            <w:shd w:val="clear" w:color="auto" w:fill="D9E2F3" w:themeFill="accent1" w:themeFillTint="33"/>
            <w:tcMar>
              <w:top w:w="57" w:type="dxa"/>
              <w:left w:w="15" w:type="dxa"/>
              <w:bottom w:w="0" w:type="dxa"/>
              <w:right w:w="15" w:type="dxa"/>
            </w:tcMar>
            <w:hideMark/>
          </w:tcPr>
          <w:p w14:paraId="4F727641" w14:textId="77777777" w:rsidR="00324FD8" w:rsidRPr="003A747E" w:rsidRDefault="00324FD8" w:rsidP="002D2E2D">
            <w:pPr>
              <w:pStyle w:val="BodyText"/>
              <w:jc w:val="right"/>
              <w:rPr>
                <w:b/>
                <w:bCs/>
              </w:rPr>
            </w:pPr>
            <w:r w:rsidRPr="003A747E">
              <w:rPr>
                <w:b/>
                <w:bCs/>
              </w:rPr>
              <w:t>%</w:t>
            </w:r>
          </w:p>
        </w:tc>
      </w:tr>
      <w:tr w:rsidR="00324FD8" w:rsidRPr="00324FD8" w14:paraId="04020550" w14:textId="77777777" w:rsidTr="00324FD8">
        <w:trPr>
          <w:trHeight w:val="318"/>
        </w:trPr>
        <w:tc>
          <w:tcPr>
            <w:tcW w:w="1643" w:type="dxa"/>
            <w:vMerge w:val="restart"/>
            <w:tcBorders>
              <w:top w:val="nil"/>
              <w:left w:val="nil"/>
              <w:bottom w:val="single" w:sz="2" w:space="0" w:color="939598"/>
              <w:right w:val="single" w:sz="2" w:space="0" w:color="939598"/>
            </w:tcBorders>
            <w:shd w:val="clear" w:color="auto" w:fill="auto"/>
            <w:tcMar>
              <w:top w:w="52" w:type="dxa"/>
              <w:left w:w="15" w:type="dxa"/>
              <w:bottom w:w="0" w:type="dxa"/>
              <w:right w:w="15" w:type="dxa"/>
            </w:tcMar>
            <w:hideMark/>
          </w:tcPr>
          <w:p w14:paraId="372746EB" w14:textId="77777777" w:rsidR="00324FD8" w:rsidRPr="00324FD8" w:rsidRDefault="00324FD8" w:rsidP="00324FD8">
            <w:pPr>
              <w:pStyle w:val="BodyText"/>
            </w:pPr>
            <w:r w:rsidRPr="00324FD8">
              <w:t>Case to Answer</w:t>
            </w:r>
          </w:p>
        </w:tc>
        <w:tc>
          <w:tcPr>
            <w:tcW w:w="2785" w:type="dxa"/>
            <w:tcBorders>
              <w:top w:val="nil"/>
              <w:left w:val="single" w:sz="2" w:space="0" w:color="939598"/>
              <w:bottom w:val="single" w:sz="2" w:space="0" w:color="939598"/>
              <w:right w:val="single" w:sz="2" w:space="0" w:color="939598"/>
            </w:tcBorders>
            <w:shd w:val="clear" w:color="auto" w:fill="auto"/>
            <w:tcMar>
              <w:top w:w="52" w:type="dxa"/>
              <w:left w:w="15" w:type="dxa"/>
              <w:bottom w:w="0" w:type="dxa"/>
              <w:right w:w="15" w:type="dxa"/>
            </w:tcMar>
            <w:hideMark/>
          </w:tcPr>
          <w:p w14:paraId="78D88068" w14:textId="77777777" w:rsidR="00324FD8" w:rsidRPr="00324FD8" w:rsidRDefault="00324FD8" w:rsidP="00324FD8">
            <w:pPr>
              <w:pStyle w:val="BodyText"/>
            </w:pPr>
            <w:r w:rsidRPr="00324FD8">
              <w:t>Lesser Deficiency Found</w:t>
            </w:r>
          </w:p>
        </w:tc>
        <w:tc>
          <w:tcPr>
            <w:tcW w:w="962" w:type="dxa"/>
            <w:tcBorders>
              <w:top w:val="nil"/>
              <w:left w:val="single" w:sz="2" w:space="0" w:color="939598"/>
              <w:bottom w:val="single" w:sz="2" w:space="0" w:color="939598"/>
              <w:right w:val="single" w:sz="2" w:space="0" w:color="939598"/>
            </w:tcBorders>
            <w:shd w:val="clear" w:color="auto" w:fill="E6E7E8"/>
            <w:tcMar>
              <w:top w:w="52" w:type="dxa"/>
              <w:left w:w="15" w:type="dxa"/>
              <w:bottom w:w="0" w:type="dxa"/>
              <w:right w:w="15" w:type="dxa"/>
            </w:tcMar>
            <w:hideMark/>
          </w:tcPr>
          <w:p w14:paraId="24C30A39" w14:textId="77777777" w:rsidR="00324FD8" w:rsidRPr="00324FD8" w:rsidRDefault="00324FD8" w:rsidP="00324FD8">
            <w:pPr>
              <w:pStyle w:val="BodyText"/>
              <w:jc w:val="right"/>
            </w:pPr>
            <w:r w:rsidRPr="00324FD8">
              <w:t>13</w:t>
            </w:r>
          </w:p>
        </w:tc>
        <w:tc>
          <w:tcPr>
            <w:tcW w:w="962" w:type="dxa"/>
            <w:tcBorders>
              <w:top w:val="nil"/>
              <w:left w:val="single" w:sz="2" w:space="0" w:color="939598"/>
              <w:bottom w:val="single" w:sz="2" w:space="0" w:color="939598"/>
              <w:right w:val="single" w:sz="2" w:space="0" w:color="939598"/>
            </w:tcBorders>
            <w:shd w:val="clear" w:color="auto" w:fill="E6E7E8"/>
            <w:tcMar>
              <w:top w:w="52" w:type="dxa"/>
              <w:left w:w="15" w:type="dxa"/>
              <w:bottom w:w="0" w:type="dxa"/>
              <w:right w:w="15" w:type="dxa"/>
            </w:tcMar>
            <w:hideMark/>
          </w:tcPr>
          <w:p w14:paraId="696BEAAC" w14:textId="77777777" w:rsidR="00324FD8" w:rsidRPr="00324FD8" w:rsidRDefault="00324FD8" w:rsidP="00324FD8">
            <w:pPr>
              <w:pStyle w:val="BodyText"/>
              <w:jc w:val="right"/>
            </w:pPr>
            <w:r w:rsidRPr="00324FD8">
              <w:t>0.41</w:t>
            </w:r>
          </w:p>
        </w:tc>
        <w:tc>
          <w:tcPr>
            <w:tcW w:w="962" w:type="dxa"/>
            <w:tcBorders>
              <w:top w:val="nil"/>
              <w:left w:val="single" w:sz="2" w:space="0" w:color="939598"/>
              <w:bottom w:val="single" w:sz="2" w:space="0" w:color="939598"/>
              <w:right w:val="single" w:sz="2" w:space="0" w:color="939598"/>
            </w:tcBorders>
            <w:shd w:val="clear" w:color="auto" w:fill="auto"/>
            <w:tcMar>
              <w:top w:w="52" w:type="dxa"/>
              <w:left w:w="15" w:type="dxa"/>
              <w:bottom w:w="0" w:type="dxa"/>
              <w:right w:w="15" w:type="dxa"/>
            </w:tcMar>
            <w:hideMark/>
          </w:tcPr>
          <w:p w14:paraId="6C16AAA3" w14:textId="77777777" w:rsidR="00324FD8" w:rsidRPr="00324FD8" w:rsidRDefault="00324FD8" w:rsidP="00324FD8">
            <w:pPr>
              <w:pStyle w:val="BodyText"/>
              <w:jc w:val="right"/>
            </w:pPr>
            <w:r w:rsidRPr="00324FD8">
              <w:t>2</w:t>
            </w:r>
          </w:p>
        </w:tc>
        <w:tc>
          <w:tcPr>
            <w:tcW w:w="962" w:type="dxa"/>
            <w:tcBorders>
              <w:top w:val="nil"/>
              <w:left w:val="single" w:sz="2" w:space="0" w:color="939598"/>
              <w:bottom w:val="single" w:sz="2" w:space="0" w:color="939598"/>
              <w:right w:val="single" w:sz="2" w:space="0" w:color="939598"/>
            </w:tcBorders>
            <w:shd w:val="clear" w:color="auto" w:fill="auto"/>
            <w:tcMar>
              <w:top w:w="52" w:type="dxa"/>
              <w:left w:w="15" w:type="dxa"/>
              <w:bottom w:w="0" w:type="dxa"/>
              <w:right w:w="15" w:type="dxa"/>
            </w:tcMar>
            <w:hideMark/>
          </w:tcPr>
          <w:p w14:paraId="3C9D2D78" w14:textId="77777777" w:rsidR="00324FD8" w:rsidRPr="00324FD8" w:rsidRDefault="00324FD8" w:rsidP="00324FD8">
            <w:pPr>
              <w:pStyle w:val="BodyText"/>
              <w:jc w:val="right"/>
            </w:pPr>
            <w:r w:rsidRPr="00324FD8">
              <w:t>0.1</w:t>
            </w:r>
          </w:p>
        </w:tc>
        <w:tc>
          <w:tcPr>
            <w:tcW w:w="962" w:type="dxa"/>
            <w:tcBorders>
              <w:top w:val="nil"/>
              <w:left w:val="single" w:sz="2" w:space="0" w:color="939598"/>
              <w:bottom w:val="single" w:sz="2" w:space="0" w:color="939598"/>
              <w:right w:val="single" w:sz="2" w:space="0" w:color="939598"/>
            </w:tcBorders>
            <w:shd w:val="clear" w:color="auto" w:fill="auto"/>
            <w:tcMar>
              <w:top w:w="52" w:type="dxa"/>
              <w:left w:w="15" w:type="dxa"/>
              <w:bottom w:w="0" w:type="dxa"/>
              <w:right w:w="15" w:type="dxa"/>
            </w:tcMar>
            <w:hideMark/>
          </w:tcPr>
          <w:p w14:paraId="74E630FA" w14:textId="77777777" w:rsidR="00324FD8" w:rsidRPr="00324FD8" w:rsidRDefault="00324FD8" w:rsidP="00324FD8">
            <w:pPr>
              <w:pStyle w:val="BodyText"/>
              <w:jc w:val="right"/>
            </w:pPr>
            <w:r w:rsidRPr="00324FD8">
              <w:t>15</w:t>
            </w:r>
          </w:p>
        </w:tc>
        <w:tc>
          <w:tcPr>
            <w:tcW w:w="962" w:type="dxa"/>
            <w:tcBorders>
              <w:top w:val="nil"/>
              <w:left w:val="single" w:sz="2" w:space="0" w:color="939598"/>
              <w:bottom w:val="single" w:sz="2" w:space="0" w:color="939598"/>
              <w:right w:val="nil"/>
            </w:tcBorders>
            <w:shd w:val="clear" w:color="auto" w:fill="auto"/>
            <w:tcMar>
              <w:top w:w="52" w:type="dxa"/>
              <w:left w:w="15" w:type="dxa"/>
              <w:bottom w:w="0" w:type="dxa"/>
              <w:right w:w="15" w:type="dxa"/>
            </w:tcMar>
            <w:hideMark/>
          </w:tcPr>
          <w:p w14:paraId="3DF1E599" w14:textId="77777777" w:rsidR="00324FD8" w:rsidRPr="00324FD8" w:rsidRDefault="00324FD8" w:rsidP="00324FD8">
            <w:pPr>
              <w:pStyle w:val="BodyText"/>
              <w:jc w:val="right"/>
            </w:pPr>
            <w:r w:rsidRPr="00324FD8">
              <w:t>0.55</w:t>
            </w:r>
          </w:p>
        </w:tc>
      </w:tr>
      <w:tr w:rsidR="00324FD8" w:rsidRPr="00324FD8" w14:paraId="5316AE33" w14:textId="77777777" w:rsidTr="00324FD8">
        <w:trPr>
          <w:trHeight w:val="318"/>
        </w:trPr>
        <w:tc>
          <w:tcPr>
            <w:tcW w:w="0" w:type="auto"/>
            <w:vMerge/>
            <w:tcBorders>
              <w:top w:val="nil"/>
              <w:left w:val="nil"/>
              <w:bottom w:val="single" w:sz="2" w:space="0" w:color="939598"/>
              <w:right w:val="single" w:sz="2" w:space="0" w:color="939598"/>
            </w:tcBorders>
            <w:vAlign w:val="center"/>
            <w:hideMark/>
          </w:tcPr>
          <w:p w14:paraId="5C9282A9"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BAB7ADD" w14:textId="77777777" w:rsidR="00324FD8" w:rsidRPr="00324FD8" w:rsidRDefault="00324FD8" w:rsidP="00324FD8">
            <w:pPr>
              <w:pStyle w:val="BodyText"/>
            </w:pPr>
            <w:r w:rsidRPr="00324FD8">
              <w:t>Substantiated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7C955895" w14:textId="77777777" w:rsidR="00324FD8" w:rsidRPr="00324FD8" w:rsidRDefault="00324FD8" w:rsidP="00324FD8">
            <w:pPr>
              <w:pStyle w:val="BodyText"/>
              <w:jc w:val="right"/>
            </w:pPr>
            <w:r w:rsidRPr="00324FD8">
              <w:t>534</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08744657" w14:textId="77777777" w:rsidR="00324FD8" w:rsidRPr="00324FD8" w:rsidRDefault="00324FD8" w:rsidP="00324FD8">
            <w:pPr>
              <w:pStyle w:val="BodyText"/>
              <w:jc w:val="right"/>
            </w:pPr>
            <w:r w:rsidRPr="00324FD8">
              <w:t>16.90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FBB34F8" w14:textId="77777777" w:rsidR="00324FD8" w:rsidRPr="00324FD8" w:rsidRDefault="00324FD8" w:rsidP="00324FD8">
            <w:pPr>
              <w:pStyle w:val="BodyText"/>
              <w:jc w:val="right"/>
            </w:pPr>
            <w:r w:rsidRPr="00324FD8">
              <w:t>491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BEC053A" w14:textId="77777777" w:rsidR="00324FD8" w:rsidRPr="00324FD8" w:rsidRDefault="00324FD8" w:rsidP="00324FD8">
            <w:pPr>
              <w:pStyle w:val="BodyText"/>
              <w:jc w:val="right"/>
            </w:pPr>
            <w:r w:rsidRPr="00324FD8">
              <w:t>15.5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8917B15" w14:textId="77777777" w:rsidR="00324FD8" w:rsidRPr="00324FD8" w:rsidRDefault="00324FD8" w:rsidP="00324FD8">
            <w:pPr>
              <w:pStyle w:val="BodyText"/>
              <w:jc w:val="right"/>
            </w:pPr>
            <w:r w:rsidRPr="00324FD8">
              <w:t>480</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702B9597" w14:textId="77777777" w:rsidR="00324FD8" w:rsidRPr="00324FD8" w:rsidRDefault="00324FD8" w:rsidP="00324FD8">
            <w:pPr>
              <w:pStyle w:val="BodyText"/>
              <w:jc w:val="right"/>
            </w:pPr>
            <w:r w:rsidRPr="00324FD8">
              <w:t>14.8</w:t>
            </w:r>
          </w:p>
        </w:tc>
      </w:tr>
      <w:tr w:rsidR="00324FD8" w:rsidRPr="00324FD8" w14:paraId="11D86FD1" w14:textId="77777777" w:rsidTr="00324FD8">
        <w:trPr>
          <w:trHeight w:val="318"/>
        </w:trPr>
        <w:tc>
          <w:tcPr>
            <w:tcW w:w="0" w:type="auto"/>
            <w:vMerge/>
            <w:tcBorders>
              <w:top w:val="nil"/>
              <w:left w:val="nil"/>
              <w:bottom w:val="single" w:sz="2" w:space="0" w:color="939598"/>
              <w:right w:val="single" w:sz="2" w:space="0" w:color="939598"/>
            </w:tcBorders>
            <w:vAlign w:val="center"/>
            <w:hideMark/>
          </w:tcPr>
          <w:p w14:paraId="2825CD8B"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D4B205E" w14:textId="77777777" w:rsidR="00324FD8" w:rsidRPr="00324FD8" w:rsidRDefault="00324FD8" w:rsidP="00324FD8">
            <w:pPr>
              <w:pStyle w:val="BodyText"/>
            </w:pPr>
            <w:r w:rsidRPr="00324FD8">
              <w:t>Sub total</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56258BF1" w14:textId="77777777" w:rsidR="00324FD8" w:rsidRPr="00324FD8" w:rsidRDefault="00324FD8" w:rsidP="00324FD8">
            <w:pPr>
              <w:pStyle w:val="BodyText"/>
              <w:jc w:val="right"/>
            </w:pPr>
            <w:r w:rsidRPr="00324FD8">
              <w:t>547</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79767590" w14:textId="77777777" w:rsidR="00324FD8" w:rsidRPr="00324FD8" w:rsidRDefault="00324FD8" w:rsidP="00324FD8">
            <w:pPr>
              <w:pStyle w:val="BodyText"/>
              <w:jc w:val="right"/>
            </w:pPr>
            <w:r w:rsidRPr="00324FD8">
              <w:t>17.32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0890D6C" w14:textId="77777777" w:rsidR="00324FD8" w:rsidRPr="00324FD8" w:rsidRDefault="00324FD8" w:rsidP="00324FD8">
            <w:pPr>
              <w:pStyle w:val="BodyText"/>
              <w:jc w:val="right"/>
            </w:pPr>
            <w:r w:rsidRPr="00324FD8">
              <w:t>493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34D4C8AB" w14:textId="77777777" w:rsidR="00324FD8" w:rsidRPr="00324FD8" w:rsidRDefault="00324FD8" w:rsidP="00324FD8">
            <w:pPr>
              <w:pStyle w:val="BodyText"/>
              <w:jc w:val="right"/>
            </w:pPr>
            <w:r w:rsidRPr="00324FD8">
              <w:t>15.5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2231931" w14:textId="77777777" w:rsidR="00324FD8" w:rsidRPr="00324FD8" w:rsidRDefault="00324FD8" w:rsidP="00324FD8">
            <w:pPr>
              <w:pStyle w:val="BodyText"/>
              <w:jc w:val="right"/>
            </w:pPr>
            <w:r w:rsidRPr="00324FD8">
              <w:t>495</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778A5B2B" w14:textId="77777777" w:rsidR="00324FD8" w:rsidRPr="00324FD8" w:rsidRDefault="00324FD8" w:rsidP="00324FD8">
            <w:pPr>
              <w:pStyle w:val="BodyText"/>
              <w:jc w:val="right"/>
            </w:pPr>
            <w:r w:rsidRPr="00324FD8">
              <w:t>15.2</w:t>
            </w:r>
          </w:p>
        </w:tc>
      </w:tr>
      <w:tr w:rsidR="00324FD8" w:rsidRPr="00324FD8" w14:paraId="47BD33C9" w14:textId="77777777" w:rsidTr="00324FD8">
        <w:trPr>
          <w:trHeight w:val="318"/>
        </w:trPr>
        <w:tc>
          <w:tcPr>
            <w:tcW w:w="1643" w:type="dxa"/>
            <w:vMerge w:val="restart"/>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37466DAF" w14:textId="1435D37D" w:rsidR="00324FD8" w:rsidRPr="00324FD8" w:rsidRDefault="00324FD8" w:rsidP="00324FD8">
            <w:pPr>
              <w:pStyle w:val="BodyText"/>
            </w:pPr>
            <w:r w:rsidRPr="00324FD8">
              <w:t>No Case to</w:t>
            </w:r>
            <w:r w:rsidR="00624640">
              <w:t xml:space="preserve"> </w:t>
            </w:r>
            <w:r w:rsidRPr="00324FD8">
              <w:t>Answer</w:t>
            </w: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3EA945D" w14:textId="77777777" w:rsidR="00324FD8" w:rsidRPr="00324FD8" w:rsidRDefault="00324FD8" w:rsidP="00324FD8">
            <w:pPr>
              <w:pStyle w:val="BodyText"/>
            </w:pPr>
            <w:r w:rsidRPr="00324FD8">
              <w:t>False Report</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794A79B1" w14:textId="77777777" w:rsidR="00324FD8" w:rsidRPr="00324FD8" w:rsidRDefault="00324FD8" w:rsidP="00324FD8">
            <w:pPr>
              <w:pStyle w:val="BodyText"/>
              <w:jc w:val="right"/>
            </w:pPr>
            <w:r w:rsidRPr="00324FD8">
              <w:t>4</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392B6733" w14:textId="77777777" w:rsidR="00324FD8" w:rsidRPr="00324FD8" w:rsidRDefault="00324FD8" w:rsidP="00324FD8">
            <w:pPr>
              <w:pStyle w:val="BodyText"/>
              <w:jc w:val="right"/>
            </w:pPr>
            <w:r w:rsidRPr="00324FD8">
              <w:t>0.13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122D895" w14:textId="77777777" w:rsidR="00324FD8" w:rsidRPr="00324FD8" w:rsidRDefault="00324FD8" w:rsidP="00324FD8">
            <w:pPr>
              <w:pStyle w:val="BodyText"/>
              <w:jc w:val="right"/>
            </w:pPr>
            <w:r w:rsidRPr="00324FD8">
              <w:t>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0DBA9CA" w14:textId="77777777" w:rsidR="00324FD8" w:rsidRPr="00324FD8" w:rsidRDefault="00324FD8" w:rsidP="00324FD8">
            <w:pPr>
              <w:pStyle w:val="BodyText"/>
              <w:jc w:val="right"/>
            </w:pPr>
            <w:r w:rsidRPr="00324FD8">
              <w:t>0.2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60D862C" w14:textId="77777777" w:rsidR="00324FD8" w:rsidRPr="00324FD8" w:rsidRDefault="00324FD8" w:rsidP="00324FD8">
            <w:pPr>
              <w:pStyle w:val="BodyText"/>
              <w:jc w:val="right"/>
            </w:pPr>
            <w:r w:rsidRPr="00324FD8">
              <w:t>1</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0FE10D05" w14:textId="77777777" w:rsidR="00324FD8" w:rsidRPr="00324FD8" w:rsidRDefault="00324FD8" w:rsidP="00324FD8">
            <w:pPr>
              <w:pStyle w:val="BodyText"/>
              <w:jc w:val="right"/>
            </w:pPr>
            <w:r w:rsidRPr="00324FD8">
              <w:t>0.00</w:t>
            </w:r>
          </w:p>
        </w:tc>
      </w:tr>
      <w:tr w:rsidR="00324FD8" w:rsidRPr="00324FD8" w14:paraId="5C1E5CD6"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40787DFC"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9860FD3" w14:textId="77777777" w:rsidR="00324FD8" w:rsidRPr="00324FD8" w:rsidRDefault="00324FD8" w:rsidP="00324FD8">
            <w:pPr>
              <w:pStyle w:val="BodyText"/>
            </w:pPr>
            <w:r w:rsidRPr="00324FD8">
              <w:t>For Intelligence Purposes Only</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571A0557" w14:textId="77777777" w:rsidR="00324FD8" w:rsidRPr="00324FD8" w:rsidRDefault="00324FD8" w:rsidP="00324FD8">
            <w:pPr>
              <w:pStyle w:val="BodyText"/>
              <w:jc w:val="right"/>
            </w:pPr>
            <w:r w:rsidRPr="00324FD8">
              <w:t>13</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1C4BC5D5" w14:textId="77777777" w:rsidR="00324FD8" w:rsidRPr="00324FD8" w:rsidRDefault="00324FD8" w:rsidP="00324FD8">
            <w:pPr>
              <w:pStyle w:val="BodyText"/>
              <w:jc w:val="right"/>
            </w:pPr>
            <w:r w:rsidRPr="00324FD8">
              <w:t>0.41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1F12D16" w14:textId="77777777" w:rsidR="00324FD8" w:rsidRPr="00324FD8" w:rsidRDefault="00324FD8" w:rsidP="00324FD8">
            <w:pPr>
              <w:pStyle w:val="BodyText"/>
              <w:jc w:val="right"/>
            </w:pPr>
            <w:r w:rsidRPr="00324FD8">
              <w:t>37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3C5B5B04" w14:textId="77777777" w:rsidR="00324FD8" w:rsidRPr="00324FD8" w:rsidRDefault="00324FD8" w:rsidP="00324FD8">
            <w:pPr>
              <w:pStyle w:val="BodyText"/>
              <w:jc w:val="right"/>
            </w:pPr>
            <w:r w:rsidRPr="00324FD8">
              <w:t>1.2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17BF80DF" w14:textId="77777777" w:rsidR="00324FD8" w:rsidRPr="00324FD8" w:rsidRDefault="00324FD8" w:rsidP="00324FD8">
            <w:pPr>
              <w:pStyle w:val="BodyText"/>
              <w:jc w:val="right"/>
            </w:pPr>
            <w:r w:rsidRPr="00324FD8">
              <w:t>43</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28BFAB60" w14:textId="77777777" w:rsidR="00324FD8" w:rsidRPr="00324FD8" w:rsidRDefault="00324FD8" w:rsidP="00324FD8">
            <w:pPr>
              <w:pStyle w:val="BodyText"/>
              <w:jc w:val="right"/>
            </w:pPr>
            <w:r w:rsidRPr="00324FD8">
              <w:t>1.33</w:t>
            </w:r>
          </w:p>
        </w:tc>
      </w:tr>
      <w:tr w:rsidR="00324FD8" w:rsidRPr="00324FD8" w14:paraId="4263C02A"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13DC6B37"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0A09DEEC" w14:textId="77777777" w:rsidR="00324FD8" w:rsidRPr="00324FD8" w:rsidRDefault="00324FD8" w:rsidP="00324FD8">
            <w:pPr>
              <w:pStyle w:val="BodyText"/>
            </w:pPr>
            <w:r w:rsidRPr="00324FD8">
              <w:t>Member Exonerated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37B9B137" w14:textId="77777777" w:rsidR="00324FD8" w:rsidRPr="00324FD8" w:rsidRDefault="00324FD8" w:rsidP="00324FD8">
            <w:pPr>
              <w:pStyle w:val="BodyText"/>
              <w:jc w:val="right"/>
            </w:pPr>
            <w:r w:rsidRPr="00324FD8">
              <w:t>80</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69D06EA2" w14:textId="77777777" w:rsidR="00324FD8" w:rsidRPr="00324FD8" w:rsidRDefault="00324FD8" w:rsidP="00324FD8">
            <w:pPr>
              <w:pStyle w:val="BodyText"/>
              <w:jc w:val="right"/>
            </w:pPr>
            <w:r w:rsidRPr="00324FD8">
              <w:t>2.53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C312D04" w14:textId="77777777" w:rsidR="00324FD8" w:rsidRPr="00324FD8" w:rsidRDefault="00324FD8" w:rsidP="00324FD8">
            <w:pPr>
              <w:pStyle w:val="BodyText"/>
              <w:jc w:val="right"/>
            </w:pPr>
            <w:r w:rsidRPr="00324FD8">
              <w:t>53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0598EF70" w14:textId="77777777" w:rsidR="00324FD8" w:rsidRPr="00324FD8" w:rsidRDefault="00324FD8" w:rsidP="00324FD8">
            <w:pPr>
              <w:pStyle w:val="BodyText"/>
              <w:jc w:val="right"/>
            </w:pPr>
            <w:r w:rsidRPr="00324FD8">
              <w:t>1.7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7264E43" w14:textId="77777777" w:rsidR="00324FD8" w:rsidRPr="00324FD8" w:rsidRDefault="00324FD8" w:rsidP="00324FD8">
            <w:pPr>
              <w:pStyle w:val="BodyText"/>
              <w:jc w:val="right"/>
            </w:pPr>
            <w:r w:rsidRPr="00324FD8">
              <w:t>54</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7395517B" w14:textId="77777777" w:rsidR="00324FD8" w:rsidRPr="00324FD8" w:rsidRDefault="00324FD8" w:rsidP="00324FD8">
            <w:pPr>
              <w:pStyle w:val="BodyText"/>
              <w:jc w:val="right"/>
            </w:pPr>
            <w:r w:rsidRPr="00324FD8">
              <w:t>1.7</w:t>
            </w:r>
          </w:p>
        </w:tc>
      </w:tr>
      <w:tr w:rsidR="00324FD8" w:rsidRPr="00324FD8" w14:paraId="101FD86A"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07CFD511"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B2D9D6E" w14:textId="77777777" w:rsidR="00324FD8" w:rsidRPr="00324FD8" w:rsidRDefault="00324FD8" w:rsidP="00324FD8">
            <w:pPr>
              <w:pStyle w:val="BodyText"/>
            </w:pPr>
            <w:r w:rsidRPr="00324FD8">
              <w:t>No Complaint</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2FFD5DE7" w14:textId="77777777" w:rsidR="00324FD8" w:rsidRPr="00324FD8" w:rsidRDefault="00324FD8" w:rsidP="00324FD8">
            <w:pPr>
              <w:pStyle w:val="BodyText"/>
              <w:jc w:val="right"/>
            </w:pPr>
            <w:r w:rsidRPr="00324FD8">
              <w:t>616</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260831B3" w14:textId="77777777" w:rsidR="00324FD8" w:rsidRPr="00324FD8" w:rsidRDefault="00324FD8" w:rsidP="00324FD8">
            <w:pPr>
              <w:pStyle w:val="BodyText"/>
              <w:jc w:val="right"/>
            </w:pPr>
            <w:r w:rsidRPr="00324FD8">
              <w:t>19.50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3675E25" w14:textId="77777777" w:rsidR="00324FD8" w:rsidRPr="00324FD8" w:rsidRDefault="00324FD8" w:rsidP="00324FD8">
            <w:pPr>
              <w:pStyle w:val="BodyText"/>
              <w:jc w:val="right"/>
            </w:pPr>
            <w:r w:rsidRPr="00324FD8">
              <w:t>555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F937B2C" w14:textId="77777777" w:rsidR="00324FD8" w:rsidRPr="00324FD8" w:rsidRDefault="00324FD8" w:rsidP="00324FD8">
            <w:pPr>
              <w:pStyle w:val="BodyText"/>
              <w:jc w:val="right"/>
            </w:pPr>
            <w:r w:rsidRPr="00324FD8">
              <w:t>17.3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7E916A2" w14:textId="77777777" w:rsidR="00324FD8" w:rsidRPr="00324FD8" w:rsidRDefault="00324FD8" w:rsidP="00324FD8">
            <w:pPr>
              <w:pStyle w:val="BodyText"/>
              <w:jc w:val="right"/>
            </w:pPr>
            <w:r w:rsidRPr="00324FD8">
              <w:t>532</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741621E9" w14:textId="77777777" w:rsidR="00324FD8" w:rsidRPr="00324FD8" w:rsidRDefault="00324FD8" w:rsidP="00324FD8">
            <w:pPr>
              <w:pStyle w:val="BodyText"/>
              <w:jc w:val="right"/>
            </w:pPr>
            <w:r w:rsidRPr="00324FD8">
              <w:t>16.3</w:t>
            </w:r>
          </w:p>
        </w:tc>
      </w:tr>
      <w:tr w:rsidR="00324FD8" w:rsidRPr="00324FD8" w14:paraId="66ECBD7E"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30BE1C39"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084D75A7" w14:textId="77777777" w:rsidR="00324FD8" w:rsidRPr="00324FD8" w:rsidRDefault="00324FD8" w:rsidP="00324FD8">
            <w:pPr>
              <w:pStyle w:val="BodyText"/>
            </w:pPr>
            <w:r w:rsidRPr="00324FD8">
              <w:t>Not Substantiated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1EA72AF6" w14:textId="77777777" w:rsidR="00324FD8" w:rsidRPr="00324FD8" w:rsidRDefault="00324FD8" w:rsidP="00324FD8">
            <w:pPr>
              <w:pStyle w:val="BodyText"/>
              <w:jc w:val="right"/>
            </w:pPr>
            <w:r w:rsidRPr="00324FD8">
              <w:t>379</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0E27E80D" w14:textId="77777777" w:rsidR="00324FD8" w:rsidRPr="00324FD8" w:rsidRDefault="00324FD8" w:rsidP="00324FD8">
            <w:pPr>
              <w:pStyle w:val="BodyText"/>
              <w:jc w:val="right"/>
            </w:pPr>
            <w:r w:rsidRPr="00324FD8">
              <w:t>12.00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BFDF58B" w14:textId="77777777" w:rsidR="00324FD8" w:rsidRPr="00324FD8" w:rsidRDefault="00324FD8" w:rsidP="00324FD8">
            <w:pPr>
              <w:pStyle w:val="BodyText"/>
              <w:jc w:val="right"/>
            </w:pPr>
            <w:r w:rsidRPr="00324FD8">
              <w:t>432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8C19F86" w14:textId="77777777" w:rsidR="00324FD8" w:rsidRPr="00324FD8" w:rsidRDefault="00324FD8" w:rsidP="00324FD8">
            <w:pPr>
              <w:pStyle w:val="BodyText"/>
              <w:jc w:val="right"/>
            </w:pPr>
            <w:r w:rsidRPr="00324FD8">
              <w:t>13.6</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711C334" w14:textId="77777777" w:rsidR="00324FD8" w:rsidRPr="00324FD8" w:rsidRDefault="00324FD8" w:rsidP="00324FD8">
            <w:pPr>
              <w:pStyle w:val="BodyText"/>
              <w:jc w:val="right"/>
            </w:pPr>
            <w:r w:rsidRPr="00324FD8">
              <w:t>516</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0F7A6E78" w14:textId="77777777" w:rsidR="00324FD8" w:rsidRPr="00324FD8" w:rsidRDefault="00324FD8" w:rsidP="00324FD8">
            <w:pPr>
              <w:pStyle w:val="BodyText"/>
              <w:jc w:val="right"/>
            </w:pPr>
            <w:r w:rsidRPr="00324FD8">
              <w:t>15.9</w:t>
            </w:r>
          </w:p>
        </w:tc>
      </w:tr>
      <w:tr w:rsidR="00324FD8" w:rsidRPr="00324FD8" w14:paraId="02DA0174"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232E8B0E"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B994A5D" w14:textId="77777777" w:rsidR="00324FD8" w:rsidRPr="00324FD8" w:rsidRDefault="00324FD8" w:rsidP="00324FD8">
            <w:pPr>
              <w:pStyle w:val="BodyText"/>
            </w:pPr>
            <w:r w:rsidRPr="00324FD8">
              <w:t>Unable to Determine</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52C6A70D" w14:textId="77777777" w:rsidR="00324FD8" w:rsidRPr="00324FD8" w:rsidRDefault="00324FD8" w:rsidP="00324FD8">
            <w:pPr>
              <w:pStyle w:val="BodyText"/>
              <w:jc w:val="right"/>
            </w:pPr>
            <w:r w:rsidRPr="00324FD8">
              <w:t>172</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2A0392B0" w14:textId="77777777" w:rsidR="00324FD8" w:rsidRPr="00324FD8" w:rsidRDefault="00324FD8" w:rsidP="00324FD8">
            <w:pPr>
              <w:pStyle w:val="BodyText"/>
              <w:jc w:val="right"/>
            </w:pPr>
            <w:r w:rsidRPr="00324FD8">
              <w:t>5.44</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61F322B" w14:textId="77777777" w:rsidR="00324FD8" w:rsidRPr="00324FD8" w:rsidRDefault="00324FD8" w:rsidP="00324FD8">
            <w:pPr>
              <w:pStyle w:val="BodyText"/>
              <w:jc w:val="right"/>
            </w:pPr>
            <w:r w:rsidRPr="00324FD8">
              <w:t>153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5D4795B" w14:textId="77777777" w:rsidR="00324FD8" w:rsidRPr="00324FD8" w:rsidRDefault="00324FD8" w:rsidP="00324FD8">
            <w:pPr>
              <w:pStyle w:val="BodyText"/>
              <w:jc w:val="right"/>
            </w:pPr>
            <w:r w:rsidRPr="00324FD8">
              <w:t>4.8</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3407AD0" w14:textId="77777777" w:rsidR="00324FD8" w:rsidRPr="00324FD8" w:rsidRDefault="00324FD8" w:rsidP="00324FD8">
            <w:pPr>
              <w:pStyle w:val="BodyText"/>
              <w:jc w:val="right"/>
            </w:pPr>
            <w:r w:rsidRPr="00324FD8">
              <w:t>186</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6BB466D6" w14:textId="77777777" w:rsidR="00324FD8" w:rsidRPr="00324FD8" w:rsidRDefault="00324FD8" w:rsidP="00324FD8">
            <w:pPr>
              <w:pStyle w:val="BodyText"/>
              <w:jc w:val="right"/>
            </w:pPr>
            <w:r w:rsidRPr="00324FD8">
              <w:t>5.5.7</w:t>
            </w:r>
          </w:p>
        </w:tc>
      </w:tr>
      <w:tr w:rsidR="00324FD8" w:rsidRPr="00324FD8" w14:paraId="561B362D"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00766D3A"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A48F262" w14:textId="77777777" w:rsidR="00324FD8" w:rsidRPr="00324FD8" w:rsidRDefault="00324FD8" w:rsidP="00324FD8">
            <w:pPr>
              <w:pStyle w:val="BodyText"/>
            </w:pPr>
            <w:r w:rsidRPr="00324FD8">
              <w:t>Unfounded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3B877FCC" w14:textId="77777777" w:rsidR="00324FD8" w:rsidRPr="00324FD8" w:rsidRDefault="00324FD8" w:rsidP="00324FD8">
            <w:pPr>
              <w:pStyle w:val="BodyText"/>
              <w:jc w:val="right"/>
            </w:pPr>
            <w:r w:rsidRPr="00324FD8">
              <w:t>397</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583E98EA" w14:textId="77777777" w:rsidR="00324FD8" w:rsidRPr="00324FD8" w:rsidRDefault="00324FD8" w:rsidP="00324FD8">
            <w:pPr>
              <w:pStyle w:val="BodyText"/>
              <w:jc w:val="right"/>
            </w:pPr>
            <w:r w:rsidRPr="00324FD8">
              <w:t>12.57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47D20BF" w14:textId="77777777" w:rsidR="00324FD8" w:rsidRPr="00324FD8" w:rsidRDefault="00324FD8" w:rsidP="00324FD8">
            <w:pPr>
              <w:pStyle w:val="BodyText"/>
              <w:jc w:val="right"/>
            </w:pPr>
            <w:r w:rsidRPr="00324FD8">
              <w:t>364</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F5E341F" w14:textId="77777777" w:rsidR="00324FD8" w:rsidRPr="00324FD8" w:rsidRDefault="00324FD8" w:rsidP="00324FD8">
            <w:pPr>
              <w:pStyle w:val="BodyText"/>
              <w:jc w:val="right"/>
            </w:pPr>
            <w:r w:rsidRPr="00324FD8">
              <w:t>11.5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C028976" w14:textId="77777777" w:rsidR="00324FD8" w:rsidRPr="00324FD8" w:rsidRDefault="00324FD8" w:rsidP="00324FD8">
            <w:pPr>
              <w:pStyle w:val="BodyText"/>
              <w:jc w:val="right"/>
            </w:pPr>
            <w:r w:rsidRPr="00324FD8">
              <w:t>383</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68606BFA" w14:textId="77777777" w:rsidR="00324FD8" w:rsidRPr="00324FD8" w:rsidRDefault="00324FD8" w:rsidP="00324FD8">
            <w:pPr>
              <w:pStyle w:val="BodyText"/>
              <w:jc w:val="right"/>
            </w:pPr>
            <w:r w:rsidRPr="00324FD8">
              <w:t>11.8</w:t>
            </w:r>
          </w:p>
        </w:tc>
      </w:tr>
      <w:tr w:rsidR="00324FD8" w:rsidRPr="00324FD8" w14:paraId="79694F6C"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6CFA4CD0"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961BA0D" w14:textId="77777777" w:rsidR="00324FD8" w:rsidRPr="00324FD8" w:rsidRDefault="00324FD8" w:rsidP="00324FD8">
            <w:pPr>
              <w:pStyle w:val="BodyText"/>
            </w:pPr>
            <w:r w:rsidRPr="00324FD8">
              <w:t>Withdrawn</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152B738B" w14:textId="77777777" w:rsidR="00324FD8" w:rsidRPr="00324FD8" w:rsidRDefault="00324FD8" w:rsidP="00324FD8">
            <w:pPr>
              <w:pStyle w:val="BodyText"/>
              <w:jc w:val="right"/>
            </w:pPr>
            <w:r w:rsidRPr="00324FD8">
              <w:t>38</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3EFC67C6" w14:textId="77777777" w:rsidR="00324FD8" w:rsidRPr="00324FD8" w:rsidRDefault="00324FD8" w:rsidP="00324FD8">
            <w:pPr>
              <w:pStyle w:val="BodyText"/>
              <w:jc w:val="right"/>
            </w:pPr>
            <w:r w:rsidRPr="00324FD8">
              <w:t>1.20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425ED52" w14:textId="77777777" w:rsidR="00324FD8" w:rsidRPr="00324FD8" w:rsidRDefault="00324FD8" w:rsidP="00324FD8">
            <w:pPr>
              <w:pStyle w:val="BodyText"/>
              <w:jc w:val="right"/>
            </w:pPr>
            <w:r w:rsidRPr="00324FD8">
              <w:t>39</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E0E4D2F" w14:textId="77777777" w:rsidR="00324FD8" w:rsidRPr="00324FD8" w:rsidRDefault="00324FD8" w:rsidP="00324FD8">
            <w:pPr>
              <w:pStyle w:val="BodyText"/>
              <w:jc w:val="right"/>
            </w:pPr>
            <w:r w:rsidRPr="00324FD8">
              <w:t>1.2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35B40194" w14:textId="77777777" w:rsidR="00324FD8" w:rsidRPr="00324FD8" w:rsidRDefault="00324FD8" w:rsidP="00324FD8">
            <w:pPr>
              <w:pStyle w:val="BodyText"/>
              <w:jc w:val="right"/>
            </w:pPr>
            <w:r w:rsidRPr="00324FD8">
              <w:t>32</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55AD6E32" w14:textId="77777777" w:rsidR="00324FD8" w:rsidRPr="00324FD8" w:rsidRDefault="00324FD8" w:rsidP="00324FD8">
            <w:pPr>
              <w:pStyle w:val="BodyText"/>
              <w:jc w:val="right"/>
            </w:pPr>
            <w:r w:rsidRPr="00324FD8">
              <w:t>1.0</w:t>
            </w:r>
          </w:p>
        </w:tc>
      </w:tr>
      <w:tr w:rsidR="00324FD8" w:rsidRPr="00324FD8" w14:paraId="0504DD20"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5818EB94"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F1264A8" w14:textId="77777777" w:rsidR="00324FD8" w:rsidRPr="00324FD8" w:rsidRDefault="00324FD8" w:rsidP="00324FD8">
            <w:pPr>
              <w:pStyle w:val="BodyText"/>
            </w:pPr>
            <w:r w:rsidRPr="00324FD8">
              <w:t>Sub total</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0FAC5D59" w14:textId="77777777" w:rsidR="00324FD8" w:rsidRPr="00324FD8" w:rsidRDefault="00324FD8" w:rsidP="00324FD8">
            <w:pPr>
              <w:pStyle w:val="BodyText"/>
              <w:jc w:val="right"/>
            </w:pPr>
            <w:r w:rsidRPr="00324FD8">
              <w:t>1,699</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6285CA6A" w14:textId="77777777" w:rsidR="00324FD8" w:rsidRPr="00324FD8" w:rsidRDefault="00324FD8" w:rsidP="00324FD8">
            <w:pPr>
              <w:pStyle w:val="BodyText"/>
              <w:jc w:val="right"/>
            </w:pPr>
            <w:r w:rsidRPr="00324FD8">
              <w:t>53.78</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1B32F5B" w14:textId="77777777" w:rsidR="00324FD8" w:rsidRPr="00324FD8" w:rsidRDefault="00324FD8" w:rsidP="00324FD8">
            <w:pPr>
              <w:pStyle w:val="BodyText"/>
              <w:jc w:val="right"/>
            </w:pPr>
            <w:r w:rsidRPr="00324FD8">
              <w:t>1,640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122C90A6" w14:textId="77777777" w:rsidR="00324FD8" w:rsidRPr="00324FD8" w:rsidRDefault="00324FD8" w:rsidP="00324FD8">
            <w:pPr>
              <w:pStyle w:val="BodyText"/>
              <w:jc w:val="right"/>
            </w:pPr>
            <w:r w:rsidRPr="00324FD8">
              <w:t>51.7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2B5FAEF" w14:textId="77777777" w:rsidR="00324FD8" w:rsidRPr="00324FD8" w:rsidRDefault="00324FD8" w:rsidP="00324FD8">
            <w:pPr>
              <w:pStyle w:val="BodyText"/>
              <w:jc w:val="right"/>
            </w:pPr>
            <w:r w:rsidRPr="00324FD8">
              <w:t>1,747</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2A68795E" w14:textId="77777777" w:rsidR="00324FD8" w:rsidRPr="00324FD8" w:rsidRDefault="00324FD8" w:rsidP="00324FD8">
            <w:pPr>
              <w:pStyle w:val="BodyText"/>
              <w:jc w:val="right"/>
            </w:pPr>
            <w:r w:rsidRPr="00324FD8">
              <w:t>53.7</w:t>
            </w:r>
          </w:p>
        </w:tc>
      </w:tr>
      <w:tr w:rsidR="00324FD8" w:rsidRPr="00324FD8" w14:paraId="7F92E820" w14:textId="77777777" w:rsidTr="00324FD8">
        <w:trPr>
          <w:trHeight w:val="318"/>
        </w:trPr>
        <w:tc>
          <w:tcPr>
            <w:tcW w:w="1643" w:type="dxa"/>
            <w:vMerge w:val="restart"/>
            <w:tcBorders>
              <w:top w:val="single" w:sz="2" w:space="0" w:color="939598"/>
              <w:left w:val="nil"/>
              <w:bottom w:val="single" w:sz="2" w:space="0" w:color="939598"/>
              <w:right w:val="single" w:sz="2" w:space="0" w:color="939598"/>
            </w:tcBorders>
            <w:shd w:val="clear" w:color="auto" w:fill="auto"/>
            <w:tcMar>
              <w:top w:w="53" w:type="dxa"/>
              <w:left w:w="15" w:type="dxa"/>
              <w:bottom w:w="0" w:type="dxa"/>
              <w:right w:w="15" w:type="dxa"/>
            </w:tcMar>
            <w:hideMark/>
          </w:tcPr>
          <w:p w14:paraId="26A3BD2A" w14:textId="77777777" w:rsidR="00324FD8" w:rsidRPr="00324FD8" w:rsidRDefault="00324FD8" w:rsidP="00324FD8">
            <w:pPr>
              <w:pStyle w:val="BodyText"/>
            </w:pPr>
            <w:r w:rsidRPr="00324FD8">
              <w:t>Other</w:t>
            </w: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29CB1FF" w14:textId="77777777" w:rsidR="00324FD8" w:rsidRPr="00324FD8" w:rsidRDefault="00324FD8" w:rsidP="00324FD8">
            <w:pPr>
              <w:pStyle w:val="BodyText"/>
            </w:pPr>
            <w:r w:rsidRPr="00324FD8">
              <w:t>Conciliated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00657741" w14:textId="77777777" w:rsidR="00324FD8" w:rsidRPr="00324FD8" w:rsidRDefault="00324FD8" w:rsidP="00324FD8">
            <w:pPr>
              <w:pStyle w:val="BodyText"/>
              <w:jc w:val="right"/>
            </w:pPr>
            <w:r w:rsidRPr="00324FD8">
              <w:t>9</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4F9CB694" w14:textId="77777777" w:rsidR="00324FD8" w:rsidRPr="00324FD8" w:rsidRDefault="00324FD8" w:rsidP="00324FD8">
            <w:pPr>
              <w:pStyle w:val="BodyText"/>
              <w:jc w:val="right"/>
            </w:pPr>
            <w:r w:rsidRPr="00324FD8">
              <w:t>0.28</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A152DEC" w14:textId="77777777" w:rsidR="00324FD8" w:rsidRPr="00324FD8" w:rsidRDefault="00324FD8" w:rsidP="00324FD8">
            <w:pPr>
              <w:pStyle w:val="BodyText"/>
              <w:jc w:val="right"/>
            </w:pPr>
            <w:r w:rsidRPr="00324FD8">
              <w:t>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98F9D03" w14:textId="77777777" w:rsidR="00324FD8" w:rsidRPr="00324FD8" w:rsidRDefault="00324FD8" w:rsidP="00324FD8">
            <w:pPr>
              <w:pStyle w:val="BodyText"/>
              <w:jc w:val="right"/>
            </w:pPr>
            <w:r w:rsidRPr="00324FD8">
              <w:t>0.1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0587539C" w14:textId="77777777" w:rsidR="00324FD8" w:rsidRPr="00324FD8" w:rsidRDefault="00324FD8" w:rsidP="00324FD8">
            <w:pPr>
              <w:pStyle w:val="BodyText"/>
              <w:jc w:val="right"/>
            </w:pPr>
            <w:r w:rsidRPr="00324FD8">
              <w:t>6</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339F4125" w14:textId="77777777" w:rsidR="00324FD8" w:rsidRPr="00324FD8" w:rsidRDefault="00324FD8" w:rsidP="00324FD8">
            <w:pPr>
              <w:pStyle w:val="BodyText"/>
              <w:jc w:val="right"/>
            </w:pPr>
            <w:r w:rsidRPr="00324FD8">
              <w:t>0.20</w:t>
            </w:r>
          </w:p>
        </w:tc>
      </w:tr>
      <w:tr w:rsidR="00324FD8" w:rsidRPr="00324FD8" w14:paraId="0BB0446A"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41E022F7"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EAA23A3" w14:textId="77777777" w:rsidR="00324FD8" w:rsidRPr="00324FD8" w:rsidRDefault="00324FD8" w:rsidP="00324FD8">
            <w:pPr>
              <w:pStyle w:val="BodyText"/>
            </w:pPr>
            <w:r w:rsidRPr="00324FD8">
              <w:t>Not Finalised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7026101C" w14:textId="77777777" w:rsidR="00324FD8" w:rsidRPr="00324FD8" w:rsidRDefault="00324FD8" w:rsidP="00324FD8">
            <w:pPr>
              <w:pStyle w:val="BodyText"/>
              <w:jc w:val="right"/>
            </w:pPr>
            <w:r w:rsidRPr="00324FD8">
              <w:t>3</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7F44F196" w14:textId="77777777" w:rsidR="00324FD8" w:rsidRPr="00324FD8" w:rsidRDefault="00324FD8" w:rsidP="00324FD8">
            <w:pPr>
              <w:pStyle w:val="BodyText"/>
              <w:jc w:val="right"/>
            </w:pPr>
            <w:r w:rsidRPr="00324FD8">
              <w:t>0.09</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12F50B98" w14:textId="77777777" w:rsidR="00324FD8" w:rsidRPr="00324FD8" w:rsidRDefault="00324FD8" w:rsidP="00324FD8">
            <w:pPr>
              <w:pStyle w:val="BodyText"/>
              <w:jc w:val="right"/>
            </w:pPr>
            <w:r w:rsidRPr="00324FD8">
              <w:t>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DCA82AF" w14:textId="77777777" w:rsidR="00324FD8" w:rsidRPr="00324FD8" w:rsidRDefault="00324FD8" w:rsidP="00324FD8">
            <w:pPr>
              <w:pStyle w:val="BodyText"/>
              <w:jc w:val="right"/>
            </w:pPr>
            <w:r w:rsidRPr="00324FD8">
              <w:t>0.1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3D0463D1" w14:textId="77777777" w:rsidR="00324FD8" w:rsidRPr="00324FD8" w:rsidRDefault="00324FD8" w:rsidP="00324FD8">
            <w:pPr>
              <w:pStyle w:val="BodyText"/>
              <w:jc w:val="right"/>
            </w:pPr>
            <w:r w:rsidRPr="00324FD8">
              <w:t>7</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6C762682" w14:textId="77777777" w:rsidR="00324FD8" w:rsidRPr="00324FD8" w:rsidRDefault="00324FD8" w:rsidP="00324FD8">
            <w:pPr>
              <w:pStyle w:val="BodyText"/>
              <w:jc w:val="right"/>
            </w:pPr>
            <w:r w:rsidRPr="00324FD8">
              <w:t>0.24</w:t>
            </w:r>
          </w:p>
        </w:tc>
      </w:tr>
      <w:tr w:rsidR="00324FD8" w:rsidRPr="00324FD8" w14:paraId="647EFB88"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043D3B4D"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3C18B391" w14:textId="77777777" w:rsidR="00324FD8" w:rsidRPr="00324FD8" w:rsidRDefault="00324FD8" w:rsidP="00324FD8">
            <w:pPr>
              <w:pStyle w:val="BodyText"/>
            </w:pPr>
            <w:r w:rsidRPr="00324FD8">
              <w:t>Not Proceeded With</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1AAD9D2A" w14:textId="77777777" w:rsidR="00324FD8" w:rsidRPr="00324FD8" w:rsidRDefault="00324FD8" w:rsidP="00324FD8">
            <w:pPr>
              <w:pStyle w:val="BodyText"/>
              <w:jc w:val="right"/>
            </w:pPr>
            <w:r w:rsidRPr="00324FD8">
              <w:t>105</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117325C8" w14:textId="77777777" w:rsidR="00324FD8" w:rsidRPr="00324FD8" w:rsidRDefault="00324FD8" w:rsidP="00324FD8">
            <w:pPr>
              <w:pStyle w:val="BodyText"/>
              <w:jc w:val="right"/>
            </w:pPr>
            <w:r w:rsidRPr="00324FD8">
              <w:t>3.32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097D351D" w14:textId="77777777" w:rsidR="00324FD8" w:rsidRPr="00324FD8" w:rsidRDefault="00324FD8" w:rsidP="00324FD8">
            <w:pPr>
              <w:pStyle w:val="BodyText"/>
              <w:jc w:val="right"/>
            </w:pPr>
            <w:r w:rsidRPr="00324FD8">
              <w:t>135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36B49A4" w14:textId="77777777" w:rsidR="00324FD8" w:rsidRPr="00324FD8" w:rsidRDefault="00324FD8" w:rsidP="00324FD8">
            <w:pPr>
              <w:pStyle w:val="BodyText"/>
              <w:jc w:val="right"/>
            </w:pPr>
            <w:r w:rsidRPr="00324FD8">
              <w:t>4.3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5F4E394" w14:textId="77777777" w:rsidR="00324FD8" w:rsidRPr="00324FD8" w:rsidRDefault="00324FD8" w:rsidP="00324FD8">
            <w:pPr>
              <w:pStyle w:val="BodyText"/>
              <w:jc w:val="right"/>
            </w:pPr>
            <w:r w:rsidRPr="00324FD8">
              <w:t>109</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7ECB9E25" w14:textId="77777777" w:rsidR="00324FD8" w:rsidRPr="00324FD8" w:rsidRDefault="00324FD8" w:rsidP="00324FD8">
            <w:pPr>
              <w:pStyle w:val="BodyText"/>
              <w:jc w:val="right"/>
            </w:pPr>
            <w:r w:rsidRPr="00324FD8">
              <w:t>3.4</w:t>
            </w:r>
          </w:p>
        </w:tc>
      </w:tr>
      <w:tr w:rsidR="00324FD8" w:rsidRPr="00324FD8" w14:paraId="6914971D"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7684879D"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55391DD" w14:textId="77777777" w:rsidR="00324FD8" w:rsidRPr="00324FD8" w:rsidRDefault="00324FD8" w:rsidP="00324FD8">
            <w:pPr>
              <w:pStyle w:val="BodyText"/>
            </w:pPr>
            <w:r w:rsidRPr="00324FD8">
              <w:t>Sub total</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020FA0A2" w14:textId="77777777" w:rsidR="00324FD8" w:rsidRPr="00324FD8" w:rsidRDefault="00324FD8" w:rsidP="00324FD8">
            <w:pPr>
              <w:pStyle w:val="BodyText"/>
              <w:jc w:val="right"/>
            </w:pPr>
            <w:r w:rsidRPr="00324FD8">
              <w:t>117</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2C92160F" w14:textId="77777777" w:rsidR="00324FD8" w:rsidRPr="00324FD8" w:rsidRDefault="00324FD8" w:rsidP="00324FD8">
            <w:pPr>
              <w:pStyle w:val="BodyText"/>
              <w:jc w:val="right"/>
            </w:pPr>
            <w:r w:rsidRPr="00324FD8">
              <w:t>3.70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B65018F" w14:textId="77777777" w:rsidR="00324FD8" w:rsidRPr="00324FD8" w:rsidRDefault="00324FD8" w:rsidP="00324FD8">
            <w:pPr>
              <w:pStyle w:val="BodyText"/>
              <w:jc w:val="right"/>
            </w:pPr>
            <w:r w:rsidRPr="00324FD8">
              <w:t>140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CF9C00F" w14:textId="77777777" w:rsidR="00324FD8" w:rsidRPr="00324FD8" w:rsidRDefault="00324FD8" w:rsidP="00324FD8">
            <w:pPr>
              <w:pStyle w:val="BodyText"/>
              <w:jc w:val="right"/>
            </w:pPr>
            <w:r w:rsidRPr="00324FD8">
              <w:t>4.4</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449FC0E" w14:textId="77777777" w:rsidR="00324FD8" w:rsidRPr="00324FD8" w:rsidRDefault="00324FD8" w:rsidP="00324FD8">
            <w:pPr>
              <w:pStyle w:val="BodyText"/>
              <w:jc w:val="right"/>
            </w:pPr>
            <w:r w:rsidRPr="00324FD8">
              <w:t>122</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6557819F" w14:textId="77777777" w:rsidR="00324FD8" w:rsidRPr="00324FD8" w:rsidRDefault="00324FD8" w:rsidP="00324FD8">
            <w:pPr>
              <w:pStyle w:val="BodyText"/>
              <w:jc w:val="right"/>
            </w:pPr>
            <w:r w:rsidRPr="00324FD8">
              <w:t>3.8</w:t>
            </w:r>
          </w:p>
        </w:tc>
      </w:tr>
      <w:tr w:rsidR="00324FD8" w:rsidRPr="00324FD8" w14:paraId="45F1D544" w14:textId="77777777" w:rsidTr="00324FD8">
        <w:trPr>
          <w:trHeight w:val="318"/>
        </w:trPr>
        <w:tc>
          <w:tcPr>
            <w:tcW w:w="1643" w:type="dxa"/>
            <w:vMerge w:val="restart"/>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55F61205" w14:textId="73EB0FAB" w:rsidR="00324FD8" w:rsidRPr="00324FD8" w:rsidRDefault="00324FD8" w:rsidP="00324FD8">
            <w:pPr>
              <w:pStyle w:val="BodyText"/>
            </w:pPr>
            <w:r w:rsidRPr="00324FD8">
              <w:t>Other (Local</w:t>
            </w:r>
            <w:r w:rsidR="00624640">
              <w:t xml:space="preserve"> </w:t>
            </w:r>
            <w:r w:rsidRPr="00324FD8">
              <w:t>Management</w:t>
            </w:r>
            <w:r w:rsidR="00624640">
              <w:t xml:space="preserve"> </w:t>
            </w:r>
            <w:r w:rsidRPr="00324FD8">
              <w:t>Actions)</w:t>
            </w: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C1E2587" w14:textId="77777777" w:rsidR="00324FD8" w:rsidRPr="00324FD8" w:rsidRDefault="00324FD8" w:rsidP="00324FD8">
            <w:pPr>
              <w:pStyle w:val="BodyText"/>
            </w:pPr>
            <w:r w:rsidRPr="00324FD8">
              <w:t>Not Resolved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0B929279" w14:textId="77777777" w:rsidR="00324FD8" w:rsidRPr="00324FD8" w:rsidRDefault="00324FD8" w:rsidP="00324FD8">
            <w:pPr>
              <w:pStyle w:val="BodyText"/>
              <w:jc w:val="right"/>
            </w:pPr>
            <w:r w:rsidRPr="00324FD8">
              <w:t>252</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1109EB0D" w14:textId="77777777" w:rsidR="00324FD8" w:rsidRPr="00324FD8" w:rsidRDefault="00324FD8" w:rsidP="00324FD8">
            <w:pPr>
              <w:pStyle w:val="BodyText"/>
              <w:jc w:val="right"/>
            </w:pPr>
            <w:r w:rsidRPr="00324FD8">
              <w:t>7.98</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48B02F3" w14:textId="77777777" w:rsidR="00324FD8" w:rsidRPr="00324FD8" w:rsidRDefault="00324FD8" w:rsidP="00324FD8">
            <w:pPr>
              <w:pStyle w:val="BodyText"/>
              <w:jc w:val="right"/>
            </w:pPr>
            <w:r w:rsidRPr="00324FD8">
              <w:t>288</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3FD0B15" w14:textId="77777777" w:rsidR="00324FD8" w:rsidRPr="00324FD8" w:rsidRDefault="00324FD8" w:rsidP="00324FD8">
            <w:pPr>
              <w:pStyle w:val="BodyText"/>
              <w:jc w:val="right"/>
            </w:pPr>
            <w:r w:rsidRPr="00324FD8">
              <w:t>9.1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3D9EE033" w14:textId="77777777" w:rsidR="00324FD8" w:rsidRPr="00324FD8" w:rsidRDefault="00324FD8" w:rsidP="00324FD8">
            <w:pPr>
              <w:pStyle w:val="BodyText"/>
              <w:jc w:val="right"/>
            </w:pPr>
            <w:r w:rsidRPr="00324FD8">
              <w:t>194</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130BC784" w14:textId="77777777" w:rsidR="00324FD8" w:rsidRPr="00324FD8" w:rsidRDefault="00324FD8" w:rsidP="00324FD8">
            <w:pPr>
              <w:pStyle w:val="BodyText"/>
              <w:jc w:val="right"/>
            </w:pPr>
            <w:r w:rsidRPr="00324FD8">
              <w:t>6.0</w:t>
            </w:r>
          </w:p>
        </w:tc>
      </w:tr>
      <w:tr w:rsidR="00324FD8" w:rsidRPr="00324FD8" w14:paraId="647E1868"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698F6206"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3CB07598" w14:textId="77777777" w:rsidR="00324FD8" w:rsidRPr="00324FD8" w:rsidRDefault="00324FD8" w:rsidP="00324FD8">
            <w:pPr>
              <w:pStyle w:val="BodyText"/>
            </w:pPr>
            <w:r w:rsidRPr="00324FD8">
              <w:t>Resolved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589C13E5" w14:textId="77777777" w:rsidR="00324FD8" w:rsidRPr="00324FD8" w:rsidRDefault="00324FD8" w:rsidP="00324FD8">
            <w:pPr>
              <w:pStyle w:val="BodyText"/>
              <w:jc w:val="right"/>
            </w:pPr>
            <w:r w:rsidRPr="00324FD8">
              <w:t>533</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76B42390" w14:textId="77777777" w:rsidR="00324FD8" w:rsidRPr="00324FD8" w:rsidRDefault="00324FD8" w:rsidP="00324FD8">
            <w:pPr>
              <w:pStyle w:val="BodyText"/>
              <w:jc w:val="right"/>
            </w:pPr>
            <w:r w:rsidRPr="00324FD8">
              <w:t>16.87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7C53050" w14:textId="77777777" w:rsidR="00324FD8" w:rsidRPr="00324FD8" w:rsidRDefault="00324FD8" w:rsidP="00324FD8">
            <w:pPr>
              <w:pStyle w:val="BodyText"/>
              <w:jc w:val="right"/>
            </w:pPr>
            <w:r w:rsidRPr="00324FD8">
              <w:t>611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2DB6792" w14:textId="77777777" w:rsidR="00324FD8" w:rsidRPr="00324FD8" w:rsidRDefault="00324FD8" w:rsidP="00324FD8">
            <w:pPr>
              <w:pStyle w:val="BodyText"/>
              <w:jc w:val="right"/>
            </w:pPr>
            <w:r w:rsidRPr="00324FD8">
              <w:t>19.3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16212548" w14:textId="77777777" w:rsidR="00324FD8" w:rsidRPr="00324FD8" w:rsidRDefault="00324FD8" w:rsidP="00324FD8">
            <w:pPr>
              <w:pStyle w:val="BodyText"/>
              <w:jc w:val="right"/>
            </w:pPr>
            <w:r w:rsidRPr="00324FD8">
              <w:t>665</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109FFB73" w14:textId="77777777" w:rsidR="00324FD8" w:rsidRPr="00324FD8" w:rsidRDefault="00324FD8" w:rsidP="00324FD8">
            <w:pPr>
              <w:pStyle w:val="BodyText"/>
              <w:jc w:val="right"/>
            </w:pPr>
            <w:r w:rsidRPr="00324FD8">
              <w:t>20.4</w:t>
            </w:r>
          </w:p>
        </w:tc>
      </w:tr>
      <w:tr w:rsidR="00324FD8" w:rsidRPr="00324FD8" w14:paraId="2B422513" w14:textId="77777777" w:rsidTr="00324FD8">
        <w:trPr>
          <w:trHeight w:val="318"/>
        </w:trPr>
        <w:tc>
          <w:tcPr>
            <w:tcW w:w="0" w:type="auto"/>
            <w:vMerge/>
            <w:tcBorders>
              <w:top w:val="single" w:sz="2" w:space="0" w:color="939598"/>
              <w:left w:val="nil"/>
              <w:bottom w:val="single" w:sz="2" w:space="0" w:color="939598"/>
              <w:right w:val="single" w:sz="2" w:space="0" w:color="939598"/>
            </w:tcBorders>
            <w:vAlign w:val="center"/>
            <w:hideMark/>
          </w:tcPr>
          <w:p w14:paraId="547B3F5F"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173B0771" w14:textId="77777777" w:rsidR="00324FD8" w:rsidRPr="00324FD8" w:rsidRDefault="00324FD8" w:rsidP="00324FD8">
            <w:pPr>
              <w:pStyle w:val="BodyText"/>
            </w:pPr>
            <w:r w:rsidRPr="00324FD8">
              <w:t>Sub total</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4E992B0E" w14:textId="77777777" w:rsidR="00324FD8" w:rsidRPr="00324FD8" w:rsidRDefault="00324FD8" w:rsidP="00324FD8">
            <w:pPr>
              <w:pStyle w:val="BodyText"/>
              <w:jc w:val="right"/>
            </w:pPr>
            <w:r w:rsidRPr="00324FD8">
              <w:t>785</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651589FB" w14:textId="77777777" w:rsidR="00324FD8" w:rsidRPr="00324FD8" w:rsidRDefault="00324FD8" w:rsidP="00324FD8">
            <w:pPr>
              <w:pStyle w:val="BodyText"/>
              <w:jc w:val="right"/>
            </w:pPr>
            <w:r w:rsidRPr="00324FD8">
              <w:t>24.85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065B507B" w14:textId="77777777" w:rsidR="00324FD8" w:rsidRPr="00324FD8" w:rsidRDefault="00324FD8" w:rsidP="00324FD8">
            <w:pPr>
              <w:pStyle w:val="BodyText"/>
              <w:jc w:val="right"/>
            </w:pPr>
            <w:r w:rsidRPr="00324FD8">
              <w:t>899</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82B408B" w14:textId="77777777" w:rsidR="00324FD8" w:rsidRPr="00324FD8" w:rsidRDefault="00324FD8" w:rsidP="00324FD8">
            <w:pPr>
              <w:pStyle w:val="BodyText"/>
              <w:jc w:val="right"/>
            </w:pPr>
            <w:r w:rsidRPr="00324FD8">
              <w:t>28.3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E5807BD" w14:textId="77777777" w:rsidR="00324FD8" w:rsidRPr="00324FD8" w:rsidRDefault="00324FD8" w:rsidP="00324FD8">
            <w:pPr>
              <w:pStyle w:val="BodyText"/>
              <w:jc w:val="right"/>
            </w:pPr>
            <w:r w:rsidRPr="00324FD8">
              <w:t>859</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022D9F3A" w14:textId="77777777" w:rsidR="00324FD8" w:rsidRPr="00324FD8" w:rsidRDefault="00324FD8" w:rsidP="00324FD8">
            <w:pPr>
              <w:pStyle w:val="BodyText"/>
              <w:jc w:val="right"/>
            </w:pPr>
            <w:r w:rsidRPr="00324FD8">
              <w:t>26.4</w:t>
            </w:r>
          </w:p>
        </w:tc>
      </w:tr>
      <w:tr w:rsidR="00324FD8" w:rsidRPr="00324FD8" w14:paraId="0161C7BE" w14:textId="77777777" w:rsidTr="00324FD8">
        <w:trPr>
          <w:trHeight w:val="528"/>
        </w:trPr>
        <w:tc>
          <w:tcPr>
            <w:tcW w:w="1643" w:type="dxa"/>
            <w:tcBorders>
              <w:top w:val="single" w:sz="2" w:space="0" w:color="939598"/>
              <w:left w:val="nil"/>
              <w:bottom w:val="single" w:sz="2" w:space="0" w:color="939598"/>
              <w:right w:val="single" w:sz="2" w:space="0" w:color="939598"/>
            </w:tcBorders>
            <w:shd w:val="clear" w:color="auto" w:fill="auto"/>
            <w:tcMar>
              <w:top w:w="65" w:type="dxa"/>
              <w:left w:w="15" w:type="dxa"/>
              <w:bottom w:w="0" w:type="dxa"/>
              <w:right w:w="15" w:type="dxa"/>
            </w:tcMar>
            <w:hideMark/>
          </w:tcPr>
          <w:p w14:paraId="23951BCE" w14:textId="6FC5C874" w:rsidR="00324FD8" w:rsidRPr="00324FD8" w:rsidRDefault="00324FD8" w:rsidP="00324FD8">
            <w:pPr>
              <w:pStyle w:val="BodyText"/>
            </w:pPr>
            <w:r w:rsidRPr="00324FD8">
              <w:t>Other (Oversight</w:t>
            </w:r>
            <w:r w:rsidR="00624640">
              <w:t xml:space="preserve"> </w:t>
            </w:r>
            <w:r w:rsidRPr="00324FD8">
              <w:t>Matters)</w:t>
            </w: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A586669" w14:textId="77777777" w:rsidR="00324FD8" w:rsidRPr="00324FD8" w:rsidRDefault="00324FD8" w:rsidP="00324FD8">
            <w:pPr>
              <w:pStyle w:val="BodyText"/>
            </w:pPr>
            <w:r w:rsidRPr="00324FD8">
              <w:t>No complaint (Oversight)</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1C5D82F1" w14:textId="77777777" w:rsidR="00324FD8" w:rsidRPr="00324FD8" w:rsidRDefault="00324FD8" w:rsidP="00324FD8">
            <w:pPr>
              <w:pStyle w:val="BodyText"/>
              <w:jc w:val="right"/>
            </w:pPr>
            <w:r w:rsidRPr="00324FD8">
              <w:t>11</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4A752540" w14:textId="77777777" w:rsidR="00324FD8" w:rsidRPr="00324FD8" w:rsidRDefault="00324FD8" w:rsidP="00324FD8">
            <w:pPr>
              <w:pStyle w:val="BodyText"/>
              <w:jc w:val="right"/>
            </w:pPr>
            <w:r w:rsidRPr="00324FD8">
              <w:t>0.35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0B22EFF4" w14:textId="77777777" w:rsidR="00324FD8" w:rsidRPr="00324FD8" w:rsidRDefault="00324FD8" w:rsidP="00324FD8">
            <w:pPr>
              <w:pStyle w:val="BodyText"/>
              <w:jc w:val="right"/>
            </w:pPr>
            <w:r w:rsidRPr="00324FD8">
              <w:t>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65C261A" w14:textId="77777777" w:rsidR="00324FD8" w:rsidRPr="00324FD8" w:rsidRDefault="00324FD8" w:rsidP="00324FD8">
            <w:pPr>
              <w:pStyle w:val="BodyText"/>
              <w:jc w:val="right"/>
            </w:pPr>
            <w:r w:rsidRPr="00324FD8">
              <w:t>0.1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282E91B5" w14:textId="77777777" w:rsidR="00324FD8" w:rsidRPr="00324FD8" w:rsidRDefault="00324FD8" w:rsidP="00324FD8">
            <w:pPr>
              <w:pStyle w:val="BodyText"/>
              <w:jc w:val="right"/>
            </w:pPr>
            <w:r w:rsidRPr="00324FD8">
              <w:t>32</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1D989390" w14:textId="77777777" w:rsidR="00324FD8" w:rsidRPr="00324FD8" w:rsidRDefault="00324FD8" w:rsidP="00324FD8">
            <w:pPr>
              <w:pStyle w:val="BodyText"/>
              <w:jc w:val="right"/>
            </w:pPr>
            <w:r w:rsidRPr="00324FD8">
              <w:t>1.0</w:t>
            </w:r>
          </w:p>
        </w:tc>
      </w:tr>
      <w:tr w:rsidR="00324FD8" w:rsidRPr="00324FD8" w14:paraId="7E12F795" w14:textId="77777777" w:rsidTr="00324FD8">
        <w:trPr>
          <w:trHeight w:val="318"/>
        </w:trPr>
        <w:tc>
          <w:tcPr>
            <w:tcW w:w="1643" w:type="dxa"/>
            <w:tcBorders>
              <w:top w:val="single" w:sz="2" w:space="0" w:color="939598"/>
              <w:left w:val="nil"/>
              <w:bottom w:val="single" w:sz="2" w:space="0" w:color="939598"/>
              <w:right w:val="single" w:sz="2" w:space="0" w:color="939598"/>
            </w:tcBorders>
            <w:shd w:val="clear" w:color="auto" w:fill="auto"/>
            <w:tcMar>
              <w:top w:w="15" w:type="dxa"/>
              <w:left w:w="15" w:type="dxa"/>
              <w:bottom w:w="0" w:type="dxa"/>
              <w:right w:w="15" w:type="dxa"/>
            </w:tcMar>
            <w:hideMark/>
          </w:tcPr>
          <w:p w14:paraId="1F3881FE" w14:textId="77777777" w:rsidR="00324FD8" w:rsidRPr="00324FD8" w:rsidRDefault="00324FD8" w:rsidP="00324FD8">
            <w:pPr>
              <w:pStyle w:val="BodyText"/>
            </w:pPr>
          </w:p>
        </w:tc>
        <w:tc>
          <w:tcPr>
            <w:tcW w:w="2785"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5DFA911" w14:textId="77777777" w:rsidR="00324FD8" w:rsidRPr="00324FD8" w:rsidRDefault="00324FD8" w:rsidP="00324FD8">
            <w:pPr>
              <w:pStyle w:val="BodyText"/>
            </w:pPr>
            <w:r w:rsidRPr="00324FD8">
              <w:t>Sub total</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0065D493" w14:textId="77777777" w:rsidR="00324FD8" w:rsidRPr="00324FD8" w:rsidRDefault="00324FD8" w:rsidP="00324FD8">
            <w:pPr>
              <w:pStyle w:val="BodyText"/>
              <w:jc w:val="right"/>
            </w:pPr>
            <w:r w:rsidRPr="00324FD8">
              <w:t>11</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5D98A9AC" w14:textId="77777777" w:rsidR="00324FD8" w:rsidRPr="00324FD8" w:rsidRDefault="00324FD8" w:rsidP="00324FD8">
            <w:pPr>
              <w:pStyle w:val="BodyText"/>
              <w:jc w:val="right"/>
            </w:pPr>
            <w:r w:rsidRPr="00324FD8">
              <w:t>0.35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44B21403" w14:textId="77777777" w:rsidR="00324FD8" w:rsidRPr="00324FD8" w:rsidRDefault="00324FD8" w:rsidP="00324FD8">
            <w:pPr>
              <w:pStyle w:val="BodyText"/>
              <w:jc w:val="right"/>
            </w:pPr>
            <w:r w:rsidRPr="00324FD8">
              <w:t>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7EB687DC" w14:textId="77777777" w:rsidR="00324FD8" w:rsidRPr="00324FD8" w:rsidRDefault="00324FD8" w:rsidP="00324FD8">
            <w:pPr>
              <w:pStyle w:val="BodyText"/>
              <w:jc w:val="right"/>
            </w:pPr>
            <w:r w:rsidRPr="00324FD8">
              <w:t>0.1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3B86FBC8" w14:textId="77777777" w:rsidR="00324FD8" w:rsidRPr="00324FD8" w:rsidRDefault="00324FD8" w:rsidP="00324FD8">
            <w:pPr>
              <w:pStyle w:val="BodyText"/>
              <w:jc w:val="right"/>
            </w:pPr>
            <w:r w:rsidRPr="00324FD8">
              <w:t>32</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4476010C" w14:textId="77777777" w:rsidR="00324FD8" w:rsidRPr="00324FD8" w:rsidRDefault="00324FD8" w:rsidP="00324FD8">
            <w:pPr>
              <w:pStyle w:val="BodyText"/>
              <w:jc w:val="right"/>
            </w:pPr>
            <w:r w:rsidRPr="00324FD8">
              <w:t>1.0</w:t>
            </w:r>
          </w:p>
        </w:tc>
      </w:tr>
      <w:tr w:rsidR="00324FD8" w:rsidRPr="00324FD8" w14:paraId="54851BBA" w14:textId="77777777" w:rsidTr="00324FD8">
        <w:trPr>
          <w:trHeight w:val="318"/>
        </w:trPr>
        <w:tc>
          <w:tcPr>
            <w:tcW w:w="4428" w:type="dxa"/>
            <w:gridSpan w:val="2"/>
            <w:tcBorders>
              <w:top w:val="single" w:sz="2" w:space="0" w:color="939598"/>
              <w:left w:val="nil"/>
              <w:bottom w:val="single" w:sz="2" w:space="0" w:color="939598"/>
              <w:right w:val="single" w:sz="2" w:space="0" w:color="939598"/>
            </w:tcBorders>
            <w:shd w:val="clear" w:color="auto" w:fill="auto"/>
            <w:tcMar>
              <w:top w:w="53" w:type="dxa"/>
              <w:left w:w="15" w:type="dxa"/>
              <w:bottom w:w="0" w:type="dxa"/>
              <w:right w:w="15" w:type="dxa"/>
            </w:tcMar>
            <w:hideMark/>
          </w:tcPr>
          <w:p w14:paraId="38B1013F" w14:textId="77777777" w:rsidR="00324FD8" w:rsidRPr="00324FD8" w:rsidRDefault="00324FD8" w:rsidP="00324FD8">
            <w:pPr>
              <w:pStyle w:val="BodyText"/>
            </w:pPr>
            <w:r w:rsidRPr="00324FD8">
              <w:rPr>
                <w:b/>
                <w:bCs/>
              </w:rPr>
              <w:t>Total</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798999F0" w14:textId="77777777" w:rsidR="00324FD8" w:rsidRPr="00324FD8" w:rsidRDefault="00324FD8" w:rsidP="00324FD8">
            <w:pPr>
              <w:pStyle w:val="BodyText"/>
              <w:jc w:val="right"/>
            </w:pPr>
            <w:r w:rsidRPr="00324FD8">
              <w:rPr>
                <w:b/>
                <w:bCs/>
              </w:rPr>
              <w:t>3,159</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53" w:type="dxa"/>
              <w:left w:w="15" w:type="dxa"/>
              <w:bottom w:w="0" w:type="dxa"/>
              <w:right w:w="15" w:type="dxa"/>
            </w:tcMar>
            <w:hideMark/>
          </w:tcPr>
          <w:p w14:paraId="2EE3740A" w14:textId="77777777" w:rsidR="00324FD8" w:rsidRPr="00324FD8" w:rsidRDefault="00324FD8" w:rsidP="00324FD8">
            <w:pPr>
              <w:pStyle w:val="BodyText"/>
              <w:jc w:val="right"/>
            </w:pPr>
            <w:r w:rsidRPr="00324FD8">
              <w:rPr>
                <w:b/>
                <w:bCs/>
              </w:rPr>
              <w:t>100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66E7742E" w14:textId="77777777" w:rsidR="00324FD8" w:rsidRPr="00324FD8" w:rsidRDefault="00324FD8" w:rsidP="00324FD8">
            <w:pPr>
              <w:pStyle w:val="BodyText"/>
              <w:jc w:val="right"/>
            </w:pPr>
            <w:r w:rsidRPr="00324FD8">
              <w:rPr>
                <w:b/>
                <w:bCs/>
              </w:rPr>
              <w:t>3,174</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5860ECAA" w14:textId="77777777" w:rsidR="00324FD8" w:rsidRPr="00324FD8" w:rsidRDefault="00324FD8" w:rsidP="00324FD8">
            <w:pPr>
              <w:pStyle w:val="BodyText"/>
              <w:jc w:val="right"/>
            </w:pPr>
            <w:r w:rsidRPr="00324FD8">
              <w:rPr>
                <w:b/>
                <w:bCs/>
              </w:rPr>
              <w:t>100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53" w:type="dxa"/>
              <w:left w:w="15" w:type="dxa"/>
              <w:bottom w:w="0" w:type="dxa"/>
              <w:right w:w="15" w:type="dxa"/>
            </w:tcMar>
            <w:hideMark/>
          </w:tcPr>
          <w:p w14:paraId="19641B70" w14:textId="77777777" w:rsidR="00324FD8" w:rsidRPr="00324FD8" w:rsidRDefault="00324FD8" w:rsidP="00324FD8">
            <w:pPr>
              <w:pStyle w:val="BodyText"/>
              <w:jc w:val="right"/>
            </w:pPr>
            <w:r w:rsidRPr="00324FD8">
              <w:rPr>
                <w:b/>
                <w:bCs/>
              </w:rPr>
              <w:t>3,255</w:t>
            </w:r>
          </w:p>
        </w:tc>
        <w:tc>
          <w:tcPr>
            <w:tcW w:w="962" w:type="dxa"/>
            <w:tcBorders>
              <w:top w:val="single" w:sz="2" w:space="0" w:color="939598"/>
              <w:left w:val="single" w:sz="2" w:space="0" w:color="939598"/>
              <w:bottom w:val="single" w:sz="2" w:space="0" w:color="939598"/>
              <w:right w:val="nil"/>
            </w:tcBorders>
            <w:shd w:val="clear" w:color="auto" w:fill="auto"/>
            <w:tcMar>
              <w:top w:w="53" w:type="dxa"/>
              <w:left w:w="15" w:type="dxa"/>
              <w:bottom w:w="0" w:type="dxa"/>
              <w:right w:w="15" w:type="dxa"/>
            </w:tcMar>
            <w:hideMark/>
          </w:tcPr>
          <w:p w14:paraId="307D5DD2" w14:textId="77777777" w:rsidR="00324FD8" w:rsidRPr="00324FD8" w:rsidRDefault="00324FD8" w:rsidP="00324FD8">
            <w:pPr>
              <w:pStyle w:val="BodyText"/>
              <w:jc w:val="right"/>
            </w:pPr>
            <w:r w:rsidRPr="00324FD8">
              <w:rPr>
                <w:b/>
                <w:bCs/>
              </w:rPr>
              <w:t>100</w:t>
            </w:r>
          </w:p>
        </w:tc>
      </w:tr>
    </w:tbl>
    <w:p w14:paraId="59457C93" w14:textId="77777777" w:rsidR="00B616D2" w:rsidRPr="00321095" w:rsidRDefault="00B616D2" w:rsidP="00B616D2">
      <w:pPr>
        <w:pStyle w:val="BodyText"/>
      </w:pPr>
      <w:r w:rsidRPr="003A747E">
        <w:rPr>
          <w:b/>
          <w:bCs/>
        </w:rPr>
        <w:t xml:space="preserve">Notes: </w:t>
      </w:r>
      <w:r w:rsidRPr="003A747E">
        <w:t>Data extracted 13 July 2021.</w:t>
      </w:r>
    </w:p>
    <w:p w14:paraId="59C907EA" w14:textId="77777777" w:rsidR="00B616D2" w:rsidRPr="00321095" w:rsidRDefault="00B616D2" w:rsidP="00D51CDD">
      <w:pPr>
        <w:pStyle w:val="BulletPoint"/>
      </w:pPr>
      <w:r w:rsidRPr="00321095">
        <w:t>A complaint may consist of one or more allegations against one or more employees.</w:t>
      </w:r>
    </w:p>
    <w:p w14:paraId="10418729" w14:textId="77777777" w:rsidR="00B616D2" w:rsidRPr="00321095" w:rsidRDefault="00B616D2" w:rsidP="00D51CDD">
      <w:pPr>
        <w:pStyle w:val="BulletPoint"/>
      </w:pPr>
      <w:r w:rsidRPr="00321095">
        <w:t>The figure in this table reflects the 'Determination' for each allegation, not the outcome of a single complaint.</w:t>
      </w:r>
    </w:p>
    <w:p w14:paraId="3CEAD9A1" w14:textId="77777777" w:rsidR="00B616D2" w:rsidRPr="00321095" w:rsidRDefault="00B616D2" w:rsidP="00D51CDD">
      <w:pPr>
        <w:pStyle w:val="BulletPoint"/>
      </w:pPr>
      <w:r w:rsidRPr="00321095">
        <w:t>Figures in the above table represent all allegations determined (finalised) by financial year and may include complaints lodged in previous financial years.</w:t>
      </w:r>
    </w:p>
    <w:p w14:paraId="18ABD600" w14:textId="73126CC9" w:rsidR="00B616D2" w:rsidRPr="00321095" w:rsidRDefault="00B616D2" w:rsidP="00D51CDD">
      <w:pPr>
        <w:pStyle w:val="BulletPoint"/>
      </w:pPr>
      <w:r w:rsidRPr="00321095">
        <w:t>Data provided in the above table for earlier financial years may vary from that previously published due to internal administration and quality control processes that may result in the</w:t>
      </w:r>
      <w:r w:rsidR="00624640" w:rsidRPr="00321095">
        <w:t xml:space="preserve"> </w:t>
      </w:r>
      <w:r w:rsidRPr="00321095">
        <w:t>back capturing of information.</w:t>
      </w:r>
    </w:p>
    <w:p w14:paraId="6599B029" w14:textId="77777777" w:rsidR="009D4DE4" w:rsidRPr="009D4DE4" w:rsidRDefault="009D4DE4" w:rsidP="00CD146D">
      <w:pPr>
        <w:pStyle w:val="Heading4"/>
        <w:rPr>
          <w:noProof/>
        </w:rPr>
      </w:pPr>
      <w:r w:rsidRPr="009D4DE4">
        <w:rPr>
          <w:noProof/>
        </w:rPr>
        <w:t>Recommendations – Recommended actions for complaint allegations finalised by Financial Year</w:t>
      </w:r>
    </w:p>
    <w:tbl>
      <w:tblPr>
        <w:tblW w:w="10200" w:type="dxa"/>
        <w:tblCellMar>
          <w:left w:w="0" w:type="dxa"/>
          <w:right w:w="0" w:type="dxa"/>
        </w:tblCellMar>
        <w:tblLook w:val="0420" w:firstRow="1" w:lastRow="0" w:firstColumn="0" w:lastColumn="0" w:noHBand="0" w:noVBand="1"/>
      </w:tblPr>
      <w:tblGrid>
        <w:gridCol w:w="4428"/>
        <w:gridCol w:w="962"/>
        <w:gridCol w:w="962"/>
        <w:gridCol w:w="962"/>
        <w:gridCol w:w="962"/>
        <w:gridCol w:w="962"/>
        <w:gridCol w:w="962"/>
      </w:tblGrid>
      <w:tr w:rsidR="009D4DE4" w:rsidRPr="009D4DE4" w14:paraId="14D648AC" w14:textId="77777777" w:rsidTr="003A747E">
        <w:trPr>
          <w:trHeight w:val="383"/>
          <w:tblHeader/>
        </w:trPr>
        <w:tc>
          <w:tcPr>
            <w:tcW w:w="442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985A3F9" w14:textId="77777777" w:rsidR="009D4DE4" w:rsidRPr="003A747E" w:rsidRDefault="009D4DE4" w:rsidP="000D76B3">
            <w:pPr>
              <w:pStyle w:val="BodyText"/>
              <w:rPr>
                <w:b/>
                <w:bCs/>
              </w:rPr>
            </w:pPr>
            <w:r w:rsidRPr="003A747E">
              <w:rPr>
                <w:b/>
                <w:bCs/>
              </w:rPr>
              <w:t>Recommendations</w:t>
            </w:r>
          </w:p>
        </w:tc>
        <w:tc>
          <w:tcPr>
            <w:tcW w:w="1924" w:type="dxa"/>
            <w:gridSpan w:val="2"/>
            <w:tcBorders>
              <w:top w:val="nil"/>
              <w:left w:val="nil"/>
              <w:bottom w:val="nil"/>
              <w:right w:val="nil"/>
            </w:tcBorders>
            <w:shd w:val="clear" w:color="auto" w:fill="D9E2F3" w:themeFill="accent1" w:themeFillTint="33"/>
            <w:tcMar>
              <w:top w:w="15" w:type="dxa"/>
              <w:left w:w="15" w:type="dxa"/>
              <w:bottom w:w="0" w:type="dxa"/>
              <w:right w:w="15" w:type="dxa"/>
            </w:tcMar>
            <w:hideMark/>
          </w:tcPr>
          <w:p w14:paraId="5ED17248" w14:textId="77777777" w:rsidR="009D4DE4" w:rsidRPr="003A747E" w:rsidRDefault="009D4DE4" w:rsidP="000D76B3">
            <w:pPr>
              <w:pStyle w:val="BodyText"/>
              <w:jc w:val="center"/>
              <w:rPr>
                <w:b/>
                <w:bCs/>
              </w:rPr>
            </w:pPr>
            <w:r w:rsidRPr="003A747E">
              <w:rPr>
                <w:b/>
                <w:bCs/>
              </w:rPr>
              <w:t>2020–21</w:t>
            </w:r>
          </w:p>
        </w:tc>
        <w:tc>
          <w:tcPr>
            <w:tcW w:w="1924" w:type="dxa"/>
            <w:gridSpan w:val="2"/>
            <w:tcBorders>
              <w:top w:val="nil"/>
              <w:left w:val="nil"/>
              <w:bottom w:val="nil"/>
              <w:right w:val="nil"/>
            </w:tcBorders>
            <w:shd w:val="clear" w:color="auto" w:fill="D9E2F3" w:themeFill="accent1" w:themeFillTint="33"/>
            <w:tcMar>
              <w:top w:w="15" w:type="dxa"/>
              <w:left w:w="15" w:type="dxa"/>
              <w:bottom w:w="0" w:type="dxa"/>
              <w:right w:w="15" w:type="dxa"/>
            </w:tcMar>
            <w:hideMark/>
          </w:tcPr>
          <w:p w14:paraId="16868216" w14:textId="77777777" w:rsidR="009D4DE4" w:rsidRPr="003A747E" w:rsidRDefault="009D4DE4" w:rsidP="000D76B3">
            <w:pPr>
              <w:pStyle w:val="BodyText"/>
              <w:jc w:val="center"/>
              <w:rPr>
                <w:b/>
                <w:bCs/>
              </w:rPr>
            </w:pPr>
            <w:r w:rsidRPr="003A747E">
              <w:rPr>
                <w:b/>
                <w:bCs/>
              </w:rPr>
              <w:t>2019–20</w:t>
            </w:r>
          </w:p>
        </w:tc>
        <w:tc>
          <w:tcPr>
            <w:tcW w:w="1924" w:type="dxa"/>
            <w:gridSpan w:val="2"/>
            <w:tcBorders>
              <w:top w:val="nil"/>
              <w:left w:val="nil"/>
              <w:bottom w:val="nil"/>
              <w:right w:val="nil"/>
            </w:tcBorders>
            <w:shd w:val="clear" w:color="auto" w:fill="D9E2F3" w:themeFill="accent1" w:themeFillTint="33"/>
            <w:tcMar>
              <w:top w:w="15" w:type="dxa"/>
              <w:left w:w="15" w:type="dxa"/>
              <w:bottom w:w="0" w:type="dxa"/>
              <w:right w:w="15" w:type="dxa"/>
            </w:tcMar>
            <w:hideMark/>
          </w:tcPr>
          <w:p w14:paraId="4F01D85D" w14:textId="77777777" w:rsidR="009D4DE4" w:rsidRPr="003A747E" w:rsidRDefault="009D4DE4" w:rsidP="000D76B3">
            <w:pPr>
              <w:pStyle w:val="BodyText"/>
              <w:jc w:val="center"/>
              <w:rPr>
                <w:b/>
                <w:bCs/>
              </w:rPr>
            </w:pPr>
            <w:r w:rsidRPr="003A747E">
              <w:rPr>
                <w:b/>
                <w:bCs/>
              </w:rPr>
              <w:t>2018–19</w:t>
            </w:r>
          </w:p>
        </w:tc>
      </w:tr>
      <w:tr w:rsidR="009D4DE4" w:rsidRPr="009D4DE4" w14:paraId="4538D586" w14:textId="77777777" w:rsidTr="003A747E">
        <w:trPr>
          <w:trHeight w:val="367"/>
          <w:tblHeader/>
        </w:trPr>
        <w:tc>
          <w:tcPr>
            <w:tcW w:w="4428"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7BAE9CA3" w14:textId="77777777" w:rsidR="009D4DE4" w:rsidRPr="003A747E" w:rsidRDefault="009D4DE4" w:rsidP="000D76B3">
            <w:pPr>
              <w:pStyle w:val="BodyText"/>
              <w:rPr>
                <w:b/>
                <w:bCs/>
              </w:rPr>
            </w:pPr>
          </w:p>
        </w:tc>
        <w:tc>
          <w:tcPr>
            <w:tcW w:w="962"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74BC1538" w14:textId="77777777" w:rsidR="009D4DE4" w:rsidRPr="003A747E" w:rsidRDefault="009D4DE4" w:rsidP="000D76B3">
            <w:pPr>
              <w:pStyle w:val="BodyText"/>
              <w:jc w:val="right"/>
              <w:rPr>
                <w:b/>
                <w:bCs/>
              </w:rPr>
            </w:pPr>
            <w:r w:rsidRPr="003A747E">
              <w:rPr>
                <w:b/>
                <w:bCs/>
              </w:rPr>
              <w:t>Count</w:t>
            </w:r>
          </w:p>
        </w:tc>
        <w:tc>
          <w:tcPr>
            <w:tcW w:w="962"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6E86F6DC" w14:textId="77777777" w:rsidR="009D4DE4" w:rsidRPr="003A747E" w:rsidRDefault="009D4DE4" w:rsidP="000D76B3">
            <w:pPr>
              <w:pStyle w:val="BodyText"/>
              <w:jc w:val="right"/>
              <w:rPr>
                <w:b/>
                <w:bCs/>
              </w:rPr>
            </w:pPr>
            <w:r w:rsidRPr="003A747E">
              <w:rPr>
                <w:b/>
                <w:bCs/>
              </w:rPr>
              <w:t>%</w:t>
            </w:r>
          </w:p>
        </w:tc>
        <w:tc>
          <w:tcPr>
            <w:tcW w:w="962"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4AB936F4" w14:textId="77777777" w:rsidR="009D4DE4" w:rsidRPr="003A747E" w:rsidRDefault="009D4DE4" w:rsidP="000D76B3">
            <w:pPr>
              <w:pStyle w:val="BodyText"/>
              <w:jc w:val="right"/>
              <w:rPr>
                <w:b/>
                <w:bCs/>
              </w:rPr>
            </w:pPr>
            <w:r w:rsidRPr="003A747E">
              <w:rPr>
                <w:b/>
                <w:bCs/>
              </w:rPr>
              <w:t>Count</w:t>
            </w:r>
          </w:p>
        </w:tc>
        <w:tc>
          <w:tcPr>
            <w:tcW w:w="962"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3E7E112C" w14:textId="77777777" w:rsidR="009D4DE4" w:rsidRPr="003A747E" w:rsidRDefault="009D4DE4" w:rsidP="000D76B3">
            <w:pPr>
              <w:pStyle w:val="BodyText"/>
              <w:jc w:val="right"/>
              <w:rPr>
                <w:b/>
                <w:bCs/>
              </w:rPr>
            </w:pPr>
            <w:r w:rsidRPr="003A747E">
              <w:rPr>
                <w:b/>
                <w:bCs/>
              </w:rPr>
              <w:t>%</w:t>
            </w:r>
          </w:p>
        </w:tc>
        <w:tc>
          <w:tcPr>
            <w:tcW w:w="962"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0565995C" w14:textId="77777777" w:rsidR="009D4DE4" w:rsidRPr="003A747E" w:rsidRDefault="009D4DE4" w:rsidP="000D76B3">
            <w:pPr>
              <w:pStyle w:val="BodyText"/>
              <w:jc w:val="right"/>
              <w:rPr>
                <w:b/>
                <w:bCs/>
              </w:rPr>
            </w:pPr>
            <w:r w:rsidRPr="003A747E">
              <w:rPr>
                <w:b/>
                <w:bCs/>
              </w:rPr>
              <w:t>Count</w:t>
            </w:r>
          </w:p>
        </w:tc>
        <w:tc>
          <w:tcPr>
            <w:tcW w:w="962"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25B8FFC4" w14:textId="77777777" w:rsidR="009D4DE4" w:rsidRPr="003A747E" w:rsidRDefault="009D4DE4" w:rsidP="000D76B3">
            <w:pPr>
              <w:pStyle w:val="BodyText"/>
              <w:jc w:val="right"/>
              <w:rPr>
                <w:b/>
                <w:bCs/>
              </w:rPr>
            </w:pPr>
            <w:r w:rsidRPr="003A747E">
              <w:rPr>
                <w:b/>
                <w:bCs/>
              </w:rPr>
              <w:t>%</w:t>
            </w:r>
          </w:p>
        </w:tc>
      </w:tr>
      <w:tr w:rsidR="009D4DE4" w:rsidRPr="009D4DE4" w14:paraId="7DBD16AB" w14:textId="77777777" w:rsidTr="009D4DE4">
        <w:trPr>
          <w:trHeight w:val="375"/>
        </w:trPr>
        <w:tc>
          <w:tcPr>
            <w:tcW w:w="4428"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0644EEC" w14:textId="77777777" w:rsidR="009D4DE4" w:rsidRPr="009D4DE4" w:rsidRDefault="009D4DE4" w:rsidP="009D4DE4">
            <w:pPr>
              <w:pStyle w:val="BodyText"/>
            </w:pPr>
            <w:r w:rsidRPr="009D4DE4">
              <w:t>Admonishment</w:t>
            </w:r>
          </w:p>
        </w:tc>
        <w:tc>
          <w:tcPr>
            <w:tcW w:w="962"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3347407" w14:textId="77777777" w:rsidR="009D4DE4" w:rsidRPr="009D4DE4" w:rsidRDefault="009D4DE4" w:rsidP="009D4DE4">
            <w:pPr>
              <w:pStyle w:val="BodyText"/>
              <w:jc w:val="right"/>
            </w:pPr>
            <w:r w:rsidRPr="009D4DE4">
              <w:t>113</w:t>
            </w:r>
          </w:p>
        </w:tc>
        <w:tc>
          <w:tcPr>
            <w:tcW w:w="962"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E53DE2C" w14:textId="77777777" w:rsidR="009D4DE4" w:rsidRPr="009D4DE4" w:rsidRDefault="009D4DE4" w:rsidP="009D4DE4">
            <w:pPr>
              <w:pStyle w:val="BodyText"/>
              <w:jc w:val="right"/>
            </w:pPr>
            <w:r w:rsidRPr="009D4DE4">
              <w:t>3.58</w:t>
            </w:r>
          </w:p>
        </w:tc>
        <w:tc>
          <w:tcPr>
            <w:tcW w:w="96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7F2F93" w14:textId="77777777" w:rsidR="009D4DE4" w:rsidRPr="009D4DE4" w:rsidRDefault="009D4DE4" w:rsidP="009D4DE4">
            <w:pPr>
              <w:pStyle w:val="BodyText"/>
              <w:jc w:val="right"/>
            </w:pPr>
            <w:r w:rsidRPr="009D4DE4">
              <w:t>155</w:t>
            </w:r>
          </w:p>
        </w:tc>
        <w:tc>
          <w:tcPr>
            <w:tcW w:w="96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4510253" w14:textId="77777777" w:rsidR="009D4DE4" w:rsidRPr="009D4DE4" w:rsidRDefault="009D4DE4" w:rsidP="009D4DE4">
            <w:pPr>
              <w:pStyle w:val="BodyText"/>
              <w:jc w:val="right"/>
            </w:pPr>
            <w:r w:rsidRPr="009D4DE4">
              <w:t>4.9</w:t>
            </w:r>
          </w:p>
        </w:tc>
        <w:tc>
          <w:tcPr>
            <w:tcW w:w="96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D327E1" w14:textId="77777777" w:rsidR="009D4DE4" w:rsidRPr="009D4DE4" w:rsidRDefault="009D4DE4" w:rsidP="009D4DE4">
            <w:pPr>
              <w:pStyle w:val="BodyText"/>
              <w:jc w:val="right"/>
            </w:pPr>
            <w:r w:rsidRPr="009D4DE4">
              <w:t>158</w:t>
            </w:r>
          </w:p>
        </w:tc>
        <w:tc>
          <w:tcPr>
            <w:tcW w:w="96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9ADDB26" w14:textId="77777777" w:rsidR="009D4DE4" w:rsidRPr="009D4DE4" w:rsidRDefault="009D4DE4" w:rsidP="009D4DE4">
            <w:pPr>
              <w:pStyle w:val="BodyText"/>
              <w:jc w:val="right"/>
            </w:pPr>
            <w:r w:rsidRPr="009D4DE4">
              <w:t>4.9</w:t>
            </w:r>
          </w:p>
        </w:tc>
      </w:tr>
      <w:tr w:rsidR="009D4DE4" w:rsidRPr="009D4DE4" w14:paraId="3EA9EB10" w14:textId="77777777" w:rsidTr="009D4DE4">
        <w:trPr>
          <w:trHeight w:val="375"/>
        </w:trPr>
        <w:tc>
          <w:tcPr>
            <w:tcW w:w="442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A1BA477" w14:textId="77777777" w:rsidR="009D4DE4" w:rsidRPr="009D4DE4" w:rsidRDefault="009D4DE4" w:rsidP="009D4DE4">
            <w:pPr>
              <w:pStyle w:val="BodyText"/>
            </w:pPr>
            <w:r w:rsidRPr="009D4DE4">
              <w:t>Criminal charges</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1815D4B" w14:textId="77777777" w:rsidR="009D4DE4" w:rsidRPr="009D4DE4" w:rsidRDefault="009D4DE4" w:rsidP="009D4DE4">
            <w:pPr>
              <w:pStyle w:val="BodyText"/>
              <w:jc w:val="right"/>
            </w:pPr>
            <w:r w:rsidRPr="009D4DE4">
              <w:t>31</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AE4EDF3" w14:textId="77777777" w:rsidR="009D4DE4" w:rsidRPr="009D4DE4" w:rsidRDefault="009D4DE4" w:rsidP="009D4DE4">
            <w:pPr>
              <w:pStyle w:val="BodyText"/>
              <w:jc w:val="right"/>
            </w:pPr>
            <w:r w:rsidRPr="009D4DE4">
              <w:t>0.98</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B8945BE" w14:textId="77777777" w:rsidR="009D4DE4" w:rsidRPr="009D4DE4" w:rsidRDefault="009D4DE4" w:rsidP="009D4DE4">
            <w:pPr>
              <w:pStyle w:val="BodyText"/>
              <w:jc w:val="right"/>
            </w:pPr>
            <w:r w:rsidRPr="009D4DE4">
              <w:t>66</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C4541EC" w14:textId="77777777" w:rsidR="009D4DE4" w:rsidRPr="009D4DE4" w:rsidRDefault="009D4DE4" w:rsidP="009D4DE4">
            <w:pPr>
              <w:pStyle w:val="BodyText"/>
              <w:jc w:val="right"/>
            </w:pPr>
            <w:r w:rsidRPr="009D4DE4">
              <w:t>2.1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7FEC18A" w14:textId="77777777" w:rsidR="009D4DE4" w:rsidRPr="009D4DE4" w:rsidRDefault="009D4DE4" w:rsidP="009D4DE4">
            <w:pPr>
              <w:pStyle w:val="BodyText"/>
              <w:jc w:val="right"/>
            </w:pPr>
            <w:r w:rsidRPr="009D4DE4">
              <w:t>64</w:t>
            </w:r>
          </w:p>
        </w:tc>
        <w:tc>
          <w:tcPr>
            <w:tcW w:w="9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353BDED" w14:textId="77777777" w:rsidR="009D4DE4" w:rsidRPr="009D4DE4" w:rsidRDefault="009D4DE4" w:rsidP="009D4DE4">
            <w:pPr>
              <w:pStyle w:val="BodyText"/>
              <w:jc w:val="right"/>
            </w:pPr>
            <w:r w:rsidRPr="009D4DE4">
              <w:t>2.0</w:t>
            </w:r>
          </w:p>
        </w:tc>
      </w:tr>
      <w:tr w:rsidR="009D4DE4" w:rsidRPr="009D4DE4" w14:paraId="792823FC" w14:textId="77777777" w:rsidTr="009D4DE4">
        <w:trPr>
          <w:trHeight w:val="375"/>
        </w:trPr>
        <w:tc>
          <w:tcPr>
            <w:tcW w:w="442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7ABA6F9" w14:textId="77777777" w:rsidR="009D4DE4" w:rsidRPr="009D4DE4" w:rsidRDefault="009D4DE4" w:rsidP="009D4DE4">
            <w:pPr>
              <w:pStyle w:val="BodyText"/>
            </w:pPr>
            <w:r w:rsidRPr="009D4DE4">
              <w:t>Discipline charges</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F3166FD" w14:textId="77777777" w:rsidR="009D4DE4" w:rsidRPr="009D4DE4" w:rsidRDefault="009D4DE4" w:rsidP="009D4DE4">
            <w:pPr>
              <w:pStyle w:val="BodyText"/>
              <w:jc w:val="right"/>
            </w:pPr>
            <w:r w:rsidRPr="009D4DE4">
              <w:t>53</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548CB29" w14:textId="77777777" w:rsidR="009D4DE4" w:rsidRPr="009D4DE4" w:rsidRDefault="009D4DE4" w:rsidP="009D4DE4">
            <w:pPr>
              <w:pStyle w:val="BodyText"/>
              <w:jc w:val="right"/>
            </w:pPr>
            <w:r w:rsidRPr="009D4DE4">
              <w:t>1.68</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A68FCE" w14:textId="77777777" w:rsidR="009D4DE4" w:rsidRPr="009D4DE4" w:rsidRDefault="009D4DE4" w:rsidP="009D4DE4">
            <w:pPr>
              <w:pStyle w:val="BodyText"/>
              <w:jc w:val="right"/>
            </w:pPr>
            <w:r w:rsidRPr="009D4DE4">
              <w:t>64</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E7963F" w14:textId="77777777" w:rsidR="009D4DE4" w:rsidRPr="009D4DE4" w:rsidRDefault="009D4DE4" w:rsidP="009D4DE4">
            <w:pPr>
              <w:pStyle w:val="BodyText"/>
              <w:jc w:val="right"/>
            </w:pPr>
            <w:r w:rsidRPr="009D4DE4">
              <w:t>2.0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37BC281" w14:textId="77777777" w:rsidR="009D4DE4" w:rsidRPr="009D4DE4" w:rsidRDefault="009D4DE4" w:rsidP="009D4DE4">
            <w:pPr>
              <w:pStyle w:val="BodyText"/>
              <w:jc w:val="right"/>
            </w:pPr>
            <w:r w:rsidRPr="009D4DE4">
              <w:t>37</w:t>
            </w:r>
          </w:p>
        </w:tc>
        <w:tc>
          <w:tcPr>
            <w:tcW w:w="9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DE1C3FB" w14:textId="77777777" w:rsidR="009D4DE4" w:rsidRPr="009D4DE4" w:rsidRDefault="009D4DE4" w:rsidP="009D4DE4">
            <w:pPr>
              <w:pStyle w:val="BodyText"/>
              <w:jc w:val="right"/>
            </w:pPr>
            <w:r w:rsidRPr="009D4DE4">
              <w:t>1.1</w:t>
            </w:r>
          </w:p>
        </w:tc>
      </w:tr>
      <w:tr w:rsidR="009D4DE4" w:rsidRPr="009D4DE4" w14:paraId="705CE58D" w14:textId="77777777" w:rsidTr="009D4DE4">
        <w:trPr>
          <w:trHeight w:val="375"/>
        </w:trPr>
        <w:tc>
          <w:tcPr>
            <w:tcW w:w="442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3F97668" w14:textId="77777777" w:rsidR="009D4DE4" w:rsidRPr="009D4DE4" w:rsidRDefault="009D4DE4" w:rsidP="009D4DE4">
            <w:pPr>
              <w:pStyle w:val="BodyText"/>
            </w:pPr>
            <w:r w:rsidRPr="009D4DE4">
              <w:t>Management actions</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44030FF" w14:textId="77777777" w:rsidR="009D4DE4" w:rsidRPr="009D4DE4" w:rsidRDefault="009D4DE4" w:rsidP="009D4DE4">
            <w:pPr>
              <w:pStyle w:val="BodyText"/>
              <w:jc w:val="right"/>
            </w:pPr>
            <w:r w:rsidRPr="009D4DE4">
              <w:t>567</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DA48FD7" w14:textId="77777777" w:rsidR="009D4DE4" w:rsidRPr="009D4DE4" w:rsidRDefault="009D4DE4" w:rsidP="009D4DE4">
            <w:pPr>
              <w:pStyle w:val="BodyText"/>
              <w:jc w:val="right"/>
            </w:pPr>
            <w:r w:rsidRPr="009D4DE4">
              <w:t>17.95</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2EDF7A" w14:textId="77777777" w:rsidR="009D4DE4" w:rsidRPr="009D4DE4" w:rsidRDefault="009D4DE4" w:rsidP="009D4DE4">
            <w:pPr>
              <w:pStyle w:val="BodyText"/>
              <w:jc w:val="right"/>
            </w:pPr>
            <w:r w:rsidRPr="009D4DE4">
              <w:t>559</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A404A41" w14:textId="77777777" w:rsidR="009D4DE4" w:rsidRPr="009D4DE4" w:rsidRDefault="009D4DE4" w:rsidP="009D4DE4">
            <w:pPr>
              <w:pStyle w:val="BodyText"/>
              <w:jc w:val="right"/>
            </w:pPr>
            <w:r w:rsidRPr="009D4DE4">
              <w:t>17.6</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6D47B3" w14:textId="77777777" w:rsidR="009D4DE4" w:rsidRPr="009D4DE4" w:rsidRDefault="009D4DE4" w:rsidP="009D4DE4">
            <w:pPr>
              <w:pStyle w:val="BodyText"/>
              <w:jc w:val="right"/>
            </w:pPr>
            <w:r w:rsidRPr="009D4DE4">
              <w:t>606</w:t>
            </w:r>
          </w:p>
        </w:tc>
        <w:tc>
          <w:tcPr>
            <w:tcW w:w="9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E647EAE" w14:textId="77777777" w:rsidR="009D4DE4" w:rsidRPr="009D4DE4" w:rsidRDefault="009D4DE4" w:rsidP="009D4DE4">
            <w:pPr>
              <w:pStyle w:val="BodyText"/>
              <w:jc w:val="right"/>
            </w:pPr>
            <w:r w:rsidRPr="009D4DE4">
              <w:t>18.6</w:t>
            </w:r>
          </w:p>
        </w:tc>
      </w:tr>
      <w:tr w:rsidR="009D4DE4" w:rsidRPr="009D4DE4" w14:paraId="0CA8C86B" w14:textId="77777777" w:rsidTr="009D4DE4">
        <w:trPr>
          <w:trHeight w:val="375"/>
        </w:trPr>
        <w:tc>
          <w:tcPr>
            <w:tcW w:w="442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6DF344E" w14:textId="77777777" w:rsidR="009D4DE4" w:rsidRPr="009D4DE4" w:rsidRDefault="009D4DE4" w:rsidP="009D4DE4">
            <w:pPr>
              <w:pStyle w:val="BodyText"/>
            </w:pPr>
            <w:r w:rsidRPr="009D4DE4">
              <w:t>No Data Recorded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BE66556" w14:textId="77777777" w:rsidR="009D4DE4" w:rsidRPr="009D4DE4" w:rsidRDefault="009D4DE4" w:rsidP="009D4DE4">
            <w:pPr>
              <w:pStyle w:val="BodyText"/>
              <w:jc w:val="right"/>
            </w:pPr>
            <w:r w:rsidRPr="009D4DE4">
              <w:t>38</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0CA5548" w14:textId="77777777" w:rsidR="009D4DE4" w:rsidRPr="009D4DE4" w:rsidRDefault="009D4DE4" w:rsidP="009D4DE4">
            <w:pPr>
              <w:pStyle w:val="BodyText"/>
              <w:jc w:val="right"/>
            </w:pPr>
            <w:r w:rsidRPr="009D4DE4">
              <w:t>1.20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D36781C" w14:textId="77777777" w:rsidR="009D4DE4" w:rsidRPr="009D4DE4" w:rsidRDefault="009D4DE4" w:rsidP="009D4DE4">
            <w:pPr>
              <w:pStyle w:val="BodyText"/>
              <w:jc w:val="right"/>
            </w:pPr>
            <w:r w:rsidRPr="009D4DE4">
              <w:t>41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DAA928E" w14:textId="77777777" w:rsidR="009D4DE4" w:rsidRPr="009D4DE4" w:rsidRDefault="009D4DE4" w:rsidP="009D4DE4">
            <w:pPr>
              <w:pStyle w:val="BodyText"/>
              <w:jc w:val="right"/>
            </w:pPr>
            <w:r w:rsidRPr="009D4DE4">
              <w:t>1.3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C516E5" w14:textId="77777777" w:rsidR="009D4DE4" w:rsidRPr="009D4DE4" w:rsidRDefault="009D4DE4" w:rsidP="009D4DE4">
            <w:pPr>
              <w:pStyle w:val="BodyText"/>
              <w:jc w:val="right"/>
            </w:pPr>
            <w:r w:rsidRPr="009D4DE4">
              <w:t>10</w:t>
            </w:r>
          </w:p>
        </w:tc>
        <w:tc>
          <w:tcPr>
            <w:tcW w:w="9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B0C29B5" w14:textId="77777777" w:rsidR="009D4DE4" w:rsidRPr="009D4DE4" w:rsidRDefault="009D4DE4" w:rsidP="009D4DE4">
            <w:pPr>
              <w:pStyle w:val="BodyText"/>
              <w:jc w:val="right"/>
            </w:pPr>
            <w:r w:rsidRPr="009D4DE4">
              <w:t>0.3</w:t>
            </w:r>
          </w:p>
        </w:tc>
      </w:tr>
      <w:tr w:rsidR="009D4DE4" w:rsidRPr="009D4DE4" w14:paraId="7F7D4DDB" w14:textId="77777777" w:rsidTr="009D4DE4">
        <w:trPr>
          <w:trHeight w:val="375"/>
        </w:trPr>
        <w:tc>
          <w:tcPr>
            <w:tcW w:w="442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21D652C" w14:textId="77777777" w:rsidR="009D4DE4" w:rsidRPr="009D4DE4" w:rsidRDefault="009D4DE4" w:rsidP="009D4DE4">
            <w:pPr>
              <w:pStyle w:val="BodyText"/>
            </w:pPr>
            <w:r w:rsidRPr="009D4DE4">
              <w:t>No action</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CBF1A94" w14:textId="77777777" w:rsidR="009D4DE4" w:rsidRPr="009D4DE4" w:rsidRDefault="009D4DE4" w:rsidP="009D4DE4">
            <w:pPr>
              <w:pStyle w:val="BodyText"/>
              <w:jc w:val="right"/>
            </w:pPr>
            <w:r w:rsidRPr="009D4DE4">
              <w:t>2,281</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6B988D" w14:textId="77777777" w:rsidR="009D4DE4" w:rsidRPr="009D4DE4" w:rsidRDefault="009D4DE4" w:rsidP="009D4DE4">
            <w:pPr>
              <w:pStyle w:val="BodyText"/>
              <w:jc w:val="right"/>
            </w:pPr>
            <w:r w:rsidRPr="009D4DE4">
              <w:t>72.21</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CC82B92" w14:textId="77777777" w:rsidR="009D4DE4" w:rsidRPr="009D4DE4" w:rsidRDefault="009D4DE4" w:rsidP="009D4DE4">
            <w:pPr>
              <w:pStyle w:val="BodyText"/>
              <w:jc w:val="right"/>
            </w:pPr>
            <w:r w:rsidRPr="009D4DE4">
              <w:t>2,180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3C4B6B" w14:textId="77777777" w:rsidR="009D4DE4" w:rsidRPr="009D4DE4" w:rsidRDefault="009D4DE4" w:rsidP="009D4DE4">
            <w:pPr>
              <w:pStyle w:val="BodyText"/>
              <w:jc w:val="right"/>
            </w:pPr>
            <w:r w:rsidRPr="009D4DE4">
              <w:t>68.7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261760" w14:textId="77777777" w:rsidR="009D4DE4" w:rsidRPr="009D4DE4" w:rsidRDefault="009D4DE4" w:rsidP="009D4DE4">
            <w:pPr>
              <w:pStyle w:val="BodyText"/>
              <w:jc w:val="right"/>
            </w:pPr>
            <w:r w:rsidRPr="009D4DE4">
              <w:t>2,299</w:t>
            </w:r>
          </w:p>
        </w:tc>
        <w:tc>
          <w:tcPr>
            <w:tcW w:w="9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A5B66A2" w14:textId="77777777" w:rsidR="009D4DE4" w:rsidRPr="009D4DE4" w:rsidRDefault="009D4DE4" w:rsidP="009D4DE4">
            <w:pPr>
              <w:pStyle w:val="BodyText"/>
              <w:jc w:val="right"/>
            </w:pPr>
            <w:r w:rsidRPr="009D4DE4">
              <w:t>70.6</w:t>
            </w:r>
          </w:p>
        </w:tc>
      </w:tr>
      <w:tr w:rsidR="009D4DE4" w:rsidRPr="009D4DE4" w14:paraId="72D265F2" w14:textId="77777777" w:rsidTr="009D4DE4">
        <w:trPr>
          <w:trHeight w:val="375"/>
        </w:trPr>
        <w:tc>
          <w:tcPr>
            <w:tcW w:w="442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520D82D" w14:textId="77777777" w:rsidR="009D4DE4" w:rsidRPr="009D4DE4" w:rsidRDefault="009D4DE4" w:rsidP="009D4DE4">
            <w:pPr>
              <w:pStyle w:val="BodyText"/>
            </w:pPr>
            <w:r w:rsidRPr="009D4DE4">
              <w:t>Resigned/Retired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811F583" w14:textId="77777777" w:rsidR="009D4DE4" w:rsidRPr="009D4DE4" w:rsidRDefault="009D4DE4" w:rsidP="009D4DE4">
            <w:pPr>
              <w:pStyle w:val="BodyText"/>
              <w:jc w:val="right"/>
            </w:pPr>
            <w:r w:rsidRPr="009D4DE4">
              <w:t>56</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4048126" w14:textId="77777777" w:rsidR="009D4DE4" w:rsidRPr="009D4DE4" w:rsidRDefault="009D4DE4" w:rsidP="009D4DE4">
            <w:pPr>
              <w:pStyle w:val="BodyText"/>
              <w:jc w:val="right"/>
            </w:pPr>
            <w:r w:rsidRPr="009D4DE4">
              <w:t>1.77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DB717B" w14:textId="77777777" w:rsidR="009D4DE4" w:rsidRPr="009D4DE4" w:rsidRDefault="009D4DE4" w:rsidP="009D4DE4">
            <w:pPr>
              <w:pStyle w:val="BodyText"/>
              <w:jc w:val="right"/>
            </w:pPr>
            <w:r w:rsidRPr="009D4DE4">
              <w:t>102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C9D845B" w14:textId="77777777" w:rsidR="009D4DE4" w:rsidRPr="009D4DE4" w:rsidRDefault="009D4DE4" w:rsidP="009D4DE4">
            <w:pPr>
              <w:pStyle w:val="BodyText"/>
              <w:jc w:val="right"/>
            </w:pPr>
            <w:r w:rsidRPr="009D4DE4">
              <w:t>3.2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EB5686" w14:textId="77777777" w:rsidR="009D4DE4" w:rsidRPr="009D4DE4" w:rsidRDefault="009D4DE4" w:rsidP="009D4DE4">
            <w:pPr>
              <w:pStyle w:val="BodyText"/>
              <w:jc w:val="right"/>
            </w:pPr>
            <w:r w:rsidRPr="009D4DE4">
              <w:t>75</w:t>
            </w:r>
          </w:p>
        </w:tc>
        <w:tc>
          <w:tcPr>
            <w:tcW w:w="9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C6326C0" w14:textId="77777777" w:rsidR="009D4DE4" w:rsidRPr="009D4DE4" w:rsidRDefault="009D4DE4" w:rsidP="009D4DE4">
            <w:pPr>
              <w:pStyle w:val="BodyText"/>
              <w:jc w:val="right"/>
            </w:pPr>
            <w:r w:rsidRPr="009D4DE4">
              <w:t>2.3</w:t>
            </w:r>
          </w:p>
        </w:tc>
      </w:tr>
      <w:tr w:rsidR="009D4DE4" w:rsidRPr="009D4DE4" w14:paraId="5E548902" w14:textId="77777777" w:rsidTr="009D4DE4">
        <w:trPr>
          <w:trHeight w:val="375"/>
        </w:trPr>
        <w:tc>
          <w:tcPr>
            <w:tcW w:w="442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C9DD8B9" w14:textId="77777777" w:rsidR="009D4DE4" w:rsidRPr="009D4DE4" w:rsidRDefault="009D4DE4" w:rsidP="009D4DE4">
            <w:pPr>
              <w:pStyle w:val="BodyText"/>
            </w:pPr>
            <w:r w:rsidRPr="009D4DE4">
              <w:t>Terminated</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E8FE296" w14:textId="77777777" w:rsidR="009D4DE4" w:rsidRPr="009D4DE4" w:rsidRDefault="009D4DE4" w:rsidP="009D4DE4">
            <w:pPr>
              <w:pStyle w:val="BodyText"/>
              <w:jc w:val="right"/>
            </w:pPr>
            <w:r w:rsidRPr="009D4DE4">
              <w:t>20</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0F462DF" w14:textId="77777777" w:rsidR="009D4DE4" w:rsidRPr="009D4DE4" w:rsidRDefault="009D4DE4" w:rsidP="009D4DE4">
            <w:pPr>
              <w:pStyle w:val="BodyText"/>
              <w:jc w:val="right"/>
            </w:pPr>
            <w:r w:rsidRPr="009D4DE4">
              <w:t>0.63</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A81B857" w14:textId="77777777" w:rsidR="009D4DE4" w:rsidRPr="009D4DE4" w:rsidRDefault="009D4DE4" w:rsidP="009D4DE4">
            <w:pPr>
              <w:pStyle w:val="BodyText"/>
              <w:jc w:val="right"/>
            </w:pPr>
            <w:r w:rsidRPr="009D4DE4">
              <w:t>7</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D89A558" w14:textId="77777777" w:rsidR="009D4DE4" w:rsidRPr="009D4DE4" w:rsidRDefault="009D4DE4" w:rsidP="009D4DE4">
            <w:pPr>
              <w:pStyle w:val="BodyText"/>
              <w:jc w:val="right"/>
            </w:pPr>
            <w:r w:rsidRPr="009D4DE4">
              <w:t>0.2</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98DC3D" w14:textId="77777777" w:rsidR="009D4DE4" w:rsidRPr="009D4DE4" w:rsidRDefault="009D4DE4" w:rsidP="009D4DE4">
            <w:pPr>
              <w:pStyle w:val="BodyText"/>
              <w:jc w:val="right"/>
            </w:pPr>
            <w:r w:rsidRPr="009D4DE4">
              <w:t>6</w:t>
            </w:r>
          </w:p>
        </w:tc>
        <w:tc>
          <w:tcPr>
            <w:tcW w:w="9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45DDA3" w14:textId="77777777" w:rsidR="009D4DE4" w:rsidRPr="009D4DE4" w:rsidRDefault="009D4DE4" w:rsidP="009D4DE4">
            <w:pPr>
              <w:pStyle w:val="BodyText"/>
              <w:jc w:val="right"/>
            </w:pPr>
            <w:r w:rsidRPr="009D4DE4">
              <w:t>0.2</w:t>
            </w:r>
          </w:p>
        </w:tc>
      </w:tr>
      <w:tr w:rsidR="009D4DE4" w:rsidRPr="009D4DE4" w14:paraId="3E85AF8C" w14:textId="77777777" w:rsidTr="009D4DE4">
        <w:trPr>
          <w:trHeight w:val="375"/>
        </w:trPr>
        <w:tc>
          <w:tcPr>
            <w:tcW w:w="442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C1906E9" w14:textId="77777777" w:rsidR="009D4DE4" w:rsidRPr="009D4DE4" w:rsidRDefault="009D4DE4" w:rsidP="009D4DE4">
            <w:pPr>
              <w:pStyle w:val="BodyText"/>
            </w:pPr>
            <w:r w:rsidRPr="009D4DE4">
              <w:rPr>
                <w:b/>
                <w:bCs/>
              </w:rPr>
              <w:t>Total (ALL)</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72B1C26" w14:textId="77777777" w:rsidR="009D4DE4" w:rsidRPr="009D4DE4" w:rsidRDefault="009D4DE4" w:rsidP="009D4DE4">
            <w:pPr>
              <w:pStyle w:val="BodyText"/>
              <w:jc w:val="right"/>
            </w:pPr>
            <w:r w:rsidRPr="009D4DE4">
              <w:rPr>
                <w:b/>
                <w:bCs/>
              </w:rPr>
              <w:t>3,159</w:t>
            </w:r>
          </w:p>
        </w:tc>
        <w:tc>
          <w:tcPr>
            <w:tcW w:w="962"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BE388E3" w14:textId="77777777" w:rsidR="009D4DE4" w:rsidRPr="009D4DE4" w:rsidRDefault="009D4DE4" w:rsidP="009D4DE4">
            <w:pPr>
              <w:pStyle w:val="BodyText"/>
              <w:jc w:val="right"/>
            </w:pPr>
            <w:r w:rsidRPr="009D4DE4">
              <w:rPr>
                <w:b/>
                <w:bCs/>
              </w:rPr>
              <w:t>100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075751" w14:textId="77777777" w:rsidR="009D4DE4" w:rsidRPr="009D4DE4" w:rsidRDefault="009D4DE4" w:rsidP="009D4DE4">
            <w:pPr>
              <w:pStyle w:val="BodyText"/>
              <w:jc w:val="right"/>
            </w:pPr>
            <w:r w:rsidRPr="009D4DE4">
              <w:rPr>
                <w:b/>
                <w:bCs/>
              </w:rPr>
              <w:t>3,174</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AD72CE" w14:textId="77777777" w:rsidR="009D4DE4" w:rsidRPr="009D4DE4" w:rsidRDefault="009D4DE4" w:rsidP="009D4DE4">
            <w:pPr>
              <w:pStyle w:val="BodyText"/>
              <w:jc w:val="right"/>
            </w:pPr>
            <w:r w:rsidRPr="009D4DE4">
              <w:rPr>
                <w:b/>
                <w:bCs/>
              </w:rPr>
              <w:t>100</w:t>
            </w:r>
          </w:p>
        </w:tc>
        <w:tc>
          <w:tcPr>
            <w:tcW w:w="96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19FB09" w14:textId="77777777" w:rsidR="009D4DE4" w:rsidRPr="009D4DE4" w:rsidRDefault="009D4DE4" w:rsidP="009D4DE4">
            <w:pPr>
              <w:pStyle w:val="BodyText"/>
              <w:jc w:val="right"/>
            </w:pPr>
            <w:r w:rsidRPr="009D4DE4">
              <w:rPr>
                <w:b/>
                <w:bCs/>
              </w:rPr>
              <w:t>3,255</w:t>
            </w:r>
          </w:p>
        </w:tc>
        <w:tc>
          <w:tcPr>
            <w:tcW w:w="9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C07CEF" w14:textId="77777777" w:rsidR="009D4DE4" w:rsidRPr="009D4DE4" w:rsidRDefault="009D4DE4" w:rsidP="009D4DE4">
            <w:pPr>
              <w:pStyle w:val="BodyText"/>
              <w:jc w:val="right"/>
            </w:pPr>
            <w:r w:rsidRPr="009D4DE4">
              <w:rPr>
                <w:b/>
                <w:bCs/>
              </w:rPr>
              <w:t>100</w:t>
            </w:r>
          </w:p>
        </w:tc>
      </w:tr>
    </w:tbl>
    <w:p w14:paraId="450B163E" w14:textId="77777777" w:rsidR="009D4DE4" w:rsidRPr="00321095" w:rsidRDefault="009D4DE4" w:rsidP="009D4DE4">
      <w:pPr>
        <w:pStyle w:val="BodyText"/>
      </w:pPr>
      <w:r w:rsidRPr="003A747E">
        <w:rPr>
          <w:b/>
          <w:bCs/>
        </w:rPr>
        <w:t xml:space="preserve">Notes: </w:t>
      </w:r>
      <w:r w:rsidRPr="003A747E">
        <w:t>Data extracted 13 July 2021.</w:t>
      </w:r>
    </w:p>
    <w:p w14:paraId="55611D6B" w14:textId="641FB2F9" w:rsidR="009D4DE4" w:rsidRPr="00321095" w:rsidRDefault="009D4DE4" w:rsidP="003A747E">
      <w:pPr>
        <w:pStyle w:val="ListBullet"/>
      </w:pPr>
      <w:r w:rsidRPr="00321095">
        <w:t>Figures in the above table represent recommendations made against allegations determined (finalised) by financial year and may include Recommendations for complaints lodged</w:t>
      </w:r>
      <w:r w:rsidR="00624640" w:rsidRPr="00321095">
        <w:t xml:space="preserve"> </w:t>
      </w:r>
      <w:r w:rsidRPr="00321095">
        <w:t>in previous financial years.</w:t>
      </w:r>
    </w:p>
    <w:p w14:paraId="09B263FF" w14:textId="4083D1A7" w:rsidR="009D4DE4" w:rsidRPr="00321095" w:rsidRDefault="009D4DE4" w:rsidP="003A747E">
      <w:pPr>
        <w:pStyle w:val="ListBullet"/>
      </w:pPr>
      <w:r w:rsidRPr="00321095">
        <w:t>Data provided in the above table for earlier financial years may vary from that previously published due to internal administration and quality control processes that may result in the</w:t>
      </w:r>
      <w:r w:rsidR="00624640" w:rsidRPr="00321095">
        <w:t xml:space="preserve"> </w:t>
      </w:r>
      <w:r w:rsidRPr="00321095">
        <w:t>back capturing of information.</w:t>
      </w:r>
    </w:p>
    <w:p w14:paraId="108F6BF4" w14:textId="77777777" w:rsidR="004C31EC" w:rsidRPr="004C31EC" w:rsidRDefault="004C31EC" w:rsidP="003A747E">
      <w:pPr>
        <w:pStyle w:val="Heading3"/>
        <w:rPr>
          <w:noProof/>
        </w:rPr>
      </w:pPr>
      <w:r w:rsidRPr="004C31EC">
        <w:rPr>
          <w:noProof/>
        </w:rPr>
        <w:t>5.24 Drink Driving Detections</w:t>
      </w:r>
    </w:p>
    <w:p w14:paraId="692D2630" w14:textId="77777777" w:rsidR="004C31EC" w:rsidRPr="004C31EC" w:rsidRDefault="004C31EC" w:rsidP="00CD146D">
      <w:pPr>
        <w:pStyle w:val="Heading4"/>
        <w:rPr>
          <w:noProof/>
        </w:rPr>
      </w:pPr>
      <w:r w:rsidRPr="004C31EC">
        <w:rPr>
          <w:noProof/>
        </w:rPr>
        <w:t>Drink driving detections of Victoria Police officers during 2020–21</w:t>
      </w:r>
    </w:p>
    <w:tbl>
      <w:tblPr>
        <w:tblW w:w="7655" w:type="dxa"/>
        <w:tblCellMar>
          <w:left w:w="0" w:type="dxa"/>
          <w:right w:w="0" w:type="dxa"/>
        </w:tblCellMar>
        <w:tblLook w:val="0420" w:firstRow="1" w:lastRow="0" w:firstColumn="0" w:lastColumn="0" w:noHBand="0" w:noVBand="1"/>
      </w:tblPr>
      <w:tblGrid>
        <w:gridCol w:w="1701"/>
        <w:gridCol w:w="1985"/>
        <w:gridCol w:w="3969"/>
      </w:tblGrid>
      <w:tr w:rsidR="004C31EC" w:rsidRPr="004C31EC" w14:paraId="3C55B66D" w14:textId="77777777" w:rsidTr="003A747E">
        <w:trPr>
          <w:trHeight w:val="375"/>
          <w:tblHeader/>
        </w:trPr>
        <w:tc>
          <w:tcPr>
            <w:tcW w:w="170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87B35C6" w14:textId="77777777" w:rsidR="004C31EC" w:rsidRPr="003A747E" w:rsidRDefault="004C31EC" w:rsidP="003A747E">
            <w:pPr>
              <w:pStyle w:val="BodyText"/>
              <w:rPr>
                <w:b/>
                <w:bCs/>
              </w:rPr>
            </w:pPr>
            <w:r w:rsidRPr="003A747E">
              <w:rPr>
                <w:b/>
                <w:bCs/>
              </w:rPr>
              <w:t>BAC reading</w:t>
            </w:r>
          </w:p>
        </w:tc>
        <w:tc>
          <w:tcPr>
            <w:tcW w:w="198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9CA959D" w14:textId="77777777" w:rsidR="004C31EC" w:rsidRPr="003A747E" w:rsidRDefault="004C31EC" w:rsidP="0042199F">
            <w:pPr>
              <w:pStyle w:val="BodyText"/>
              <w:jc w:val="center"/>
              <w:rPr>
                <w:b/>
                <w:bCs/>
              </w:rPr>
            </w:pPr>
            <w:r w:rsidRPr="003A747E">
              <w:rPr>
                <w:b/>
                <w:bCs/>
              </w:rPr>
              <w:t>Collision [ Y/N]</w:t>
            </w:r>
          </w:p>
        </w:tc>
        <w:tc>
          <w:tcPr>
            <w:tcW w:w="396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BDA9A13" w14:textId="77777777" w:rsidR="004C31EC" w:rsidRPr="003A747E" w:rsidRDefault="004C31EC" w:rsidP="0042199F">
            <w:pPr>
              <w:pStyle w:val="BodyText"/>
              <w:jc w:val="right"/>
              <w:rPr>
                <w:b/>
                <w:bCs/>
              </w:rPr>
            </w:pPr>
            <w:r w:rsidRPr="003A747E">
              <w:rPr>
                <w:b/>
                <w:bCs/>
              </w:rPr>
              <w:t>Determination</w:t>
            </w:r>
          </w:p>
        </w:tc>
      </w:tr>
      <w:tr w:rsidR="004C31EC" w:rsidRPr="004C31EC" w14:paraId="3DDB1B1A" w14:textId="77777777" w:rsidTr="004C31EC">
        <w:trPr>
          <w:trHeight w:val="375"/>
        </w:trPr>
        <w:tc>
          <w:tcPr>
            <w:tcW w:w="170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F444040" w14:textId="77777777" w:rsidR="004C31EC" w:rsidRPr="004C31EC" w:rsidRDefault="004C31EC" w:rsidP="004C31EC">
            <w:pPr>
              <w:pStyle w:val="BodyText"/>
              <w:jc w:val="center"/>
            </w:pPr>
            <w:r w:rsidRPr="004C31EC">
              <w:t>0.181%</w:t>
            </w:r>
          </w:p>
        </w:tc>
        <w:tc>
          <w:tcPr>
            <w:tcW w:w="1985"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861AA1F" w14:textId="77777777" w:rsidR="004C31EC" w:rsidRPr="004C31EC" w:rsidRDefault="004C31EC" w:rsidP="004C31EC">
            <w:pPr>
              <w:pStyle w:val="BodyText"/>
              <w:jc w:val="center"/>
            </w:pPr>
            <w:r w:rsidRPr="004C31EC">
              <w:t>N</w:t>
            </w:r>
          </w:p>
        </w:tc>
        <w:tc>
          <w:tcPr>
            <w:tcW w:w="3969"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5C83D0F" w14:textId="77777777" w:rsidR="004C31EC" w:rsidRPr="004C31EC" w:rsidRDefault="004C31EC" w:rsidP="004C31EC">
            <w:pPr>
              <w:pStyle w:val="BodyText"/>
              <w:jc w:val="right"/>
            </w:pPr>
            <w:r w:rsidRPr="004C31EC">
              <w:t>Investigation in progress</w:t>
            </w:r>
          </w:p>
        </w:tc>
      </w:tr>
      <w:tr w:rsidR="004C31EC" w:rsidRPr="004C31EC" w14:paraId="2BA93521" w14:textId="77777777" w:rsidTr="004C31EC">
        <w:trPr>
          <w:trHeight w:val="375"/>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9AB8632" w14:textId="77777777" w:rsidR="004C31EC" w:rsidRPr="004C31EC" w:rsidRDefault="004C31EC" w:rsidP="004C31EC">
            <w:pPr>
              <w:pStyle w:val="BodyText"/>
              <w:jc w:val="center"/>
            </w:pPr>
            <w:r w:rsidRPr="004C31EC">
              <w:t>0.137%</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447E628" w14:textId="77777777" w:rsidR="004C31EC" w:rsidRPr="004C31EC" w:rsidRDefault="004C31EC" w:rsidP="004C31EC">
            <w:pPr>
              <w:pStyle w:val="BodyText"/>
              <w:jc w:val="center"/>
            </w:pPr>
            <w:r w:rsidRPr="004C31EC">
              <w:t>N</w:t>
            </w:r>
          </w:p>
        </w:tc>
        <w:tc>
          <w:tcPr>
            <w:tcW w:w="396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5557D00" w14:textId="77777777" w:rsidR="004C31EC" w:rsidRPr="004C31EC" w:rsidRDefault="004C31EC" w:rsidP="004C31EC">
            <w:pPr>
              <w:pStyle w:val="BodyText"/>
              <w:jc w:val="right"/>
            </w:pPr>
            <w:r w:rsidRPr="004C31EC">
              <w:t>Investigation in progress</w:t>
            </w:r>
          </w:p>
        </w:tc>
      </w:tr>
      <w:tr w:rsidR="004C31EC" w:rsidRPr="004C31EC" w14:paraId="10CE6CB4" w14:textId="77777777" w:rsidTr="004C31EC">
        <w:trPr>
          <w:trHeight w:val="375"/>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567FB72" w14:textId="77777777" w:rsidR="004C31EC" w:rsidRPr="004C31EC" w:rsidRDefault="004C31EC" w:rsidP="004C31EC">
            <w:pPr>
              <w:pStyle w:val="BodyText"/>
              <w:jc w:val="center"/>
            </w:pPr>
            <w:r w:rsidRPr="004C31EC">
              <w:t>0.114%</w:t>
            </w:r>
          </w:p>
        </w:tc>
        <w:tc>
          <w:tcPr>
            <w:tcW w:w="1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12610B1" w14:textId="77777777" w:rsidR="004C31EC" w:rsidRPr="004C31EC" w:rsidRDefault="004C31EC" w:rsidP="004C31EC">
            <w:pPr>
              <w:pStyle w:val="BodyText"/>
              <w:jc w:val="center"/>
            </w:pPr>
            <w:r w:rsidRPr="004C31EC">
              <w:t>N</w:t>
            </w:r>
          </w:p>
        </w:tc>
        <w:tc>
          <w:tcPr>
            <w:tcW w:w="396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C5B2CB2" w14:textId="77777777" w:rsidR="004C31EC" w:rsidRPr="004C31EC" w:rsidRDefault="004C31EC" w:rsidP="004C31EC">
            <w:pPr>
              <w:pStyle w:val="BodyText"/>
              <w:jc w:val="right"/>
            </w:pPr>
            <w:r w:rsidRPr="004C31EC">
              <w:t>Investigation in progress</w:t>
            </w:r>
          </w:p>
        </w:tc>
      </w:tr>
    </w:tbl>
    <w:p w14:paraId="4E646300" w14:textId="77777777" w:rsidR="004C31EC" w:rsidRPr="00321095" w:rsidRDefault="004C31EC" w:rsidP="004C31EC">
      <w:pPr>
        <w:pStyle w:val="BodyText"/>
      </w:pPr>
      <w:r w:rsidRPr="003A747E">
        <w:rPr>
          <w:b/>
          <w:bCs/>
        </w:rPr>
        <w:t>Notes:</w:t>
      </w:r>
    </w:p>
    <w:p w14:paraId="7C36D734" w14:textId="77777777" w:rsidR="004C31EC" w:rsidRPr="00321095" w:rsidRDefault="004C31EC" w:rsidP="004C31EC">
      <w:pPr>
        <w:pStyle w:val="BodyText"/>
      </w:pPr>
      <w:r w:rsidRPr="003A747E">
        <w:t>BAC is Blood Alcohol Concentration.</w:t>
      </w:r>
    </w:p>
    <w:p w14:paraId="5EEAEEC8" w14:textId="7CEC3D0B" w:rsidR="004C31EC" w:rsidRPr="00321095" w:rsidRDefault="004C31EC" w:rsidP="004C31EC">
      <w:pPr>
        <w:pStyle w:val="BodyText"/>
      </w:pPr>
      <w:r w:rsidRPr="003A747E">
        <w:t>Data extracted from the Register of Complaints Serious Incidents and</w:t>
      </w:r>
      <w:r w:rsidR="00624640" w:rsidRPr="003A747E">
        <w:t xml:space="preserve"> </w:t>
      </w:r>
      <w:r w:rsidRPr="003A747E">
        <w:t>Discipline System on 16 July 2021 and is subject to variation.</w:t>
      </w:r>
    </w:p>
    <w:p w14:paraId="16A59D35" w14:textId="77777777" w:rsidR="004C31EC" w:rsidRPr="004C31EC" w:rsidRDefault="004C31EC" w:rsidP="003A747E">
      <w:pPr>
        <w:pStyle w:val="Heading3"/>
        <w:rPr>
          <w:noProof/>
        </w:rPr>
      </w:pPr>
      <w:r w:rsidRPr="004C31EC">
        <w:rPr>
          <w:noProof/>
        </w:rPr>
        <w:t>5.25 Audit and Risk Committee List</w:t>
      </w:r>
    </w:p>
    <w:tbl>
      <w:tblPr>
        <w:tblW w:w="10200" w:type="dxa"/>
        <w:tblCellMar>
          <w:left w:w="0" w:type="dxa"/>
          <w:right w:w="0" w:type="dxa"/>
        </w:tblCellMar>
        <w:tblLook w:val="0420" w:firstRow="1" w:lastRow="0" w:firstColumn="0" w:lastColumn="0" w:noHBand="0" w:noVBand="1"/>
      </w:tblPr>
      <w:tblGrid>
        <w:gridCol w:w="7230"/>
        <w:gridCol w:w="2970"/>
      </w:tblGrid>
      <w:tr w:rsidR="004C31EC" w:rsidRPr="004C31EC" w14:paraId="5085CF2D" w14:textId="77777777" w:rsidTr="003A747E">
        <w:trPr>
          <w:trHeight w:val="375"/>
          <w:tblHeader/>
        </w:trPr>
        <w:tc>
          <w:tcPr>
            <w:tcW w:w="723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AB7E0DC" w14:textId="77777777" w:rsidR="004C31EC" w:rsidRPr="003A747E" w:rsidRDefault="004C31EC" w:rsidP="0042199F">
            <w:pPr>
              <w:pStyle w:val="BodyText"/>
              <w:rPr>
                <w:b/>
                <w:bCs/>
              </w:rPr>
            </w:pPr>
            <w:r w:rsidRPr="003A747E">
              <w:rPr>
                <w:b/>
                <w:bCs/>
              </w:rPr>
              <w:t>Independent Members</w:t>
            </w:r>
          </w:p>
        </w:tc>
        <w:tc>
          <w:tcPr>
            <w:tcW w:w="297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B3A240D" w14:textId="77777777" w:rsidR="004C31EC" w:rsidRPr="003A747E" w:rsidRDefault="004C31EC" w:rsidP="0042199F">
            <w:pPr>
              <w:pStyle w:val="BodyText"/>
              <w:rPr>
                <w:b/>
                <w:bCs/>
              </w:rPr>
            </w:pPr>
            <w:r w:rsidRPr="003A747E">
              <w:rPr>
                <w:b/>
                <w:bCs/>
              </w:rPr>
              <w:t>Chair</w:t>
            </w:r>
          </w:p>
        </w:tc>
      </w:tr>
      <w:tr w:rsidR="004C31EC" w:rsidRPr="004C31EC" w14:paraId="59C26F5F" w14:textId="77777777" w:rsidTr="003A747E">
        <w:trPr>
          <w:trHeight w:val="375"/>
        </w:trPr>
        <w:tc>
          <w:tcPr>
            <w:tcW w:w="723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869E3FD" w14:textId="77777777" w:rsidR="004C31EC" w:rsidRPr="004C31EC" w:rsidRDefault="004C31EC" w:rsidP="004C31EC">
            <w:pPr>
              <w:pStyle w:val="BodyText"/>
            </w:pPr>
            <w:r w:rsidRPr="004C31EC">
              <w:t>Ms Jane Brockington (membership ended 3 Dec 2020)</w:t>
            </w:r>
          </w:p>
        </w:tc>
        <w:tc>
          <w:tcPr>
            <w:tcW w:w="297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15C374D" w14:textId="77777777" w:rsidR="004C31EC" w:rsidRPr="004C31EC" w:rsidRDefault="004C31EC" w:rsidP="004C31EC">
            <w:pPr>
              <w:pStyle w:val="BodyText"/>
            </w:pPr>
            <w:r w:rsidRPr="004C31EC">
              <w:t>Ms Jane Brockington</w:t>
            </w:r>
          </w:p>
        </w:tc>
      </w:tr>
      <w:tr w:rsidR="004C31EC" w:rsidRPr="004C31EC" w14:paraId="2F5CD27A" w14:textId="77777777" w:rsidTr="003A747E">
        <w:trPr>
          <w:trHeight w:val="375"/>
        </w:trPr>
        <w:tc>
          <w:tcPr>
            <w:tcW w:w="723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33766A8" w14:textId="77777777" w:rsidR="004C31EC" w:rsidRPr="004C31EC" w:rsidRDefault="004C31EC" w:rsidP="004C31EC">
            <w:pPr>
              <w:pStyle w:val="BodyText"/>
            </w:pPr>
            <w:r w:rsidRPr="004C31EC">
              <w:t>Mr Stewart Leslie</w:t>
            </w:r>
          </w:p>
        </w:tc>
        <w:tc>
          <w:tcPr>
            <w:tcW w:w="297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4F69F806" w14:textId="77777777" w:rsidR="004C31EC" w:rsidRPr="004C31EC" w:rsidRDefault="004C31EC" w:rsidP="004C31EC">
            <w:pPr>
              <w:pStyle w:val="BodyText"/>
            </w:pPr>
          </w:p>
        </w:tc>
      </w:tr>
      <w:tr w:rsidR="004C31EC" w:rsidRPr="004C31EC" w14:paraId="1FD12CB2" w14:textId="77777777" w:rsidTr="003A747E">
        <w:trPr>
          <w:trHeight w:val="375"/>
        </w:trPr>
        <w:tc>
          <w:tcPr>
            <w:tcW w:w="723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7035310" w14:textId="77777777" w:rsidR="004C31EC" w:rsidRPr="004C31EC" w:rsidRDefault="004C31EC" w:rsidP="004C31EC">
            <w:pPr>
              <w:pStyle w:val="BodyText"/>
            </w:pPr>
            <w:r w:rsidRPr="004C31EC">
              <w:t>Ms Elizabeth Grainger (membership ended 3 Dec 2020)</w:t>
            </w:r>
          </w:p>
        </w:tc>
        <w:tc>
          <w:tcPr>
            <w:tcW w:w="297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5963DE3" w14:textId="77777777" w:rsidR="004C31EC" w:rsidRPr="004C31EC" w:rsidRDefault="004C31EC" w:rsidP="004C31EC">
            <w:pPr>
              <w:pStyle w:val="BodyText"/>
            </w:pPr>
          </w:p>
        </w:tc>
      </w:tr>
      <w:tr w:rsidR="004C31EC" w:rsidRPr="004C31EC" w14:paraId="3A8E7916" w14:textId="77777777" w:rsidTr="003A747E">
        <w:trPr>
          <w:trHeight w:val="375"/>
        </w:trPr>
        <w:tc>
          <w:tcPr>
            <w:tcW w:w="723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6AC6CA0" w14:textId="77777777" w:rsidR="004C31EC" w:rsidRPr="004C31EC" w:rsidRDefault="004C31EC" w:rsidP="004C31EC">
            <w:pPr>
              <w:pStyle w:val="BodyText"/>
            </w:pPr>
            <w:r w:rsidRPr="004C31EC">
              <w:t>Ms Gail Moody (membership ended 3 Dec 2020)</w:t>
            </w:r>
          </w:p>
        </w:tc>
        <w:tc>
          <w:tcPr>
            <w:tcW w:w="297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FD0064D" w14:textId="77777777" w:rsidR="004C31EC" w:rsidRPr="004C31EC" w:rsidRDefault="004C31EC" w:rsidP="004C31EC">
            <w:pPr>
              <w:pStyle w:val="BodyText"/>
            </w:pPr>
          </w:p>
        </w:tc>
      </w:tr>
      <w:tr w:rsidR="004C31EC" w:rsidRPr="004C31EC" w14:paraId="0AF131C1" w14:textId="77777777" w:rsidTr="003A747E">
        <w:trPr>
          <w:trHeight w:val="375"/>
        </w:trPr>
        <w:tc>
          <w:tcPr>
            <w:tcW w:w="723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6C814EA" w14:textId="77777777" w:rsidR="004C31EC" w:rsidRPr="004C31EC" w:rsidRDefault="004C31EC" w:rsidP="004C31EC">
            <w:pPr>
              <w:pStyle w:val="BodyText"/>
            </w:pPr>
            <w:r w:rsidRPr="004C31EC">
              <w:t>Ms Sandra (Sam) Andersen (membership commenced 25/03/2021)</w:t>
            </w:r>
          </w:p>
        </w:tc>
        <w:tc>
          <w:tcPr>
            <w:tcW w:w="297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4D71944" w14:textId="77777777" w:rsidR="004C31EC" w:rsidRPr="004C31EC" w:rsidRDefault="004C31EC" w:rsidP="004C31EC">
            <w:pPr>
              <w:pStyle w:val="BodyText"/>
            </w:pPr>
            <w:r w:rsidRPr="004C31EC">
              <w:t>Ms Sandra (Sam) Andersen</w:t>
            </w:r>
          </w:p>
        </w:tc>
      </w:tr>
      <w:tr w:rsidR="004C31EC" w:rsidRPr="004C31EC" w14:paraId="12889297" w14:textId="77777777" w:rsidTr="003A747E">
        <w:trPr>
          <w:trHeight w:val="375"/>
        </w:trPr>
        <w:tc>
          <w:tcPr>
            <w:tcW w:w="723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20E69BD" w14:textId="77777777" w:rsidR="004C31EC" w:rsidRPr="004C31EC" w:rsidRDefault="004C31EC" w:rsidP="004C31EC">
            <w:pPr>
              <w:pStyle w:val="BodyText"/>
            </w:pPr>
            <w:r w:rsidRPr="004C31EC">
              <w:t>Ms Leanne Close (membership commenced 25/03/2021)</w:t>
            </w:r>
          </w:p>
        </w:tc>
        <w:tc>
          <w:tcPr>
            <w:tcW w:w="297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5DFB7371" w14:textId="77777777" w:rsidR="004C31EC" w:rsidRPr="004C31EC" w:rsidRDefault="004C31EC" w:rsidP="004C31EC">
            <w:pPr>
              <w:pStyle w:val="BodyText"/>
            </w:pPr>
          </w:p>
        </w:tc>
      </w:tr>
      <w:tr w:rsidR="004C31EC" w:rsidRPr="004C31EC" w14:paraId="22E9725B" w14:textId="77777777" w:rsidTr="003A747E">
        <w:trPr>
          <w:trHeight w:val="375"/>
        </w:trPr>
        <w:tc>
          <w:tcPr>
            <w:tcW w:w="723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C6C6AD9" w14:textId="77777777" w:rsidR="004C31EC" w:rsidRPr="004C31EC" w:rsidRDefault="004C31EC" w:rsidP="004C31EC">
            <w:pPr>
              <w:pStyle w:val="BodyText"/>
            </w:pPr>
            <w:r w:rsidRPr="004C31EC">
              <w:t>Ms Janice van Reyk (membership commenced 25/03/2021</w:t>
            </w:r>
          </w:p>
        </w:tc>
        <w:tc>
          <w:tcPr>
            <w:tcW w:w="297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64BBEF5" w14:textId="77777777" w:rsidR="004C31EC" w:rsidRPr="004C31EC" w:rsidRDefault="004C31EC" w:rsidP="004C31EC">
            <w:pPr>
              <w:pStyle w:val="BodyText"/>
            </w:pPr>
          </w:p>
        </w:tc>
      </w:tr>
      <w:tr w:rsidR="004C31EC" w:rsidRPr="004C31EC" w14:paraId="30715B39" w14:textId="77777777" w:rsidTr="003A747E">
        <w:trPr>
          <w:trHeight w:val="375"/>
        </w:trPr>
        <w:tc>
          <w:tcPr>
            <w:tcW w:w="7230" w:type="dxa"/>
            <w:tcBorders>
              <w:top w:val="single" w:sz="2" w:space="0" w:color="939598"/>
              <w:left w:val="nil"/>
              <w:bottom w:val="single" w:sz="2" w:space="0" w:color="231F20"/>
              <w:right w:val="single" w:sz="2" w:space="0" w:color="939598"/>
            </w:tcBorders>
            <w:shd w:val="clear" w:color="auto" w:fill="auto"/>
            <w:tcMar>
              <w:top w:w="82" w:type="dxa"/>
              <w:left w:w="15" w:type="dxa"/>
              <w:bottom w:w="0" w:type="dxa"/>
              <w:right w:w="15" w:type="dxa"/>
            </w:tcMar>
            <w:hideMark/>
          </w:tcPr>
          <w:p w14:paraId="70D4CD1F" w14:textId="77777777" w:rsidR="004C31EC" w:rsidRPr="004C31EC" w:rsidRDefault="004C31EC" w:rsidP="004C31EC">
            <w:pPr>
              <w:pStyle w:val="BodyText"/>
            </w:pPr>
            <w:r w:rsidRPr="004C31EC">
              <w:t>Mr Roger Chao (membership commenced 25/03/2021)</w:t>
            </w:r>
          </w:p>
        </w:tc>
        <w:tc>
          <w:tcPr>
            <w:tcW w:w="2970" w:type="dxa"/>
            <w:tcBorders>
              <w:top w:val="single" w:sz="2" w:space="0" w:color="939598"/>
              <w:left w:val="single" w:sz="2" w:space="0" w:color="939598"/>
              <w:bottom w:val="single" w:sz="2" w:space="0" w:color="231F20"/>
              <w:right w:val="nil"/>
            </w:tcBorders>
            <w:shd w:val="clear" w:color="auto" w:fill="auto"/>
            <w:tcMar>
              <w:top w:w="15" w:type="dxa"/>
              <w:left w:w="15" w:type="dxa"/>
              <w:bottom w:w="0" w:type="dxa"/>
              <w:right w:w="15" w:type="dxa"/>
            </w:tcMar>
            <w:hideMark/>
          </w:tcPr>
          <w:p w14:paraId="2ECE03B7" w14:textId="77777777" w:rsidR="004C31EC" w:rsidRPr="004C31EC" w:rsidRDefault="004C31EC" w:rsidP="004C31EC">
            <w:pPr>
              <w:pStyle w:val="BodyText"/>
            </w:pPr>
          </w:p>
        </w:tc>
      </w:tr>
      <w:tr w:rsidR="004C31EC" w:rsidRPr="004C31EC" w14:paraId="3B36C752" w14:textId="77777777" w:rsidTr="003A747E">
        <w:trPr>
          <w:trHeight w:val="375"/>
        </w:trPr>
        <w:tc>
          <w:tcPr>
            <w:tcW w:w="10200" w:type="dxa"/>
            <w:gridSpan w:val="2"/>
            <w:tcBorders>
              <w:top w:val="single" w:sz="2" w:space="0" w:color="231F20"/>
              <w:left w:val="single" w:sz="2" w:space="0" w:color="231F20"/>
              <w:bottom w:val="single" w:sz="2" w:space="0" w:color="231F20"/>
              <w:right w:val="single" w:sz="2" w:space="0" w:color="231F20"/>
            </w:tcBorders>
            <w:shd w:val="clear" w:color="auto" w:fill="D9E2F3" w:themeFill="accent1" w:themeFillTint="33"/>
            <w:tcMar>
              <w:top w:w="82" w:type="dxa"/>
              <w:left w:w="15" w:type="dxa"/>
              <w:bottom w:w="0" w:type="dxa"/>
              <w:right w:w="15" w:type="dxa"/>
            </w:tcMar>
            <w:hideMark/>
          </w:tcPr>
          <w:p w14:paraId="07C56816" w14:textId="77777777" w:rsidR="004C31EC" w:rsidRPr="003A747E" w:rsidRDefault="004C31EC" w:rsidP="0042199F">
            <w:pPr>
              <w:pStyle w:val="BodyText"/>
              <w:rPr>
                <w:b/>
                <w:bCs/>
              </w:rPr>
            </w:pPr>
            <w:r w:rsidRPr="003A747E">
              <w:rPr>
                <w:b/>
                <w:bCs/>
              </w:rPr>
              <w:t>Management Representatives</w:t>
            </w:r>
          </w:p>
        </w:tc>
      </w:tr>
      <w:tr w:rsidR="004C31EC" w:rsidRPr="004C31EC" w14:paraId="4B64408A" w14:textId="77777777" w:rsidTr="003A747E">
        <w:trPr>
          <w:trHeight w:val="375"/>
        </w:trPr>
        <w:tc>
          <w:tcPr>
            <w:tcW w:w="7230" w:type="dxa"/>
            <w:tcBorders>
              <w:top w:val="single" w:sz="2"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3F895886" w14:textId="77777777" w:rsidR="004C31EC" w:rsidRPr="004C31EC" w:rsidRDefault="004C31EC" w:rsidP="004C31EC">
            <w:pPr>
              <w:pStyle w:val="BodyText"/>
            </w:pPr>
            <w:r w:rsidRPr="004C31EC">
              <w:t>Deputy Secretary, Corporate &amp; Regulatory Services (membership concluded 3 Dec 2020)</w:t>
            </w:r>
          </w:p>
        </w:tc>
        <w:tc>
          <w:tcPr>
            <w:tcW w:w="2970" w:type="dxa"/>
            <w:tcBorders>
              <w:top w:val="single" w:sz="2"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1315EE50" w14:textId="77777777" w:rsidR="004C31EC" w:rsidRPr="004C31EC" w:rsidRDefault="004C31EC" w:rsidP="004C31EC">
            <w:pPr>
              <w:pStyle w:val="BodyText"/>
            </w:pPr>
          </w:p>
        </w:tc>
      </w:tr>
      <w:tr w:rsidR="004C31EC" w:rsidRPr="004C31EC" w14:paraId="416C82A8" w14:textId="77777777" w:rsidTr="003A747E">
        <w:trPr>
          <w:trHeight w:val="375"/>
        </w:trPr>
        <w:tc>
          <w:tcPr>
            <w:tcW w:w="723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0CC0ED" w14:textId="77777777" w:rsidR="004C31EC" w:rsidRPr="004C31EC" w:rsidRDefault="004C31EC" w:rsidP="004C31EC">
            <w:pPr>
              <w:pStyle w:val="BodyText"/>
            </w:pPr>
            <w:r w:rsidRPr="004C31EC">
              <w:t>Assistant Commissioner, Professional Standards Command (membership concluded 3 Dec 2020)</w:t>
            </w:r>
          </w:p>
        </w:tc>
        <w:tc>
          <w:tcPr>
            <w:tcW w:w="297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4523949" w14:textId="77777777" w:rsidR="004C31EC" w:rsidRPr="004C31EC" w:rsidRDefault="004C31EC" w:rsidP="004C31EC">
            <w:pPr>
              <w:pStyle w:val="BodyText"/>
            </w:pPr>
          </w:p>
        </w:tc>
      </w:tr>
      <w:tr w:rsidR="004C31EC" w:rsidRPr="004C31EC" w14:paraId="3ABD6165" w14:textId="77777777" w:rsidTr="003A747E">
        <w:trPr>
          <w:trHeight w:val="375"/>
        </w:trPr>
        <w:tc>
          <w:tcPr>
            <w:tcW w:w="723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ADD3866" w14:textId="77777777" w:rsidR="004C31EC" w:rsidRPr="004C31EC" w:rsidRDefault="004C31EC" w:rsidP="004C31EC">
            <w:pPr>
              <w:pStyle w:val="BodyText"/>
            </w:pPr>
            <w:r w:rsidRPr="004C31EC">
              <w:t>Executive Director, Capability Department (membership concluded 3 Dec 2020)</w:t>
            </w:r>
          </w:p>
        </w:tc>
        <w:tc>
          <w:tcPr>
            <w:tcW w:w="297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13C9AB4D" w14:textId="77777777" w:rsidR="004C31EC" w:rsidRPr="004C31EC" w:rsidRDefault="004C31EC" w:rsidP="004C31EC">
            <w:pPr>
              <w:pStyle w:val="BodyText"/>
            </w:pPr>
          </w:p>
        </w:tc>
      </w:tr>
    </w:tbl>
    <w:p w14:paraId="731AAA90" w14:textId="77777777" w:rsidR="004C31EC" w:rsidRPr="004C31EC" w:rsidRDefault="004C31EC" w:rsidP="003A747E">
      <w:pPr>
        <w:pStyle w:val="Heading3"/>
        <w:rPr>
          <w:noProof/>
        </w:rPr>
      </w:pPr>
      <w:r w:rsidRPr="004C31EC">
        <w:rPr>
          <w:noProof/>
        </w:rPr>
        <w:t>5.26 Comparative Workforce Data</w:t>
      </w:r>
    </w:p>
    <w:p w14:paraId="610E437B" w14:textId="77777777" w:rsidR="004C31EC" w:rsidRPr="004C31EC" w:rsidRDefault="004C31EC" w:rsidP="003A747E">
      <w:pPr>
        <w:pStyle w:val="Heading4"/>
        <w:rPr>
          <w:noProof/>
        </w:rPr>
      </w:pPr>
      <w:r w:rsidRPr="004C31EC">
        <w:rPr>
          <w:noProof/>
        </w:rPr>
        <w:t>As at 19 June 2021 – Classification Data (In Accordance with FRD 29C)</w:t>
      </w:r>
    </w:p>
    <w:p w14:paraId="7B3FB88C" w14:textId="77777777" w:rsidR="004C31EC" w:rsidRPr="004C31EC" w:rsidRDefault="004C31EC" w:rsidP="003A747E">
      <w:pPr>
        <w:pStyle w:val="Heading5"/>
        <w:rPr>
          <w:noProof/>
        </w:rPr>
      </w:pPr>
      <w:r w:rsidRPr="004C31EC">
        <w:rPr>
          <w:noProof/>
        </w:rPr>
        <w:t>Victoria Police Headcount and Full Time Equivalent (FTE) Numbers of Employee</w:t>
      </w:r>
    </w:p>
    <w:tbl>
      <w:tblPr>
        <w:tblW w:w="10348" w:type="dxa"/>
        <w:tblCellMar>
          <w:left w:w="0" w:type="dxa"/>
          <w:right w:w="0" w:type="dxa"/>
        </w:tblCellMar>
        <w:tblLook w:val="0420" w:firstRow="1" w:lastRow="0" w:firstColumn="0" w:lastColumn="0" w:noHBand="0" w:noVBand="1"/>
      </w:tblPr>
      <w:tblGrid>
        <w:gridCol w:w="2214"/>
        <w:gridCol w:w="1430"/>
        <w:gridCol w:w="807"/>
        <w:gridCol w:w="1430"/>
        <w:gridCol w:w="1430"/>
        <w:gridCol w:w="807"/>
        <w:gridCol w:w="1430"/>
        <w:gridCol w:w="800"/>
      </w:tblGrid>
      <w:tr w:rsidR="004C31EC" w:rsidRPr="004C31EC" w14:paraId="52C904C2" w14:textId="77777777" w:rsidTr="003A747E">
        <w:trPr>
          <w:trHeight w:val="213"/>
          <w:tblHeader/>
        </w:trPr>
        <w:tc>
          <w:tcPr>
            <w:tcW w:w="10348" w:type="dxa"/>
            <w:gridSpan w:val="8"/>
            <w:tcBorders>
              <w:top w:val="nil"/>
              <w:left w:val="nil"/>
              <w:bottom w:val="single" w:sz="2" w:space="0" w:color="FFFFFF" w:themeColor="background1"/>
              <w:right w:val="nil"/>
            </w:tcBorders>
            <w:shd w:val="clear" w:color="auto" w:fill="D9E2F3" w:themeFill="accent1" w:themeFillTint="33"/>
            <w:tcMar>
              <w:top w:w="81" w:type="dxa"/>
              <w:left w:w="15" w:type="dxa"/>
              <w:bottom w:w="0" w:type="dxa"/>
              <w:right w:w="15" w:type="dxa"/>
            </w:tcMar>
            <w:hideMark/>
          </w:tcPr>
          <w:p w14:paraId="561A8765" w14:textId="77777777" w:rsidR="004C31EC" w:rsidRPr="003A747E" w:rsidRDefault="004C31EC" w:rsidP="0042199F">
            <w:pPr>
              <w:pStyle w:val="BodyText"/>
              <w:jc w:val="center"/>
              <w:rPr>
                <w:b/>
                <w:bCs/>
              </w:rPr>
            </w:pPr>
            <w:r w:rsidRPr="003A747E">
              <w:rPr>
                <w:b/>
                <w:bCs/>
              </w:rPr>
              <w:t>June 2021</w:t>
            </w:r>
          </w:p>
        </w:tc>
      </w:tr>
      <w:tr w:rsidR="00F07F6D" w:rsidRPr="004C31EC" w14:paraId="607CC568" w14:textId="77777777" w:rsidTr="003A747E">
        <w:trPr>
          <w:trHeight w:val="375"/>
          <w:tblHeader/>
        </w:trPr>
        <w:tc>
          <w:tcPr>
            <w:tcW w:w="2214" w:type="dxa"/>
            <w:tcBorders>
              <w:top w:val="single" w:sz="2" w:space="0" w:color="FFFFFF" w:themeColor="background1"/>
              <w:left w:val="nil"/>
              <w:bottom w:val="nil"/>
              <w:right w:val="nil"/>
            </w:tcBorders>
            <w:shd w:val="clear" w:color="auto" w:fill="D9E2F3" w:themeFill="accent1" w:themeFillTint="33"/>
            <w:tcMar>
              <w:top w:w="15" w:type="dxa"/>
              <w:left w:w="15" w:type="dxa"/>
              <w:bottom w:w="0" w:type="dxa"/>
              <w:right w:w="15" w:type="dxa"/>
            </w:tcMar>
            <w:hideMark/>
          </w:tcPr>
          <w:p w14:paraId="04C862DE" w14:textId="77777777" w:rsidR="00F07F6D" w:rsidRPr="003A747E" w:rsidRDefault="00F07F6D" w:rsidP="003A747E">
            <w:pPr>
              <w:pStyle w:val="BodyText"/>
              <w:jc w:val="center"/>
              <w:rPr>
                <w:b/>
                <w:bCs/>
              </w:rPr>
            </w:pPr>
          </w:p>
        </w:tc>
        <w:tc>
          <w:tcPr>
            <w:tcW w:w="3667" w:type="dxa"/>
            <w:gridSpan w:val="3"/>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1D0D09C2" w14:textId="508D8522" w:rsidR="00F07F6D" w:rsidRPr="003A747E" w:rsidRDefault="00F07F6D" w:rsidP="0042199F">
            <w:pPr>
              <w:pStyle w:val="BodyText"/>
              <w:jc w:val="center"/>
              <w:rPr>
                <w:b/>
                <w:bCs/>
              </w:rPr>
            </w:pPr>
            <w:r w:rsidRPr="003A747E">
              <w:rPr>
                <w:b/>
                <w:bCs/>
              </w:rPr>
              <w:t>All employees</w:t>
            </w:r>
          </w:p>
        </w:tc>
        <w:tc>
          <w:tcPr>
            <w:tcW w:w="2237" w:type="dxa"/>
            <w:gridSpan w:val="2"/>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52A8225F" w14:textId="1E656254" w:rsidR="00F07F6D" w:rsidRPr="003A747E" w:rsidRDefault="00F07F6D" w:rsidP="0042199F">
            <w:pPr>
              <w:pStyle w:val="BodyText"/>
              <w:jc w:val="center"/>
              <w:rPr>
                <w:b/>
                <w:bCs/>
              </w:rPr>
            </w:pPr>
            <w:r w:rsidRPr="003A747E">
              <w:rPr>
                <w:b/>
                <w:bCs/>
              </w:rPr>
              <w:t>Ongoing</w:t>
            </w:r>
          </w:p>
        </w:tc>
        <w:tc>
          <w:tcPr>
            <w:tcW w:w="2230" w:type="dxa"/>
            <w:gridSpan w:val="2"/>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173B7ED1" w14:textId="77777777" w:rsidR="00F07F6D" w:rsidRPr="003A747E" w:rsidRDefault="00F07F6D" w:rsidP="0042199F">
            <w:pPr>
              <w:pStyle w:val="BodyText"/>
              <w:jc w:val="center"/>
              <w:rPr>
                <w:b/>
                <w:bCs/>
              </w:rPr>
            </w:pPr>
            <w:r w:rsidRPr="003A747E">
              <w:rPr>
                <w:b/>
                <w:bCs/>
              </w:rPr>
              <w:t>Fixed term and casual</w:t>
            </w:r>
          </w:p>
        </w:tc>
      </w:tr>
      <w:tr w:rsidR="003A747E" w:rsidRPr="004C31EC" w14:paraId="68CFE7EF" w14:textId="77777777" w:rsidTr="003A747E">
        <w:trPr>
          <w:trHeight w:val="577"/>
          <w:tblHeader/>
        </w:trPr>
        <w:tc>
          <w:tcPr>
            <w:tcW w:w="2214" w:type="dxa"/>
            <w:tcBorders>
              <w:top w:val="single" w:sz="2" w:space="0" w:color="FFFFFF" w:themeColor="background1"/>
              <w:left w:val="nil"/>
              <w:bottom w:val="nil"/>
              <w:right w:val="nil"/>
            </w:tcBorders>
            <w:shd w:val="clear" w:color="auto" w:fill="D9E2F3" w:themeFill="accent1" w:themeFillTint="33"/>
            <w:tcMar>
              <w:top w:w="15" w:type="dxa"/>
              <w:left w:w="15" w:type="dxa"/>
              <w:bottom w:w="0" w:type="dxa"/>
              <w:right w:w="15" w:type="dxa"/>
            </w:tcMar>
            <w:hideMark/>
          </w:tcPr>
          <w:p w14:paraId="2DAE0A70" w14:textId="77777777" w:rsidR="004C31EC" w:rsidRPr="003A747E" w:rsidRDefault="004C31EC" w:rsidP="003A747E">
            <w:pPr>
              <w:pStyle w:val="BodyText"/>
              <w:jc w:val="right"/>
              <w:rPr>
                <w:b/>
                <w:bCs/>
              </w:rPr>
            </w:pP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08D3347F" w14:textId="1ECEBAFF" w:rsidR="004C31EC" w:rsidRPr="003A747E" w:rsidRDefault="004C31EC" w:rsidP="0042199F">
            <w:pPr>
              <w:pStyle w:val="BodyText"/>
              <w:jc w:val="right"/>
              <w:rPr>
                <w:b/>
                <w:bCs/>
              </w:rPr>
            </w:pPr>
            <w:r w:rsidRPr="003A747E">
              <w:rPr>
                <w:b/>
                <w:bCs/>
              </w:rPr>
              <w:t>Number</w:t>
            </w:r>
            <w:r w:rsidR="00624640" w:rsidRPr="003A747E">
              <w:rPr>
                <w:b/>
                <w:bCs/>
              </w:rPr>
              <w:t xml:space="preserve"> </w:t>
            </w:r>
            <w:r w:rsidRPr="003A747E">
              <w:rPr>
                <w:b/>
                <w:bCs/>
              </w:rPr>
              <w:t>(Headcount)</w:t>
            </w:r>
          </w:p>
        </w:tc>
        <w:tc>
          <w:tcPr>
            <w:tcW w:w="807"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29919C64" w14:textId="77777777" w:rsidR="004C31EC" w:rsidRPr="003A747E" w:rsidRDefault="004C31EC" w:rsidP="0042199F">
            <w:pPr>
              <w:pStyle w:val="BodyText"/>
              <w:jc w:val="right"/>
              <w:rPr>
                <w:b/>
                <w:bCs/>
              </w:rPr>
            </w:pPr>
            <w:r w:rsidRPr="003A747E">
              <w:rPr>
                <w:b/>
                <w:bCs/>
              </w:rPr>
              <w:t>FTE</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52298144" w14:textId="2363B9E3" w:rsidR="004C31EC" w:rsidRPr="003A747E" w:rsidRDefault="004C31EC" w:rsidP="0042199F">
            <w:pPr>
              <w:pStyle w:val="BodyText"/>
              <w:jc w:val="right"/>
              <w:rPr>
                <w:b/>
                <w:bCs/>
              </w:rPr>
            </w:pPr>
            <w:r w:rsidRPr="003A747E">
              <w:rPr>
                <w:b/>
                <w:bCs/>
              </w:rPr>
              <w:t>Full-time</w:t>
            </w:r>
            <w:r w:rsidR="00624640" w:rsidRPr="003A747E">
              <w:rPr>
                <w:b/>
                <w:bCs/>
              </w:rPr>
              <w:t xml:space="preserve"> </w:t>
            </w:r>
            <w:r w:rsidRPr="003A747E">
              <w:rPr>
                <w:b/>
                <w:bCs/>
              </w:rPr>
              <w:t>(Headcount)</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1D50FED9" w14:textId="5CE0CC71" w:rsidR="004C31EC" w:rsidRPr="003A747E" w:rsidRDefault="004C31EC" w:rsidP="0042199F">
            <w:pPr>
              <w:pStyle w:val="BodyText"/>
              <w:jc w:val="right"/>
              <w:rPr>
                <w:b/>
                <w:bCs/>
              </w:rPr>
            </w:pPr>
            <w:r w:rsidRPr="003A747E">
              <w:rPr>
                <w:b/>
                <w:bCs/>
              </w:rPr>
              <w:t>Part-time</w:t>
            </w:r>
            <w:r w:rsidR="00624640" w:rsidRPr="003A747E">
              <w:rPr>
                <w:b/>
                <w:bCs/>
              </w:rPr>
              <w:t xml:space="preserve"> </w:t>
            </w:r>
            <w:r w:rsidRPr="003A747E">
              <w:rPr>
                <w:b/>
                <w:bCs/>
              </w:rPr>
              <w:t>(Headcount)</w:t>
            </w:r>
          </w:p>
        </w:tc>
        <w:tc>
          <w:tcPr>
            <w:tcW w:w="807"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474D88F3" w14:textId="77777777" w:rsidR="004C31EC" w:rsidRPr="003A747E" w:rsidRDefault="004C31EC" w:rsidP="0042199F">
            <w:pPr>
              <w:pStyle w:val="BodyText"/>
              <w:jc w:val="right"/>
              <w:rPr>
                <w:b/>
                <w:bCs/>
              </w:rPr>
            </w:pPr>
            <w:r w:rsidRPr="003A747E">
              <w:rPr>
                <w:b/>
                <w:bCs/>
              </w:rPr>
              <w:t>FTE</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048B9C03" w14:textId="7A39B490" w:rsidR="004C31EC" w:rsidRPr="003A747E" w:rsidRDefault="004C31EC" w:rsidP="0042199F">
            <w:pPr>
              <w:pStyle w:val="BodyText"/>
              <w:jc w:val="right"/>
              <w:rPr>
                <w:b/>
                <w:bCs/>
              </w:rPr>
            </w:pPr>
            <w:r w:rsidRPr="003A747E">
              <w:rPr>
                <w:b/>
                <w:bCs/>
              </w:rPr>
              <w:t>Number</w:t>
            </w:r>
            <w:r w:rsidR="00624640" w:rsidRPr="003A747E">
              <w:rPr>
                <w:b/>
                <w:bCs/>
              </w:rPr>
              <w:t xml:space="preserve"> </w:t>
            </w:r>
            <w:r w:rsidRPr="003A747E">
              <w:rPr>
                <w:b/>
                <w:bCs/>
              </w:rPr>
              <w:t>(Headcount)</w:t>
            </w:r>
          </w:p>
        </w:tc>
        <w:tc>
          <w:tcPr>
            <w:tcW w:w="800"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7AECC85F" w14:textId="77777777" w:rsidR="004C31EC" w:rsidRPr="003A747E" w:rsidRDefault="004C31EC" w:rsidP="0042199F">
            <w:pPr>
              <w:pStyle w:val="BodyText"/>
              <w:jc w:val="right"/>
              <w:rPr>
                <w:b/>
                <w:bCs/>
              </w:rPr>
            </w:pPr>
            <w:r w:rsidRPr="003A747E">
              <w:rPr>
                <w:b/>
                <w:bCs/>
              </w:rPr>
              <w:t>FTE</w:t>
            </w:r>
          </w:p>
        </w:tc>
      </w:tr>
      <w:tr w:rsidR="0057046C" w:rsidRPr="004C31EC" w14:paraId="1E2FCE12" w14:textId="77777777" w:rsidTr="0057046C">
        <w:trPr>
          <w:trHeight w:val="352"/>
        </w:trPr>
        <w:tc>
          <w:tcPr>
            <w:tcW w:w="2214" w:type="dxa"/>
            <w:tcBorders>
              <w:top w:val="nil"/>
              <w:left w:val="nil"/>
              <w:bottom w:val="single" w:sz="2" w:space="0" w:color="939598"/>
              <w:right w:val="single" w:sz="2" w:space="0" w:color="939598"/>
            </w:tcBorders>
            <w:shd w:val="clear" w:color="auto" w:fill="E6E7E8"/>
            <w:tcMar>
              <w:top w:w="70" w:type="dxa"/>
              <w:left w:w="15" w:type="dxa"/>
              <w:bottom w:w="0" w:type="dxa"/>
              <w:right w:w="15" w:type="dxa"/>
            </w:tcMar>
            <w:hideMark/>
          </w:tcPr>
          <w:p w14:paraId="0B01ACBF" w14:textId="77777777" w:rsidR="004C31EC" w:rsidRPr="004C31EC" w:rsidRDefault="004C31EC" w:rsidP="004C31EC">
            <w:pPr>
              <w:pStyle w:val="BodyText"/>
            </w:pPr>
            <w:r w:rsidRPr="004C31EC">
              <w:rPr>
                <w:b/>
                <w:bCs/>
              </w:rPr>
              <w:t>Police</w:t>
            </w:r>
          </w:p>
        </w:tc>
        <w:tc>
          <w:tcPr>
            <w:tcW w:w="1430"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5A4CC499" w14:textId="77777777" w:rsidR="004C31EC" w:rsidRPr="004C31EC" w:rsidRDefault="004C31EC" w:rsidP="00F07F6D">
            <w:pPr>
              <w:pStyle w:val="BodyText"/>
              <w:jc w:val="right"/>
            </w:pPr>
            <w:r w:rsidRPr="004C31EC">
              <w:rPr>
                <w:b/>
                <w:bCs/>
              </w:rPr>
              <w:t>16,582</w:t>
            </w:r>
          </w:p>
        </w:tc>
        <w:tc>
          <w:tcPr>
            <w:tcW w:w="807"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4E1EF7AD" w14:textId="77777777" w:rsidR="004C31EC" w:rsidRPr="004C31EC" w:rsidRDefault="004C31EC" w:rsidP="00F07F6D">
            <w:pPr>
              <w:pStyle w:val="BodyText"/>
              <w:jc w:val="right"/>
            </w:pPr>
            <w:r w:rsidRPr="004C31EC">
              <w:rPr>
                <w:b/>
                <w:bCs/>
              </w:rPr>
              <w:t>16,284</w:t>
            </w:r>
          </w:p>
        </w:tc>
        <w:tc>
          <w:tcPr>
            <w:tcW w:w="1430"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15107660" w14:textId="77777777" w:rsidR="004C31EC" w:rsidRPr="004C31EC" w:rsidRDefault="004C31EC" w:rsidP="00F07F6D">
            <w:pPr>
              <w:pStyle w:val="BodyText"/>
              <w:jc w:val="right"/>
            </w:pPr>
            <w:r w:rsidRPr="004C31EC">
              <w:rPr>
                <w:b/>
                <w:bCs/>
              </w:rPr>
              <w:t>15,535</w:t>
            </w:r>
          </w:p>
        </w:tc>
        <w:tc>
          <w:tcPr>
            <w:tcW w:w="1430"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339A0223" w14:textId="77777777" w:rsidR="004C31EC" w:rsidRPr="004C31EC" w:rsidRDefault="004C31EC" w:rsidP="00F07F6D">
            <w:pPr>
              <w:pStyle w:val="BodyText"/>
              <w:jc w:val="right"/>
            </w:pPr>
            <w:r w:rsidRPr="004C31EC">
              <w:rPr>
                <w:b/>
                <w:bCs/>
              </w:rPr>
              <w:t>1,026</w:t>
            </w:r>
          </w:p>
        </w:tc>
        <w:tc>
          <w:tcPr>
            <w:tcW w:w="807"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3650DA92" w14:textId="77777777" w:rsidR="004C31EC" w:rsidRPr="004C31EC" w:rsidRDefault="004C31EC" w:rsidP="00F07F6D">
            <w:pPr>
              <w:pStyle w:val="BodyText"/>
              <w:jc w:val="right"/>
            </w:pPr>
            <w:r w:rsidRPr="004C31EC">
              <w:rPr>
                <w:b/>
                <w:bCs/>
              </w:rPr>
              <w:t>16,263</w:t>
            </w:r>
          </w:p>
        </w:tc>
        <w:tc>
          <w:tcPr>
            <w:tcW w:w="1430"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56DDF56B" w14:textId="77777777" w:rsidR="004C31EC" w:rsidRPr="004C31EC" w:rsidRDefault="004C31EC" w:rsidP="00F07F6D">
            <w:pPr>
              <w:pStyle w:val="BodyText"/>
              <w:jc w:val="right"/>
            </w:pPr>
            <w:r w:rsidRPr="004C31EC">
              <w:rPr>
                <w:b/>
                <w:bCs/>
              </w:rPr>
              <w:t>21</w:t>
            </w:r>
          </w:p>
        </w:tc>
        <w:tc>
          <w:tcPr>
            <w:tcW w:w="800" w:type="dxa"/>
            <w:tcBorders>
              <w:top w:val="nil"/>
              <w:left w:val="single" w:sz="2" w:space="0" w:color="939598"/>
              <w:bottom w:val="single" w:sz="2" w:space="0" w:color="939598"/>
              <w:right w:val="nil"/>
            </w:tcBorders>
            <w:shd w:val="clear" w:color="auto" w:fill="E6E7E8"/>
            <w:tcMar>
              <w:top w:w="70" w:type="dxa"/>
              <w:left w:w="15" w:type="dxa"/>
              <w:bottom w:w="0" w:type="dxa"/>
              <w:right w:w="15" w:type="dxa"/>
            </w:tcMar>
            <w:hideMark/>
          </w:tcPr>
          <w:p w14:paraId="1C1CF6AB" w14:textId="77777777" w:rsidR="004C31EC" w:rsidRPr="004C31EC" w:rsidRDefault="004C31EC" w:rsidP="00F07F6D">
            <w:pPr>
              <w:pStyle w:val="BodyText"/>
              <w:jc w:val="right"/>
            </w:pPr>
            <w:r w:rsidRPr="004C31EC">
              <w:rPr>
                <w:b/>
                <w:bCs/>
              </w:rPr>
              <w:t>21</w:t>
            </w:r>
          </w:p>
        </w:tc>
      </w:tr>
      <w:tr w:rsidR="004C31EC" w:rsidRPr="004C31EC" w14:paraId="5C71690A"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B015B1D" w14:textId="77777777" w:rsidR="004C31EC" w:rsidRPr="004C31EC" w:rsidRDefault="004C31EC" w:rsidP="004C31EC">
            <w:pPr>
              <w:pStyle w:val="BodyText"/>
            </w:pPr>
            <w:r w:rsidRPr="004C31EC">
              <w:t>Chief Commissioner</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E112174" w14:textId="77777777" w:rsidR="004C31EC" w:rsidRPr="004C31EC" w:rsidRDefault="004C31EC" w:rsidP="00F07F6D">
            <w:pPr>
              <w:pStyle w:val="BodyText"/>
              <w:jc w:val="right"/>
            </w:pPr>
            <w:r w:rsidRPr="004C31EC">
              <w:t>1</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23D48A4" w14:textId="77777777" w:rsidR="004C31EC" w:rsidRPr="004C31EC" w:rsidRDefault="004C31EC" w:rsidP="00F07F6D">
            <w:pPr>
              <w:pStyle w:val="BodyText"/>
              <w:jc w:val="right"/>
            </w:pPr>
            <w:r w:rsidRPr="004C31EC">
              <w:t>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4188BD4"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CB90C18"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211EAE2"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46CA4BC" w14:textId="77777777" w:rsidR="004C31EC" w:rsidRPr="004C31EC" w:rsidRDefault="004C31EC" w:rsidP="00F07F6D">
            <w:pPr>
              <w:pStyle w:val="BodyText"/>
              <w:jc w:val="right"/>
            </w:pPr>
            <w:r w:rsidRPr="004C31EC">
              <w:t>1</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16F8A8D3" w14:textId="77777777" w:rsidR="004C31EC" w:rsidRPr="004C31EC" w:rsidRDefault="004C31EC" w:rsidP="00F07F6D">
            <w:pPr>
              <w:pStyle w:val="BodyText"/>
              <w:jc w:val="right"/>
            </w:pPr>
            <w:r w:rsidRPr="004C31EC">
              <w:t>1</w:t>
            </w:r>
          </w:p>
        </w:tc>
      </w:tr>
      <w:tr w:rsidR="004C31EC" w:rsidRPr="004C31EC" w14:paraId="5001E165"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5D77BEE" w14:textId="77777777" w:rsidR="004C31EC" w:rsidRPr="004C31EC" w:rsidRDefault="004C31EC" w:rsidP="004C31EC">
            <w:pPr>
              <w:pStyle w:val="BodyText"/>
            </w:pPr>
            <w:r w:rsidRPr="004C31EC">
              <w:t>Deputy Commissioner</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6B9FE07" w14:textId="77777777" w:rsidR="004C31EC" w:rsidRPr="004C31EC" w:rsidRDefault="004C31EC" w:rsidP="00F07F6D">
            <w:pPr>
              <w:pStyle w:val="BodyText"/>
              <w:jc w:val="right"/>
            </w:pPr>
            <w:r w:rsidRPr="004C31EC">
              <w:t>4</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8531E99" w14:textId="77777777" w:rsidR="004C31EC" w:rsidRPr="004C31EC" w:rsidRDefault="004C31EC" w:rsidP="00F07F6D">
            <w:pPr>
              <w:pStyle w:val="BodyText"/>
              <w:jc w:val="right"/>
            </w:pPr>
            <w:r w:rsidRPr="004C31EC">
              <w:t>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7C99512"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B68A3F1"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8660435"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CBC2CD0" w14:textId="77777777" w:rsidR="004C31EC" w:rsidRPr="004C31EC" w:rsidRDefault="004C31EC" w:rsidP="00F07F6D">
            <w:pPr>
              <w:pStyle w:val="BodyText"/>
              <w:jc w:val="right"/>
            </w:pPr>
            <w:r w:rsidRPr="004C31EC">
              <w:t>4</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7A0FECF1" w14:textId="77777777" w:rsidR="004C31EC" w:rsidRPr="004C31EC" w:rsidRDefault="004C31EC" w:rsidP="00F07F6D">
            <w:pPr>
              <w:pStyle w:val="BodyText"/>
              <w:jc w:val="right"/>
            </w:pPr>
            <w:r w:rsidRPr="004C31EC">
              <w:t>4</w:t>
            </w:r>
          </w:p>
        </w:tc>
      </w:tr>
      <w:tr w:rsidR="004C31EC" w:rsidRPr="004C31EC" w14:paraId="5F4B9E34"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330C5AA" w14:textId="77777777" w:rsidR="004C31EC" w:rsidRPr="004C31EC" w:rsidRDefault="004C31EC" w:rsidP="004C31EC">
            <w:pPr>
              <w:pStyle w:val="BodyText"/>
            </w:pPr>
            <w:r w:rsidRPr="004C31EC">
              <w:t>Assistant Commissioner</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11C1321" w14:textId="77777777" w:rsidR="004C31EC" w:rsidRPr="004C31EC" w:rsidRDefault="004C31EC" w:rsidP="00F07F6D">
            <w:pPr>
              <w:pStyle w:val="BodyText"/>
              <w:jc w:val="right"/>
            </w:pPr>
            <w:r w:rsidRPr="004C31EC">
              <w:t>16</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D16A2F2" w14:textId="77777777" w:rsidR="004C31EC" w:rsidRPr="004C31EC" w:rsidRDefault="004C31EC" w:rsidP="00F07F6D">
            <w:pPr>
              <w:pStyle w:val="BodyText"/>
              <w:jc w:val="right"/>
            </w:pPr>
            <w:r w:rsidRPr="004C31EC">
              <w:t>16</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875DC1C"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C89C882"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CDDEEC1"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91D3F8D" w14:textId="77777777" w:rsidR="004C31EC" w:rsidRPr="004C31EC" w:rsidRDefault="004C31EC" w:rsidP="00F07F6D">
            <w:pPr>
              <w:pStyle w:val="BodyText"/>
              <w:jc w:val="right"/>
            </w:pPr>
            <w:r w:rsidRPr="004C31EC">
              <w:t>16</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621BCB1A" w14:textId="77777777" w:rsidR="004C31EC" w:rsidRPr="004C31EC" w:rsidRDefault="004C31EC" w:rsidP="00F07F6D">
            <w:pPr>
              <w:pStyle w:val="BodyText"/>
              <w:jc w:val="right"/>
            </w:pPr>
            <w:r w:rsidRPr="004C31EC">
              <w:t>16</w:t>
            </w:r>
          </w:p>
        </w:tc>
      </w:tr>
      <w:tr w:rsidR="004C31EC" w:rsidRPr="004C31EC" w14:paraId="14B338E0"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3011119" w14:textId="77777777" w:rsidR="004C31EC" w:rsidRPr="004C31EC" w:rsidRDefault="004C31EC" w:rsidP="004C31EC">
            <w:pPr>
              <w:pStyle w:val="BodyText"/>
            </w:pPr>
            <w:r w:rsidRPr="004C31EC">
              <w:t>Commander</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AF9CE9E" w14:textId="77777777" w:rsidR="004C31EC" w:rsidRPr="004C31EC" w:rsidRDefault="004C31EC" w:rsidP="00F07F6D">
            <w:pPr>
              <w:pStyle w:val="BodyText"/>
              <w:jc w:val="right"/>
            </w:pPr>
            <w:r w:rsidRPr="004C31EC">
              <w:t>13</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C78317B" w14:textId="77777777" w:rsidR="004C31EC" w:rsidRPr="004C31EC" w:rsidRDefault="004C31EC" w:rsidP="00F07F6D">
            <w:pPr>
              <w:pStyle w:val="BodyText"/>
              <w:jc w:val="right"/>
            </w:pPr>
            <w:r w:rsidRPr="004C31EC">
              <w:t>13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A0F0A5C" w14:textId="77777777" w:rsidR="004C31EC" w:rsidRPr="004C31EC" w:rsidRDefault="004C31EC" w:rsidP="00F07F6D">
            <w:pPr>
              <w:pStyle w:val="BodyText"/>
              <w:jc w:val="right"/>
            </w:pPr>
            <w:r w:rsidRPr="004C31EC">
              <w:t>13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E0D3A9F"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C8EBF60" w14:textId="77777777" w:rsidR="004C31EC" w:rsidRPr="004C31EC" w:rsidRDefault="004C31EC" w:rsidP="00F07F6D">
            <w:pPr>
              <w:pStyle w:val="BodyText"/>
              <w:jc w:val="right"/>
            </w:pPr>
            <w:r w:rsidRPr="004C31EC">
              <w:t>13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B50A901"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20707131" w14:textId="77777777" w:rsidR="004C31EC" w:rsidRPr="004C31EC" w:rsidRDefault="004C31EC" w:rsidP="00F07F6D">
            <w:pPr>
              <w:pStyle w:val="BodyText"/>
              <w:jc w:val="right"/>
            </w:pPr>
            <w:r w:rsidRPr="004C31EC">
              <w:t>0</w:t>
            </w:r>
          </w:p>
        </w:tc>
      </w:tr>
      <w:tr w:rsidR="004C31EC" w:rsidRPr="004C31EC" w14:paraId="1DC4CA26"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3A999535" w14:textId="77777777" w:rsidR="004C31EC" w:rsidRPr="004C31EC" w:rsidRDefault="004C31EC" w:rsidP="004C31EC">
            <w:pPr>
              <w:pStyle w:val="BodyText"/>
            </w:pPr>
            <w:r w:rsidRPr="004C31EC">
              <w:t>Superintendent</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0FDF60F" w14:textId="77777777" w:rsidR="004C31EC" w:rsidRPr="004C31EC" w:rsidRDefault="004C31EC" w:rsidP="00F07F6D">
            <w:pPr>
              <w:pStyle w:val="BodyText"/>
              <w:jc w:val="right"/>
            </w:pPr>
            <w:r w:rsidRPr="004C31EC">
              <w:t>92</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9D57531" w14:textId="77777777" w:rsidR="004C31EC" w:rsidRPr="004C31EC" w:rsidRDefault="004C31EC" w:rsidP="00F07F6D">
            <w:pPr>
              <w:pStyle w:val="BodyText"/>
              <w:jc w:val="right"/>
            </w:pPr>
            <w:r w:rsidRPr="004C31EC">
              <w:t>92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CFDA72D" w14:textId="77777777" w:rsidR="004C31EC" w:rsidRPr="004C31EC" w:rsidRDefault="004C31EC" w:rsidP="00F07F6D">
            <w:pPr>
              <w:pStyle w:val="BodyText"/>
              <w:jc w:val="right"/>
            </w:pPr>
            <w:r w:rsidRPr="004C31EC">
              <w:t>92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A03430A"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A2F9A5F" w14:textId="77777777" w:rsidR="004C31EC" w:rsidRPr="004C31EC" w:rsidRDefault="004C31EC" w:rsidP="00F07F6D">
            <w:pPr>
              <w:pStyle w:val="BodyText"/>
              <w:jc w:val="right"/>
            </w:pPr>
            <w:r w:rsidRPr="004C31EC">
              <w:t>92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F41E9C7"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7EB26B21" w14:textId="77777777" w:rsidR="004C31EC" w:rsidRPr="004C31EC" w:rsidRDefault="004C31EC" w:rsidP="00F07F6D">
            <w:pPr>
              <w:pStyle w:val="BodyText"/>
              <w:jc w:val="right"/>
            </w:pPr>
            <w:r w:rsidRPr="004C31EC">
              <w:t>0</w:t>
            </w:r>
          </w:p>
        </w:tc>
      </w:tr>
      <w:tr w:rsidR="004C31EC" w:rsidRPr="004C31EC" w14:paraId="4BF062B6"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18BE2B5" w14:textId="77777777" w:rsidR="004C31EC" w:rsidRPr="004C31EC" w:rsidRDefault="004C31EC" w:rsidP="004C31EC">
            <w:pPr>
              <w:pStyle w:val="BodyText"/>
            </w:pPr>
            <w:r w:rsidRPr="004C31EC">
              <w:t>Chief Inspector</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E84F780"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E179064"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90B0A39"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793E189"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F3FFA6B"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476B6CE"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394FF82B" w14:textId="77777777" w:rsidR="004C31EC" w:rsidRPr="004C31EC" w:rsidRDefault="004C31EC" w:rsidP="00F07F6D">
            <w:pPr>
              <w:pStyle w:val="BodyText"/>
              <w:jc w:val="right"/>
            </w:pPr>
            <w:r w:rsidRPr="004C31EC">
              <w:t>0</w:t>
            </w:r>
          </w:p>
        </w:tc>
      </w:tr>
      <w:tr w:rsidR="004C31EC" w:rsidRPr="004C31EC" w14:paraId="3424E7B7"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6007B8D5" w14:textId="77777777" w:rsidR="004C31EC" w:rsidRPr="004C31EC" w:rsidRDefault="004C31EC" w:rsidP="004C31EC">
            <w:pPr>
              <w:pStyle w:val="BodyText"/>
            </w:pPr>
            <w:r w:rsidRPr="004C31EC">
              <w:t>Inspector</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34A9F9E" w14:textId="77777777" w:rsidR="004C31EC" w:rsidRPr="004C31EC" w:rsidRDefault="004C31EC" w:rsidP="00F07F6D">
            <w:pPr>
              <w:pStyle w:val="BodyText"/>
              <w:jc w:val="right"/>
            </w:pPr>
            <w:r w:rsidRPr="004C31EC">
              <w:t>354</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0DA3AE2" w14:textId="77777777" w:rsidR="004C31EC" w:rsidRPr="004C31EC" w:rsidRDefault="004C31EC" w:rsidP="00F07F6D">
            <w:pPr>
              <w:pStyle w:val="BodyText"/>
              <w:jc w:val="right"/>
            </w:pPr>
            <w:r w:rsidRPr="004C31EC">
              <w:t>354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F119258" w14:textId="77777777" w:rsidR="004C31EC" w:rsidRPr="004C31EC" w:rsidRDefault="004C31EC" w:rsidP="00F07F6D">
            <w:pPr>
              <w:pStyle w:val="BodyText"/>
              <w:jc w:val="right"/>
            </w:pPr>
            <w:r w:rsidRPr="004C31EC">
              <w:t>353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028142E" w14:textId="77777777" w:rsidR="004C31EC" w:rsidRPr="004C31EC" w:rsidRDefault="004C31EC" w:rsidP="00F07F6D">
            <w:pPr>
              <w:pStyle w:val="BodyText"/>
              <w:jc w:val="right"/>
            </w:pPr>
            <w:r w:rsidRPr="004C31EC">
              <w:t>1</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C9B28B0" w14:textId="77777777" w:rsidR="004C31EC" w:rsidRPr="004C31EC" w:rsidRDefault="004C31EC" w:rsidP="00F07F6D">
            <w:pPr>
              <w:pStyle w:val="BodyText"/>
              <w:jc w:val="right"/>
            </w:pPr>
            <w:r w:rsidRPr="004C31EC">
              <w:t>354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774CB11"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569F30ED" w14:textId="77777777" w:rsidR="004C31EC" w:rsidRPr="004C31EC" w:rsidRDefault="004C31EC" w:rsidP="00F07F6D">
            <w:pPr>
              <w:pStyle w:val="BodyText"/>
              <w:jc w:val="right"/>
            </w:pPr>
            <w:r w:rsidRPr="004C31EC">
              <w:t>0</w:t>
            </w:r>
          </w:p>
        </w:tc>
      </w:tr>
      <w:tr w:rsidR="004C31EC" w:rsidRPr="004C31EC" w14:paraId="6B082667"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6DA1560" w14:textId="77777777" w:rsidR="004C31EC" w:rsidRPr="004C31EC" w:rsidRDefault="004C31EC" w:rsidP="004C31EC">
            <w:pPr>
              <w:pStyle w:val="BodyText"/>
            </w:pPr>
            <w:r w:rsidRPr="004C31EC">
              <w:t>Senior Sergeant</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772B8B2" w14:textId="77777777" w:rsidR="004C31EC" w:rsidRPr="004C31EC" w:rsidRDefault="004C31EC" w:rsidP="00F07F6D">
            <w:pPr>
              <w:pStyle w:val="BodyText"/>
              <w:jc w:val="right"/>
            </w:pPr>
            <w:r w:rsidRPr="004C31EC">
              <w:t>862</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724870B" w14:textId="77777777" w:rsidR="004C31EC" w:rsidRPr="004C31EC" w:rsidRDefault="004C31EC" w:rsidP="00F07F6D">
            <w:pPr>
              <w:pStyle w:val="BodyText"/>
              <w:jc w:val="right"/>
            </w:pPr>
            <w:r w:rsidRPr="004C31EC">
              <w:t>858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F5D6692" w14:textId="77777777" w:rsidR="004C31EC" w:rsidRPr="004C31EC" w:rsidRDefault="004C31EC" w:rsidP="00F07F6D">
            <w:pPr>
              <w:pStyle w:val="BodyText"/>
              <w:jc w:val="right"/>
            </w:pPr>
            <w:r w:rsidRPr="004C31EC">
              <w:t>840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D34C402" w14:textId="77777777" w:rsidR="004C31EC" w:rsidRPr="004C31EC" w:rsidRDefault="004C31EC" w:rsidP="00F07F6D">
            <w:pPr>
              <w:pStyle w:val="BodyText"/>
              <w:jc w:val="right"/>
            </w:pPr>
            <w:r w:rsidRPr="004C31EC">
              <w:t>22</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C5059D1" w14:textId="77777777" w:rsidR="004C31EC" w:rsidRPr="004C31EC" w:rsidRDefault="004C31EC" w:rsidP="00F07F6D">
            <w:pPr>
              <w:pStyle w:val="BodyText"/>
              <w:jc w:val="right"/>
            </w:pPr>
            <w:r w:rsidRPr="004C31EC">
              <w:t>858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1927FA4"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2C3792D1" w14:textId="77777777" w:rsidR="004C31EC" w:rsidRPr="004C31EC" w:rsidRDefault="004C31EC" w:rsidP="00F07F6D">
            <w:pPr>
              <w:pStyle w:val="BodyText"/>
              <w:jc w:val="right"/>
            </w:pPr>
            <w:r w:rsidRPr="004C31EC">
              <w:t>0</w:t>
            </w:r>
          </w:p>
        </w:tc>
      </w:tr>
      <w:tr w:rsidR="004C31EC" w:rsidRPr="004C31EC" w14:paraId="2B85E4D8"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32B62C63" w14:textId="77777777" w:rsidR="004C31EC" w:rsidRPr="004C31EC" w:rsidRDefault="004C31EC" w:rsidP="004C31EC">
            <w:pPr>
              <w:pStyle w:val="BodyText"/>
            </w:pPr>
            <w:r w:rsidRPr="004C31EC">
              <w:t>Sergeant</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1D1AC42" w14:textId="77777777" w:rsidR="004C31EC" w:rsidRPr="004C31EC" w:rsidRDefault="004C31EC" w:rsidP="00F07F6D">
            <w:pPr>
              <w:pStyle w:val="BodyText"/>
              <w:jc w:val="right"/>
            </w:pPr>
            <w:r w:rsidRPr="004C31EC">
              <w:t>2,896</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3CA0EBC" w14:textId="77777777" w:rsidR="004C31EC" w:rsidRPr="004C31EC" w:rsidRDefault="004C31EC" w:rsidP="00F07F6D">
            <w:pPr>
              <w:pStyle w:val="BodyText"/>
              <w:jc w:val="right"/>
            </w:pPr>
            <w:r w:rsidRPr="004C31EC">
              <w:t>2,861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9A402F5" w14:textId="77777777" w:rsidR="004C31EC" w:rsidRPr="004C31EC" w:rsidRDefault="004C31EC" w:rsidP="00F07F6D">
            <w:pPr>
              <w:pStyle w:val="BodyText"/>
              <w:jc w:val="right"/>
            </w:pPr>
            <w:r w:rsidRPr="004C31EC">
              <w:t>2,764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41267D7" w14:textId="77777777" w:rsidR="004C31EC" w:rsidRPr="004C31EC" w:rsidRDefault="004C31EC" w:rsidP="00F07F6D">
            <w:pPr>
              <w:pStyle w:val="BodyText"/>
              <w:jc w:val="right"/>
            </w:pPr>
            <w:r w:rsidRPr="004C31EC">
              <w:t>132</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1268017" w14:textId="77777777" w:rsidR="004C31EC" w:rsidRPr="004C31EC" w:rsidRDefault="004C31EC" w:rsidP="00F07F6D">
            <w:pPr>
              <w:pStyle w:val="BodyText"/>
              <w:jc w:val="right"/>
            </w:pPr>
            <w:r w:rsidRPr="004C31EC">
              <w:t>2,861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D0CDC28"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1166B04B" w14:textId="77777777" w:rsidR="004C31EC" w:rsidRPr="004C31EC" w:rsidRDefault="004C31EC" w:rsidP="00F07F6D">
            <w:pPr>
              <w:pStyle w:val="BodyText"/>
              <w:jc w:val="right"/>
            </w:pPr>
            <w:r w:rsidRPr="004C31EC">
              <w:t>0</w:t>
            </w:r>
          </w:p>
        </w:tc>
      </w:tr>
      <w:tr w:rsidR="004C31EC" w:rsidRPr="004C31EC" w14:paraId="03D6D529"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4AA903C4" w14:textId="77777777" w:rsidR="004C31EC" w:rsidRPr="004C31EC" w:rsidRDefault="004C31EC" w:rsidP="004C31EC">
            <w:pPr>
              <w:pStyle w:val="BodyText"/>
            </w:pPr>
            <w:r w:rsidRPr="004C31EC">
              <w:t>Senior Constable</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102531D" w14:textId="77777777" w:rsidR="004C31EC" w:rsidRPr="004C31EC" w:rsidRDefault="004C31EC" w:rsidP="00F07F6D">
            <w:pPr>
              <w:pStyle w:val="BodyText"/>
              <w:jc w:val="right"/>
            </w:pPr>
            <w:r w:rsidRPr="004C31EC">
              <w:t>8,083</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13B625D" w14:textId="77777777" w:rsidR="004C31EC" w:rsidRPr="004C31EC" w:rsidRDefault="004C31EC" w:rsidP="00F07F6D">
            <w:pPr>
              <w:pStyle w:val="BodyText"/>
              <w:jc w:val="right"/>
            </w:pPr>
            <w:r w:rsidRPr="004C31EC">
              <w:t>7,831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E397A07" w14:textId="77777777" w:rsidR="004C31EC" w:rsidRPr="004C31EC" w:rsidRDefault="004C31EC" w:rsidP="00F07F6D">
            <w:pPr>
              <w:pStyle w:val="BodyText"/>
              <w:jc w:val="right"/>
            </w:pPr>
            <w:r w:rsidRPr="004C31EC">
              <w:t>7,234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E0B3C21" w14:textId="77777777" w:rsidR="004C31EC" w:rsidRPr="004C31EC" w:rsidRDefault="004C31EC" w:rsidP="00F07F6D">
            <w:pPr>
              <w:pStyle w:val="BodyText"/>
              <w:jc w:val="right"/>
            </w:pPr>
            <w:r w:rsidRPr="004C31EC">
              <w:t>849</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00E92CE" w14:textId="77777777" w:rsidR="004C31EC" w:rsidRPr="004C31EC" w:rsidRDefault="004C31EC" w:rsidP="00F07F6D">
            <w:pPr>
              <w:pStyle w:val="BodyText"/>
              <w:jc w:val="right"/>
            </w:pPr>
            <w:r w:rsidRPr="004C31EC">
              <w:t>7,831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A22DA5A"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061F8FA8" w14:textId="77777777" w:rsidR="004C31EC" w:rsidRPr="004C31EC" w:rsidRDefault="004C31EC" w:rsidP="00F07F6D">
            <w:pPr>
              <w:pStyle w:val="BodyText"/>
              <w:jc w:val="right"/>
            </w:pPr>
            <w:r w:rsidRPr="004C31EC">
              <w:t>0</w:t>
            </w:r>
          </w:p>
        </w:tc>
      </w:tr>
      <w:tr w:rsidR="004C31EC" w:rsidRPr="004C31EC" w14:paraId="613334FB"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63BC310D" w14:textId="77777777" w:rsidR="004C31EC" w:rsidRPr="004C31EC" w:rsidRDefault="004C31EC" w:rsidP="004C31EC">
            <w:pPr>
              <w:pStyle w:val="BodyText"/>
            </w:pPr>
            <w:r w:rsidRPr="004C31EC">
              <w:t>Constable</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5B2B18A" w14:textId="77777777" w:rsidR="004C31EC" w:rsidRPr="004C31EC" w:rsidRDefault="004C31EC" w:rsidP="00F07F6D">
            <w:pPr>
              <w:pStyle w:val="BodyText"/>
              <w:jc w:val="right"/>
            </w:pPr>
            <w:r w:rsidRPr="004C31EC">
              <w:t>4,261</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351D199" w14:textId="77777777" w:rsidR="004C31EC" w:rsidRPr="004C31EC" w:rsidRDefault="004C31EC" w:rsidP="00F07F6D">
            <w:pPr>
              <w:pStyle w:val="BodyText"/>
              <w:jc w:val="right"/>
            </w:pPr>
            <w:r w:rsidRPr="004C31EC">
              <w:t>4,254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4E2CBF3" w14:textId="77777777" w:rsidR="004C31EC" w:rsidRPr="004C31EC" w:rsidRDefault="004C31EC" w:rsidP="00F07F6D">
            <w:pPr>
              <w:pStyle w:val="BodyText"/>
              <w:jc w:val="right"/>
            </w:pPr>
            <w:r w:rsidRPr="004C31EC">
              <w:t>4,239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BB6FC60" w14:textId="77777777" w:rsidR="004C31EC" w:rsidRPr="004C31EC" w:rsidRDefault="004C31EC" w:rsidP="00F07F6D">
            <w:pPr>
              <w:pStyle w:val="BodyText"/>
              <w:jc w:val="right"/>
            </w:pPr>
            <w:r w:rsidRPr="004C31EC">
              <w:t>22</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5FCB336" w14:textId="77777777" w:rsidR="004C31EC" w:rsidRPr="004C31EC" w:rsidRDefault="004C31EC" w:rsidP="00F07F6D">
            <w:pPr>
              <w:pStyle w:val="BodyText"/>
              <w:jc w:val="right"/>
            </w:pPr>
            <w:r w:rsidRPr="004C31EC">
              <w:t>4,254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A73EB44"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7C1588EF" w14:textId="77777777" w:rsidR="004C31EC" w:rsidRPr="004C31EC" w:rsidRDefault="004C31EC" w:rsidP="00F07F6D">
            <w:pPr>
              <w:pStyle w:val="BodyText"/>
              <w:jc w:val="right"/>
            </w:pPr>
            <w:r w:rsidRPr="004C31EC">
              <w:t>0</w:t>
            </w:r>
          </w:p>
        </w:tc>
      </w:tr>
      <w:tr w:rsidR="0057046C" w:rsidRPr="004C31EC" w14:paraId="459F627E"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E6E7E8"/>
            <w:tcMar>
              <w:top w:w="70" w:type="dxa"/>
              <w:left w:w="15" w:type="dxa"/>
              <w:bottom w:w="0" w:type="dxa"/>
              <w:right w:w="15" w:type="dxa"/>
            </w:tcMar>
            <w:hideMark/>
          </w:tcPr>
          <w:p w14:paraId="04845A47" w14:textId="77777777" w:rsidR="004C31EC" w:rsidRPr="004C31EC" w:rsidRDefault="004C31EC" w:rsidP="004C31EC">
            <w:pPr>
              <w:pStyle w:val="BodyText"/>
            </w:pPr>
            <w:r w:rsidRPr="004C31EC">
              <w:rPr>
                <w:b/>
                <w:bCs/>
              </w:rPr>
              <w:t>Protective Services Officers (PSO)</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4880825" w14:textId="77777777" w:rsidR="004C31EC" w:rsidRPr="004C31EC" w:rsidRDefault="004C31EC" w:rsidP="00F07F6D">
            <w:pPr>
              <w:pStyle w:val="BodyText"/>
              <w:jc w:val="right"/>
            </w:pPr>
            <w:r w:rsidRPr="004C31EC">
              <w:rPr>
                <w:b/>
                <w:bCs/>
              </w:rPr>
              <w:t>1,483</w:t>
            </w:r>
          </w:p>
        </w:tc>
        <w:tc>
          <w:tcPr>
            <w:tcW w:w="80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51AD4FAD" w14:textId="77777777" w:rsidR="004C31EC" w:rsidRPr="004C31EC" w:rsidRDefault="004C31EC" w:rsidP="00F07F6D">
            <w:pPr>
              <w:pStyle w:val="BodyText"/>
              <w:jc w:val="right"/>
            </w:pPr>
            <w:r w:rsidRPr="004C31EC">
              <w:rPr>
                <w:b/>
                <w:bCs/>
              </w:rPr>
              <w:t>1,466</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00D690B2" w14:textId="77777777" w:rsidR="004C31EC" w:rsidRPr="004C31EC" w:rsidRDefault="004C31EC" w:rsidP="00F07F6D">
            <w:pPr>
              <w:pStyle w:val="BodyText"/>
              <w:jc w:val="right"/>
            </w:pPr>
            <w:r w:rsidRPr="004C31EC">
              <w:rPr>
                <w:b/>
                <w:bCs/>
              </w:rPr>
              <w:t>1,419</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42799EE8" w14:textId="77777777" w:rsidR="004C31EC" w:rsidRPr="004C31EC" w:rsidRDefault="004C31EC" w:rsidP="00F07F6D">
            <w:pPr>
              <w:pStyle w:val="BodyText"/>
              <w:jc w:val="right"/>
            </w:pPr>
            <w:r w:rsidRPr="004C31EC">
              <w:rPr>
                <w:b/>
                <w:bCs/>
              </w:rPr>
              <w:t>64</w:t>
            </w:r>
          </w:p>
        </w:tc>
        <w:tc>
          <w:tcPr>
            <w:tcW w:w="80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4ED2047F" w14:textId="77777777" w:rsidR="004C31EC" w:rsidRPr="004C31EC" w:rsidRDefault="004C31EC" w:rsidP="00F07F6D">
            <w:pPr>
              <w:pStyle w:val="BodyText"/>
              <w:jc w:val="right"/>
            </w:pPr>
            <w:r w:rsidRPr="004C31EC">
              <w:rPr>
                <w:b/>
                <w:bCs/>
              </w:rPr>
              <w:t>1,466</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A0355C0" w14:textId="77777777" w:rsidR="004C31EC" w:rsidRPr="004C31EC" w:rsidRDefault="004C31EC" w:rsidP="00F07F6D">
            <w:pPr>
              <w:pStyle w:val="BodyText"/>
              <w:jc w:val="right"/>
            </w:pPr>
            <w:r w:rsidRPr="004C31EC">
              <w:rPr>
                <w:b/>
                <w:bCs/>
              </w:rPr>
              <w:t>0</w:t>
            </w:r>
          </w:p>
        </w:tc>
        <w:tc>
          <w:tcPr>
            <w:tcW w:w="800" w:type="dxa"/>
            <w:tcBorders>
              <w:top w:val="single" w:sz="2" w:space="0" w:color="939598"/>
              <w:left w:val="single" w:sz="2" w:space="0" w:color="939598"/>
              <w:bottom w:val="single" w:sz="2" w:space="0" w:color="939598"/>
              <w:right w:val="nil"/>
            </w:tcBorders>
            <w:shd w:val="clear" w:color="auto" w:fill="E6E7E8"/>
            <w:tcMar>
              <w:top w:w="70" w:type="dxa"/>
              <w:left w:w="15" w:type="dxa"/>
              <w:bottom w:w="0" w:type="dxa"/>
              <w:right w:w="15" w:type="dxa"/>
            </w:tcMar>
            <w:hideMark/>
          </w:tcPr>
          <w:p w14:paraId="1CFD89E2" w14:textId="77777777" w:rsidR="004C31EC" w:rsidRPr="004C31EC" w:rsidRDefault="004C31EC" w:rsidP="00F07F6D">
            <w:pPr>
              <w:pStyle w:val="BodyText"/>
              <w:jc w:val="right"/>
            </w:pPr>
            <w:r w:rsidRPr="004C31EC">
              <w:rPr>
                <w:b/>
                <w:bCs/>
              </w:rPr>
              <w:t>0</w:t>
            </w:r>
          </w:p>
        </w:tc>
      </w:tr>
      <w:tr w:rsidR="004C31EC" w:rsidRPr="004C31EC" w14:paraId="29337A89"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E9248E1" w14:textId="77777777" w:rsidR="004C31EC" w:rsidRPr="004C31EC" w:rsidRDefault="004C31EC" w:rsidP="004C31EC">
            <w:pPr>
              <w:pStyle w:val="BodyText"/>
            </w:pPr>
            <w:r w:rsidRPr="004C31EC">
              <w:t xml:space="preserve">PSO Senior Super </w:t>
            </w:r>
            <w:r w:rsidRPr="004C31EC">
              <w:rPr>
                <w:vertAlign w:val="superscript"/>
              </w:rPr>
              <w:t>(a)</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D028FB2" w14:textId="77777777" w:rsidR="004C31EC" w:rsidRPr="004C31EC" w:rsidRDefault="004C31EC" w:rsidP="00F07F6D">
            <w:pPr>
              <w:pStyle w:val="BodyText"/>
              <w:jc w:val="right"/>
            </w:pPr>
            <w:r w:rsidRPr="004C31EC">
              <w:t>4</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64F5CBC" w14:textId="77777777" w:rsidR="004C31EC" w:rsidRPr="004C31EC" w:rsidRDefault="004C31EC" w:rsidP="00F07F6D">
            <w:pPr>
              <w:pStyle w:val="BodyText"/>
              <w:jc w:val="right"/>
            </w:pPr>
            <w:r w:rsidRPr="004C31EC">
              <w:t>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DA54D33" w14:textId="77777777" w:rsidR="004C31EC" w:rsidRPr="004C31EC" w:rsidRDefault="004C31EC" w:rsidP="00F07F6D">
            <w:pPr>
              <w:pStyle w:val="BodyText"/>
              <w:jc w:val="right"/>
            </w:pPr>
            <w:r w:rsidRPr="004C31EC">
              <w:t>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98F5A25"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B821542" w14:textId="77777777" w:rsidR="004C31EC" w:rsidRPr="004C31EC" w:rsidRDefault="004C31EC" w:rsidP="00F07F6D">
            <w:pPr>
              <w:pStyle w:val="BodyText"/>
              <w:jc w:val="right"/>
            </w:pPr>
            <w:r w:rsidRPr="004C31EC">
              <w:t>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8765A52"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4F73D15B" w14:textId="77777777" w:rsidR="004C31EC" w:rsidRPr="004C31EC" w:rsidRDefault="004C31EC" w:rsidP="00F07F6D">
            <w:pPr>
              <w:pStyle w:val="BodyText"/>
              <w:jc w:val="right"/>
            </w:pPr>
            <w:r w:rsidRPr="004C31EC">
              <w:t>0</w:t>
            </w:r>
          </w:p>
        </w:tc>
      </w:tr>
      <w:tr w:rsidR="004C31EC" w:rsidRPr="004C31EC" w14:paraId="095D63CD"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36F09184" w14:textId="77777777" w:rsidR="004C31EC" w:rsidRPr="004C31EC" w:rsidRDefault="004C31EC" w:rsidP="004C31EC">
            <w:pPr>
              <w:pStyle w:val="BodyText"/>
            </w:pPr>
            <w:r w:rsidRPr="004C31EC">
              <w:t xml:space="preserve">PSO Supervisor </w:t>
            </w:r>
            <w:r w:rsidRPr="004C31EC">
              <w:rPr>
                <w:vertAlign w:val="superscript"/>
              </w:rPr>
              <w:t>(b)</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60B5430" w14:textId="77777777" w:rsidR="004C31EC" w:rsidRPr="004C31EC" w:rsidRDefault="004C31EC" w:rsidP="00F07F6D">
            <w:pPr>
              <w:pStyle w:val="BodyText"/>
              <w:jc w:val="right"/>
            </w:pPr>
            <w:r w:rsidRPr="004C31EC">
              <w:t>71</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BA98A1B" w14:textId="77777777" w:rsidR="004C31EC" w:rsidRPr="004C31EC" w:rsidRDefault="004C31EC" w:rsidP="00F07F6D">
            <w:pPr>
              <w:pStyle w:val="BodyText"/>
              <w:jc w:val="right"/>
            </w:pPr>
            <w:r w:rsidRPr="004C31EC">
              <w:t>71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2241163" w14:textId="77777777" w:rsidR="004C31EC" w:rsidRPr="004C31EC" w:rsidRDefault="004C31EC" w:rsidP="00F07F6D">
            <w:pPr>
              <w:pStyle w:val="BodyText"/>
              <w:jc w:val="right"/>
            </w:pPr>
            <w:r w:rsidRPr="004C31EC">
              <w:t>71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CBBEC29"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05FE200" w14:textId="77777777" w:rsidR="004C31EC" w:rsidRPr="004C31EC" w:rsidRDefault="004C31EC" w:rsidP="00F07F6D">
            <w:pPr>
              <w:pStyle w:val="BodyText"/>
              <w:jc w:val="right"/>
            </w:pPr>
            <w:r w:rsidRPr="004C31EC">
              <w:t>71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96DCC46"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04429511" w14:textId="77777777" w:rsidR="004C31EC" w:rsidRPr="004C31EC" w:rsidRDefault="004C31EC" w:rsidP="00F07F6D">
            <w:pPr>
              <w:pStyle w:val="BodyText"/>
              <w:jc w:val="right"/>
            </w:pPr>
            <w:r w:rsidRPr="004C31EC">
              <w:t>0</w:t>
            </w:r>
          </w:p>
        </w:tc>
      </w:tr>
      <w:tr w:rsidR="004C31EC" w:rsidRPr="004C31EC" w14:paraId="637E7969"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5ECA72E8" w14:textId="77777777" w:rsidR="004C31EC" w:rsidRPr="004C31EC" w:rsidRDefault="004C31EC" w:rsidP="004C31EC">
            <w:pPr>
              <w:pStyle w:val="BodyText"/>
            </w:pPr>
            <w:r w:rsidRPr="004C31EC">
              <w:t>PSO Senior</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7A71A68" w14:textId="77777777" w:rsidR="004C31EC" w:rsidRPr="004C31EC" w:rsidRDefault="004C31EC" w:rsidP="00F07F6D">
            <w:pPr>
              <w:pStyle w:val="BodyText"/>
              <w:jc w:val="right"/>
            </w:pPr>
            <w:r w:rsidRPr="004C31EC">
              <w:t>620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0ACBF62" w14:textId="77777777" w:rsidR="004C31EC" w:rsidRPr="004C31EC" w:rsidRDefault="004C31EC" w:rsidP="00F07F6D">
            <w:pPr>
              <w:pStyle w:val="BodyText"/>
              <w:jc w:val="right"/>
            </w:pPr>
            <w:r w:rsidRPr="004C31EC">
              <w:t>612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E36BD88" w14:textId="77777777" w:rsidR="004C31EC" w:rsidRPr="004C31EC" w:rsidRDefault="004C31EC" w:rsidP="00F07F6D">
            <w:pPr>
              <w:pStyle w:val="BodyText"/>
              <w:jc w:val="right"/>
            </w:pPr>
            <w:r w:rsidRPr="004C31EC">
              <w:t>587</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5120DAF" w14:textId="77777777" w:rsidR="004C31EC" w:rsidRPr="004C31EC" w:rsidRDefault="004C31EC" w:rsidP="00F07F6D">
            <w:pPr>
              <w:pStyle w:val="BodyText"/>
              <w:jc w:val="right"/>
            </w:pPr>
            <w:r w:rsidRPr="004C31EC">
              <w:t>33</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0A3BA94" w14:textId="77777777" w:rsidR="004C31EC" w:rsidRPr="004C31EC" w:rsidRDefault="004C31EC" w:rsidP="00F07F6D">
            <w:pPr>
              <w:pStyle w:val="BodyText"/>
              <w:jc w:val="right"/>
            </w:pPr>
            <w:r w:rsidRPr="004C31EC">
              <w:t>612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439AEF5"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43F9DC1F" w14:textId="77777777" w:rsidR="004C31EC" w:rsidRPr="004C31EC" w:rsidRDefault="004C31EC" w:rsidP="00F07F6D">
            <w:pPr>
              <w:pStyle w:val="BodyText"/>
              <w:jc w:val="right"/>
            </w:pPr>
            <w:r w:rsidRPr="004C31EC">
              <w:t>0</w:t>
            </w:r>
          </w:p>
        </w:tc>
      </w:tr>
      <w:tr w:rsidR="004C31EC" w:rsidRPr="004C31EC" w14:paraId="1A12B974"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6049D6B" w14:textId="77777777" w:rsidR="004C31EC" w:rsidRPr="004C31EC" w:rsidRDefault="004C31EC" w:rsidP="004C31EC">
            <w:pPr>
              <w:pStyle w:val="BodyText"/>
            </w:pPr>
            <w:r w:rsidRPr="004C31EC">
              <w:t>PSO First Class</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A17D767" w14:textId="77777777" w:rsidR="004C31EC" w:rsidRPr="004C31EC" w:rsidRDefault="004C31EC" w:rsidP="00F07F6D">
            <w:pPr>
              <w:pStyle w:val="BodyText"/>
              <w:jc w:val="right"/>
            </w:pPr>
            <w:r w:rsidRPr="004C31EC">
              <w:t>205</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FAF79D5" w14:textId="77777777" w:rsidR="004C31EC" w:rsidRPr="004C31EC" w:rsidRDefault="004C31EC" w:rsidP="00F07F6D">
            <w:pPr>
              <w:pStyle w:val="BodyText"/>
              <w:jc w:val="right"/>
            </w:pPr>
            <w:r w:rsidRPr="004C31EC">
              <w:t>200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9E1E47B" w14:textId="77777777" w:rsidR="004C31EC" w:rsidRPr="004C31EC" w:rsidRDefault="004C31EC" w:rsidP="00F07F6D">
            <w:pPr>
              <w:pStyle w:val="BodyText"/>
              <w:jc w:val="right"/>
            </w:pPr>
            <w:r w:rsidRPr="004C31EC">
              <w:t>189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A06FF27" w14:textId="77777777" w:rsidR="004C31EC" w:rsidRPr="004C31EC" w:rsidRDefault="004C31EC" w:rsidP="00F07F6D">
            <w:pPr>
              <w:pStyle w:val="BodyText"/>
              <w:jc w:val="right"/>
            </w:pPr>
            <w:r w:rsidRPr="004C31EC">
              <w:t>16</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977450C" w14:textId="77777777" w:rsidR="004C31EC" w:rsidRPr="004C31EC" w:rsidRDefault="004C31EC" w:rsidP="00F07F6D">
            <w:pPr>
              <w:pStyle w:val="BodyText"/>
              <w:jc w:val="right"/>
            </w:pPr>
            <w:r w:rsidRPr="004C31EC">
              <w:t>200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FA0BAF2"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4430AABC" w14:textId="77777777" w:rsidR="004C31EC" w:rsidRPr="004C31EC" w:rsidRDefault="004C31EC" w:rsidP="00F07F6D">
            <w:pPr>
              <w:pStyle w:val="BodyText"/>
              <w:jc w:val="right"/>
            </w:pPr>
            <w:r w:rsidRPr="004C31EC">
              <w:t>0</w:t>
            </w:r>
          </w:p>
        </w:tc>
      </w:tr>
      <w:tr w:rsidR="004C31EC" w:rsidRPr="004C31EC" w14:paraId="1A9748AA"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5B6151BC" w14:textId="77777777" w:rsidR="004C31EC" w:rsidRPr="004C31EC" w:rsidRDefault="004C31EC" w:rsidP="004C31EC">
            <w:pPr>
              <w:pStyle w:val="BodyText"/>
            </w:pPr>
            <w:r w:rsidRPr="004C31EC">
              <w:t>PSO</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F8974C9" w14:textId="77777777" w:rsidR="004C31EC" w:rsidRPr="004C31EC" w:rsidRDefault="004C31EC" w:rsidP="00F07F6D">
            <w:pPr>
              <w:pStyle w:val="BodyText"/>
              <w:jc w:val="right"/>
            </w:pPr>
            <w:r w:rsidRPr="004C31EC">
              <w:t>583</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752148B" w14:textId="77777777" w:rsidR="004C31EC" w:rsidRPr="004C31EC" w:rsidRDefault="004C31EC" w:rsidP="00F07F6D">
            <w:pPr>
              <w:pStyle w:val="BodyText"/>
              <w:jc w:val="right"/>
            </w:pPr>
            <w:r w:rsidRPr="004C31EC">
              <w:t>579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2EAE3F3" w14:textId="77777777" w:rsidR="004C31EC" w:rsidRPr="004C31EC" w:rsidRDefault="004C31EC" w:rsidP="00F07F6D">
            <w:pPr>
              <w:pStyle w:val="BodyText"/>
              <w:jc w:val="right"/>
            </w:pPr>
            <w:r w:rsidRPr="004C31EC">
              <w:t>568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837B7BF" w14:textId="77777777" w:rsidR="004C31EC" w:rsidRPr="004C31EC" w:rsidRDefault="004C31EC" w:rsidP="00F07F6D">
            <w:pPr>
              <w:pStyle w:val="BodyText"/>
              <w:jc w:val="right"/>
            </w:pPr>
            <w:r w:rsidRPr="004C31EC">
              <w:t>15</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C90E564" w14:textId="77777777" w:rsidR="004C31EC" w:rsidRPr="004C31EC" w:rsidRDefault="004C31EC" w:rsidP="00F07F6D">
            <w:pPr>
              <w:pStyle w:val="BodyText"/>
              <w:jc w:val="right"/>
            </w:pPr>
            <w:r w:rsidRPr="004C31EC">
              <w:t>579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DBD0058"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56C33A0F" w14:textId="77777777" w:rsidR="004C31EC" w:rsidRPr="004C31EC" w:rsidRDefault="004C31EC" w:rsidP="00F07F6D">
            <w:pPr>
              <w:pStyle w:val="BodyText"/>
              <w:jc w:val="right"/>
            </w:pPr>
            <w:r w:rsidRPr="004C31EC">
              <w:t>0</w:t>
            </w:r>
          </w:p>
        </w:tc>
      </w:tr>
      <w:tr w:rsidR="0057046C" w:rsidRPr="004C31EC" w14:paraId="21E1822C"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E6E7E8"/>
            <w:tcMar>
              <w:top w:w="70" w:type="dxa"/>
              <w:left w:w="15" w:type="dxa"/>
              <w:bottom w:w="0" w:type="dxa"/>
              <w:right w:w="15" w:type="dxa"/>
            </w:tcMar>
            <w:hideMark/>
          </w:tcPr>
          <w:p w14:paraId="38CB54DC" w14:textId="77777777" w:rsidR="004C31EC" w:rsidRPr="004C31EC" w:rsidRDefault="004C31EC" w:rsidP="004C31EC">
            <w:pPr>
              <w:pStyle w:val="BodyText"/>
            </w:pPr>
            <w:r w:rsidRPr="004C31EC">
              <w:rPr>
                <w:b/>
                <w:bCs/>
              </w:rPr>
              <w:t>Other Sworn Employees</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B83511D" w14:textId="77777777" w:rsidR="004C31EC" w:rsidRPr="004C31EC" w:rsidRDefault="004C31EC" w:rsidP="00F07F6D">
            <w:pPr>
              <w:pStyle w:val="BodyText"/>
              <w:jc w:val="right"/>
            </w:pPr>
            <w:r w:rsidRPr="004C31EC">
              <w:rPr>
                <w:b/>
                <w:bCs/>
              </w:rPr>
              <w:t>181</w:t>
            </w:r>
          </w:p>
        </w:tc>
        <w:tc>
          <w:tcPr>
            <w:tcW w:w="80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27CBB388" w14:textId="77777777" w:rsidR="004C31EC" w:rsidRPr="004C31EC" w:rsidRDefault="004C31EC" w:rsidP="00F07F6D">
            <w:pPr>
              <w:pStyle w:val="BodyText"/>
              <w:jc w:val="right"/>
            </w:pPr>
            <w:r w:rsidRPr="004C31EC">
              <w:rPr>
                <w:b/>
                <w:bCs/>
              </w:rPr>
              <w:t>181</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4CB334C2" w14:textId="77777777" w:rsidR="004C31EC" w:rsidRPr="004C31EC" w:rsidRDefault="004C31EC" w:rsidP="00F07F6D">
            <w:pPr>
              <w:pStyle w:val="BodyText"/>
              <w:jc w:val="right"/>
            </w:pPr>
            <w:r w:rsidRPr="004C31EC">
              <w:rPr>
                <w:b/>
                <w:bCs/>
              </w:rPr>
              <w:t>181</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11FBD3D7" w14:textId="77777777" w:rsidR="004C31EC" w:rsidRPr="004C31EC" w:rsidRDefault="004C31EC" w:rsidP="00F07F6D">
            <w:pPr>
              <w:pStyle w:val="BodyText"/>
              <w:jc w:val="right"/>
            </w:pPr>
            <w:r w:rsidRPr="004C31EC">
              <w:rPr>
                <w:b/>
                <w:bCs/>
              </w:rPr>
              <w:t>0</w:t>
            </w:r>
          </w:p>
        </w:tc>
        <w:tc>
          <w:tcPr>
            <w:tcW w:w="80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04FA9F06" w14:textId="77777777" w:rsidR="004C31EC" w:rsidRPr="004C31EC" w:rsidRDefault="004C31EC" w:rsidP="00F07F6D">
            <w:pPr>
              <w:pStyle w:val="BodyText"/>
              <w:jc w:val="right"/>
            </w:pPr>
            <w:r w:rsidRPr="004C31EC">
              <w:rPr>
                <w:b/>
                <w:bCs/>
              </w:rPr>
              <w:t>181</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1DB35A56" w14:textId="77777777" w:rsidR="004C31EC" w:rsidRPr="004C31EC" w:rsidRDefault="004C31EC" w:rsidP="00F07F6D">
            <w:pPr>
              <w:pStyle w:val="BodyText"/>
              <w:jc w:val="right"/>
            </w:pPr>
            <w:r w:rsidRPr="004C31EC">
              <w:rPr>
                <w:b/>
                <w:bCs/>
              </w:rPr>
              <w:t>0</w:t>
            </w:r>
          </w:p>
        </w:tc>
        <w:tc>
          <w:tcPr>
            <w:tcW w:w="800" w:type="dxa"/>
            <w:tcBorders>
              <w:top w:val="single" w:sz="2" w:space="0" w:color="939598"/>
              <w:left w:val="single" w:sz="2" w:space="0" w:color="939598"/>
              <w:bottom w:val="single" w:sz="2" w:space="0" w:color="939598"/>
              <w:right w:val="nil"/>
            </w:tcBorders>
            <w:shd w:val="clear" w:color="auto" w:fill="E6E7E8"/>
            <w:tcMar>
              <w:top w:w="70" w:type="dxa"/>
              <w:left w:w="15" w:type="dxa"/>
              <w:bottom w:w="0" w:type="dxa"/>
              <w:right w:w="15" w:type="dxa"/>
            </w:tcMar>
            <w:hideMark/>
          </w:tcPr>
          <w:p w14:paraId="049D4EB7" w14:textId="77777777" w:rsidR="004C31EC" w:rsidRPr="004C31EC" w:rsidRDefault="004C31EC" w:rsidP="00F07F6D">
            <w:pPr>
              <w:pStyle w:val="BodyText"/>
              <w:jc w:val="right"/>
            </w:pPr>
            <w:r w:rsidRPr="004C31EC">
              <w:rPr>
                <w:b/>
                <w:bCs/>
              </w:rPr>
              <w:t>0</w:t>
            </w:r>
          </w:p>
        </w:tc>
      </w:tr>
      <w:tr w:rsidR="004C31EC" w:rsidRPr="004C31EC" w14:paraId="0FBA458A"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634B9498" w14:textId="77777777" w:rsidR="004C31EC" w:rsidRPr="004C31EC" w:rsidRDefault="004C31EC" w:rsidP="004C31EC">
            <w:pPr>
              <w:pStyle w:val="BodyText"/>
            </w:pPr>
            <w:r w:rsidRPr="004C31EC">
              <w:t>Recruits</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590776A" w14:textId="77777777" w:rsidR="004C31EC" w:rsidRPr="004C31EC" w:rsidRDefault="004C31EC" w:rsidP="00F07F6D">
            <w:pPr>
              <w:pStyle w:val="BodyText"/>
              <w:jc w:val="right"/>
            </w:pPr>
            <w:r w:rsidRPr="004C31EC">
              <w:t>179</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242026F" w14:textId="77777777" w:rsidR="004C31EC" w:rsidRPr="004C31EC" w:rsidRDefault="004C31EC" w:rsidP="00F07F6D">
            <w:pPr>
              <w:pStyle w:val="BodyText"/>
              <w:jc w:val="right"/>
            </w:pPr>
            <w:r w:rsidRPr="004C31EC">
              <w:t>179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9644FDD" w14:textId="77777777" w:rsidR="004C31EC" w:rsidRPr="004C31EC" w:rsidRDefault="004C31EC" w:rsidP="00F07F6D">
            <w:pPr>
              <w:pStyle w:val="BodyText"/>
              <w:jc w:val="right"/>
            </w:pPr>
            <w:r w:rsidRPr="004C31EC">
              <w:t>179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858AEB8"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D33B618" w14:textId="77777777" w:rsidR="004C31EC" w:rsidRPr="004C31EC" w:rsidRDefault="004C31EC" w:rsidP="00F07F6D">
            <w:pPr>
              <w:pStyle w:val="BodyText"/>
              <w:jc w:val="right"/>
            </w:pPr>
            <w:r w:rsidRPr="004C31EC">
              <w:t>179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3DD63C1"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2F489CF6" w14:textId="77777777" w:rsidR="004C31EC" w:rsidRPr="004C31EC" w:rsidRDefault="004C31EC" w:rsidP="00F07F6D">
            <w:pPr>
              <w:pStyle w:val="BodyText"/>
              <w:jc w:val="right"/>
            </w:pPr>
            <w:r w:rsidRPr="004C31EC">
              <w:t>0</w:t>
            </w:r>
          </w:p>
        </w:tc>
      </w:tr>
      <w:tr w:rsidR="004C31EC" w:rsidRPr="004C31EC" w14:paraId="0223B173"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80A6D23" w14:textId="77777777" w:rsidR="004C31EC" w:rsidRPr="004C31EC" w:rsidRDefault="004C31EC" w:rsidP="004C31EC">
            <w:pPr>
              <w:pStyle w:val="BodyText"/>
            </w:pPr>
            <w:r w:rsidRPr="004C31EC">
              <w:t>Reservists</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309C5C9" w14:textId="77777777" w:rsidR="004C31EC" w:rsidRPr="004C31EC" w:rsidRDefault="004C31EC" w:rsidP="00F07F6D">
            <w:pPr>
              <w:pStyle w:val="BodyText"/>
              <w:jc w:val="right"/>
            </w:pPr>
            <w:r w:rsidRPr="004C31EC">
              <w:t>2</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8F5836A" w14:textId="77777777" w:rsidR="004C31EC" w:rsidRPr="004C31EC" w:rsidRDefault="004C31EC" w:rsidP="00F07F6D">
            <w:pPr>
              <w:pStyle w:val="BodyText"/>
              <w:jc w:val="right"/>
            </w:pPr>
            <w:r w:rsidRPr="004C31EC">
              <w:t>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DBF59B8" w14:textId="77777777" w:rsidR="004C31EC" w:rsidRPr="004C31EC" w:rsidRDefault="004C31EC" w:rsidP="00F07F6D">
            <w:pPr>
              <w:pStyle w:val="BodyText"/>
              <w:jc w:val="right"/>
            </w:pPr>
            <w:r w:rsidRPr="004C31EC">
              <w:t>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0E1A403"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B5DDB76" w14:textId="77777777" w:rsidR="004C31EC" w:rsidRPr="004C31EC" w:rsidRDefault="004C31EC" w:rsidP="00F07F6D">
            <w:pPr>
              <w:pStyle w:val="BodyText"/>
              <w:jc w:val="right"/>
            </w:pPr>
            <w:r w:rsidRPr="004C31EC">
              <w:t>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AB90593"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1717ABBA" w14:textId="77777777" w:rsidR="004C31EC" w:rsidRPr="004C31EC" w:rsidRDefault="004C31EC" w:rsidP="00F07F6D">
            <w:pPr>
              <w:pStyle w:val="BodyText"/>
              <w:jc w:val="right"/>
            </w:pPr>
            <w:r w:rsidRPr="004C31EC">
              <w:t>0</w:t>
            </w:r>
          </w:p>
        </w:tc>
      </w:tr>
      <w:tr w:rsidR="0057046C" w:rsidRPr="004C31EC" w14:paraId="14249A5F"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E6E7E8"/>
            <w:tcMar>
              <w:top w:w="70" w:type="dxa"/>
              <w:left w:w="15" w:type="dxa"/>
              <w:bottom w:w="0" w:type="dxa"/>
              <w:right w:w="15" w:type="dxa"/>
            </w:tcMar>
            <w:hideMark/>
          </w:tcPr>
          <w:p w14:paraId="2E5B4911" w14:textId="77777777" w:rsidR="004C31EC" w:rsidRPr="004C31EC" w:rsidRDefault="004C31EC" w:rsidP="004C31EC">
            <w:pPr>
              <w:pStyle w:val="BodyText"/>
            </w:pPr>
            <w:r w:rsidRPr="004C31EC">
              <w:rPr>
                <w:b/>
                <w:bCs/>
              </w:rPr>
              <w:t>Police Custody Officers (PCO)</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7F0EE52B" w14:textId="77777777" w:rsidR="004C31EC" w:rsidRPr="004C31EC" w:rsidRDefault="004C31EC" w:rsidP="00F07F6D">
            <w:pPr>
              <w:pStyle w:val="BodyText"/>
              <w:jc w:val="right"/>
            </w:pPr>
            <w:r w:rsidRPr="004C31EC">
              <w:rPr>
                <w:b/>
                <w:bCs/>
              </w:rPr>
              <w:t>396</w:t>
            </w:r>
          </w:p>
        </w:tc>
        <w:tc>
          <w:tcPr>
            <w:tcW w:w="80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797AAB36" w14:textId="77777777" w:rsidR="004C31EC" w:rsidRPr="004C31EC" w:rsidRDefault="004C31EC" w:rsidP="00F07F6D">
            <w:pPr>
              <w:pStyle w:val="BodyText"/>
              <w:jc w:val="right"/>
            </w:pPr>
            <w:r w:rsidRPr="004C31EC">
              <w:rPr>
                <w:b/>
                <w:bCs/>
              </w:rPr>
              <w:t>393</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72073BE9" w14:textId="77777777" w:rsidR="004C31EC" w:rsidRPr="004C31EC" w:rsidRDefault="004C31EC" w:rsidP="00F07F6D">
            <w:pPr>
              <w:pStyle w:val="BodyText"/>
              <w:jc w:val="right"/>
            </w:pPr>
            <w:r w:rsidRPr="004C31EC">
              <w:rPr>
                <w:b/>
                <w:bCs/>
              </w:rPr>
              <w:t>383</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1A925F3F" w14:textId="77777777" w:rsidR="004C31EC" w:rsidRPr="004C31EC" w:rsidRDefault="004C31EC" w:rsidP="00F07F6D">
            <w:pPr>
              <w:pStyle w:val="BodyText"/>
              <w:jc w:val="right"/>
            </w:pPr>
            <w:r w:rsidRPr="004C31EC">
              <w:rPr>
                <w:b/>
                <w:bCs/>
              </w:rPr>
              <w:t>13</w:t>
            </w:r>
          </w:p>
        </w:tc>
        <w:tc>
          <w:tcPr>
            <w:tcW w:w="80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7C5CA244" w14:textId="77777777" w:rsidR="004C31EC" w:rsidRPr="004C31EC" w:rsidRDefault="004C31EC" w:rsidP="00F07F6D">
            <w:pPr>
              <w:pStyle w:val="BodyText"/>
              <w:jc w:val="right"/>
            </w:pPr>
            <w:r w:rsidRPr="004C31EC">
              <w:rPr>
                <w:b/>
                <w:bCs/>
              </w:rPr>
              <w:t>393</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08C9F541" w14:textId="77777777" w:rsidR="004C31EC" w:rsidRPr="004C31EC" w:rsidRDefault="004C31EC" w:rsidP="00F07F6D">
            <w:pPr>
              <w:pStyle w:val="BodyText"/>
              <w:jc w:val="right"/>
            </w:pPr>
            <w:r w:rsidRPr="004C31EC">
              <w:rPr>
                <w:b/>
                <w:bCs/>
              </w:rPr>
              <w:t>0</w:t>
            </w:r>
          </w:p>
        </w:tc>
        <w:tc>
          <w:tcPr>
            <w:tcW w:w="800" w:type="dxa"/>
            <w:tcBorders>
              <w:top w:val="single" w:sz="2" w:space="0" w:color="939598"/>
              <w:left w:val="single" w:sz="2" w:space="0" w:color="939598"/>
              <w:bottom w:val="single" w:sz="2" w:space="0" w:color="939598"/>
              <w:right w:val="nil"/>
            </w:tcBorders>
            <w:shd w:val="clear" w:color="auto" w:fill="E6E7E8"/>
            <w:tcMar>
              <w:top w:w="70" w:type="dxa"/>
              <w:left w:w="15" w:type="dxa"/>
              <w:bottom w:w="0" w:type="dxa"/>
              <w:right w:w="15" w:type="dxa"/>
            </w:tcMar>
            <w:hideMark/>
          </w:tcPr>
          <w:p w14:paraId="46D27D7A" w14:textId="77777777" w:rsidR="004C31EC" w:rsidRPr="004C31EC" w:rsidRDefault="004C31EC" w:rsidP="00F07F6D">
            <w:pPr>
              <w:pStyle w:val="BodyText"/>
              <w:jc w:val="right"/>
            </w:pPr>
            <w:r w:rsidRPr="004C31EC">
              <w:rPr>
                <w:b/>
                <w:bCs/>
              </w:rPr>
              <w:t>0</w:t>
            </w:r>
          </w:p>
        </w:tc>
      </w:tr>
      <w:tr w:rsidR="004C31EC" w:rsidRPr="004C31EC" w14:paraId="2064C45B"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5B42FB50" w14:textId="77777777" w:rsidR="004C31EC" w:rsidRPr="004C31EC" w:rsidRDefault="004C31EC" w:rsidP="004C31EC">
            <w:pPr>
              <w:pStyle w:val="BodyText"/>
            </w:pPr>
            <w:r w:rsidRPr="004C31EC">
              <w:t>PCO-1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3B00CDF"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3EA9491"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9523213"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157F3F8"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6374E9A"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2CF5E28"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185C1A2C" w14:textId="77777777" w:rsidR="004C31EC" w:rsidRPr="004C31EC" w:rsidRDefault="004C31EC" w:rsidP="00F07F6D">
            <w:pPr>
              <w:pStyle w:val="BodyText"/>
              <w:jc w:val="right"/>
            </w:pPr>
            <w:r w:rsidRPr="004C31EC">
              <w:t>0</w:t>
            </w:r>
          </w:p>
        </w:tc>
      </w:tr>
      <w:tr w:rsidR="004C31EC" w:rsidRPr="004C31EC" w14:paraId="3BF50370"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54CD9DA4" w14:textId="77777777" w:rsidR="004C31EC" w:rsidRPr="004C31EC" w:rsidRDefault="004C31EC" w:rsidP="004C31EC">
            <w:pPr>
              <w:pStyle w:val="BodyText"/>
            </w:pPr>
            <w:r w:rsidRPr="004C31EC">
              <w:t>PCO-2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F257A76" w14:textId="77777777" w:rsidR="004C31EC" w:rsidRPr="004C31EC" w:rsidRDefault="004C31EC" w:rsidP="00F07F6D">
            <w:pPr>
              <w:pStyle w:val="BodyText"/>
              <w:jc w:val="right"/>
            </w:pPr>
            <w:r w:rsidRPr="004C31EC">
              <w:t>338</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BD7F190" w14:textId="77777777" w:rsidR="004C31EC" w:rsidRPr="004C31EC" w:rsidRDefault="004C31EC" w:rsidP="00F07F6D">
            <w:pPr>
              <w:pStyle w:val="BodyText"/>
              <w:jc w:val="right"/>
            </w:pPr>
            <w:r w:rsidRPr="004C31EC">
              <w:t>335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65ADBFA" w14:textId="77777777" w:rsidR="004C31EC" w:rsidRPr="004C31EC" w:rsidRDefault="004C31EC" w:rsidP="00F07F6D">
            <w:pPr>
              <w:pStyle w:val="BodyText"/>
              <w:jc w:val="right"/>
            </w:pPr>
            <w:r w:rsidRPr="004C31EC">
              <w:t>327</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6B60EA4" w14:textId="77777777" w:rsidR="004C31EC" w:rsidRPr="004C31EC" w:rsidRDefault="004C31EC" w:rsidP="00F07F6D">
            <w:pPr>
              <w:pStyle w:val="BodyText"/>
              <w:jc w:val="right"/>
            </w:pPr>
            <w:r w:rsidRPr="004C31EC">
              <w:t>11</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15C7721" w14:textId="77777777" w:rsidR="004C31EC" w:rsidRPr="004C31EC" w:rsidRDefault="004C31EC" w:rsidP="00F07F6D">
            <w:pPr>
              <w:pStyle w:val="BodyText"/>
              <w:jc w:val="right"/>
            </w:pPr>
            <w:r w:rsidRPr="004C31EC">
              <w:t>335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35306C1"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1336E4D2" w14:textId="77777777" w:rsidR="004C31EC" w:rsidRPr="004C31EC" w:rsidRDefault="004C31EC" w:rsidP="00F07F6D">
            <w:pPr>
              <w:pStyle w:val="BodyText"/>
              <w:jc w:val="right"/>
            </w:pPr>
            <w:r w:rsidRPr="004C31EC">
              <w:t>0</w:t>
            </w:r>
          </w:p>
        </w:tc>
      </w:tr>
      <w:tr w:rsidR="004C31EC" w:rsidRPr="004C31EC" w14:paraId="3E19BAAD"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4191AD8A" w14:textId="77777777" w:rsidR="004C31EC" w:rsidRPr="004C31EC" w:rsidRDefault="004C31EC" w:rsidP="004C31EC">
            <w:pPr>
              <w:pStyle w:val="BodyText"/>
            </w:pPr>
            <w:r w:rsidRPr="004C31EC">
              <w:t>PCO-3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CBB5669" w14:textId="77777777" w:rsidR="004C31EC" w:rsidRPr="004C31EC" w:rsidRDefault="004C31EC" w:rsidP="00F07F6D">
            <w:pPr>
              <w:pStyle w:val="BodyText"/>
              <w:jc w:val="right"/>
            </w:pPr>
            <w:r w:rsidRPr="004C31EC">
              <w:t>58</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9EEB45E" w14:textId="77777777" w:rsidR="004C31EC" w:rsidRPr="004C31EC" w:rsidRDefault="004C31EC" w:rsidP="00F07F6D">
            <w:pPr>
              <w:pStyle w:val="BodyText"/>
              <w:jc w:val="right"/>
            </w:pPr>
            <w:r w:rsidRPr="004C31EC">
              <w:t>58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58A32CC" w14:textId="77777777" w:rsidR="004C31EC" w:rsidRPr="004C31EC" w:rsidRDefault="004C31EC" w:rsidP="00F07F6D">
            <w:pPr>
              <w:pStyle w:val="BodyText"/>
              <w:jc w:val="right"/>
            </w:pPr>
            <w:r w:rsidRPr="004C31EC">
              <w:t>56</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1CB7BE0" w14:textId="77777777" w:rsidR="004C31EC" w:rsidRPr="004C31EC" w:rsidRDefault="004C31EC" w:rsidP="00F07F6D">
            <w:pPr>
              <w:pStyle w:val="BodyText"/>
              <w:jc w:val="right"/>
            </w:pPr>
            <w:r w:rsidRPr="004C31EC">
              <w:t>2</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65C09F5" w14:textId="77777777" w:rsidR="004C31EC" w:rsidRPr="004C31EC" w:rsidRDefault="004C31EC" w:rsidP="00F07F6D">
            <w:pPr>
              <w:pStyle w:val="BodyText"/>
              <w:jc w:val="right"/>
            </w:pPr>
            <w:r w:rsidRPr="004C31EC">
              <w:t>58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3F6BDB8" w14:textId="77777777" w:rsidR="004C31EC" w:rsidRPr="004C31EC" w:rsidRDefault="004C31EC" w:rsidP="00F07F6D">
            <w:pPr>
              <w:pStyle w:val="BodyText"/>
              <w:jc w:val="right"/>
            </w:pPr>
            <w:r w:rsidRPr="004C31EC">
              <w:t>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2BD8FAC9" w14:textId="77777777" w:rsidR="004C31EC" w:rsidRPr="004C31EC" w:rsidRDefault="004C31EC" w:rsidP="00F07F6D">
            <w:pPr>
              <w:pStyle w:val="BodyText"/>
              <w:jc w:val="right"/>
            </w:pPr>
            <w:r w:rsidRPr="004C31EC">
              <w:t>0</w:t>
            </w:r>
          </w:p>
        </w:tc>
      </w:tr>
      <w:tr w:rsidR="0057046C" w:rsidRPr="004C31EC" w14:paraId="633D3B90"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E6E7E8"/>
            <w:tcMar>
              <w:top w:w="70" w:type="dxa"/>
              <w:left w:w="15" w:type="dxa"/>
              <w:bottom w:w="0" w:type="dxa"/>
              <w:right w:w="15" w:type="dxa"/>
            </w:tcMar>
            <w:hideMark/>
          </w:tcPr>
          <w:p w14:paraId="7C1B4786" w14:textId="77777777" w:rsidR="004C31EC" w:rsidRPr="004C31EC" w:rsidRDefault="004C31EC" w:rsidP="004C31EC">
            <w:pPr>
              <w:pStyle w:val="BodyText"/>
            </w:pPr>
            <w:r w:rsidRPr="004C31EC">
              <w:rPr>
                <w:b/>
                <w:bCs/>
              </w:rPr>
              <w:t>VPS 1-6 Grades</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3D93E73A" w14:textId="77777777" w:rsidR="004C31EC" w:rsidRPr="004C31EC" w:rsidRDefault="004C31EC" w:rsidP="00F07F6D">
            <w:pPr>
              <w:pStyle w:val="BodyText"/>
              <w:jc w:val="right"/>
            </w:pPr>
            <w:r w:rsidRPr="004C31EC">
              <w:rPr>
                <w:b/>
                <w:bCs/>
              </w:rPr>
              <w:t>3,308</w:t>
            </w:r>
          </w:p>
        </w:tc>
        <w:tc>
          <w:tcPr>
            <w:tcW w:w="80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E1A662C" w14:textId="77777777" w:rsidR="004C31EC" w:rsidRPr="004C31EC" w:rsidRDefault="004C31EC" w:rsidP="00F07F6D">
            <w:pPr>
              <w:pStyle w:val="BodyText"/>
              <w:jc w:val="right"/>
            </w:pPr>
            <w:r w:rsidRPr="004C31EC">
              <w:rPr>
                <w:b/>
                <w:bCs/>
              </w:rPr>
              <w:t>3,113</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05CE987B" w14:textId="77777777" w:rsidR="004C31EC" w:rsidRPr="004C31EC" w:rsidRDefault="004C31EC" w:rsidP="00F07F6D">
            <w:pPr>
              <w:pStyle w:val="BodyText"/>
              <w:jc w:val="right"/>
            </w:pPr>
            <w:r w:rsidRPr="004C31EC">
              <w:rPr>
                <w:b/>
                <w:bCs/>
              </w:rPr>
              <w:t>2,543</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1BC48C6" w14:textId="77777777" w:rsidR="004C31EC" w:rsidRPr="004C31EC" w:rsidRDefault="004C31EC" w:rsidP="00F07F6D">
            <w:pPr>
              <w:pStyle w:val="BodyText"/>
              <w:jc w:val="right"/>
            </w:pPr>
            <w:r w:rsidRPr="004C31EC">
              <w:rPr>
                <w:b/>
                <w:bCs/>
              </w:rPr>
              <w:t>531</w:t>
            </w:r>
          </w:p>
        </w:tc>
        <w:tc>
          <w:tcPr>
            <w:tcW w:w="80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0F40C693" w14:textId="77777777" w:rsidR="004C31EC" w:rsidRPr="004C31EC" w:rsidRDefault="004C31EC" w:rsidP="00F07F6D">
            <w:pPr>
              <w:pStyle w:val="BodyText"/>
              <w:jc w:val="right"/>
            </w:pPr>
            <w:r w:rsidRPr="004C31EC">
              <w:rPr>
                <w:b/>
                <w:bCs/>
              </w:rPr>
              <w:t>2,895</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430EA56E" w14:textId="77777777" w:rsidR="004C31EC" w:rsidRPr="004C31EC" w:rsidRDefault="004C31EC" w:rsidP="00F07F6D">
            <w:pPr>
              <w:pStyle w:val="BodyText"/>
              <w:jc w:val="right"/>
            </w:pPr>
            <w:r w:rsidRPr="004C31EC">
              <w:rPr>
                <w:b/>
                <w:bCs/>
              </w:rPr>
              <w:t>234</w:t>
            </w:r>
          </w:p>
        </w:tc>
        <w:tc>
          <w:tcPr>
            <w:tcW w:w="800" w:type="dxa"/>
            <w:tcBorders>
              <w:top w:val="single" w:sz="2" w:space="0" w:color="939598"/>
              <w:left w:val="single" w:sz="2" w:space="0" w:color="939598"/>
              <w:bottom w:val="single" w:sz="2" w:space="0" w:color="939598"/>
              <w:right w:val="nil"/>
            </w:tcBorders>
            <w:shd w:val="clear" w:color="auto" w:fill="E6E7E8"/>
            <w:tcMar>
              <w:top w:w="70" w:type="dxa"/>
              <w:left w:w="15" w:type="dxa"/>
              <w:bottom w:w="0" w:type="dxa"/>
              <w:right w:w="15" w:type="dxa"/>
            </w:tcMar>
            <w:hideMark/>
          </w:tcPr>
          <w:p w14:paraId="23ED575C" w14:textId="77777777" w:rsidR="004C31EC" w:rsidRPr="004C31EC" w:rsidRDefault="004C31EC" w:rsidP="00F07F6D">
            <w:pPr>
              <w:pStyle w:val="BodyText"/>
              <w:jc w:val="right"/>
            </w:pPr>
            <w:r w:rsidRPr="004C31EC">
              <w:rPr>
                <w:b/>
                <w:bCs/>
              </w:rPr>
              <w:t>218</w:t>
            </w:r>
          </w:p>
        </w:tc>
      </w:tr>
      <w:tr w:rsidR="004C31EC" w:rsidRPr="004C31EC" w14:paraId="3F35C247"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3F22E6AB" w14:textId="77777777" w:rsidR="004C31EC" w:rsidRPr="004C31EC" w:rsidRDefault="004C31EC" w:rsidP="004C31EC">
            <w:pPr>
              <w:pStyle w:val="BodyText"/>
            </w:pPr>
            <w:r w:rsidRPr="004C31EC">
              <w:t>VPS-1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8F8026B" w14:textId="77777777" w:rsidR="004C31EC" w:rsidRPr="004C31EC" w:rsidRDefault="004C31EC" w:rsidP="00F07F6D">
            <w:pPr>
              <w:pStyle w:val="BodyText"/>
              <w:jc w:val="right"/>
            </w:pPr>
            <w:r w:rsidRPr="004C31EC">
              <w:t>2</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D81839D" w14:textId="77777777" w:rsidR="004C31EC" w:rsidRPr="004C31EC" w:rsidRDefault="004C31EC" w:rsidP="00F07F6D">
            <w:pPr>
              <w:pStyle w:val="BodyText"/>
              <w:jc w:val="right"/>
            </w:pPr>
            <w:r w:rsidRPr="004C31EC">
              <w:t>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CA2CF1E"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CF06466" w14:textId="77777777" w:rsidR="004C31EC" w:rsidRPr="004C31EC" w:rsidRDefault="004C31EC" w:rsidP="00F07F6D">
            <w:pPr>
              <w:pStyle w:val="BodyText"/>
              <w:jc w:val="right"/>
            </w:pPr>
            <w:r w:rsidRPr="004C31EC">
              <w:t>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D48873B" w14:textId="77777777" w:rsidR="004C31EC" w:rsidRPr="004C31EC" w:rsidRDefault="004C31EC" w:rsidP="00F07F6D">
            <w:pPr>
              <w:pStyle w:val="BodyText"/>
              <w:jc w:val="right"/>
            </w:pPr>
            <w:r w:rsidRPr="004C31E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278A4AC" w14:textId="77777777" w:rsidR="004C31EC" w:rsidRPr="004C31EC" w:rsidRDefault="004C31EC" w:rsidP="00F07F6D">
            <w:pPr>
              <w:pStyle w:val="BodyText"/>
              <w:jc w:val="right"/>
            </w:pPr>
            <w:r w:rsidRPr="004C31EC">
              <w:t>2</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595223D7" w14:textId="77777777" w:rsidR="004C31EC" w:rsidRPr="004C31EC" w:rsidRDefault="004C31EC" w:rsidP="00F07F6D">
            <w:pPr>
              <w:pStyle w:val="BodyText"/>
              <w:jc w:val="right"/>
            </w:pPr>
            <w:r w:rsidRPr="004C31EC">
              <w:t>2</w:t>
            </w:r>
          </w:p>
        </w:tc>
      </w:tr>
      <w:tr w:rsidR="004C31EC" w:rsidRPr="004C31EC" w14:paraId="05934F70" w14:textId="77777777" w:rsidTr="0057046C">
        <w:trPr>
          <w:trHeight w:val="352"/>
        </w:trPr>
        <w:tc>
          <w:tcPr>
            <w:tcW w:w="221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C6AE919" w14:textId="77777777" w:rsidR="004C31EC" w:rsidRPr="004C31EC" w:rsidRDefault="004C31EC" w:rsidP="004C31EC">
            <w:pPr>
              <w:pStyle w:val="BodyText"/>
            </w:pPr>
            <w:r w:rsidRPr="004C31EC">
              <w:t>VPS-2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C7D2C9C" w14:textId="77777777" w:rsidR="004C31EC" w:rsidRPr="004C31EC" w:rsidRDefault="004C31EC" w:rsidP="00F07F6D">
            <w:pPr>
              <w:pStyle w:val="BodyText"/>
              <w:jc w:val="right"/>
            </w:pPr>
            <w:r w:rsidRPr="004C31EC">
              <w:t>1,220</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9255647" w14:textId="77777777" w:rsidR="004C31EC" w:rsidRPr="004C31EC" w:rsidRDefault="004C31EC" w:rsidP="00F07F6D">
            <w:pPr>
              <w:pStyle w:val="BodyText"/>
              <w:jc w:val="right"/>
            </w:pPr>
            <w:r w:rsidRPr="004C31EC">
              <w:t>1,122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86BDA80" w14:textId="77777777" w:rsidR="004C31EC" w:rsidRPr="004C31EC" w:rsidRDefault="004C31EC" w:rsidP="00F07F6D">
            <w:pPr>
              <w:pStyle w:val="BodyText"/>
              <w:jc w:val="right"/>
            </w:pPr>
            <w:r w:rsidRPr="004C31EC">
              <w:t>889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CAA523E" w14:textId="77777777" w:rsidR="004C31EC" w:rsidRPr="004C31EC" w:rsidRDefault="004C31EC" w:rsidP="00F07F6D">
            <w:pPr>
              <w:pStyle w:val="BodyText"/>
              <w:jc w:val="right"/>
            </w:pPr>
            <w:r w:rsidRPr="004C31EC">
              <w:t>251</w:t>
            </w:r>
          </w:p>
        </w:tc>
        <w:tc>
          <w:tcPr>
            <w:tcW w:w="80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6D21E405" w14:textId="77777777" w:rsidR="004C31EC" w:rsidRPr="004C31EC" w:rsidRDefault="004C31EC" w:rsidP="00F07F6D">
            <w:pPr>
              <w:pStyle w:val="BodyText"/>
              <w:jc w:val="right"/>
            </w:pPr>
            <w:r w:rsidRPr="004C31EC">
              <w:t>1,052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835894E" w14:textId="77777777" w:rsidR="004C31EC" w:rsidRPr="004C31EC" w:rsidRDefault="004C31EC" w:rsidP="00F07F6D">
            <w:pPr>
              <w:pStyle w:val="BodyText"/>
              <w:jc w:val="right"/>
            </w:pPr>
            <w:r w:rsidRPr="004C31EC">
              <w:t>80</w:t>
            </w:r>
          </w:p>
        </w:tc>
        <w:tc>
          <w:tcPr>
            <w:tcW w:w="80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48E147FB" w14:textId="77777777" w:rsidR="004C31EC" w:rsidRPr="004C31EC" w:rsidRDefault="004C31EC" w:rsidP="00F07F6D">
            <w:pPr>
              <w:pStyle w:val="BodyText"/>
              <w:jc w:val="right"/>
            </w:pPr>
            <w:r w:rsidRPr="004C31EC">
              <w:t>71</w:t>
            </w:r>
          </w:p>
        </w:tc>
      </w:tr>
    </w:tbl>
    <w:p w14:paraId="5DA24B40" w14:textId="77777777" w:rsidR="0057046C" w:rsidRPr="00321095" w:rsidRDefault="0057046C" w:rsidP="0057046C">
      <w:pPr>
        <w:pStyle w:val="BodyText"/>
      </w:pPr>
      <w:r w:rsidRPr="003A747E">
        <w:rPr>
          <w:b/>
          <w:bCs/>
        </w:rPr>
        <w:t>Notes to table:</w:t>
      </w:r>
    </w:p>
    <w:p w14:paraId="134726D1" w14:textId="2CBB1A33" w:rsidR="0057046C" w:rsidRPr="00321095" w:rsidRDefault="0057046C" w:rsidP="0057046C">
      <w:pPr>
        <w:pStyle w:val="BodyText"/>
      </w:pPr>
      <w:r w:rsidRPr="003A747E">
        <w:t>Clause 10 of the Victoria Police</w:t>
      </w:r>
      <w:r w:rsidR="00015604" w:rsidRPr="00321095">
        <w:t xml:space="preserve"> </w:t>
      </w:r>
      <w:r w:rsidRPr="003A747E">
        <w:t>Regulations 2014 was amended to reflect the new rank structure and titles for PSOs as agreed under the Police EBA 2019, commencing from 8 June 2021.</w:t>
      </w:r>
    </w:p>
    <w:p w14:paraId="2BA8EC34" w14:textId="77777777" w:rsidR="0057046C" w:rsidRPr="00321095" w:rsidRDefault="0057046C" w:rsidP="002C416D">
      <w:pPr>
        <w:pStyle w:val="BodyText"/>
        <w:numPr>
          <w:ilvl w:val="0"/>
          <w:numId w:val="70"/>
        </w:numPr>
      </w:pPr>
      <w:r w:rsidRPr="003A747E">
        <w:t>This position changed to PSO Senior Sergeant on 8 June 2021.</w:t>
      </w:r>
    </w:p>
    <w:p w14:paraId="0A7A5D49" w14:textId="77777777" w:rsidR="0057046C" w:rsidRPr="00321095" w:rsidRDefault="0057046C" w:rsidP="002C416D">
      <w:pPr>
        <w:pStyle w:val="BodyText"/>
        <w:numPr>
          <w:ilvl w:val="0"/>
          <w:numId w:val="70"/>
        </w:numPr>
      </w:pPr>
      <w:r w:rsidRPr="003A747E">
        <w:t>This position changed to PSO Sergeant on 8 June 2021.</w:t>
      </w:r>
    </w:p>
    <w:p w14:paraId="165374F4" w14:textId="77777777" w:rsidR="0057046C" w:rsidRPr="0057046C" w:rsidRDefault="0057046C" w:rsidP="003A747E">
      <w:pPr>
        <w:pStyle w:val="Heading5"/>
        <w:rPr>
          <w:noProof/>
        </w:rPr>
      </w:pPr>
      <w:r w:rsidRPr="0057046C">
        <w:rPr>
          <w:noProof/>
        </w:rPr>
        <w:t xml:space="preserve">Victoria Police Headcount and Full Time Equivalent (FTE) Numbers of Employees </w:t>
      </w:r>
      <w:r w:rsidRPr="0057046C">
        <w:rPr>
          <w:i/>
          <w:iCs/>
          <w:noProof/>
        </w:rPr>
        <w:t>(Cont'd)</w:t>
      </w:r>
    </w:p>
    <w:tbl>
      <w:tblPr>
        <w:tblW w:w="10200" w:type="dxa"/>
        <w:tblLayout w:type="fixed"/>
        <w:tblCellMar>
          <w:left w:w="0" w:type="dxa"/>
          <w:right w:w="0" w:type="dxa"/>
        </w:tblCellMar>
        <w:tblLook w:val="0420" w:firstRow="1" w:lastRow="0" w:firstColumn="0" w:lastColumn="0" w:noHBand="0" w:noVBand="1"/>
      </w:tblPr>
      <w:tblGrid>
        <w:gridCol w:w="2144"/>
        <w:gridCol w:w="1430"/>
        <w:gridCol w:w="354"/>
        <w:gridCol w:w="484"/>
        <w:gridCol w:w="1430"/>
        <w:gridCol w:w="1430"/>
        <w:gridCol w:w="815"/>
        <w:gridCol w:w="1430"/>
        <w:gridCol w:w="683"/>
      </w:tblGrid>
      <w:tr w:rsidR="0057046C" w:rsidRPr="0057046C" w14:paraId="2133FEFC" w14:textId="77777777" w:rsidTr="003A747E">
        <w:trPr>
          <w:trHeight w:val="382"/>
          <w:tblHeader/>
        </w:trPr>
        <w:tc>
          <w:tcPr>
            <w:tcW w:w="10200" w:type="dxa"/>
            <w:gridSpan w:val="9"/>
            <w:tcBorders>
              <w:top w:val="nil"/>
              <w:left w:val="nil"/>
              <w:bottom w:val="single" w:sz="2" w:space="0" w:color="FFFFFF" w:themeColor="background1"/>
              <w:right w:val="nil"/>
            </w:tcBorders>
            <w:shd w:val="clear" w:color="auto" w:fill="D9E2F3" w:themeFill="accent1" w:themeFillTint="33"/>
            <w:tcMar>
              <w:top w:w="81" w:type="dxa"/>
              <w:left w:w="15" w:type="dxa"/>
              <w:bottom w:w="0" w:type="dxa"/>
              <w:right w:w="15" w:type="dxa"/>
            </w:tcMar>
            <w:hideMark/>
          </w:tcPr>
          <w:p w14:paraId="4DA07EF9" w14:textId="77777777" w:rsidR="0057046C" w:rsidRPr="003A747E" w:rsidRDefault="0057046C" w:rsidP="0042199F">
            <w:pPr>
              <w:pStyle w:val="BodyText"/>
              <w:jc w:val="center"/>
              <w:rPr>
                <w:b/>
                <w:bCs/>
              </w:rPr>
            </w:pPr>
            <w:r w:rsidRPr="003A747E">
              <w:rPr>
                <w:b/>
                <w:bCs/>
              </w:rPr>
              <w:t>June 2021</w:t>
            </w:r>
          </w:p>
        </w:tc>
      </w:tr>
      <w:tr w:rsidR="0057046C" w:rsidRPr="0057046C" w14:paraId="0800F499" w14:textId="77777777" w:rsidTr="003A747E">
        <w:trPr>
          <w:trHeight w:val="375"/>
          <w:tblHeader/>
        </w:trPr>
        <w:tc>
          <w:tcPr>
            <w:tcW w:w="2144" w:type="dxa"/>
            <w:tcBorders>
              <w:top w:val="single" w:sz="2" w:space="0" w:color="FFFFFF" w:themeColor="background1"/>
              <w:left w:val="nil"/>
              <w:bottom w:val="nil"/>
              <w:right w:val="nil"/>
            </w:tcBorders>
            <w:shd w:val="clear" w:color="auto" w:fill="D9E2F3" w:themeFill="accent1" w:themeFillTint="33"/>
            <w:tcMar>
              <w:top w:w="15" w:type="dxa"/>
              <w:left w:w="15" w:type="dxa"/>
              <w:bottom w:w="0" w:type="dxa"/>
              <w:right w:w="15" w:type="dxa"/>
            </w:tcMar>
            <w:hideMark/>
          </w:tcPr>
          <w:p w14:paraId="62C9CBEE" w14:textId="77777777" w:rsidR="0057046C" w:rsidRPr="0057046C" w:rsidRDefault="0057046C" w:rsidP="0057046C">
            <w:pPr>
              <w:pStyle w:val="BodyText"/>
            </w:pPr>
          </w:p>
        </w:tc>
        <w:tc>
          <w:tcPr>
            <w:tcW w:w="3698" w:type="dxa"/>
            <w:gridSpan w:val="4"/>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040EF512" w14:textId="58CD219F" w:rsidR="0057046C" w:rsidRPr="003A747E" w:rsidRDefault="0057046C" w:rsidP="0042199F">
            <w:pPr>
              <w:pStyle w:val="BodyText"/>
              <w:jc w:val="center"/>
              <w:rPr>
                <w:b/>
                <w:bCs/>
              </w:rPr>
            </w:pPr>
            <w:r w:rsidRPr="003A747E">
              <w:rPr>
                <w:b/>
                <w:bCs/>
              </w:rPr>
              <w:t>All employees</w:t>
            </w:r>
          </w:p>
        </w:tc>
        <w:tc>
          <w:tcPr>
            <w:tcW w:w="2245" w:type="dxa"/>
            <w:gridSpan w:val="2"/>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40825DF1" w14:textId="3DC34BEF" w:rsidR="0057046C" w:rsidRPr="003A747E" w:rsidRDefault="0057046C" w:rsidP="0042199F">
            <w:pPr>
              <w:pStyle w:val="BodyText"/>
              <w:jc w:val="center"/>
              <w:rPr>
                <w:b/>
                <w:bCs/>
              </w:rPr>
            </w:pPr>
            <w:r w:rsidRPr="003A747E">
              <w:rPr>
                <w:b/>
                <w:bCs/>
              </w:rPr>
              <w:t>Ongoing</w:t>
            </w:r>
          </w:p>
        </w:tc>
        <w:tc>
          <w:tcPr>
            <w:tcW w:w="2113" w:type="dxa"/>
            <w:gridSpan w:val="2"/>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645ABC91" w14:textId="77777777" w:rsidR="0057046C" w:rsidRPr="003A747E" w:rsidRDefault="0057046C" w:rsidP="0042199F">
            <w:pPr>
              <w:pStyle w:val="BodyText"/>
              <w:jc w:val="center"/>
              <w:rPr>
                <w:b/>
                <w:bCs/>
              </w:rPr>
            </w:pPr>
            <w:r w:rsidRPr="003A747E">
              <w:rPr>
                <w:b/>
                <w:bCs/>
              </w:rPr>
              <w:t>Fixed term and casual</w:t>
            </w:r>
          </w:p>
        </w:tc>
      </w:tr>
      <w:tr w:rsidR="003A747E" w:rsidRPr="0057046C" w14:paraId="2E3DDAA0" w14:textId="77777777" w:rsidTr="003A747E">
        <w:trPr>
          <w:trHeight w:val="577"/>
          <w:tblHeader/>
        </w:trPr>
        <w:tc>
          <w:tcPr>
            <w:tcW w:w="2144" w:type="dxa"/>
            <w:tcBorders>
              <w:top w:val="single" w:sz="2" w:space="0" w:color="FFFFFF" w:themeColor="background1"/>
              <w:left w:val="nil"/>
              <w:bottom w:val="nil"/>
              <w:right w:val="nil"/>
            </w:tcBorders>
            <w:shd w:val="clear" w:color="auto" w:fill="D9E2F3" w:themeFill="accent1" w:themeFillTint="33"/>
            <w:tcMar>
              <w:top w:w="15" w:type="dxa"/>
              <w:left w:w="15" w:type="dxa"/>
              <w:bottom w:w="0" w:type="dxa"/>
              <w:right w:w="15" w:type="dxa"/>
            </w:tcMar>
            <w:hideMark/>
          </w:tcPr>
          <w:p w14:paraId="27B456F8" w14:textId="77777777" w:rsidR="0057046C" w:rsidRPr="0057046C" w:rsidRDefault="0057046C" w:rsidP="0057046C">
            <w:pPr>
              <w:pStyle w:val="BodyText"/>
            </w:pP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4C792336" w14:textId="749E7FEC" w:rsidR="0057046C" w:rsidRPr="003A747E" w:rsidRDefault="0057046C" w:rsidP="0042199F">
            <w:pPr>
              <w:pStyle w:val="BodyText"/>
              <w:jc w:val="right"/>
              <w:rPr>
                <w:b/>
                <w:bCs/>
              </w:rPr>
            </w:pPr>
            <w:r w:rsidRPr="003A747E">
              <w:rPr>
                <w:b/>
                <w:bCs/>
              </w:rPr>
              <w:t>Number</w:t>
            </w:r>
            <w:r w:rsidR="00624640" w:rsidRPr="003A747E">
              <w:rPr>
                <w:b/>
                <w:bCs/>
              </w:rPr>
              <w:t xml:space="preserve"> </w:t>
            </w:r>
            <w:r w:rsidRPr="003A747E">
              <w:rPr>
                <w:b/>
                <w:bCs/>
              </w:rPr>
              <w:t>(Headcount)</w:t>
            </w:r>
          </w:p>
        </w:tc>
        <w:tc>
          <w:tcPr>
            <w:tcW w:w="354" w:type="dxa"/>
            <w:tcBorders>
              <w:top w:val="single" w:sz="2" w:space="0" w:color="FFFFFF" w:themeColor="background1"/>
              <w:left w:val="nil"/>
              <w:bottom w:val="nil"/>
              <w:right w:val="nil"/>
            </w:tcBorders>
            <w:shd w:val="clear" w:color="auto" w:fill="D9E2F3" w:themeFill="accent1" w:themeFillTint="33"/>
            <w:tcMar>
              <w:top w:w="15" w:type="dxa"/>
              <w:left w:w="15" w:type="dxa"/>
              <w:bottom w:w="0" w:type="dxa"/>
              <w:right w:w="15" w:type="dxa"/>
            </w:tcMar>
            <w:hideMark/>
          </w:tcPr>
          <w:p w14:paraId="5E48B485" w14:textId="77777777" w:rsidR="0057046C" w:rsidRPr="003A747E" w:rsidRDefault="0057046C" w:rsidP="0042199F">
            <w:pPr>
              <w:pStyle w:val="BodyText"/>
              <w:jc w:val="right"/>
              <w:rPr>
                <w:b/>
                <w:bCs/>
              </w:rPr>
            </w:pPr>
          </w:p>
        </w:tc>
        <w:tc>
          <w:tcPr>
            <w:tcW w:w="484"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26422D5B" w14:textId="77777777" w:rsidR="0057046C" w:rsidRPr="003A747E" w:rsidRDefault="0057046C" w:rsidP="0042199F">
            <w:pPr>
              <w:pStyle w:val="BodyText"/>
              <w:jc w:val="right"/>
              <w:rPr>
                <w:b/>
                <w:bCs/>
              </w:rPr>
            </w:pPr>
            <w:r w:rsidRPr="003A747E">
              <w:rPr>
                <w:b/>
                <w:bCs/>
              </w:rPr>
              <w:t>FTE</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53D2CA22" w14:textId="7EB129C3" w:rsidR="0057046C" w:rsidRPr="003A747E" w:rsidRDefault="0057046C" w:rsidP="0042199F">
            <w:pPr>
              <w:pStyle w:val="BodyText"/>
              <w:jc w:val="right"/>
              <w:rPr>
                <w:b/>
                <w:bCs/>
              </w:rPr>
            </w:pPr>
            <w:r w:rsidRPr="003A747E">
              <w:rPr>
                <w:b/>
                <w:bCs/>
              </w:rPr>
              <w:t>Full-time</w:t>
            </w:r>
            <w:r w:rsidR="00624640" w:rsidRPr="003A747E">
              <w:rPr>
                <w:b/>
                <w:bCs/>
              </w:rPr>
              <w:t xml:space="preserve"> </w:t>
            </w:r>
            <w:r w:rsidRPr="003A747E">
              <w:rPr>
                <w:b/>
                <w:bCs/>
              </w:rPr>
              <w:t>(Headcount)</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58A15E88" w14:textId="17BDEED1" w:rsidR="0057046C" w:rsidRPr="003A747E" w:rsidRDefault="0057046C" w:rsidP="0042199F">
            <w:pPr>
              <w:pStyle w:val="BodyText"/>
              <w:jc w:val="right"/>
              <w:rPr>
                <w:b/>
                <w:bCs/>
              </w:rPr>
            </w:pPr>
            <w:r w:rsidRPr="003A747E">
              <w:rPr>
                <w:b/>
                <w:bCs/>
              </w:rPr>
              <w:t>Part-time</w:t>
            </w:r>
            <w:r w:rsidR="00624640" w:rsidRPr="003A747E">
              <w:rPr>
                <w:b/>
                <w:bCs/>
              </w:rPr>
              <w:t xml:space="preserve"> </w:t>
            </w:r>
            <w:r w:rsidRPr="003A747E">
              <w:rPr>
                <w:b/>
                <w:bCs/>
              </w:rPr>
              <w:t>(Headcount)</w:t>
            </w:r>
          </w:p>
        </w:tc>
        <w:tc>
          <w:tcPr>
            <w:tcW w:w="815"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41B45BA0" w14:textId="77777777" w:rsidR="0057046C" w:rsidRPr="003A747E" w:rsidRDefault="0057046C" w:rsidP="0042199F">
            <w:pPr>
              <w:pStyle w:val="BodyText"/>
              <w:jc w:val="right"/>
              <w:rPr>
                <w:b/>
                <w:bCs/>
              </w:rPr>
            </w:pPr>
            <w:r w:rsidRPr="003A747E">
              <w:rPr>
                <w:b/>
                <w:bCs/>
              </w:rPr>
              <w:t>FTE</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3F2BE942" w14:textId="73B358CF" w:rsidR="0057046C" w:rsidRPr="003A747E" w:rsidRDefault="0057046C" w:rsidP="0042199F">
            <w:pPr>
              <w:pStyle w:val="BodyText"/>
              <w:jc w:val="right"/>
              <w:rPr>
                <w:b/>
                <w:bCs/>
              </w:rPr>
            </w:pPr>
            <w:r w:rsidRPr="003A747E">
              <w:rPr>
                <w:b/>
                <w:bCs/>
              </w:rPr>
              <w:t>Number</w:t>
            </w:r>
            <w:r w:rsidR="00624640" w:rsidRPr="003A747E">
              <w:rPr>
                <w:b/>
                <w:bCs/>
              </w:rPr>
              <w:t xml:space="preserve"> </w:t>
            </w:r>
            <w:r w:rsidRPr="003A747E">
              <w:rPr>
                <w:b/>
                <w:bCs/>
              </w:rPr>
              <w:t>(Headcount)</w:t>
            </w:r>
          </w:p>
        </w:tc>
        <w:tc>
          <w:tcPr>
            <w:tcW w:w="683"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12A0648B" w14:textId="77777777" w:rsidR="0057046C" w:rsidRPr="003A747E" w:rsidRDefault="0057046C" w:rsidP="0042199F">
            <w:pPr>
              <w:pStyle w:val="BodyText"/>
              <w:jc w:val="right"/>
              <w:rPr>
                <w:b/>
                <w:bCs/>
              </w:rPr>
            </w:pPr>
            <w:r w:rsidRPr="003A747E">
              <w:rPr>
                <w:b/>
                <w:bCs/>
              </w:rPr>
              <w:t>FTE</w:t>
            </w:r>
          </w:p>
        </w:tc>
      </w:tr>
      <w:tr w:rsidR="0057046C" w:rsidRPr="0057046C" w14:paraId="56F2F471" w14:textId="77777777" w:rsidTr="0057046C">
        <w:trPr>
          <w:trHeight w:val="372"/>
        </w:trPr>
        <w:tc>
          <w:tcPr>
            <w:tcW w:w="2144" w:type="dxa"/>
            <w:tcBorders>
              <w:top w:val="nil"/>
              <w:left w:val="nil"/>
              <w:bottom w:val="single" w:sz="2" w:space="0" w:color="939598"/>
              <w:right w:val="single" w:sz="2" w:space="0" w:color="939598"/>
            </w:tcBorders>
            <w:shd w:val="clear" w:color="auto" w:fill="auto"/>
            <w:tcMar>
              <w:top w:w="79" w:type="dxa"/>
              <w:left w:w="15" w:type="dxa"/>
              <w:bottom w:w="0" w:type="dxa"/>
              <w:right w:w="15" w:type="dxa"/>
            </w:tcMar>
            <w:hideMark/>
          </w:tcPr>
          <w:p w14:paraId="15F8F376" w14:textId="77777777" w:rsidR="0057046C" w:rsidRPr="0057046C" w:rsidRDefault="0057046C" w:rsidP="0057046C">
            <w:pPr>
              <w:pStyle w:val="BodyText"/>
            </w:pPr>
            <w:r w:rsidRPr="0057046C">
              <w:t>VPS-3</w:t>
            </w:r>
          </w:p>
        </w:tc>
        <w:tc>
          <w:tcPr>
            <w:tcW w:w="1430"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0AA0A659" w14:textId="77777777" w:rsidR="0057046C" w:rsidRPr="0057046C" w:rsidRDefault="0057046C" w:rsidP="0057046C">
            <w:pPr>
              <w:pStyle w:val="BodyText"/>
              <w:jc w:val="right"/>
            </w:pPr>
            <w:r w:rsidRPr="0057046C">
              <w:t>833</w:t>
            </w:r>
          </w:p>
        </w:tc>
        <w:tc>
          <w:tcPr>
            <w:tcW w:w="838" w:type="dxa"/>
            <w:gridSpan w:val="2"/>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501A6BD0" w14:textId="77777777" w:rsidR="0057046C" w:rsidRPr="0057046C" w:rsidRDefault="0057046C" w:rsidP="0057046C">
            <w:pPr>
              <w:pStyle w:val="BodyText"/>
              <w:jc w:val="right"/>
            </w:pPr>
            <w:r w:rsidRPr="0057046C">
              <w:t>791</w:t>
            </w:r>
          </w:p>
        </w:tc>
        <w:tc>
          <w:tcPr>
            <w:tcW w:w="1430"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20A6EF58" w14:textId="77777777" w:rsidR="0057046C" w:rsidRPr="0057046C" w:rsidRDefault="0057046C" w:rsidP="0057046C">
            <w:pPr>
              <w:pStyle w:val="BodyText"/>
              <w:jc w:val="right"/>
            </w:pPr>
            <w:r w:rsidRPr="0057046C">
              <w:t>665</w:t>
            </w:r>
          </w:p>
        </w:tc>
        <w:tc>
          <w:tcPr>
            <w:tcW w:w="1430"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3F38C235" w14:textId="77777777" w:rsidR="0057046C" w:rsidRPr="0057046C" w:rsidRDefault="0057046C" w:rsidP="0057046C">
            <w:pPr>
              <w:pStyle w:val="BodyText"/>
              <w:jc w:val="right"/>
            </w:pPr>
            <w:r w:rsidRPr="0057046C">
              <w:t>114</w:t>
            </w:r>
          </w:p>
        </w:tc>
        <w:tc>
          <w:tcPr>
            <w:tcW w:w="815"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7F7F50C7" w14:textId="77777777" w:rsidR="0057046C" w:rsidRPr="0057046C" w:rsidRDefault="0057046C" w:rsidP="0057046C">
            <w:pPr>
              <w:pStyle w:val="BodyText"/>
              <w:jc w:val="right"/>
            </w:pPr>
            <w:r w:rsidRPr="0057046C">
              <w:t>739</w:t>
            </w:r>
          </w:p>
        </w:tc>
        <w:tc>
          <w:tcPr>
            <w:tcW w:w="1430"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524AE737" w14:textId="77777777" w:rsidR="0057046C" w:rsidRPr="0057046C" w:rsidRDefault="0057046C" w:rsidP="0057046C">
            <w:pPr>
              <w:pStyle w:val="BodyText"/>
              <w:jc w:val="right"/>
            </w:pPr>
            <w:r w:rsidRPr="0057046C">
              <w:t>54</w:t>
            </w:r>
          </w:p>
        </w:tc>
        <w:tc>
          <w:tcPr>
            <w:tcW w:w="683" w:type="dxa"/>
            <w:tcBorders>
              <w:top w:val="nil"/>
              <w:left w:val="single" w:sz="2" w:space="0" w:color="939598"/>
              <w:bottom w:val="single" w:sz="2" w:space="0" w:color="939598"/>
              <w:right w:val="nil"/>
            </w:tcBorders>
            <w:shd w:val="clear" w:color="auto" w:fill="auto"/>
            <w:tcMar>
              <w:top w:w="79" w:type="dxa"/>
              <w:left w:w="15" w:type="dxa"/>
              <w:bottom w:w="0" w:type="dxa"/>
              <w:right w:w="15" w:type="dxa"/>
            </w:tcMar>
            <w:hideMark/>
          </w:tcPr>
          <w:p w14:paraId="1E950BD0" w14:textId="77777777" w:rsidR="0057046C" w:rsidRPr="0057046C" w:rsidRDefault="0057046C" w:rsidP="0057046C">
            <w:pPr>
              <w:pStyle w:val="BodyText"/>
              <w:jc w:val="right"/>
            </w:pPr>
            <w:r w:rsidRPr="0057046C">
              <w:t>52</w:t>
            </w:r>
          </w:p>
        </w:tc>
      </w:tr>
      <w:tr w:rsidR="0057046C" w:rsidRPr="0057046C" w14:paraId="043081B6"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19870A3" w14:textId="77777777" w:rsidR="0057046C" w:rsidRPr="0057046C" w:rsidRDefault="0057046C" w:rsidP="0057046C">
            <w:pPr>
              <w:pStyle w:val="BodyText"/>
            </w:pPr>
            <w:r w:rsidRPr="0057046C">
              <w:t>VPS-4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025F209" w14:textId="77777777" w:rsidR="0057046C" w:rsidRPr="0057046C" w:rsidRDefault="0057046C" w:rsidP="0057046C">
            <w:pPr>
              <w:pStyle w:val="BodyText"/>
              <w:jc w:val="right"/>
            </w:pPr>
            <w:r w:rsidRPr="0057046C">
              <w:t>677</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AC30E6D" w14:textId="77777777" w:rsidR="0057046C" w:rsidRPr="0057046C" w:rsidRDefault="0057046C" w:rsidP="0057046C">
            <w:pPr>
              <w:pStyle w:val="BodyText"/>
              <w:jc w:val="right"/>
            </w:pPr>
            <w:r w:rsidRPr="0057046C">
              <w:t>638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0D2631" w14:textId="77777777" w:rsidR="0057046C" w:rsidRPr="0057046C" w:rsidRDefault="0057046C" w:rsidP="0057046C">
            <w:pPr>
              <w:pStyle w:val="BodyText"/>
              <w:jc w:val="right"/>
            </w:pPr>
            <w:r w:rsidRPr="0057046C">
              <w:t>505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7F014A" w14:textId="77777777" w:rsidR="0057046C" w:rsidRPr="0057046C" w:rsidRDefault="0057046C" w:rsidP="0057046C">
            <w:pPr>
              <w:pStyle w:val="BodyText"/>
              <w:jc w:val="right"/>
            </w:pPr>
            <w:r w:rsidRPr="0057046C">
              <w:t>110</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614568" w14:textId="77777777" w:rsidR="0057046C" w:rsidRPr="0057046C" w:rsidRDefault="0057046C" w:rsidP="0057046C">
            <w:pPr>
              <w:pStyle w:val="BodyText"/>
              <w:jc w:val="right"/>
            </w:pPr>
            <w:r w:rsidRPr="0057046C">
              <w:t>580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8B0723C" w14:textId="77777777" w:rsidR="0057046C" w:rsidRPr="0057046C" w:rsidRDefault="0057046C" w:rsidP="0057046C">
            <w:pPr>
              <w:pStyle w:val="BodyText"/>
              <w:jc w:val="right"/>
            </w:pPr>
            <w:r w:rsidRPr="0057046C">
              <w:t>62</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41B3E43" w14:textId="77777777" w:rsidR="0057046C" w:rsidRPr="0057046C" w:rsidRDefault="0057046C" w:rsidP="0057046C">
            <w:pPr>
              <w:pStyle w:val="BodyText"/>
              <w:jc w:val="right"/>
            </w:pPr>
            <w:r w:rsidRPr="0057046C">
              <w:t>58</w:t>
            </w:r>
          </w:p>
        </w:tc>
      </w:tr>
      <w:tr w:rsidR="0057046C" w:rsidRPr="0057046C" w14:paraId="6B8121C8"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ECCFC6" w14:textId="77777777" w:rsidR="0057046C" w:rsidRPr="0057046C" w:rsidRDefault="0057046C" w:rsidP="0057046C">
            <w:pPr>
              <w:pStyle w:val="BodyText"/>
            </w:pPr>
            <w:r w:rsidRPr="0057046C">
              <w:t>VPS-5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EBC2A9" w14:textId="77777777" w:rsidR="0057046C" w:rsidRPr="0057046C" w:rsidRDefault="0057046C" w:rsidP="0057046C">
            <w:pPr>
              <w:pStyle w:val="BodyText"/>
              <w:jc w:val="right"/>
            </w:pPr>
            <w:r w:rsidRPr="0057046C">
              <w:t>330</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979E2A" w14:textId="77777777" w:rsidR="0057046C" w:rsidRPr="0057046C" w:rsidRDefault="0057046C" w:rsidP="0057046C">
            <w:pPr>
              <w:pStyle w:val="BodyText"/>
              <w:jc w:val="right"/>
            </w:pPr>
            <w:r w:rsidRPr="0057046C">
              <w:t>318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49BAA1E" w14:textId="77777777" w:rsidR="0057046C" w:rsidRPr="0057046C" w:rsidRDefault="0057046C" w:rsidP="0057046C">
            <w:pPr>
              <w:pStyle w:val="BodyText"/>
              <w:jc w:val="right"/>
            </w:pPr>
            <w:r w:rsidRPr="0057046C">
              <w:t>268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DA1A49" w14:textId="77777777" w:rsidR="0057046C" w:rsidRPr="0057046C" w:rsidRDefault="0057046C" w:rsidP="0057046C">
            <w:pPr>
              <w:pStyle w:val="BodyText"/>
              <w:jc w:val="right"/>
            </w:pPr>
            <w:r w:rsidRPr="0057046C">
              <w:t>39</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2F571C" w14:textId="77777777" w:rsidR="0057046C" w:rsidRPr="0057046C" w:rsidRDefault="0057046C" w:rsidP="0057046C">
            <w:pPr>
              <w:pStyle w:val="BodyText"/>
              <w:jc w:val="right"/>
            </w:pPr>
            <w:r w:rsidRPr="0057046C">
              <w:t>295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2D98ED" w14:textId="77777777" w:rsidR="0057046C" w:rsidRPr="0057046C" w:rsidRDefault="0057046C" w:rsidP="0057046C">
            <w:pPr>
              <w:pStyle w:val="BodyText"/>
              <w:jc w:val="right"/>
            </w:pPr>
            <w:r w:rsidRPr="0057046C">
              <w:t>23</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B508813" w14:textId="77777777" w:rsidR="0057046C" w:rsidRPr="0057046C" w:rsidRDefault="0057046C" w:rsidP="0057046C">
            <w:pPr>
              <w:pStyle w:val="BodyText"/>
              <w:jc w:val="right"/>
            </w:pPr>
            <w:r w:rsidRPr="0057046C">
              <w:t>23</w:t>
            </w:r>
          </w:p>
        </w:tc>
      </w:tr>
      <w:tr w:rsidR="0057046C" w:rsidRPr="0057046C" w14:paraId="08091F83"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F9F08A" w14:textId="77777777" w:rsidR="0057046C" w:rsidRPr="0057046C" w:rsidRDefault="0057046C" w:rsidP="0057046C">
            <w:pPr>
              <w:pStyle w:val="BodyText"/>
            </w:pPr>
            <w:r w:rsidRPr="0057046C">
              <w:t>VPS-6</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68DB3C7" w14:textId="77777777" w:rsidR="0057046C" w:rsidRPr="0057046C" w:rsidRDefault="0057046C" w:rsidP="0057046C">
            <w:pPr>
              <w:pStyle w:val="BodyText"/>
              <w:jc w:val="right"/>
            </w:pPr>
            <w:r w:rsidRPr="0057046C">
              <w:t>246</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36A45E" w14:textId="77777777" w:rsidR="0057046C" w:rsidRPr="0057046C" w:rsidRDefault="0057046C" w:rsidP="0057046C">
            <w:pPr>
              <w:pStyle w:val="BodyText"/>
              <w:jc w:val="right"/>
            </w:pPr>
            <w:r w:rsidRPr="0057046C">
              <w:t>242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4CAA80" w14:textId="77777777" w:rsidR="0057046C" w:rsidRPr="0057046C" w:rsidRDefault="0057046C" w:rsidP="0057046C">
            <w:pPr>
              <w:pStyle w:val="BodyText"/>
              <w:jc w:val="right"/>
            </w:pPr>
            <w:r w:rsidRPr="0057046C">
              <w:t>216</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35D02F" w14:textId="77777777" w:rsidR="0057046C" w:rsidRPr="0057046C" w:rsidRDefault="0057046C" w:rsidP="0057046C">
            <w:pPr>
              <w:pStyle w:val="BodyText"/>
              <w:jc w:val="right"/>
            </w:pPr>
            <w:r w:rsidRPr="0057046C">
              <w:t>17</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F807331" w14:textId="77777777" w:rsidR="0057046C" w:rsidRPr="0057046C" w:rsidRDefault="0057046C" w:rsidP="0057046C">
            <w:pPr>
              <w:pStyle w:val="BodyText"/>
              <w:jc w:val="right"/>
            </w:pPr>
            <w:r w:rsidRPr="0057046C">
              <w:t>229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CFE9A7" w14:textId="77777777" w:rsidR="0057046C" w:rsidRPr="0057046C" w:rsidRDefault="0057046C" w:rsidP="0057046C">
            <w:pPr>
              <w:pStyle w:val="BodyText"/>
              <w:jc w:val="right"/>
            </w:pPr>
            <w:r w:rsidRPr="0057046C">
              <w:t>13</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C43971E" w14:textId="77777777" w:rsidR="0057046C" w:rsidRPr="0057046C" w:rsidRDefault="0057046C" w:rsidP="0057046C">
            <w:pPr>
              <w:pStyle w:val="BodyText"/>
              <w:jc w:val="right"/>
            </w:pPr>
            <w:r w:rsidRPr="0057046C">
              <w:t>13</w:t>
            </w:r>
          </w:p>
        </w:tc>
      </w:tr>
      <w:tr w:rsidR="0057046C" w:rsidRPr="0057046C" w14:paraId="72CD0D8F"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E6E7E8"/>
            <w:tcMar>
              <w:top w:w="82" w:type="dxa"/>
              <w:left w:w="15" w:type="dxa"/>
              <w:bottom w:w="0" w:type="dxa"/>
              <w:right w:w="15" w:type="dxa"/>
            </w:tcMar>
            <w:hideMark/>
          </w:tcPr>
          <w:p w14:paraId="610A8E40" w14:textId="77777777" w:rsidR="0057046C" w:rsidRPr="0057046C" w:rsidRDefault="0057046C" w:rsidP="0057046C">
            <w:pPr>
              <w:pStyle w:val="BodyText"/>
            </w:pPr>
            <w:r w:rsidRPr="0057046C">
              <w:rPr>
                <w:b/>
                <w:bCs/>
              </w:rPr>
              <w:t>Forensic Officers (FO)</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D0006C9" w14:textId="77777777" w:rsidR="0057046C" w:rsidRPr="0057046C" w:rsidRDefault="0057046C" w:rsidP="0057046C">
            <w:pPr>
              <w:pStyle w:val="BodyText"/>
              <w:jc w:val="right"/>
            </w:pPr>
            <w:r w:rsidRPr="0057046C">
              <w:rPr>
                <w:b/>
                <w:bCs/>
              </w:rPr>
              <w:t>303</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5114F8C" w14:textId="77777777" w:rsidR="0057046C" w:rsidRPr="0057046C" w:rsidRDefault="0057046C" w:rsidP="0057046C">
            <w:pPr>
              <w:pStyle w:val="BodyText"/>
              <w:jc w:val="right"/>
            </w:pPr>
            <w:r w:rsidRPr="0057046C">
              <w:rPr>
                <w:b/>
                <w:bCs/>
              </w:rPr>
              <w:t>282</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4257184" w14:textId="77777777" w:rsidR="0057046C" w:rsidRPr="0057046C" w:rsidRDefault="0057046C" w:rsidP="0057046C">
            <w:pPr>
              <w:pStyle w:val="BodyText"/>
              <w:jc w:val="right"/>
            </w:pPr>
            <w:r w:rsidRPr="0057046C">
              <w:rPr>
                <w:b/>
                <w:bCs/>
              </w:rPr>
              <w:t>235</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B80D5FA" w14:textId="77777777" w:rsidR="0057046C" w:rsidRPr="0057046C" w:rsidRDefault="0057046C" w:rsidP="0057046C">
            <w:pPr>
              <w:pStyle w:val="BodyText"/>
              <w:jc w:val="right"/>
            </w:pPr>
            <w:r w:rsidRPr="0057046C">
              <w:rPr>
                <w:b/>
                <w:bCs/>
              </w:rPr>
              <w:t>64</w:t>
            </w:r>
          </w:p>
        </w:tc>
        <w:tc>
          <w:tcPr>
            <w:tcW w:w="81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9DCFED" w14:textId="77777777" w:rsidR="0057046C" w:rsidRPr="0057046C" w:rsidRDefault="0057046C" w:rsidP="0057046C">
            <w:pPr>
              <w:pStyle w:val="BodyText"/>
              <w:jc w:val="right"/>
            </w:pPr>
            <w:r w:rsidRPr="0057046C">
              <w:rPr>
                <w:b/>
                <w:bCs/>
              </w:rPr>
              <w:t>278</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93EBDD1" w14:textId="77777777" w:rsidR="0057046C" w:rsidRPr="0057046C" w:rsidRDefault="0057046C" w:rsidP="0057046C">
            <w:pPr>
              <w:pStyle w:val="BodyText"/>
              <w:jc w:val="right"/>
            </w:pPr>
            <w:r w:rsidRPr="0057046C">
              <w:rPr>
                <w:b/>
                <w:bCs/>
              </w:rPr>
              <w:t>4</w:t>
            </w:r>
          </w:p>
        </w:tc>
        <w:tc>
          <w:tcPr>
            <w:tcW w:w="683"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704EB8B" w14:textId="77777777" w:rsidR="0057046C" w:rsidRPr="0057046C" w:rsidRDefault="0057046C" w:rsidP="0057046C">
            <w:pPr>
              <w:pStyle w:val="BodyText"/>
              <w:jc w:val="right"/>
            </w:pPr>
            <w:r w:rsidRPr="0057046C">
              <w:rPr>
                <w:b/>
                <w:bCs/>
              </w:rPr>
              <w:t>4</w:t>
            </w:r>
          </w:p>
        </w:tc>
      </w:tr>
      <w:tr w:rsidR="0057046C" w:rsidRPr="0057046C" w14:paraId="5A4463E8"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F8E0D87" w14:textId="77777777" w:rsidR="0057046C" w:rsidRPr="0057046C" w:rsidRDefault="0057046C" w:rsidP="0057046C">
            <w:pPr>
              <w:pStyle w:val="BodyText"/>
            </w:pPr>
            <w:r w:rsidRPr="0057046C">
              <w:t>FO-1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7A9C125" w14:textId="77777777" w:rsidR="0057046C" w:rsidRPr="0057046C" w:rsidRDefault="0057046C" w:rsidP="0057046C">
            <w:pPr>
              <w:pStyle w:val="BodyText"/>
              <w:jc w:val="right"/>
            </w:pPr>
            <w:r w:rsidRPr="0057046C">
              <w:t>0</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637EC2" w14:textId="77777777" w:rsidR="0057046C" w:rsidRPr="0057046C" w:rsidRDefault="0057046C" w:rsidP="0057046C">
            <w:pPr>
              <w:pStyle w:val="BodyText"/>
              <w:jc w:val="right"/>
            </w:pPr>
            <w:r w:rsidRPr="0057046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202BBE8" w14:textId="77777777" w:rsidR="0057046C" w:rsidRPr="0057046C" w:rsidRDefault="0057046C" w:rsidP="0057046C">
            <w:pPr>
              <w:pStyle w:val="BodyText"/>
              <w:jc w:val="right"/>
            </w:pPr>
            <w:r w:rsidRPr="0057046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EF8E8A" w14:textId="77777777" w:rsidR="0057046C" w:rsidRPr="0057046C" w:rsidRDefault="0057046C" w:rsidP="0057046C">
            <w:pPr>
              <w:pStyle w:val="BodyText"/>
              <w:jc w:val="right"/>
            </w:pPr>
            <w:r w:rsidRPr="0057046C">
              <w:t>0</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3C4D79" w14:textId="77777777" w:rsidR="0057046C" w:rsidRPr="0057046C" w:rsidRDefault="0057046C" w:rsidP="0057046C">
            <w:pPr>
              <w:pStyle w:val="BodyText"/>
              <w:jc w:val="right"/>
            </w:pPr>
            <w:r w:rsidRPr="0057046C">
              <w:t>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751937" w14:textId="77777777" w:rsidR="0057046C" w:rsidRPr="0057046C" w:rsidRDefault="0057046C" w:rsidP="0057046C">
            <w:pPr>
              <w:pStyle w:val="BodyText"/>
              <w:jc w:val="right"/>
            </w:pPr>
            <w:r w:rsidRPr="0057046C">
              <w:t>0</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55508ED" w14:textId="77777777" w:rsidR="0057046C" w:rsidRPr="0057046C" w:rsidRDefault="0057046C" w:rsidP="0057046C">
            <w:pPr>
              <w:pStyle w:val="BodyText"/>
              <w:jc w:val="right"/>
            </w:pPr>
            <w:r w:rsidRPr="0057046C">
              <w:t>0</w:t>
            </w:r>
          </w:p>
        </w:tc>
      </w:tr>
      <w:tr w:rsidR="0057046C" w:rsidRPr="0057046C" w14:paraId="50175ED3"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CB9A635" w14:textId="77777777" w:rsidR="0057046C" w:rsidRPr="0057046C" w:rsidRDefault="0057046C" w:rsidP="0057046C">
            <w:pPr>
              <w:pStyle w:val="BodyText"/>
            </w:pPr>
            <w:r w:rsidRPr="0057046C">
              <w:t>FO-2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929FA72" w14:textId="77777777" w:rsidR="0057046C" w:rsidRPr="0057046C" w:rsidRDefault="0057046C" w:rsidP="0057046C">
            <w:pPr>
              <w:pStyle w:val="BodyText"/>
              <w:jc w:val="right"/>
            </w:pPr>
            <w:r w:rsidRPr="0057046C">
              <w:t>69</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79D448" w14:textId="77777777" w:rsidR="0057046C" w:rsidRPr="0057046C" w:rsidRDefault="0057046C" w:rsidP="0057046C">
            <w:pPr>
              <w:pStyle w:val="BodyText"/>
              <w:jc w:val="right"/>
            </w:pPr>
            <w:r w:rsidRPr="0057046C">
              <w:t>65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D1CB6F" w14:textId="77777777" w:rsidR="0057046C" w:rsidRPr="0057046C" w:rsidRDefault="0057046C" w:rsidP="0057046C">
            <w:pPr>
              <w:pStyle w:val="BodyText"/>
              <w:jc w:val="right"/>
            </w:pPr>
            <w:r w:rsidRPr="0057046C">
              <w:t>55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765623" w14:textId="77777777" w:rsidR="0057046C" w:rsidRPr="0057046C" w:rsidRDefault="0057046C" w:rsidP="0057046C">
            <w:pPr>
              <w:pStyle w:val="BodyText"/>
              <w:jc w:val="right"/>
            </w:pPr>
            <w:r w:rsidRPr="0057046C">
              <w:t>10</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D35D60" w14:textId="77777777" w:rsidR="0057046C" w:rsidRPr="0057046C" w:rsidRDefault="0057046C" w:rsidP="0057046C">
            <w:pPr>
              <w:pStyle w:val="BodyText"/>
              <w:jc w:val="right"/>
            </w:pPr>
            <w:r w:rsidRPr="0057046C">
              <w:t>61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B1EB7C" w14:textId="77777777" w:rsidR="0057046C" w:rsidRPr="0057046C" w:rsidRDefault="0057046C" w:rsidP="0057046C">
            <w:pPr>
              <w:pStyle w:val="BodyText"/>
              <w:jc w:val="right"/>
            </w:pPr>
            <w:r w:rsidRPr="0057046C">
              <w:t>4</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AA3FC6C" w14:textId="77777777" w:rsidR="0057046C" w:rsidRPr="0057046C" w:rsidRDefault="0057046C" w:rsidP="0057046C">
            <w:pPr>
              <w:pStyle w:val="BodyText"/>
              <w:jc w:val="right"/>
            </w:pPr>
            <w:r w:rsidRPr="0057046C">
              <w:t>4</w:t>
            </w:r>
          </w:p>
        </w:tc>
      </w:tr>
      <w:tr w:rsidR="0057046C" w:rsidRPr="0057046C" w14:paraId="51981ED5"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B9DA935" w14:textId="77777777" w:rsidR="0057046C" w:rsidRPr="0057046C" w:rsidRDefault="0057046C" w:rsidP="0057046C">
            <w:pPr>
              <w:pStyle w:val="BodyText"/>
            </w:pPr>
            <w:r w:rsidRPr="0057046C">
              <w:t>FO-3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7126F3" w14:textId="77777777" w:rsidR="0057046C" w:rsidRPr="0057046C" w:rsidRDefault="0057046C" w:rsidP="0057046C">
            <w:pPr>
              <w:pStyle w:val="BodyText"/>
              <w:jc w:val="right"/>
            </w:pPr>
            <w:r w:rsidRPr="0057046C">
              <w:t>85</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F02A2B" w14:textId="77777777" w:rsidR="0057046C" w:rsidRPr="0057046C" w:rsidRDefault="0057046C" w:rsidP="0057046C">
            <w:pPr>
              <w:pStyle w:val="BodyText"/>
              <w:jc w:val="right"/>
            </w:pPr>
            <w:r w:rsidRPr="0057046C">
              <w:t>80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58E910F" w14:textId="77777777" w:rsidR="0057046C" w:rsidRPr="0057046C" w:rsidRDefault="0057046C" w:rsidP="0057046C">
            <w:pPr>
              <w:pStyle w:val="BodyText"/>
              <w:jc w:val="right"/>
            </w:pPr>
            <w:r w:rsidRPr="0057046C">
              <w:t>68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95FB355" w14:textId="77777777" w:rsidR="0057046C" w:rsidRPr="0057046C" w:rsidRDefault="0057046C" w:rsidP="0057046C">
            <w:pPr>
              <w:pStyle w:val="BodyText"/>
              <w:jc w:val="right"/>
            </w:pPr>
            <w:r w:rsidRPr="0057046C">
              <w:t>17</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76F9747" w14:textId="77777777" w:rsidR="0057046C" w:rsidRPr="0057046C" w:rsidRDefault="0057046C" w:rsidP="0057046C">
            <w:pPr>
              <w:pStyle w:val="BodyText"/>
              <w:jc w:val="right"/>
            </w:pPr>
            <w:r w:rsidRPr="0057046C">
              <w:t>80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0B38A2" w14:textId="77777777" w:rsidR="0057046C" w:rsidRPr="0057046C" w:rsidRDefault="0057046C" w:rsidP="0057046C">
            <w:pPr>
              <w:pStyle w:val="BodyText"/>
              <w:jc w:val="right"/>
            </w:pPr>
            <w:r w:rsidRPr="0057046C">
              <w:t>0</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C88A7BE" w14:textId="77777777" w:rsidR="0057046C" w:rsidRPr="0057046C" w:rsidRDefault="0057046C" w:rsidP="0057046C">
            <w:pPr>
              <w:pStyle w:val="BodyText"/>
              <w:jc w:val="right"/>
            </w:pPr>
            <w:r w:rsidRPr="0057046C">
              <w:t>0</w:t>
            </w:r>
          </w:p>
        </w:tc>
      </w:tr>
      <w:tr w:rsidR="0057046C" w:rsidRPr="0057046C" w14:paraId="0176B870"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E3A021" w14:textId="77777777" w:rsidR="0057046C" w:rsidRPr="0057046C" w:rsidRDefault="0057046C" w:rsidP="0057046C">
            <w:pPr>
              <w:pStyle w:val="BodyText"/>
            </w:pPr>
            <w:r w:rsidRPr="0057046C">
              <w:t>FO-4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82E827" w14:textId="77777777" w:rsidR="0057046C" w:rsidRPr="0057046C" w:rsidRDefault="0057046C" w:rsidP="0057046C">
            <w:pPr>
              <w:pStyle w:val="BodyText"/>
              <w:jc w:val="right"/>
            </w:pPr>
            <w:r w:rsidRPr="0057046C">
              <w:t>104</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111C06" w14:textId="77777777" w:rsidR="0057046C" w:rsidRPr="0057046C" w:rsidRDefault="0057046C" w:rsidP="0057046C">
            <w:pPr>
              <w:pStyle w:val="BodyText"/>
              <w:jc w:val="right"/>
            </w:pPr>
            <w:r w:rsidRPr="0057046C">
              <w:t>94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E6CF5B0" w14:textId="77777777" w:rsidR="0057046C" w:rsidRPr="0057046C" w:rsidRDefault="0057046C" w:rsidP="0057046C">
            <w:pPr>
              <w:pStyle w:val="BodyText"/>
              <w:jc w:val="right"/>
            </w:pPr>
            <w:r w:rsidRPr="0057046C">
              <w:t>74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1A1CCF" w14:textId="77777777" w:rsidR="0057046C" w:rsidRPr="0057046C" w:rsidRDefault="0057046C" w:rsidP="0057046C">
            <w:pPr>
              <w:pStyle w:val="BodyText"/>
              <w:jc w:val="right"/>
            </w:pPr>
            <w:r w:rsidRPr="0057046C">
              <w:t>30</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CFE9B1" w14:textId="77777777" w:rsidR="0057046C" w:rsidRPr="0057046C" w:rsidRDefault="0057046C" w:rsidP="0057046C">
            <w:pPr>
              <w:pStyle w:val="BodyText"/>
              <w:jc w:val="right"/>
            </w:pPr>
            <w:r w:rsidRPr="0057046C">
              <w:t>94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44529DB" w14:textId="77777777" w:rsidR="0057046C" w:rsidRPr="0057046C" w:rsidRDefault="0057046C" w:rsidP="0057046C">
            <w:pPr>
              <w:pStyle w:val="BodyText"/>
              <w:jc w:val="right"/>
            </w:pPr>
            <w:r w:rsidRPr="0057046C">
              <w:t>0</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C638875" w14:textId="77777777" w:rsidR="0057046C" w:rsidRPr="0057046C" w:rsidRDefault="0057046C" w:rsidP="0057046C">
            <w:pPr>
              <w:pStyle w:val="BodyText"/>
              <w:jc w:val="right"/>
            </w:pPr>
            <w:r w:rsidRPr="0057046C">
              <w:t>0</w:t>
            </w:r>
          </w:p>
        </w:tc>
      </w:tr>
      <w:tr w:rsidR="0057046C" w:rsidRPr="0057046C" w14:paraId="25ABBC4D"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28E628D" w14:textId="77777777" w:rsidR="0057046C" w:rsidRPr="0057046C" w:rsidRDefault="0057046C" w:rsidP="0057046C">
            <w:pPr>
              <w:pStyle w:val="BodyText"/>
            </w:pPr>
            <w:r w:rsidRPr="0057046C">
              <w:t>FO-5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B678819" w14:textId="77777777" w:rsidR="0057046C" w:rsidRPr="0057046C" w:rsidRDefault="0057046C" w:rsidP="0057046C">
            <w:pPr>
              <w:pStyle w:val="BodyText"/>
              <w:jc w:val="right"/>
            </w:pPr>
            <w:r w:rsidRPr="0057046C">
              <w:t>32</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DD1A51" w14:textId="77777777" w:rsidR="0057046C" w:rsidRPr="0057046C" w:rsidRDefault="0057046C" w:rsidP="0057046C">
            <w:pPr>
              <w:pStyle w:val="BodyText"/>
              <w:jc w:val="right"/>
            </w:pPr>
            <w:r w:rsidRPr="0057046C">
              <w:t>30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47A3B7" w14:textId="77777777" w:rsidR="0057046C" w:rsidRPr="0057046C" w:rsidRDefault="0057046C" w:rsidP="0057046C">
            <w:pPr>
              <w:pStyle w:val="BodyText"/>
              <w:jc w:val="right"/>
            </w:pPr>
            <w:r w:rsidRPr="0057046C">
              <w:t>25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607AEC" w14:textId="77777777" w:rsidR="0057046C" w:rsidRPr="0057046C" w:rsidRDefault="0057046C" w:rsidP="0057046C">
            <w:pPr>
              <w:pStyle w:val="BodyText"/>
              <w:jc w:val="right"/>
            </w:pPr>
            <w:r w:rsidRPr="0057046C">
              <w:t>7</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158889A" w14:textId="77777777" w:rsidR="0057046C" w:rsidRPr="0057046C" w:rsidRDefault="0057046C" w:rsidP="0057046C">
            <w:pPr>
              <w:pStyle w:val="BodyText"/>
              <w:jc w:val="right"/>
            </w:pPr>
            <w:r w:rsidRPr="0057046C">
              <w:t>30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C7D3FC2" w14:textId="77777777" w:rsidR="0057046C" w:rsidRPr="0057046C" w:rsidRDefault="0057046C" w:rsidP="0057046C">
            <w:pPr>
              <w:pStyle w:val="BodyText"/>
              <w:jc w:val="right"/>
            </w:pPr>
            <w:r w:rsidRPr="0057046C">
              <w:t>0</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C03B7B7" w14:textId="77777777" w:rsidR="0057046C" w:rsidRPr="0057046C" w:rsidRDefault="0057046C" w:rsidP="0057046C">
            <w:pPr>
              <w:pStyle w:val="BodyText"/>
              <w:jc w:val="right"/>
            </w:pPr>
            <w:r w:rsidRPr="0057046C">
              <w:t>0</w:t>
            </w:r>
          </w:p>
        </w:tc>
      </w:tr>
      <w:tr w:rsidR="0057046C" w:rsidRPr="0057046C" w14:paraId="3946C5BC"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863A120" w14:textId="77777777" w:rsidR="0057046C" w:rsidRPr="0057046C" w:rsidRDefault="0057046C" w:rsidP="0057046C">
            <w:pPr>
              <w:pStyle w:val="BodyText"/>
            </w:pPr>
            <w:r w:rsidRPr="0057046C">
              <w:t>FO-6</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292995" w14:textId="77777777" w:rsidR="0057046C" w:rsidRPr="0057046C" w:rsidRDefault="0057046C" w:rsidP="0057046C">
            <w:pPr>
              <w:pStyle w:val="BodyText"/>
              <w:jc w:val="right"/>
            </w:pPr>
            <w:r w:rsidRPr="0057046C">
              <w:t>13</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2D149F" w14:textId="77777777" w:rsidR="0057046C" w:rsidRPr="0057046C" w:rsidRDefault="0057046C" w:rsidP="0057046C">
            <w:pPr>
              <w:pStyle w:val="BodyText"/>
              <w:jc w:val="right"/>
            </w:pPr>
            <w:r w:rsidRPr="0057046C">
              <w:t>13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37CC2EC" w14:textId="77777777" w:rsidR="0057046C" w:rsidRPr="0057046C" w:rsidRDefault="0057046C" w:rsidP="0057046C">
            <w:pPr>
              <w:pStyle w:val="BodyText"/>
              <w:jc w:val="right"/>
            </w:pPr>
            <w:r w:rsidRPr="0057046C">
              <w:t>13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4EA330" w14:textId="77777777" w:rsidR="0057046C" w:rsidRPr="0057046C" w:rsidRDefault="0057046C" w:rsidP="0057046C">
            <w:pPr>
              <w:pStyle w:val="BodyText"/>
              <w:jc w:val="right"/>
            </w:pPr>
            <w:r w:rsidRPr="0057046C">
              <w:t>0</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7D73EE7" w14:textId="77777777" w:rsidR="0057046C" w:rsidRPr="0057046C" w:rsidRDefault="0057046C" w:rsidP="0057046C">
            <w:pPr>
              <w:pStyle w:val="BodyText"/>
              <w:jc w:val="right"/>
            </w:pPr>
            <w:r w:rsidRPr="0057046C">
              <w:t>13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95154A" w14:textId="77777777" w:rsidR="0057046C" w:rsidRPr="0057046C" w:rsidRDefault="0057046C" w:rsidP="0057046C">
            <w:pPr>
              <w:pStyle w:val="BodyText"/>
              <w:jc w:val="right"/>
            </w:pPr>
            <w:r w:rsidRPr="0057046C">
              <w:t>0</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D5E649D" w14:textId="77777777" w:rsidR="0057046C" w:rsidRPr="0057046C" w:rsidRDefault="0057046C" w:rsidP="0057046C">
            <w:pPr>
              <w:pStyle w:val="BodyText"/>
              <w:jc w:val="right"/>
            </w:pPr>
            <w:r w:rsidRPr="0057046C">
              <w:t>0</w:t>
            </w:r>
          </w:p>
        </w:tc>
      </w:tr>
      <w:tr w:rsidR="0057046C" w:rsidRPr="0057046C" w14:paraId="6901DD53"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E6E7E8"/>
            <w:tcMar>
              <w:top w:w="82" w:type="dxa"/>
              <w:left w:w="15" w:type="dxa"/>
              <w:bottom w:w="0" w:type="dxa"/>
              <w:right w:w="15" w:type="dxa"/>
            </w:tcMar>
            <w:hideMark/>
          </w:tcPr>
          <w:p w14:paraId="6B1C89F2" w14:textId="77777777" w:rsidR="0057046C" w:rsidRPr="0057046C" w:rsidRDefault="0057046C" w:rsidP="0057046C">
            <w:pPr>
              <w:pStyle w:val="BodyText"/>
            </w:pPr>
            <w:r w:rsidRPr="0057046C">
              <w:rPr>
                <w:b/>
                <w:bCs/>
              </w:rPr>
              <w:t>Senior VPS Employees</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0E50226" w14:textId="77777777" w:rsidR="0057046C" w:rsidRPr="0057046C" w:rsidRDefault="0057046C" w:rsidP="0057046C">
            <w:pPr>
              <w:pStyle w:val="BodyText"/>
              <w:jc w:val="right"/>
            </w:pPr>
            <w:r w:rsidRPr="0057046C">
              <w:rPr>
                <w:b/>
                <w:bCs/>
              </w:rPr>
              <w:t>57</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C9041C0" w14:textId="77777777" w:rsidR="0057046C" w:rsidRPr="0057046C" w:rsidRDefault="0057046C" w:rsidP="0057046C">
            <w:pPr>
              <w:pStyle w:val="BodyText"/>
              <w:jc w:val="right"/>
            </w:pPr>
            <w:r w:rsidRPr="0057046C">
              <w:rPr>
                <w:b/>
                <w:bCs/>
              </w:rPr>
              <w:t>55</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5372357" w14:textId="77777777" w:rsidR="0057046C" w:rsidRPr="0057046C" w:rsidRDefault="0057046C" w:rsidP="0057046C">
            <w:pPr>
              <w:pStyle w:val="BodyText"/>
              <w:jc w:val="right"/>
            </w:pPr>
            <w:r w:rsidRPr="0057046C">
              <w:rPr>
                <w:b/>
                <w:bCs/>
              </w:rPr>
              <w:t>21</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F538A1D" w14:textId="77777777" w:rsidR="0057046C" w:rsidRPr="0057046C" w:rsidRDefault="0057046C" w:rsidP="0057046C">
            <w:pPr>
              <w:pStyle w:val="BodyText"/>
              <w:jc w:val="right"/>
            </w:pPr>
            <w:r w:rsidRPr="0057046C">
              <w:rPr>
                <w:b/>
                <w:bCs/>
              </w:rPr>
              <w:t>5</w:t>
            </w:r>
          </w:p>
        </w:tc>
        <w:tc>
          <w:tcPr>
            <w:tcW w:w="81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2E63547" w14:textId="77777777" w:rsidR="0057046C" w:rsidRPr="0057046C" w:rsidRDefault="0057046C" w:rsidP="0057046C">
            <w:pPr>
              <w:pStyle w:val="BodyText"/>
              <w:jc w:val="right"/>
            </w:pPr>
            <w:r w:rsidRPr="0057046C">
              <w:rPr>
                <w:b/>
                <w:bCs/>
              </w:rPr>
              <w:t>24</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496CE38" w14:textId="77777777" w:rsidR="0057046C" w:rsidRPr="0057046C" w:rsidRDefault="0057046C" w:rsidP="0057046C">
            <w:pPr>
              <w:pStyle w:val="BodyText"/>
              <w:jc w:val="right"/>
            </w:pPr>
            <w:r w:rsidRPr="0057046C">
              <w:rPr>
                <w:b/>
                <w:bCs/>
              </w:rPr>
              <w:t>31</w:t>
            </w:r>
          </w:p>
        </w:tc>
        <w:tc>
          <w:tcPr>
            <w:tcW w:w="683"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87203A0" w14:textId="77777777" w:rsidR="0057046C" w:rsidRPr="0057046C" w:rsidRDefault="0057046C" w:rsidP="0057046C">
            <w:pPr>
              <w:pStyle w:val="BodyText"/>
              <w:jc w:val="right"/>
            </w:pPr>
            <w:r w:rsidRPr="0057046C">
              <w:rPr>
                <w:b/>
                <w:bCs/>
              </w:rPr>
              <w:t>31</w:t>
            </w:r>
          </w:p>
        </w:tc>
      </w:tr>
      <w:tr w:rsidR="0057046C" w:rsidRPr="0057046C" w14:paraId="6FD5E8DD"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794AEF2" w14:textId="77777777" w:rsidR="0057046C" w:rsidRPr="0057046C" w:rsidRDefault="0057046C" w:rsidP="0057046C">
            <w:pPr>
              <w:pStyle w:val="BodyText"/>
            </w:pPr>
            <w:r w:rsidRPr="0057046C">
              <w:t>Senior Technical Specialist (STS)</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081BB4" w14:textId="77777777" w:rsidR="0057046C" w:rsidRPr="0057046C" w:rsidRDefault="0057046C" w:rsidP="0057046C">
            <w:pPr>
              <w:pStyle w:val="BodyText"/>
              <w:jc w:val="right"/>
            </w:pPr>
            <w:r w:rsidRPr="0057046C">
              <w:t>14</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1BC585" w14:textId="77777777" w:rsidR="0057046C" w:rsidRPr="0057046C" w:rsidRDefault="0057046C" w:rsidP="0057046C">
            <w:pPr>
              <w:pStyle w:val="BodyText"/>
              <w:jc w:val="right"/>
            </w:pPr>
            <w:r w:rsidRPr="0057046C">
              <w:t>14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C756657" w14:textId="77777777" w:rsidR="0057046C" w:rsidRPr="0057046C" w:rsidRDefault="0057046C" w:rsidP="0057046C">
            <w:pPr>
              <w:pStyle w:val="BodyText"/>
              <w:jc w:val="right"/>
            </w:pPr>
            <w:r w:rsidRPr="0057046C">
              <w:t>14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E40E70" w14:textId="77777777" w:rsidR="0057046C" w:rsidRPr="0057046C" w:rsidRDefault="0057046C" w:rsidP="0057046C">
            <w:pPr>
              <w:pStyle w:val="BodyText"/>
              <w:jc w:val="right"/>
            </w:pPr>
            <w:r w:rsidRPr="0057046C">
              <w:t>0</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0AE230" w14:textId="77777777" w:rsidR="0057046C" w:rsidRPr="0057046C" w:rsidRDefault="0057046C" w:rsidP="0057046C">
            <w:pPr>
              <w:pStyle w:val="BodyText"/>
              <w:jc w:val="right"/>
            </w:pPr>
            <w:r w:rsidRPr="0057046C">
              <w:t>14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2941CE2" w14:textId="77777777" w:rsidR="0057046C" w:rsidRPr="0057046C" w:rsidRDefault="0057046C" w:rsidP="0057046C">
            <w:pPr>
              <w:pStyle w:val="BodyText"/>
              <w:jc w:val="right"/>
            </w:pPr>
            <w:r w:rsidRPr="0057046C">
              <w:t>0</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24F4F3" w14:textId="77777777" w:rsidR="0057046C" w:rsidRPr="0057046C" w:rsidRDefault="0057046C" w:rsidP="0057046C">
            <w:pPr>
              <w:pStyle w:val="BodyText"/>
              <w:jc w:val="right"/>
            </w:pPr>
            <w:r w:rsidRPr="0057046C">
              <w:t>0</w:t>
            </w:r>
          </w:p>
        </w:tc>
      </w:tr>
      <w:tr w:rsidR="0057046C" w:rsidRPr="0057046C" w14:paraId="7818E6F8"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C535746" w14:textId="77777777" w:rsidR="0057046C" w:rsidRPr="0057046C" w:rsidRDefault="0057046C" w:rsidP="0057046C">
            <w:pPr>
              <w:pStyle w:val="BodyText"/>
            </w:pPr>
            <w:r w:rsidRPr="0057046C">
              <w:t>FO-7</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481556" w14:textId="77777777" w:rsidR="0057046C" w:rsidRPr="0057046C" w:rsidRDefault="0057046C" w:rsidP="0057046C">
            <w:pPr>
              <w:pStyle w:val="BodyText"/>
              <w:jc w:val="right"/>
            </w:pPr>
            <w:r w:rsidRPr="0057046C">
              <w:t>3</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675649" w14:textId="77777777" w:rsidR="0057046C" w:rsidRPr="0057046C" w:rsidRDefault="0057046C" w:rsidP="0057046C">
            <w:pPr>
              <w:pStyle w:val="BodyText"/>
              <w:jc w:val="right"/>
            </w:pPr>
            <w:r w:rsidRPr="0057046C">
              <w:t>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662AC1" w14:textId="77777777" w:rsidR="0057046C" w:rsidRPr="0057046C" w:rsidRDefault="0057046C" w:rsidP="0057046C">
            <w:pPr>
              <w:pStyle w:val="BodyText"/>
              <w:jc w:val="right"/>
            </w:pPr>
            <w:r w:rsidRPr="0057046C">
              <w:t>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182E7E3" w14:textId="77777777" w:rsidR="0057046C" w:rsidRPr="0057046C" w:rsidRDefault="0057046C" w:rsidP="0057046C">
            <w:pPr>
              <w:pStyle w:val="BodyText"/>
              <w:jc w:val="right"/>
            </w:pPr>
            <w:r w:rsidRPr="0057046C">
              <w:t>0</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606A4AA" w14:textId="77777777" w:rsidR="0057046C" w:rsidRPr="0057046C" w:rsidRDefault="0057046C" w:rsidP="0057046C">
            <w:pPr>
              <w:pStyle w:val="BodyText"/>
              <w:jc w:val="right"/>
            </w:pPr>
            <w:r w:rsidRPr="0057046C">
              <w:t>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E7E640" w14:textId="77777777" w:rsidR="0057046C" w:rsidRPr="0057046C" w:rsidRDefault="0057046C" w:rsidP="0057046C">
            <w:pPr>
              <w:pStyle w:val="BodyText"/>
              <w:jc w:val="right"/>
            </w:pPr>
            <w:r w:rsidRPr="0057046C">
              <w:t>0</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678EC95" w14:textId="77777777" w:rsidR="0057046C" w:rsidRPr="0057046C" w:rsidRDefault="0057046C" w:rsidP="0057046C">
            <w:pPr>
              <w:pStyle w:val="BodyText"/>
              <w:jc w:val="right"/>
            </w:pPr>
            <w:r w:rsidRPr="0057046C">
              <w:t>0</w:t>
            </w:r>
          </w:p>
        </w:tc>
      </w:tr>
      <w:tr w:rsidR="0057046C" w:rsidRPr="0057046C" w14:paraId="2A13ACEB"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E61A5F0" w14:textId="77777777" w:rsidR="0057046C" w:rsidRPr="0057046C" w:rsidRDefault="0057046C" w:rsidP="0057046C">
            <w:pPr>
              <w:pStyle w:val="BodyText"/>
            </w:pPr>
            <w:r w:rsidRPr="0057046C">
              <w:t>Senior Medical Advisor (SMA)</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27CD1E" w14:textId="77777777" w:rsidR="0057046C" w:rsidRPr="0057046C" w:rsidRDefault="0057046C" w:rsidP="0057046C">
            <w:pPr>
              <w:pStyle w:val="BodyText"/>
              <w:jc w:val="right"/>
            </w:pPr>
            <w:r w:rsidRPr="0057046C">
              <w:t>9</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8F4C527" w14:textId="77777777" w:rsidR="0057046C" w:rsidRPr="0057046C" w:rsidRDefault="0057046C" w:rsidP="0057046C">
            <w:pPr>
              <w:pStyle w:val="BodyText"/>
              <w:jc w:val="right"/>
            </w:pPr>
            <w:r w:rsidRPr="0057046C">
              <w:t>7</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13C2710" w14:textId="77777777" w:rsidR="0057046C" w:rsidRPr="0057046C" w:rsidRDefault="0057046C" w:rsidP="0057046C">
            <w:pPr>
              <w:pStyle w:val="BodyText"/>
              <w:jc w:val="right"/>
            </w:pPr>
            <w:r w:rsidRPr="0057046C">
              <w:t>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B345A2" w14:textId="77777777" w:rsidR="0057046C" w:rsidRPr="0057046C" w:rsidRDefault="0057046C" w:rsidP="0057046C">
            <w:pPr>
              <w:pStyle w:val="BodyText"/>
              <w:jc w:val="right"/>
            </w:pPr>
            <w:r w:rsidRPr="0057046C">
              <w:t>5</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7835A3B" w14:textId="77777777" w:rsidR="0057046C" w:rsidRPr="0057046C" w:rsidRDefault="0057046C" w:rsidP="0057046C">
            <w:pPr>
              <w:pStyle w:val="BodyText"/>
              <w:jc w:val="right"/>
            </w:pPr>
            <w:r w:rsidRPr="0057046C">
              <w:t>7</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294A8B" w14:textId="77777777" w:rsidR="0057046C" w:rsidRPr="0057046C" w:rsidRDefault="0057046C" w:rsidP="0057046C">
            <w:pPr>
              <w:pStyle w:val="BodyText"/>
              <w:jc w:val="right"/>
            </w:pPr>
            <w:r w:rsidRPr="0057046C">
              <w:t>0</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C1DB0C7" w14:textId="77777777" w:rsidR="0057046C" w:rsidRPr="0057046C" w:rsidRDefault="0057046C" w:rsidP="0057046C">
            <w:pPr>
              <w:pStyle w:val="BodyText"/>
              <w:jc w:val="right"/>
            </w:pPr>
            <w:r w:rsidRPr="0057046C">
              <w:t>0</w:t>
            </w:r>
          </w:p>
        </w:tc>
      </w:tr>
      <w:tr w:rsidR="0057046C" w:rsidRPr="0057046C" w14:paraId="26474C2D"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FDD790E" w14:textId="77777777" w:rsidR="0057046C" w:rsidRPr="0057046C" w:rsidRDefault="0057046C" w:rsidP="0057046C">
            <w:pPr>
              <w:pStyle w:val="BodyText"/>
            </w:pPr>
            <w:r w:rsidRPr="0057046C">
              <w:t>Executives</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79E513" w14:textId="77777777" w:rsidR="0057046C" w:rsidRPr="0057046C" w:rsidRDefault="0057046C" w:rsidP="0057046C">
            <w:pPr>
              <w:pStyle w:val="BodyText"/>
              <w:jc w:val="right"/>
            </w:pPr>
            <w:r w:rsidRPr="0057046C">
              <w:t>31</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5605B0" w14:textId="77777777" w:rsidR="0057046C" w:rsidRPr="0057046C" w:rsidRDefault="0057046C" w:rsidP="0057046C">
            <w:pPr>
              <w:pStyle w:val="BodyText"/>
              <w:jc w:val="right"/>
            </w:pPr>
            <w:r w:rsidRPr="0057046C">
              <w:t>31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024E71C" w14:textId="77777777" w:rsidR="0057046C" w:rsidRPr="0057046C" w:rsidRDefault="0057046C" w:rsidP="0057046C">
            <w:pPr>
              <w:pStyle w:val="BodyText"/>
              <w:jc w:val="right"/>
            </w:pPr>
            <w:r w:rsidRPr="0057046C">
              <w:t>-</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C30386" w14:textId="77777777" w:rsidR="0057046C" w:rsidRPr="0057046C" w:rsidRDefault="0057046C" w:rsidP="0057046C">
            <w:pPr>
              <w:pStyle w:val="BodyText"/>
              <w:jc w:val="right"/>
            </w:pPr>
            <w:r w:rsidRPr="0057046C">
              <w:t>-</w:t>
            </w:r>
          </w:p>
        </w:tc>
        <w:tc>
          <w:tcPr>
            <w:tcW w:w="81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E6B0A51" w14:textId="77777777" w:rsidR="0057046C" w:rsidRPr="0057046C" w:rsidRDefault="0057046C" w:rsidP="0057046C">
            <w:pPr>
              <w:pStyle w:val="BodyText"/>
              <w:jc w:val="right"/>
            </w:pPr>
            <w:r w:rsidRPr="0057046C">
              <w:t>-</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B7788B7" w14:textId="77777777" w:rsidR="0057046C" w:rsidRPr="0057046C" w:rsidRDefault="0057046C" w:rsidP="0057046C">
            <w:pPr>
              <w:pStyle w:val="BodyText"/>
              <w:jc w:val="right"/>
            </w:pPr>
            <w:r w:rsidRPr="0057046C">
              <w:t>-</w:t>
            </w:r>
          </w:p>
        </w:tc>
        <w:tc>
          <w:tcPr>
            <w:tcW w:w="68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3C48C4E" w14:textId="77777777" w:rsidR="0057046C" w:rsidRPr="0057046C" w:rsidRDefault="0057046C" w:rsidP="0057046C">
            <w:pPr>
              <w:pStyle w:val="BodyText"/>
              <w:jc w:val="right"/>
            </w:pPr>
            <w:r w:rsidRPr="0057046C">
              <w:t>-</w:t>
            </w:r>
          </w:p>
        </w:tc>
      </w:tr>
      <w:tr w:rsidR="0057046C" w:rsidRPr="0057046C" w14:paraId="0FF39B77" w14:textId="77777777" w:rsidTr="0057046C">
        <w:trPr>
          <w:trHeight w:val="375"/>
        </w:trPr>
        <w:tc>
          <w:tcPr>
            <w:tcW w:w="2144" w:type="dxa"/>
            <w:tcBorders>
              <w:top w:val="single" w:sz="2" w:space="0" w:color="939598"/>
              <w:left w:val="nil"/>
              <w:bottom w:val="single" w:sz="2" w:space="0" w:color="939598"/>
              <w:right w:val="single" w:sz="2" w:space="0" w:color="939598"/>
            </w:tcBorders>
            <w:shd w:val="clear" w:color="auto" w:fill="D1D3D4"/>
            <w:tcMar>
              <w:top w:w="82" w:type="dxa"/>
              <w:left w:w="15" w:type="dxa"/>
              <w:bottom w:w="0" w:type="dxa"/>
              <w:right w:w="15" w:type="dxa"/>
            </w:tcMar>
            <w:hideMark/>
          </w:tcPr>
          <w:p w14:paraId="18422AE6" w14:textId="77777777" w:rsidR="0057046C" w:rsidRPr="0057046C" w:rsidRDefault="0057046C" w:rsidP="0057046C">
            <w:pPr>
              <w:pStyle w:val="BodyText"/>
            </w:pPr>
            <w:r w:rsidRPr="0057046C">
              <w:rPr>
                <w:b/>
                <w:bCs/>
              </w:rPr>
              <w:t>Total employees</w:t>
            </w:r>
          </w:p>
        </w:tc>
        <w:tc>
          <w:tcPr>
            <w:tcW w:w="143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3D747725" w14:textId="77777777" w:rsidR="0057046C" w:rsidRPr="0057046C" w:rsidRDefault="0057046C" w:rsidP="0057046C">
            <w:pPr>
              <w:pStyle w:val="BodyText"/>
              <w:jc w:val="right"/>
            </w:pPr>
            <w:r w:rsidRPr="0057046C">
              <w:rPr>
                <w:b/>
                <w:bCs/>
              </w:rPr>
              <w:t>22,310</w:t>
            </w:r>
          </w:p>
        </w:tc>
        <w:tc>
          <w:tcPr>
            <w:tcW w:w="838" w:type="dxa"/>
            <w:gridSpan w:val="2"/>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380BAC1F" w14:textId="77777777" w:rsidR="0057046C" w:rsidRPr="0057046C" w:rsidRDefault="0057046C" w:rsidP="0057046C">
            <w:pPr>
              <w:pStyle w:val="BodyText"/>
              <w:jc w:val="right"/>
            </w:pPr>
            <w:r w:rsidRPr="0057046C">
              <w:rPr>
                <w:b/>
                <w:bCs/>
              </w:rPr>
              <w:t>21,774</w:t>
            </w:r>
          </w:p>
        </w:tc>
        <w:tc>
          <w:tcPr>
            <w:tcW w:w="143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32D6E765" w14:textId="77777777" w:rsidR="0057046C" w:rsidRPr="0057046C" w:rsidRDefault="0057046C" w:rsidP="0057046C">
            <w:pPr>
              <w:pStyle w:val="BodyText"/>
              <w:jc w:val="right"/>
            </w:pPr>
            <w:r w:rsidRPr="0057046C">
              <w:rPr>
                <w:b/>
                <w:bCs/>
              </w:rPr>
              <w:t>20,317</w:t>
            </w:r>
          </w:p>
        </w:tc>
        <w:tc>
          <w:tcPr>
            <w:tcW w:w="143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7977E820" w14:textId="77777777" w:rsidR="0057046C" w:rsidRPr="0057046C" w:rsidRDefault="0057046C" w:rsidP="0057046C">
            <w:pPr>
              <w:pStyle w:val="BodyText"/>
              <w:jc w:val="right"/>
            </w:pPr>
            <w:r w:rsidRPr="0057046C">
              <w:rPr>
                <w:b/>
                <w:bCs/>
              </w:rPr>
              <w:t>1,703</w:t>
            </w:r>
          </w:p>
        </w:tc>
        <w:tc>
          <w:tcPr>
            <w:tcW w:w="815"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08111D0C" w14:textId="77777777" w:rsidR="0057046C" w:rsidRPr="0057046C" w:rsidRDefault="0057046C" w:rsidP="0057046C">
            <w:pPr>
              <w:pStyle w:val="BodyText"/>
              <w:jc w:val="right"/>
            </w:pPr>
            <w:r w:rsidRPr="0057046C">
              <w:rPr>
                <w:b/>
                <w:bCs/>
              </w:rPr>
              <w:t>21,500</w:t>
            </w:r>
          </w:p>
        </w:tc>
        <w:tc>
          <w:tcPr>
            <w:tcW w:w="143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13940DEF" w14:textId="77777777" w:rsidR="0057046C" w:rsidRPr="0057046C" w:rsidRDefault="0057046C" w:rsidP="0057046C">
            <w:pPr>
              <w:pStyle w:val="BodyText"/>
              <w:jc w:val="right"/>
            </w:pPr>
            <w:r w:rsidRPr="0057046C">
              <w:rPr>
                <w:b/>
                <w:bCs/>
              </w:rPr>
              <w:t>290</w:t>
            </w:r>
          </w:p>
        </w:tc>
        <w:tc>
          <w:tcPr>
            <w:tcW w:w="683" w:type="dxa"/>
            <w:tcBorders>
              <w:top w:val="single" w:sz="2" w:space="0" w:color="939598"/>
              <w:left w:val="single" w:sz="2" w:space="0" w:color="939598"/>
              <w:bottom w:val="single" w:sz="2" w:space="0" w:color="939598"/>
              <w:right w:val="nil"/>
            </w:tcBorders>
            <w:shd w:val="clear" w:color="auto" w:fill="D1D3D4"/>
            <w:tcMar>
              <w:top w:w="82" w:type="dxa"/>
              <w:left w:w="15" w:type="dxa"/>
              <w:bottom w:w="0" w:type="dxa"/>
              <w:right w:w="15" w:type="dxa"/>
            </w:tcMar>
            <w:hideMark/>
          </w:tcPr>
          <w:p w14:paraId="31E7429F" w14:textId="77777777" w:rsidR="0057046C" w:rsidRPr="0057046C" w:rsidRDefault="0057046C" w:rsidP="0057046C">
            <w:pPr>
              <w:pStyle w:val="BodyText"/>
              <w:jc w:val="right"/>
            </w:pPr>
            <w:r w:rsidRPr="0057046C">
              <w:rPr>
                <w:b/>
                <w:bCs/>
              </w:rPr>
              <w:t>274</w:t>
            </w:r>
          </w:p>
        </w:tc>
      </w:tr>
    </w:tbl>
    <w:p w14:paraId="64EF647F" w14:textId="68A640ED" w:rsidR="0057046C" w:rsidRPr="0057046C" w:rsidRDefault="0057046C" w:rsidP="00CD146D">
      <w:pPr>
        <w:pStyle w:val="Numberedlist"/>
      </w:pPr>
      <w:r w:rsidRPr="0057046C">
        <w:t>This table is prepared in accordance with FRD 29C Workforce Data disclosure requirements. It therefore excludes staff who were not on salary at the end of the last pay</w:t>
      </w:r>
      <w:r w:rsidR="00624640">
        <w:t xml:space="preserve"> </w:t>
      </w:r>
      <w:r w:rsidRPr="0057046C">
        <w:t>period of the financial year (19 June 2021). It also excludes staff who are employed within statutory and nationally funded bodies administered by Victoria Police.</w:t>
      </w:r>
    </w:p>
    <w:p w14:paraId="4EEF3AC5" w14:textId="77777777" w:rsidR="0057046C" w:rsidRPr="0057046C" w:rsidRDefault="0057046C" w:rsidP="00CD146D">
      <w:pPr>
        <w:pStyle w:val="Numberedlist"/>
      </w:pPr>
      <w:r w:rsidRPr="0057046C">
        <w:t>FTE total may not tally due to rounding as the figures have been rounded to the nearest whole number as per FRD 29C.</w:t>
      </w:r>
    </w:p>
    <w:p w14:paraId="4AAE8137" w14:textId="77777777" w:rsidR="0057046C" w:rsidRPr="0057046C" w:rsidRDefault="0057046C" w:rsidP="00CD146D">
      <w:pPr>
        <w:pStyle w:val="Numberedlist"/>
      </w:pPr>
      <w:r w:rsidRPr="0057046C">
        <w:t>Police Custody Officers are VPS employees but are listed separately.</w:t>
      </w:r>
    </w:p>
    <w:p w14:paraId="239FF92B" w14:textId="77777777" w:rsidR="0057046C" w:rsidRPr="0057046C" w:rsidRDefault="0057046C" w:rsidP="00CD146D">
      <w:pPr>
        <w:pStyle w:val="Numberedlist"/>
      </w:pPr>
      <w:r w:rsidRPr="0057046C">
        <w:t>Police Medical Officers are included with VPS but are employed as Senior Medical Advisors.</w:t>
      </w:r>
    </w:p>
    <w:p w14:paraId="4B26A676" w14:textId="77777777" w:rsidR="0057046C" w:rsidRPr="0057046C" w:rsidRDefault="0057046C" w:rsidP="003A747E">
      <w:pPr>
        <w:pStyle w:val="Heading5"/>
        <w:rPr>
          <w:noProof/>
        </w:rPr>
      </w:pPr>
      <w:r w:rsidRPr="0057046C">
        <w:rPr>
          <w:noProof/>
        </w:rPr>
        <w:t>Employment and conduct principles</w:t>
      </w:r>
    </w:p>
    <w:p w14:paraId="24CCCD6B" w14:textId="286D0933" w:rsidR="0057046C" w:rsidRPr="0057046C" w:rsidRDefault="0057046C" w:rsidP="0057046C">
      <w:pPr>
        <w:pStyle w:val="BodyText"/>
      </w:pPr>
      <w:r w:rsidRPr="0057046C">
        <w:t>Victoria Police is committed to applying merit and equity principles when appointing staff. All selection processes ensure applicants are</w:t>
      </w:r>
      <w:r w:rsidR="00624640">
        <w:t xml:space="preserve"> </w:t>
      </w:r>
      <w:r w:rsidRPr="0057046C">
        <w:t>evaluated fairly and equitably on the basis of the key selection criteria and other accountabilities without discrimination. Employees have been</w:t>
      </w:r>
      <w:r w:rsidR="00624640">
        <w:t xml:space="preserve"> </w:t>
      </w:r>
      <w:r w:rsidRPr="0057046C">
        <w:t>correctly classified in workforce data collections.</w:t>
      </w:r>
    </w:p>
    <w:p w14:paraId="2460FFD7" w14:textId="6B0F9D8B" w:rsidR="005A1729" w:rsidRPr="005A1729" w:rsidRDefault="005A1729" w:rsidP="003A747E">
      <w:pPr>
        <w:pStyle w:val="Heading4"/>
        <w:rPr>
          <w:noProof/>
        </w:rPr>
      </w:pPr>
      <w:r w:rsidRPr="005A1729">
        <w:rPr>
          <w:noProof/>
        </w:rPr>
        <w:t>Victoria Police Headcount and FTE Numbers of Employees as at 19 June 2021 and 20 June 2020 –</w:t>
      </w:r>
      <w:r w:rsidR="00624640">
        <w:rPr>
          <w:noProof/>
        </w:rPr>
        <w:t xml:space="preserve"> </w:t>
      </w:r>
      <w:r w:rsidRPr="005A1729">
        <w:rPr>
          <w:noProof/>
        </w:rPr>
        <w:t>Demographic Data</w:t>
      </w:r>
    </w:p>
    <w:p w14:paraId="38439A59" w14:textId="77777777" w:rsidR="005A1729" w:rsidRPr="005A1729" w:rsidRDefault="005A1729" w:rsidP="003A747E">
      <w:pPr>
        <w:pStyle w:val="Heading5"/>
        <w:rPr>
          <w:noProof/>
        </w:rPr>
      </w:pPr>
      <w:r w:rsidRPr="005A1729">
        <w:rPr>
          <w:noProof/>
        </w:rPr>
        <w:t>Victoria Police Headcount and FTE Numbers of Employees as at 19 June 2021– Demographic Data</w:t>
      </w:r>
    </w:p>
    <w:tbl>
      <w:tblPr>
        <w:tblW w:w="10200" w:type="dxa"/>
        <w:tblCellMar>
          <w:left w:w="0" w:type="dxa"/>
          <w:right w:w="0" w:type="dxa"/>
        </w:tblCellMar>
        <w:tblLook w:val="0420" w:firstRow="1" w:lastRow="0" w:firstColumn="0" w:lastColumn="0" w:noHBand="0" w:noVBand="1"/>
      </w:tblPr>
      <w:tblGrid>
        <w:gridCol w:w="2198"/>
        <w:gridCol w:w="1430"/>
        <w:gridCol w:w="810"/>
        <w:gridCol w:w="1430"/>
        <w:gridCol w:w="1430"/>
        <w:gridCol w:w="810"/>
        <w:gridCol w:w="1430"/>
        <w:gridCol w:w="662"/>
      </w:tblGrid>
      <w:tr w:rsidR="005A1729" w:rsidRPr="005A1729" w14:paraId="25DD65C2" w14:textId="77777777" w:rsidTr="003A747E">
        <w:trPr>
          <w:trHeight w:val="383"/>
          <w:tblHeader/>
        </w:trPr>
        <w:tc>
          <w:tcPr>
            <w:tcW w:w="10200" w:type="dxa"/>
            <w:gridSpan w:val="8"/>
            <w:tcBorders>
              <w:top w:val="nil"/>
              <w:left w:val="nil"/>
              <w:bottom w:val="single" w:sz="2" w:space="0" w:color="FFFFFF" w:themeColor="background1"/>
              <w:right w:val="nil"/>
            </w:tcBorders>
            <w:shd w:val="clear" w:color="auto" w:fill="D9E2F3" w:themeFill="accent1" w:themeFillTint="33"/>
            <w:tcMar>
              <w:top w:w="82" w:type="dxa"/>
              <w:left w:w="15" w:type="dxa"/>
              <w:bottom w:w="0" w:type="dxa"/>
              <w:right w:w="15" w:type="dxa"/>
            </w:tcMar>
            <w:hideMark/>
          </w:tcPr>
          <w:p w14:paraId="73F8ABA2" w14:textId="77777777" w:rsidR="005A1729" w:rsidRPr="003A747E" w:rsidRDefault="005A1729" w:rsidP="0042199F">
            <w:pPr>
              <w:pStyle w:val="BodyText"/>
              <w:jc w:val="center"/>
              <w:rPr>
                <w:b/>
                <w:bCs/>
              </w:rPr>
            </w:pPr>
            <w:r w:rsidRPr="003A747E">
              <w:rPr>
                <w:b/>
                <w:bCs/>
              </w:rPr>
              <w:t>June 2021</w:t>
            </w:r>
          </w:p>
        </w:tc>
      </w:tr>
      <w:tr w:rsidR="005A1729" w:rsidRPr="005A1729" w14:paraId="5B6DEB04" w14:textId="77777777" w:rsidTr="003A747E">
        <w:trPr>
          <w:trHeight w:val="375"/>
          <w:tblHeader/>
        </w:trPr>
        <w:tc>
          <w:tcPr>
            <w:tcW w:w="2198" w:type="dxa"/>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3995795A" w14:textId="77777777" w:rsidR="005A1729" w:rsidRPr="003A747E" w:rsidRDefault="005A1729" w:rsidP="0042199F">
            <w:pPr>
              <w:pStyle w:val="BodyText"/>
              <w:rPr>
                <w:b/>
                <w:bCs/>
              </w:rPr>
            </w:pPr>
            <w:r w:rsidRPr="003A747E">
              <w:rPr>
                <w:b/>
                <w:bCs/>
              </w:rPr>
              <w:t>Demographic Data</w:t>
            </w:r>
          </w:p>
        </w:tc>
        <w:tc>
          <w:tcPr>
            <w:tcW w:w="3670" w:type="dxa"/>
            <w:gridSpan w:val="3"/>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31DA52F4" w14:textId="712A4C50" w:rsidR="005A1729" w:rsidRPr="003A747E" w:rsidRDefault="005A1729" w:rsidP="0042199F">
            <w:pPr>
              <w:pStyle w:val="BodyText"/>
              <w:jc w:val="center"/>
              <w:rPr>
                <w:b/>
                <w:bCs/>
              </w:rPr>
            </w:pPr>
            <w:r w:rsidRPr="003A747E">
              <w:rPr>
                <w:b/>
                <w:bCs/>
              </w:rPr>
              <w:t>All employees</w:t>
            </w:r>
          </w:p>
        </w:tc>
        <w:tc>
          <w:tcPr>
            <w:tcW w:w="2240" w:type="dxa"/>
            <w:gridSpan w:val="2"/>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52D183B5" w14:textId="749E2B87" w:rsidR="005A1729" w:rsidRPr="003A747E" w:rsidRDefault="005A1729" w:rsidP="0042199F">
            <w:pPr>
              <w:pStyle w:val="BodyText"/>
              <w:jc w:val="center"/>
              <w:rPr>
                <w:b/>
                <w:bCs/>
              </w:rPr>
            </w:pPr>
            <w:r w:rsidRPr="003A747E">
              <w:rPr>
                <w:b/>
                <w:bCs/>
              </w:rPr>
              <w:t>Ongoing</w:t>
            </w:r>
          </w:p>
        </w:tc>
        <w:tc>
          <w:tcPr>
            <w:tcW w:w="2092" w:type="dxa"/>
            <w:gridSpan w:val="2"/>
            <w:tcBorders>
              <w:top w:val="single" w:sz="2" w:space="0" w:color="FFFFFF" w:themeColor="background1"/>
              <w:left w:val="nil"/>
              <w:bottom w:val="single" w:sz="2" w:space="0" w:color="FFFFFF" w:themeColor="background1"/>
              <w:right w:val="nil"/>
            </w:tcBorders>
            <w:shd w:val="clear" w:color="auto" w:fill="D9E2F3" w:themeFill="accent1" w:themeFillTint="33"/>
            <w:tcMar>
              <w:top w:w="74" w:type="dxa"/>
              <w:left w:w="15" w:type="dxa"/>
              <w:bottom w:w="0" w:type="dxa"/>
              <w:right w:w="15" w:type="dxa"/>
            </w:tcMar>
            <w:hideMark/>
          </w:tcPr>
          <w:p w14:paraId="4AB6A1E7" w14:textId="77777777" w:rsidR="005A1729" w:rsidRPr="003A747E" w:rsidRDefault="005A1729" w:rsidP="0042199F">
            <w:pPr>
              <w:pStyle w:val="BodyText"/>
              <w:jc w:val="center"/>
              <w:rPr>
                <w:b/>
                <w:bCs/>
              </w:rPr>
            </w:pPr>
            <w:r w:rsidRPr="003A747E">
              <w:rPr>
                <w:b/>
                <w:bCs/>
              </w:rPr>
              <w:t>Fixed term and casual</w:t>
            </w:r>
          </w:p>
        </w:tc>
      </w:tr>
      <w:tr w:rsidR="003A747E" w:rsidRPr="005A1729" w14:paraId="2E5A319A" w14:textId="77777777" w:rsidTr="003A747E">
        <w:trPr>
          <w:trHeight w:val="577"/>
          <w:tblHeader/>
        </w:trPr>
        <w:tc>
          <w:tcPr>
            <w:tcW w:w="2198" w:type="dxa"/>
            <w:tcBorders>
              <w:top w:val="single" w:sz="2" w:space="0" w:color="FFFFFF" w:themeColor="background1"/>
              <w:left w:val="nil"/>
              <w:bottom w:val="nil"/>
              <w:right w:val="nil"/>
            </w:tcBorders>
            <w:shd w:val="clear" w:color="auto" w:fill="D9E2F3" w:themeFill="accent1" w:themeFillTint="33"/>
            <w:tcMar>
              <w:top w:w="15" w:type="dxa"/>
              <w:left w:w="15" w:type="dxa"/>
              <w:bottom w:w="0" w:type="dxa"/>
              <w:right w:w="15" w:type="dxa"/>
            </w:tcMar>
            <w:hideMark/>
          </w:tcPr>
          <w:p w14:paraId="22DDD8F6" w14:textId="77777777" w:rsidR="005A1729" w:rsidRPr="005A1729" w:rsidRDefault="005A1729" w:rsidP="005A1729">
            <w:pPr>
              <w:pStyle w:val="BodyText"/>
            </w:pP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33D92D69" w14:textId="2FD96A0B" w:rsidR="005A1729" w:rsidRPr="003A747E" w:rsidRDefault="005A1729" w:rsidP="0042199F">
            <w:pPr>
              <w:pStyle w:val="BodyText"/>
              <w:jc w:val="right"/>
              <w:rPr>
                <w:b/>
                <w:bCs/>
              </w:rPr>
            </w:pPr>
            <w:r w:rsidRPr="003A747E">
              <w:rPr>
                <w:b/>
                <w:bCs/>
              </w:rPr>
              <w:t>Number</w:t>
            </w:r>
            <w:r w:rsidR="00624640" w:rsidRPr="003A747E">
              <w:rPr>
                <w:b/>
                <w:bCs/>
              </w:rPr>
              <w:t xml:space="preserve"> </w:t>
            </w:r>
            <w:r w:rsidRPr="003A747E">
              <w:rPr>
                <w:b/>
                <w:bCs/>
              </w:rPr>
              <w:t>(Headcount)</w:t>
            </w:r>
          </w:p>
        </w:tc>
        <w:tc>
          <w:tcPr>
            <w:tcW w:w="810"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2DAFD908" w14:textId="77777777" w:rsidR="005A1729" w:rsidRPr="003A747E" w:rsidRDefault="005A1729" w:rsidP="0042199F">
            <w:pPr>
              <w:pStyle w:val="BodyText"/>
              <w:jc w:val="right"/>
              <w:rPr>
                <w:b/>
                <w:bCs/>
              </w:rPr>
            </w:pPr>
            <w:r w:rsidRPr="003A747E">
              <w:rPr>
                <w:b/>
                <w:bCs/>
              </w:rPr>
              <w:t>FTE</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4E25D11C" w14:textId="3CD1D380" w:rsidR="005A1729" w:rsidRPr="003A747E" w:rsidRDefault="005A1729" w:rsidP="0042199F">
            <w:pPr>
              <w:pStyle w:val="BodyText"/>
              <w:jc w:val="right"/>
              <w:rPr>
                <w:b/>
                <w:bCs/>
              </w:rPr>
            </w:pPr>
            <w:r w:rsidRPr="003A747E">
              <w:rPr>
                <w:b/>
                <w:bCs/>
              </w:rPr>
              <w:t>Full-time</w:t>
            </w:r>
            <w:r w:rsidR="00624640" w:rsidRPr="003A747E">
              <w:rPr>
                <w:b/>
                <w:bCs/>
              </w:rPr>
              <w:t xml:space="preserve"> </w:t>
            </w:r>
            <w:r w:rsidRPr="003A747E">
              <w:rPr>
                <w:b/>
                <w:bCs/>
              </w:rPr>
              <w:t>(Headcount)</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1BD40AC5" w14:textId="4A1CB4B0" w:rsidR="005A1729" w:rsidRPr="003A747E" w:rsidRDefault="005A1729" w:rsidP="0042199F">
            <w:pPr>
              <w:pStyle w:val="BodyText"/>
              <w:jc w:val="right"/>
              <w:rPr>
                <w:b/>
                <w:bCs/>
              </w:rPr>
            </w:pPr>
            <w:r w:rsidRPr="003A747E">
              <w:rPr>
                <w:b/>
                <w:bCs/>
              </w:rPr>
              <w:t>Part-time</w:t>
            </w:r>
            <w:r w:rsidR="00624640" w:rsidRPr="003A747E">
              <w:rPr>
                <w:b/>
                <w:bCs/>
              </w:rPr>
              <w:t xml:space="preserve"> </w:t>
            </w:r>
            <w:r w:rsidRPr="003A747E">
              <w:rPr>
                <w:b/>
                <w:bCs/>
              </w:rPr>
              <w:t>(Headcount)</w:t>
            </w:r>
          </w:p>
        </w:tc>
        <w:tc>
          <w:tcPr>
            <w:tcW w:w="810"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30ADFB1D" w14:textId="77777777" w:rsidR="005A1729" w:rsidRPr="003A747E" w:rsidRDefault="005A1729" w:rsidP="0042199F">
            <w:pPr>
              <w:pStyle w:val="BodyText"/>
              <w:jc w:val="right"/>
              <w:rPr>
                <w:b/>
                <w:bCs/>
              </w:rPr>
            </w:pPr>
            <w:r w:rsidRPr="003A747E">
              <w:rPr>
                <w:b/>
                <w:bCs/>
              </w:rPr>
              <w:t>FTE</w:t>
            </w:r>
          </w:p>
        </w:tc>
        <w:tc>
          <w:tcPr>
            <w:tcW w:w="1430" w:type="dxa"/>
            <w:tcBorders>
              <w:top w:val="single" w:sz="2" w:space="0" w:color="FFFFFF" w:themeColor="background1"/>
              <w:left w:val="nil"/>
              <w:bottom w:val="nil"/>
              <w:right w:val="nil"/>
            </w:tcBorders>
            <w:shd w:val="clear" w:color="auto" w:fill="D9E2F3" w:themeFill="accent1" w:themeFillTint="33"/>
            <w:tcMar>
              <w:top w:w="86" w:type="dxa"/>
              <w:left w:w="15" w:type="dxa"/>
              <w:bottom w:w="0" w:type="dxa"/>
              <w:right w:w="15" w:type="dxa"/>
            </w:tcMar>
            <w:hideMark/>
          </w:tcPr>
          <w:p w14:paraId="1D874F52" w14:textId="77AF9413" w:rsidR="005A1729" w:rsidRPr="003A747E" w:rsidRDefault="005A1729" w:rsidP="0042199F">
            <w:pPr>
              <w:pStyle w:val="BodyText"/>
              <w:jc w:val="right"/>
              <w:rPr>
                <w:b/>
                <w:bCs/>
              </w:rPr>
            </w:pPr>
            <w:r w:rsidRPr="003A747E">
              <w:rPr>
                <w:b/>
                <w:bCs/>
              </w:rPr>
              <w:t>Number</w:t>
            </w:r>
            <w:r w:rsidR="00624640" w:rsidRPr="003A747E">
              <w:rPr>
                <w:b/>
                <w:bCs/>
              </w:rPr>
              <w:t xml:space="preserve"> </w:t>
            </w:r>
            <w:r w:rsidRPr="003A747E">
              <w:rPr>
                <w:b/>
                <w:bCs/>
              </w:rPr>
              <w:t>(Headcount)</w:t>
            </w:r>
          </w:p>
        </w:tc>
        <w:tc>
          <w:tcPr>
            <w:tcW w:w="662" w:type="dxa"/>
            <w:tcBorders>
              <w:top w:val="single" w:sz="2" w:space="0" w:color="FFFFFF" w:themeColor="background1"/>
              <w:left w:val="nil"/>
              <w:bottom w:val="nil"/>
              <w:right w:val="nil"/>
            </w:tcBorders>
            <w:shd w:val="clear" w:color="auto" w:fill="D9E2F3" w:themeFill="accent1" w:themeFillTint="33"/>
            <w:tcMar>
              <w:top w:w="74" w:type="dxa"/>
              <w:left w:w="15" w:type="dxa"/>
              <w:bottom w:w="0" w:type="dxa"/>
              <w:right w:w="15" w:type="dxa"/>
            </w:tcMar>
            <w:hideMark/>
          </w:tcPr>
          <w:p w14:paraId="6AFAB0B6" w14:textId="77777777" w:rsidR="005A1729" w:rsidRPr="003A747E" w:rsidRDefault="005A1729" w:rsidP="0042199F">
            <w:pPr>
              <w:pStyle w:val="BodyText"/>
              <w:jc w:val="right"/>
              <w:rPr>
                <w:b/>
                <w:bCs/>
              </w:rPr>
            </w:pPr>
            <w:r w:rsidRPr="003A747E">
              <w:rPr>
                <w:b/>
                <w:bCs/>
              </w:rPr>
              <w:t>FTE</w:t>
            </w:r>
          </w:p>
        </w:tc>
      </w:tr>
      <w:tr w:rsidR="005A1729" w:rsidRPr="005A1729" w14:paraId="3EE70C8C" w14:textId="77777777" w:rsidTr="005A1729">
        <w:trPr>
          <w:trHeight w:val="375"/>
        </w:trPr>
        <w:tc>
          <w:tcPr>
            <w:tcW w:w="2198" w:type="dxa"/>
            <w:tcBorders>
              <w:top w:val="nil"/>
              <w:left w:val="nil"/>
              <w:bottom w:val="single" w:sz="2" w:space="0" w:color="939598"/>
              <w:right w:val="single" w:sz="2" w:space="0" w:color="939598"/>
            </w:tcBorders>
            <w:shd w:val="clear" w:color="auto" w:fill="E6E7E8"/>
            <w:tcMar>
              <w:top w:w="82" w:type="dxa"/>
              <w:left w:w="15" w:type="dxa"/>
              <w:bottom w:w="0" w:type="dxa"/>
              <w:right w:w="15" w:type="dxa"/>
            </w:tcMar>
            <w:hideMark/>
          </w:tcPr>
          <w:p w14:paraId="552DA19C" w14:textId="77777777" w:rsidR="005A1729" w:rsidRPr="005A1729" w:rsidRDefault="005A1729" w:rsidP="005A1729">
            <w:pPr>
              <w:pStyle w:val="BodyText"/>
            </w:pPr>
            <w:r w:rsidRPr="005A1729">
              <w:rPr>
                <w:b/>
                <w:bCs/>
              </w:rPr>
              <w:t>Gender</w:t>
            </w:r>
          </w:p>
        </w:tc>
        <w:tc>
          <w:tcPr>
            <w:tcW w:w="143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29DAE25" w14:textId="77777777" w:rsidR="005A1729" w:rsidRPr="005A1729" w:rsidRDefault="005A1729" w:rsidP="005A1729">
            <w:pPr>
              <w:pStyle w:val="BodyText"/>
              <w:jc w:val="right"/>
            </w:pPr>
            <w:r w:rsidRPr="005A1729">
              <w:rPr>
                <w:b/>
                <w:bCs/>
              </w:rPr>
              <w:t>22,310</w:t>
            </w:r>
          </w:p>
        </w:tc>
        <w:tc>
          <w:tcPr>
            <w:tcW w:w="81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62E9E6E" w14:textId="77777777" w:rsidR="005A1729" w:rsidRPr="005A1729" w:rsidRDefault="005A1729" w:rsidP="005A1729">
            <w:pPr>
              <w:pStyle w:val="BodyText"/>
              <w:jc w:val="right"/>
            </w:pPr>
            <w:r w:rsidRPr="005A1729">
              <w:rPr>
                <w:b/>
                <w:bCs/>
              </w:rPr>
              <w:t>21,775</w:t>
            </w:r>
          </w:p>
        </w:tc>
        <w:tc>
          <w:tcPr>
            <w:tcW w:w="143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580A565" w14:textId="77777777" w:rsidR="005A1729" w:rsidRPr="005A1729" w:rsidRDefault="005A1729" w:rsidP="005A1729">
            <w:pPr>
              <w:pStyle w:val="BodyText"/>
              <w:jc w:val="right"/>
            </w:pPr>
            <w:r w:rsidRPr="005A1729">
              <w:rPr>
                <w:b/>
                <w:bCs/>
              </w:rPr>
              <w:t>20,317</w:t>
            </w:r>
          </w:p>
        </w:tc>
        <w:tc>
          <w:tcPr>
            <w:tcW w:w="143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355FFCF" w14:textId="77777777" w:rsidR="005A1729" w:rsidRPr="005A1729" w:rsidRDefault="005A1729" w:rsidP="005A1729">
            <w:pPr>
              <w:pStyle w:val="BodyText"/>
              <w:jc w:val="right"/>
            </w:pPr>
            <w:r w:rsidRPr="005A1729">
              <w:rPr>
                <w:b/>
                <w:bCs/>
              </w:rPr>
              <w:t>1,703</w:t>
            </w:r>
          </w:p>
        </w:tc>
        <w:tc>
          <w:tcPr>
            <w:tcW w:w="81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543AC86" w14:textId="77777777" w:rsidR="005A1729" w:rsidRPr="005A1729" w:rsidRDefault="005A1729" w:rsidP="005A1729">
            <w:pPr>
              <w:pStyle w:val="BodyText"/>
              <w:jc w:val="right"/>
            </w:pPr>
            <w:r w:rsidRPr="005A1729">
              <w:rPr>
                <w:b/>
                <w:bCs/>
              </w:rPr>
              <w:t>21,500</w:t>
            </w:r>
          </w:p>
        </w:tc>
        <w:tc>
          <w:tcPr>
            <w:tcW w:w="143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03E6220" w14:textId="77777777" w:rsidR="005A1729" w:rsidRPr="005A1729" w:rsidRDefault="005A1729" w:rsidP="005A1729">
            <w:pPr>
              <w:pStyle w:val="BodyText"/>
              <w:jc w:val="right"/>
            </w:pPr>
            <w:r w:rsidRPr="005A1729">
              <w:rPr>
                <w:b/>
                <w:bCs/>
              </w:rPr>
              <w:t>290</w:t>
            </w:r>
          </w:p>
        </w:tc>
        <w:tc>
          <w:tcPr>
            <w:tcW w:w="662"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0447507A" w14:textId="77777777" w:rsidR="005A1729" w:rsidRPr="005A1729" w:rsidRDefault="005A1729" w:rsidP="005A1729">
            <w:pPr>
              <w:pStyle w:val="BodyText"/>
              <w:jc w:val="right"/>
            </w:pPr>
            <w:r w:rsidRPr="005A1729">
              <w:rPr>
                <w:b/>
                <w:bCs/>
              </w:rPr>
              <w:t>274</w:t>
            </w:r>
          </w:p>
        </w:tc>
      </w:tr>
      <w:tr w:rsidR="005A1729" w:rsidRPr="005A1729" w14:paraId="47EB0B68"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0D9217D" w14:textId="77777777" w:rsidR="005A1729" w:rsidRPr="005A1729" w:rsidRDefault="005A1729" w:rsidP="005A1729">
            <w:pPr>
              <w:pStyle w:val="BodyText"/>
            </w:pPr>
            <w:r w:rsidRPr="005A1729">
              <w:t>Women</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4E68EF3" w14:textId="77777777" w:rsidR="005A1729" w:rsidRPr="005A1729" w:rsidRDefault="005A1729" w:rsidP="005A1729">
            <w:pPr>
              <w:pStyle w:val="BodyText"/>
              <w:jc w:val="right"/>
            </w:pPr>
            <w:r w:rsidRPr="005A1729">
              <w:t>7,652</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06F89C" w14:textId="77777777" w:rsidR="005A1729" w:rsidRPr="005A1729" w:rsidRDefault="005A1729" w:rsidP="005A1729">
            <w:pPr>
              <w:pStyle w:val="BodyText"/>
              <w:jc w:val="right"/>
            </w:pPr>
            <w:r w:rsidRPr="005A1729">
              <w:t>7,202</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27C6DF0" w14:textId="77777777" w:rsidR="005A1729" w:rsidRPr="005A1729" w:rsidRDefault="005A1729" w:rsidP="005A1729">
            <w:pPr>
              <w:pStyle w:val="BodyText"/>
              <w:jc w:val="right"/>
            </w:pPr>
            <w:r w:rsidRPr="005A1729">
              <w:t>6,091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924E00" w14:textId="77777777" w:rsidR="005A1729" w:rsidRPr="005A1729" w:rsidRDefault="005A1729" w:rsidP="005A1729">
            <w:pPr>
              <w:pStyle w:val="BodyText"/>
              <w:jc w:val="right"/>
            </w:pPr>
            <w:r w:rsidRPr="005A1729">
              <w:t>1,394</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C75096" w14:textId="77777777" w:rsidR="005A1729" w:rsidRPr="005A1729" w:rsidRDefault="005A1729" w:rsidP="005A1729">
            <w:pPr>
              <w:pStyle w:val="BodyText"/>
              <w:jc w:val="right"/>
            </w:pPr>
            <w:r w:rsidRPr="005A1729">
              <w:t>7,046</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6B4443" w14:textId="77777777" w:rsidR="005A1729" w:rsidRPr="005A1729" w:rsidRDefault="005A1729" w:rsidP="005A1729">
            <w:pPr>
              <w:pStyle w:val="BodyText"/>
              <w:jc w:val="right"/>
            </w:pPr>
            <w:r w:rsidRPr="005A1729">
              <w:t>167</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42699E7" w14:textId="77777777" w:rsidR="005A1729" w:rsidRPr="005A1729" w:rsidRDefault="005A1729" w:rsidP="005A1729">
            <w:pPr>
              <w:pStyle w:val="BodyText"/>
              <w:jc w:val="right"/>
            </w:pPr>
            <w:r w:rsidRPr="005A1729">
              <w:t>155</w:t>
            </w:r>
          </w:p>
        </w:tc>
      </w:tr>
      <w:tr w:rsidR="005A1729" w:rsidRPr="005A1729" w14:paraId="25D85EEC"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F21827B" w14:textId="77777777" w:rsidR="005A1729" w:rsidRPr="005A1729" w:rsidRDefault="005A1729" w:rsidP="005A1729">
            <w:pPr>
              <w:pStyle w:val="BodyText"/>
            </w:pPr>
            <w:r w:rsidRPr="005A1729">
              <w:t>Men</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3975929" w14:textId="77777777" w:rsidR="005A1729" w:rsidRPr="005A1729" w:rsidRDefault="005A1729" w:rsidP="005A1729">
            <w:pPr>
              <w:pStyle w:val="BodyText"/>
              <w:jc w:val="right"/>
            </w:pPr>
            <w:r w:rsidRPr="005A1729">
              <w:t>14,639</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04467BD" w14:textId="77777777" w:rsidR="005A1729" w:rsidRPr="005A1729" w:rsidRDefault="005A1729" w:rsidP="005A1729">
            <w:pPr>
              <w:pStyle w:val="BodyText"/>
              <w:jc w:val="right"/>
            </w:pPr>
            <w:r w:rsidRPr="005A1729">
              <w:t>14,554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4CA271" w14:textId="77777777" w:rsidR="005A1729" w:rsidRPr="005A1729" w:rsidRDefault="005A1729" w:rsidP="005A1729">
            <w:pPr>
              <w:pStyle w:val="BodyText"/>
              <w:jc w:val="right"/>
            </w:pPr>
            <w:r w:rsidRPr="005A1729">
              <w:t>14,211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600884A" w14:textId="77777777" w:rsidR="005A1729" w:rsidRPr="005A1729" w:rsidRDefault="005A1729" w:rsidP="005A1729">
            <w:pPr>
              <w:pStyle w:val="BodyText"/>
              <w:jc w:val="right"/>
            </w:pPr>
            <w:r w:rsidRPr="005A1729">
              <w:t>308</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D796469" w14:textId="77777777" w:rsidR="005A1729" w:rsidRPr="005A1729" w:rsidRDefault="005A1729" w:rsidP="005A1729">
            <w:pPr>
              <w:pStyle w:val="BodyText"/>
              <w:jc w:val="right"/>
            </w:pPr>
            <w:r w:rsidRPr="005A1729">
              <w:t>14,438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0DEEB3" w14:textId="77777777" w:rsidR="005A1729" w:rsidRPr="005A1729" w:rsidRDefault="005A1729" w:rsidP="005A1729">
            <w:pPr>
              <w:pStyle w:val="BodyText"/>
              <w:jc w:val="right"/>
            </w:pPr>
            <w:r w:rsidRPr="005A1729">
              <w:t>120</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28B5213" w14:textId="77777777" w:rsidR="005A1729" w:rsidRPr="005A1729" w:rsidRDefault="005A1729" w:rsidP="005A1729">
            <w:pPr>
              <w:pStyle w:val="BodyText"/>
              <w:jc w:val="right"/>
            </w:pPr>
            <w:r w:rsidRPr="005A1729">
              <w:t>116</w:t>
            </w:r>
          </w:p>
        </w:tc>
      </w:tr>
      <w:tr w:rsidR="005A1729" w:rsidRPr="005A1729" w14:paraId="26EAE864"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8BE4A2A" w14:textId="77777777" w:rsidR="005A1729" w:rsidRPr="005A1729" w:rsidRDefault="005A1729" w:rsidP="005A1729">
            <w:pPr>
              <w:pStyle w:val="BodyText"/>
            </w:pPr>
            <w:r w:rsidRPr="005A1729">
              <w:t>Self-Described</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302392" w14:textId="77777777" w:rsidR="005A1729" w:rsidRPr="005A1729" w:rsidRDefault="005A1729" w:rsidP="005A1729">
            <w:pPr>
              <w:pStyle w:val="BodyText"/>
              <w:jc w:val="right"/>
            </w:pPr>
            <w:r w:rsidRPr="005A1729">
              <w:t>19</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D16AAF" w14:textId="77777777" w:rsidR="005A1729" w:rsidRPr="005A1729" w:rsidRDefault="005A1729" w:rsidP="005A1729">
            <w:pPr>
              <w:pStyle w:val="BodyText"/>
              <w:jc w:val="right"/>
            </w:pPr>
            <w:r w:rsidRPr="005A1729">
              <w:t>19</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8F6A2D4" w14:textId="77777777" w:rsidR="005A1729" w:rsidRPr="005A1729" w:rsidRDefault="005A1729" w:rsidP="005A1729">
            <w:pPr>
              <w:pStyle w:val="BodyText"/>
              <w:jc w:val="right"/>
            </w:pPr>
            <w:r w:rsidRPr="005A1729">
              <w:t>15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D15E08" w14:textId="77777777" w:rsidR="005A1729" w:rsidRPr="005A1729" w:rsidRDefault="005A1729" w:rsidP="005A1729">
            <w:pPr>
              <w:pStyle w:val="BodyText"/>
              <w:jc w:val="right"/>
            </w:pPr>
            <w:r w:rsidRPr="005A1729">
              <w:t>1</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112988" w14:textId="77777777" w:rsidR="005A1729" w:rsidRPr="005A1729" w:rsidRDefault="005A1729" w:rsidP="005A1729">
            <w:pPr>
              <w:pStyle w:val="BodyText"/>
              <w:jc w:val="right"/>
            </w:pPr>
            <w:r w:rsidRPr="005A1729">
              <w:t>16</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4730AF7" w14:textId="77777777" w:rsidR="005A1729" w:rsidRPr="005A1729" w:rsidRDefault="005A1729" w:rsidP="005A1729">
            <w:pPr>
              <w:pStyle w:val="BodyText"/>
              <w:jc w:val="right"/>
            </w:pPr>
            <w:r w:rsidRPr="005A1729">
              <w:t>3</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C78874A" w14:textId="77777777" w:rsidR="005A1729" w:rsidRPr="005A1729" w:rsidRDefault="005A1729" w:rsidP="005A1729">
            <w:pPr>
              <w:pStyle w:val="BodyText"/>
              <w:jc w:val="right"/>
            </w:pPr>
            <w:r w:rsidRPr="005A1729">
              <w:t>3</w:t>
            </w:r>
          </w:p>
        </w:tc>
      </w:tr>
      <w:tr w:rsidR="005A1729" w:rsidRPr="005A1729" w14:paraId="676D2AEC"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E6E7E8"/>
            <w:tcMar>
              <w:top w:w="82" w:type="dxa"/>
              <w:left w:w="15" w:type="dxa"/>
              <w:bottom w:w="0" w:type="dxa"/>
              <w:right w:w="15" w:type="dxa"/>
            </w:tcMar>
            <w:hideMark/>
          </w:tcPr>
          <w:p w14:paraId="1CE21B3F" w14:textId="77777777" w:rsidR="005A1729" w:rsidRPr="005A1729" w:rsidRDefault="005A1729" w:rsidP="005A1729">
            <w:pPr>
              <w:pStyle w:val="BodyText"/>
            </w:pPr>
            <w:r w:rsidRPr="005A1729">
              <w:rPr>
                <w:b/>
                <w:bCs/>
              </w:rPr>
              <w:t>Age</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93C0E57" w14:textId="77777777" w:rsidR="005A1729" w:rsidRPr="005A1729" w:rsidRDefault="005A1729" w:rsidP="005A1729">
            <w:pPr>
              <w:pStyle w:val="BodyText"/>
              <w:jc w:val="right"/>
            </w:pPr>
            <w:r w:rsidRPr="005A1729">
              <w:rPr>
                <w:b/>
                <w:bCs/>
              </w:rPr>
              <w:t>22,310</w:t>
            </w:r>
          </w:p>
        </w:tc>
        <w:tc>
          <w:tcPr>
            <w:tcW w:w="81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FFED9E5" w14:textId="77777777" w:rsidR="005A1729" w:rsidRPr="005A1729" w:rsidRDefault="005A1729" w:rsidP="005A1729">
            <w:pPr>
              <w:pStyle w:val="BodyText"/>
              <w:jc w:val="right"/>
            </w:pPr>
            <w:r w:rsidRPr="005A1729">
              <w:rPr>
                <w:b/>
                <w:bCs/>
              </w:rPr>
              <w:t>21,774</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EFA3288" w14:textId="77777777" w:rsidR="005A1729" w:rsidRPr="005A1729" w:rsidRDefault="005A1729" w:rsidP="005A1729">
            <w:pPr>
              <w:pStyle w:val="BodyText"/>
              <w:jc w:val="right"/>
            </w:pPr>
            <w:r w:rsidRPr="005A1729">
              <w:rPr>
                <w:b/>
                <w:bCs/>
              </w:rPr>
              <w:t>20,317</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F716D7E" w14:textId="77777777" w:rsidR="005A1729" w:rsidRPr="005A1729" w:rsidRDefault="005A1729" w:rsidP="005A1729">
            <w:pPr>
              <w:pStyle w:val="BodyText"/>
              <w:jc w:val="right"/>
            </w:pPr>
            <w:r w:rsidRPr="005A1729">
              <w:rPr>
                <w:b/>
                <w:bCs/>
              </w:rPr>
              <w:t>1,703</w:t>
            </w:r>
          </w:p>
        </w:tc>
        <w:tc>
          <w:tcPr>
            <w:tcW w:w="81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D822569" w14:textId="77777777" w:rsidR="005A1729" w:rsidRPr="005A1729" w:rsidRDefault="005A1729" w:rsidP="005A1729">
            <w:pPr>
              <w:pStyle w:val="BodyText"/>
              <w:jc w:val="right"/>
            </w:pPr>
            <w:r w:rsidRPr="005A1729">
              <w:rPr>
                <w:b/>
                <w:bCs/>
              </w:rPr>
              <w:t>21,500</w:t>
            </w:r>
          </w:p>
        </w:tc>
        <w:tc>
          <w:tcPr>
            <w:tcW w:w="14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4E1EE2E" w14:textId="77777777" w:rsidR="005A1729" w:rsidRPr="005A1729" w:rsidRDefault="005A1729" w:rsidP="005A1729">
            <w:pPr>
              <w:pStyle w:val="BodyText"/>
              <w:jc w:val="right"/>
            </w:pPr>
            <w:r w:rsidRPr="005A1729">
              <w:rPr>
                <w:b/>
                <w:bCs/>
              </w:rPr>
              <w:t>290</w:t>
            </w:r>
          </w:p>
        </w:tc>
        <w:tc>
          <w:tcPr>
            <w:tcW w:w="662"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A7B4E06" w14:textId="77777777" w:rsidR="005A1729" w:rsidRPr="005A1729" w:rsidRDefault="005A1729" w:rsidP="005A1729">
            <w:pPr>
              <w:pStyle w:val="BodyText"/>
              <w:jc w:val="right"/>
            </w:pPr>
            <w:r w:rsidRPr="005A1729">
              <w:rPr>
                <w:b/>
                <w:bCs/>
              </w:rPr>
              <w:t>275</w:t>
            </w:r>
          </w:p>
        </w:tc>
      </w:tr>
      <w:tr w:rsidR="005A1729" w:rsidRPr="005A1729" w14:paraId="4EFE018E"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2148B8E" w14:textId="77777777" w:rsidR="005A1729" w:rsidRPr="005A1729" w:rsidRDefault="005A1729" w:rsidP="005A1729">
            <w:pPr>
              <w:pStyle w:val="BodyText"/>
            </w:pPr>
            <w:r w:rsidRPr="005A1729">
              <w:t>15–24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93AAF09" w14:textId="77777777" w:rsidR="005A1729" w:rsidRPr="005A1729" w:rsidRDefault="005A1729" w:rsidP="005A1729">
            <w:pPr>
              <w:pStyle w:val="BodyText"/>
              <w:jc w:val="right"/>
            </w:pPr>
            <w:r w:rsidRPr="005A1729">
              <w:t>878</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B59CE0C" w14:textId="77777777" w:rsidR="005A1729" w:rsidRPr="005A1729" w:rsidRDefault="005A1729" w:rsidP="005A1729">
            <w:pPr>
              <w:pStyle w:val="BodyText"/>
              <w:jc w:val="right"/>
            </w:pPr>
            <w:r w:rsidRPr="005A1729">
              <w:t>873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42A422" w14:textId="77777777" w:rsidR="005A1729" w:rsidRPr="005A1729" w:rsidRDefault="005A1729" w:rsidP="005A1729">
            <w:pPr>
              <w:pStyle w:val="BodyText"/>
              <w:jc w:val="right"/>
            </w:pPr>
            <w:r w:rsidRPr="005A1729">
              <w:t>835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9F9D44" w14:textId="77777777" w:rsidR="005A1729" w:rsidRPr="005A1729" w:rsidRDefault="005A1729" w:rsidP="005A1729">
            <w:pPr>
              <w:pStyle w:val="BodyText"/>
              <w:jc w:val="right"/>
            </w:pPr>
            <w:r w:rsidRPr="005A1729">
              <w:t>13</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8612FB8" w14:textId="77777777" w:rsidR="005A1729" w:rsidRPr="005A1729" w:rsidRDefault="005A1729" w:rsidP="005A1729">
            <w:pPr>
              <w:pStyle w:val="BodyText"/>
              <w:jc w:val="right"/>
            </w:pPr>
            <w:r w:rsidRPr="005A1729">
              <w:t>844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705C8B" w14:textId="77777777" w:rsidR="005A1729" w:rsidRPr="005A1729" w:rsidRDefault="005A1729" w:rsidP="005A1729">
            <w:pPr>
              <w:pStyle w:val="BodyText"/>
              <w:jc w:val="right"/>
            </w:pPr>
            <w:r w:rsidRPr="005A1729">
              <w:t>30</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89B0AE6" w14:textId="77777777" w:rsidR="005A1729" w:rsidRPr="005A1729" w:rsidRDefault="005A1729" w:rsidP="005A1729">
            <w:pPr>
              <w:pStyle w:val="BodyText"/>
              <w:jc w:val="right"/>
            </w:pPr>
            <w:r w:rsidRPr="005A1729">
              <w:t>29</w:t>
            </w:r>
          </w:p>
        </w:tc>
      </w:tr>
      <w:tr w:rsidR="005A1729" w:rsidRPr="005A1729" w14:paraId="4522D759"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18E82ED" w14:textId="77777777" w:rsidR="005A1729" w:rsidRPr="005A1729" w:rsidRDefault="005A1729" w:rsidP="005A1729">
            <w:pPr>
              <w:pStyle w:val="BodyText"/>
            </w:pPr>
            <w:r w:rsidRPr="005A1729">
              <w:t>25–34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416582" w14:textId="77777777" w:rsidR="005A1729" w:rsidRPr="005A1729" w:rsidRDefault="005A1729" w:rsidP="005A1729">
            <w:pPr>
              <w:pStyle w:val="BodyText"/>
              <w:jc w:val="right"/>
            </w:pPr>
            <w:r w:rsidRPr="005A1729">
              <w:t>6,872</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E01AE6" w14:textId="77777777" w:rsidR="005A1729" w:rsidRPr="005A1729" w:rsidRDefault="005A1729" w:rsidP="005A1729">
            <w:pPr>
              <w:pStyle w:val="BodyText"/>
              <w:jc w:val="right"/>
            </w:pPr>
            <w:r w:rsidRPr="005A1729">
              <w:t>6,773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74B35C" w14:textId="77777777" w:rsidR="005A1729" w:rsidRPr="005A1729" w:rsidRDefault="005A1729" w:rsidP="005A1729">
            <w:pPr>
              <w:pStyle w:val="BodyText"/>
              <w:jc w:val="right"/>
            </w:pPr>
            <w:r w:rsidRPr="005A1729">
              <w:t>6,476</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11A70B" w14:textId="77777777" w:rsidR="005A1729" w:rsidRPr="005A1729" w:rsidRDefault="005A1729" w:rsidP="005A1729">
            <w:pPr>
              <w:pStyle w:val="BodyText"/>
              <w:jc w:val="right"/>
            </w:pPr>
            <w:r w:rsidRPr="005A1729">
              <w:t>309</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420392" w14:textId="77777777" w:rsidR="005A1729" w:rsidRPr="005A1729" w:rsidRDefault="005A1729" w:rsidP="005A1729">
            <w:pPr>
              <w:pStyle w:val="BodyText"/>
              <w:jc w:val="right"/>
            </w:pPr>
            <w:r w:rsidRPr="005A1729">
              <w:t>6,688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8FE92E" w14:textId="77777777" w:rsidR="005A1729" w:rsidRPr="005A1729" w:rsidRDefault="005A1729" w:rsidP="005A1729">
            <w:pPr>
              <w:pStyle w:val="BodyText"/>
              <w:jc w:val="right"/>
            </w:pPr>
            <w:r w:rsidRPr="005A1729">
              <w:t>87</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CF16E57" w14:textId="77777777" w:rsidR="005A1729" w:rsidRPr="005A1729" w:rsidRDefault="005A1729" w:rsidP="005A1729">
            <w:pPr>
              <w:pStyle w:val="BodyText"/>
              <w:jc w:val="right"/>
            </w:pPr>
            <w:r w:rsidRPr="005A1729">
              <w:t>85</w:t>
            </w:r>
          </w:p>
        </w:tc>
      </w:tr>
      <w:tr w:rsidR="005A1729" w:rsidRPr="005A1729" w14:paraId="0B327470"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4AC3FB5" w14:textId="77777777" w:rsidR="005A1729" w:rsidRPr="005A1729" w:rsidRDefault="005A1729" w:rsidP="005A1729">
            <w:pPr>
              <w:pStyle w:val="BodyText"/>
            </w:pPr>
            <w:r w:rsidRPr="005A1729">
              <w:t>35–44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14DC72" w14:textId="77777777" w:rsidR="005A1729" w:rsidRPr="005A1729" w:rsidRDefault="005A1729" w:rsidP="005A1729">
            <w:pPr>
              <w:pStyle w:val="BodyText"/>
              <w:jc w:val="right"/>
            </w:pPr>
            <w:r w:rsidRPr="005A1729">
              <w:t>5,924</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E59C527" w14:textId="77777777" w:rsidR="005A1729" w:rsidRPr="005A1729" w:rsidRDefault="005A1729" w:rsidP="005A1729">
            <w:pPr>
              <w:pStyle w:val="BodyText"/>
              <w:jc w:val="right"/>
            </w:pPr>
            <w:r w:rsidRPr="005A1729">
              <w:t>5,697</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4ED246F" w14:textId="77777777" w:rsidR="005A1729" w:rsidRPr="005A1729" w:rsidRDefault="005A1729" w:rsidP="005A1729">
            <w:pPr>
              <w:pStyle w:val="BodyText"/>
              <w:jc w:val="right"/>
            </w:pPr>
            <w:r w:rsidRPr="005A1729">
              <w:t>5,164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9BAA2A" w14:textId="77777777" w:rsidR="005A1729" w:rsidRPr="005A1729" w:rsidRDefault="005A1729" w:rsidP="005A1729">
            <w:pPr>
              <w:pStyle w:val="BodyText"/>
              <w:jc w:val="right"/>
            </w:pPr>
            <w:r w:rsidRPr="005A1729">
              <w:t>702</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6DBE035" w14:textId="77777777" w:rsidR="005A1729" w:rsidRPr="005A1729" w:rsidRDefault="005A1729" w:rsidP="005A1729">
            <w:pPr>
              <w:pStyle w:val="BodyText"/>
              <w:jc w:val="right"/>
            </w:pPr>
            <w:r w:rsidRPr="005A1729">
              <w:t>5,643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C3507A8" w14:textId="77777777" w:rsidR="005A1729" w:rsidRPr="005A1729" w:rsidRDefault="005A1729" w:rsidP="005A1729">
            <w:pPr>
              <w:pStyle w:val="BodyText"/>
              <w:jc w:val="right"/>
            </w:pPr>
            <w:r w:rsidRPr="005A1729">
              <w:t>58</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973668F" w14:textId="77777777" w:rsidR="005A1729" w:rsidRPr="005A1729" w:rsidRDefault="005A1729" w:rsidP="005A1729">
            <w:pPr>
              <w:pStyle w:val="BodyText"/>
              <w:jc w:val="right"/>
            </w:pPr>
            <w:r w:rsidRPr="005A1729">
              <w:t>54</w:t>
            </w:r>
          </w:p>
        </w:tc>
      </w:tr>
      <w:tr w:rsidR="005A1729" w:rsidRPr="005A1729" w14:paraId="0AA683B4"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9A9A329" w14:textId="77777777" w:rsidR="005A1729" w:rsidRPr="005A1729" w:rsidRDefault="005A1729" w:rsidP="005A1729">
            <w:pPr>
              <w:pStyle w:val="BodyText"/>
            </w:pPr>
            <w:r w:rsidRPr="005A1729">
              <w:t>45–54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BE537C1" w14:textId="77777777" w:rsidR="005A1729" w:rsidRPr="005A1729" w:rsidRDefault="005A1729" w:rsidP="005A1729">
            <w:pPr>
              <w:pStyle w:val="BodyText"/>
              <w:jc w:val="right"/>
            </w:pPr>
            <w:r w:rsidRPr="005A1729">
              <w:t>5,602</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98DB7A" w14:textId="77777777" w:rsidR="005A1729" w:rsidRPr="005A1729" w:rsidRDefault="005A1729" w:rsidP="005A1729">
            <w:pPr>
              <w:pStyle w:val="BodyText"/>
              <w:jc w:val="right"/>
            </w:pPr>
            <w:r w:rsidRPr="005A1729">
              <w:t>5,475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A28B49C" w14:textId="77777777" w:rsidR="005A1729" w:rsidRPr="005A1729" w:rsidRDefault="005A1729" w:rsidP="005A1729">
            <w:pPr>
              <w:pStyle w:val="BodyText"/>
              <w:jc w:val="right"/>
            </w:pPr>
            <w:r w:rsidRPr="005A1729">
              <w:t>5,111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6A57D9D" w14:textId="77777777" w:rsidR="005A1729" w:rsidRPr="005A1729" w:rsidRDefault="005A1729" w:rsidP="005A1729">
            <w:pPr>
              <w:pStyle w:val="BodyText"/>
              <w:jc w:val="right"/>
            </w:pPr>
            <w:r w:rsidRPr="005A1729">
              <w:t>421</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5D0F209" w14:textId="77777777" w:rsidR="005A1729" w:rsidRPr="005A1729" w:rsidRDefault="005A1729" w:rsidP="005A1729">
            <w:pPr>
              <w:pStyle w:val="BodyText"/>
              <w:jc w:val="right"/>
            </w:pPr>
            <w:r w:rsidRPr="005A1729">
              <w:t>5,410</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E222CD" w14:textId="77777777" w:rsidR="005A1729" w:rsidRPr="005A1729" w:rsidRDefault="005A1729" w:rsidP="005A1729">
            <w:pPr>
              <w:pStyle w:val="BodyText"/>
              <w:jc w:val="right"/>
            </w:pPr>
            <w:r w:rsidRPr="005A1729">
              <w:t>70</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D5E0304" w14:textId="77777777" w:rsidR="005A1729" w:rsidRPr="005A1729" w:rsidRDefault="005A1729" w:rsidP="005A1729">
            <w:pPr>
              <w:pStyle w:val="BodyText"/>
              <w:jc w:val="right"/>
            </w:pPr>
            <w:r w:rsidRPr="005A1729">
              <w:t>65</w:t>
            </w:r>
          </w:p>
        </w:tc>
      </w:tr>
      <w:tr w:rsidR="005A1729" w:rsidRPr="005A1729" w14:paraId="4C771989"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173C4D" w14:textId="77777777" w:rsidR="005A1729" w:rsidRPr="005A1729" w:rsidRDefault="005A1729" w:rsidP="005A1729">
            <w:pPr>
              <w:pStyle w:val="BodyText"/>
            </w:pPr>
            <w:r w:rsidRPr="005A1729">
              <w:t>55–64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3711A61" w14:textId="77777777" w:rsidR="005A1729" w:rsidRPr="005A1729" w:rsidRDefault="005A1729" w:rsidP="005A1729">
            <w:pPr>
              <w:pStyle w:val="BodyText"/>
              <w:jc w:val="right"/>
            </w:pPr>
            <w:r w:rsidRPr="005A1729">
              <w:t>2,780</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50DF53A" w14:textId="77777777" w:rsidR="005A1729" w:rsidRPr="005A1729" w:rsidRDefault="005A1729" w:rsidP="005A1729">
            <w:pPr>
              <w:pStyle w:val="BodyText"/>
              <w:jc w:val="right"/>
            </w:pPr>
            <w:r w:rsidRPr="005A1729">
              <w:t>2,718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3855A76" w14:textId="77777777" w:rsidR="005A1729" w:rsidRPr="005A1729" w:rsidRDefault="005A1729" w:rsidP="005A1729">
            <w:pPr>
              <w:pStyle w:val="BodyText"/>
              <w:jc w:val="right"/>
            </w:pPr>
            <w:r w:rsidRPr="005A1729">
              <w:t>2,523</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DEC10AC" w14:textId="77777777" w:rsidR="005A1729" w:rsidRPr="005A1729" w:rsidRDefault="005A1729" w:rsidP="005A1729">
            <w:pPr>
              <w:pStyle w:val="BodyText"/>
              <w:jc w:val="right"/>
            </w:pPr>
            <w:r w:rsidRPr="005A1729">
              <w:t>219</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4486BFA" w14:textId="77777777" w:rsidR="005A1729" w:rsidRPr="005A1729" w:rsidRDefault="005A1729" w:rsidP="005A1729">
            <w:pPr>
              <w:pStyle w:val="BodyText"/>
              <w:jc w:val="right"/>
            </w:pPr>
            <w:r w:rsidRPr="005A1729">
              <w:t>2,681</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633952" w14:textId="77777777" w:rsidR="005A1729" w:rsidRPr="005A1729" w:rsidRDefault="005A1729" w:rsidP="005A1729">
            <w:pPr>
              <w:pStyle w:val="BodyText"/>
              <w:jc w:val="right"/>
            </w:pPr>
            <w:r w:rsidRPr="005A1729">
              <w:t>38</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E9B0761" w14:textId="77777777" w:rsidR="005A1729" w:rsidRPr="005A1729" w:rsidRDefault="005A1729" w:rsidP="005A1729">
            <w:pPr>
              <w:pStyle w:val="BodyText"/>
              <w:jc w:val="right"/>
            </w:pPr>
            <w:r w:rsidRPr="005A1729">
              <w:t>37</w:t>
            </w:r>
          </w:p>
        </w:tc>
      </w:tr>
      <w:tr w:rsidR="005A1729" w:rsidRPr="005A1729" w14:paraId="124D71C3" w14:textId="77777777" w:rsidTr="005A1729">
        <w:trPr>
          <w:trHeight w:val="375"/>
        </w:trPr>
        <w:tc>
          <w:tcPr>
            <w:tcW w:w="21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01B7C02" w14:textId="77777777" w:rsidR="005A1729" w:rsidRPr="005A1729" w:rsidRDefault="005A1729" w:rsidP="005A1729">
            <w:pPr>
              <w:pStyle w:val="BodyText"/>
            </w:pPr>
            <w:r w:rsidRPr="005A1729">
              <w:t>65+</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710709" w14:textId="77777777" w:rsidR="005A1729" w:rsidRPr="005A1729" w:rsidRDefault="005A1729" w:rsidP="005A1729">
            <w:pPr>
              <w:pStyle w:val="BodyText"/>
              <w:jc w:val="right"/>
            </w:pPr>
            <w:r w:rsidRPr="005A1729">
              <w:t>254</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027A17C" w14:textId="77777777" w:rsidR="005A1729" w:rsidRPr="005A1729" w:rsidRDefault="005A1729" w:rsidP="005A1729">
            <w:pPr>
              <w:pStyle w:val="BodyText"/>
              <w:jc w:val="right"/>
            </w:pPr>
            <w:r w:rsidRPr="005A1729">
              <w:t>238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6AFB40" w14:textId="77777777" w:rsidR="005A1729" w:rsidRPr="005A1729" w:rsidRDefault="005A1729" w:rsidP="005A1729">
            <w:pPr>
              <w:pStyle w:val="BodyText"/>
              <w:jc w:val="right"/>
            </w:pPr>
            <w:r w:rsidRPr="005A1729">
              <w:t>208</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357A9F" w14:textId="77777777" w:rsidR="005A1729" w:rsidRPr="005A1729" w:rsidRDefault="005A1729" w:rsidP="005A1729">
            <w:pPr>
              <w:pStyle w:val="BodyText"/>
              <w:jc w:val="right"/>
            </w:pPr>
            <w:r w:rsidRPr="005A1729">
              <w:t>39</w:t>
            </w:r>
          </w:p>
        </w:tc>
        <w:tc>
          <w:tcPr>
            <w:tcW w:w="81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8AE24B2" w14:textId="77777777" w:rsidR="005A1729" w:rsidRPr="005A1729" w:rsidRDefault="005A1729" w:rsidP="005A1729">
            <w:pPr>
              <w:pStyle w:val="BodyText"/>
              <w:jc w:val="right"/>
            </w:pPr>
            <w:r w:rsidRPr="005A1729">
              <w:t>234</w:t>
            </w:r>
          </w:p>
        </w:tc>
        <w:tc>
          <w:tcPr>
            <w:tcW w:w="143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C268C1" w14:textId="77777777" w:rsidR="005A1729" w:rsidRPr="005A1729" w:rsidRDefault="005A1729" w:rsidP="005A1729">
            <w:pPr>
              <w:pStyle w:val="BodyText"/>
              <w:jc w:val="right"/>
            </w:pPr>
            <w:r w:rsidRPr="005A1729">
              <w:t>7</w:t>
            </w:r>
          </w:p>
        </w:tc>
        <w:tc>
          <w:tcPr>
            <w:tcW w:w="66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C396E69" w14:textId="77777777" w:rsidR="005A1729" w:rsidRPr="005A1729" w:rsidRDefault="005A1729" w:rsidP="005A1729">
            <w:pPr>
              <w:pStyle w:val="BodyText"/>
              <w:jc w:val="right"/>
            </w:pPr>
            <w:r w:rsidRPr="005A1729">
              <w:t>5</w:t>
            </w:r>
          </w:p>
        </w:tc>
      </w:tr>
    </w:tbl>
    <w:p w14:paraId="72B9F882" w14:textId="77777777" w:rsidR="00D122E4" w:rsidRPr="00D122E4" w:rsidRDefault="00D122E4" w:rsidP="00D122E4">
      <w:pPr>
        <w:pStyle w:val="BodyText"/>
      </w:pPr>
      <w:r w:rsidRPr="00CD146D">
        <w:rPr>
          <w:b/>
          <w:bCs/>
        </w:rPr>
        <w:t>Notes</w:t>
      </w:r>
      <w:r w:rsidRPr="00D122E4">
        <w:rPr>
          <w:b/>
          <w:bCs/>
          <w:i/>
          <w:iCs/>
        </w:rPr>
        <w:t>:</w:t>
      </w:r>
    </w:p>
    <w:p w14:paraId="637F90F4" w14:textId="4E8F8D7C" w:rsidR="00D122E4" w:rsidRPr="0042199F" w:rsidRDefault="00D122E4" w:rsidP="00CD146D">
      <w:pPr>
        <w:pStyle w:val="Numberedlist"/>
        <w:numPr>
          <w:ilvl w:val="0"/>
          <w:numId w:val="151"/>
        </w:numPr>
      </w:pPr>
      <w:r w:rsidRPr="003A747E">
        <w:t>This table is prepared in accordance with FRD 29C Workforce Data disclosure requirements. It therefore excludes staff who were not on salary at the end of the last pay period of</w:t>
      </w:r>
      <w:r w:rsidR="00624640" w:rsidRPr="003A747E">
        <w:t xml:space="preserve"> </w:t>
      </w:r>
      <w:r w:rsidRPr="003A747E">
        <w:t>the financial year (which ended 19 June 2021). It also excludes staff who are employed within statutory and nationally funded bodies administered by Victoria Police.</w:t>
      </w:r>
    </w:p>
    <w:p w14:paraId="2FE8D90D" w14:textId="77777777" w:rsidR="00D122E4" w:rsidRPr="0042199F" w:rsidRDefault="00D122E4" w:rsidP="00CD146D">
      <w:pPr>
        <w:pStyle w:val="Numberedlist"/>
      </w:pPr>
      <w:r w:rsidRPr="003A747E">
        <w:t>FTE total may not tally due to rounding as the figures have been rounded to the nearest whole number as per FRD 29C.</w:t>
      </w:r>
    </w:p>
    <w:p w14:paraId="12DB9D98" w14:textId="77777777" w:rsidR="00D122E4" w:rsidRPr="0042199F" w:rsidRDefault="00D122E4" w:rsidP="00CD146D">
      <w:pPr>
        <w:pStyle w:val="Numberedlist"/>
      </w:pPr>
      <w:r w:rsidRPr="003A747E">
        <w:t>Police Custody Officers are VPS employees but are listed separately.</w:t>
      </w:r>
    </w:p>
    <w:p w14:paraId="0E3989D8" w14:textId="77777777" w:rsidR="00D122E4" w:rsidRPr="0042199F" w:rsidRDefault="00D122E4" w:rsidP="00CD146D">
      <w:pPr>
        <w:pStyle w:val="Numberedlist"/>
      </w:pPr>
      <w:r w:rsidRPr="003A747E">
        <w:t>Police Medical Officers are included with VPS but are employed as Senior Medical Advisors.</w:t>
      </w:r>
    </w:p>
    <w:p w14:paraId="1E32B541" w14:textId="77777777" w:rsidR="00F32C98" w:rsidRPr="00F32C98" w:rsidRDefault="00F32C98" w:rsidP="003A747E">
      <w:pPr>
        <w:pStyle w:val="Heading5"/>
        <w:rPr>
          <w:noProof/>
        </w:rPr>
      </w:pPr>
      <w:r w:rsidRPr="00F32C98">
        <w:rPr>
          <w:noProof/>
        </w:rPr>
        <w:t>Victoria Police Employees by Type and Gender as at 19 June 2021 and 20 June 2020 – Headcount</w:t>
      </w:r>
    </w:p>
    <w:tbl>
      <w:tblPr>
        <w:tblW w:w="1036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153"/>
        <w:gridCol w:w="566"/>
        <w:gridCol w:w="708"/>
        <w:gridCol w:w="25"/>
        <w:gridCol w:w="547"/>
        <w:gridCol w:w="567"/>
        <w:gridCol w:w="567"/>
        <w:gridCol w:w="567"/>
        <w:gridCol w:w="709"/>
        <w:gridCol w:w="707"/>
        <w:gridCol w:w="851"/>
        <w:gridCol w:w="709"/>
        <w:gridCol w:w="708"/>
        <w:gridCol w:w="709"/>
        <w:gridCol w:w="709"/>
        <w:gridCol w:w="567"/>
      </w:tblGrid>
      <w:tr w:rsidR="003A747E" w:rsidRPr="00CE4D3D" w14:paraId="07F068C2" w14:textId="77777777" w:rsidTr="003A747E">
        <w:trPr>
          <w:trHeight w:val="488"/>
        </w:trPr>
        <w:tc>
          <w:tcPr>
            <w:tcW w:w="1153" w:type="dxa"/>
            <w:tcBorders>
              <w:top w:val="nil"/>
              <w:left w:val="nil"/>
              <w:bottom w:val="nil"/>
              <w:right w:val="nil"/>
            </w:tcBorders>
            <w:shd w:val="clear" w:color="auto" w:fill="D9E2F3" w:themeFill="accent1" w:themeFillTint="33"/>
          </w:tcPr>
          <w:p w14:paraId="583E1B95" w14:textId="77777777" w:rsidR="006B5724" w:rsidRPr="003A747E" w:rsidRDefault="006B5724" w:rsidP="006C7701">
            <w:pPr>
              <w:pStyle w:val="BodyText"/>
              <w:rPr>
                <w:b/>
                <w:bCs/>
                <w:color w:val="000000" w:themeColor="text1"/>
                <w:sz w:val="22"/>
                <w:szCs w:val="22"/>
              </w:rPr>
            </w:pPr>
            <w:r w:rsidRPr="003A747E">
              <w:rPr>
                <w:b/>
                <w:bCs/>
                <w:color w:val="000000" w:themeColor="text1"/>
                <w:sz w:val="22"/>
                <w:szCs w:val="22"/>
              </w:rPr>
              <w:t>Employee Type</w:t>
            </w:r>
          </w:p>
        </w:tc>
        <w:tc>
          <w:tcPr>
            <w:tcW w:w="1274" w:type="dxa"/>
            <w:gridSpan w:val="2"/>
            <w:tcBorders>
              <w:top w:val="nil"/>
              <w:left w:val="nil"/>
              <w:bottom w:val="single" w:sz="2" w:space="0" w:color="FFFFFF" w:themeColor="background1"/>
              <w:right w:val="nil"/>
            </w:tcBorders>
            <w:shd w:val="clear" w:color="auto" w:fill="D9E2F3" w:themeFill="accent1" w:themeFillTint="33"/>
          </w:tcPr>
          <w:p w14:paraId="61B51A6A" w14:textId="77777777" w:rsidR="006B5724" w:rsidRPr="003A747E" w:rsidRDefault="006B5724" w:rsidP="006C7701">
            <w:pPr>
              <w:pStyle w:val="BodyText"/>
              <w:jc w:val="center"/>
              <w:rPr>
                <w:b/>
                <w:bCs/>
                <w:color w:val="000000" w:themeColor="text1"/>
                <w:sz w:val="22"/>
                <w:szCs w:val="22"/>
              </w:rPr>
            </w:pPr>
            <w:r w:rsidRPr="003A747E">
              <w:rPr>
                <w:b/>
                <w:bCs/>
                <w:color w:val="000000" w:themeColor="text1"/>
                <w:sz w:val="22"/>
                <w:szCs w:val="22"/>
              </w:rPr>
              <w:t>Man</w:t>
            </w:r>
          </w:p>
        </w:tc>
        <w:tc>
          <w:tcPr>
            <w:tcW w:w="25" w:type="dxa"/>
            <w:tcBorders>
              <w:top w:val="nil"/>
              <w:left w:val="nil"/>
              <w:bottom w:val="single" w:sz="2" w:space="0" w:color="FFFFFF" w:themeColor="background1"/>
              <w:right w:val="single" w:sz="4" w:space="0" w:color="FFFFFF" w:themeColor="background1"/>
            </w:tcBorders>
            <w:shd w:val="clear" w:color="auto" w:fill="D9E2F3" w:themeFill="accent1" w:themeFillTint="33"/>
          </w:tcPr>
          <w:p w14:paraId="7BC334F0" w14:textId="77777777" w:rsidR="006B5724" w:rsidRPr="003A747E" w:rsidRDefault="006B5724" w:rsidP="006C7701">
            <w:pPr>
              <w:pStyle w:val="BodyText"/>
              <w:jc w:val="center"/>
              <w:rPr>
                <w:b/>
                <w:bCs/>
                <w:color w:val="000000" w:themeColor="text1"/>
                <w:sz w:val="22"/>
                <w:szCs w:val="22"/>
              </w:rPr>
            </w:pPr>
          </w:p>
        </w:tc>
        <w:tc>
          <w:tcPr>
            <w:tcW w:w="1114" w:type="dxa"/>
            <w:gridSpan w:val="2"/>
            <w:tcBorders>
              <w:top w:val="nil"/>
              <w:left w:val="single" w:sz="4" w:space="0" w:color="FFFFFF" w:themeColor="background1"/>
              <w:bottom w:val="single" w:sz="2" w:space="0" w:color="FFFFFF" w:themeColor="background1"/>
            </w:tcBorders>
            <w:shd w:val="clear" w:color="auto" w:fill="D9E2F3" w:themeFill="accent1" w:themeFillTint="33"/>
          </w:tcPr>
          <w:p w14:paraId="0AD2D2A0" w14:textId="77777777" w:rsidR="006B5724" w:rsidRPr="003A747E" w:rsidRDefault="006B5724" w:rsidP="006C7701">
            <w:pPr>
              <w:pStyle w:val="BodyText"/>
              <w:jc w:val="center"/>
              <w:rPr>
                <w:b/>
                <w:bCs/>
                <w:color w:val="000000" w:themeColor="text1"/>
                <w:sz w:val="22"/>
                <w:szCs w:val="22"/>
              </w:rPr>
            </w:pPr>
            <w:r w:rsidRPr="003A747E">
              <w:rPr>
                <w:b/>
                <w:bCs/>
                <w:color w:val="000000" w:themeColor="text1"/>
                <w:sz w:val="22"/>
                <w:szCs w:val="22"/>
              </w:rPr>
              <w:t>Woman</w:t>
            </w:r>
          </w:p>
        </w:tc>
        <w:tc>
          <w:tcPr>
            <w:tcW w:w="1134" w:type="dxa"/>
            <w:gridSpan w:val="2"/>
            <w:tcBorders>
              <w:top w:val="nil"/>
              <w:bottom w:val="single" w:sz="2" w:space="0" w:color="FFFFFF" w:themeColor="background1"/>
            </w:tcBorders>
            <w:shd w:val="clear" w:color="auto" w:fill="D9E2F3" w:themeFill="accent1" w:themeFillTint="33"/>
          </w:tcPr>
          <w:p w14:paraId="54E70C48" w14:textId="77777777" w:rsidR="006B5724" w:rsidRPr="003A747E" w:rsidRDefault="006B5724" w:rsidP="006C7701">
            <w:pPr>
              <w:pStyle w:val="BodyText"/>
              <w:jc w:val="center"/>
              <w:rPr>
                <w:b/>
                <w:bCs/>
                <w:color w:val="000000" w:themeColor="text1"/>
                <w:sz w:val="22"/>
                <w:szCs w:val="22"/>
              </w:rPr>
            </w:pPr>
            <w:r w:rsidRPr="003A747E">
              <w:rPr>
                <w:b/>
                <w:bCs/>
                <w:color w:val="000000" w:themeColor="text1"/>
                <w:sz w:val="22"/>
                <w:szCs w:val="22"/>
              </w:rPr>
              <w:t>Self-Described</w:t>
            </w:r>
          </w:p>
        </w:tc>
        <w:tc>
          <w:tcPr>
            <w:tcW w:w="1416" w:type="dxa"/>
            <w:gridSpan w:val="2"/>
            <w:tcBorders>
              <w:top w:val="nil"/>
              <w:bottom w:val="single" w:sz="2" w:space="0" w:color="FFFFFF" w:themeColor="background1"/>
            </w:tcBorders>
            <w:shd w:val="clear" w:color="auto" w:fill="D9E2F3" w:themeFill="accent1" w:themeFillTint="33"/>
          </w:tcPr>
          <w:p w14:paraId="3ECEFCEC" w14:textId="77777777" w:rsidR="006B5724" w:rsidRPr="003A747E" w:rsidRDefault="006B5724" w:rsidP="006C7701">
            <w:pPr>
              <w:pStyle w:val="BodyText"/>
              <w:jc w:val="center"/>
              <w:rPr>
                <w:b/>
                <w:bCs/>
                <w:color w:val="000000" w:themeColor="text1"/>
                <w:sz w:val="22"/>
                <w:szCs w:val="22"/>
              </w:rPr>
            </w:pPr>
            <w:r w:rsidRPr="003A747E">
              <w:rPr>
                <w:b/>
                <w:bCs/>
                <w:color w:val="000000" w:themeColor="text1"/>
                <w:sz w:val="22"/>
                <w:szCs w:val="22"/>
              </w:rPr>
              <w:t>Total</w:t>
            </w:r>
          </w:p>
        </w:tc>
        <w:tc>
          <w:tcPr>
            <w:tcW w:w="1560" w:type="dxa"/>
            <w:gridSpan w:val="2"/>
            <w:tcBorders>
              <w:top w:val="nil"/>
              <w:bottom w:val="single" w:sz="2" w:space="0" w:color="FFFFFF" w:themeColor="background1"/>
            </w:tcBorders>
            <w:shd w:val="clear" w:color="auto" w:fill="D9E2F3" w:themeFill="accent1" w:themeFillTint="33"/>
          </w:tcPr>
          <w:p w14:paraId="25C9D09D" w14:textId="77777777" w:rsidR="006B5724" w:rsidRPr="003A747E" w:rsidRDefault="006B5724" w:rsidP="006C7701">
            <w:pPr>
              <w:pStyle w:val="BodyText"/>
              <w:jc w:val="center"/>
              <w:rPr>
                <w:b/>
                <w:bCs/>
                <w:color w:val="000000" w:themeColor="text1"/>
                <w:sz w:val="22"/>
                <w:szCs w:val="22"/>
              </w:rPr>
            </w:pPr>
            <w:r w:rsidRPr="003A747E">
              <w:rPr>
                <w:b/>
                <w:bCs/>
                <w:color w:val="000000" w:themeColor="text1"/>
                <w:sz w:val="22"/>
                <w:szCs w:val="22"/>
              </w:rPr>
              <w:t>% Man</w:t>
            </w:r>
          </w:p>
        </w:tc>
        <w:tc>
          <w:tcPr>
            <w:tcW w:w="1417" w:type="dxa"/>
            <w:gridSpan w:val="2"/>
            <w:tcBorders>
              <w:top w:val="nil"/>
              <w:bottom w:val="single" w:sz="2" w:space="0" w:color="FFFFFF" w:themeColor="background1"/>
            </w:tcBorders>
            <w:shd w:val="clear" w:color="auto" w:fill="D9E2F3" w:themeFill="accent1" w:themeFillTint="33"/>
          </w:tcPr>
          <w:p w14:paraId="4A54D992" w14:textId="77777777" w:rsidR="006B5724" w:rsidRPr="003A747E" w:rsidRDefault="006B5724" w:rsidP="006C7701">
            <w:pPr>
              <w:pStyle w:val="BodyText"/>
              <w:jc w:val="center"/>
              <w:rPr>
                <w:b/>
                <w:bCs/>
                <w:color w:val="000000" w:themeColor="text1"/>
                <w:sz w:val="22"/>
                <w:szCs w:val="22"/>
              </w:rPr>
            </w:pPr>
            <w:r w:rsidRPr="003A747E">
              <w:rPr>
                <w:b/>
                <w:bCs/>
                <w:color w:val="000000" w:themeColor="text1"/>
                <w:sz w:val="22"/>
                <w:szCs w:val="22"/>
              </w:rPr>
              <w:t>% Woman</w:t>
            </w:r>
          </w:p>
        </w:tc>
        <w:tc>
          <w:tcPr>
            <w:tcW w:w="1276" w:type="dxa"/>
            <w:gridSpan w:val="2"/>
            <w:tcBorders>
              <w:top w:val="nil"/>
              <w:bottom w:val="single" w:sz="2" w:space="0" w:color="FFFFFF" w:themeColor="background1"/>
              <w:right w:val="nil"/>
            </w:tcBorders>
            <w:shd w:val="clear" w:color="auto" w:fill="D9E2F3" w:themeFill="accent1" w:themeFillTint="33"/>
          </w:tcPr>
          <w:p w14:paraId="342B9B45" w14:textId="77777777" w:rsidR="006B5724" w:rsidRPr="003A747E" w:rsidRDefault="006B5724" w:rsidP="006C7701">
            <w:pPr>
              <w:pStyle w:val="BodyText"/>
              <w:jc w:val="center"/>
              <w:rPr>
                <w:b/>
                <w:bCs/>
                <w:color w:val="000000" w:themeColor="text1"/>
                <w:sz w:val="22"/>
                <w:szCs w:val="22"/>
              </w:rPr>
            </w:pPr>
            <w:r w:rsidRPr="003A747E">
              <w:rPr>
                <w:b/>
                <w:bCs/>
                <w:color w:val="000000" w:themeColor="text1"/>
                <w:sz w:val="22"/>
                <w:szCs w:val="22"/>
              </w:rPr>
              <w:t>% Self-Described</w:t>
            </w:r>
          </w:p>
        </w:tc>
      </w:tr>
      <w:tr w:rsidR="003A747E" w:rsidRPr="00CE4D3D" w14:paraId="21D781CC" w14:textId="77777777" w:rsidTr="003A747E">
        <w:trPr>
          <w:trHeight w:val="696"/>
        </w:trPr>
        <w:tc>
          <w:tcPr>
            <w:tcW w:w="1719" w:type="dxa"/>
            <w:gridSpan w:val="2"/>
            <w:tcBorders>
              <w:top w:val="nil"/>
              <w:left w:val="nil"/>
              <w:bottom w:val="nil"/>
            </w:tcBorders>
            <w:shd w:val="clear" w:color="auto" w:fill="D9E2F3" w:themeFill="accent1" w:themeFillTint="33"/>
          </w:tcPr>
          <w:p w14:paraId="2CEF80EB" w14:textId="7CFE9E29"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00624640"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2021</w:t>
            </w:r>
          </w:p>
        </w:tc>
        <w:tc>
          <w:tcPr>
            <w:tcW w:w="708" w:type="dxa"/>
            <w:tcBorders>
              <w:top w:val="nil"/>
              <w:bottom w:val="nil"/>
              <w:right w:val="single" w:sz="4" w:space="0" w:color="FFFFFF" w:themeColor="background1"/>
            </w:tcBorders>
            <w:shd w:val="clear" w:color="auto" w:fill="D9E2F3" w:themeFill="accent1" w:themeFillTint="33"/>
          </w:tcPr>
          <w:p w14:paraId="7B3171D0"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2020</w:t>
            </w:r>
          </w:p>
        </w:tc>
        <w:tc>
          <w:tcPr>
            <w:tcW w:w="572" w:type="dxa"/>
            <w:gridSpan w:val="2"/>
            <w:tcBorders>
              <w:top w:val="nil"/>
              <w:left w:val="single" w:sz="4" w:space="0" w:color="FFFFFF" w:themeColor="background1"/>
              <w:bottom w:val="nil"/>
              <w:right w:val="single" w:sz="4" w:space="0" w:color="FFFFFF" w:themeColor="background1"/>
            </w:tcBorders>
            <w:shd w:val="clear" w:color="auto" w:fill="D9E2F3" w:themeFill="accent1" w:themeFillTint="33"/>
          </w:tcPr>
          <w:p w14:paraId="32E82C7A"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2021</w:t>
            </w:r>
          </w:p>
        </w:tc>
        <w:tc>
          <w:tcPr>
            <w:tcW w:w="567"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0FFF1E2A"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2020</w:t>
            </w:r>
          </w:p>
        </w:tc>
        <w:tc>
          <w:tcPr>
            <w:tcW w:w="567"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4934DC91"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z w:val="20"/>
              </w:rPr>
              <w:br/>
              <w:t>2021</w:t>
            </w:r>
          </w:p>
        </w:tc>
        <w:tc>
          <w:tcPr>
            <w:tcW w:w="567"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0BFE8012"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z w:val="20"/>
              </w:rPr>
              <w:br/>
              <w:t>2020</w:t>
            </w:r>
          </w:p>
        </w:tc>
        <w:tc>
          <w:tcPr>
            <w:tcW w:w="709"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3D83DA67"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2021</w:t>
            </w:r>
          </w:p>
        </w:tc>
        <w:tc>
          <w:tcPr>
            <w:tcW w:w="707"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065E6D2D"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2020</w:t>
            </w:r>
          </w:p>
        </w:tc>
        <w:tc>
          <w:tcPr>
            <w:tcW w:w="851"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6F8EFCF6"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2021</w:t>
            </w:r>
          </w:p>
        </w:tc>
        <w:tc>
          <w:tcPr>
            <w:tcW w:w="709"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5B8B4A40"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2020</w:t>
            </w:r>
          </w:p>
        </w:tc>
        <w:tc>
          <w:tcPr>
            <w:tcW w:w="708"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09AC4DD9"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pacing w:val="-50"/>
                <w:sz w:val="20"/>
              </w:rPr>
              <w:br/>
            </w:r>
            <w:r w:rsidRPr="003A747E">
              <w:rPr>
                <w:rFonts w:cs="Arial"/>
                <w:b/>
                <w:bCs/>
                <w:color w:val="000000" w:themeColor="text1"/>
                <w:sz w:val="20"/>
              </w:rPr>
              <w:t>2021</w:t>
            </w:r>
          </w:p>
        </w:tc>
        <w:tc>
          <w:tcPr>
            <w:tcW w:w="709"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32333415"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z w:val="20"/>
              </w:rPr>
              <w:t>2020</w:t>
            </w:r>
          </w:p>
        </w:tc>
        <w:tc>
          <w:tcPr>
            <w:tcW w:w="709" w:type="dxa"/>
            <w:tcBorders>
              <w:top w:val="nil"/>
              <w:left w:val="single" w:sz="4" w:space="0" w:color="FFFFFF" w:themeColor="background1"/>
              <w:bottom w:val="nil"/>
              <w:right w:val="single" w:sz="4" w:space="0" w:color="FFFFFF" w:themeColor="background1"/>
            </w:tcBorders>
            <w:shd w:val="clear" w:color="auto" w:fill="D9E2F3" w:themeFill="accent1" w:themeFillTint="33"/>
          </w:tcPr>
          <w:p w14:paraId="7161D095"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pacing w:val="-50"/>
                <w:sz w:val="20"/>
              </w:rPr>
              <w:t xml:space="preserve"> </w:t>
            </w:r>
            <w:r w:rsidRPr="003A747E">
              <w:rPr>
                <w:rFonts w:cs="Arial"/>
                <w:b/>
                <w:bCs/>
                <w:color w:val="000000" w:themeColor="text1"/>
                <w:sz w:val="20"/>
              </w:rPr>
              <w:t>2021</w:t>
            </w:r>
          </w:p>
        </w:tc>
        <w:tc>
          <w:tcPr>
            <w:tcW w:w="567" w:type="dxa"/>
            <w:tcBorders>
              <w:top w:val="nil"/>
              <w:left w:val="single" w:sz="4" w:space="0" w:color="FFFFFF" w:themeColor="background1"/>
              <w:bottom w:val="nil"/>
              <w:right w:val="nil"/>
            </w:tcBorders>
            <w:shd w:val="clear" w:color="auto" w:fill="D9E2F3" w:themeFill="accent1" w:themeFillTint="33"/>
          </w:tcPr>
          <w:p w14:paraId="508BE4DB" w14:textId="77777777" w:rsidR="006B5724" w:rsidRPr="003A747E" w:rsidRDefault="006B5724" w:rsidP="00DD2AE7">
            <w:pPr>
              <w:pStyle w:val="BodyText"/>
              <w:jc w:val="right"/>
              <w:rPr>
                <w:rFonts w:cs="Arial"/>
                <w:b/>
                <w:bCs/>
                <w:color w:val="000000" w:themeColor="text1"/>
                <w:sz w:val="20"/>
              </w:rPr>
            </w:pPr>
            <w:r w:rsidRPr="003A747E">
              <w:rPr>
                <w:rFonts w:cs="Arial"/>
                <w:b/>
                <w:bCs/>
                <w:color w:val="000000" w:themeColor="text1"/>
                <w:sz w:val="20"/>
              </w:rPr>
              <w:t>June</w:t>
            </w:r>
            <w:r w:rsidRPr="003A747E">
              <w:rPr>
                <w:rFonts w:cs="Arial"/>
                <w:b/>
                <w:bCs/>
                <w:color w:val="000000" w:themeColor="text1"/>
                <w:sz w:val="20"/>
              </w:rPr>
              <w:br/>
            </w:r>
            <w:r w:rsidRPr="003A747E">
              <w:rPr>
                <w:rFonts w:cs="Arial"/>
                <w:b/>
                <w:bCs/>
                <w:color w:val="000000" w:themeColor="text1"/>
                <w:spacing w:val="-50"/>
                <w:sz w:val="20"/>
              </w:rPr>
              <w:t xml:space="preserve"> </w:t>
            </w:r>
            <w:r w:rsidRPr="003A747E">
              <w:rPr>
                <w:rFonts w:cs="Arial"/>
                <w:b/>
                <w:bCs/>
                <w:color w:val="000000" w:themeColor="text1"/>
                <w:sz w:val="20"/>
              </w:rPr>
              <w:t>2020</w:t>
            </w:r>
          </w:p>
        </w:tc>
      </w:tr>
      <w:tr w:rsidR="006B5724" w:rsidRPr="00CE4D3D" w14:paraId="4AA684D7" w14:textId="77777777" w:rsidTr="006B5724">
        <w:trPr>
          <w:trHeight w:val="486"/>
        </w:trPr>
        <w:tc>
          <w:tcPr>
            <w:tcW w:w="1153" w:type="dxa"/>
            <w:tcBorders>
              <w:top w:val="nil"/>
              <w:left w:val="nil"/>
              <w:bottom w:val="single" w:sz="2" w:space="0" w:color="939598"/>
              <w:right w:val="single" w:sz="2" w:space="0" w:color="939598"/>
            </w:tcBorders>
          </w:tcPr>
          <w:p w14:paraId="639B3996" w14:textId="77777777" w:rsidR="006B5724" w:rsidRPr="006C7701" w:rsidRDefault="006B5724" w:rsidP="006C7701">
            <w:pPr>
              <w:pStyle w:val="BodyText"/>
              <w:rPr>
                <w:sz w:val="22"/>
                <w:szCs w:val="22"/>
              </w:rPr>
            </w:pPr>
            <w:r w:rsidRPr="006C7701">
              <w:rPr>
                <w:sz w:val="22"/>
                <w:szCs w:val="22"/>
              </w:rPr>
              <w:t>Police Member</w:t>
            </w:r>
          </w:p>
        </w:tc>
        <w:tc>
          <w:tcPr>
            <w:tcW w:w="566" w:type="dxa"/>
            <w:tcBorders>
              <w:top w:val="nil"/>
              <w:left w:val="single" w:sz="2" w:space="0" w:color="939598"/>
              <w:bottom w:val="single" w:sz="2" w:space="0" w:color="939598"/>
              <w:right w:val="single" w:sz="2" w:space="0" w:color="939598"/>
            </w:tcBorders>
          </w:tcPr>
          <w:p w14:paraId="54FD1E76" w14:textId="77777777" w:rsidR="006B5724" w:rsidRPr="00E5149B" w:rsidRDefault="006B5724" w:rsidP="00DD2AE7">
            <w:pPr>
              <w:pStyle w:val="BodyText"/>
              <w:jc w:val="right"/>
              <w:rPr>
                <w:rFonts w:cs="Arial"/>
                <w:sz w:val="18"/>
                <w:szCs w:val="18"/>
              </w:rPr>
            </w:pPr>
            <w:r w:rsidRPr="00E5149B">
              <w:rPr>
                <w:rFonts w:cs="Arial"/>
                <w:color w:val="231F20"/>
                <w:sz w:val="18"/>
                <w:szCs w:val="18"/>
              </w:rPr>
              <w:t>11,774</w:t>
            </w:r>
          </w:p>
        </w:tc>
        <w:tc>
          <w:tcPr>
            <w:tcW w:w="708" w:type="dxa"/>
            <w:tcBorders>
              <w:top w:val="nil"/>
              <w:left w:val="single" w:sz="2" w:space="0" w:color="939598"/>
              <w:bottom w:val="single" w:sz="2" w:space="0" w:color="939598"/>
              <w:right w:val="single" w:sz="2" w:space="0" w:color="939598"/>
            </w:tcBorders>
          </w:tcPr>
          <w:p w14:paraId="0D866F16" w14:textId="77777777" w:rsidR="006B5724" w:rsidRPr="00E5149B" w:rsidRDefault="006B5724" w:rsidP="00DD2AE7">
            <w:pPr>
              <w:pStyle w:val="BodyText"/>
              <w:jc w:val="right"/>
              <w:rPr>
                <w:rFonts w:cs="Arial"/>
                <w:sz w:val="18"/>
                <w:szCs w:val="18"/>
              </w:rPr>
            </w:pPr>
            <w:r w:rsidRPr="00E5149B">
              <w:rPr>
                <w:rFonts w:cs="Arial"/>
                <w:color w:val="231F20"/>
                <w:sz w:val="18"/>
                <w:szCs w:val="18"/>
              </w:rPr>
              <w:t>11,616</w:t>
            </w:r>
          </w:p>
        </w:tc>
        <w:tc>
          <w:tcPr>
            <w:tcW w:w="572" w:type="dxa"/>
            <w:gridSpan w:val="2"/>
            <w:tcBorders>
              <w:top w:val="nil"/>
              <w:left w:val="single" w:sz="2" w:space="0" w:color="939598"/>
              <w:bottom w:val="single" w:sz="2" w:space="0" w:color="939598"/>
              <w:right w:val="single" w:sz="2" w:space="0" w:color="939598"/>
            </w:tcBorders>
          </w:tcPr>
          <w:p w14:paraId="796046C7" w14:textId="77777777" w:rsidR="006B5724" w:rsidRPr="00E5149B" w:rsidRDefault="006B5724" w:rsidP="00DD2AE7">
            <w:pPr>
              <w:pStyle w:val="BodyText"/>
              <w:jc w:val="right"/>
              <w:rPr>
                <w:rFonts w:cs="Arial"/>
                <w:sz w:val="18"/>
                <w:szCs w:val="18"/>
              </w:rPr>
            </w:pPr>
            <w:r w:rsidRPr="00E5149B">
              <w:rPr>
                <w:rFonts w:cs="Arial"/>
                <w:color w:val="231F20"/>
                <w:sz w:val="18"/>
                <w:szCs w:val="18"/>
              </w:rPr>
              <w:t>4,797</w:t>
            </w:r>
          </w:p>
        </w:tc>
        <w:tc>
          <w:tcPr>
            <w:tcW w:w="567" w:type="dxa"/>
            <w:tcBorders>
              <w:top w:val="nil"/>
              <w:left w:val="single" w:sz="2" w:space="0" w:color="939598"/>
              <w:bottom w:val="single" w:sz="2" w:space="0" w:color="939598"/>
              <w:right w:val="single" w:sz="2" w:space="0" w:color="939598"/>
            </w:tcBorders>
          </w:tcPr>
          <w:p w14:paraId="7D882B70" w14:textId="77777777" w:rsidR="006B5724" w:rsidRPr="00E5149B" w:rsidRDefault="006B5724" w:rsidP="00DD2AE7">
            <w:pPr>
              <w:pStyle w:val="BodyText"/>
              <w:jc w:val="right"/>
              <w:rPr>
                <w:rFonts w:cs="Arial"/>
                <w:sz w:val="18"/>
                <w:szCs w:val="18"/>
              </w:rPr>
            </w:pPr>
            <w:r w:rsidRPr="00E5149B">
              <w:rPr>
                <w:rFonts w:cs="Arial"/>
                <w:color w:val="231F20"/>
                <w:sz w:val="18"/>
                <w:szCs w:val="18"/>
              </w:rPr>
              <w:t>4,612</w:t>
            </w:r>
          </w:p>
        </w:tc>
        <w:tc>
          <w:tcPr>
            <w:tcW w:w="567" w:type="dxa"/>
            <w:tcBorders>
              <w:top w:val="nil"/>
              <w:left w:val="single" w:sz="2" w:space="0" w:color="939598"/>
              <w:bottom w:val="single" w:sz="2" w:space="0" w:color="939598"/>
              <w:right w:val="single" w:sz="2" w:space="0" w:color="939598"/>
            </w:tcBorders>
          </w:tcPr>
          <w:p w14:paraId="6BF75E4C" w14:textId="77777777" w:rsidR="006B5724" w:rsidRPr="00E5149B" w:rsidRDefault="006B5724" w:rsidP="00DD2AE7">
            <w:pPr>
              <w:pStyle w:val="BodyText"/>
              <w:jc w:val="right"/>
              <w:rPr>
                <w:rFonts w:cs="Arial"/>
                <w:sz w:val="18"/>
                <w:szCs w:val="18"/>
              </w:rPr>
            </w:pPr>
            <w:r w:rsidRPr="00E5149B">
              <w:rPr>
                <w:rFonts w:cs="Arial"/>
                <w:color w:val="231F20"/>
                <w:sz w:val="18"/>
                <w:szCs w:val="18"/>
              </w:rPr>
              <w:t>11</w:t>
            </w:r>
          </w:p>
        </w:tc>
        <w:tc>
          <w:tcPr>
            <w:tcW w:w="567" w:type="dxa"/>
            <w:tcBorders>
              <w:top w:val="nil"/>
              <w:left w:val="single" w:sz="2" w:space="0" w:color="939598"/>
              <w:bottom w:val="single" w:sz="2" w:space="0" w:color="939598"/>
              <w:right w:val="single" w:sz="2" w:space="0" w:color="939598"/>
            </w:tcBorders>
          </w:tcPr>
          <w:p w14:paraId="0BE97822" w14:textId="77777777" w:rsidR="006B5724" w:rsidRPr="00E5149B" w:rsidRDefault="006B5724" w:rsidP="00DD2AE7">
            <w:pPr>
              <w:pStyle w:val="BodyText"/>
              <w:jc w:val="right"/>
              <w:rPr>
                <w:rFonts w:cs="Arial"/>
                <w:sz w:val="18"/>
                <w:szCs w:val="18"/>
              </w:rPr>
            </w:pPr>
            <w:r w:rsidRPr="00E5149B">
              <w:rPr>
                <w:rFonts w:cs="Arial"/>
                <w:color w:val="231F20"/>
                <w:sz w:val="18"/>
                <w:szCs w:val="18"/>
              </w:rPr>
              <w:t>1</w:t>
            </w:r>
          </w:p>
        </w:tc>
        <w:tc>
          <w:tcPr>
            <w:tcW w:w="709" w:type="dxa"/>
            <w:tcBorders>
              <w:top w:val="nil"/>
              <w:left w:val="single" w:sz="2" w:space="0" w:color="939598"/>
              <w:bottom w:val="single" w:sz="2" w:space="0" w:color="939598"/>
              <w:right w:val="single" w:sz="2" w:space="0" w:color="939598"/>
            </w:tcBorders>
            <w:shd w:val="clear" w:color="auto" w:fill="E6E7E8"/>
          </w:tcPr>
          <w:p w14:paraId="16B260D5"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16,582</w:t>
            </w:r>
          </w:p>
        </w:tc>
        <w:tc>
          <w:tcPr>
            <w:tcW w:w="707" w:type="dxa"/>
            <w:tcBorders>
              <w:top w:val="nil"/>
              <w:left w:val="single" w:sz="2" w:space="0" w:color="939598"/>
              <w:bottom w:val="single" w:sz="2" w:space="0" w:color="939598"/>
              <w:right w:val="single" w:sz="2" w:space="0" w:color="939598"/>
            </w:tcBorders>
            <w:shd w:val="clear" w:color="auto" w:fill="E6E7E8"/>
          </w:tcPr>
          <w:p w14:paraId="543992DC"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16,229</w:t>
            </w:r>
          </w:p>
        </w:tc>
        <w:tc>
          <w:tcPr>
            <w:tcW w:w="851" w:type="dxa"/>
            <w:tcBorders>
              <w:top w:val="nil"/>
              <w:left w:val="single" w:sz="2" w:space="0" w:color="939598"/>
              <w:bottom w:val="single" w:sz="2" w:space="0" w:color="939598"/>
              <w:right w:val="single" w:sz="2" w:space="0" w:color="939598"/>
            </w:tcBorders>
          </w:tcPr>
          <w:p w14:paraId="3FC3E6B3" w14:textId="77777777" w:rsidR="006B5724" w:rsidRPr="00E5149B" w:rsidRDefault="006B5724" w:rsidP="00DD2AE7">
            <w:pPr>
              <w:pStyle w:val="BodyText"/>
              <w:jc w:val="right"/>
              <w:rPr>
                <w:rFonts w:cs="Arial"/>
                <w:sz w:val="18"/>
                <w:szCs w:val="18"/>
              </w:rPr>
            </w:pPr>
            <w:r w:rsidRPr="00E5149B">
              <w:rPr>
                <w:rFonts w:cs="Arial"/>
                <w:color w:val="231F20"/>
                <w:sz w:val="18"/>
                <w:szCs w:val="18"/>
              </w:rPr>
              <w:t>71.00%</w:t>
            </w:r>
          </w:p>
        </w:tc>
        <w:tc>
          <w:tcPr>
            <w:tcW w:w="709" w:type="dxa"/>
            <w:tcBorders>
              <w:top w:val="nil"/>
              <w:left w:val="single" w:sz="2" w:space="0" w:color="939598"/>
              <w:bottom w:val="single" w:sz="2" w:space="0" w:color="939598"/>
              <w:right w:val="single" w:sz="2" w:space="0" w:color="939598"/>
            </w:tcBorders>
          </w:tcPr>
          <w:p w14:paraId="597646A1" w14:textId="77777777" w:rsidR="006B5724" w:rsidRPr="00E5149B" w:rsidRDefault="006B5724" w:rsidP="00DD2AE7">
            <w:pPr>
              <w:pStyle w:val="BodyText"/>
              <w:jc w:val="right"/>
              <w:rPr>
                <w:rFonts w:cs="Arial"/>
                <w:sz w:val="18"/>
                <w:szCs w:val="18"/>
              </w:rPr>
            </w:pPr>
            <w:r w:rsidRPr="00E5149B">
              <w:rPr>
                <w:rFonts w:cs="Arial"/>
                <w:color w:val="231F20"/>
                <w:sz w:val="18"/>
                <w:szCs w:val="18"/>
              </w:rPr>
              <w:t>71.58%</w:t>
            </w:r>
          </w:p>
        </w:tc>
        <w:tc>
          <w:tcPr>
            <w:tcW w:w="708" w:type="dxa"/>
            <w:tcBorders>
              <w:top w:val="nil"/>
              <w:left w:val="single" w:sz="2" w:space="0" w:color="939598"/>
              <w:bottom w:val="single" w:sz="2" w:space="0" w:color="939598"/>
              <w:right w:val="single" w:sz="2" w:space="0" w:color="939598"/>
            </w:tcBorders>
          </w:tcPr>
          <w:p w14:paraId="29807405" w14:textId="77777777" w:rsidR="006B5724" w:rsidRPr="00E5149B" w:rsidRDefault="006B5724" w:rsidP="00DD2AE7">
            <w:pPr>
              <w:pStyle w:val="BodyText"/>
              <w:jc w:val="right"/>
              <w:rPr>
                <w:rFonts w:cs="Arial"/>
                <w:sz w:val="18"/>
                <w:szCs w:val="18"/>
              </w:rPr>
            </w:pPr>
            <w:r w:rsidRPr="00E5149B">
              <w:rPr>
                <w:rFonts w:cs="Arial"/>
                <w:color w:val="231F20"/>
                <w:sz w:val="18"/>
                <w:szCs w:val="18"/>
              </w:rPr>
              <w:t>28.90%</w:t>
            </w:r>
          </w:p>
        </w:tc>
        <w:tc>
          <w:tcPr>
            <w:tcW w:w="709" w:type="dxa"/>
            <w:tcBorders>
              <w:top w:val="nil"/>
              <w:left w:val="single" w:sz="2" w:space="0" w:color="939598"/>
              <w:bottom w:val="single" w:sz="2" w:space="0" w:color="939598"/>
              <w:right w:val="single" w:sz="2" w:space="0" w:color="939598"/>
            </w:tcBorders>
          </w:tcPr>
          <w:p w14:paraId="3FEF9C03" w14:textId="77777777" w:rsidR="006B5724" w:rsidRPr="00E5149B" w:rsidRDefault="006B5724" w:rsidP="00DD2AE7">
            <w:pPr>
              <w:pStyle w:val="BodyText"/>
              <w:jc w:val="right"/>
              <w:rPr>
                <w:rFonts w:cs="Arial"/>
                <w:sz w:val="18"/>
                <w:szCs w:val="18"/>
              </w:rPr>
            </w:pPr>
            <w:r w:rsidRPr="00E5149B">
              <w:rPr>
                <w:rFonts w:cs="Arial"/>
                <w:color w:val="231F20"/>
                <w:sz w:val="18"/>
                <w:szCs w:val="18"/>
              </w:rPr>
              <w:t>28.42%</w:t>
            </w:r>
          </w:p>
        </w:tc>
        <w:tc>
          <w:tcPr>
            <w:tcW w:w="709" w:type="dxa"/>
            <w:tcBorders>
              <w:top w:val="nil"/>
              <w:left w:val="single" w:sz="2" w:space="0" w:color="939598"/>
              <w:bottom w:val="single" w:sz="2" w:space="0" w:color="939598"/>
              <w:right w:val="single" w:sz="2" w:space="0" w:color="939598"/>
            </w:tcBorders>
          </w:tcPr>
          <w:p w14:paraId="664101C5" w14:textId="77777777" w:rsidR="006B5724" w:rsidRPr="00E5149B" w:rsidRDefault="006B5724" w:rsidP="00DD2AE7">
            <w:pPr>
              <w:pStyle w:val="BodyText"/>
              <w:jc w:val="right"/>
              <w:rPr>
                <w:rFonts w:cs="Arial"/>
                <w:sz w:val="18"/>
                <w:szCs w:val="18"/>
              </w:rPr>
            </w:pPr>
            <w:r w:rsidRPr="00E5149B">
              <w:rPr>
                <w:rFonts w:cs="Arial"/>
                <w:color w:val="231F20"/>
                <w:sz w:val="18"/>
                <w:szCs w:val="18"/>
              </w:rPr>
              <w:t>0.07%</w:t>
            </w:r>
          </w:p>
        </w:tc>
        <w:tc>
          <w:tcPr>
            <w:tcW w:w="567" w:type="dxa"/>
            <w:tcBorders>
              <w:top w:val="nil"/>
              <w:left w:val="single" w:sz="2" w:space="0" w:color="939598"/>
              <w:bottom w:val="single" w:sz="2" w:space="0" w:color="939598"/>
              <w:right w:val="nil"/>
            </w:tcBorders>
          </w:tcPr>
          <w:p w14:paraId="66EDC4DF" w14:textId="77777777" w:rsidR="006B5724" w:rsidRPr="00E5149B" w:rsidRDefault="006B5724" w:rsidP="00DD2AE7">
            <w:pPr>
              <w:pStyle w:val="BodyText"/>
              <w:jc w:val="right"/>
              <w:rPr>
                <w:rFonts w:cs="Arial"/>
                <w:sz w:val="18"/>
                <w:szCs w:val="18"/>
              </w:rPr>
            </w:pPr>
            <w:r w:rsidRPr="00E5149B">
              <w:rPr>
                <w:rFonts w:cs="Arial"/>
                <w:color w:val="231F20"/>
                <w:sz w:val="18"/>
                <w:szCs w:val="18"/>
              </w:rPr>
              <w:t>0.01%</w:t>
            </w:r>
          </w:p>
        </w:tc>
      </w:tr>
      <w:tr w:rsidR="006B5724" w:rsidRPr="00CE4D3D" w14:paraId="5CF109A5" w14:textId="77777777" w:rsidTr="006B5724">
        <w:trPr>
          <w:trHeight w:val="483"/>
        </w:trPr>
        <w:tc>
          <w:tcPr>
            <w:tcW w:w="1153" w:type="dxa"/>
            <w:tcBorders>
              <w:top w:val="single" w:sz="2" w:space="0" w:color="939598"/>
              <w:left w:val="nil"/>
              <w:bottom w:val="single" w:sz="2" w:space="0" w:color="939598"/>
              <w:right w:val="single" w:sz="2" w:space="0" w:color="939598"/>
            </w:tcBorders>
          </w:tcPr>
          <w:p w14:paraId="7143002C" w14:textId="77777777" w:rsidR="006B5724" w:rsidRPr="006C7701" w:rsidRDefault="006B5724" w:rsidP="006C7701">
            <w:pPr>
              <w:pStyle w:val="BodyText"/>
              <w:rPr>
                <w:sz w:val="22"/>
                <w:szCs w:val="22"/>
              </w:rPr>
            </w:pPr>
            <w:r w:rsidRPr="006C7701">
              <w:rPr>
                <w:sz w:val="22"/>
                <w:szCs w:val="22"/>
              </w:rPr>
              <w:t>Recruits</w:t>
            </w:r>
          </w:p>
        </w:tc>
        <w:tc>
          <w:tcPr>
            <w:tcW w:w="566" w:type="dxa"/>
            <w:tcBorders>
              <w:top w:val="single" w:sz="2" w:space="0" w:color="939598"/>
              <w:left w:val="single" w:sz="2" w:space="0" w:color="939598"/>
              <w:bottom w:val="single" w:sz="2" w:space="0" w:color="939598"/>
              <w:right w:val="single" w:sz="2" w:space="0" w:color="939598"/>
            </w:tcBorders>
          </w:tcPr>
          <w:p w14:paraId="326A908C" w14:textId="77777777" w:rsidR="006B5724" w:rsidRPr="00E5149B" w:rsidRDefault="006B5724" w:rsidP="00DD2AE7">
            <w:pPr>
              <w:pStyle w:val="BodyText"/>
              <w:jc w:val="right"/>
              <w:rPr>
                <w:rFonts w:cs="Arial"/>
                <w:sz w:val="18"/>
                <w:szCs w:val="18"/>
              </w:rPr>
            </w:pPr>
            <w:r w:rsidRPr="00E5149B">
              <w:rPr>
                <w:rFonts w:cs="Arial"/>
                <w:color w:val="231F20"/>
                <w:sz w:val="18"/>
                <w:szCs w:val="18"/>
              </w:rPr>
              <w:t>127</w:t>
            </w:r>
          </w:p>
        </w:tc>
        <w:tc>
          <w:tcPr>
            <w:tcW w:w="708" w:type="dxa"/>
            <w:tcBorders>
              <w:top w:val="single" w:sz="2" w:space="0" w:color="939598"/>
              <w:left w:val="single" w:sz="2" w:space="0" w:color="939598"/>
              <w:bottom w:val="single" w:sz="2" w:space="0" w:color="939598"/>
              <w:right w:val="single" w:sz="2" w:space="0" w:color="939598"/>
            </w:tcBorders>
          </w:tcPr>
          <w:p w14:paraId="3D380860" w14:textId="77777777" w:rsidR="006B5724" w:rsidRPr="00E5149B" w:rsidRDefault="006B5724" w:rsidP="00DD2AE7">
            <w:pPr>
              <w:pStyle w:val="BodyText"/>
              <w:jc w:val="right"/>
              <w:rPr>
                <w:rFonts w:cs="Arial"/>
                <w:sz w:val="18"/>
                <w:szCs w:val="18"/>
              </w:rPr>
            </w:pPr>
            <w:r w:rsidRPr="00E5149B">
              <w:rPr>
                <w:rFonts w:cs="Arial"/>
                <w:color w:val="231F20"/>
                <w:sz w:val="18"/>
                <w:szCs w:val="18"/>
              </w:rPr>
              <w:t>38</w:t>
            </w:r>
          </w:p>
        </w:tc>
        <w:tc>
          <w:tcPr>
            <w:tcW w:w="572" w:type="dxa"/>
            <w:gridSpan w:val="2"/>
            <w:tcBorders>
              <w:top w:val="single" w:sz="2" w:space="0" w:color="939598"/>
              <w:left w:val="single" w:sz="2" w:space="0" w:color="939598"/>
              <w:bottom w:val="single" w:sz="2" w:space="0" w:color="939598"/>
              <w:right w:val="single" w:sz="2" w:space="0" w:color="939598"/>
            </w:tcBorders>
          </w:tcPr>
          <w:p w14:paraId="29A62996" w14:textId="77777777" w:rsidR="006B5724" w:rsidRPr="00E5149B" w:rsidRDefault="006B5724" w:rsidP="00DD2AE7">
            <w:pPr>
              <w:pStyle w:val="BodyText"/>
              <w:jc w:val="right"/>
              <w:rPr>
                <w:rFonts w:cs="Arial"/>
                <w:sz w:val="18"/>
                <w:szCs w:val="18"/>
              </w:rPr>
            </w:pPr>
            <w:r w:rsidRPr="00E5149B">
              <w:rPr>
                <w:rFonts w:cs="Arial"/>
                <w:color w:val="231F20"/>
                <w:sz w:val="18"/>
                <w:szCs w:val="18"/>
              </w:rPr>
              <w:t>52</w:t>
            </w:r>
          </w:p>
        </w:tc>
        <w:tc>
          <w:tcPr>
            <w:tcW w:w="567" w:type="dxa"/>
            <w:tcBorders>
              <w:top w:val="single" w:sz="2" w:space="0" w:color="939598"/>
              <w:left w:val="single" w:sz="2" w:space="0" w:color="939598"/>
              <w:bottom w:val="single" w:sz="2" w:space="0" w:color="939598"/>
              <w:right w:val="single" w:sz="2" w:space="0" w:color="939598"/>
            </w:tcBorders>
          </w:tcPr>
          <w:p w14:paraId="669629BE" w14:textId="77777777" w:rsidR="006B5724" w:rsidRPr="00E5149B" w:rsidRDefault="006B5724" w:rsidP="00DD2AE7">
            <w:pPr>
              <w:pStyle w:val="BodyText"/>
              <w:jc w:val="right"/>
              <w:rPr>
                <w:rFonts w:cs="Arial"/>
                <w:sz w:val="18"/>
                <w:szCs w:val="18"/>
              </w:rPr>
            </w:pPr>
            <w:r w:rsidRPr="00E5149B">
              <w:rPr>
                <w:rFonts w:cs="Arial"/>
                <w:color w:val="231F20"/>
                <w:sz w:val="18"/>
                <w:szCs w:val="18"/>
              </w:rPr>
              <w:t>25</w:t>
            </w:r>
          </w:p>
        </w:tc>
        <w:tc>
          <w:tcPr>
            <w:tcW w:w="567" w:type="dxa"/>
            <w:tcBorders>
              <w:top w:val="single" w:sz="2" w:space="0" w:color="939598"/>
              <w:left w:val="single" w:sz="2" w:space="0" w:color="939598"/>
              <w:bottom w:val="single" w:sz="2" w:space="0" w:color="939598"/>
              <w:right w:val="single" w:sz="2" w:space="0" w:color="939598"/>
            </w:tcBorders>
          </w:tcPr>
          <w:p w14:paraId="29CC5E74"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single" w:sz="2" w:space="0" w:color="939598"/>
            </w:tcBorders>
          </w:tcPr>
          <w:p w14:paraId="2050485B"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42F49816"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179</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3C7B5357"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63</w:t>
            </w:r>
          </w:p>
        </w:tc>
        <w:tc>
          <w:tcPr>
            <w:tcW w:w="851" w:type="dxa"/>
            <w:tcBorders>
              <w:top w:val="single" w:sz="2" w:space="0" w:color="939598"/>
              <w:left w:val="single" w:sz="2" w:space="0" w:color="939598"/>
              <w:bottom w:val="single" w:sz="2" w:space="0" w:color="939598"/>
              <w:right w:val="single" w:sz="2" w:space="0" w:color="939598"/>
            </w:tcBorders>
          </w:tcPr>
          <w:p w14:paraId="62391828" w14:textId="77777777" w:rsidR="006B5724" w:rsidRPr="00E5149B" w:rsidRDefault="006B5724" w:rsidP="00DD2AE7">
            <w:pPr>
              <w:pStyle w:val="BodyText"/>
              <w:jc w:val="right"/>
              <w:rPr>
                <w:rFonts w:cs="Arial"/>
                <w:sz w:val="18"/>
                <w:szCs w:val="18"/>
              </w:rPr>
            </w:pPr>
            <w:r w:rsidRPr="00E5149B">
              <w:rPr>
                <w:rFonts w:cs="Arial"/>
                <w:color w:val="231F20"/>
                <w:sz w:val="18"/>
                <w:szCs w:val="18"/>
              </w:rPr>
              <w:t>70.90%</w:t>
            </w:r>
          </w:p>
        </w:tc>
        <w:tc>
          <w:tcPr>
            <w:tcW w:w="709" w:type="dxa"/>
            <w:tcBorders>
              <w:top w:val="single" w:sz="2" w:space="0" w:color="939598"/>
              <w:left w:val="single" w:sz="2" w:space="0" w:color="939598"/>
              <w:bottom w:val="single" w:sz="2" w:space="0" w:color="939598"/>
              <w:right w:val="single" w:sz="2" w:space="0" w:color="939598"/>
            </w:tcBorders>
          </w:tcPr>
          <w:p w14:paraId="4360916B" w14:textId="77777777" w:rsidR="006B5724" w:rsidRPr="00E5149B" w:rsidRDefault="006B5724" w:rsidP="00DD2AE7">
            <w:pPr>
              <w:pStyle w:val="BodyText"/>
              <w:jc w:val="right"/>
              <w:rPr>
                <w:rFonts w:cs="Arial"/>
                <w:sz w:val="18"/>
                <w:szCs w:val="18"/>
              </w:rPr>
            </w:pPr>
            <w:r w:rsidRPr="00E5149B">
              <w:rPr>
                <w:rFonts w:cs="Arial"/>
                <w:color w:val="231F20"/>
                <w:sz w:val="18"/>
                <w:szCs w:val="18"/>
              </w:rPr>
              <w:t>71.00%</w:t>
            </w:r>
          </w:p>
        </w:tc>
        <w:tc>
          <w:tcPr>
            <w:tcW w:w="708" w:type="dxa"/>
            <w:tcBorders>
              <w:top w:val="single" w:sz="2" w:space="0" w:color="939598"/>
              <w:left w:val="single" w:sz="2" w:space="0" w:color="939598"/>
              <w:bottom w:val="single" w:sz="2" w:space="0" w:color="939598"/>
              <w:right w:val="single" w:sz="2" w:space="0" w:color="939598"/>
            </w:tcBorders>
          </w:tcPr>
          <w:p w14:paraId="6AB79C5F" w14:textId="77777777" w:rsidR="006B5724" w:rsidRPr="00E5149B" w:rsidRDefault="006B5724" w:rsidP="00DD2AE7">
            <w:pPr>
              <w:pStyle w:val="BodyText"/>
              <w:jc w:val="right"/>
              <w:rPr>
                <w:rFonts w:cs="Arial"/>
                <w:sz w:val="18"/>
                <w:szCs w:val="18"/>
              </w:rPr>
            </w:pPr>
            <w:r w:rsidRPr="00E5149B">
              <w:rPr>
                <w:rFonts w:cs="Arial"/>
                <w:color w:val="231F20"/>
                <w:sz w:val="18"/>
                <w:szCs w:val="18"/>
              </w:rPr>
              <w:t>29.10%</w:t>
            </w:r>
          </w:p>
        </w:tc>
        <w:tc>
          <w:tcPr>
            <w:tcW w:w="709" w:type="dxa"/>
            <w:tcBorders>
              <w:top w:val="single" w:sz="2" w:space="0" w:color="939598"/>
              <w:left w:val="single" w:sz="2" w:space="0" w:color="939598"/>
              <w:bottom w:val="single" w:sz="2" w:space="0" w:color="939598"/>
              <w:right w:val="single" w:sz="2" w:space="0" w:color="939598"/>
            </w:tcBorders>
          </w:tcPr>
          <w:p w14:paraId="20F6D4EF" w14:textId="77777777" w:rsidR="006B5724" w:rsidRPr="00E5149B" w:rsidRDefault="006B5724" w:rsidP="00DD2AE7">
            <w:pPr>
              <w:pStyle w:val="BodyText"/>
              <w:jc w:val="right"/>
              <w:rPr>
                <w:rFonts w:cs="Arial"/>
                <w:sz w:val="18"/>
                <w:szCs w:val="18"/>
              </w:rPr>
            </w:pPr>
            <w:r w:rsidRPr="00E5149B">
              <w:rPr>
                <w:rFonts w:cs="Arial"/>
                <w:color w:val="231F20"/>
                <w:sz w:val="18"/>
                <w:szCs w:val="18"/>
              </w:rPr>
              <w:t>39.68%</w:t>
            </w:r>
          </w:p>
        </w:tc>
        <w:tc>
          <w:tcPr>
            <w:tcW w:w="709" w:type="dxa"/>
            <w:tcBorders>
              <w:top w:val="single" w:sz="2" w:space="0" w:color="939598"/>
              <w:left w:val="single" w:sz="2" w:space="0" w:color="939598"/>
              <w:bottom w:val="single" w:sz="2" w:space="0" w:color="939598"/>
              <w:right w:val="single" w:sz="2" w:space="0" w:color="939598"/>
            </w:tcBorders>
          </w:tcPr>
          <w:p w14:paraId="3853A84C"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nil"/>
            </w:tcBorders>
          </w:tcPr>
          <w:p w14:paraId="7C6C2C6B"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r>
      <w:tr w:rsidR="006B5724" w:rsidRPr="00CE4D3D" w14:paraId="57A206A8" w14:textId="77777777" w:rsidTr="006B5724">
        <w:trPr>
          <w:trHeight w:val="483"/>
        </w:trPr>
        <w:tc>
          <w:tcPr>
            <w:tcW w:w="1153" w:type="dxa"/>
            <w:tcBorders>
              <w:top w:val="single" w:sz="2" w:space="0" w:color="939598"/>
              <w:left w:val="nil"/>
              <w:bottom w:val="single" w:sz="2" w:space="0" w:color="939598"/>
              <w:right w:val="single" w:sz="2" w:space="0" w:color="939598"/>
            </w:tcBorders>
          </w:tcPr>
          <w:p w14:paraId="260BD3B0" w14:textId="77777777" w:rsidR="006B5724" w:rsidRPr="006C7701" w:rsidRDefault="006B5724" w:rsidP="006C7701">
            <w:pPr>
              <w:pStyle w:val="BodyText"/>
              <w:rPr>
                <w:sz w:val="22"/>
                <w:szCs w:val="22"/>
              </w:rPr>
            </w:pPr>
            <w:r w:rsidRPr="006C7701">
              <w:rPr>
                <w:sz w:val="22"/>
                <w:szCs w:val="22"/>
              </w:rPr>
              <w:t>PSO Deployed</w:t>
            </w:r>
          </w:p>
        </w:tc>
        <w:tc>
          <w:tcPr>
            <w:tcW w:w="566" w:type="dxa"/>
            <w:tcBorders>
              <w:top w:val="single" w:sz="2" w:space="0" w:color="939598"/>
              <w:left w:val="single" w:sz="2" w:space="0" w:color="939598"/>
              <w:bottom w:val="single" w:sz="2" w:space="0" w:color="939598"/>
              <w:right w:val="single" w:sz="2" w:space="0" w:color="939598"/>
            </w:tcBorders>
          </w:tcPr>
          <w:p w14:paraId="2EC4CB20" w14:textId="77777777" w:rsidR="006B5724" w:rsidRPr="00E5149B" w:rsidRDefault="006B5724" w:rsidP="00DD2AE7">
            <w:pPr>
              <w:pStyle w:val="BodyText"/>
              <w:jc w:val="right"/>
              <w:rPr>
                <w:rFonts w:cs="Arial"/>
                <w:sz w:val="18"/>
                <w:szCs w:val="18"/>
              </w:rPr>
            </w:pPr>
            <w:r w:rsidRPr="00E5149B">
              <w:rPr>
                <w:rFonts w:cs="Arial"/>
                <w:color w:val="231F20"/>
                <w:sz w:val="18"/>
                <w:szCs w:val="18"/>
              </w:rPr>
              <w:t>1,297</w:t>
            </w:r>
          </w:p>
        </w:tc>
        <w:tc>
          <w:tcPr>
            <w:tcW w:w="708" w:type="dxa"/>
            <w:tcBorders>
              <w:top w:val="single" w:sz="2" w:space="0" w:color="939598"/>
              <w:left w:val="single" w:sz="2" w:space="0" w:color="939598"/>
              <w:bottom w:val="single" w:sz="2" w:space="0" w:color="939598"/>
              <w:right w:val="single" w:sz="2" w:space="0" w:color="939598"/>
            </w:tcBorders>
          </w:tcPr>
          <w:p w14:paraId="4EB14957" w14:textId="77777777" w:rsidR="006B5724" w:rsidRPr="00E5149B" w:rsidRDefault="006B5724" w:rsidP="00DD2AE7">
            <w:pPr>
              <w:pStyle w:val="BodyText"/>
              <w:jc w:val="right"/>
              <w:rPr>
                <w:rFonts w:cs="Arial"/>
                <w:sz w:val="18"/>
                <w:szCs w:val="18"/>
              </w:rPr>
            </w:pPr>
            <w:r w:rsidRPr="00E5149B">
              <w:rPr>
                <w:rFonts w:cs="Arial"/>
                <w:color w:val="231F20"/>
                <w:sz w:val="18"/>
                <w:szCs w:val="18"/>
              </w:rPr>
              <w:t>1,310</w:t>
            </w:r>
          </w:p>
        </w:tc>
        <w:tc>
          <w:tcPr>
            <w:tcW w:w="572" w:type="dxa"/>
            <w:gridSpan w:val="2"/>
            <w:tcBorders>
              <w:top w:val="single" w:sz="2" w:space="0" w:color="939598"/>
              <w:left w:val="single" w:sz="2" w:space="0" w:color="939598"/>
              <w:bottom w:val="single" w:sz="2" w:space="0" w:color="939598"/>
              <w:right w:val="single" w:sz="2" w:space="0" w:color="939598"/>
            </w:tcBorders>
          </w:tcPr>
          <w:p w14:paraId="025769B9" w14:textId="77777777" w:rsidR="006B5724" w:rsidRPr="00E5149B" w:rsidRDefault="006B5724" w:rsidP="00DD2AE7">
            <w:pPr>
              <w:pStyle w:val="BodyText"/>
              <w:jc w:val="right"/>
              <w:rPr>
                <w:rFonts w:cs="Arial"/>
                <w:sz w:val="18"/>
                <w:szCs w:val="18"/>
              </w:rPr>
            </w:pPr>
            <w:r w:rsidRPr="00E5149B">
              <w:rPr>
                <w:rFonts w:cs="Arial"/>
                <w:color w:val="231F20"/>
                <w:sz w:val="18"/>
                <w:szCs w:val="18"/>
              </w:rPr>
              <w:t>164</w:t>
            </w:r>
          </w:p>
        </w:tc>
        <w:tc>
          <w:tcPr>
            <w:tcW w:w="567" w:type="dxa"/>
            <w:tcBorders>
              <w:top w:val="single" w:sz="2" w:space="0" w:color="939598"/>
              <w:left w:val="single" w:sz="2" w:space="0" w:color="939598"/>
              <w:bottom w:val="single" w:sz="2" w:space="0" w:color="939598"/>
              <w:right w:val="single" w:sz="2" w:space="0" w:color="939598"/>
            </w:tcBorders>
          </w:tcPr>
          <w:p w14:paraId="6E7F8CE3" w14:textId="77777777" w:rsidR="006B5724" w:rsidRPr="00E5149B" w:rsidRDefault="006B5724" w:rsidP="00DD2AE7">
            <w:pPr>
              <w:pStyle w:val="BodyText"/>
              <w:jc w:val="right"/>
              <w:rPr>
                <w:rFonts w:cs="Arial"/>
                <w:sz w:val="18"/>
                <w:szCs w:val="18"/>
              </w:rPr>
            </w:pPr>
            <w:r w:rsidRPr="00E5149B">
              <w:rPr>
                <w:rFonts w:cs="Arial"/>
                <w:color w:val="231F20"/>
                <w:sz w:val="18"/>
                <w:szCs w:val="18"/>
              </w:rPr>
              <w:t>158</w:t>
            </w:r>
          </w:p>
        </w:tc>
        <w:tc>
          <w:tcPr>
            <w:tcW w:w="567" w:type="dxa"/>
            <w:tcBorders>
              <w:top w:val="single" w:sz="2" w:space="0" w:color="939598"/>
              <w:left w:val="single" w:sz="2" w:space="0" w:color="939598"/>
              <w:bottom w:val="single" w:sz="2" w:space="0" w:color="939598"/>
              <w:right w:val="single" w:sz="2" w:space="0" w:color="939598"/>
            </w:tcBorders>
          </w:tcPr>
          <w:p w14:paraId="2E4CC087"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single" w:sz="2" w:space="0" w:color="939598"/>
            </w:tcBorders>
          </w:tcPr>
          <w:p w14:paraId="5182C05A"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201A1736"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1,461</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23F93648"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1,468</w:t>
            </w:r>
          </w:p>
        </w:tc>
        <w:tc>
          <w:tcPr>
            <w:tcW w:w="851" w:type="dxa"/>
            <w:tcBorders>
              <w:top w:val="single" w:sz="2" w:space="0" w:color="939598"/>
              <w:left w:val="single" w:sz="2" w:space="0" w:color="939598"/>
              <w:bottom w:val="single" w:sz="2" w:space="0" w:color="939598"/>
              <w:right w:val="single" w:sz="2" w:space="0" w:color="939598"/>
            </w:tcBorders>
          </w:tcPr>
          <w:p w14:paraId="2AA41C75" w14:textId="77777777" w:rsidR="006B5724" w:rsidRPr="00E5149B" w:rsidRDefault="006B5724" w:rsidP="00DD2AE7">
            <w:pPr>
              <w:pStyle w:val="BodyText"/>
              <w:jc w:val="right"/>
              <w:rPr>
                <w:rFonts w:cs="Arial"/>
                <w:sz w:val="18"/>
                <w:szCs w:val="18"/>
              </w:rPr>
            </w:pPr>
            <w:r w:rsidRPr="00E5149B">
              <w:rPr>
                <w:rFonts w:cs="Arial"/>
                <w:color w:val="231F20"/>
                <w:sz w:val="18"/>
                <w:szCs w:val="18"/>
              </w:rPr>
              <w:t>88.80%</w:t>
            </w:r>
          </w:p>
        </w:tc>
        <w:tc>
          <w:tcPr>
            <w:tcW w:w="709" w:type="dxa"/>
            <w:tcBorders>
              <w:top w:val="single" w:sz="2" w:space="0" w:color="939598"/>
              <w:left w:val="single" w:sz="2" w:space="0" w:color="939598"/>
              <w:bottom w:val="single" w:sz="2" w:space="0" w:color="939598"/>
              <w:right w:val="single" w:sz="2" w:space="0" w:color="939598"/>
            </w:tcBorders>
          </w:tcPr>
          <w:p w14:paraId="74E48619" w14:textId="77777777" w:rsidR="006B5724" w:rsidRPr="00E5149B" w:rsidRDefault="006B5724" w:rsidP="00DD2AE7">
            <w:pPr>
              <w:pStyle w:val="BodyText"/>
              <w:jc w:val="right"/>
              <w:rPr>
                <w:rFonts w:cs="Arial"/>
                <w:sz w:val="18"/>
                <w:szCs w:val="18"/>
              </w:rPr>
            </w:pPr>
            <w:r w:rsidRPr="00E5149B">
              <w:rPr>
                <w:rFonts w:cs="Arial"/>
                <w:color w:val="231F20"/>
                <w:sz w:val="18"/>
                <w:szCs w:val="18"/>
              </w:rPr>
              <w:t>89.24%</w:t>
            </w:r>
          </w:p>
        </w:tc>
        <w:tc>
          <w:tcPr>
            <w:tcW w:w="708" w:type="dxa"/>
            <w:tcBorders>
              <w:top w:val="single" w:sz="2" w:space="0" w:color="939598"/>
              <w:left w:val="single" w:sz="2" w:space="0" w:color="939598"/>
              <w:bottom w:val="single" w:sz="2" w:space="0" w:color="939598"/>
              <w:right w:val="single" w:sz="2" w:space="0" w:color="939598"/>
            </w:tcBorders>
          </w:tcPr>
          <w:p w14:paraId="7DF965DD" w14:textId="77777777" w:rsidR="006B5724" w:rsidRPr="00E5149B" w:rsidRDefault="006B5724" w:rsidP="00DD2AE7">
            <w:pPr>
              <w:pStyle w:val="BodyText"/>
              <w:jc w:val="right"/>
              <w:rPr>
                <w:rFonts w:cs="Arial"/>
                <w:sz w:val="18"/>
                <w:szCs w:val="18"/>
              </w:rPr>
            </w:pPr>
            <w:r w:rsidRPr="00E5149B">
              <w:rPr>
                <w:rFonts w:cs="Arial"/>
                <w:color w:val="231F20"/>
                <w:sz w:val="18"/>
                <w:szCs w:val="18"/>
              </w:rPr>
              <w:t>11.20%</w:t>
            </w:r>
          </w:p>
        </w:tc>
        <w:tc>
          <w:tcPr>
            <w:tcW w:w="709" w:type="dxa"/>
            <w:tcBorders>
              <w:top w:val="single" w:sz="2" w:space="0" w:color="939598"/>
              <w:left w:val="single" w:sz="2" w:space="0" w:color="939598"/>
              <w:bottom w:val="single" w:sz="2" w:space="0" w:color="939598"/>
              <w:right w:val="single" w:sz="2" w:space="0" w:color="939598"/>
            </w:tcBorders>
          </w:tcPr>
          <w:p w14:paraId="63C5C7FE" w14:textId="77777777" w:rsidR="006B5724" w:rsidRPr="00E5149B" w:rsidRDefault="006B5724" w:rsidP="00DD2AE7">
            <w:pPr>
              <w:pStyle w:val="BodyText"/>
              <w:jc w:val="right"/>
              <w:rPr>
                <w:rFonts w:cs="Arial"/>
                <w:sz w:val="18"/>
                <w:szCs w:val="18"/>
              </w:rPr>
            </w:pPr>
            <w:r w:rsidRPr="00E5149B">
              <w:rPr>
                <w:rFonts w:cs="Arial"/>
                <w:color w:val="231F20"/>
                <w:sz w:val="18"/>
                <w:szCs w:val="18"/>
              </w:rPr>
              <w:t>10.76%</w:t>
            </w:r>
          </w:p>
        </w:tc>
        <w:tc>
          <w:tcPr>
            <w:tcW w:w="709" w:type="dxa"/>
            <w:tcBorders>
              <w:top w:val="single" w:sz="2" w:space="0" w:color="939598"/>
              <w:left w:val="single" w:sz="2" w:space="0" w:color="939598"/>
              <w:bottom w:val="single" w:sz="2" w:space="0" w:color="939598"/>
              <w:right w:val="single" w:sz="2" w:space="0" w:color="939598"/>
            </w:tcBorders>
          </w:tcPr>
          <w:p w14:paraId="35964D17"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nil"/>
            </w:tcBorders>
          </w:tcPr>
          <w:p w14:paraId="621841D2"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r>
      <w:tr w:rsidR="006B5724" w:rsidRPr="00CE4D3D" w14:paraId="04E9E2A3" w14:textId="77777777" w:rsidTr="006B5724">
        <w:trPr>
          <w:trHeight w:val="483"/>
        </w:trPr>
        <w:tc>
          <w:tcPr>
            <w:tcW w:w="1153" w:type="dxa"/>
            <w:tcBorders>
              <w:top w:val="single" w:sz="2" w:space="0" w:color="939598"/>
              <w:left w:val="nil"/>
              <w:bottom w:val="single" w:sz="2" w:space="0" w:color="939598"/>
              <w:right w:val="single" w:sz="2" w:space="0" w:color="939598"/>
            </w:tcBorders>
          </w:tcPr>
          <w:p w14:paraId="7DE62E0C" w14:textId="77777777" w:rsidR="006B5724" w:rsidRPr="006C7701" w:rsidRDefault="006B5724" w:rsidP="006C7701">
            <w:pPr>
              <w:pStyle w:val="BodyText"/>
              <w:rPr>
                <w:sz w:val="22"/>
                <w:szCs w:val="22"/>
              </w:rPr>
            </w:pPr>
            <w:r w:rsidRPr="006C7701">
              <w:rPr>
                <w:sz w:val="22"/>
                <w:szCs w:val="22"/>
              </w:rPr>
              <w:t>PSO in Training</w:t>
            </w:r>
          </w:p>
        </w:tc>
        <w:tc>
          <w:tcPr>
            <w:tcW w:w="566" w:type="dxa"/>
            <w:tcBorders>
              <w:top w:val="single" w:sz="2" w:space="0" w:color="939598"/>
              <w:left w:val="single" w:sz="2" w:space="0" w:color="939598"/>
              <w:bottom w:val="single" w:sz="2" w:space="0" w:color="939598"/>
              <w:right w:val="single" w:sz="2" w:space="0" w:color="939598"/>
            </w:tcBorders>
          </w:tcPr>
          <w:p w14:paraId="02818C75" w14:textId="77777777" w:rsidR="006B5724" w:rsidRPr="00E5149B" w:rsidRDefault="006B5724" w:rsidP="00DD2AE7">
            <w:pPr>
              <w:pStyle w:val="BodyText"/>
              <w:jc w:val="right"/>
              <w:rPr>
                <w:rFonts w:cs="Arial"/>
                <w:sz w:val="18"/>
                <w:szCs w:val="18"/>
              </w:rPr>
            </w:pPr>
            <w:r w:rsidRPr="00E5149B">
              <w:rPr>
                <w:rFonts w:cs="Arial"/>
                <w:color w:val="231F20"/>
                <w:sz w:val="18"/>
                <w:szCs w:val="18"/>
              </w:rPr>
              <w:t>18</w:t>
            </w:r>
          </w:p>
        </w:tc>
        <w:tc>
          <w:tcPr>
            <w:tcW w:w="708" w:type="dxa"/>
            <w:tcBorders>
              <w:top w:val="single" w:sz="2" w:space="0" w:color="939598"/>
              <w:left w:val="single" w:sz="2" w:space="0" w:color="939598"/>
              <w:bottom w:val="single" w:sz="2" w:space="0" w:color="939598"/>
              <w:right w:val="single" w:sz="2" w:space="0" w:color="939598"/>
            </w:tcBorders>
          </w:tcPr>
          <w:p w14:paraId="3EF60EFD" w14:textId="77777777" w:rsidR="006B5724" w:rsidRPr="00E5149B" w:rsidRDefault="006B5724" w:rsidP="00DD2AE7">
            <w:pPr>
              <w:pStyle w:val="BodyText"/>
              <w:jc w:val="right"/>
              <w:rPr>
                <w:rFonts w:cs="Arial"/>
                <w:sz w:val="18"/>
                <w:szCs w:val="18"/>
              </w:rPr>
            </w:pPr>
            <w:r w:rsidRPr="00E5149B">
              <w:rPr>
                <w:rFonts w:cs="Arial"/>
                <w:color w:val="231F20"/>
                <w:sz w:val="18"/>
                <w:szCs w:val="18"/>
              </w:rPr>
              <w:t>12</w:t>
            </w:r>
          </w:p>
        </w:tc>
        <w:tc>
          <w:tcPr>
            <w:tcW w:w="572" w:type="dxa"/>
            <w:gridSpan w:val="2"/>
            <w:tcBorders>
              <w:top w:val="single" w:sz="2" w:space="0" w:color="939598"/>
              <w:left w:val="single" w:sz="2" w:space="0" w:color="939598"/>
              <w:bottom w:val="single" w:sz="2" w:space="0" w:color="939598"/>
              <w:right w:val="single" w:sz="2" w:space="0" w:color="939598"/>
            </w:tcBorders>
          </w:tcPr>
          <w:p w14:paraId="00A9D962" w14:textId="77777777" w:rsidR="006B5724" w:rsidRPr="00E5149B" w:rsidRDefault="006B5724" w:rsidP="00DD2AE7">
            <w:pPr>
              <w:pStyle w:val="BodyText"/>
              <w:jc w:val="right"/>
              <w:rPr>
                <w:rFonts w:cs="Arial"/>
                <w:sz w:val="18"/>
                <w:szCs w:val="18"/>
              </w:rPr>
            </w:pPr>
            <w:r w:rsidRPr="00E5149B">
              <w:rPr>
                <w:rFonts w:cs="Arial"/>
                <w:color w:val="231F20"/>
                <w:sz w:val="18"/>
                <w:szCs w:val="18"/>
              </w:rPr>
              <w:t>4</w:t>
            </w:r>
          </w:p>
        </w:tc>
        <w:tc>
          <w:tcPr>
            <w:tcW w:w="567" w:type="dxa"/>
            <w:tcBorders>
              <w:top w:val="single" w:sz="2" w:space="0" w:color="939598"/>
              <w:left w:val="single" w:sz="2" w:space="0" w:color="939598"/>
              <w:bottom w:val="single" w:sz="2" w:space="0" w:color="939598"/>
              <w:right w:val="single" w:sz="2" w:space="0" w:color="939598"/>
            </w:tcBorders>
          </w:tcPr>
          <w:p w14:paraId="0F052413" w14:textId="77777777" w:rsidR="006B5724" w:rsidRPr="00E5149B" w:rsidRDefault="006B5724" w:rsidP="00DD2AE7">
            <w:pPr>
              <w:pStyle w:val="BodyText"/>
              <w:jc w:val="right"/>
              <w:rPr>
                <w:rFonts w:cs="Arial"/>
                <w:sz w:val="18"/>
                <w:szCs w:val="18"/>
              </w:rPr>
            </w:pPr>
            <w:r w:rsidRPr="00E5149B">
              <w:rPr>
                <w:rFonts w:cs="Arial"/>
                <w:color w:val="231F20"/>
                <w:sz w:val="18"/>
                <w:szCs w:val="18"/>
              </w:rPr>
              <w:t>9</w:t>
            </w:r>
          </w:p>
        </w:tc>
        <w:tc>
          <w:tcPr>
            <w:tcW w:w="567" w:type="dxa"/>
            <w:tcBorders>
              <w:top w:val="single" w:sz="2" w:space="0" w:color="939598"/>
              <w:left w:val="single" w:sz="2" w:space="0" w:color="939598"/>
              <w:bottom w:val="single" w:sz="2" w:space="0" w:color="939598"/>
              <w:right w:val="single" w:sz="2" w:space="0" w:color="939598"/>
            </w:tcBorders>
          </w:tcPr>
          <w:p w14:paraId="5345AB78"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single" w:sz="2" w:space="0" w:color="939598"/>
            </w:tcBorders>
          </w:tcPr>
          <w:p w14:paraId="32CFF346"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6EB489F6"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22</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1F1D91CA"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21</w:t>
            </w:r>
          </w:p>
        </w:tc>
        <w:tc>
          <w:tcPr>
            <w:tcW w:w="851" w:type="dxa"/>
            <w:tcBorders>
              <w:top w:val="single" w:sz="2" w:space="0" w:color="939598"/>
              <w:left w:val="single" w:sz="2" w:space="0" w:color="939598"/>
              <w:bottom w:val="single" w:sz="2" w:space="0" w:color="939598"/>
              <w:right w:val="single" w:sz="2" w:space="0" w:color="939598"/>
            </w:tcBorders>
          </w:tcPr>
          <w:p w14:paraId="4C6EA9C1" w14:textId="77777777" w:rsidR="006B5724" w:rsidRPr="00E5149B" w:rsidRDefault="006B5724" w:rsidP="00DD2AE7">
            <w:pPr>
              <w:pStyle w:val="BodyText"/>
              <w:jc w:val="right"/>
              <w:rPr>
                <w:rFonts w:cs="Arial"/>
                <w:sz w:val="18"/>
                <w:szCs w:val="18"/>
              </w:rPr>
            </w:pPr>
            <w:r w:rsidRPr="00E5149B">
              <w:rPr>
                <w:rFonts w:cs="Arial"/>
                <w:color w:val="231F20"/>
                <w:sz w:val="18"/>
                <w:szCs w:val="18"/>
              </w:rPr>
              <w:t>81.80%</w:t>
            </w:r>
          </w:p>
        </w:tc>
        <w:tc>
          <w:tcPr>
            <w:tcW w:w="709" w:type="dxa"/>
            <w:tcBorders>
              <w:top w:val="single" w:sz="2" w:space="0" w:color="939598"/>
              <w:left w:val="single" w:sz="2" w:space="0" w:color="939598"/>
              <w:bottom w:val="single" w:sz="2" w:space="0" w:color="939598"/>
              <w:right w:val="single" w:sz="2" w:space="0" w:color="939598"/>
            </w:tcBorders>
          </w:tcPr>
          <w:p w14:paraId="4C7333DE" w14:textId="77777777" w:rsidR="006B5724" w:rsidRPr="00E5149B" w:rsidRDefault="006B5724" w:rsidP="00DD2AE7">
            <w:pPr>
              <w:pStyle w:val="BodyText"/>
              <w:jc w:val="right"/>
              <w:rPr>
                <w:rFonts w:cs="Arial"/>
                <w:sz w:val="18"/>
                <w:szCs w:val="18"/>
              </w:rPr>
            </w:pPr>
            <w:r w:rsidRPr="00E5149B">
              <w:rPr>
                <w:rFonts w:cs="Arial"/>
                <w:color w:val="231F20"/>
                <w:sz w:val="18"/>
                <w:szCs w:val="18"/>
              </w:rPr>
              <w:t>57.14%</w:t>
            </w:r>
          </w:p>
        </w:tc>
        <w:tc>
          <w:tcPr>
            <w:tcW w:w="708" w:type="dxa"/>
            <w:tcBorders>
              <w:top w:val="single" w:sz="2" w:space="0" w:color="939598"/>
              <w:left w:val="single" w:sz="2" w:space="0" w:color="939598"/>
              <w:bottom w:val="single" w:sz="2" w:space="0" w:color="939598"/>
              <w:right w:val="single" w:sz="2" w:space="0" w:color="939598"/>
            </w:tcBorders>
          </w:tcPr>
          <w:p w14:paraId="7A99B4EB" w14:textId="77777777" w:rsidR="006B5724" w:rsidRPr="00E5149B" w:rsidRDefault="006B5724" w:rsidP="00DD2AE7">
            <w:pPr>
              <w:pStyle w:val="BodyText"/>
              <w:jc w:val="right"/>
              <w:rPr>
                <w:rFonts w:cs="Arial"/>
                <w:sz w:val="18"/>
                <w:szCs w:val="18"/>
              </w:rPr>
            </w:pPr>
            <w:r w:rsidRPr="00E5149B">
              <w:rPr>
                <w:rFonts w:cs="Arial"/>
                <w:color w:val="231F20"/>
                <w:sz w:val="18"/>
                <w:szCs w:val="18"/>
              </w:rPr>
              <w:t>18.20%</w:t>
            </w:r>
          </w:p>
        </w:tc>
        <w:tc>
          <w:tcPr>
            <w:tcW w:w="709" w:type="dxa"/>
            <w:tcBorders>
              <w:top w:val="single" w:sz="2" w:space="0" w:color="939598"/>
              <w:left w:val="single" w:sz="2" w:space="0" w:color="939598"/>
              <w:bottom w:val="single" w:sz="2" w:space="0" w:color="939598"/>
              <w:right w:val="single" w:sz="2" w:space="0" w:color="939598"/>
            </w:tcBorders>
          </w:tcPr>
          <w:p w14:paraId="75BEA370" w14:textId="77777777" w:rsidR="006B5724" w:rsidRPr="00E5149B" w:rsidRDefault="006B5724" w:rsidP="00DD2AE7">
            <w:pPr>
              <w:pStyle w:val="BodyText"/>
              <w:jc w:val="right"/>
              <w:rPr>
                <w:rFonts w:cs="Arial"/>
                <w:sz w:val="18"/>
                <w:szCs w:val="18"/>
              </w:rPr>
            </w:pPr>
            <w:r w:rsidRPr="00E5149B">
              <w:rPr>
                <w:rFonts w:cs="Arial"/>
                <w:color w:val="231F20"/>
                <w:sz w:val="18"/>
                <w:szCs w:val="18"/>
              </w:rPr>
              <w:t>42.86%</w:t>
            </w:r>
          </w:p>
        </w:tc>
        <w:tc>
          <w:tcPr>
            <w:tcW w:w="709" w:type="dxa"/>
            <w:tcBorders>
              <w:top w:val="single" w:sz="2" w:space="0" w:color="939598"/>
              <w:left w:val="single" w:sz="2" w:space="0" w:color="939598"/>
              <w:bottom w:val="single" w:sz="2" w:space="0" w:color="939598"/>
              <w:right w:val="single" w:sz="2" w:space="0" w:color="939598"/>
            </w:tcBorders>
          </w:tcPr>
          <w:p w14:paraId="2D90FA7F"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nil"/>
            </w:tcBorders>
          </w:tcPr>
          <w:p w14:paraId="2DE6A8E3"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r>
      <w:tr w:rsidR="006B5724" w:rsidRPr="00CE4D3D" w14:paraId="382983A9" w14:textId="77777777" w:rsidTr="006B5724">
        <w:trPr>
          <w:trHeight w:val="483"/>
        </w:trPr>
        <w:tc>
          <w:tcPr>
            <w:tcW w:w="1153" w:type="dxa"/>
            <w:tcBorders>
              <w:top w:val="single" w:sz="2" w:space="0" w:color="939598"/>
              <w:left w:val="nil"/>
              <w:bottom w:val="single" w:sz="2" w:space="0" w:color="939598"/>
              <w:right w:val="single" w:sz="2" w:space="0" w:color="939598"/>
            </w:tcBorders>
          </w:tcPr>
          <w:p w14:paraId="1BA83659" w14:textId="77777777" w:rsidR="006B5724" w:rsidRPr="006C7701" w:rsidRDefault="006B5724" w:rsidP="006C7701">
            <w:pPr>
              <w:pStyle w:val="BodyText"/>
              <w:rPr>
                <w:sz w:val="22"/>
                <w:szCs w:val="22"/>
              </w:rPr>
            </w:pPr>
            <w:r w:rsidRPr="006C7701">
              <w:rPr>
                <w:sz w:val="22"/>
                <w:szCs w:val="22"/>
              </w:rPr>
              <w:t>Reservists</w:t>
            </w:r>
          </w:p>
        </w:tc>
        <w:tc>
          <w:tcPr>
            <w:tcW w:w="566" w:type="dxa"/>
            <w:tcBorders>
              <w:top w:val="single" w:sz="2" w:space="0" w:color="939598"/>
              <w:left w:val="single" w:sz="2" w:space="0" w:color="939598"/>
              <w:bottom w:val="single" w:sz="2" w:space="0" w:color="939598"/>
              <w:right w:val="single" w:sz="2" w:space="0" w:color="939598"/>
            </w:tcBorders>
          </w:tcPr>
          <w:p w14:paraId="1F39B17A" w14:textId="77777777" w:rsidR="006B5724" w:rsidRPr="00E5149B" w:rsidRDefault="006B5724" w:rsidP="00DD2AE7">
            <w:pPr>
              <w:pStyle w:val="BodyText"/>
              <w:jc w:val="right"/>
              <w:rPr>
                <w:rFonts w:cs="Arial"/>
                <w:sz w:val="18"/>
                <w:szCs w:val="18"/>
              </w:rPr>
            </w:pPr>
            <w:r w:rsidRPr="00E5149B">
              <w:rPr>
                <w:rFonts w:cs="Arial"/>
                <w:color w:val="231F20"/>
                <w:sz w:val="18"/>
                <w:szCs w:val="18"/>
              </w:rPr>
              <w:t>1</w:t>
            </w:r>
          </w:p>
        </w:tc>
        <w:tc>
          <w:tcPr>
            <w:tcW w:w="708" w:type="dxa"/>
            <w:tcBorders>
              <w:top w:val="single" w:sz="2" w:space="0" w:color="939598"/>
              <w:left w:val="single" w:sz="2" w:space="0" w:color="939598"/>
              <w:bottom w:val="single" w:sz="2" w:space="0" w:color="939598"/>
              <w:right w:val="single" w:sz="2" w:space="0" w:color="939598"/>
            </w:tcBorders>
          </w:tcPr>
          <w:p w14:paraId="035A5131" w14:textId="77777777" w:rsidR="006B5724" w:rsidRPr="00E5149B" w:rsidRDefault="006B5724" w:rsidP="00DD2AE7">
            <w:pPr>
              <w:pStyle w:val="BodyText"/>
              <w:jc w:val="right"/>
              <w:rPr>
                <w:rFonts w:cs="Arial"/>
                <w:sz w:val="18"/>
                <w:szCs w:val="18"/>
              </w:rPr>
            </w:pPr>
            <w:r w:rsidRPr="00E5149B">
              <w:rPr>
                <w:rFonts w:cs="Arial"/>
                <w:color w:val="231F20"/>
                <w:sz w:val="18"/>
                <w:szCs w:val="18"/>
              </w:rPr>
              <w:t>1</w:t>
            </w:r>
          </w:p>
        </w:tc>
        <w:tc>
          <w:tcPr>
            <w:tcW w:w="572" w:type="dxa"/>
            <w:gridSpan w:val="2"/>
            <w:tcBorders>
              <w:top w:val="single" w:sz="2" w:space="0" w:color="939598"/>
              <w:left w:val="single" w:sz="2" w:space="0" w:color="939598"/>
              <w:bottom w:val="single" w:sz="2" w:space="0" w:color="939598"/>
              <w:right w:val="single" w:sz="2" w:space="0" w:color="939598"/>
            </w:tcBorders>
          </w:tcPr>
          <w:p w14:paraId="3AE97D4C" w14:textId="77777777" w:rsidR="006B5724" w:rsidRPr="00E5149B" w:rsidRDefault="006B5724" w:rsidP="00DD2AE7">
            <w:pPr>
              <w:pStyle w:val="BodyText"/>
              <w:jc w:val="right"/>
              <w:rPr>
                <w:rFonts w:cs="Arial"/>
                <w:sz w:val="18"/>
                <w:szCs w:val="18"/>
              </w:rPr>
            </w:pPr>
            <w:r w:rsidRPr="00E5149B">
              <w:rPr>
                <w:rFonts w:cs="Arial"/>
                <w:color w:val="231F20"/>
                <w:sz w:val="18"/>
                <w:szCs w:val="18"/>
              </w:rPr>
              <w:t>1</w:t>
            </w:r>
          </w:p>
        </w:tc>
        <w:tc>
          <w:tcPr>
            <w:tcW w:w="567" w:type="dxa"/>
            <w:tcBorders>
              <w:top w:val="single" w:sz="2" w:space="0" w:color="939598"/>
              <w:left w:val="single" w:sz="2" w:space="0" w:color="939598"/>
              <w:bottom w:val="single" w:sz="2" w:space="0" w:color="939598"/>
              <w:right w:val="single" w:sz="2" w:space="0" w:color="939598"/>
            </w:tcBorders>
          </w:tcPr>
          <w:p w14:paraId="2A78A4CD" w14:textId="77777777" w:rsidR="006B5724" w:rsidRPr="00E5149B" w:rsidRDefault="006B5724" w:rsidP="00DD2AE7">
            <w:pPr>
              <w:pStyle w:val="BodyText"/>
              <w:jc w:val="right"/>
              <w:rPr>
                <w:rFonts w:cs="Arial"/>
                <w:sz w:val="18"/>
                <w:szCs w:val="18"/>
              </w:rPr>
            </w:pPr>
            <w:r w:rsidRPr="00E5149B">
              <w:rPr>
                <w:rFonts w:cs="Arial"/>
                <w:color w:val="231F20"/>
                <w:sz w:val="18"/>
                <w:szCs w:val="18"/>
              </w:rPr>
              <w:t>1</w:t>
            </w:r>
          </w:p>
        </w:tc>
        <w:tc>
          <w:tcPr>
            <w:tcW w:w="567" w:type="dxa"/>
            <w:tcBorders>
              <w:top w:val="single" w:sz="2" w:space="0" w:color="939598"/>
              <w:left w:val="single" w:sz="2" w:space="0" w:color="939598"/>
              <w:bottom w:val="single" w:sz="2" w:space="0" w:color="939598"/>
              <w:right w:val="single" w:sz="2" w:space="0" w:color="939598"/>
            </w:tcBorders>
          </w:tcPr>
          <w:p w14:paraId="71571E4B"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single" w:sz="2" w:space="0" w:color="939598"/>
            </w:tcBorders>
          </w:tcPr>
          <w:p w14:paraId="36320A93"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38CC6F76"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2</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15DCD557"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2</w:t>
            </w:r>
          </w:p>
        </w:tc>
        <w:tc>
          <w:tcPr>
            <w:tcW w:w="851" w:type="dxa"/>
            <w:tcBorders>
              <w:top w:val="single" w:sz="2" w:space="0" w:color="939598"/>
              <w:left w:val="single" w:sz="2" w:space="0" w:color="939598"/>
              <w:bottom w:val="single" w:sz="2" w:space="0" w:color="939598"/>
              <w:right w:val="single" w:sz="2" w:space="0" w:color="939598"/>
            </w:tcBorders>
          </w:tcPr>
          <w:p w14:paraId="53F12B6B" w14:textId="77777777" w:rsidR="006B5724" w:rsidRPr="00E5149B" w:rsidRDefault="006B5724" w:rsidP="00DD2AE7">
            <w:pPr>
              <w:pStyle w:val="BodyText"/>
              <w:jc w:val="right"/>
              <w:rPr>
                <w:rFonts w:cs="Arial"/>
                <w:sz w:val="18"/>
                <w:szCs w:val="18"/>
              </w:rPr>
            </w:pPr>
            <w:r w:rsidRPr="00E5149B">
              <w:rPr>
                <w:rFonts w:cs="Arial"/>
                <w:color w:val="231F20"/>
                <w:sz w:val="18"/>
                <w:szCs w:val="18"/>
              </w:rPr>
              <w:t>50.00%</w:t>
            </w:r>
          </w:p>
        </w:tc>
        <w:tc>
          <w:tcPr>
            <w:tcW w:w="709" w:type="dxa"/>
            <w:tcBorders>
              <w:top w:val="single" w:sz="2" w:space="0" w:color="939598"/>
              <w:left w:val="single" w:sz="2" w:space="0" w:color="939598"/>
              <w:bottom w:val="single" w:sz="2" w:space="0" w:color="939598"/>
              <w:right w:val="single" w:sz="2" w:space="0" w:color="939598"/>
            </w:tcBorders>
          </w:tcPr>
          <w:p w14:paraId="661B8647" w14:textId="77777777" w:rsidR="006B5724" w:rsidRPr="00E5149B" w:rsidRDefault="006B5724" w:rsidP="00DD2AE7">
            <w:pPr>
              <w:pStyle w:val="BodyText"/>
              <w:jc w:val="right"/>
              <w:rPr>
                <w:rFonts w:cs="Arial"/>
                <w:sz w:val="18"/>
                <w:szCs w:val="18"/>
              </w:rPr>
            </w:pPr>
            <w:r w:rsidRPr="00E5149B">
              <w:rPr>
                <w:rFonts w:cs="Arial"/>
                <w:color w:val="231F20"/>
                <w:sz w:val="18"/>
                <w:szCs w:val="18"/>
              </w:rPr>
              <w:t>50.00%</w:t>
            </w:r>
          </w:p>
        </w:tc>
        <w:tc>
          <w:tcPr>
            <w:tcW w:w="708" w:type="dxa"/>
            <w:tcBorders>
              <w:top w:val="single" w:sz="2" w:space="0" w:color="939598"/>
              <w:left w:val="single" w:sz="2" w:space="0" w:color="939598"/>
              <w:bottom w:val="single" w:sz="2" w:space="0" w:color="939598"/>
              <w:right w:val="single" w:sz="2" w:space="0" w:color="939598"/>
            </w:tcBorders>
          </w:tcPr>
          <w:p w14:paraId="48FB4CE6" w14:textId="77777777" w:rsidR="006B5724" w:rsidRPr="00E5149B" w:rsidRDefault="006B5724" w:rsidP="00DD2AE7">
            <w:pPr>
              <w:pStyle w:val="BodyText"/>
              <w:jc w:val="right"/>
              <w:rPr>
                <w:rFonts w:cs="Arial"/>
                <w:sz w:val="18"/>
                <w:szCs w:val="18"/>
              </w:rPr>
            </w:pPr>
            <w:r w:rsidRPr="00E5149B">
              <w:rPr>
                <w:rFonts w:cs="Arial"/>
                <w:color w:val="231F20"/>
                <w:sz w:val="18"/>
                <w:szCs w:val="18"/>
              </w:rPr>
              <w:t>50.00%</w:t>
            </w:r>
          </w:p>
        </w:tc>
        <w:tc>
          <w:tcPr>
            <w:tcW w:w="709" w:type="dxa"/>
            <w:tcBorders>
              <w:top w:val="single" w:sz="2" w:space="0" w:color="939598"/>
              <w:left w:val="single" w:sz="2" w:space="0" w:color="939598"/>
              <w:bottom w:val="single" w:sz="2" w:space="0" w:color="939598"/>
              <w:right w:val="single" w:sz="2" w:space="0" w:color="939598"/>
            </w:tcBorders>
          </w:tcPr>
          <w:p w14:paraId="6BC1FE1A" w14:textId="77777777" w:rsidR="006B5724" w:rsidRPr="00E5149B" w:rsidRDefault="006B5724" w:rsidP="00DD2AE7">
            <w:pPr>
              <w:pStyle w:val="BodyText"/>
              <w:jc w:val="right"/>
              <w:rPr>
                <w:rFonts w:cs="Arial"/>
                <w:sz w:val="18"/>
                <w:szCs w:val="18"/>
              </w:rPr>
            </w:pPr>
            <w:r w:rsidRPr="00E5149B">
              <w:rPr>
                <w:rFonts w:cs="Arial"/>
                <w:color w:val="231F20"/>
                <w:sz w:val="18"/>
                <w:szCs w:val="18"/>
              </w:rPr>
              <w:t>50.00%</w:t>
            </w:r>
          </w:p>
        </w:tc>
        <w:tc>
          <w:tcPr>
            <w:tcW w:w="709" w:type="dxa"/>
            <w:tcBorders>
              <w:top w:val="single" w:sz="2" w:space="0" w:color="939598"/>
              <w:left w:val="single" w:sz="2" w:space="0" w:color="939598"/>
              <w:bottom w:val="single" w:sz="2" w:space="0" w:color="939598"/>
              <w:right w:val="single" w:sz="2" w:space="0" w:color="939598"/>
            </w:tcBorders>
          </w:tcPr>
          <w:p w14:paraId="0C3E1087"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nil"/>
            </w:tcBorders>
          </w:tcPr>
          <w:p w14:paraId="440CBFDE"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r>
      <w:tr w:rsidR="006B5724" w:rsidRPr="00CE4D3D" w14:paraId="033474EA" w14:textId="77777777" w:rsidTr="006B5724">
        <w:trPr>
          <w:trHeight w:val="483"/>
        </w:trPr>
        <w:tc>
          <w:tcPr>
            <w:tcW w:w="1153" w:type="dxa"/>
            <w:tcBorders>
              <w:top w:val="single" w:sz="2" w:space="0" w:color="939598"/>
              <w:left w:val="nil"/>
              <w:bottom w:val="single" w:sz="2" w:space="0" w:color="939598"/>
              <w:right w:val="single" w:sz="2" w:space="0" w:color="939598"/>
            </w:tcBorders>
          </w:tcPr>
          <w:p w14:paraId="2BACC655" w14:textId="77777777" w:rsidR="006B5724" w:rsidRPr="006C7701" w:rsidRDefault="006B5724" w:rsidP="006C7701">
            <w:pPr>
              <w:pStyle w:val="BodyText"/>
              <w:rPr>
                <w:sz w:val="22"/>
                <w:szCs w:val="22"/>
              </w:rPr>
            </w:pPr>
            <w:r w:rsidRPr="006C7701">
              <w:rPr>
                <w:sz w:val="22"/>
                <w:szCs w:val="22"/>
              </w:rPr>
              <w:t>Sworn</w:t>
            </w:r>
          </w:p>
        </w:tc>
        <w:tc>
          <w:tcPr>
            <w:tcW w:w="566" w:type="dxa"/>
            <w:tcBorders>
              <w:top w:val="single" w:sz="2" w:space="0" w:color="939598"/>
              <w:left w:val="single" w:sz="2" w:space="0" w:color="939598"/>
              <w:bottom w:val="single" w:sz="2" w:space="0" w:color="939598"/>
              <w:right w:val="single" w:sz="2" w:space="0" w:color="939598"/>
            </w:tcBorders>
          </w:tcPr>
          <w:p w14:paraId="1E417FDA" w14:textId="77777777" w:rsidR="006B5724" w:rsidRPr="00E5149B" w:rsidRDefault="006B5724" w:rsidP="00DD2AE7">
            <w:pPr>
              <w:pStyle w:val="BodyText"/>
              <w:jc w:val="right"/>
              <w:rPr>
                <w:rFonts w:cs="Arial"/>
                <w:sz w:val="18"/>
                <w:szCs w:val="18"/>
              </w:rPr>
            </w:pPr>
            <w:r w:rsidRPr="00E5149B">
              <w:rPr>
                <w:rFonts w:cs="Arial"/>
                <w:color w:val="231F20"/>
                <w:sz w:val="18"/>
                <w:szCs w:val="18"/>
              </w:rPr>
              <w:t>13,217</w:t>
            </w:r>
          </w:p>
        </w:tc>
        <w:tc>
          <w:tcPr>
            <w:tcW w:w="708" w:type="dxa"/>
            <w:tcBorders>
              <w:top w:val="single" w:sz="2" w:space="0" w:color="939598"/>
              <w:left w:val="single" w:sz="2" w:space="0" w:color="939598"/>
              <w:bottom w:val="single" w:sz="2" w:space="0" w:color="939598"/>
              <w:right w:val="single" w:sz="2" w:space="0" w:color="939598"/>
            </w:tcBorders>
          </w:tcPr>
          <w:p w14:paraId="51D280EC" w14:textId="77777777" w:rsidR="006B5724" w:rsidRPr="00E5149B" w:rsidRDefault="006B5724" w:rsidP="00DD2AE7">
            <w:pPr>
              <w:pStyle w:val="BodyText"/>
              <w:jc w:val="right"/>
              <w:rPr>
                <w:rFonts w:cs="Arial"/>
                <w:sz w:val="18"/>
                <w:szCs w:val="18"/>
              </w:rPr>
            </w:pPr>
            <w:r w:rsidRPr="00E5149B">
              <w:rPr>
                <w:rFonts w:cs="Arial"/>
                <w:color w:val="231F20"/>
                <w:sz w:val="18"/>
                <w:szCs w:val="18"/>
              </w:rPr>
              <w:t>12,977</w:t>
            </w:r>
          </w:p>
        </w:tc>
        <w:tc>
          <w:tcPr>
            <w:tcW w:w="572" w:type="dxa"/>
            <w:gridSpan w:val="2"/>
            <w:tcBorders>
              <w:top w:val="single" w:sz="2" w:space="0" w:color="939598"/>
              <w:left w:val="single" w:sz="2" w:space="0" w:color="939598"/>
              <w:bottom w:val="single" w:sz="2" w:space="0" w:color="939598"/>
              <w:right w:val="single" w:sz="2" w:space="0" w:color="939598"/>
            </w:tcBorders>
          </w:tcPr>
          <w:p w14:paraId="13A8B674" w14:textId="77777777" w:rsidR="006B5724" w:rsidRPr="00E5149B" w:rsidRDefault="006B5724" w:rsidP="00DD2AE7">
            <w:pPr>
              <w:pStyle w:val="BodyText"/>
              <w:jc w:val="right"/>
              <w:rPr>
                <w:rFonts w:cs="Arial"/>
                <w:sz w:val="18"/>
                <w:szCs w:val="18"/>
              </w:rPr>
            </w:pPr>
            <w:r w:rsidRPr="00E5149B">
              <w:rPr>
                <w:rFonts w:cs="Arial"/>
                <w:color w:val="231F20"/>
                <w:sz w:val="18"/>
                <w:szCs w:val="18"/>
              </w:rPr>
              <w:t>5,018</w:t>
            </w:r>
          </w:p>
        </w:tc>
        <w:tc>
          <w:tcPr>
            <w:tcW w:w="567" w:type="dxa"/>
            <w:tcBorders>
              <w:top w:val="single" w:sz="2" w:space="0" w:color="939598"/>
              <w:left w:val="single" w:sz="2" w:space="0" w:color="939598"/>
              <w:bottom w:val="single" w:sz="2" w:space="0" w:color="939598"/>
              <w:right w:val="single" w:sz="2" w:space="0" w:color="939598"/>
            </w:tcBorders>
          </w:tcPr>
          <w:p w14:paraId="4A6C3604" w14:textId="77777777" w:rsidR="006B5724" w:rsidRPr="00E5149B" w:rsidRDefault="006B5724" w:rsidP="00DD2AE7">
            <w:pPr>
              <w:pStyle w:val="BodyText"/>
              <w:jc w:val="right"/>
              <w:rPr>
                <w:rFonts w:cs="Arial"/>
                <w:sz w:val="18"/>
                <w:szCs w:val="18"/>
              </w:rPr>
            </w:pPr>
            <w:r w:rsidRPr="00E5149B">
              <w:rPr>
                <w:rFonts w:cs="Arial"/>
                <w:color w:val="231F20"/>
                <w:sz w:val="18"/>
                <w:szCs w:val="18"/>
              </w:rPr>
              <w:t>4,805</w:t>
            </w:r>
          </w:p>
        </w:tc>
        <w:tc>
          <w:tcPr>
            <w:tcW w:w="567" w:type="dxa"/>
            <w:tcBorders>
              <w:top w:val="single" w:sz="2" w:space="0" w:color="939598"/>
              <w:left w:val="single" w:sz="2" w:space="0" w:color="939598"/>
              <w:bottom w:val="single" w:sz="2" w:space="0" w:color="939598"/>
              <w:right w:val="single" w:sz="2" w:space="0" w:color="939598"/>
            </w:tcBorders>
          </w:tcPr>
          <w:p w14:paraId="346101EF" w14:textId="77777777" w:rsidR="006B5724" w:rsidRPr="00E5149B" w:rsidRDefault="006B5724" w:rsidP="00DD2AE7">
            <w:pPr>
              <w:pStyle w:val="BodyText"/>
              <w:jc w:val="right"/>
              <w:rPr>
                <w:rFonts w:cs="Arial"/>
                <w:sz w:val="18"/>
                <w:szCs w:val="18"/>
              </w:rPr>
            </w:pPr>
            <w:r w:rsidRPr="00E5149B">
              <w:rPr>
                <w:rFonts w:cs="Arial"/>
                <w:color w:val="231F20"/>
                <w:sz w:val="18"/>
                <w:szCs w:val="18"/>
              </w:rPr>
              <w:t>11</w:t>
            </w:r>
          </w:p>
        </w:tc>
        <w:tc>
          <w:tcPr>
            <w:tcW w:w="567" w:type="dxa"/>
            <w:tcBorders>
              <w:top w:val="single" w:sz="2" w:space="0" w:color="939598"/>
              <w:left w:val="single" w:sz="2" w:space="0" w:color="939598"/>
              <w:bottom w:val="single" w:sz="2" w:space="0" w:color="939598"/>
              <w:right w:val="single" w:sz="2" w:space="0" w:color="939598"/>
            </w:tcBorders>
          </w:tcPr>
          <w:p w14:paraId="0893F66F" w14:textId="77777777" w:rsidR="006B5724" w:rsidRPr="00E5149B" w:rsidRDefault="006B5724" w:rsidP="00DD2AE7">
            <w:pPr>
              <w:pStyle w:val="BodyText"/>
              <w:jc w:val="right"/>
              <w:rPr>
                <w:rFonts w:cs="Arial"/>
                <w:sz w:val="18"/>
                <w:szCs w:val="18"/>
              </w:rPr>
            </w:pPr>
            <w:r w:rsidRPr="00E5149B">
              <w:rPr>
                <w:rFonts w:cs="Arial"/>
                <w:color w:val="231F20"/>
                <w:sz w:val="18"/>
                <w:szCs w:val="18"/>
              </w:rPr>
              <w:t>1</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2F61B42D"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18,246</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5249F07F"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17,783</w:t>
            </w:r>
          </w:p>
        </w:tc>
        <w:tc>
          <w:tcPr>
            <w:tcW w:w="851" w:type="dxa"/>
            <w:tcBorders>
              <w:top w:val="single" w:sz="2" w:space="0" w:color="939598"/>
              <w:left w:val="single" w:sz="2" w:space="0" w:color="939598"/>
              <w:bottom w:val="single" w:sz="2" w:space="0" w:color="939598"/>
              <w:right w:val="single" w:sz="2" w:space="0" w:color="939598"/>
            </w:tcBorders>
          </w:tcPr>
          <w:p w14:paraId="799C2348" w14:textId="77777777" w:rsidR="006B5724" w:rsidRPr="00E5149B" w:rsidRDefault="006B5724" w:rsidP="00DD2AE7">
            <w:pPr>
              <w:pStyle w:val="BodyText"/>
              <w:jc w:val="right"/>
              <w:rPr>
                <w:rFonts w:cs="Arial"/>
                <w:sz w:val="18"/>
                <w:szCs w:val="18"/>
              </w:rPr>
            </w:pPr>
            <w:r w:rsidRPr="00E5149B">
              <w:rPr>
                <w:rFonts w:cs="Arial"/>
                <w:color w:val="231F20"/>
                <w:sz w:val="18"/>
                <w:szCs w:val="18"/>
              </w:rPr>
              <w:t>72.40%</w:t>
            </w:r>
          </w:p>
        </w:tc>
        <w:tc>
          <w:tcPr>
            <w:tcW w:w="709" w:type="dxa"/>
            <w:tcBorders>
              <w:top w:val="single" w:sz="2" w:space="0" w:color="939598"/>
              <w:left w:val="single" w:sz="2" w:space="0" w:color="939598"/>
              <w:bottom w:val="single" w:sz="2" w:space="0" w:color="939598"/>
              <w:right w:val="single" w:sz="2" w:space="0" w:color="939598"/>
            </w:tcBorders>
          </w:tcPr>
          <w:p w14:paraId="7602779D" w14:textId="77777777" w:rsidR="006B5724" w:rsidRPr="00E5149B" w:rsidRDefault="006B5724" w:rsidP="00DD2AE7">
            <w:pPr>
              <w:pStyle w:val="BodyText"/>
              <w:jc w:val="right"/>
              <w:rPr>
                <w:rFonts w:cs="Arial"/>
                <w:sz w:val="18"/>
                <w:szCs w:val="18"/>
              </w:rPr>
            </w:pPr>
            <w:r w:rsidRPr="00E5149B">
              <w:rPr>
                <w:rFonts w:cs="Arial"/>
                <w:color w:val="231F20"/>
                <w:sz w:val="18"/>
                <w:szCs w:val="18"/>
              </w:rPr>
              <w:t>72.97%</w:t>
            </w:r>
          </w:p>
        </w:tc>
        <w:tc>
          <w:tcPr>
            <w:tcW w:w="708" w:type="dxa"/>
            <w:tcBorders>
              <w:top w:val="single" w:sz="2" w:space="0" w:color="939598"/>
              <w:left w:val="single" w:sz="2" w:space="0" w:color="939598"/>
              <w:bottom w:val="single" w:sz="2" w:space="0" w:color="939598"/>
              <w:right w:val="single" w:sz="2" w:space="0" w:color="939598"/>
            </w:tcBorders>
          </w:tcPr>
          <w:p w14:paraId="57B3C8FB" w14:textId="77777777" w:rsidR="006B5724" w:rsidRPr="00E5149B" w:rsidRDefault="006B5724" w:rsidP="00DD2AE7">
            <w:pPr>
              <w:pStyle w:val="BodyText"/>
              <w:jc w:val="right"/>
              <w:rPr>
                <w:rFonts w:cs="Arial"/>
                <w:sz w:val="18"/>
                <w:szCs w:val="18"/>
              </w:rPr>
            </w:pPr>
            <w:r w:rsidRPr="00E5149B">
              <w:rPr>
                <w:rFonts w:cs="Arial"/>
                <w:color w:val="231F20"/>
                <w:sz w:val="18"/>
                <w:szCs w:val="18"/>
              </w:rPr>
              <w:t>27.50%</w:t>
            </w:r>
          </w:p>
        </w:tc>
        <w:tc>
          <w:tcPr>
            <w:tcW w:w="709" w:type="dxa"/>
            <w:tcBorders>
              <w:top w:val="single" w:sz="2" w:space="0" w:color="939598"/>
              <w:left w:val="single" w:sz="2" w:space="0" w:color="939598"/>
              <w:bottom w:val="single" w:sz="2" w:space="0" w:color="939598"/>
              <w:right w:val="single" w:sz="2" w:space="0" w:color="939598"/>
            </w:tcBorders>
          </w:tcPr>
          <w:p w14:paraId="27322445" w14:textId="77777777" w:rsidR="006B5724" w:rsidRPr="00E5149B" w:rsidRDefault="006B5724" w:rsidP="00DD2AE7">
            <w:pPr>
              <w:pStyle w:val="BodyText"/>
              <w:jc w:val="right"/>
              <w:rPr>
                <w:rFonts w:cs="Arial"/>
                <w:sz w:val="18"/>
                <w:szCs w:val="18"/>
              </w:rPr>
            </w:pPr>
            <w:r w:rsidRPr="00E5149B">
              <w:rPr>
                <w:rFonts w:cs="Arial"/>
                <w:color w:val="231F20"/>
                <w:sz w:val="18"/>
                <w:szCs w:val="18"/>
              </w:rPr>
              <w:t>27.02%</w:t>
            </w:r>
          </w:p>
        </w:tc>
        <w:tc>
          <w:tcPr>
            <w:tcW w:w="709" w:type="dxa"/>
            <w:tcBorders>
              <w:top w:val="single" w:sz="2" w:space="0" w:color="939598"/>
              <w:left w:val="single" w:sz="2" w:space="0" w:color="939598"/>
              <w:bottom w:val="single" w:sz="2" w:space="0" w:color="939598"/>
              <w:right w:val="single" w:sz="2" w:space="0" w:color="939598"/>
            </w:tcBorders>
          </w:tcPr>
          <w:p w14:paraId="49A631CC" w14:textId="77777777" w:rsidR="006B5724" w:rsidRPr="00E5149B" w:rsidRDefault="006B5724" w:rsidP="00DD2AE7">
            <w:pPr>
              <w:pStyle w:val="BodyText"/>
              <w:jc w:val="right"/>
              <w:rPr>
                <w:rFonts w:cs="Arial"/>
                <w:sz w:val="18"/>
                <w:szCs w:val="18"/>
              </w:rPr>
            </w:pPr>
            <w:r w:rsidRPr="00E5149B">
              <w:rPr>
                <w:rFonts w:cs="Arial"/>
                <w:color w:val="231F20"/>
                <w:sz w:val="18"/>
                <w:szCs w:val="18"/>
              </w:rPr>
              <w:t>0.06%</w:t>
            </w:r>
          </w:p>
        </w:tc>
        <w:tc>
          <w:tcPr>
            <w:tcW w:w="567" w:type="dxa"/>
            <w:tcBorders>
              <w:top w:val="single" w:sz="2" w:space="0" w:color="939598"/>
              <w:left w:val="single" w:sz="2" w:space="0" w:color="939598"/>
              <w:bottom w:val="single" w:sz="2" w:space="0" w:color="939598"/>
              <w:right w:val="nil"/>
            </w:tcBorders>
          </w:tcPr>
          <w:p w14:paraId="07D14AEF" w14:textId="77777777" w:rsidR="006B5724" w:rsidRPr="00E5149B" w:rsidRDefault="006B5724" w:rsidP="00DD2AE7">
            <w:pPr>
              <w:pStyle w:val="BodyText"/>
              <w:jc w:val="right"/>
              <w:rPr>
                <w:rFonts w:cs="Arial"/>
                <w:sz w:val="18"/>
                <w:szCs w:val="18"/>
              </w:rPr>
            </w:pPr>
            <w:r w:rsidRPr="00E5149B">
              <w:rPr>
                <w:rFonts w:cs="Arial"/>
                <w:color w:val="231F20"/>
                <w:sz w:val="18"/>
                <w:szCs w:val="18"/>
              </w:rPr>
              <w:t>0.01%</w:t>
            </w:r>
          </w:p>
        </w:tc>
      </w:tr>
      <w:tr w:rsidR="006B5724" w:rsidRPr="00CE4D3D" w14:paraId="6A9A5003" w14:textId="77777777" w:rsidTr="006B5724">
        <w:trPr>
          <w:trHeight w:val="483"/>
        </w:trPr>
        <w:tc>
          <w:tcPr>
            <w:tcW w:w="1153" w:type="dxa"/>
            <w:tcBorders>
              <w:top w:val="single" w:sz="2" w:space="0" w:color="939598"/>
              <w:left w:val="nil"/>
              <w:bottom w:val="single" w:sz="2" w:space="0" w:color="939598"/>
              <w:right w:val="single" w:sz="2" w:space="0" w:color="939598"/>
            </w:tcBorders>
          </w:tcPr>
          <w:p w14:paraId="0E75F06E" w14:textId="77777777" w:rsidR="006B5724" w:rsidRPr="006C7701" w:rsidRDefault="006B5724" w:rsidP="006C7701">
            <w:pPr>
              <w:pStyle w:val="BodyText"/>
              <w:rPr>
                <w:sz w:val="22"/>
                <w:szCs w:val="22"/>
              </w:rPr>
            </w:pPr>
            <w:r w:rsidRPr="006C7701">
              <w:rPr>
                <w:sz w:val="22"/>
                <w:szCs w:val="22"/>
              </w:rPr>
              <w:t>Public Servants</w:t>
            </w:r>
          </w:p>
        </w:tc>
        <w:tc>
          <w:tcPr>
            <w:tcW w:w="566" w:type="dxa"/>
            <w:tcBorders>
              <w:top w:val="single" w:sz="2" w:space="0" w:color="939598"/>
              <w:left w:val="single" w:sz="2" w:space="0" w:color="939598"/>
              <w:bottom w:val="single" w:sz="2" w:space="0" w:color="939598"/>
              <w:right w:val="single" w:sz="2" w:space="0" w:color="939598"/>
            </w:tcBorders>
          </w:tcPr>
          <w:p w14:paraId="5D956103" w14:textId="77777777" w:rsidR="006B5724" w:rsidRPr="00E5149B" w:rsidRDefault="006B5724" w:rsidP="00DD2AE7">
            <w:pPr>
              <w:pStyle w:val="BodyText"/>
              <w:jc w:val="right"/>
              <w:rPr>
                <w:rFonts w:cs="Arial"/>
                <w:sz w:val="18"/>
                <w:szCs w:val="18"/>
              </w:rPr>
            </w:pPr>
            <w:r w:rsidRPr="00E5149B">
              <w:rPr>
                <w:rFonts w:cs="Arial"/>
                <w:color w:val="231F20"/>
                <w:sz w:val="18"/>
                <w:szCs w:val="18"/>
              </w:rPr>
              <w:t>1,149</w:t>
            </w:r>
          </w:p>
        </w:tc>
        <w:tc>
          <w:tcPr>
            <w:tcW w:w="708" w:type="dxa"/>
            <w:tcBorders>
              <w:top w:val="single" w:sz="2" w:space="0" w:color="939598"/>
              <w:left w:val="single" w:sz="2" w:space="0" w:color="939598"/>
              <w:bottom w:val="single" w:sz="2" w:space="0" w:color="939598"/>
              <w:right w:val="single" w:sz="2" w:space="0" w:color="939598"/>
            </w:tcBorders>
          </w:tcPr>
          <w:p w14:paraId="46B791A5" w14:textId="77777777" w:rsidR="006B5724" w:rsidRPr="00E5149B" w:rsidRDefault="006B5724" w:rsidP="00DD2AE7">
            <w:pPr>
              <w:pStyle w:val="BodyText"/>
              <w:jc w:val="right"/>
              <w:rPr>
                <w:rFonts w:cs="Arial"/>
                <w:sz w:val="18"/>
                <w:szCs w:val="18"/>
              </w:rPr>
            </w:pPr>
            <w:r w:rsidRPr="00E5149B">
              <w:rPr>
                <w:rFonts w:cs="Arial"/>
                <w:color w:val="231F20"/>
                <w:sz w:val="18"/>
                <w:szCs w:val="18"/>
              </w:rPr>
              <w:t>1,175</w:t>
            </w:r>
          </w:p>
        </w:tc>
        <w:tc>
          <w:tcPr>
            <w:tcW w:w="572" w:type="dxa"/>
            <w:gridSpan w:val="2"/>
            <w:tcBorders>
              <w:top w:val="single" w:sz="2" w:space="0" w:color="939598"/>
              <w:left w:val="single" w:sz="2" w:space="0" w:color="939598"/>
              <w:bottom w:val="single" w:sz="2" w:space="0" w:color="939598"/>
              <w:right w:val="single" w:sz="2" w:space="0" w:color="939598"/>
            </w:tcBorders>
          </w:tcPr>
          <w:p w14:paraId="0B5B53D1" w14:textId="77777777" w:rsidR="006B5724" w:rsidRPr="00E5149B" w:rsidRDefault="006B5724" w:rsidP="00DD2AE7">
            <w:pPr>
              <w:pStyle w:val="BodyText"/>
              <w:jc w:val="right"/>
              <w:rPr>
                <w:rFonts w:cs="Arial"/>
                <w:sz w:val="18"/>
                <w:szCs w:val="18"/>
              </w:rPr>
            </w:pPr>
            <w:r w:rsidRPr="00E5149B">
              <w:rPr>
                <w:rFonts w:cs="Arial"/>
                <w:color w:val="231F20"/>
                <w:sz w:val="18"/>
                <w:szCs w:val="18"/>
              </w:rPr>
              <w:t>2,511</w:t>
            </w:r>
          </w:p>
        </w:tc>
        <w:tc>
          <w:tcPr>
            <w:tcW w:w="567" w:type="dxa"/>
            <w:tcBorders>
              <w:top w:val="single" w:sz="2" w:space="0" w:color="939598"/>
              <w:left w:val="single" w:sz="2" w:space="0" w:color="939598"/>
              <w:bottom w:val="single" w:sz="2" w:space="0" w:color="939598"/>
              <w:right w:val="single" w:sz="2" w:space="0" w:color="939598"/>
            </w:tcBorders>
          </w:tcPr>
          <w:p w14:paraId="49AB297B" w14:textId="77777777" w:rsidR="006B5724" w:rsidRPr="00E5149B" w:rsidRDefault="006B5724" w:rsidP="00DD2AE7">
            <w:pPr>
              <w:pStyle w:val="BodyText"/>
              <w:jc w:val="right"/>
              <w:rPr>
                <w:rFonts w:cs="Arial"/>
                <w:sz w:val="18"/>
                <w:szCs w:val="18"/>
              </w:rPr>
            </w:pPr>
            <w:r w:rsidRPr="00E5149B">
              <w:rPr>
                <w:rFonts w:cs="Arial"/>
                <w:color w:val="231F20"/>
                <w:sz w:val="18"/>
                <w:szCs w:val="18"/>
              </w:rPr>
              <w:t>2,523</w:t>
            </w:r>
          </w:p>
        </w:tc>
        <w:tc>
          <w:tcPr>
            <w:tcW w:w="567" w:type="dxa"/>
            <w:tcBorders>
              <w:top w:val="single" w:sz="2" w:space="0" w:color="939598"/>
              <w:left w:val="single" w:sz="2" w:space="0" w:color="939598"/>
              <w:bottom w:val="single" w:sz="2" w:space="0" w:color="939598"/>
              <w:right w:val="single" w:sz="2" w:space="0" w:color="939598"/>
            </w:tcBorders>
          </w:tcPr>
          <w:p w14:paraId="46632222" w14:textId="77777777" w:rsidR="006B5724" w:rsidRPr="00E5149B" w:rsidRDefault="006B5724" w:rsidP="00DD2AE7">
            <w:pPr>
              <w:pStyle w:val="BodyText"/>
              <w:jc w:val="right"/>
              <w:rPr>
                <w:rFonts w:cs="Arial"/>
                <w:sz w:val="18"/>
                <w:szCs w:val="18"/>
              </w:rPr>
            </w:pPr>
            <w:r w:rsidRPr="00E5149B">
              <w:rPr>
                <w:rFonts w:cs="Arial"/>
                <w:color w:val="231F20"/>
                <w:sz w:val="18"/>
                <w:szCs w:val="18"/>
              </w:rPr>
              <w:t>8</w:t>
            </w:r>
          </w:p>
        </w:tc>
        <w:tc>
          <w:tcPr>
            <w:tcW w:w="567" w:type="dxa"/>
            <w:tcBorders>
              <w:top w:val="single" w:sz="2" w:space="0" w:color="939598"/>
              <w:left w:val="single" w:sz="2" w:space="0" w:color="939598"/>
              <w:bottom w:val="single" w:sz="2" w:space="0" w:color="939598"/>
              <w:right w:val="single" w:sz="2" w:space="0" w:color="939598"/>
            </w:tcBorders>
          </w:tcPr>
          <w:p w14:paraId="64215302" w14:textId="77777777" w:rsidR="006B5724" w:rsidRPr="00E5149B" w:rsidRDefault="006B5724" w:rsidP="00DD2AE7">
            <w:pPr>
              <w:pStyle w:val="BodyText"/>
              <w:jc w:val="right"/>
              <w:rPr>
                <w:rFonts w:cs="Arial"/>
                <w:sz w:val="18"/>
                <w:szCs w:val="18"/>
              </w:rPr>
            </w:pPr>
            <w:r w:rsidRPr="00E5149B">
              <w:rPr>
                <w:rFonts w:cs="Arial"/>
                <w:color w:val="231F20"/>
                <w:sz w:val="18"/>
                <w:szCs w:val="18"/>
              </w:rPr>
              <w:t>3</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6D7A59B4"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3,668</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09D03067"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3,701</w:t>
            </w:r>
          </w:p>
        </w:tc>
        <w:tc>
          <w:tcPr>
            <w:tcW w:w="851" w:type="dxa"/>
            <w:tcBorders>
              <w:top w:val="single" w:sz="2" w:space="0" w:color="939598"/>
              <w:left w:val="single" w:sz="2" w:space="0" w:color="939598"/>
              <w:bottom w:val="single" w:sz="2" w:space="0" w:color="939598"/>
              <w:right w:val="single" w:sz="2" w:space="0" w:color="939598"/>
            </w:tcBorders>
          </w:tcPr>
          <w:p w14:paraId="12DD8303" w14:textId="77777777" w:rsidR="006B5724" w:rsidRPr="00E5149B" w:rsidRDefault="006B5724" w:rsidP="00DD2AE7">
            <w:pPr>
              <w:pStyle w:val="BodyText"/>
              <w:jc w:val="right"/>
              <w:rPr>
                <w:rFonts w:cs="Arial"/>
                <w:sz w:val="18"/>
                <w:szCs w:val="18"/>
              </w:rPr>
            </w:pPr>
            <w:r w:rsidRPr="00E5149B">
              <w:rPr>
                <w:rFonts w:cs="Arial"/>
                <w:color w:val="231F20"/>
                <w:sz w:val="18"/>
                <w:szCs w:val="18"/>
              </w:rPr>
              <w:t>31.30%</w:t>
            </w:r>
          </w:p>
        </w:tc>
        <w:tc>
          <w:tcPr>
            <w:tcW w:w="709" w:type="dxa"/>
            <w:tcBorders>
              <w:top w:val="single" w:sz="2" w:space="0" w:color="939598"/>
              <w:left w:val="single" w:sz="2" w:space="0" w:color="939598"/>
              <w:bottom w:val="single" w:sz="2" w:space="0" w:color="939598"/>
              <w:right w:val="single" w:sz="2" w:space="0" w:color="939598"/>
            </w:tcBorders>
          </w:tcPr>
          <w:p w14:paraId="56F7C847" w14:textId="77777777" w:rsidR="006B5724" w:rsidRPr="00E5149B" w:rsidRDefault="006B5724" w:rsidP="00DD2AE7">
            <w:pPr>
              <w:pStyle w:val="BodyText"/>
              <w:jc w:val="right"/>
              <w:rPr>
                <w:rFonts w:cs="Arial"/>
                <w:sz w:val="18"/>
                <w:szCs w:val="18"/>
              </w:rPr>
            </w:pPr>
            <w:r w:rsidRPr="00E5149B">
              <w:rPr>
                <w:rFonts w:cs="Arial"/>
                <w:color w:val="231F20"/>
                <w:sz w:val="18"/>
                <w:szCs w:val="18"/>
              </w:rPr>
              <w:t>31.75%</w:t>
            </w:r>
          </w:p>
        </w:tc>
        <w:tc>
          <w:tcPr>
            <w:tcW w:w="708" w:type="dxa"/>
            <w:tcBorders>
              <w:top w:val="single" w:sz="2" w:space="0" w:color="939598"/>
              <w:left w:val="single" w:sz="2" w:space="0" w:color="939598"/>
              <w:bottom w:val="single" w:sz="2" w:space="0" w:color="939598"/>
              <w:right w:val="single" w:sz="2" w:space="0" w:color="939598"/>
            </w:tcBorders>
          </w:tcPr>
          <w:p w14:paraId="7ACB42DA" w14:textId="77777777" w:rsidR="006B5724" w:rsidRPr="00E5149B" w:rsidRDefault="006B5724" w:rsidP="00DD2AE7">
            <w:pPr>
              <w:pStyle w:val="BodyText"/>
              <w:jc w:val="right"/>
              <w:rPr>
                <w:rFonts w:cs="Arial"/>
                <w:sz w:val="18"/>
                <w:szCs w:val="18"/>
              </w:rPr>
            </w:pPr>
            <w:r w:rsidRPr="00E5149B">
              <w:rPr>
                <w:rFonts w:cs="Arial"/>
                <w:color w:val="231F20"/>
                <w:sz w:val="18"/>
                <w:szCs w:val="18"/>
              </w:rPr>
              <w:t>68.50%</w:t>
            </w:r>
          </w:p>
        </w:tc>
        <w:tc>
          <w:tcPr>
            <w:tcW w:w="709" w:type="dxa"/>
            <w:tcBorders>
              <w:top w:val="single" w:sz="2" w:space="0" w:color="939598"/>
              <w:left w:val="single" w:sz="2" w:space="0" w:color="939598"/>
              <w:bottom w:val="single" w:sz="2" w:space="0" w:color="939598"/>
              <w:right w:val="single" w:sz="2" w:space="0" w:color="939598"/>
            </w:tcBorders>
          </w:tcPr>
          <w:p w14:paraId="62D09716" w14:textId="77777777" w:rsidR="006B5724" w:rsidRPr="00E5149B" w:rsidRDefault="006B5724" w:rsidP="00DD2AE7">
            <w:pPr>
              <w:pStyle w:val="BodyText"/>
              <w:jc w:val="right"/>
              <w:rPr>
                <w:rFonts w:cs="Arial"/>
                <w:sz w:val="18"/>
                <w:szCs w:val="18"/>
              </w:rPr>
            </w:pPr>
            <w:r w:rsidRPr="00E5149B">
              <w:rPr>
                <w:rFonts w:cs="Arial"/>
                <w:color w:val="231F20"/>
                <w:sz w:val="18"/>
                <w:szCs w:val="18"/>
              </w:rPr>
              <w:t>68.17%</w:t>
            </w:r>
          </w:p>
        </w:tc>
        <w:tc>
          <w:tcPr>
            <w:tcW w:w="709" w:type="dxa"/>
            <w:tcBorders>
              <w:top w:val="single" w:sz="2" w:space="0" w:color="939598"/>
              <w:left w:val="single" w:sz="2" w:space="0" w:color="939598"/>
              <w:bottom w:val="single" w:sz="2" w:space="0" w:color="939598"/>
              <w:right w:val="single" w:sz="2" w:space="0" w:color="939598"/>
            </w:tcBorders>
          </w:tcPr>
          <w:p w14:paraId="7741046D" w14:textId="77777777" w:rsidR="006B5724" w:rsidRPr="00E5149B" w:rsidRDefault="006B5724" w:rsidP="00DD2AE7">
            <w:pPr>
              <w:pStyle w:val="BodyText"/>
              <w:jc w:val="right"/>
              <w:rPr>
                <w:rFonts w:cs="Arial"/>
                <w:sz w:val="18"/>
                <w:szCs w:val="18"/>
              </w:rPr>
            </w:pPr>
            <w:r w:rsidRPr="00E5149B">
              <w:rPr>
                <w:rFonts w:cs="Arial"/>
                <w:color w:val="231F20"/>
                <w:sz w:val="18"/>
                <w:szCs w:val="18"/>
              </w:rPr>
              <w:t>0.22%</w:t>
            </w:r>
          </w:p>
        </w:tc>
        <w:tc>
          <w:tcPr>
            <w:tcW w:w="567" w:type="dxa"/>
            <w:tcBorders>
              <w:top w:val="single" w:sz="2" w:space="0" w:color="939598"/>
              <w:left w:val="single" w:sz="2" w:space="0" w:color="939598"/>
              <w:bottom w:val="single" w:sz="2" w:space="0" w:color="939598"/>
              <w:right w:val="nil"/>
            </w:tcBorders>
          </w:tcPr>
          <w:p w14:paraId="1453B6D9" w14:textId="77777777" w:rsidR="006B5724" w:rsidRPr="00E5149B" w:rsidRDefault="006B5724" w:rsidP="00DD2AE7">
            <w:pPr>
              <w:pStyle w:val="BodyText"/>
              <w:jc w:val="right"/>
              <w:rPr>
                <w:rFonts w:cs="Arial"/>
                <w:sz w:val="18"/>
                <w:szCs w:val="18"/>
              </w:rPr>
            </w:pPr>
            <w:r w:rsidRPr="00E5149B">
              <w:rPr>
                <w:rFonts w:cs="Arial"/>
                <w:color w:val="231F20"/>
                <w:sz w:val="18"/>
                <w:szCs w:val="18"/>
              </w:rPr>
              <w:t>0.08%</w:t>
            </w:r>
          </w:p>
        </w:tc>
      </w:tr>
      <w:tr w:rsidR="006B5724" w:rsidRPr="00CE4D3D" w14:paraId="231183AF" w14:textId="77777777" w:rsidTr="006B5724">
        <w:trPr>
          <w:trHeight w:val="483"/>
        </w:trPr>
        <w:tc>
          <w:tcPr>
            <w:tcW w:w="1153" w:type="dxa"/>
            <w:tcBorders>
              <w:top w:val="single" w:sz="2" w:space="0" w:color="939598"/>
              <w:left w:val="nil"/>
              <w:bottom w:val="single" w:sz="2" w:space="0" w:color="939598"/>
              <w:right w:val="single" w:sz="2" w:space="0" w:color="939598"/>
            </w:tcBorders>
          </w:tcPr>
          <w:p w14:paraId="3CFC713C" w14:textId="77777777" w:rsidR="006B5724" w:rsidRPr="006C7701" w:rsidRDefault="006B5724" w:rsidP="006C7701">
            <w:pPr>
              <w:pStyle w:val="BodyText"/>
              <w:rPr>
                <w:sz w:val="22"/>
                <w:szCs w:val="22"/>
              </w:rPr>
            </w:pPr>
            <w:r w:rsidRPr="006C7701">
              <w:rPr>
                <w:sz w:val="22"/>
                <w:szCs w:val="22"/>
              </w:rPr>
              <w:t>PCO</w:t>
            </w:r>
          </w:p>
        </w:tc>
        <w:tc>
          <w:tcPr>
            <w:tcW w:w="566" w:type="dxa"/>
            <w:tcBorders>
              <w:top w:val="single" w:sz="2" w:space="0" w:color="939598"/>
              <w:left w:val="single" w:sz="2" w:space="0" w:color="939598"/>
              <w:bottom w:val="single" w:sz="2" w:space="0" w:color="939598"/>
              <w:right w:val="single" w:sz="2" w:space="0" w:color="939598"/>
            </w:tcBorders>
          </w:tcPr>
          <w:p w14:paraId="3B90E516" w14:textId="77777777" w:rsidR="006B5724" w:rsidRPr="00E5149B" w:rsidRDefault="006B5724" w:rsidP="00DD2AE7">
            <w:pPr>
              <w:pStyle w:val="BodyText"/>
              <w:jc w:val="right"/>
              <w:rPr>
                <w:rFonts w:cs="Arial"/>
                <w:sz w:val="18"/>
                <w:szCs w:val="18"/>
              </w:rPr>
            </w:pPr>
            <w:r w:rsidRPr="00E5149B">
              <w:rPr>
                <w:rFonts w:cs="Arial"/>
                <w:color w:val="231F20"/>
                <w:sz w:val="18"/>
                <w:szCs w:val="18"/>
              </w:rPr>
              <w:t>273</w:t>
            </w:r>
          </w:p>
        </w:tc>
        <w:tc>
          <w:tcPr>
            <w:tcW w:w="708" w:type="dxa"/>
            <w:tcBorders>
              <w:top w:val="single" w:sz="2" w:space="0" w:color="939598"/>
              <w:left w:val="single" w:sz="2" w:space="0" w:color="939598"/>
              <w:bottom w:val="single" w:sz="2" w:space="0" w:color="939598"/>
              <w:right w:val="single" w:sz="2" w:space="0" w:color="939598"/>
            </w:tcBorders>
          </w:tcPr>
          <w:p w14:paraId="40B1521C" w14:textId="77777777" w:rsidR="006B5724" w:rsidRPr="00E5149B" w:rsidRDefault="006B5724" w:rsidP="00DD2AE7">
            <w:pPr>
              <w:pStyle w:val="BodyText"/>
              <w:jc w:val="right"/>
              <w:rPr>
                <w:rFonts w:cs="Arial"/>
                <w:sz w:val="18"/>
                <w:szCs w:val="18"/>
              </w:rPr>
            </w:pPr>
            <w:r w:rsidRPr="00E5149B">
              <w:rPr>
                <w:rFonts w:cs="Arial"/>
                <w:color w:val="231F20"/>
                <w:sz w:val="18"/>
                <w:szCs w:val="18"/>
              </w:rPr>
              <w:t>275</w:t>
            </w:r>
          </w:p>
        </w:tc>
        <w:tc>
          <w:tcPr>
            <w:tcW w:w="572" w:type="dxa"/>
            <w:gridSpan w:val="2"/>
            <w:tcBorders>
              <w:top w:val="single" w:sz="2" w:space="0" w:color="939598"/>
              <w:left w:val="single" w:sz="2" w:space="0" w:color="939598"/>
              <w:bottom w:val="single" w:sz="2" w:space="0" w:color="939598"/>
              <w:right w:val="single" w:sz="2" w:space="0" w:color="939598"/>
            </w:tcBorders>
          </w:tcPr>
          <w:p w14:paraId="6DA7E332" w14:textId="77777777" w:rsidR="006B5724" w:rsidRPr="00E5149B" w:rsidRDefault="006B5724" w:rsidP="00DD2AE7">
            <w:pPr>
              <w:pStyle w:val="BodyText"/>
              <w:jc w:val="right"/>
              <w:rPr>
                <w:rFonts w:cs="Arial"/>
                <w:sz w:val="18"/>
                <w:szCs w:val="18"/>
              </w:rPr>
            </w:pPr>
            <w:r w:rsidRPr="00E5149B">
              <w:rPr>
                <w:rFonts w:cs="Arial"/>
                <w:color w:val="231F20"/>
                <w:sz w:val="18"/>
                <w:szCs w:val="18"/>
              </w:rPr>
              <w:t>123</w:t>
            </w:r>
          </w:p>
        </w:tc>
        <w:tc>
          <w:tcPr>
            <w:tcW w:w="567" w:type="dxa"/>
            <w:tcBorders>
              <w:top w:val="single" w:sz="2" w:space="0" w:color="939598"/>
              <w:left w:val="single" w:sz="2" w:space="0" w:color="939598"/>
              <w:bottom w:val="single" w:sz="2" w:space="0" w:color="939598"/>
              <w:right w:val="single" w:sz="2" w:space="0" w:color="939598"/>
            </w:tcBorders>
          </w:tcPr>
          <w:p w14:paraId="5CC3EC00" w14:textId="77777777" w:rsidR="006B5724" w:rsidRPr="00E5149B" w:rsidRDefault="006B5724" w:rsidP="00DD2AE7">
            <w:pPr>
              <w:pStyle w:val="BodyText"/>
              <w:jc w:val="right"/>
              <w:rPr>
                <w:rFonts w:cs="Arial"/>
                <w:sz w:val="18"/>
                <w:szCs w:val="18"/>
              </w:rPr>
            </w:pPr>
            <w:r w:rsidRPr="00E5149B">
              <w:rPr>
                <w:rFonts w:cs="Arial"/>
                <w:color w:val="231F20"/>
                <w:sz w:val="18"/>
                <w:szCs w:val="18"/>
              </w:rPr>
              <w:t>127</w:t>
            </w:r>
          </w:p>
        </w:tc>
        <w:tc>
          <w:tcPr>
            <w:tcW w:w="567" w:type="dxa"/>
            <w:tcBorders>
              <w:top w:val="single" w:sz="2" w:space="0" w:color="939598"/>
              <w:left w:val="single" w:sz="2" w:space="0" w:color="939598"/>
              <w:bottom w:val="single" w:sz="2" w:space="0" w:color="939598"/>
              <w:right w:val="single" w:sz="2" w:space="0" w:color="939598"/>
            </w:tcBorders>
          </w:tcPr>
          <w:p w14:paraId="63419922"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single" w:sz="2" w:space="0" w:color="939598"/>
            </w:tcBorders>
          </w:tcPr>
          <w:p w14:paraId="669CA516"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227620E0"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396</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28D7E9B9"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402</w:t>
            </w:r>
          </w:p>
        </w:tc>
        <w:tc>
          <w:tcPr>
            <w:tcW w:w="851" w:type="dxa"/>
            <w:tcBorders>
              <w:top w:val="single" w:sz="2" w:space="0" w:color="939598"/>
              <w:left w:val="single" w:sz="2" w:space="0" w:color="939598"/>
              <w:bottom w:val="single" w:sz="2" w:space="0" w:color="939598"/>
              <w:right w:val="single" w:sz="2" w:space="0" w:color="939598"/>
            </w:tcBorders>
          </w:tcPr>
          <w:p w14:paraId="7E2E2875" w14:textId="77777777" w:rsidR="006B5724" w:rsidRPr="00E5149B" w:rsidRDefault="006B5724" w:rsidP="00DD2AE7">
            <w:pPr>
              <w:pStyle w:val="BodyText"/>
              <w:jc w:val="right"/>
              <w:rPr>
                <w:rFonts w:cs="Arial"/>
                <w:sz w:val="18"/>
                <w:szCs w:val="18"/>
              </w:rPr>
            </w:pPr>
            <w:r w:rsidRPr="00E5149B">
              <w:rPr>
                <w:rFonts w:cs="Arial"/>
                <w:color w:val="231F20"/>
                <w:sz w:val="18"/>
                <w:szCs w:val="18"/>
              </w:rPr>
              <w:t>68.90%</w:t>
            </w:r>
          </w:p>
        </w:tc>
        <w:tc>
          <w:tcPr>
            <w:tcW w:w="709" w:type="dxa"/>
            <w:tcBorders>
              <w:top w:val="single" w:sz="2" w:space="0" w:color="939598"/>
              <w:left w:val="single" w:sz="2" w:space="0" w:color="939598"/>
              <w:bottom w:val="single" w:sz="2" w:space="0" w:color="939598"/>
              <w:right w:val="single" w:sz="2" w:space="0" w:color="939598"/>
            </w:tcBorders>
          </w:tcPr>
          <w:p w14:paraId="4BD310EE" w14:textId="77777777" w:rsidR="006B5724" w:rsidRPr="00E5149B" w:rsidRDefault="006B5724" w:rsidP="00DD2AE7">
            <w:pPr>
              <w:pStyle w:val="BodyText"/>
              <w:jc w:val="right"/>
              <w:rPr>
                <w:rFonts w:cs="Arial"/>
                <w:sz w:val="18"/>
                <w:szCs w:val="18"/>
              </w:rPr>
            </w:pPr>
            <w:r w:rsidRPr="00E5149B">
              <w:rPr>
                <w:rFonts w:cs="Arial"/>
                <w:color w:val="231F20"/>
                <w:sz w:val="18"/>
                <w:szCs w:val="18"/>
              </w:rPr>
              <w:t>68.41%</w:t>
            </w:r>
          </w:p>
        </w:tc>
        <w:tc>
          <w:tcPr>
            <w:tcW w:w="708" w:type="dxa"/>
            <w:tcBorders>
              <w:top w:val="single" w:sz="2" w:space="0" w:color="939598"/>
              <w:left w:val="single" w:sz="2" w:space="0" w:color="939598"/>
              <w:bottom w:val="single" w:sz="2" w:space="0" w:color="939598"/>
              <w:right w:val="single" w:sz="2" w:space="0" w:color="939598"/>
            </w:tcBorders>
          </w:tcPr>
          <w:p w14:paraId="7B3D612F" w14:textId="77777777" w:rsidR="006B5724" w:rsidRPr="00E5149B" w:rsidRDefault="006B5724" w:rsidP="00DD2AE7">
            <w:pPr>
              <w:pStyle w:val="BodyText"/>
              <w:jc w:val="right"/>
              <w:rPr>
                <w:rFonts w:cs="Arial"/>
                <w:sz w:val="18"/>
                <w:szCs w:val="18"/>
              </w:rPr>
            </w:pPr>
            <w:r w:rsidRPr="00E5149B">
              <w:rPr>
                <w:rFonts w:cs="Arial"/>
                <w:color w:val="231F20"/>
                <w:sz w:val="18"/>
                <w:szCs w:val="18"/>
              </w:rPr>
              <w:t>31.10%</w:t>
            </w:r>
          </w:p>
        </w:tc>
        <w:tc>
          <w:tcPr>
            <w:tcW w:w="709" w:type="dxa"/>
            <w:tcBorders>
              <w:top w:val="single" w:sz="2" w:space="0" w:color="939598"/>
              <w:left w:val="single" w:sz="2" w:space="0" w:color="939598"/>
              <w:bottom w:val="single" w:sz="2" w:space="0" w:color="939598"/>
              <w:right w:val="single" w:sz="2" w:space="0" w:color="939598"/>
            </w:tcBorders>
          </w:tcPr>
          <w:p w14:paraId="7CC64966" w14:textId="77777777" w:rsidR="006B5724" w:rsidRPr="00E5149B" w:rsidRDefault="006B5724" w:rsidP="00DD2AE7">
            <w:pPr>
              <w:pStyle w:val="BodyText"/>
              <w:jc w:val="right"/>
              <w:rPr>
                <w:rFonts w:cs="Arial"/>
                <w:sz w:val="18"/>
                <w:szCs w:val="18"/>
              </w:rPr>
            </w:pPr>
            <w:r w:rsidRPr="00E5149B">
              <w:rPr>
                <w:rFonts w:cs="Arial"/>
                <w:color w:val="231F20"/>
                <w:sz w:val="18"/>
                <w:szCs w:val="18"/>
              </w:rPr>
              <w:t>31.59%</w:t>
            </w:r>
          </w:p>
        </w:tc>
        <w:tc>
          <w:tcPr>
            <w:tcW w:w="709" w:type="dxa"/>
            <w:tcBorders>
              <w:top w:val="single" w:sz="2" w:space="0" w:color="939598"/>
              <w:left w:val="single" w:sz="2" w:space="0" w:color="939598"/>
              <w:bottom w:val="single" w:sz="2" w:space="0" w:color="939598"/>
              <w:right w:val="single" w:sz="2" w:space="0" w:color="939598"/>
            </w:tcBorders>
          </w:tcPr>
          <w:p w14:paraId="5DFABBAC"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nil"/>
            </w:tcBorders>
          </w:tcPr>
          <w:p w14:paraId="76FEABCB"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r>
      <w:tr w:rsidR="006B5724" w:rsidRPr="00CE4D3D" w14:paraId="52D56EF9" w14:textId="77777777" w:rsidTr="006B5724">
        <w:trPr>
          <w:trHeight w:val="483"/>
        </w:trPr>
        <w:tc>
          <w:tcPr>
            <w:tcW w:w="1153" w:type="dxa"/>
            <w:tcBorders>
              <w:top w:val="single" w:sz="2" w:space="0" w:color="939598"/>
              <w:left w:val="nil"/>
              <w:bottom w:val="single" w:sz="2" w:space="0" w:color="939598"/>
              <w:right w:val="single" w:sz="2" w:space="0" w:color="939598"/>
            </w:tcBorders>
          </w:tcPr>
          <w:p w14:paraId="71F58AA4" w14:textId="77777777" w:rsidR="006B5724" w:rsidRPr="006C7701" w:rsidRDefault="006B5724" w:rsidP="006C7701">
            <w:pPr>
              <w:pStyle w:val="BodyText"/>
              <w:rPr>
                <w:sz w:val="22"/>
                <w:szCs w:val="22"/>
              </w:rPr>
            </w:pPr>
            <w:r w:rsidRPr="006C7701">
              <w:rPr>
                <w:sz w:val="22"/>
                <w:szCs w:val="22"/>
              </w:rPr>
              <w:t>PCO in Training</w:t>
            </w:r>
          </w:p>
        </w:tc>
        <w:tc>
          <w:tcPr>
            <w:tcW w:w="566" w:type="dxa"/>
            <w:tcBorders>
              <w:top w:val="single" w:sz="2" w:space="0" w:color="939598"/>
              <w:left w:val="single" w:sz="2" w:space="0" w:color="939598"/>
              <w:bottom w:val="single" w:sz="2" w:space="0" w:color="939598"/>
              <w:right w:val="single" w:sz="2" w:space="0" w:color="939598"/>
            </w:tcBorders>
          </w:tcPr>
          <w:p w14:paraId="73D4AD03"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8" w:type="dxa"/>
            <w:tcBorders>
              <w:top w:val="single" w:sz="2" w:space="0" w:color="939598"/>
              <w:left w:val="single" w:sz="2" w:space="0" w:color="939598"/>
              <w:bottom w:val="single" w:sz="2" w:space="0" w:color="939598"/>
              <w:right w:val="single" w:sz="2" w:space="0" w:color="939598"/>
            </w:tcBorders>
          </w:tcPr>
          <w:p w14:paraId="40FE3A9C" w14:textId="77777777" w:rsidR="006B5724" w:rsidRPr="00E5149B" w:rsidRDefault="006B5724" w:rsidP="00DD2AE7">
            <w:pPr>
              <w:pStyle w:val="BodyText"/>
              <w:jc w:val="right"/>
              <w:rPr>
                <w:rFonts w:cs="Arial"/>
                <w:sz w:val="18"/>
                <w:szCs w:val="18"/>
              </w:rPr>
            </w:pPr>
            <w:r w:rsidRPr="00E5149B">
              <w:rPr>
                <w:rFonts w:cs="Arial"/>
                <w:color w:val="231F20"/>
                <w:sz w:val="18"/>
                <w:szCs w:val="18"/>
              </w:rPr>
              <w:t>2</w:t>
            </w:r>
          </w:p>
        </w:tc>
        <w:tc>
          <w:tcPr>
            <w:tcW w:w="572" w:type="dxa"/>
            <w:gridSpan w:val="2"/>
            <w:tcBorders>
              <w:top w:val="single" w:sz="2" w:space="0" w:color="939598"/>
              <w:left w:val="single" w:sz="2" w:space="0" w:color="939598"/>
              <w:bottom w:val="single" w:sz="2" w:space="0" w:color="939598"/>
              <w:right w:val="single" w:sz="2" w:space="0" w:color="939598"/>
            </w:tcBorders>
          </w:tcPr>
          <w:p w14:paraId="741B4983"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single" w:sz="2" w:space="0" w:color="939598"/>
            </w:tcBorders>
          </w:tcPr>
          <w:p w14:paraId="55E0146F" w14:textId="77777777" w:rsidR="006B5724" w:rsidRPr="00E5149B" w:rsidRDefault="006B5724" w:rsidP="00DD2AE7">
            <w:pPr>
              <w:pStyle w:val="BodyText"/>
              <w:jc w:val="right"/>
              <w:rPr>
                <w:rFonts w:cs="Arial"/>
                <w:sz w:val="18"/>
                <w:szCs w:val="18"/>
              </w:rPr>
            </w:pPr>
            <w:r w:rsidRPr="00E5149B">
              <w:rPr>
                <w:rFonts w:cs="Arial"/>
                <w:color w:val="231F20"/>
                <w:sz w:val="18"/>
                <w:szCs w:val="18"/>
              </w:rPr>
              <w:t>1</w:t>
            </w:r>
          </w:p>
        </w:tc>
        <w:tc>
          <w:tcPr>
            <w:tcW w:w="567" w:type="dxa"/>
            <w:tcBorders>
              <w:top w:val="single" w:sz="2" w:space="0" w:color="939598"/>
              <w:left w:val="single" w:sz="2" w:space="0" w:color="939598"/>
              <w:bottom w:val="single" w:sz="2" w:space="0" w:color="939598"/>
              <w:right w:val="single" w:sz="2" w:space="0" w:color="939598"/>
            </w:tcBorders>
          </w:tcPr>
          <w:p w14:paraId="107CCB41"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single" w:sz="2" w:space="0" w:color="939598"/>
            </w:tcBorders>
          </w:tcPr>
          <w:p w14:paraId="1E8E49CB"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53B1A7AB"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617A2A6E"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3</w:t>
            </w:r>
          </w:p>
        </w:tc>
        <w:tc>
          <w:tcPr>
            <w:tcW w:w="851" w:type="dxa"/>
            <w:tcBorders>
              <w:top w:val="single" w:sz="2" w:space="0" w:color="939598"/>
              <w:left w:val="single" w:sz="2" w:space="0" w:color="939598"/>
              <w:bottom w:val="single" w:sz="2" w:space="0" w:color="939598"/>
              <w:right w:val="single" w:sz="2" w:space="0" w:color="939598"/>
            </w:tcBorders>
          </w:tcPr>
          <w:p w14:paraId="26BA999A"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9" w:type="dxa"/>
            <w:tcBorders>
              <w:top w:val="single" w:sz="2" w:space="0" w:color="939598"/>
              <w:left w:val="single" w:sz="2" w:space="0" w:color="939598"/>
              <w:bottom w:val="single" w:sz="2" w:space="0" w:color="939598"/>
              <w:right w:val="single" w:sz="2" w:space="0" w:color="939598"/>
            </w:tcBorders>
          </w:tcPr>
          <w:p w14:paraId="5FA3620A" w14:textId="77777777" w:rsidR="006B5724" w:rsidRPr="00E5149B" w:rsidRDefault="006B5724" w:rsidP="00DD2AE7">
            <w:pPr>
              <w:pStyle w:val="BodyText"/>
              <w:jc w:val="right"/>
              <w:rPr>
                <w:rFonts w:cs="Arial"/>
                <w:sz w:val="18"/>
                <w:szCs w:val="18"/>
              </w:rPr>
            </w:pPr>
            <w:r w:rsidRPr="00E5149B">
              <w:rPr>
                <w:rFonts w:cs="Arial"/>
                <w:color w:val="231F20"/>
                <w:sz w:val="18"/>
                <w:szCs w:val="18"/>
              </w:rPr>
              <w:t>66.67%</w:t>
            </w:r>
          </w:p>
        </w:tc>
        <w:tc>
          <w:tcPr>
            <w:tcW w:w="708" w:type="dxa"/>
            <w:tcBorders>
              <w:top w:val="single" w:sz="2" w:space="0" w:color="939598"/>
              <w:left w:val="single" w:sz="2" w:space="0" w:color="939598"/>
              <w:bottom w:val="single" w:sz="2" w:space="0" w:color="939598"/>
              <w:right w:val="single" w:sz="2" w:space="0" w:color="939598"/>
            </w:tcBorders>
          </w:tcPr>
          <w:p w14:paraId="19F50336"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709" w:type="dxa"/>
            <w:tcBorders>
              <w:top w:val="single" w:sz="2" w:space="0" w:color="939598"/>
              <w:left w:val="single" w:sz="2" w:space="0" w:color="939598"/>
              <w:bottom w:val="single" w:sz="2" w:space="0" w:color="939598"/>
              <w:right w:val="single" w:sz="2" w:space="0" w:color="939598"/>
            </w:tcBorders>
          </w:tcPr>
          <w:p w14:paraId="6788DF78" w14:textId="77777777" w:rsidR="006B5724" w:rsidRPr="00E5149B" w:rsidRDefault="006B5724" w:rsidP="00DD2AE7">
            <w:pPr>
              <w:pStyle w:val="BodyText"/>
              <w:jc w:val="right"/>
              <w:rPr>
                <w:rFonts w:cs="Arial"/>
                <w:sz w:val="18"/>
                <w:szCs w:val="18"/>
              </w:rPr>
            </w:pPr>
            <w:r w:rsidRPr="00E5149B">
              <w:rPr>
                <w:rFonts w:cs="Arial"/>
                <w:color w:val="231F20"/>
                <w:sz w:val="18"/>
                <w:szCs w:val="18"/>
              </w:rPr>
              <w:t>33.33%</w:t>
            </w:r>
          </w:p>
        </w:tc>
        <w:tc>
          <w:tcPr>
            <w:tcW w:w="709" w:type="dxa"/>
            <w:tcBorders>
              <w:top w:val="single" w:sz="2" w:space="0" w:color="939598"/>
              <w:left w:val="single" w:sz="2" w:space="0" w:color="939598"/>
              <w:bottom w:val="single" w:sz="2" w:space="0" w:color="939598"/>
              <w:right w:val="single" w:sz="2" w:space="0" w:color="939598"/>
            </w:tcBorders>
          </w:tcPr>
          <w:p w14:paraId="08F1E8EC"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c>
          <w:tcPr>
            <w:tcW w:w="567" w:type="dxa"/>
            <w:tcBorders>
              <w:top w:val="single" w:sz="2" w:space="0" w:color="939598"/>
              <w:left w:val="single" w:sz="2" w:space="0" w:color="939598"/>
              <w:bottom w:val="single" w:sz="2" w:space="0" w:color="939598"/>
              <w:right w:val="nil"/>
            </w:tcBorders>
          </w:tcPr>
          <w:p w14:paraId="43814F8B" w14:textId="77777777" w:rsidR="006B5724" w:rsidRPr="00E5149B" w:rsidRDefault="006B5724" w:rsidP="00DD2AE7">
            <w:pPr>
              <w:pStyle w:val="BodyText"/>
              <w:jc w:val="right"/>
              <w:rPr>
                <w:rFonts w:cs="Arial"/>
                <w:sz w:val="18"/>
                <w:szCs w:val="18"/>
              </w:rPr>
            </w:pPr>
            <w:r w:rsidRPr="00E5149B">
              <w:rPr>
                <w:rFonts w:cs="Arial"/>
                <w:color w:val="231F20"/>
                <w:sz w:val="18"/>
                <w:szCs w:val="18"/>
              </w:rPr>
              <w:t>-</w:t>
            </w:r>
          </w:p>
        </w:tc>
      </w:tr>
      <w:tr w:rsidR="006B5724" w:rsidRPr="00CE4D3D" w14:paraId="48D69D6A" w14:textId="77777777" w:rsidTr="006B5724">
        <w:trPr>
          <w:trHeight w:val="693"/>
        </w:trPr>
        <w:tc>
          <w:tcPr>
            <w:tcW w:w="1153" w:type="dxa"/>
            <w:tcBorders>
              <w:top w:val="single" w:sz="2" w:space="0" w:color="939598"/>
              <w:left w:val="nil"/>
              <w:bottom w:val="single" w:sz="2" w:space="0" w:color="939598"/>
              <w:right w:val="single" w:sz="2" w:space="0" w:color="939598"/>
            </w:tcBorders>
          </w:tcPr>
          <w:p w14:paraId="610F1A60" w14:textId="77777777" w:rsidR="006B5724" w:rsidRPr="006C7701" w:rsidRDefault="006B5724" w:rsidP="006C7701">
            <w:pPr>
              <w:pStyle w:val="BodyText"/>
              <w:rPr>
                <w:sz w:val="22"/>
                <w:szCs w:val="22"/>
              </w:rPr>
            </w:pPr>
            <w:r w:rsidRPr="006C7701">
              <w:rPr>
                <w:sz w:val="22"/>
                <w:szCs w:val="22"/>
              </w:rPr>
              <w:t>Public Servants Total</w:t>
            </w:r>
          </w:p>
        </w:tc>
        <w:tc>
          <w:tcPr>
            <w:tcW w:w="566" w:type="dxa"/>
            <w:tcBorders>
              <w:top w:val="single" w:sz="2" w:space="0" w:color="939598"/>
              <w:left w:val="single" w:sz="2" w:space="0" w:color="939598"/>
              <w:bottom w:val="single" w:sz="2" w:space="0" w:color="939598"/>
              <w:right w:val="single" w:sz="2" w:space="0" w:color="939598"/>
            </w:tcBorders>
          </w:tcPr>
          <w:p w14:paraId="1B73BF80" w14:textId="77777777" w:rsidR="006B5724" w:rsidRPr="00E5149B" w:rsidRDefault="006B5724" w:rsidP="00DD2AE7">
            <w:pPr>
              <w:pStyle w:val="BodyText"/>
              <w:jc w:val="right"/>
              <w:rPr>
                <w:rFonts w:cs="Arial"/>
                <w:sz w:val="18"/>
                <w:szCs w:val="18"/>
              </w:rPr>
            </w:pPr>
            <w:r w:rsidRPr="00E5149B">
              <w:rPr>
                <w:rFonts w:cs="Arial"/>
                <w:color w:val="231F20"/>
                <w:sz w:val="18"/>
                <w:szCs w:val="18"/>
              </w:rPr>
              <w:t>1,422</w:t>
            </w:r>
          </w:p>
        </w:tc>
        <w:tc>
          <w:tcPr>
            <w:tcW w:w="708" w:type="dxa"/>
            <w:tcBorders>
              <w:top w:val="single" w:sz="2" w:space="0" w:color="939598"/>
              <w:left w:val="single" w:sz="2" w:space="0" w:color="939598"/>
              <w:bottom w:val="single" w:sz="2" w:space="0" w:color="939598"/>
              <w:right w:val="single" w:sz="2" w:space="0" w:color="939598"/>
            </w:tcBorders>
          </w:tcPr>
          <w:p w14:paraId="4286572F" w14:textId="77777777" w:rsidR="006B5724" w:rsidRPr="00E5149B" w:rsidRDefault="006B5724" w:rsidP="00DD2AE7">
            <w:pPr>
              <w:pStyle w:val="BodyText"/>
              <w:jc w:val="right"/>
              <w:rPr>
                <w:rFonts w:cs="Arial"/>
                <w:sz w:val="18"/>
                <w:szCs w:val="18"/>
              </w:rPr>
            </w:pPr>
            <w:r w:rsidRPr="00E5149B">
              <w:rPr>
                <w:rFonts w:cs="Arial"/>
                <w:color w:val="231F20"/>
                <w:sz w:val="18"/>
                <w:szCs w:val="18"/>
              </w:rPr>
              <w:t>1,452</w:t>
            </w:r>
          </w:p>
        </w:tc>
        <w:tc>
          <w:tcPr>
            <w:tcW w:w="572" w:type="dxa"/>
            <w:gridSpan w:val="2"/>
            <w:tcBorders>
              <w:top w:val="single" w:sz="2" w:space="0" w:color="939598"/>
              <w:left w:val="single" w:sz="2" w:space="0" w:color="939598"/>
              <w:bottom w:val="single" w:sz="2" w:space="0" w:color="939598"/>
              <w:right w:val="single" w:sz="2" w:space="0" w:color="939598"/>
            </w:tcBorders>
          </w:tcPr>
          <w:p w14:paraId="36CB7D11" w14:textId="77777777" w:rsidR="006B5724" w:rsidRPr="00E5149B" w:rsidRDefault="006B5724" w:rsidP="00DD2AE7">
            <w:pPr>
              <w:pStyle w:val="BodyText"/>
              <w:jc w:val="right"/>
              <w:rPr>
                <w:rFonts w:cs="Arial"/>
                <w:sz w:val="18"/>
                <w:szCs w:val="18"/>
              </w:rPr>
            </w:pPr>
            <w:r w:rsidRPr="00E5149B">
              <w:rPr>
                <w:rFonts w:cs="Arial"/>
                <w:color w:val="231F20"/>
                <w:sz w:val="18"/>
                <w:szCs w:val="18"/>
              </w:rPr>
              <w:t>2,634</w:t>
            </w:r>
          </w:p>
        </w:tc>
        <w:tc>
          <w:tcPr>
            <w:tcW w:w="567" w:type="dxa"/>
            <w:tcBorders>
              <w:top w:val="single" w:sz="2" w:space="0" w:color="939598"/>
              <w:left w:val="single" w:sz="2" w:space="0" w:color="939598"/>
              <w:bottom w:val="single" w:sz="2" w:space="0" w:color="939598"/>
              <w:right w:val="single" w:sz="2" w:space="0" w:color="939598"/>
            </w:tcBorders>
          </w:tcPr>
          <w:p w14:paraId="3789CA98" w14:textId="77777777" w:rsidR="006B5724" w:rsidRPr="00E5149B" w:rsidRDefault="006B5724" w:rsidP="00DD2AE7">
            <w:pPr>
              <w:pStyle w:val="BodyText"/>
              <w:jc w:val="right"/>
              <w:rPr>
                <w:rFonts w:cs="Arial"/>
                <w:sz w:val="18"/>
                <w:szCs w:val="18"/>
              </w:rPr>
            </w:pPr>
            <w:r w:rsidRPr="00E5149B">
              <w:rPr>
                <w:rFonts w:cs="Arial"/>
                <w:color w:val="231F20"/>
                <w:sz w:val="18"/>
                <w:szCs w:val="18"/>
              </w:rPr>
              <w:t>2,651</w:t>
            </w:r>
          </w:p>
        </w:tc>
        <w:tc>
          <w:tcPr>
            <w:tcW w:w="567" w:type="dxa"/>
            <w:tcBorders>
              <w:top w:val="single" w:sz="2" w:space="0" w:color="939598"/>
              <w:left w:val="single" w:sz="2" w:space="0" w:color="939598"/>
              <w:bottom w:val="single" w:sz="2" w:space="0" w:color="939598"/>
              <w:right w:val="single" w:sz="2" w:space="0" w:color="939598"/>
            </w:tcBorders>
          </w:tcPr>
          <w:p w14:paraId="3C2E05C1" w14:textId="77777777" w:rsidR="006B5724" w:rsidRPr="00E5149B" w:rsidRDefault="006B5724" w:rsidP="00DD2AE7">
            <w:pPr>
              <w:pStyle w:val="BodyText"/>
              <w:jc w:val="right"/>
              <w:rPr>
                <w:rFonts w:cs="Arial"/>
                <w:sz w:val="18"/>
                <w:szCs w:val="18"/>
              </w:rPr>
            </w:pPr>
            <w:r w:rsidRPr="00E5149B">
              <w:rPr>
                <w:rFonts w:cs="Arial"/>
                <w:color w:val="231F20"/>
                <w:sz w:val="18"/>
                <w:szCs w:val="18"/>
              </w:rPr>
              <w:t>8</w:t>
            </w:r>
          </w:p>
        </w:tc>
        <w:tc>
          <w:tcPr>
            <w:tcW w:w="567" w:type="dxa"/>
            <w:tcBorders>
              <w:top w:val="single" w:sz="2" w:space="0" w:color="939598"/>
              <w:left w:val="single" w:sz="2" w:space="0" w:color="939598"/>
              <w:bottom w:val="single" w:sz="2" w:space="0" w:color="939598"/>
              <w:right w:val="single" w:sz="2" w:space="0" w:color="939598"/>
            </w:tcBorders>
          </w:tcPr>
          <w:p w14:paraId="4C9FA377" w14:textId="77777777" w:rsidR="006B5724" w:rsidRPr="00E5149B" w:rsidRDefault="006B5724" w:rsidP="00DD2AE7">
            <w:pPr>
              <w:pStyle w:val="BodyText"/>
              <w:jc w:val="right"/>
              <w:rPr>
                <w:rFonts w:cs="Arial"/>
                <w:sz w:val="18"/>
                <w:szCs w:val="18"/>
              </w:rPr>
            </w:pPr>
            <w:r w:rsidRPr="00E5149B">
              <w:rPr>
                <w:rFonts w:cs="Arial"/>
                <w:color w:val="231F20"/>
                <w:sz w:val="18"/>
                <w:szCs w:val="18"/>
              </w:rPr>
              <w:t>3</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234EEAB8"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4,064</w:t>
            </w:r>
          </w:p>
        </w:tc>
        <w:tc>
          <w:tcPr>
            <w:tcW w:w="707" w:type="dxa"/>
            <w:tcBorders>
              <w:top w:val="single" w:sz="2" w:space="0" w:color="939598"/>
              <w:left w:val="single" w:sz="2" w:space="0" w:color="939598"/>
              <w:bottom w:val="single" w:sz="2" w:space="0" w:color="939598"/>
              <w:right w:val="single" w:sz="2" w:space="0" w:color="939598"/>
            </w:tcBorders>
            <w:shd w:val="clear" w:color="auto" w:fill="E6E7E8"/>
          </w:tcPr>
          <w:p w14:paraId="258F4A32"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4,106</w:t>
            </w:r>
          </w:p>
        </w:tc>
        <w:tc>
          <w:tcPr>
            <w:tcW w:w="851" w:type="dxa"/>
            <w:tcBorders>
              <w:top w:val="single" w:sz="2" w:space="0" w:color="939598"/>
              <w:left w:val="single" w:sz="2" w:space="0" w:color="939598"/>
              <w:bottom w:val="single" w:sz="2" w:space="0" w:color="939598"/>
              <w:right w:val="single" w:sz="2" w:space="0" w:color="939598"/>
            </w:tcBorders>
          </w:tcPr>
          <w:p w14:paraId="051E203B" w14:textId="77777777" w:rsidR="006B5724" w:rsidRPr="00E5149B" w:rsidRDefault="006B5724" w:rsidP="00DD2AE7">
            <w:pPr>
              <w:pStyle w:val="BodyText"/>
              <w:jc w:val="right"/>
              <w:rPr>
                <w:rFonts w:cs="Arial"/>
                <w:sz w:val="18"/>
                <w:szCs w:val="18"/>
              </w:rPr>
            </w:pPr>
            <w:r w:rsidRPr="00E5149B">
              <w:rPr>
                <w:rFonts w:cs="Arial"/>
                <w:color w:val="231F20"/>
                <w:sz w:val="18"/>
                <w:szCs w:val="18"/>
              </w:rPr>
              <w:t>35.00%</w:t>
            </w:r>
          </w:p>
        </w:tc>
        <w:tc>
          <w:tcPr>
            <w:tcW w:w="709" w:type="dxa"/>
            <w:tcBorders>
              <w:top w:val="single" w:sz="2" w:space="0" w:color="939598"/>
              <w:left w:val="single" w:sz="2" w:space="0" w:color="939598"/>
              <w:bottom w:val="single" w:sz="2" w:space="0" w:color="939598"/>
              <w:right w:val="single" w:sz="2" w:space="0" w:color="939598"/>
            </w:tcBorders>
          </w:tcPr>
          <w:p w14:paraId="6FC73685" w14:textId="77777777" w:rsidR="006B5724" w:rsidRPr="00E5149B" w:rsidRDefault="006B5724" w:rsidP="00DD2AE7">
            <w:pPr>
              <w:pStyle w:val="BodyText"/>
              <w:jc w:val="right"/>
              <w:rPr>
                <w:rFonts w:cs="Arial"/>
                <w:sz w:val="18"/>
                <w:szCs w:val="18"/>
              </w:rPr>
            </w:pPr>
            <w:r w:rsidRPr="00E5149B">
              <w:rPr>
                <w:rFonts w:cs="Arial"/>
                <w:color w:val="231F20"/>
                <w:sz w:val="18"/>
                <w:szCs w:val="18"/>
              </w:rPr>
              <w:t>35.36%</w:t>
            </w:r>
          </w:p>
        </w:tc>
        <w:tc>
          <w:tcPr>
            <w:tcW w:w="708" w:type="dxa"/>
            <w:tcBorders>
              <w:top w:val="single" w:sz="2" w:space="0" w:color="939598"/>
              <w:left w:val="single" w:sz="2" w:space="0" w:color="939598"/>
              <w:bottom w:val="single" w:sz="2" w:space="0" w:color="939598"/>
              <w:right w:val="single" w:sz="2" w:space="0" w:color="939598"/>
            </w:tcBorders>
          </w:tcPr>
          <w:p w14:paraId="48838A45" w14:textId="77777777" w:rsidR="006B5724" w:rsidRPr="00E5149B" w:rsidRDefault="006B5724" w:rsidP="00DD2AE7">
            <w:pPr>
              <w:pStyle w:val="BodyText"/>
              <w:jc w:val="right"/>
              <w:rPr>
                <w:rFonts w:cs="Arial"/>
                <w:sz w:val="18"/>
                <w:szCs w:val="18"/>
              </w:rPr>
            </w:pPr>
            <w:r w:rsidRPr="00E5149B">
              <w:rPr>
                <w:rFonts w:cs="Arial"/>
                <w:color w:val="231F20"/>
                <w:sz w:val="18"/>
                <w:szCs w:val="18"/>
              </w:rPr>
              <w:t>64.80%</w:t>
            </w:r>
          </w:p>
        </w:tc>
        <w:tc>
          <w:tcPr>
            <w:tcW w:w="709" w:type="dxa"/>
            <w:tcBorders>
              <w:top w:val="single" w:sz="2" w:space="0" w:color="939598"/>
              <w:left w:val="single" w:sz="2" w:space="0" w:color="939598"/>
              <w:bottom w:val="single" w:sz="2" w:space="0" w:color="939598"/>
              <w:right w:val="single" w:sz="2" w:space="0" w:color="939598"/>
            </w:tcBorders>
          </w:tcPr>
          <w:p w14:paraId="795C5FF1" w14:textId="77777777" w:rsidR="006B5724" w:rsidRPr="00E5149B" w:rsidRDefault="006B5724" w:rsidP="00DD2AE7">
            <w:pPr>
              <w:pStyle w:val="BodyText"/>
              <w:jc w:val="right"/>
              <w:rPr>
                <w:rFonts w:cs="Arial"/>
                <w:sz w:val="18"/>
                <w:szCs w:val="18"/>
              </w:rPr>
            </w:pPr>
            <w:r w:rsidRPr="00E5149B">
              <w:rPr>
                <w:rFonts w:cs="Arial"/>
                <w:color w:val="231F20"/>
                <w:sz w:val="18"/>
                <w:szCs w:val="18"/>
              </w:rPr>
              <w:t>64.56%</w:t>
            </w:r>
          </w:p>
        </w:tc>
        <w:tc>
          <w:tcPr>
            <w:tcW w:w="709" w:type="dxa"/>
            <w:tcBorders>
              <w:top w:val="single" w:sz="2" w:space="0" w:color="939598"/>
              <w:left w:val="single" w:sz="2" w:space="0" w:color="939598"/>
              <w:bottom w:val="single" w:sz="2" w:space="0" w:color="939598"/>
              <w:right w:val="single" w:sz="2" w:space="0" w:color="939598"/>
            </w:tcBorders>
          </w:tcPr>
          <w:p w14:paraId="67D98973" w14:textId="77777777" w:rsidR="006B5724" w:rsidRPr="00E5149B" w:rsidRDefault="006B5724" w:rsidP="00DD2AE7">
            <w:pPr>
              <w:pStyle w:val="BodyText"/>
              <w:jc w:val="right"/>
              <w:rPr>
                <w:rFonts w:cs="Arial"/>
                <w:sz w:val="18"/>
                <w:szCs w:val="18"/>
              </w:rPr>
            </w:pPr>
            <w:r w:rsidRPr="00E5149B">
              <w:rPr>
                <w:rFonts w:cs="Arial"/>
                <w:color w:val="231F20"/>
                <w:sz w:val="18"/>
                <w:szCs w:val="18"/>
              </w:rPr>
              <w:t>0.20%</w:t>
            </w:r>
          </w:p>
        </w:tc>
        <w:tc>
          <w:tcPr>
            <w:tcW w:w="567" w:type="dxa"/>
            <w:tcBorders>
              <w:top w:val="single" w:sz="2" w:space="0" w:color="939598"/>
              <w:left w:val="single" w:sz="2" w:space="0" w:color="939598"/>
              <w:bottom w:val="single" w:sz="2" w:space="0" w:color="939598"/>
              <w:right w:val="nil"/>
            </w:tcBorders>
          </w:tcPr>
          <w:p w14:paraId="1F7AE602" w14:textId="77777777" w:rsidR="006B5724" w:rsidRPr="00E5149B" w:rsidRDefault="006B5724" w:rsidP="00DD2AE7">
            <w:pPr>
              <w:pStyle w:val="BodyText"/>
              <w:jc w:val="right"/>
              <w:rPr>
                <w:rFonts w:cs="Arial"/>
                <w:sz w:val="18"/>
                <w:szCs w:val="18"/>
              </w:rPr>
            </w:pPr>
            <w:r w:rsidRPr="00E5149B">
              <w:rPr>
                <w:rFonts w:cs="Arial"/>
                <w:color w:val="231F20"/>
                <w:sz w:val="18"/>
                <w:szCs w:val="18"/>
              </w:rPr>
              <w:t>0.07%</w:t>
            </w:r>
          </w:p>
        </w:tc>
      </w:tr>
      <w:tr w:rsidR="006B5724" w:rsidRPr="00CE4D3D" w14:paraId="77370E1C" w14:textId="77777777" w:rsidTr="006B5724">
        <w:trPr>
          <w:trHeight w:val="483"/>
        </w:trPr>
        <w:tc>
          <w:tcPr>
            <w:tcW w:w="1153" w:type="dxa"/>
            <w:tcBorders>
              <w:top w:val="single" w:sz="2" w:space="0" w:color="939598"/>
              <w:left w:val="nil"/>
              <w:bottom w:val="single" w:sz="2" w:space="0" w:color="939598"/>
              <w:right w:val="single" w:sz="2" w:space="0" w:color="939598"/>
            </w:tcBorders>
            <w:shd w:val="clear" w:color="auto" w:fill="D1D3D4"/>
          </w:tcPr>
          <w:p w14:paraId="6C61B84F" w14:textId="77777777" w:rsidR="006B5724" w:rsidRPr="006C7701" w:rsidRDefault="006B5724" w:rsidP="006C7701">
            <w:pPr>
              <w:pStyle w:val="BodyText"/>
              <w:rPr>
                <w:b/>
                <w:bCs/>
                <w:sz w:val="22"/>
                <w:szCs w:val="22"/>
              </w:rPr>
            </w:pPr>
            <w:r w:rsidRPr="006C7701">
              <w:rPr>
                <w:b/>
                <w:bCs/>
                <w:sz w:val="22"/>
                <w:szCs w:val="22"/>
              </w:rPr>
              <w:t>Total Workforce</w:t>
            </w:r>
          </w:p>
        </w:tc>
        <w:tc>
          <w:tcPr>
            <w:tcW w:w="566" w:type="dxa"/>
            <w:tcBorders>
              <w:top w:val="single" w:sz="2" w:space="0" w:color="939598"/>
              <w:left w:val="single" w:sz="2" w:space="0" w:color="939598"/>
              <w:bottom w:val="single" w:sz="2" w:space="0" w:color="939598"/>
              <w:right w:val="single" w:sz="2" w:space="0" w:color="939598"/>
            </w:tcBorders>
            <w:shd w:val="clear" w:color="auto" w:fill="D1D3D4"/>
          </w:tcPr>
          <w:p w14:paraId="7BE88F81"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14,639</w:t>
            </w:r>
          </w:p>
        </w:tc>
        <w:tc>
          <w:tcPr>
            <w:tcW w:w="708" w:type="dxa"/>
            <w:tcBorders>
              <w:top w:val="single" w:sz="2" w:space="0" w:color="939598"/>
              <w:left w:val="single" w:sz="2" w:space="0" w:color="939598"/>
              <w:bottom w:val="single" w:sz="2" w:space="0" w:color="939598"/>
              <w:right w:val="single" w:sz="2" w:space="0" w:color="939598"/>
            </w:tcBorders>
            <w:shd w:val="clear" w:color="auto" w:fill="D1D3D4"/>
          </w:tcPr>
          <w:p w14:paraId="23D63BC8"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14,429</w:t>
            </w:r>
          </w:p>
        </w:tc>
        <w:tc>
          <w:tcPr>
            <w:tcW w:w="572" w:type="dxa"/>
            <w:gridSpan w:val="2"/>
            <w:tcBorders>
              <w:top w:val="single" w:sz="2" w:space="0" w:color="939598"/>
              <w:left w:val="single" w:sz="2" w:space="0" w:color="939598"/>
              <w:bottom w:val="single" w:sz="2" w:space="0" w:color="939598"/>
              <w:right w:val="single" w:sz="2" w:space="0" w:color="939598"/>
            </w:tcBorders>
            <w:shd w:val="clear" w:color="auto" w:fill="D1D3D4"/>
          </w:tcPr>
          <w:p w14:paraId="6CC01B21"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7,652</w:t>
            </w:r>
          </w:p>
        </w:tc>
        <w:tc>
          <w:tcPr>
            <w:tcW w:w="567" w:type="dxa"/>
            <w:tcBorders>
              <w:top w:val="single" w:sz="2" w:space="0" w:color="939598"/>
              <w:left w:val="single" w:sz="2" w:space="0" w:color="939598"/>
              <w:bottom w:val="single" w:sz="2" w:space="0" w:color="939598"/>
              <w:right w:val="single" w:sz="2" w:space="0" w:color="939598"/>
            </w:tcBorders>
            <w:shd w:val="clear" w:color="auto" w:fill="D1D3D4"/>
          </w:tcPr>
          <w:p w14:paraId="20DDB907"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7,456</w:t>
            </w:r>
          </w:p>
        </w:tc>
        <w:tc>
          <w:tcPr>
            <w:tcW w:w="567" w:type="dxa"/>
            <w:tcBorders>
              <w:top w:val="single" w:sz="2" w:space="0" w:color="939598"/>
              <w:left w:val="single" w:sz="2" w:space="0" w:color="939598"/>
              <w:bottom w:val="single" w:sz="2" w:space="0" w:color="939598"/>
              <w:right w:val="single" w:sz="2" w:space="0" w:color="939598"/>
            </w:tcBorders>
            <w:shd w:val="clear" w:color="auto" w:fill="D1D3D4"/>
          </w:tcPr>
          <w:p w14:paraId="750FF4B7"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19</w:t>
            </w:r>
          </w:p>
        </w:tc>
        <w:tc>
          <w:tcPr>
            <w:tcW w:w="567" w:type="dxa"/>
            <w:tcBorders>
              <w:top w:val="single" w:sz="2" w:space="0" w:color="939598"/>
              <w:left w:val="single" w:sz="2" w:space="0" w:color="939598"/>
              <w:bottom w:val="single" w:sz="2" w:space="0" w:color="939598"/>
              <w:right w:val="single" w:sz="2" w:space="0" w:color="939598"/>
            </w:tcBorders>
            <w:shd w:val="clear" w:color="auto" w:fill="D1D3D4"/>
          </w:tcPr>
          <w:p w14:paraId="002C1303"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4</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35E1F763"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22,310</w:t>
            </w:r>
          </w:p>
        </w:tc>
        <w:tc>
          <w:tcPr>
            <w:tcW w:w="707" w:type="dxa"/>
            <w:tcBorders>
              <w:top w:val="single" w:sz="2" w:space="0" w:color="939598"/>
              <w:left w:val="single" w:sz="2" w:space="0" w:color="939598"/>
              <w:bottom w:val="single" w:sz="2" w:space="0" w:color="939598"/>
              <w:right w:val="single" w:sz="2" w:space="0" w:color="939598"/>
            </w:tcBorders>
            <w:shd w:val="clear" w:color="auto" w:fill="D1D3D4"/>
          </w:tcPr>
          <w:p w14:paraId="38DC6BA1"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21,889</w:t>
            </w:r>
          </w:p>
        </w:tc>
        <w:tc>
          <w:tcPr>
            <w:tcW w:w="851" w:type="dxa"/>
            <w:tcBorders>
              <w:top w:val="single" w:sz="2" w:space="0" w:color="939598"/>
              <w:left w:val="single" w:sz="2" w:space="0" w:color="939598"/>
              <w:bottom w:val="single" w:sz="2" w:space="0" w:color="939598"/>
              <w:right w:val="single" w:sz="2" w:space="0" w:color="939598"/>
            </w:tcBorders>
            <w:shd w:val="clear" w:color="auto" w:fill="D1D3D4"/>
          </w:tcPr>
          <w:p w14:paraId="7B19DF78"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65.60%</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2A9EF296"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65.92%</w:t>
            </w:r>
          </w:p>
        </w:tc>
        <w:tc>
          <w:tcPr>
            <w:tcW w:w="708" w:type="dxa"/>
            <w:tcBorders>
              <w:top w:val="single" w:sz="2" w:space="0" w:color="939598"/>
              <w:left w:val="single" w:sz="2" w:space="0" w:color="939598"/>
              <w:bottom w:val="single" w:sz="2" w:space="0" w:color="939598"/>
              <w:right w:val="single" w:sz="2" w:space="0" w:color="939598"/>
            </w:tcBorders>
            <w:shd w:val="clear" w:color="auto" w:fill="D1D3D4"/>
          </w:tcPr>
          <w:p w14:paraId="2ECD1EDD"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34.30%</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0E25CADF"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34.06%</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5AE48488"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0.09%</w:t>
            </w:r>
          </w:p>
        </w:tc>
        <w:tc>
          <w:tcPr>
            <w:tcW w:w="567" w:type="dxa"/>
            <w:tcBorders>
              <w:top w:val="single" w:sz="2" w:space="0" w:color="939598"/>
              <w:left w:val="single" w:sz="2" w:space="0" w:color="939598"/>
              <w:bottom w:val="single" w:sz="2" w:space="0" w:color="939598"/>
              <w:right w:val="nil"/>
            </w:tcBorders>
            <w:shd w:val="clear" w:color="auto" w:fill="D1D3D4"/>
          </w:tcPr>
          <w:p w14:paraId="0BBD461A" w14:textId="77777777" w:rsidR="006B5724" w:rsidRPr="00E5149B" w:rsidRDefault="006B5724" w:rsidP="00DD2AE7">
            <w:pPr>
              <w:pStyle w:val="BodyText"/>
              <w:jc w:val="right"/>
              <w:rPr>
                <w:rFonts w:cs="Arial"/>
                <w:b/>
                <w:bCs/>
                <w:sz w:val="18"/>
                <w:szCs w:val="18"/>
              </w:rPr>
            </w:pPr>
            <w:r w:rsidRPr="00E5149B">
              <w:rPr>
                <w:rFonts w:cs="Arial"/>
                <w:b/>
                <w:bCs/>
                <w:color w:val="231F20"/>
                <w:sz w:val="18"/>
                <w:szCs w:val="18"/>
              </w:rPr>
              <w:t>0.02%</w:t>
            </w:r>
          </w:p>
        </w:tc>
      </w:tr>
    </w:tbl>
    <w:p w14:paraId="1A3FF591" w14:textId="2322702B" w:rsidR="005E16F6" w:rsidRPr="003A747E" w:rsidRDefault="006B5724" w:rsidP="009D4DE4">
      <w:pPr>
        <w:pStyle w:val="BodyText"/>
        <w:rPr>
          <w:b/>
          <w:bCs/>
        </w:rPr>
      </w:pPr>
      <w:r w:rsidRPr="003A747E">
        <w:rPr>
          <w:b/>
          <w:bCs/>
        </w:rPr>
        <w:t>Notes:</w:t>
      </w:r>
    </w:p>
    <w:p w14:paraId="139EBC73" w14:textId="464FEFA5" w:rsidR="006B5724" w:rsidRPr="0092471E" w:rsidRDefault="006B5724" w:rsidP="00CD146D">
      <w:pPr>
        <w:pStyle w:val="Numberedlist"/>
        <w:numPr>
          <w:ilvl w:val="0"/>
          <w:numId w:val="152"/>
        </w:numPr>
      </w:pPr>
      <w:r w:rsidRPr="003A747E">
        <w:t>This table is prepared in accordance with FRD 29C Workforce Data disclosure requirements. It therefore excludes staff who were not on salary at the end of the last pay period of the financial year (which ended 19 June 2021 and</w:t>
      </w:r>
      <w:r w:rsidR="00624640" w:rsidRPr="003A747E">
        <w:t xml:space="preserve"> </w:t>
      </w:r>
      <w:r w:rsidRPr="003A747E">
        <w:t>20 June 2020 respectively).</w:t>
      </w:r>
    </w:p>
    <w:p w14:paraId="4BB05541" w14:textId="1285D31A" w:rsidR="006B5724" w:rsidRPr="0092471E" w:rsidRDefault="006B5724" w:rsidP="00CD146D">
      <w:pPr>
        <w:pStyle w:val="Numberedlist"/>
        <w:numPr>
          <w:ilvl w:val="0"/>
          <w:numId w:val="152"/>
        </w:numPr>
      </w:pPr>
      <w:r w:rsidRPr="003A747E">
        <w:t>All public servants within the following statutory and nationally funded bodies are excluded from the above table in the annual report: Australia New Zealand Policing Advisory Agency and Police Registration &amp; Services Board.</w:t>
      </w:r>
      <w:r w:rsidR="00624640" w:rsidRPr="003A747E">
        <w:t xml:space="preserve"> </w:t>
      </w:r>
      <w:r w:rsidRPr="003A747E">
        <w:t>Executive Officers from the Office of the Chief Examiner are also excluded.</w:t>
      </w:r>
    </w:p>
    <w:p w14:paraId="18F95870" w14:textId="77777777" w:rsidR="006B5724" w:rsidRPr="0092471E" w:rsidRDefault="006B5724" w:rsidP="00CD146D">
      <w:pPr>
        <w:pStyle w:val="Numberedlist"/>
        <w:numPr>
          <w:ilvl w:val="0"/>
          <w:numId w:val="152"/>
        </w:numPr>
      </w:pPr>
      <w:r w:rsidRPr="003A747E">
        <w:t>Currently there are no federally funded police.</w:t>
      </w:r>
    </w:p>
    <w:p w14:paraId="30C28D44" w14:textId="77777777" w:rsidR="006B5724" w:rsidRPr="0092471E" w:rsidRDefault="006B5724" w:rsidP="00CD146D">
      <w:pPr>
        <w:pStyle w:val="Numberedlist"/>
        <w:numPr>
          <w:ilvl w:val="0"/>
          <w:numId w:val="152"/>
        </w:numPr>
      </w:pPr>
      <w:r w:rsidRPr="003A747E">
        <w:t>Public Servants include VPS, Forensic Officers, Executive Officers and Senior Medical Advisors.</w:t>
      </w:r>
    </w:p>
    <w:p w14:paraId="32B2359B" w14:textId="77777777" w:rsidR="006B5724" w:rsidRPr="0092471E" w:rsidRDefault="006B5724" w:rsidP="00CD146D">
      <w:pPr>
        <w:pStyle w:val="Numberedlist"/>
        <w:numPr>
          <w:ilvl w:val="0"/>
          <w:numId w:val="152"/>
        </w:numPr>
      </w:pPr>
      <w:r w:rsidRPr="003A747E">
        <w:t>Police Custody Officers are VPS employees but are listed separately (PCOs).</w:t>
      </w:r>
    </w:p>
    <w:p w14:paraId="50E64C47" w14:textId="6C5B5E77" w:rsidR="006C7701" w:rsidRPr="00AF6982" w:rsidRDefault="006C7701" w:rsidP="00CD146D">
      <w:pPr>
        <w:pStyle w:val="Heading5"/>
      </w:pPr>
      <w:r w:rsidRPr="003A747E">
        <w:t>Statutory and Nationally Funded Bodies Administered by Victoria Police</w:t>
      </w:r>
    </w:p>
    <w:tbl>
      <w:tblPr>
        <w:tblW w:w="10205" w:type="dxa"/>
        <w:tblInd w:w="-8" w:type="dxa"/>
        <w:tblLayout w:type="fixed"/>
        <w:tblCellMar>
          <w:left w:w="0" w:type="dxa"/>
          <w:right w:w="0" w:type="dxa"/>
        </w:tblCellMar>
        <w:tblLook w:val="0000" w:firstRow="0" w:lastRow="0" w:firstColumn="0" w:lastColumn="0" w:noHBand="0" w:noVBand="0"/>
      </w:tblPr>
      <w:tblGrid>
        <w:gridCol w:w="3969"/>
        <w:gridCol w:w="1560"/>
        <w:gridCol w:w="1559"/>
        <w:gridCol w:w="1559"/>
        <w:gridCol w:w="1558"/>
      </w:tblGrid>
      <w:tr w:rsidR="00E621A4" w:rsidRPr="00E621A4" w14:paraId="578C15AF" w14:textId="77777777" w:rsidTr="003A747E">
        <w:trPr>
          <w:trHeight w:val="60"/>
          <w:tblHeader/>
        </w:trPr>
        <w:tc>
          <w:tcPr>
            <w:tcW w:w="3969" w:type="dxa"/>
            <w:vMerge w:val="restart"/>
            <w:tcBorders>
              <w:top w:val="single" w:sz="2" w:space="0" w:color="FFFFFF"/>
              <w:left w:val="single" w:sz="6" w:space="0" w:color="auto"/>
              <w:bottom w:val="single" w:sz="6" w:space="0" w:color="auto"/>
              <w:right w:val="single" w:sz="2" w:space="0" w:color="FFFFFF"/>
            </w:tcBorders>
            <w:shd w:val="clear" w:color="auto" w:fill="D9E2F3" w:themeFill="accent1" w:themeFillTint="33"/>
            <w:tcMar>
              <w:top w:w="113" w:type="dxa"/>
              <w:left w:w="113" w:type="dxa"/>
              <w:bottom w:w="113" w:type="dxa"/>
              <w:right w:w="113" w:type="dxa"/>
            </w:tcMar>
          </w:tcPr>
          <w:p w14:paraId="576E31FA" w14:textId="2D36D3FC" w:rsidR="00E621A4" w:rsidRPr="003A747E" w:rsidRDefault="00E621A4" w:rsidP="003A747E">
            <w:pPr>
              <w:pStyle w:val="BodyText"/>
              <w:rPr>
                <w:rFonts w:eastAsia="Myriad Pro"/>
                <w:b/>
                <w:bCs/>
              </w:rPr>
            </w:pPr>
            <w:r w:rsidRPr="003A747E">
              <w:rPr>
                <w:rFonts w:eastAsia="Myriad Pro"/>
                <w:b/>
                <w:bCs/>
              </w:rPr>
              <w:t>Public Servant classification</w:t>
            </w:r>
          </w:p>
        </w:tc>
        <w:tc>
          <w:tcPr>
            <w:tcW w:w="3119" w:type="dxa"/>
            <w:gridSpan w:val="2"/>
            <w:tcBorders>
              <w:top w:val="single" w:sz="2" w:space="0" w:color="FFFFFF"/>
              <w:left w:val="single" w:sz="2" w:space="0" w:color="FFFFFF"/>
              <w:bottom w:val="single" w:sz="2" w:space="0" w:color="FFFFFF"/>
              <w:right w:val="single" w:sz="4" w:space="0" w:color="FFFFFF" w:themeColor="background1"/>
            </w:tcBorders>
            <w:shd w:val="clear" w:color="auto" w:fill="D9E2F3" w:themeFill="accent1" w:themeFillTint="33"/>
            <w:tcMar>
              <w:top w:w="113" w:type="dxa"/>
              <w:left w:w="113" w:type="dxa"/>
              <w:bottom w:w="113" w:type="dxa"/>
              <w:right w:w="113" w:type="dxa"/>
            </w:tcMar>
          </w:tcPr>
          <w:p w14:paraId="398030C4" w14:textId="77777777" w:rsidR="00E621A4" w:rsidRPr="003A747E" w:rsidRDefault="00E621A4" w:rsidP="003A747E">
            <w:pPr>
              <w:pStyle w:val="BodyText"/>
              <w:jc w:val="center"/>
              <w:rPr>
                <w:rFonts w:eastAsia="Myriad Pro"/>
                <w:b/>
                <w:bCs/>
              </w:rPr>
            </w:pPr>
            <w:r w:rsidRPr="003A747E">
              <w:rPr>
                <w:rFonts w:eastAsia="Myriad Pro"/>
                <w:b/>
                <w:bCs/>
              </w:rPr>
              <w:t>Headcount</w:t>
            </w:r>
          </w:p>
        </w:tc>
        <w:tc>
          <w:tcPr>
            <w:tcW w:w="3117" w:type="dxa"/>
            <w:gridSpan w:val="2"/>
            <w:tcBorders>
              <w:top w:val="single" w:sz="2" w:space="0" w:color="FFFFFF"/>
              <w:left w:val="single" w:sz="4" w:space="0" w:color="FFFFFF" w:themeColor="background1"/>
              <w:bottom w:val="single" w:sz="2" w:space="0" w:color="FFFFFF"/>
              <w:right w:val="single" w:sz="6" w:space="0" w:color="auto"/>
            </w:tcBorders>
            <w:shd w:val="clear" w:color="auto" w:fill="D9E2F3" w:themeFill="accent1" w:themeFillTint="33"/>
            <w:tcMar>
              <w:top w:w="113" w:type="dxa"/>
              <w:left w:w="113" w:type="dxa"/>
              <w:bottom w:w="113" w:type="dxa"/>
              <w:right w:w="113" w:type="dxa"/>
            </w:tcMar>
          </w:tcPr>
          <w:p w14:paraId="05DBAD18" w14:textId="77777777" w:rsidR="00E621A4" w:rsidRPr="003A747E" w:rsidRDefault="00E621A4" w:rsidP="003A747E">
            <w:pPr>
              <w:pStyle w:val="BodyText"/>
              <w:jc w:val="center"/>
              <w:rPr>
                <w:rFonts w:eastAsia="Myriad Pro"/>
                <w:b/>
                <w:bCs/>
              </w:rPr>
            </w:pPr>
            <w:r w:rsidRPr="003A747E">
              <w:rPr>
                <w:rFonts w:eastAsia="Myriad Pro"/>
                <w:b/>
                <w:bCs/>
              </w:rPr>
              <w:t>FTE</w:t>
            </w:r>
          </w:p>
        </w:tc>
      </w:tr>
      <w:tr w:rsidR="00DB34FA" w:rsidRPr="00E621A4" w14:paraId="3BEDEA28" w14:textId="77777777" w:rsidTr="003A747E">
        <w:trPr>
          <w:trHeight w:val="199"/>
          <w:tblHeader/>
        </w:trPr>
        <w:tc>
          <w:tcPr>
            <w:tcW w:w="3969" w:type="dxa"/>
            <w:vMerge/>
            <w:tcBorders>
              <w:top w:val="single" w:sz="6" w:space="0" w:color="auto"/>
              <w:left w:val="single" w:sz="6" w:space="0" w:color="auto"/>
              <w:bottom w:val="single" w:sz="6" w:space="0" w:color="auto"/>
              <w:right w:val="single" w:sz="2" w:space="0" w:color="FFFFFF"/>
            </w:tcBorders>
            <w:shd w:val="clear" w:color="auto" w:fill="D9E2F3" w:themeFill="accent1" w:themeFillTint="33"/>
          </w:tcPr>
          <w:p w14:paraId="3428BB9B" w14:textId="77777777" w:rsidR="00E621A4" w:rsidRPr="003A747E" w:rsidRDefault="00E621A4" w:rsidP="003A747E">
            <w:pPr>
              <w:pStyle w:val="BodyText"/>
              <w:rPr>
                <w:rFonts w:eastAsia="Myriad Pro"/>
                <w:b/>
                <w:bCs/>
              </w:rPr>
            </w:pPr>
          </w:p>
        </w:tc>
        <w:tc>
          <w:tcPr>
            <w:tcW w:w="1560" w:type="dxa"/>
            <w:tcBorders>
              <w:top w:val="single" w:sz="2" w:space="0" w:color="FFFFFF"/>
              <w:left w:val="single" w:sz="2" w:space="0" w:color="FFFFFF"/>
              <w:bottom w:val="single" w:sz="6" w:space="0" w:color="auto"/>
              <w:right w:val="single" w:sz="2" w:space="0" w:color="FFFFFF"/>
            </w:tcBorders>
            <w:shd w:val="clear" w:color="auto" w:fill="D9E2F3" w:themeFill="accent1" w:themeFillTint="33"/>
            <w:tcMar>
              <w:top w:w="113" w:type="dxa"/>
              <w:left w:w="113" w:type="dxa"/>
              <w:bottom w:w="113" w:type="dxa"/>
              <w:right w:w="113" w:type="dxa"/>
            </w:tcMar>
          </w:tcPr>
          <w:p w14:paraId="19B20BC4" w14:textId="77777777" w:rsidR="00E621A4" w:rsidRPr="003A747E" w:rsidRDefault="00E621A4" w:rsidP="003A747E">
            <w:pPr>
              <w:pStyle w:val="BodyText"/>
              <w:jc w:val="right"/>
              <w:rPr>
                <w:rFonts w:eastAsia="Myriad Pro"/>
                <w:b/>
                <w:bCs/>
              </w:rPr>
            </w:pPr>
            <w:r w:rsidRPr="003A747E">
              <w:rPr>
                <w:rFonts w:eastAsia="Myriad Pro"/>
                <w:b/>
                <w:bCs/>
              </w:rPr>
              <w:t>June 2021</w:t>
            </w:r>
          </w:p>
        </w:tc>
        <w:tc>
          <w:tcPr>
            <w:tcW w:w="1559" w:type="dxa"/>
            <w:tcBorders>
              <w:top w:val="single" w:sz="2" w:space="0" w:color="FFFFFF"/>
              <w:left w:val="single" w:sz="2" w:space="0" w:color="FFFFFF"/>
              <w:bottom w:val="single" w:sz="6" w:space="0" w:color="auto"/>
              <w:right w:val="single" w:sz="2" w:space="0" w:color="FFFFFF"/>
            </w:tcBorders>
            <w:shd w:val="clear" w:color="auto" w:fill="D9E2F3" w:themeFill="accent1" w:themeFillTint="33"/>
            <w:tcMar>
              <w:top w:w="113" w:type="dxa"/>
              <w:left w:w="113" w:type="dxa"/>
              <w:bottom w:w="113" w:type="dxa"/>
              <w:right w:w="113" w:type="dxa"/>
            </w:tcMar>
          </w:tcPr>
          <w:p w14:paraId="5E7A2B9A" w14:textId="77777777" w:rsidR="00E621A4" w:rsidRPr="003A747E" w:rsidRDefault="00E621A4" w:rsidP="003A747E">
            <w:pPr>
              <w:pStyle w:val="BodyText"/>
              <w:jc w:val="right"/>
              <w:rPr>
                <w:rFonts w:eastAsia="Myriad Pro"/>
                <w:b/>
                <w:bCs/>
              </w:rPr>
            </w:pPr>
            <w:r w:rsidRPr="003A747E">
              <w:rPr>
                <w:rFonts w:eastAsia="Myriad Pro"/>
                <w:b/>
                <w:bCs/>
              </w:rPr>
              <w:t>June 2020</w:t>
            </w:r>
          </w:p>
        </w:tc>
        <w:tc>
          <w:tcPr>
            <w:tcW w:w="1559" w:type="dxa"/>
            <w:tcBorders>
              <w:top w:val="single" w:sz="2" w:space="0" w:color="FFFFFF"/>
              <w:left w:val="single" w:sz="2" w:space="0" w:color="FFFFFF"/>
              <w:bottom w:val="single" w:sz="6" w:space="0" w:color="auto"/>
              <w:right w:val="single" w:sz="2" w:space="0" w:color="FFFFFF"/>
            </w:tcBorders>
            <w:shd w:val="clear" w:color="auto" w:fill="D9E2F3" w:themeFill="accent1" w:themeFillTint="33"/>
            <w:tcMar>
              <w:top w:w="113" w:type="dxa"/>
              <w:left w:w="113" w:type="dxa"/>
              <w:bottom w:w="113" w:type="dxa"/>
              <w:right w:w="113" w:type="dxa"/>
            </w:tcMar>
          </w:tcPr>
          <w:p w14:paraId="0FE7A524" w14:textId="77777777" w:rsidR="00E621A4" w:rsidRPr="003A747E" w:rsidRDefault="00E621A4" w:rsidP="003A747E">
            <w:pPr>
              <w:pStyle w:val="BodyText"/>
              <w:jc w:val="right"/>
              <w:rPr>
                <w:rFonts w:eastAsia="Myriad Pro"/>
                <w:b/>
                <w:bCs/>
              </w:rPr>
            </w:pPr>
            <w:r w:rsidRPr="003A747E">
              <w:rPr>
                <w:rFonts w:eastAsia="Myriad Pro"/>
                <w:b/>
                <w:bCs/>
              </w:rPr>
              <w:t>June 2021</w:t>
            </w:r>
          </w:p>
        </w:tc>
        <w:tc>
          <w:tcPr>
            <w:tcW w:w="1558" w:type="dxa"/>
            <w:tcBorders>
              <w:top w:val="single" w:sz="2" w:space="0" w:color="FFFFFF"/>
              <w:left w:val="single" w:sz="2" w:space="0" w:color="FFFFFF"/>
              <w:bottom w:val="single" w:sz="6" w:space="0" w:color="auto"/>
              <w:right w:val="single" w:sz="6" w:space="0" w:color="FFFFFF"/>
            </w:tcBorders>
            <w:shd w:val="clear" w:color="auto" w:fill="D9E2F3" w:themeFill="accent1" w:themeFillTint="33"/>
            <w:tcMar>
              <w:top w:w="113" w:type="dxa"/>
              <w:left w:w="113" w:type="dxa"/>
              <w:bottom w:w="113" w:type="dxa"/>
              <w:right w:w="113" w:type="dxa"/>
            </w:tcMar>
          </w:tcPr>
          <w:p w14:paraId="44B702A9" w14:textId="77777777" w:rsidR="00E621A4" w:rsidRPr="003A747E" w:rsidRDefault="00E621A4" w:rsidP="003A747E">
            <w:pPr>
              <w:pStyle w:val="BodyText"/>
              <w:jc w:val="right"/>
              <w:rPr>
                <w:rFonts w:eastAsia="Myriad Pro"/>
                <w:b/>
                <w:bCs/>
              </w:rPr>
            </w:pPr>
            <w:r w:rsidRPr="003A747E">
              <w:rPr>
                <w:rFonts w:eastAsia="Myriad Pro"/>
                <w:b/>
                <w:bCs/>
              </w:rPr>
              <w:t>June 2020</w:t>
            </w:r>
          </w:p>
        </w:tc>
      </w:tr>
      <w:tr w:rsidR="00DB34FA" w:rsidRPr="00E621A4" w14:paraId="0444A335" w14:textId="77777777" w:rsidTr="00BC76D5">
        <w:trPr>
          <w:trHeight w:val="213"/>
        </w:trPr>
        <w:tc>
          <w:tcPr>
            <w:tcW w:w="3969" w:type="dxa"/>
            <w:tcBorders>
              <w:top w:val="single" w:sz="6" w:space="0" w:color="auto"/>
              <w:bottom w:val="single" w:sz="2" w:space="0" w:color="939597"/>
              <w:right w:val="single" w:sz="2" w:space="0" w:color="939597"/>
            </w:tcBorders>
            <w:shd w:val="clear" w:color="auto" w:fill="FFFFFF" w:themeFill="background1"/>
            <w:tcMar>
              <w:top w:w="113" w:type="dxa"/>
              <w:left w:w="0" w:type="dxa"/>
              <w:bottom w:w="0" w:type="dxa"/>
              <w:right w:w="0" w:type="dxa"/>
            </w:tcMar>
          </w:tcPr>
          <w:p w14:paraId="313CD56D"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Governor in Council</w:t>
            </w:r>
          </w:p>
        </w:tc>
        <w:tc>
          <w:tcPr>
            <w:tcW w:w="1560" w:type="dxa"/>
            <w:tcBorders>
              <w:top w:val="single" w:sz="6" w:space="0" w:color="auto"/>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05D488B9"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3</w:t>
            </w:r>
          </w:p>
        </w:tc>
        <w:tc>
          <w:tcPr>
            <w:tcW w:w="1559" w:type="dxa"/>
            <w:tcBorders>
              <w:top w:val="single" w:sz="6" w:space="0" w:color="auto"/>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458DD7AE"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3</w:t>
            </w:r>
          </w:p>
        </w:tc>
        <w:tc>
          <w:tcPr>
            <w:tcW w:w="1559" w:type="dxa"/>
            <w:tcBorders>
              <w:top w:val="single" w:sz="6" w:space="0" w:color="auto"/>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6D980A12"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2.8</w:t>
            </w:r>
          </w:p>
        </w:tc>
        <w:tc>
          <w:tcPr>
            <w:tcW w:w="1558" w:type="dxa"/>
            <w:tcBorders>
              <w:top w:val="single" w:sz="6" w:space="0" w:color="auto"/>
              <w:left w:val="single" w:sz="2" w:space="0" w:color="939597"/>
              <w:bottom w:val="single" w:sz="2" w:space="0" w:color="939597"/>
            </w:tcBorders>
            <w:shd w:val="clear" w:color="auto" w:fill="FFFFFF" w:themeFill="background1"/>
            <w:tcMar>
              <w:top w:w="113" w:type="dxa"/>
              <w:left w:w="113" w:type="dxa"/>
              <w:bottom w:w="113" w:type="dxa"/>
              <w:right w:w="113" w:type="dxa"/>
            </w:tcMar>
          </w:tcPr>
          <w:p w14:paraId="7CC748E6"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3</w:t>
            </w:r>
          </w:p>
        </w:tc>
      </w:tr>
      <w:tr w:rsidR="00DB34FA" w:rsidRPr="00E621A4" w14:paraId="563F0C47"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5835E146"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SES 3</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6101D0A"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5336BD9B"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7614CD41"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171330AD"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7E0067F4"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4BC6D8CF"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SES 2</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6784EF3"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70797A45"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7F549988"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6B92E8F8"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r>
      <w:tr w:rsidR="00DB34FA" w:rsidRPr="00E621A4" w14:paraId="415BC6D5"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70A0F133"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SES 1</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69523194"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2</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1144E4F1"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2</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1B0FB3CA"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2</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447115BD"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2</w:t>
            </w:r>
          </w:p>
        </w:tc>
      </w:tr>
      <w:tr w:rsidR="00DB34FA" w:rsidRPr="00E621A4" w14:paraId="1E0B4C00"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78E7A4AE"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SMA</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69A5961A"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107C5D0F"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0E0AB45C"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4BB5F1D5"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2B5FACC9"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326F6AC0"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FO-7 (includes STS)</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775F1DEA"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170B95DE"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328122DE"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1F23617D"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r>
      <w:tr w:rsidR="00DB34FA" w:rsidRPr="00E621A4" w14:paraId="19BB4345"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10747397"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Total Senior Public Servants</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5E830FCA"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7</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6501B177"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7</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0D021074"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6.8</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233DED09"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7</w:t>
            </w:r>
          </w:p>
        </w:tc>
      </w:tr>
      <w:tr w:rsidR="00DB34FA" w:rsidRPr="00E621A4" w14:paraId="7BEFA4C0"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40106F1B"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FO-6</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51832BC2"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3032A039"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1397005"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338B23F8"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5D8D119B"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33905AC7"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FO-5</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43F7560A"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02AC9DFF"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3335E361"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3560CC5E"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4DDC0F89"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07E950E3"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FO-4</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1CD0C552"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102E9EC1"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678CFBEC"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26A97436"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7E21E477"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0E4CE565"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FO-3</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37091960"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731F4EDD"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13217012"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04D518B7"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3F57B08A"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7546AE13"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FO-2</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3391110E"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5F480D31"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6A2EF919"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27172E4B"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1893F48C"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221C67F0"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FO-1</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36CC38CE"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53AC0FC6"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0AE61013"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37036705"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49833BD9" w14:textId="77777777" w:rsidTr="00BC76D5">
        <w:trPr>
          <w:trHeight w:val="14"/>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7F196E81"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VPS-6</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0DB14E4A"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4</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6615376F"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4</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56FC9343"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3.6</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32AA476F"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4</w:t>
            </w:r>
          </w:p>
        </w:tc>
      </w:tr>
      <w:tr w:rsidR="00DB34FA" w:rsidRPr="00E621A4" w14:paraId="5B0BDB07"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4A9BDB75"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VPS-5</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583EF95C"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12</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02F120CF"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12</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77844544"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8.1</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28623805"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8</w:t>
            </w:r>
          </w:p>
        </w:tc>
      </w:tr>
      <w:tr w:rsidR="00DB34FA" w:rsidRPr="00E621A4" w14:paraId="016FC336"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70DE72C2"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VPS-4</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0E566CD"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11</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1BA596B9"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11</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3A93FF4A"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10.2</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5AB589AE"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10</w:t>
            </w:r>
          </w:p>
        </w:tc>
      </w:tr>
      <w:tr w:rsidR="00DB34FA" w:rsidRPr="00E621A4" w14:paraId="7F55ADC7"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37A0B0C8"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VPS-3</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AAAAB0C"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7</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7070A7C0"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7</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CE05A07"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6.4</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35EA79F6"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6</w:t>
            </w:r>
          </w:p>
        </w:tc>
      </w:tr>
      <w:tr w:rsidR="00DB34FA" w:rsidRPr="00E621A4" w14:paraId="09FC63E9"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14F89C36"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VPS-2</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08D9345"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725774C3"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0274D9C"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1ED91B63"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1</w:t>
            </w:r>
          </w:p>
        </w:tc>
      </w:tr>
      <w:tr w:rsidR="00DB34FA" w:rsidRPr="00E621A4" w14:paraId="3B6F52EA"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329184F0"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VPS-1</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13A5B3DF"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56F22CD4"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23AEB169"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7FD8CE4D"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42ACA71D" w14:textId="77777777" w:rsidTr="00BC76D5">
        <w:trPr>
          <w:trHeight w:val="60"/>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38CCA710"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PCO-2</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1E31D24D"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785DA45E"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3B77A688"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783C76F6"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283635A2" w14:textId="77777777" w:rsidTr="00BC76D5">
        <w:trPr>
          <w:trHeight w:val="296"/>
        </w:trPr>
        <w:tc>
          <w:tcPr>
            <w:tcW w:w="3969" w:type="dxa"/>
            <w:tcBorders>
              <w:top w:val="single" w:sz="2" w:space="0" w:color="939597"/>
              <w:bottom w:val="single" w:sz="2" w:space="0" w:color="939597"/>
              <w:right w:val="single" w:sz="2" w:space="0" w:color="939597"/>
            </w:tcBorders>
            <w:shd w:val="clear" w:color="auto" w:fill="FFFFFF" w:themeFill="background1"/>
            <w:tcMar>
              <w:top w:w="113" w:type="dxa"/>
              <w:left w:w="0" w:type="dxa"/>
              <w:bottom w:w="0" w:type="dxa"/>
              <w:right w:w="0" w:type="dxa"/>
            </w:tcMar>
          </w:tcPr>
          <w:p w14:paraId="7493E52A" w14:textId="77777777" w:rsidR="00E621A4" w:rsidRPr="00E621A4" w:rsidRDefault="00E621A4" w:rsidP="00E621A4">
            <w:pPr>
              <w:pStyle w:val="BodyText"/>
              <w:spacing w:after="0" w:line="240" w:lineRule="auto"/>
              <w:rPr>
                <w:rFonts w:eastAsia="Myriad Pro"/>
                <w:lang w:val="en-GB"/>
              </w:rPr>
            </w:pPr>
            <w:r w:rsidRPr="00E621A4">
              <w:rPr>
                <w:rFonts w:eastAsia="Myriad Pro"/>
                <w:lang w:val="en-GB"/>
              </w:rPr>
              <w:t>PCO-1</w:t>
            </w:r>
          </w:p>
        </w:tc>
        <w:tc>
          <w:tcPr>
            <w:tcW w:w="1560"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68CB7018"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FFFFFF" w:themeFill="background1"/>
            <w:tcMar>
              <w:top w:w="113" w:type="dxa"/>
              <w:left w:w="113" w:type="dxa"/>
              <w:bottom w:w="113" w:type="dxa"/>
              <w:right w:w="113" w:type="dxa"/>
            </w:tcMar>
          </w:tcPr>
          <w:p w14:paraId="5F984207"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9" w:type="dxa"/>
            <w:tcBorders>
              <w:top w:val="single" w:sz="2" w:space="0" w:color="939597"/>
              <w:left w:val="single" w:sz="2" w:space="0" w:color="939597"/>
              <w:bottom w:val="single" w:sz="2" w:space="0" w:color="939597"/>
              <w:right w:val="single" w:sz="2" w:space="0" w:color="939597"/>
            </w:tcBorders>
            <w:shd w:val="clear" w:color="auto" w:fill="E7E6E6" w:themeFill="background2"/>
            <w:tcMar>
              <w:top w:w="113" w:type="dxa"/>
              <w:left w:w="113" w:type="dxa"/>
              <w:bottom w:w="113" w:type="dxa"/>
              <w:right w:w="113" w:type="dxa"/>
            </w:tcMar>
          </w:tcPr>
          <w:p w14:paraId="6F29E34D"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c>
          <w:tcPr>
            <w:tcW w:w="1558" w:type="dxa"/>
            <w:tcBorders>
              <w:top w:val="single" w:sz="2" w:space="0" w:color="939597"/>
              <w:left w:val="single" w:sz="2" w:space="0" w:color="939597"/>
              <w:bottom w:val="single" w:sz="2" w:space="0" w:color="939597"/>
            </w:tcBorders>
            <w:shd w:val="clear" w:color="auto" w:fill="FFFFFF" w:themeFill="background1"/>
            <w:tcMar>
              <w:top w:w="113" w:type="dxa"/>
              <w:left w:w="113" w:type="dxa"/>
              <w:bottom w:w="113" w:type="dxa"/>
              <w:right w:w="113" w:type="dxa"/>
            </w:tcMar>
          </w:tcPr>
          <w:p w14:paraId="3501FC3B" w14:textId="77777777" w:rsidR="00E621A4" w:rsidRPr="00E621A4" w:rsidRDefault="00E621A4" w:rsidP="00E621A4">
            <w:pPr>
              <w:pStyle w:val="BodyText"/>
              <w:spacing w:after="0" w:line="240" w:lineRule="auto"/>
              <w:jc w:val="right"/>
              <w:rPr>
                <w:rFonts w:eastAsia="Myriad Pro"/>
                <w:spacing w:val="-4"/>
                <w:lang w:val="en-GB"/>
              </w:rPr>
            </w:pPr>
            <w:r w:rsidRPr="00E621A4">
              <w:rPr>
                <w:rFonts w:eastAsia="Myriad Pro"/>
                <w:spacing w:val="-4"/>
                <w:lang w:val="en-GB"/>
              </w:rPr>
              <w:t>-</w:t>
            </w:r>
          </w:p>
        </w:tc>
      </w:tr>
      <w:tr w:rsidR="00DB34FA" w:rsidRPr="00E621A4" w14:paraId="3E043446" w14:textId="77777777" w:rsidTr="00BC76D5">
        <w:trPr>
          <w:trHeight w:val="60"/>
        </w:trPr>
        <w:tc>
          <w:tcPr>
            <w:tcW w:w="3969" w:type="dxa"/>
            <w:tcBorders>
              <w:top w:val="single" w:sz="2" w:space="0" w:color="939597"/>
              <w:bottom w:val="single" w:sz="2" w:space="0" w:color="939597"/>
              <w:right w:val="single" w:sz="2" w:space="0" w:color="939597"/>
            </w:tcBorders>
            <w:shd w:val="clear" w:color="auto" w:fill="D0CECE" w:themeFill="background2" w:themeFillShade="E6"/>
            <w:tcMar>
              <w:top w:w="113" w:type="dxa"/>
              <w:left w:w="0" w:type="dxa"/>
              <w:bottom w:w="0" w:type="dxa"/>
              <w:right w:w="0" w:type="dxa"/>
            </w:tcMar>
          </w:tcPr>
          <w:p w14:paraId="42B4454B" w14:textId="77777777" w:rsidR="00E621A4" w:rsidRPr="00E621A4" w:rsidRDefault="00E621A4" w:rsidP="00E621A4">
            <w:pPr>
              <w:pStyle w:val="BodyText"/>
              <w:spacing w:after="0" w:line="240" w:lineRule="auto"/>
              <w:rPr>
                <w:rFonts w:eastAsia="Myriad Pro"/>
                <w:b/>
                <w:bCs/>
                <w:lang w:val="en-GB"/>
              </w:rPr>
            </w:pPr>
            <w:r w:rsidRPr="00E621A4">
              <w:rPr>
                <w:rFonts w:eastAsia="Myriad Pro"/>
                <w:b/>
                <w:bCs/>
                <w:lang w:val="en-GB"/>
              </w:rPr>
              <w:t>Total Other Public Servants</w:t>
            </w:r>
          </w:p>
        </w:tc>
        <w:tc>
          <w:tcPr>
            <w:tcW w:w="1560" w:type="dxa"/>
            <w:tcBorders>
              <w:top w:val="single" w:sz="2" w:space="0" w:color="939597"/>
              <w:left w:val="single" w:sz="2" w:space="0" w:color="939597"/>
              <w:bottom w:val="single" w:sz="2" w:space="0" w:color="939597"/>
              <w:right w:val="single" w:sz="2" w:space="0" w:color="939597"/>
            </w:tcBorders>
            <w:shd w:val="clear" w:color="auto" w:fill="D0CECE" w:themeFill="background2" w:themeFillShade="E6"/>
            <w:tcMar>
              <w:top w:w="113" w:type="dxa"/>
              <w:left w:w="113" w:type="dxa"/>
              <w:bottom w:w="113" w:type="dxa"/>
              <w:right w:w="113" w:type="dxa"/>
            </w:tcMar>
          </w:tcPr>
          <w:p w14:paraId="18D325FD" w14:textId="77777777" w:rsidR="00E621A4" w:rsidRPr="00E621A4" w:rsidRDefault="00E621A4" w:rsidP="00E621A4">
            <w:pPr>
              <w:pStyle w:val="BodyText"/>
              <w:spacing w:after="0" w:line="240" w:lineRule="auto"/>
              <w:jc w:val="right"/>
              <w:rPr>
                <w:rFonts w:eastAsia="Myriad Pro"/>
                <w:b/>
                <w:bCs/>
                <w:spacing w:val="-4"/>
                <w:lang w:val="en-GB"/>
              </w:rPr>
            </w:pPr>
            <w:r w:rsidRPr="00E621A4">
              <w:rPr>
                <w:rFonts w:eastAsia="Myriad Pro"/>
                <w:b/>
                <w:bCs/>
                <w:lang w:val="en-GB"/>
              </w:rPr>
              <w:t>35</w:t>
            </w:r>
          </w:p>
        </w:tc>
        <w:tc>
          <w:tcPr>
            <w:tcW w:w="1559" w:type="dxa"/>
            <w:tcBorders>
              <w:top w:val="single" w:sz="2" w:space="0" w:color="939597"/>
              <w:left w:val="single" w:sz="2" w:space="0" w:color="939597"/>
              <w:bottom w:val="single" w:sz="2" w:space="0" w:color="939597"/>
              <w:right w:val="single" w:sz="2" w:space="0" w:color="939597"/>
            </w:tcBorders>
            <w:shd w:val="clear" w:color="auto" w:fill="D0CECE" w:themeFill="background2" w:themeFillShade="E6"/>
            <w:tcMar>
              <w:top w:w="113" w:type="dxa"/>
              <w:left w:w="113" w:type="dxa"/>
              <w:bottom w:w="113" w:type="dxa"/>
              <w:right w:w="113" w:type="dxa"/>
            </w:tcMar>
          </w:tcPr>
          <w:p w14:paraId="77652948" w14:textId="77777777" w:rsidR="00E621A4" w:rsidRPr="00E621A4" w:rsidRDefault="00E621A4" w:rsidP="00E621A4">
            <w:pPr>
              <w:pStyle w:val="BodyText"/>
              <w:spacing w:after="0" w:line="240" w:lineRule="auto"/>
              <w:jc w:val="right"/>
              <w:rPr>
                <w:rFonts w:eastAsia="Myriad Pro"/>
                <w:b/>
                <w:bCs/>
                <w:spacing w:val="-4"/>
                <w:lang w:val="en-GB"/>
              </w:rPr>
            </w:pPr>
            <w:r w:rsidRPr="00E621A4">
              <w:rPr>
                <w:rFonts w:eastAsia="Myriad Pro"/>
                <w:b/>
                <w:bCs/>
                <w:lang w:val="en-GB"/>
              </w:rPr>
              <w:t>35</w:t>
            </w:r>
          </w:p>
        </w:tc>
        <w:tc>
          <w:tcPr>
            <w:tcW w:w="1559" w:type="dxa"/>
            <w:tcBorders>
              <w:top w:val="single" w:sz="2" w:space="0" w:color="939597"/>
              <w:left w:val="single" w:sz="2" w:space="0" w:color="939597"/>
              <w:bottom w:val="single" w:sz="2" w:space="0" w:color="939597"/>
              <w:right w:val="single" w:sz="2" w:space="0" w:color="939597"/>
            </w:tcBorders>
            <w:shd w:val="clear" w:color="auto" w:fill="D0CECE" w:themeFill="background2" w:themeFillShade="E6"/>
            <w:tcMar>
              <w:top w:w="113" w:type="dxa"/>
              <w:left w:w="113" w:type="dxa"/>
              <w:bottom w:w="113" w:type="dxa"/>
              <w:right w:w="113" w:type="dxa"/>
            </w:tcMar>
          </w:tcPr>
          <w:p w14:paraId="7EEDAF35" w14:textId="77777777" w:rsidR="00E621A4" w:rsidRPr="00E621A4" w:rsidRDefault="00E621A4" w:rsidP="00E621A4">
            <w:pPr>
              <w:pStyle w:val="BodyText"/>
              <w:spacing w:after="0" w:line="240" w:lineRule="auto"/>
              <w:jc w:val="right"/>
              <w:rPr>
                <w:rFonts w:eastAsia="Myriad Pro"/>
                <w:b/>
                <w:bCs/>
                <w:spacing w:val="-4"/>
                <w:lang w:val="en-GB"/>
              </w:rPr>
            </w:pPr>
            <w:r w:rsidRPr="00E621A4">
              <w:rPr>
                <w:rFonts w:eastAsia="Myriad Pro"/>
                <w:b/>
                <w:bCs/>
                <w:lang w:val="en-GB"/>
              </w:rPr>
              <w:t>29.3</w:t>
            </w:r>
          </w:p>
        </w:tc>
        <w:tc>
          <w:tcPr>
            <w:tcW w:w="1558" w:type="dxa"/>
            <w:tcBorders>
              <w:top w:val="single" w:sz="2" w:space="0" w:color="939597"/>
              <w:left w:val="single" w:sz="2" w:space="0" w:color="939597"/>
              <w:bottom w:val="single" w:sz="2" w:space="0" w:color="939597"/>
            </w:tcBorders>
            <w:shd w:val="clear" w:color="auto" w:fill="D0CECE" w:themeFill="background2" w:themeFillShade="E6"/>
            <w:tcMar>
              <w:top w:w="113" w:type="dxa"/>
              <w:left w:w="113" w:type="dxa"/>
              <w:bottom w:w="113" w:type="dxa"/>
              <w:right w:w="113" w:type="dxa"/>
            </w:tcMar>
          </w:tcPr>
          <w:p w14:paraId="7F676E6C" w14:textId="77777777" w:rsidR="00E621A4" w:rsidRPr="00E621A4" w:rsidRDefault="00E621A4" w:rsidP="00E621A4">
            <w:pPr>
              <w:pStyle w:val="BodyText"/>
              <w:spacing w:after="0" w:line="240" w:lineRule="auto"/>
              <w:jc w:val="right"/>
              <w:rPr>
                <w:rFonts w:eastAsia="Myriad Pro"/>
                <w:b/>
                <w:bCs/>
                <w:spacing w:val="-4"/>
                <w:lang w:val="en-GB"/>
              </w:rPr>
            </w:pPr>
            <w:r w:rsidRPr="00E621A4">
              <w:rPr>
                <w:rFonts w:eastAsia="Myriad Pro"/>
                <w:b/>
                <w:bCs/>
                <w:lang w:val="en-GB"/>
              </w:rPr>
              <w:t>29</w:t>
            </w:r>
          </w:p>
        </w:tc>
      </w:tr>
      <w:tr w:rsidR="00DB34FA" w:rsidRPr="00E621A4" w14:paraId="348EFBB7" w14:textId="77777777" w:rsidTr="00BC76D5">
        <w:trPr>
          <w:trHeight w:val="60"/>
        </w:trPr>
        <w:tc>
          <w:tcPr>
            <w:tcW w:w="3969" w:type="dxa"/>
            <w:tcBorders>
              <w:top w:val="single" w:sz="2" w:space="0" w:color="939597"/>
              <w:bottom w:val="single" w:sz="2" w:space="0" w:color="939597"/>
              <w:right w:val="single" w:sz="2" w:space="0" w:color="939597"/>
            </w:tcBorders>
            <w:shd w:val="clear" w:color="auto" w:fill="D0CECE" w:themeFill="background2" w:themeFillShade="E6"/>
            <w:tcMar>
              <w:top w:w="113" w:type="dxa"/>
              <w:left w:w="0" w:type="dxa"/>
              <w:bottom w:w="0" w:type="dxa"/>
              <w:right w:w="0" w:type="dxa"/>
            </w:tcMar>
          </w:tcPr>
          <w:p w14:paraId="425631D4" w14:textId="77777777" w:rsidR="00E621A4" w:rsidRPr="00E621A4" w:rsidRDefault="00E621A4" w:rsidP="00E621A4">
            <w:pPr>
              <w:pStyle w:val="BodyText"/>
              <w:spacing w:after="0" w:line="240" w:lineRule="auto"/>
              <w:rPr>
                <w:rFonts w:eastAsia="Myriad Pro"/>
                <w:b/>
                <w:bCs/>
                <w:lang w:val="en-GB"/>
              </w:rPr>
            </w:pPr>
            <w:r w:rsidRPr="00E621A4">
              <w:rPr>
                <w:rFonts w:eastAsia="Myriad Pro"/>
                <w:b/>
                <w:bCs/>
                <w:lang w:val="en-GB"/>
              </w:rPr>
              <w:t>Total Workforce</w:t>
            </w:r>
          </w:p>
        </w:tc>
        <w:tc>
          <w:tcPr>
            <w:tcW w:w="1560" w:type="dxa"/>
            <w:tcBorders>
              <w:top w:val="single" w:sz="2" w:space="0" w:color="939597"/>
              <w:left w:val="single" w:sz="2" w:space="0" w:color="939597"/>
              <w:bottom w:val="single" w:sz="2" w:space="0" w:color="939597"/>
              <w:right w:val="single" w:sz="2" w:space="0" w:color="939597"/>
            </w:tcBorders>
            <w:shd w:val="clear" w:color="auto" w:fill="D0CECE" w:themeFill="background2" w:themeFillShade="E6"/>
            <w:tcMar>
              <w:top w:w="113" w:type="dxa"/>
              <w:left w:w="113" w:type="dxa"/>
              <w:bottom w:w="113" w:type="dxa"/>
              <w:right w:w="113" w:type="dxa"/>
            </w:tcMar>
          </w:tcPr>
          <w:p w14:paraId="7FC26808" w14:textId="77777777" w:rsidR="00E621A4" w:rsidRPr="00E621A4" w:rsidRDefault="00E621A4" w:rsidP="00E621A4">
            <w:pPr>
              <w:pStyle w:val="BodyText"/>
              <w:spacing w:after="0" w:line="240" w:lineRule="auto"/>
              <w:jc w:val="right"/>
              <w:rPr>
                <w:rFonts w:eastAsia="Myriad Pro"/>
                <w:b/>
                <w:bCs/>
                <w:spacing w:val="-4"/>
                <w:lang w:val="en-GB"/>
              </w:rPr>
            </w:pPr>
            <w:r w:rsidRPr="00E621A4">
              <w:rPr>
                <w:rFonts w:eastAsia="Myriad Pro"/>
                <w:b/>
                <w:bCs/>
                <w:lang w:val="en-GB"/>
              </w:rPr>
              <w:t>42</w:t>
            </w:r>
          </w:p>
        </w:tc>
        <w:tc>
          <w:tcPr>
            <w:tcW w:w="1559" w:type="dxa"/>
            <w:tcBorders>
              <w:top w:val="single" w:sz="2" w:space="0" w:color="939597"/>
              <w:left w:val="single" w:sz="2" w:space="0" w:color="939597"/>
              <w:bottom w:val="single" w:sz="2" w:space="0" w:color="939597"/>
              <w:right w:val="single" w:sz="2" w:space="0" w:color="939597"/>
            </w:tcBorders>
            <w:shd w:val="clear" w:color="auto" w:fill="D0CECE" w:themeFill="background2" w:themeFillShade="E6"/>
            <w:tcMar>
              <w:top w:w="113" w:type="dxa"/>
              <w:left w:w="113" w:type="dxa"/>
              <w:bottom w:w="113" w:type="dxa"/>
              <w:right w:w="113" w:type="dxa"/>
            </w:tcMar>
          </w:tcPr>
          <w:p w14:paraId="601DE8D3" w14:textId="77777777" w:rsidR="00E621A4" w:rsidRPr="00E621A4" w:rsidRDefault="00E621A4" w:rsidP="00E621A4">
            <w:pPr>
              <w:pStyle w:val="BodyText"/>
              <w:spacing w:after="0" w:line="240" w:lineRule="auto"/>
              <w:jc w:val="right"/>
              <w:rPr>
                <w:rFonts w:eastAsia="Myriad Pro"/>
                <w:b/>
                <w:bCs/>
                <w:spacing w:val="-4"/>
                <w:lang w:val="en-GB"/>
              </w:rPr>
            </w:pPr>
            <w:r w:rsidRPr="00E621A4">
              <w:rPr>
                <w:rFonts w:eastAsia="Myriad Pro"/>
                <w:b/>
                <w:bCs/>
                <w:lang w:val="en-GB"/>
              </w:rPr>
              <w:t>42</w:t>
            </w:r>
          </w:p>
        </w:tc>
        <w:tc>
          <w:tcPr>
            <w:tcW w:w="1559" w:type="dxa"/>
            <w:tcBorders>
              <w:top w:val="single" w:sz="2" w:space="0" w:color="939597"/>
              <w:left w:val="single" w:sz="2" w:space="0" w:color="939597"/>
              <w:bottom w:val="single" w:sz="2" w:space="0" w:color="939597"/>
              <w:right w:val="single" w:sz="2" w:space="0" w:color="939597"/>
            </w:tcBorders>
            <w:shd w:val="clear" w:color="auto" w:fill="D0CECE" w:themeFill="background2" w:themeFillShade="E6"/>
            <w:tcMar>
              <w:top w:w="113" w:type="dxa"/>
              <w:left w:w="113" w:type="dxa"/>
              <w:bottom w:w="113" w:type="dxa"/>
              <w:right w:w="113" w:type="dxa"/>
            </w:tcMar>
          </w:tcPr>
          <w:p w14:paraId="7679D279" w14:textId="77777777" w:rsidR="00E621A4" w:rsidRPr="00E621A4" w:rsidRDefault="00E621A4" w:rsidP="00E621A4">
            <w:pPr>
              <w:pStyle w:val="BodyText"/>
              <w:spacing w:after="0" w:line="240" w:lineRule="auto"/>
              <w:jc w:val="right"/>
              <w:rPr>
                <w:rFonts w:eastAsia="Myriad Pro"/>
                <w:b/>
                <w:bCs/>
                <w:spacing w:val="-4"/>
                <w:lang w:val="en-GB"/>
              </w:rPr>
            </w:pPr>
            <w:r w:rsidRPr="00E621A4">
              <w:rPr>
                <w:rFonts w:eastAsia="Myriad Pro"/>
                <w:b/>
                <w:bCs/>
                <w:lang w:val="en-GB"/>
              </w:rPr>
              <w:t>36.1</w:t>
            </w:r>
          </w:p>
        </w:tc>
        <w:tc>
          <w:tcPr>
            <w:tcW w:w="1558" w:type="dxa"/>
            <w:tcBorders>
              <w:top w:val="single" w:sz="2" w:space="0" w:color="939597"/>
              <w:left w:val="single" w:sz="2" w:space="0" w:color="939597"/>
              <w:bottom w:val="single" w:sz="2" w:space="0" w:color="939597"/>
            </w:tcBorders>
            <w:shd w:val="clear" w:color="auto" w:fill="D0CECE" w:themeFill="background2" w:themeFillShade="E6"/>
            <w:tcMar>
              <w:top w:w="113" w:type="dxa"/>
              <w:left w:w="113" w:type="dxa"/>
              <w:bottom w:w="113" w:type="dxa"/>
              <w:right w:w="113" w:type="dxa"/>
            </w:tcMar>
          </w:tcPr>
          <w:p w14:paraId="3A8C5468" w14:textId="77777777" w:rsidR="00E621A4" w:rsidRPr="00E621A4" w:rsidRDefault="00E621A4" w:rsidP="00E621A4">
            <w:pPr>
              <w:pStyle w:val="BodyText"/>
              <w:spacing w:after="0" w:line="240" w:lineRule="auto"/>
              <w:jc w:val="right"/>
              <w:rPr>
                <w:rFonts w:eastAsia="Myriad Pro"/>
                <w:b/>
                <w:bCs/>
                <w:spacing w:val="-4"/>
                <w:lang w:val="en-GB"/>
              </w:rPr>
            </w:pPr>
            <w:r w:rsidRPr="00E621A4">
              <w:rPr>
                <w:rFonts w:eastAsia="Myriad Pro"/>
                <w:b/>
                <w:bCs/>
                <w:lang w:val="en-GB"/>
              </w:rPr>
              <w:t>36</w:t>
            </w:r>
          </w:p>
        </w:tc>
      </w:tr>
    </w:tbl>
    <w:p w14:paraId="2AC43E60" w14:textId="77777777" w:rsidR="00E621A4" w:rsidRPr="0092471E" w:rsidRDefault="00E621A4" w:rsidP="00E621A4">
      <w:pPr>
        <w:pStyle w:val="BodyText"/>
      </w:pPr>
      <w:r w:rsidRPr="003A747E">
        <w:rPr>
          <w:b/>
          <w:bCs/>
        </w:rPr>
        <w:t>Notes:</w:t>
      </w:r>
    </w:p>
    <w:p w14:paraId="4599B620" w14:textId="2CEBA389" w:rsidR="00E621A4" w:rsidRPr="0092471E" w:rsidRDefault="00E621A4" w:rsidP="00CD146D">
      <w:pPr>
        <w:pStyle w:val="Numberedlist"/>
        <w:numPr>
          <w:ilvl w:val="0"/>
          <w:numId w:val="153"/>
        </w:numPr>
      </w:pPr>
      <w:r w:rsidRPr="003A747E">
        <w:t>This table is prepared in accordance with FRD 29C Workforce Data disclosure requirements. It therefore excludes staff who were not on salary at the end of the last pay period of the</w:t>
      </w:r>
      <w:r w:rsidR="00624640" w:rsidRPr="003A747E">
        <w:t xml:space="preserve"> </w:t>
      </w:r>
      <w:r w:rsidRPr="003A747E">
        <w:t>financial year (which ended 19 June 2021 and 20 June 2020 respectively).</w:t>
      </w:r>
    </w:p>
    <w:p w14:paraId="34ECCDE1" w14:textId="41EAE287" w:rsidR="00E621A4" w:rsidRPr="0092471E" w:rsidRDefault="00E621A4" w:rsidP="00CD146D">
      <w:pPr>
        <w:pStyle w:val="Numberedlist"/>
        <w:numPr>
          <w:ilvl w:val="0"/>
          <w:numId w:val="153"/>
        </w:numPr>
      </w:pPr>
      <w:r w:rsidRPr="003A747E">
        <w:t>Statutory and nationally funded bodies included in the above table in the annual report: Australia New Zealand Policing Advisory Agency and Police Registration &amp; Services Board.</w:t>
      </w:r>
      <w:r w:rsidR="00624640" w:rsidRPr="003A747E">
        <w:t xml:space="preserve"> </w:t>
      </w:r>
      <w:r w:rsidRPr="003A747E">
        <w:t>Executive Officers from the Office of the Chief Examiner are also included in this category.</w:t>
      </w:r>
    </w:p>
    <w:p w14:paraId="7BA30BEC" w14:textId="77777777" w:rsidR="00E621A4" w:rsidRPr="0092471E" w:rsidRDefault="00E621A4" w:rsidP="00CD146D">
      <w:pPr>
        <w:pStyle w:val="Numberedlist"/>
        <w:numPr>
          <w:ilvl w:val="0"/>
          <w:numId w:val="153"/>
        </w:numPr>
      </w:pPr>
      <w:r w:rsidRPr="003A747E">
        <w:t>Police Custody Officers are VPS employees but are listed separately (PCOs).</w:t>
      </w:r>
    </w:p>
    <w:p w14:paraId="390D5F1C" w14:textId="77777777" w:rsidR="00E621A4" w:rsidRPr="0092471E" w:rsidRDefault="00E621A4" w:rsidP="00CD146D">
      <w:pPr>
        <w:pStyle w:val="Numberedlist"/>
        <w:numPr>
          <w:ilvl w:val="0"/>
          <w:numId w:val="153"/>
        </w:numPr>
      </w:pPr>
      <w:r w:rsidRPr="003A747E">
        <w:t>Police Medical Officers are included with VPS but are employed as Senior Medical Advisors (SMAs).</w:t>
      </w:r>
    </w:p>
    <w:p w14:paraId="5106911C" w14:textId="77777777" w:rsidR="00E621A4" w:rsidRPr="0092471E" w:rsidRDefault="00E621A4" w:rsidP="00CD146D">
      <w:pPr>
        <w:pStyle w:val="Numberedlist"/>
        <w:numPr>
          <w:ilvl w:val="0"/>
          <w:numId w:val="153"/>
        </w:numPr>
      </w:pPr>
      <w:r w:rsidRPr="003A747E">
        <w:t>Senior Technical Specialists (STS) are otherwise referred to as FO-7 and captured as such in the above table.</w:t>
      </w:r>
    </w:p>
    <w:p w14:paraId="03F9B425" w14:textId="6D0B8D7D" w:rsidR="00E621A4" w:rsidRPr="0092471E" w:rsidRDefault="00E621A4" w:rsidP="00CD146D">
      <w:pPr>
        <w:pStyle w:val="Numberedlist"/>
        <w:numPr>
          <w:ilvl w:val="0"/>
          <w:numId w:val="153"/>
        </w:numPr>
      </w:pPr>
      <w:r w:rsidRPr="003A747E">
        <w:t>FTE total may not tally due to rounding as the figures have been rounded to the nearest whole number as per FRD 29C.</w:t>
      </w:r>
    </w:p>
    <w:p w14:paraId="3380B04E" w14:textId="77777777" w:rsidR="00DB34FA" w:rsidRPr="00DB34FA" w:rsidRDefault="00DB34FA" w:rsidP="003A747E">
      <w:pPr>
        <w:pStyle w:val="Heading5"/>
        <w:rPr>
          <w:noProof/>
        </w:rPr>
      </w:pPr>
      <w:r w:rsidRPr="00DB34FA">
        <w:rPr>
          <w:noProof/>
        </w:rPr>
        <w:t>Number of Executive Officers Broken Down by Gender</w:t>
      </w:r>
    </w:p>
    <w:tbl>
      <w:tblPr>
        <w:tblW w:w="10200" w:type="dxa"/>
        <w:tblCellMar>
          <w:left w:w="0" w:type="dxa"/>
          <w:right w:w="0" w:type="dxa"/>
        </w:tblCellMar>
        <w:tblLook w:val="0420" w:firstRow="1" w:lastRow="0" w:firstColumn="0" w:lastColumn="0" w:noHBand="0" w:noVBand="1"/>
      </w:tblPr>
      <w:tblGrid>
        <w:gridCol w:w="2040"/>
        <w:gridCol w:w="920"/>
        <w:gridCol w:w="100"/>
        <w:gridCol w:w="1020"/>
        <w:gridCol w:w="1020"/>
        <w:gridCol w:w="1020"/>
        <w:gridCol w:w="1020"/>
        <w:gridCol w:w="1020"/>
        <w:gridCol w:w="1020"/>
        <w:gridCol w:w="1020"/>
      </w:tblGrid>
      <w:tr w:rsidR="001E57FB" w:rsidRPr="00DB34FA" w14:paraId="122FC8E7" w14:textId="77777777" w:rsidTr="003A747E">
        <w:trPr>
          <w:trHeight w:val="383"/>
          <w:tblHeader/>
        </w:trPr>
        <w:tc>
          <w:tcPr>
            <w:tcW w:w="2040" w:type="dxa"/>
            <w:vMerge w:val="restart"/>
            <w:tcBorders>
              <w:top w:val="nil"/>
              <w:left w:val="nil"/>
              <w:right w:val="nil"/>
            </w:tcBorders>
            <w:shd w:val="clear" w:color="auto" w:fill="D9E2F3" w:themeFill="accent1" w:themeFillTint="33"/>
            <w:tcMar>
              <w:top w:w="82" w:type="dxa"/>
              <w:left w:w="15" w:type="dxa"/>
              <w:bottom w:w="0" w:type="dxa"/>
              <w:right w:w="15" w:type="dxa"/>
            </w:tcMar>
            <w:hideMark/>
          </w:tcPr>
          <w:p w14:paraId="5C85F234" w14:textId="77777777" w:rsidR="001E57FB" w:rsidRPr="003A747E" w:rsidRDefault="001E57FB" w:rsidP="00292020">
            <w:pPr>
              <w:pStyle w:val="BodyText"/>
              <w:rPr>
                <w:b/>
                <w:bCs/>
              </w:rPr>
            </w:pPr>
            <w:r w:rsidRPr="003A747E">
              <w:rPr>
                <w:b/>
                <w:bCs/>
              </w:rPr>
              <w:t>Classification</w:t>
            </w:r>
          </w:p>
        </w:tc>
        <w:tc>
          <w:tcPr>
            <w:tcW w:w="2040" w:type="dxa"/>
            <w:gridSpan w:val="3"/>
            <w:tcBorders>
              <w:top w:val="nil"/>
              <w:left w:val="nil"/>
              <w:bottom w:val="single" w:sz="2" w:space="0" w:color="FFFFFF" w:themeColor="background1"/>
              <w:right w:val="nil"/>
            </w:tcBorders>
            <w:shd w:val="clear" w:color="auto" w:fill="D9E2F3" w:themeFill="accent1" w:themeFillTint="33"/>
            <w:tcMar>
              <w:top w:w="15" w:type="dxa"/>
              <w:left w:w="15" w:type="dxa"/>
              <w:bottom w:w="0" w:type="dxa"/>
              <w:right w:w="15" w:type="dxa"/>
            </w:tcMar>
            <w:hideMark/>
          </w:tcPr>
          <w:p w14:paraId="1A2E5E17" w14:textId="77777777" w:rsidR="001E57FB" w:rsidRPr="003A747E" w:rsidRDefault="001E57FB" w:rsidP="00292020">
            <w:pPr>
              <w:pStyle w:val="BodyText"/>
              <w:jc w:val="center"/>
              <w:rPr>
                <w:b/>
                <w:bCs/>
              </w:rPr>
            </w:pPr>
            <w:r w:rsidRPr="003A747E">
              <w:rPr>
                <w:b/>
                <w:bCs/>
              </w:rPr>
              <w:t>All</w:t>
            </w:r>
          </w:p>
        </w:tc>
        <w:tc>
          <w:tcPr>
            <w:tcW w:w="2040" w:type="dxa"/>
            <w:gridSpan w:val="2"/>
            <w:tcBorders>
              <w:top w:val="nil"/>
              <w:left w:val="nil"/>
              <w:bottom w:val="single" w:sz="2" w:space="0" w:color="FFFFFF" w:themeColor="background1"/>
              <w:right w:val="nil"/>
            </w:tcBorders>
            <w:shd w:val="clear" w:color="auto" w:fill="D9E2F3" w:themeFill="accent1" w:themeFillTint="33"/>
            <w:tcMar>
              <w:top w:w="82" w:type="dxa"/>
              <w:left w:w="15" w:type="dxa"/>
              <w:bottom w:w="0" w:type="dxa"/>
              <w:right w:w="15" w:type="dxa"/>
            </w:tcMar>
            <w:hideMark/>
          </w:tcPr>
          <w:p w14:paraId="7FDC4F93" w14:textId="77777777" w:rsidR="001E57FB" w:rsidRPr="003A747E" w:rsidRDefault="001E57FB" w:rsidP="00292020">
            <w:pPr>
              <w:pStyle w:val="BodyText"/>
              <w:jc w:val="center"/>
              <w:rPr>
                <w:b/>
                <w:bCs/>
              </w:rPr>
            </w:pPr>
            <w:r w:rsidRPr="003A747E">
              <w:rPr>
                <w:b/>
                <w:bCs/>
              </w:rPr>
              <w:t>Man</w:t>
            </w:r>
          </w:p>
        </w:tc>
        <w:tc>
          <w:tcPr>
            <w:tcW w:w="2040" w:type="dxa"/>
            <w:gridSpan w:val="2"/>
            <w:tcBorders>
              <w:top w:val="nil"/>
              <w:left w:val="nil"/>
              <w:bottom w:val="single" w:sz="2" w:space="0" w:color="FFFFFF" w:themeColor="background1"/>
              <w:right w:val="nil"/>
            </w:tcBorders>
            <w:shd w:val="clear" w:color="auto" w:fill="D9E2F3" w:themeFill="accent1" w:themeFillTint="33"/>
            <w:tcMar>
              <w:top w:w="82" w:type="dxa"/>
              <w:left w:w="15" w:type="dxa"/>
              <w:bottom w:w="0" w:type="dxa"/>
              <w:right w:w="15" w:type="dxa"/>
            </w:tcMar>
            <w:hideMark/>
          </w:tcPr>
          <w:p w14:paraId="41E5B596" w14:textId="77777777" w:rsidR="001E57FB" w:rsidRPr="003A747E" w:rsidRDefault="001E57FB" w:rsidP="00292020">
            <w:pPr>
              <w:pStyle w:val="BodyText"/>
              <w:jc w:val="center"/>
              <w:rPr>
                <w:b/>
                <w:bCs/>
              </w:rPr>
            </w:pPr>
            <w:r w:rsidRPr="003A747E">
              <w:rPr>
                <w:b/>
                <w:bCs/>
              </w:rPr>
              <w:t>Woman</w:t>
            </w:r>
          </w:p>
        </w:tc>
        <w:tc>
          <w:tcPr>
            <w:tcW w:w="2040" w:type="dxa"/>
            <w:gridSpan w:val="2"/>
            <w:tcBorders>
              <w:top w:val="nil"/>
              <w:left w:val="nil"/>
              <w:bottom w:val="single" w:sz="2" w:space="0" w:color="FFFFFF" w:themeColor="background1"/>
              <w:right w:val="nil"/>
            </w:tcBorders>
            <w:shd w:val="clear" w:color="auto" w:fill="D9E2F3" w:themeFill="accent1" w:themeFillTint="33"/>
            <w:tcMar>
              <w:top w:w="82" w:type="dxa"/>
              <w:left w:w="15" w:type="dxa"/>
              <w:bottom w:w="0" w:type="dxa"/>
              <w:right w:w="15" w:type="dxa"/>
            </w:tcMar>
            <w:hideMark/>
          </w:tcPr>
          <w:p w14:paraId="247406A6" w14:textId="77777777" w:rsidR="001E57FB" w:rsidRPr="003A747E" w:rsidRDefault="001E57FB" w:rsidP="00292020">
            <w:pPr>
              <w:pStyle w:val="BodyText"/>
              <w:jc w:val="center"/>
              <w:rPr>
                <w:b/>
                <w:bCs/>
              </w:rPr>
            </w:pPr>
            <w:r w:rsidRPr="003A747E">
              <w:rPr>
                <w:b/>
                <w:bCs/>
              </w:rPr>
              <w:t>Self-Described</w:t>
            </w:r>
          </w:p>
        </w:tc>
      </w:tr>
      <w:tr w:rsidR="00A859B5" w:rsidRPr="00DB34FA" w14:paraId="0C6B0117" w14:textId="77777777" w:rsidTr="00292020">
        <w:trPr>
          <w:trHeight w:val="367"/>
          <w:tblHeader/>
        </w:trPr>
        <w:tc>
          <w:tcPr>
            <w:tcW w:w="2040" w:type="dxa"/>
            <w:vMerge/>
            <w:tcBorders>
              <w:left w:val="nil"/>
              <w:bottom w:val="nil"/>
              <w:right w:val="single" w:sz="2" w:space="0" w:color="FFFFFF" w:themeColor="background1"/>
            </w:tcBorders>
            <w:shd w:val="clear" w:color="auto" w:fill="D9E2F3" w:themeFill="accent1" w:themeFillTint="33"/>
            <w:tcMar>
              <w:top w:w="15" w:type="dxa"/>
              <w:left w:w="15" w:type="dxa"/>
              <w:bottom w:w="0" w:type="dxa"/>
              <w:right w:w="15" w:type="dxa"/>
            </w:tcMar>
            <w:hideMark/>
          </w:tcPr>
          <w:p w14:paraId="4E3AFB0B" w14:textId="77777777" w:rsidR="001E57FB" w:rsidRPr="003A747E" w:rsidRDefault="001E57FB" w:rsidP="00292020">
            <w:pPr>
              <w:pStyle w:val="BodyText"/>
              <w:rPr>
                <w:b/>
                <w:bCs/>
              </w:rPr>
            </w:pPr>
          </w:p>
        </w:tc>
        <w:tc>
          <w:tcPr>
            <w:tcW w:w="920" w:type="dxa"/>
            <w:tcBorders>
              <w:top w:val="single" w:sz="2" w:space="0" w:color="FFFFFF" w:themeColor="background1"/>
              <w:left w:val="single" w:sz="2" w:space="0" w:color="FFFFFF" w:themeColor="background1"/>
              <w:bottom w:val="nil"/>
            </w:tcBorders>
            <w:shd w:val="clear" w:color="auto" w:fill="D9E2F3" w:themeFill="accent1" w:themeFillTint="33"/>
            <w:tcMar>
              <w:top w:w="74" w:type="dxa"/>
              <w:left w:w="15" w:type="dxa"/>
              <w:bottom w:w="0" w:type="dxa"/>
              <w:right w:w="15" w:type="dxa"/>
            </w:tcMar>
            <w:hideMark/>
          </w:tcPr>
          <w:p w14:paraId="47BDA685" w14:textId="77777777" w:rsidR="001E57FB" w:rsidRPr="003A747E" w:rsidRDefault="001E57FB" w:rsidP="00292020">
            <w:pPr>
              <w:pStyle w:val="BodyText"/>
              <w:jc w:val="right"/>
              <w:rPr>
                <w:b/>
                <w:bCs/>
              </w:rPr>
            </w:pPr>
            <w:r w:rsidRPr="003A747E">
              <w:rPr>
                <w:b/>
                <w:bCs/>
              </w:rPr>
              <w:t>June 2021</w:t>
            </w:r>
          </w:p>
        </w:tc>
        <w:tc>
          <w:tcPr>
            <w:tcW w:w="100" w:type="dxa"/>
            <w:tcBorders>
              <w:top w:val="single" w:sz="2" w:space="0" w:color="FFFFFF" w:themeColor="background1"/>
              <w:left w:val="nil"/>
              <w:bottom w:val="nil"/>
              <w:right w:val="single" w:sz="2" w:space="0" w:color="FFFFFF" w:themeColor="background1"/>
            </w:tcBorders>
            <w:shd w:val="clear" w:color="auto" w:fill="D9E2F3" w:themeFill="accent1" w:themeFillTint="33"/>
            <w:tcMar>
              <w:top w:w="15" w:type="dxa"/>
              <w:left w:w="15" w:type="dxa"/>
              <w:bottom w:w="0" w:type="dxa"/>
              <w:right w:w="15" w:type="dxa"/>
            </w:tcMar>
            <w:hideMark/>
          </w:tcPr>
          <w:p w14:paraId="51AA07C5" w14:textId="77777777" w:rsidR="001E57FB" w:rsidRPr="003A747E" w:rsidRDefault="001E57FB" w:rsidP="00292020">
            <w:pPr>
              <w:pStyle w:val="BodyText"/>
              <w:jc w:val="right"/>
              <w:rPr>
                <w:b/>
                <w:bCs/>
              </w:rPr>
            </w:pPr>
          </w:p>
        </w:tc>
        <w:tc>
          <w:tcPr>
            <w:tcW w:w="1020" w:type="dxa"/>
            <w:tcBorders>
              <w:top w:val="single" w:sz="2" w:space="0" w:color="FFFFFF" w:themeColor="background1"/>
              <w:left w:val="single" w:sz="2" w:space="0" w:color="FFFFFF" w:themeColor="background1"/>
              <w:bottom w:val="nil"/>
              <w:right w:val="single" w:sz="2" w:space="0" w:color="FFFFFF" w:themeColor="background1"/>
            </w:tcBorders>
            <w:shd w:val="clear" w:color="auto" w:fill="D9E2F3" w:themeFill="accent1" w:themeFillTint="33"/>
            <w:tcMar>
              <w:top w:w="74" w:type="dxa"/>
              <w:left w:w="15" w:type="dxa"/>
              <w:bottom w:w="0" w:type="dxa"/>
              <w:right w:w="15" w:type="dxa"/>
            </w:tcMar>
            <w:hideMark/>
          </w:tcPr>
          <w:p w14:paraId="02F8E70A" w14:textId="77777777" w:rsidR="001E57FB" w:rsidRPr="003A747E" w:rsidRDefault="001E57FB" w:rsidP="00292020">
            <w:pPr>
              <w:pStyle w:val="BodyText"/>
              <w:jc w:val="right"/>
              <w:rPr>
                <w:b/>
                <w:bCs/>
              </w:rPr>
            </w:pPr>
            <w:r w:rsidRPr="003A747E">
              <w:rPr>
                <w:b/>
                <w:bCs/>
              </w:rPr>
              <w:t>June 2020</w:t>
            </w:r>
          </w:p>
        </w:tc>
        <w:tc>
          <w:tcPr>
            <w:tcW w:w="1020" w:type="dxa"/>
            <w:tcBorders>
              <w:top w:val="single" w:sz="2" w:space="0" w:color="FFFFFF" w:themeColor="background1"/>
              <w:left w:val="single" w:sz="2" w:space="0" w:color="FFFFFF" w:themeColor="background1"/>
              <w:bottom w:val="nil"/>
              <w:right w:val="single" w:sz="2" w:space="0" w:color="FFFFFF" w:themeColor="background1"/>
            </w:tcBorders>
            <w:shd w:val="clear" w:color="auto" w:fill="D9E2F3" w:themeFill="accent1" w:themeFillTint="33"/>
            <w:tcMar>
              <w:top w:w="74" w:type="dxa"/>
              <w:left w:w="15" w:type="dxa"/>
              <w:bottom w:w="0" w:type="dxa"/>
              <w:right w:w="15" w:type="dxa"/>
            </w:tcMar>
            <w:hideMark/>
          </w:tcPr>
          <w:p w14:paraId="21C40F46" w14:textId="77777777" w:rsidR="001E57FB" w:rsidRPr="003A747E" w:rsidRDefault="001E57FB" w:rsidP="00292020">
            <w:pPr>
              <w:pStyle w:val="BodyText"/>
              <w:jc w:val="right"/>
              <w:rPr>
                <w:b/>
                <w:bCs/>
              </w:rPr>
            </w:pPr>
            <w:r w:rsidRPr="003A747E">
              <w:rPr>
                <w:b/>
                <w:bCs/>
              </w:rPr>
              <w:t>June 2021</w:t>
            </w:r>
          </w:p>
        </w:tc>
        <w:tc>
          <w:tcPr>
            <w:tcW w:w="1020" w:type="dxa"/>
            <w:tcBorders>
              <w:top w:val="single" w:sz="2" w:space="0" w:color="FFFFFF" w:themeColor="background1"/>
              <w:left w:val="single" w:sz="2" w:space="0" w:color="FFFFFF" w:themeColor="background1"/>
              <w:bottom w:val="nil"/>
              <w:right w:val="single" w:sz="2" w:space="0" w:color="FFFFFF" w:themeColor="background1"/>
            </w:tcBorders>
            <w:shd w:val="clear" w:color="auto" w:fill="D9E2F3" w:themeFill="accent1" w:themeFillTint="33"/>
            <w:tcMar>
              <w:top w:w="74" w:type="dxa"/>
              <w:left w:w="15" w:type="dxa"/>
              <w:bottom w:w="0" w:type="dxa"/>
              <w:right w:w="15" w:type="dxa"/>
            </w:tcMar>
            <w:hideMark/>
          </w:tcPr>
          <w:p w14:paraId="798AC373" w14:textId="77777777" w:rsidR="001E57FB" w:rsidRPr="003A747E" w:rsidRDefault="001E57FB" w:rsidP="00292020">
            <w:pPr>
              <w:pStyle w:val="BodyText"/>
              <w:jc w:val="right"/>
              <w:rPr>
                <w:b/>
                <w:bCs/>
              </w:rPr>
            </w:pPr>
            <w:r w:rsidRPr="003A747E">
              <w:rPr>
                <w:b/>
                <w:bCs/>
              </w:rPr>
              <w:t>June 2020</w:t>
            </w:r>
          </w:p>
        </w:tc>
        <w:tc>
          <w:tcPr>
            <w:tcW w:w="1020" w:type="dxa"/>
            <w:tcBorders>
              <w:top w:val="single" w:sz="2" w:space="0" w:color="FFFFFF" w:themeColor="background1"/>
              <w:left w:val="single" w:sz="2" w:space="0" w:color="FFFFFF" w:themeColor="background1"/>
              <w:bottom w:val="nil"/>
              <w:right w:val="single" w:sz="2" w:space="0" w:color="FFFFFF" w:themeColor="background1"/>
            </w:tcBorders>
            <w:shd w:val="clear" w:color="auto" w:fill="D9E2F3" w:themeFill="accent1" w:themeFillTint="33"/>
            <w:tcMar>
              <w:top w:w="74" w:type="dxa"/>
              <w:left w:w="15" w:type="dxa"/>
              <w:bottom w:w="0" w:type="dxa"/>
              <w:right w:w="15" w:type="dxa"/>
            </w:tcMar>
            <w:hideMark/>
          </w:tcPr>
          <w:p w14:paraId="5B790D82" w14:textId="77777777" w:rsidR="001E57FB" w:rsidRPr="003A747E" w:rsidRDefault="001E57FB" w:rsidP="00292020">
            <w:pPr>
              <w:pStyle w:val="BodyText"/>
              <w:jc w:val="right"/>
              <w:rPr>
                <w:b/>
                <w:bCs/>
              </w:rPr>
            </w:pPr>
            <w:r w:rsidRPr="003A747E">
              <w:rPr>
                <w:b/>
                <w:bCs/>
              </w:rPr>
              <w:t>June 2021</w:t>
            </w:r>
          </w:p>
        </w:tc>
        <w:tc>
          <w:tcPr>
            <w:tcW w:w="1020" w:type="dxa"/>
            <w:tcBorders>
              <w:top w:val="single" w:sz="2" w:space="0" w:color="FFFFFF" w:themeColor="background1"/>
              <w:left w:val="single" w:sz="2" w:space="0" w:color="FFFFFF" w:themeColor="background1"/>
              <w:bottom w:val="nil"/>
              <w:right w:val="single" w:sz="2" w:space="0" w:color="FFFFFF" w:themeColor="background1"/>
            </w:tcBorders>
            <w:shd w:val="clear" w:color="auto" w:fill="D9E2F3" w:themeFill="accent1" w:themeFillTint="33"/>
            <w:tcMar>
              <w:top w:w="74" w:type="dxa"/>
              <w:left w:w="15" w:type="dxa"/>
              <w:bottom w:w="0" w:type="dxa"/>
              <w:right w:w="15" w:type="dxa"/>
            </w:tcMar>
            <w:hideMark/>
          </w:tcPr>
          <w:p w14:paraId="4E082272" w14:textId="77777777" w:rsidR="001E57FB" w:rsidRPr="003A747E" w:rsidRDefault="001E57FB" w:rsidP="00292020">
            <w:pPr>
              <w:pStyle w:val="BodyText"/>
              <w:jc w:val="right"/>
              <w:rPr>
                <w:b/>
                <w:bCs/>
              </w:rPr>
            </w:pPr>
            <w:r w:rsidRPr="003A747E">
              <w:rPr>
                <w:b/>
                <w:bCs/>
              </w:rPr>
              <w:t>June 2020</w:t>
            </w:r>
          </w:p>
        </w:tc>
        <w:tc>
          <w:tcPr>
            <w:tcW w:w="1020" w:type="dxa"/>
            <w:tcBorders>
              <w:top w:val="single" w:sz="2" w:space="0" w:color="FFFFFF" w:themeColor="background1"/>
              <w:left w:val="single" w:sz="2" w:space="0" w:color="FFFFFF" w:themeColor="background1"/>
              <w:bottom w:val="nil"/>
              <w:right w:val="single" w:sz="2" w:space="0" w:color="FFFFFF" w:themeColor="background1"/>
            </w:tcBorders>
            <w:shd w:val="clear" w:color="auto" w:fill="D9E2F3" w:themeFill="accent1" w:themeFillTint="33"/>
            <w:tcMar>
              <w:top w:w="74" w:type="dxa"/>
              <w:left w:w="15" w:type="dxa"/>
              <w:bottom w:w="0" w:type="dxa"/>
              <w:right w:w="15" w:type="dxa"/>
            </w:tcMar>
            <w:hideMark/>
          </w:tcPr>
          <w:p w14:paraId="291E50AC" w14:textId="77777777" w:rsidR="001E57FB" w:rsidRPr="003A747E" w:rsidRDefault="001E57FB" w:rsidP="00292020">
            <w:pPr>
              <w:pStyle w:val="BodyText"/>
              <w:jc w:val="right"/>
              <w:rPr>
                <w:b/>
                <w:bCs/>
              </w:rPr>
            </w:pPr>
            <w:r w:rsidRPr="003A747E">
              <w:rPr>
                <w:b/>
                <w:bCs/>
              </w:rPr>
              <w:t>June 2021</w:t>
            </w:r>
          </w:p>
        </w:tc>
        <w:tc>
          <w:tcPr>
            <w:tcW w:w="1020" w:type="dxa"/>
            <w:tcBorders>
              <w:top w:val="single" w:sz="2" w:space="0" w:color="FFFFFF" w:themeColor="background1"/>
              <w:left w:val="single" w:sz="2" w:space="0" w:color="FFFFFF" w:themeColor="background1"/>
              <w:bottom w:val="nil"/>
              <w:right w:val="nil"/>
            </w:tcBorders>
            <w:shd w:val="clear" w:color="auto" w:fill="D9E2F3" w:themeFill="accent1" w:themeFillTint="33"/>
            <w:tcMar>
              <w:top w:w="74" w:type="dxa"/>
              <w:left w:w="15" w:type="dxa"/>
              <w:bottom w:w="0" w:type="dxa"/>
              <w:right w:w="15" w:type="dxa"/>
            </w:tcMar>
            <w:hideMark/>
          </w:tcPr>
          <w:p w14:paraId="0B09A77C" w14:textId="77777777" w:rsidR="001E57FB" w:rsidRPr="003A747E" w:rsidRDefault="001E57FB" w:rsidP="00292020">
            <w:pPr>
              <w:pStyle w:val="BodyText"/>
              <w:jc w:val="right"/>
              <w:rPr>
                <w:b/>
                <w:bCs/>
              </w:rPr>
            </w:pPr>
            <w:r w:rsidRPr="003A747E">
              <w:rPr>
                <w:b/>
                <w:bCs/>
              </w:rPr>
              <w:t>June 2020</w:t>
            </w:r>
          </w:p>
        </w:tc>
      </w:tr>
      <w:tr w:rsidR="00DB34FA" w:rsidRPr="00DB34FA" w14:paraId="25CC3B0C" w14:textId="77777777" w:rsidTr="00DB34FA">
        <w:trPr>
          <w:trHeight w:val="375"/>
        </w:trPr>
        <w:tc>
          <w:tcPr>
            <w:tcW w:w="204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01575F3" w14:textId="77777777" w:rsidR="00DB34FA" w:rsidRPr="00DB34FA" w:rsidRDefault="00DB34FA" w:rsidP="00DB34FA">
            <w:pPr>
              <w:pStyle w:val="BodyText"/>
            </w:pPr>
            <w:r w:rsidRPr="00DB34FA">
              <w:t>SES-3</w:t>
            </w:r>
          </w:p>
        </w:tc>
        <w:tc>
          <w:tcPr>
            <w:tcW w:w="1020" w:type="dxa"/>
            <w:gridSpan w:val="2"/>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5A8D4B" w14:textId="77777777" w:rsidR="00DB34FA" w:rsidRPr="00DB34FA" w:rsidRDefault="00DB34FA" w:rsidP="00DB34FA">
            <w:pPr>
              <w:pStyle w:val="BodyText"/>
              <w:jc w:val="right"/>
            </w:pPr>
            <w:r w:rsidRPr="00DB34FA">
              <w:t>2</w:t>
            </w:r>
          </w:p>
        </w:tc>
        <w:tc>
          <w:tcPr>
            <w:tcW w:w="102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6EB61EB" w14:textId="77777777" w:rsidR="00DB34FA" w:rsidRPr="00DB34FA" w:rsidRDefault="00DB34FA" w:rsidP="00DB34FA">
            <w:pPr>
              <w:pStyle w:val="BodyText"/>
              <w:jc w:val="right"/>
            </w:pPr>
            <w:r w:rsidRPr="00DB34FA">
              <w:t>2</w:t>
            </w:r>
          </w:p>
        </w:tc>
        <w:tc>
          <w:tcPr>
            <w:tcW w:w="102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185C86" w14:textId="77777777" w:rsidR="00DB34FA" w:rsidRPr="00DB34FA" w:rsidRDefault="00DB34FA" w:rsidP="00DB34FA">
            <w:pPr>
              <w:pStyle w:val="BodyText"/>
              <w:jc w:val="right"/>
            </w:pPr>
            <w:r w:rsidRPr="00DB34FA">
              <w:t>1</w:t>
            </w:r>
          </w:p>
        </w:tc>
        <w:tc>
          <w:tcPr>
            <w:tcW w:w="102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A246BD" w14:textId="77777777" w:rsidR="00DB34FA" w:rsidRPr="00DB34FA" w:rsidRDefault="00DB34FA" w:rsidP="00DB34FA">
            <w:pPr>
              <w:pStyle w:val="BodyText"/>
              <w:jc w:val="right"/>
            </w:pPr>
            <w:r w:rsidRPr="00DB34FA">
              <w:t>1</w:t>
            </w:r>
          </w:p>
        </w:tc>
        <w:tc>
          <w:tcPr>
            <w:tcW w:w="102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809422" w14:textId="77777777" w:rsidR="00DB34FA" w:rsidRPr="00DB34FA" w:rsidRDefault="00DB34FA" w:rsidP="00DB34FA">
            <w:pPr>
              <w:pStyle w:val="BodyText"/>
              <w:jc w:val="right"/>
            </w:pPr>
            <w:r w:rsidRPr="00DB34FA">
              <w:t>1</w:t>
            </w:r>
          </w:p>
        </w:tc>
        <w:tc>
          <w:tcPr>
            <w:tcW w:w="102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BF9D2A" w14:textId="77777777" w:rsidR="00DB34FA" w:rsidRPr="00DB34FA" w:rsidRDefault="00DB34FA" w:rsidP="00DB34FA">
            <w:pPr>
              <w:pStyle w:val="BodyText"/>
              <w:jc w:val="right"/>
            </w:pPr>
            <w:r w:rsidRPr="00DB34FA">
              <w:t>1</w:t>
            </w:r>
          </w:p>
        </w:tc>
        <w:tc>
          <w:tcPr>
            <w:tcW w:w="102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4FD32AB" w14:textId="77777777" w:rsidR="00DB34FA" w:rsidRPr="00DB34FA" w:rsidRDefault="00DB34FA" w:rsidP="00DB34FA">
            <w:pPr>
              <w:pStyle w:val="BodyText"/>
              <w:jc w:val="right"/>
            </w:pPr>
            <w:r w:rsidRPr="00DB34FA">
              <w:t>-</w:t>
            </w:r>
          </w:p>
        </w:tc>
        <w:tc>
          <w:tcPr>
            <w:tcW w:w="102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08DAA55" w14:textId="77777777" w:rsidR="00DB34FA" w:rsidRPr="00DB34FA" w:rsidRDefault="00DB34FA" w:rsidP="00DB34FA">
            <w:pPr>
              <w:pStyle w:val="BodyText"/>
              <w:jc w:val="right"/>
            </w:pPr>
            <w:r w:rsidRPr="00DB34FA">
              <w:t>-</w:t>
            </w:r>
          </w:p>
        </w:tc>
      </w:tr>
      <w:tr w:rsidR="00DB34FA" w:rsidRPr="00DB34FA" w14:paraId="6AC8F813" w14:textId="77777777" w:rsidTr="00DB34FA">
        <w:trPr>
          <w:trHeight w:val="375"/>
        </w:trPr>
        <w:tc>
          <w:tcPr>
            <w:tcW w:w="20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7020FBB" w14:textId="77777777" w:rsidR="00DB34FA" w:rsidRPr="00DB34FA" w:rsidRDefault="00DB34FA" w:rsidP="00DB34FA">
            <w:pPr>
              <w:pStyle w:val="BodyText"/>
            </w:pPr>
            <w:r w:rsidRPr="00DB34FA">
              <w:t>SES-2</w:t>
            </w:r>
          </w:p>
        </w:tc>
        <w:tc>
          <w:tcPr>
            <w:tcW w:w="1020"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52240A5" w14:textId="77777777" w:rsidR="00DB34FA" w:rsidRPr="00DB34FA" w:rsidRDefault="00DB34FA" w:rsidP="00DB34FA">
            <w:pPr>
              <w:pStyle w:val="BodyText"/>
              <w:jc w:val="right"/>
            </w:pPr>
            <w:r w:rsidRPr="00DB34FA">
              <w:t>10</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16A6E6" w14:textId="77777777" w:rsidR="00DB34FA" w:rsidRPr="00DB34FA" w:rsidRDefault="00DB34FA" w:rsidP="00DB34FA">
            <w:pPr>
              <w:pStyle w:val="BodyText"/>
              <w:jc w:val="right"/>
            </w:pPr>
            <w:r w:rsidRPr="00DB34FA">
              <w:t>10</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0D9ECC" w14:textId="77777777" w:rsidR="00DB34FA" w:rsidRPr="00DB34FA" w:rsidRDefault="00DB34FA" w:rsidP="00DB34FA">
            <w:pPr>
              <w:pStyle w:val="BodyText"/>
              <w:jc w:val="right"/>
            </w:pPr>
            <w:r w:rsidRPr="00DB34FA">
              <w:t>7</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391B865" w14:textId="77777777" w:rsidR="00DB34FA" w:rsidRPr="00DB34FA" w:rsidRDefault="00DB34FA" w:rsidP="00DB34FA">
            <w:pPr>
              <w:pStyle w:val="BodyText"/>
              <w:jc w:val="right"/>
            </w:pPr>
            <w:r w:rsidRPr="00DB34FA">
              <w:t>5</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85BF50D" w14:textId="77777777" w:rsidR="00DB34FA" w:rsidRPr="00DB34FA" w:rsidRDefault="00DB34FA" w:rsidP="00DB34FA">
            <w:pPr>
              <w:pStyle w:val="BodyText"/>
              <w:jc w:val="right"/>
            </w:pPr>
            <w:r w:rsidRPr="00DB34FA">
              <w:t>3</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D4BF07" w14:textId="77777777" w:rsidR="00DB34FA" w:rsidRPr="00DB34FA" w:rsidRDefault="00DB34FA" w:rsidP="00DB34FA">
            <w:pPr>
              <w:pStyle w:val="BodyText"/>
              <w:jc w:val="right"/>
            </w:pPr>
            <w:r w:rsidRPr="00DB34FA">
              <w:t>5</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B13814" w14:textId="77777777" w:rsidR="00DB34FA" w:rsidRPr="00DB34FA" w:rsidRDefault="00DB34FA" w:rsidP="00DB34FA">
            <w:pPr>
              <w:pStyle w:val="BodyText"/>
              <w:jc w:val="right"/>
            </w:pPr>
            <w:r w:rsidRPr="00DB34FA">
              <w:t>-</w:t>
            </w:r>
          </w:p>
        </w:tc>
        <w:tc>
          <w:tcPr>
            <w:tcW w:w="102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FC10426" w14:textId="77777777" w:rsidR="00DB34FA" w:rsidRPr="00DB34FA" w:rsidRDefault="00DB34FA" w:rsidP="00DB34FA">
            <w:pPr>
              <w:pStyle w:val="BodyText"/>
              <w:jc w:val="right"/>
            </w:pPr>
            <w:r w:rsidRPr="00DB34FA">
              <w:t>-</w:t>
            </w:r>
          </w:p>
        </w:tc>
      </w:tr>
      <w:tr w:rsidR="00DB34FA" w:rsidRPr="00DB34FA" w14:paraId="551CDCE4" w14:textId="77777777" w:rsidTr="00DB34FA">
        <w:trPr>
          <w:trHeight w:val="375"/>
        </w:trPr>
        <w:tc>
          <w:tcPr>
            <w:tcW w:w="20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AE1DBAD" w14:textId="77777777" w:rsidR="00DB34FA" w:rsidRPr="00DB34FA" w:rsidRDefault="00DB34FA" w:rsidP="00DB34FA">
            <w:pPr>
              <w:pStyle w:val="BodyText"/>
            </w:pPr>
            <w:r w:rsidRPr="00DB34FA">
              <w:t>SES-1</w:t>
            </w:r>
          </w:p>
        </w:tc>
        <w:tc>
          <w:tcPr>
            <w:tcW w:w="1020"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5B54F8C" w14:textId="77777777" w:rsidR="00DB34FA" w:rsidRPr="00DB34FA" w:rsidRDefault="00DB34FA" w:rsidP="00DB34FA">
            <w:pPr>
              <w:pStyle w:val="BodyText"/>
              <w:jc w:val="right"/>
            </w:pPr>
            <w:r w:rsidRPr="00DB34FA">
              <w:t>19</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B95D38" w14:textId="77777777" w:rsidR="00DB34FA" w:rsidRPr="00DB34FA" w:rsidRDefault="00DB34FA" w:rsidP="00DB34FA">
            <w:pPr>
              <w:pStyle w:val="BodyText"/>
              <w:jc w:val="right"/>
            </w:pPr>
            <w:r w:rsidRPr="00DB34FA">
              <w:t>17</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D39D907" w14:textId="77777777" w:rsidR="00DB34FA" w:rsidRPr="00DB34FA" w:rsidRDefault="00DB34FA" w:rsidP="00DB34FA">
            <w:pPr>
              <w:pStyle w:val="BodyText"/>
              <w:jc w:val="right"/>
            </w:pPr>
            <w:r w:rsidRPr="00DB34FA">
              <w:t>10</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47B769" w14:textId="77777777" w:rsidR="00DB34FA" w:rsidRPr="00DB34FA" w:rsidRDefault="00DB34FA" w:rsidP="00DB34FA">
            <w:pPr>
              <w:pStyle w:val="BodyText"/>
              <w:jc w:val="right"/>
            </w:pPr>
            <w:r w:rsidRPr="00DB34FA">
              <w:t>8</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D541721" w14:textId="77777777" w:rsidR="00DB34FA" w:rsidRPr="00DB34FA" w:rsidRDefault="00DB34FA" w:rsidP="00DB34FA">
            <w:pPr>
              <w:pStyle w:val="BodyText"/>
              <w:jc w:val="right"/>
            </w:pPr>
            <w:r w:rsidRPr="00DB34FA">
              <w:t>9</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081AB1" w14:textId="77777777" w:rsidR="00DB34FA" w:rsidRPr="00DB34FA" w:rsidRDefault="00DB34FA" w:rsidP="00DB34FA">
            <w:pPr>
              <w:pStyle w:val="BodyText"/>
              <w:jc w:val="right"/>
            </w:pPr>
            <w:r w:rsidRPr="00DB34FA">
              <w:t>9</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7F4B9A3" w14:textId="77777777" w:rsidR="00DB34FA" w:rsidRPr="00DB34FA" w:rsidRDefault="00DB34FA" w:rsidP="00DB34FA">
            <w:pPr>
              <w:pStyle w:val="BodyText"/>
              <w:jc w:val="right"/>
            </w:pPr>
            <w:r w:rsidRPr="00DB34FA">
              <w:t>-</w:t>
            </w:r>
          </w:p>
        </w:tc>
        <w:tc>
          <w:tcPr>
            <w:tcW w:w="102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2828B0A" w14:textId="77777777" w:rsidR="00DB34FA" w:rsidRPr="00DB34FA" w:rsidRDefault="00DB34FA" w:rsidP="00DB34FA">
            <w:pPr>
              <w:pStyle w:val="BodyText"/>
              <w:jc w:val="right"/>
            </w:pPr>
            <w:r w:rsidRPr="00DB34FA">
              <w:t>-</w:t>
            </w:r>
          </w:p>
        </w:tc>
      </w:tr>
      <w:tr w:rsidR="00DB34FA" w:rsidRPr="00DB34FA" w14:paraId="36A072D4" w14:textId="77777777" w:rsidTr="00DB34FA">
        <w:trPr>
          <w:trHeight w:val="375"/>
        </w:trPr>
        <w:tc>
          <w:tcPr>
            <w:tcW w:w="20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F5303FF" w14:textId="77777777" w:rsidR="00DB34FA" w:rsidRPr="00DB34FA" w:rsidRDefault="00DB34FA" w:rsidP="00DB34FA">
            <w:pPr>
              <w:pStyle w:val="BodyText"/>
            </w:pPr>
            <w:r w:rsidRPr="00DB34FA">
              <w:t>Assistant Commissioner</w:t>
            </w:r>
          </w:p>
        </w:tc>
        <w:tc>
          <w:tcPr>
            <w:tcW w:w="1020"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CD406D" w14:textId="77777777" w:rsidR="00DB34FA" w:rsidRPr="00DB34FA" w:rsidRDefault="00DB34FA" w:rsidP="00DB34FA">
            <w:pPr>
              <w:pStyle w:val="BodyText"/>
              <w:jc w:val="right"/>
            </w:pPr>
            <w:r w:rsidRPr="00DB34FA">
              <w:t>16</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32D79ED" w14:textId="77777777" w:rsidR="00DB34FA" w:rsidRPr="00DB34FA" w:rsidRDefault="00DB34FA" w:rsidP="00DB34FA">
            <w:pPr>
              <w:pStyle w:val="BodyText"/>
              <w:jc w:val="right"/>
            </w:pPr>
            <w:r w:rsidRPr="00DB34FA">
              <w:t>15</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AB5B40" w14:textId="77777777" w:rsidR="00DB34FA" w:rsidRPr="00DB34FA" w:rsidRDefault="00DB34FA" w:rsidP="00DB34FA">
            <w:pPr>
              <w:pStyle w:val="BodyText"/>
              <w:jc w:val="right"/>
            </w:pPr>
            <w:r w:rsidRPr="00DB34FA">
              <w:t>12</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D8A481" w14:textId="77777777" w:rsidR="00DB34FA" w:rsidRPr="00DB34FA" w:rsidRDefault="00DB34FA" w:rsidP="00DB34FA">
            <w:pPr>
              <w:pStyle w:val="BodyText"/>
              <w:jc w:val="right"/>
            </w:pPr>
            <w:r w:rsidRPr="00DB34FA">
              <w:t>12</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C2BC52D" w14:textId="77777777" w:rsidR="00DB34FA" w:rsidRPr="00DB34FA" w:rsidRDefault="00DB34FA" w:rsidP="00DB34FA">
            <w:pPr>
              <w:pStyle w:val="BodyText"/>
              <w:jc w:val="right"/>
            </w:pPr>
            <w:r w:rsidRPr="00DB34FA">
              <w:t>4</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3820CC" w14:textId="77777777" w:rsidR="00DB34FA" w:rsidRPr="00DB34FA" w:rsidRDefault="00DB34FA" w:rsidP="00DB34FA">
            <w:pPr>
              <w:pStyle w:val="BodyText"/>
              <w:jc w:val="right"/>
            </w:pPr>
            <w:r w:rsidRPr="00DB34FA">
              <w:t>3</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4EF698" w14:textId="77777777" w:rsidR="00DB34FA" w:rsidRPr="00DB34FA" w:rsidRDefault="00DB34FA" w:rsidP="00DB34FA">
            <w:pPr>
              <w:pStyle w:val="BodyText"/>
              <w:jc w:val="right"/>
            </w:pPr>
            <w:r w:rsidRPr="00DB34FA">
              <w:t>-</w:t>
            </w:r>
          </w:p>
        </w:tc>
        <w:tc>
          <w:tcPr>
            <w:tcW w:w="102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A56FFCF" w14:textId="77777777" w:rsidR="00DB34FA" w:rsidRPr="00DB34FA" w:rsidRDefault="00DB34FA" w:rsidP="00DB34FA">
            <w:pPr>
              <w:pStyle w:val="BodyText"/>
              <w:jc w:val="right"/>
            </w:pPr>
            <w:r w:rsidRPr="00DB34FA">
              <w:t>-</w:t>
            </w:r>
          </w:p>
        </w:tc>
      </w:tr>
      <w:tr w:rsidR="00DB34FA" w:rsidRPr="00DB34FA" w14:paraId="61382AB7" w14:textId="77777777" w:rsidTr="00DB34FA">
        <w:trPr>
          <w:trHeight w:val="375"/>
        </w:trPr>
        <w:tc>
          <w:tcPr>
            <w:tcW w:w="2040" w:type="dxa"/>
            <w:tcBorders>
              <w:top w:val="single" w:sz="2" w:space="0" w:color="939598"/>
              <w:left w:val="nil"/>
              <w:bottom w:val="single" w:sz="2" w:space="0" w:color="939598"/>
              <w:right w:val="single" w:sz="2" w:space="0" w:color="939598"/>
            </w:tcBorders>
            <w:shd w:val="clear" w:color="auto" w:fill="D1D3D4"/>
            <w:tcMar>
              <w:top w:w="82" w:type="dxa"/>
              <w:left w:w="15" w:type="dxa"/>
              <w:bottom w:w="0" w:type="dxa"/>
              <w:right w:w="15" w:type="dxa"/>
            </w:tcMar>
            <w:hideMark/>
          </w:tcPr>
          <w:p w14:paraId="4462058F" w14:textId="77777777" w:rsidR="00DB34FA" w:rsidRPr="00DB34FA" w:rsidRDefault="00DB34FA" w:rsidP="00DB34FA">
            <w:pPr>
              <w:pStyle w:val="BodyText"/>
            </w:pPr>
            <w:r w:rsidRPr="00DB34FA">
              <w:rPr>
                <w:b/>
                <w:bCs/>
              </w:rPr>
              <w:t>Total</w:t>
            </w:r>
          </w:p>
        </w:tc>
        <w:tc>
          <w:tcPr>
            <w:tcW w:w="1020" w:type="dxa"/>
            <w:gridSpan w:val="2"/>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7F7C10EB" w14:textId="77777777" w:rsidR="00DB34FA" w:rsidRPr="00DB34FA" w:rsidRDefault="00DB34FA" w:rsidP="00DB34FA">
            <w:pPr>
              <w:pStyle w:val="BodyText"/>
              <w:jc w:val="right"/>
            </w:pPr>
            <w:r w:rsidRPr="00DB34FA">
              <w:rPr>
                <w:b/>
                <w:bCs/>
              </w:rPr>
              <w:t>47</w:t>
            </w:r>
          </w:p>
        </w:tc>
        <w:tc>
          <w:tcPr>
            <w:tcW w:w="102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55A1FCA2" w14:textId="77777777" w:rsidR="00DB34FA" w:rsidRPr="00DB34FA" w:rsidRDefault="00DB34FA" w:rsidP="00DB34FA">
            <w:pPr>
              <w:pStyle w:val="BodyText"/>
              <w:jc w:val="right"/>
            </w:pPr>
            <w:r w:rsidRPr="00DB34FA">
              <w:rPr>
                <w:b/>
                <w:bCs/>
              </w:rPr>
              <w:t>44</w:t>
            </w:r>
          </w:p>
        </w:tc>
        <w:tc>
          <w:tcPr>
            <w:tcW w:w="102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4265B708" w14:textId="77777777" w:rsidR="00DB34FA" w:rsidRPr="00DB34FA" w:rsidRDefault="00DB34FA" w:rsidP="00DB34FA">
            <w:pPr>
              <w:pStyle w:val="BodyText"/>
              <w:jc w:val="right"/>
            </w:pPr>
            <w:r w:rsidRPr="00DB34FA">
              <w:rPr>
                <w:b/>
                <w:bCs/>
              </w:rPr>
              <w:t>30</w:t>
            </w:r>
          </w:p>
        </w:tc>
        <w:tc>
          <w:tcPr>
            <w:tcW w:w="102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532B8220" w14:textId="77777777" w:rsidR="00DB34FA" w:rsidRPr="00DB34FA" w:rsidRDefault="00DB34FA" w:rsidP="00DB34FA">
            <w:pPr>
              <w:pStyle w:val="BodyText"/>
              <w:jc w:val="right"/>
            </w:pPr>
            <w:r w:rsidRPr="00DB34FA">
              <w:rPr>
                <w:b/>
                <w:bCs/>
              </w:rPr>
              <w:t>26</w:t>
            </w:r>
          </w:p>
        </w:tc>
        <w:tc>
          <w:tcPr>
            <w:tcW w:w="102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472BE5C2" w14:textId="77777777" w:rsidR="00DB34FA" w:rsidRPr="00DB34FA" w:rsidRDefault="00DB34FA" w:rsidP="00DB34FA">
            <w:pPr>
              <w:pStyle w:val="BodyText"/>
              <w:jc w:val="right"/>
            </w:pPr>
            <w:r w:rsidRPr="00DB34FA">
              <w:rPr>
                <w:b/>
                <w:bCs/>
              </w:rPr>
              <w:t>17</w:t>
            </w:r>
          </w:p>
        </w:tc>
        <w:tc>
          <w:tcPr>
            <w:tcW w:w="102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7A1A1F09" w14:textId="77777777" w:rsidR="00DB34FA" w:rsidRPr="00DB34FA" w:rsidRDefault="00DB34FA" w:rsidP="00DB34FA">
            <w:pPr>
              <w:pStyle w:val="BodyText"/>
              <w:jc w:val="right"/>
            </w:pPr>
            <w:r w:rsidRPr="00DB34FA">
              <w:rPr>
                <w:b/>
                <w:bCs/>
              </w:rPr>
              <w:t>18</w:t>
            </w:r>
          </w:p>
        </w:tc>
        <w:tc>
          <w:tcPr>
            <w:tcW w:w="1020"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57259B1F" w14:textId="77777777" w:rsidR="00DB34FA" w:rsidRPr="00DB34FA" w:rsidRDefault="00DB34FA" w:rsidP="00DB34FA">
            <w:pPr>
              <w:pStyle w:val="BodyText"/>
              <w:jc w:val="right"/>
            </w:pPr>
            <w:r w:rsidRPr="00DB34FA">
              <w:rPr>
                <w:b/>
                <w:bCs/>
              </w:rPr>
              <w:t>-</w:t>
            </w:r>
          </w:p>
        </w:tc>
        <w:tc>
          <w:tcPr>
            <w:tcW w:w="1020" w:type="dxa"/>
            <w:tcBorders>
              <w:top w:val="single" w:sz="2" w:space="0" w:color="939598"/>
              <w:left w:val="single" w:sz="2" w:space="0" w:color="939598"/>
              <w:bottom w:val="single" w:sz="2" w:space="0" w:color="939598"/>
              <w:right w:val="nil"/>
            </w:tcBorders>
            <w:shd w:val="clear" w:color="auto" w:fill="D1D3D4"/>
            <w:tcMar>
              <w:top w:w="82" w:type="dxa"/>
              <w:left w:w="15" w:type="dxa"/>
              <w:bottom w:w="0" w:type="dxa"/>
              <w:right w:w="15" w:type="dxa"/>
            </w:tcMar>
            <w:hideMark/>
          </w:tcPr>
          <w:p w14:paraId="58BCE208" w14:textId="77777777" w:rsidR="00DB34FA" w:rsidRPr="00DB34FA" w:rsidRDefault="00DB34FA" w:rsidP="00DB34FA">
            <w:pPr>
              <w:pStyle w:val="BodyText"/>
              <w:jc w:val="right"/>
            </w:pPr>
            <w:r w:rsidRPr="00DB34FA">
              <w:rPr>
                <w:b/>
                <w:bCs/>
              </w:rPr>
              <w:t>-</w:t>
            </w:r>
          </w:p>
        </w:tc>
      </w:tr>
    </w:tbl>
    <w:p w14:paraId="08E2EDCB" w14:textId="77777777" w:rsidR="00DB34FA" w:rsidRPr="00DB34FA" w:rsidRDefault="00DB34FA" w:rsidP="00CD146D">
      <w:pPr>
        <w:pStyle w:val="Heading5"/>
      </w:pPr>
      <w:r w:rsidRPr="00DB34FA">
        <w:t>Reconciliation of Executive Officer Numbers to Note 9.3 to the Financial Statements</w:t>
      </w:r>
    </w:p>
    <w:tbl>
      <w:tblPr>
        <w:tblW w:w="10200" w:type="dxa"/>
        <w:tblCellMar>
          <w:left w:w="0" w:type="dxa"/>
          <w:right w:w="0" w:type="dxa"/>
        </w:tblCellMar>
        <w:tblLook w:val="0420" w:firstRow="1" w:lastRow="0" w:firstColumn="0" w:lastColumn="0" w:noHBand="0" w:noVBand="1"/>
      </w:tblPr>
      <w:tblGrid>
        <w:gridCol w:w="1138"/>
        <w:gridCol w:w="6375"/>
        <w:gridCol w:w="1418"/>
        <w:gridCol w:w="1269"/>
      </w:tblGrid>
      <w:tr w:rsidR="001E57FB" w:rsidRPr="00DB34FA" w14:paraId="402AEF2F" w14:textId="77777777" w:rsidTr="003A747E">
        <w:trPr>
          <w:trHeight w:val="375"/>
          <w:tblHeader/>
        </w:trPr>
        <w:tc>
          <w:tcPr>
            <w:tcW w:w="7513" w:type="dxa"/>
            <w:gridSpan w:val="2"/>
            <w:tcBorders>
              <w:top w:val="nil"/>
              <w:left w:val="nil"/>
              <w:bottom w:val="nil"/>
              <w:right w:val="nil"/>
            </w:tcBorders>
            <w:shd w:val="clear" w:color="auto" w:fill="D9E2F3" w:themeFill="accent1" w:themeFillTint="33"/>
            <w:tcMar>
              <w:top w:w="15" w:type="dxa"/>
              <w:left w:w="15" w:type="dxa"/>
              <w:bottom w:w="0" w:type="dxa"/>
              <w:right w:w="15" w:type="dxa"/>
            </w:tcMar>
            <w:hideMark/>
          </w:tcPr>
          <w:p w14:paraId="374549FD" w14:textId="77777777" w:rsidR="001E57FB" w:rsidRPr="003A747E" w:rsidRDefault="001E57FB" w:rsidP="00292020">
            <w:pPr>
              <w:pStyle w:val="BodyText"/>
              <w:rPr>
                <w:b/>
                <w:bCs/>
              </w:rPr>
            </w:pPr>
          </w:p>
        </w:tc>
        <w:tc>
          <w:tcPr>
            <w:tcW w:w="141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8344A78" w14:textId="77777777" w:rsidR="001E57FB" w:rsidRPr="003A747E" w:rsidRDefault="001E57FB" w:rsidP="00292020">
            <w:pPr>
              <w:pStyle w:val="BodyText"/>
              <w:jc w:val="right"/>
              <w:rPr>
                <w:b/>
                <w:bCs/>
              </w:rPr>
            </w:pPr>
            <w:r w:rsidRPr="003A747E">
              <w:rPr>
                <w:b/>
                <w:bCs/>
              </w:rPr>
              <w:t>June 2021</w:t>
            </w:r>
          </w:p>
        </w:tc>
        <w:tc>
          <w:tcPr>
            <w:tcW w:w="126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919DC73" w14:textId="77777777" w:rsidR="001E57FB" w:rsidRPr="003A747E" w:rsidRDefault="001E57FB" w:rsidP="00292020">
            <w:pPr>
              <w:pStyle w:val="BodyText"/>
              <w:jc w:val="right"/>
              <w:rPr>
                <w:b/>
                <w:bCs/>
              </w:rPr>
            </w:pPr>
            <w:r w:rsidRPr="003A747E">
              <w:rPr>
                <w:b/>
                <w:bCs/>
              </w:rPr>
              <w:t>June 2020</w:t>
            </w:r>
          </w:p>
        </w:tc>
      </w:tr>
      <w:tr w:rsidR="00DB34FA" w:rsidRPr="00DB34FA" w14:paraId="45483DEB" w14:textId="77777777" w:rsidTr="001E57FB">
        <w:trPr>
          <w:trHeight w:val="375"/>
        </w:trPr>
        <w:tc>
          <w:tcPr>
            <w:tcW w:w="7513"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A26BBE2" w14:textId="77777777" w:rsidR="00DB34FA" w:rsidRPr="00DB34FA" w:rsidRDefault="00DB34FA" w:rsidP="00DB34FA">
            <w:pPr>
              <w:pStyle w:val="BodyText"/>
            </w:pPr>
            <w:r w:rsidRPr="00DB34FA">
              <w:t>Executives (Financial Statements Note 9.3)</w:t>
            </w:r>
          </w:p>
        </w:tc>
        <w:tc>
          <w:tcPr>
            <w:tcW w:w="1418"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B02B6D3" w14:textId="77777777" w:rsidR="00DB34FA" w:rsidRPr="00DB34FA" w:rsidRDefault="00DB34FA" w:rsidP="00DB34FA">
            <w:pPr>
              <w:pStyle w:val="BodyText"/>
              <w:jc w:val="right"/>
            </w:pPr>
            <w:r w:rsidRPr="00DB34FA">
              <w:t>54</w:t>
            </w:r>
          </w:p>
        </w:tc>
        <w:tc>
          <w:tcPr>
            <w:tcW w:w="1269"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22CA1CE" w14:textId="77777777" w:rsidR="00DB34FA" w:rsidRPr="00DB34FA" w:rsidRDefault="00DB34FA" w:rsidP="00DB34FA">
            <w:pPr>
              <w:pStyle w:val="BodyText"/>
              <w:jc w:val="right"/>
            </w:pPr>
            <w:r w:rsidRPr="00DB34FA">
              <w:t>57</w:t>
            </w:r>
          </w:p>
        </w:tc>
      </w:tr>
      <w:tr w:rsidR="00DB34FA" w:rsidRPr="00DB34FA" w14:paraId="7B6DDBC3" w14:textId="77777777" w:rsidTr="001E57FB">
        <w:trPr>
          <w:trHeight w:val="375"/>
        </w:trPr>
        <w:tc>
          <w:tcPr>
            <w:tcW w:w="113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F7C314A" w14:textId="77777777" w:rsidR="00DB34FA" w:rsidRPr="00DB34FA" w:rsidRDefault="00DB34FA" w:rsidP="00DB34FA">
            <w:pPr>
              <w:pStyle w:val="BodyText"/>
            </w:pPr>
            <w:r w:rsidRPr="00DB34FA">
              <w:t>Less</w:t>
            </w:r>
          </w:p>
        </w:tc>
        <w:tc>
          <w:tcPr>
            <w:tcW w:w="63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7BEAAD" w14:textId="77777777" w:rsidR="00DB34FA" w:rsidRPr="00DB34FA" w:rsidRDefault="00DB34FA" w:rsidP="00DB34FA">
            <w:pPr>
              <w:pStyle w:val="BodyText"/>
            </w:pPr>
            <w:r w:rsidRPr="00DB34FA">
              <w:t>Employees acting for 3+ months</w:t>
            </w:r>
          </w:p>
        </w:tc>
        <w:tc>
          <w:tcPr>
            <w:tcW w:w="141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EE6E65B" w14:textId="77777777" w:rsidR="00DB34FA" w:rsidRPr="00DB34FA" w:rsidRDefault="00DB34FA" w:rsidP="00DB34FA">
            <w:pPr>
              <w:pStyle w:val="BodyText"/>
              <w:jc w:val="right"/>
            </w:pPr>
            <w:r w:rsidRPr="00DB34FA">
              <w:t>1</w:t>
            </w:r>
          </w:p>
        </w:tc>
        <w:tc>
          <w:tcPr>
            <w:tcW w:w="126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B202665" w14:textId="77777777" w:rsidR="00DB34FA" w:rsidRPr="00DB34FA" w:rsidRDefault="00DB34FA" w:rsidP="00DB34FA">
            <w:pPr>
              <w:pStyle w:val="BodyText"/>
              <w:jc w:val="right"/>
            </w:pPr>
            <w:r w:rsidRPr="00DB34FA">
              <w:t>4</w:t>
            </w:r>
          </w:p>
        </w:tc>
      </w:tr>
      <w:tr w:rsidR="00DB34FA" w:rsidRPr="00DB34FA" w14:paraId="7F0C7164" w14:textId="77777777" w:rsidTr="001E57FB">
        <w:trPr>
          <w:trHeight w:val="375"/>
        </w:trPr>
        <w:tc>
          <w:tcPr>
            <w:tcW w:w="1138" w:type="dxa"/>
            <w:tcBorders>
              <w:top w:val="single" w:sz="2" w:space="0" w:color="939598"/>
              <w:left w:val="nil"/>
              <w:bottom w:val="single" w:sz="2" w:space="0" w:color="939598"/>
              <w:right w:val="single" w:sz="2" w:space="0" w:color="939598"/>
            </w:tcBorders>
            <w:shd w:val="clear" w:color="auto" w:fill="auto"/>
            <w:tcMar>
              <w:top w:w="15" w:type="dxa"/>
              <w:left w:w="15" w:type="dxa"/>
              <w:bottom w:w="0" w:type="dxa"/>
              <w:right w:w="15" w:type="dxa"/>
            </w:tcMar>
            <w:hideMark/>
          </w:tcPr>
          <w:p w14:paraId="4094B755" w14:textId="77777777" w:rsidR="00DB34FA" w:rsidRPr="00DB34FA" w:rsidRDefault="00DB34FA" w:rsidP="00DB34FA">
            <w:pPr>
              <w:pStyle w:val="BodyText"/>
            </w:pPr>
          </w:p>
        </w:tc>
        <w:tc>
          <w:tcPr>
            <w:tcW w:w="63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4A1C82" w14:textId="77777777" w:rsidR="00DB34FA" w:rsidRPr="00DB34FA" w:rsidRDefault="00DB34FA" w:rsidP="00DB34FA">
            <w:pPr>
              <w:pStyle w:val="BodyText"/>
            </w:pPr>
            <w:r w:rsidRPr="00DB34FA">
              <w:t>Separations</w:t>
            </w:r>
          </w:p>
        </w:tc>
        <w:tc>
          <w:tcPr>
            <w:tcW w:w="141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347EE4" w14:textId="77777777" w:rsidR="00DB34FA" w:rsidRPr="00DB34FA" w:rsidRDefault="00DB34FA" w:rsidP="00DB34FA">
            <w:pPr>
              <w:pStyle w:val="BodyText"/>
              <w:jc w:val="right"/>
            </w:pPr>
            <w:r w:rsidRPr="00DB34FA">
              <w:t>5</w:t>
            </w:r>
          </w:p>
        </w:tc>
        <w:tc>
          <w:tcPr>
            <w:tcW w:w="126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AF4DE99" w14:textId="77777777" w:rsidR="00DB34FA" w:rsidRPr="00DB34FA" w:rsidRDefault="00DB34FA" w:rsidP="00DB34FA">
            <w:pPr>
              <w:pStyle w:val="BodyText"/>
              <w:jc w:val="right"/>
            </w:pPr>
            <w:r w:rsidRPr="00DB34FA">
              <w:t>9</w:t>
            </w:r>
          </w:p>
        </w:tc>
      </w:tr>
      <w:tr w:rsidR="00DB34FA" w:rsidRPr="00DB34FA" w14:paraId="2A931852" w14:textId="77777777" w:rsidTr="001E57FB">
        <w:trPr>
          <w:trHeight w:val="375"/>
        </w:trPr>
        <w:tc>
          <w:tcPr>
            <w:tcW w:w="7513" w:type="dxa"/>
            <w:gridSpan w:val="2"/>
            <w:tcBorders>
              <w:top w:val="single" w:sz="2" w:space="0" w:color="939598"/>
              <w:left w:val="nil"/>
              <w:bottom w:val="single" w:sz="2" w:space="0" w:color="939598"/>
              <w:right w:val="single" w:sz="2" w:space="0" w:color="939598"/>
            </w:tcBorders>
            <w:shd w:val="clear" w:color="auto" w:fill="D1D3D4"/>
            <w:tcMar>
              <w:top w:w="82" w:type="dxa"/>
              <w:left w:w="15" w:type="dxa"/>
              <w:bottom w:w="0" w:type="dxa"/>
              <w:right w:w="15" w:type="dxa"/>
            </w:tcMar>
            <w:hideMark/>
          </w:tcPr>
          <w:p w14:paraId="1B66F30E" w14:textId="77777777" w:rsidR="00DB34FA" w:rsidRPr="00DB34FA" w:rsidRDefault="00DB34FA" w:rsidP="00DB34FA">
            <w:pPr>
              <w:pStyle w:val="BodyText"/>
            </w:pPr>
            <w:r w:rsidRPr="00DB34FA">
              <w:rPr>
                <w:b/>
                <w:bCs/>
              </w:rPr>
              <w:t>Total Executive Numbers</w:t>
            </w:r>
          </w:p>
        </w:tc>
        <w:tc>
          <w:tcPr>
            <w:tcW w:w="1418" w:type="dxa"/>
            <w:tcBorders>
              <w:top w:val="single" w:sz="2" w:space="0" w:color="939598"/>
              <w:left w:val="single" w:sz="2" w:space="0" w:color="939598"/>
              <w:bottom w:val="single" w:sz="2" w:space="0" w:color="939598"/>
              <w:right w:val="single" w:sz="2" w:space="0" w:color="939598"/>
            </w:tcBorders>
            <w:shd w:val="clear" w:color="auto" w:fill="D1D3D4"/>
            <w:tcMar>
              <w:top w:w="82" w:type="dxa"/>
              <w:left w:w="15" w:type="dxa"/>
              <w:bottom w:w="0" w:type="dxa"/>
              <w:right w:w="15" w:type="dxa"/>
            </w:tcMar>
            <w:hideMark/>
          </w:tcPr>
          <w:p w14:paraId="57871EF3" w14:textId="77777777" w:rsidR="00DB34FA" w:rsidRPr="00DB34FA" w:rsidRDefault="00DB34FA" w:rsidP="00DB34FA">
            <w:pPr>
              <w:pStyle w:val="BodyText"/>
              <w:jc w:val="right"/>
            </w:pPr>
            <w:r w:rsidRPr="00DB34FA">
              <w:rPr>
                <w:b/>
                <w:bCs/>
              </w:rPr>
              <w:t>48</w:t>
            </w:r>
          </w:p>
        </w:tc>
        <w:tc>
          <w:tcPr>
            <w:tcW w:w="1269" w:type="dxa"/>
            <w:tcBorders>
              <w:top w:val="single" w:sz="2" w:space="0" w:color="939598"/>
              <w:left w:val="single" w:sz="2" w:space="0" w:color="939598"/>
              <w:bottom w:val="single" w:sz="2" w:space="0" w:color="939598"/>
              <w:right w:val="nil"/>
            </w:tcBorders>
            <w:shd w:val="clear" w:color="auto" w:fill="D1D3D4"/>
            <w:tcMar>
              <w:top w:w="82" w:type="dxa"/>
              <w:left w:w="15" w:type="dxa"/>
              <w:bottom w:w="0" w:type="dxa"/>
              <w:right w:w="15" w:type="dxa"/>
            </w:tcMar>
            <w:hideMark/>
          </w:tcPr>
          <w:p w14:paraId="75BB3953" w14:textId="77777777" w:rsidR="00DB34FA" w:rsidRPr="00DB34FA" w:rsidRDefault="00DB34FA" w:rsidP="00DB34FA">
            <w:pPr>
              <w:pStyle w:val="BodyText"/>
              <w:jc w:val="right"/>
            </w:pPr>
            <w:r w:rsidRPr="00DB34FA">
              <w:rPr>
                <w:b/>
                <w:bCs/>
              </w:rPr>
              <w:t>44</w:t>
            </w:r>
          </w:p>
        </w:tc>
      </w:tr>
    </w:tbl>
    <w:p w14:paraId="4A264E5D" w14:textId="77777777" w:rsidR="00DB34FA" w:rsidRPr="00CD146D" w:rsidRDefault="00DB34FA" w:rsidP="00DB34FA">
      <w:pPr>
        <w:pStyle w:val="BodyText"/>
        <w:spacing w:after="60"/>
      </w:pPr>
      <w:r w:rsidRPr="00CD146D">
        <w:rPr>
          <w:b/>
          <w:bCs/>
        </w:rPr>
        <w:t>Notes:</w:t>
      </w:r>
    </w:p>
    <w:p w14:paraId="3A992B77" w14:textId="77777777" w:rsidR="00DB34FA" w:rsidRPr="00292020" w:rsidRDefault="00DB34FA" w:rsidP="00CD146D">
      <w:pPr>
        <w:pStyle w:val="Numberedlist"/>
        <w:numPr>
          <w:ilvl w:val="0"/>
          <w:numId w:val="154"/>
        </w:numPr>
      </w:pPr>
      <w:r w:rsidRPr="003A747E">
        <w:t>The above tables are prepared in accordance with FRD 15E Executive officer disclosures and 29C Workforce Data disclosure requirements.</w:t>
      </w:r>
    </w:p>
    <w:p w14:paraId="21253A5E" w14:textId="77777777" w:rsidR="00DB34FA" w:rsidRPr="00292020" w:rsidRDefault="00DB34FA" w:rsidP="00CD146D">
      <w:pPr>
        <w:pStyle w:val="Numberedlist"/>
        <w:numPr>
          <w:ilvl w:val="0"/>
          <w:numId w:val="154"/>
        </w:numPr>
      </w:pPr>
      <w:r w:rsidRPr="003A747E">
        <w:t>The tables include Victoria Police Executive Officers and Police Commissioners only. ANZPAA, Statutory Appointments and other external agencies are not included.</w:t>
      </w:r>
    </w:p>
    <w:p w14:paraId="2C3CDC3A" w14:textId="77777777" w:rsidR="00DB34FA" w:rsidRPr="00292020" w:rsidRDefault="00DB34FA" w:rsidP="00CD146D">
      <w:pPr>
        <w:pStyle w:val="Numberedlist"/>
        <w:numPr>
          <w:ilvl w:val="0"/>
          <w:numId w:val="154"/>
        </w:numPr>
      </w:pPr>
      <w:r w:rsidRPr="003A747E">
        <w:t>The list above details total executive numbers (other than the accountable officer) as at the end of the last full pay period in 19 June 2021 and 20 June 2020.</w:t>
      </w:r>
    </w:p>
    <w:p w14:paraId="35D959C3" w14:textId="77777777" w:rsidR="00DB34FA" w:rsidRPr="00292020" w:rsidRDefault="00DB34FA" w:rsidP="00CD146D">
      <w:pPr>
        <w:pStyle w:val="Numberedlist"/>
        <w:numPr>
          <w:ilvl w:val="0"/>
          <w:numId w:val="154"/>
        </w:numPr>
      </w:pPr>
      <w:r w:rsidRPr="003A747E">
        <w:t>The tables are reflective of headcount, not FTE and may include part-time staff.</w:t>
      </w:r>
    </w:p>
    <w:p w14:paraId="6E556C9F" w14:textId="27E080BB" w:rsidR="00DB34FA" w:rsidRPr="00292020" w:rsidRDefault="00DB34FA" w:rsidP="00CD146D">
      <w:pPr>
        <w:pStyle w:val="Numberedlist"/>
        <w:numPr>
          <w:ilvl w:val="0"/>
          <w:numId w:val="154"/>
        </w:numPr>
      </w:pPr>
      <w:r w:rsidRPr="003A747E">
        <w:t>The above information is prepared in accordance with FRD 15E Executive officer disclosures and, in accordance with FRD 22I can be made available on request to the relevant</w:t>
      </w:r>
      <w:r w:rsidR="00624640" w:rsidRPr="003A747E">
        <w:t xml:space="preserve"> </w:t>
      </w:r>
      <w:r w:rsidRPr="003A747E">
        <w:t>Minister, Members of Parliament or the public where appropriate.</w:t>
      </w:r>
    </w:p>
    <w:p w14:paraId="70FAC7B5" w14:textId="77777777" w:rsidR="00A71FAE" w:rsidRPr="00A71FAE" w:rsidRDefault="00A71FAE" w:rsidP="003A747E">
      <w:pPr>
        <w:pStyle w:val="Heading5"/>
        <w:rPr>
          <w:noProof/>
        </w:rPr>
      </w:pPr>
      <w:r w:rsidRPr="00A71FAE">
        <w:rPr>
          <w:noProof/>
        </w:rPr>
        <w:t>Annualised Total Salary for Senior Public Servants as at 19 June 2021 and 20 June 2020</w:t>
      </w:r>
    </w:p>
    <w:tbl>
      <w:tblPr>
        <w:tblW w:w="10200" w:type="dxa"/>
        <w:tblCellMar>
          <w:left w:w="0" w:type="dxa"/>
          <w:right w:w="0" w:type="dxa"/>
        </w:tblCellMar>
        <w:tblLook w:val="0420" w:firstRow="1" w:lastRow="0" w:firstColumn="0" w:lastColumn="0" w:noHBand="0" w:noVBand="1"/>
      </w:tblPr>
      <w:tblGrid>
        <w:gridCol w:w="3044"/>
        <w:gridCol w:w="1193"/>
        <w:gridCol w:w="1193"/>
        <w:gridCol w:w="1193"/>
        <w:gridCol w:w="1193"/>
        <w:gridCol w:w="1192"/>
        <w:gridCol w:w="1192"/>
      </w:tblGrid>
      <w:tr w:rsidR="00A71FAE" w:rsidRPr="00A71FAE" w14:paraId="59B50F93" w14:textId="77777777" w:rsidTr="003A747E">
        <w:trPr>
          <w:trHeight w:val="375"/>
          <w:tblHeader/>
        </w:trPr>
        <w:tc>
          <w:tcPr>
            <w:tcW w:w="3044" w:type="dxa"/>
            <w:tcBorders>
              <w:top w:val="nil"/>
              <w:left w:val="nil"/>
              <w:bottom w:val="single" w:sz="2" w:space="0" w:color="939598"/>
              <w:right w:val="single" w:sz="4" w:space="0" w:color="FFFFFF" w:themeColor="background1"/>
            </w:tcBorders>
            <w:shd w:val="clear" w:color="auto" w:fill="D9E2F3" w:themeFill="accent1" w:themeFillTint="33"/>
            <w:tcMar>
              <w:top w:w="82" w:type="dxa"/>
              <w:left w:w="15" w:type="dxa"/>
              <w:bottom w:w="0" w:type="dxa"/>
              <w:right w:w="15" w:type="dxa"/>
            </w:tcMar>
          </w:tcPr>
          <w:p w14:paraId="600B0B17" w14:textId="096E645B" w:rsidR="00A71FAE" w:rsidRPr="003A747E" w:rsidRDefault="00A71FAE" w:rsidP="00A71FAE">
            <w:pPr>
              <w:pStyle w:val="BodyText"/>
              <w:rPr>
                <w:color w:val="000000" w:themeColor="text1"/>
              </w:rPr>
            </w:pPr>
            <w:r w:rsidRPr="003A747E">
              <w:rPr>
                <w:b/>
                <w:bCs/>
                <w:color w:val="000000" w:themeColor="text1"/>
              </w:rPr>
              <w:t>Income band (salary)</w:t>
            </w:r>
          </w:p>
        </w:tc>
        <w:tc>
          <w:tcPr>
            <w:tcW w:w="2386"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Mar>
              <w:top w:w="82" w:type="dxa"/>
              <w:left w:w="15" w:type="dxa"/>
              <w:bottom w:w="0" w:type="dxa"/>
              <w:right w:w="15" w:type="dxa"/>
            </w:tcMar>
          </w:tcPr>
          <w:p w14:paraId="213201E8" w14:textId="31FC238B" w:rsidR="00A71FAE" w:rsidRPr="003A747E" w:rsidRDefault="00A71FAE" w:rsidP="00A71FAE">
            <w:pPr>
              <w:pStyle w:val="BodyText"/>
              <w:jc w:val="center"/>
              <w:rPr>
                <w:color w:val="000000" w:themeColor="text1"/>
              </w:rPr>
            </w:pPr>
            <w:r w:rsidRPr="003A747E">
              <w:rPr>
                <w:b/>
                <w:bCs/>
                <w:color w:val="000000" w:themeColor="text1"/>
              </w:rPr>
              <w:t>Executive Officers and Assistant Commissioners</w:t>
            </w:r>
          </w:p>
        </w:tc>
        <w:tc>
          <w:tcPr>
            <w:tcW w:w="2386"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Mar>
              <w:top w:w="82" w:type="dxa"/>
              <w:left w:w="15" w:type="dxa"/>
              <w:bottom w:w="0" w:type="dxa"/>
              <w:right w:w="15" w:type="dxa"/>
            </w:tcMar>
          </w:tcPr>
          <w:p w14:paraId="427C17DB" w14:textId="01447D82" w:rsidR="00A71FAE" w:rsidRPr="003A747E" w:rsidRDefault="00A71FAE" w:rsidP="00A71FAE">
            <w:pPr>
              <w:pStyle w:val="BodyText"/>
              <w:jc w:val="center"/>
              <w:rPr>
                <w:color w:val="000000" w:themeColor="text1"/>
              </w:rPr>
            </w:pPr>
            <w:r w:rsidRPr="003A747E">
              <w:rPr>
                <w:b/>
                <w:bCs/>
                <w:color w:val="000000" w:themeColor="text1"/>
              </w:rPr>
              <w:t>STS</w:t>
            </w:r>
          </w:p>
        </w:tc>
        <w:tc>
          <w:tcPr>
            <w:tcW w:w="2384" w:type="dxa"/>
            <w:gridSpan w:val="2"/>
            <w:tcBorders>
              <w:top w:val="nil"/>
              <w:left w:val="single" w:sz="4" w:space="0" w:color="FFFFFF" w:themeColor="background1"/>
              <w:bottom w:val="single" w:sz="4" w:space="0" w:color="FFFFFF" w:themeColor="background1"/>
              <w:right w:val="single" w:sz="2" w:space="0" w:color="939598"/>
            </w:tcBorders>
            <w:shd w:val="clear" w:color="auto" w:fill="D9E2F3" w:themeFill="accent1" w:themeFillTint="33"/>
            <w:tcMar>
              <w:top w:w="82" w:type="dxa"/>
              <w:left w:w="15" w:type="dxa"/>
              <w:bottom w:w="0" w:type="dxa"/>
              <w:right w:w="15" w:type="dxa"/>
            </w:tcMar>
          </w:tcPr>
          <w:p w14:paraId="38596CF0" w14:textId="53EFF975" w:rsidR="00A71FAE" w:rsidRPr="003A747E" w:rsidRDefault="00A71FAE" w:rsidP="00A71FAE">
            <w:pPr>
              <w:pStyle w:val="BodyText"/>
              <w:jc w:val="center"/>
              <w:rPr>
                <w:color w:val="000000" w:themeColor="text1"/>
              </w:rPr>
            </w:pPr>
            <w:r w:rsidRPr="003A747E">
              <w:rPr>
                <w:b/>
                <w:bCs/>
                <w:color w:val="000000" w:themeColor="text1"/>
              </w:rPr>
              <w:t>SMA</w:t>
            </w:r>
          </w:p>
        </w:tc>
      </w:tr>
      <w:tr w:rsidR="003A747E" w:rsidRPr="00A71FAE" w14:paraId="0B5B9FF9" w14:textId="77777777" w:rsidTr="003A747E">
        <w:trPr>
          <w:trHeight w:val="375"/>
          <w:tblHeader/>
        </w:trPr>
        <w:tc>
          <w:tcPr>
            <w:tcW w:w="3044" w:type="dxa"/>
            <w:tcBorders>
              <w:top w:val="nil"/>
              <w:left w:val="nil"/>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3714C529" w14:textId="77777777" w:rsidR="00A71FAE" w:rsidRPr="003A747E" w:rsidRDefault="00A71FAE" w:rsidP="00A71FAE">
            <w:pPr>
              <w:pStyle w:val="BodyText"/>
              <w:rPr>
                <w:color w:val="000000" w:themeColor="text1"/>
              </w:rPr>
            </w:pPr>
          </w:p>
        </w:tc>
        <w:tc>
          <w:tcPr>
            <w:tcW w:w="1193" w:type="dxa"/>
            <w:tcBorders>
              <w:top w:val="single" w:sz="4" w:space="0" w:color="FFFFFF" w:themeColor="background1"/>
              <w:left w:val="single" w:sz="2" w:space="0" w:color="939598"/>
              <w:bottom w:val="single" w:sz="2" w:space="0" w:color="939598"/>
              <w:right w:val="single" w:sz="4" w:space="0" w:color="FFFFFF" w:themeColor="background1"/>
            </w:tcBorders>
            <w:shd w:val="clear" w:color="auto" w:fill="D9E2F3" w:themeFill="accent1" w:themeFillTint="33"/>
            <w:tcMar>
              <w:top w:w="82" w:type="dxa"/>
              <w:left w:w="15" w:type="dxa"/>
              <w:bottom w:w="0" w:type="dxa"/>
              <w:right w:w="15" w:type="dxa"/>
            </w:tcMar>
          </w:tcPr>
          <w:p w14:paraId="32DC96B4" w14:textId="106F823C" w:rsidR="00A71FAE" w:rsidRPr="003A747E" w:rsidRDefault="00A71FAE" w:rsidP="00A71FAE">
            <w:pPr>
              <w:pStyle w:val="BodyText"/>
              <w:jc w:val="right"/>
              <w:rPr>
                <w:color w:val="000000" w:themeColor="text1"/>
              </w:rPr>
            </w:pPr>
            <w:r w:rsidRPr="003A747E">
              <w:rPr>
                <w:b/>
                <w:bCs/>
                <w:color w:val="000000" w:themeColor="text1"/>
              </w:rPr>
              <w:t>June 2021</w:t>
            </w:r>
          </w:p>
        </w:tc>
        <w:tc>
          <w:tcPr>
            <w:tcW w:w="1193" w:type="dxa"/>
            <w:tcBorders>
              <w:top w:val="single" w:sz="4" w:space="0" w:color="FFFFFF" w:themeColor="background1"/>
              <w:left w:val="single" w:sz="4" w:space="0" w:color="FFFFFF" w:themeColor="background1"/>
              <w:bottom w:val="single" w:sz="2" w:space="0" w:color="939598"/>
              <w:right w:val="single" w:sz="4" w:space="0" w:color="FFFFFF" w:themeColor="background1"/>
            </w:tcBorders>
            <w:shd w:val="clear" w:color="auto" w:fill="D9E2F3" w:themeFill="accent1" w:themeFillTint="33"/>
            <w:tcMar>
              <w:top w:w="82" w:type="dxa"/>
              <w:left w:w="15" w:type="dxa"/>
              <w:bottom w:w="0" w:type="dxa"/>
              <w:right w:w="15" w:type="dxa"/>
            </w:tcMar>
          </w:tcPr>
          <w:p w14:paraId="538E44F1" w14:textId="5D285497" w:rsidR="00A71FAE" w:rsidRPr="003A747E" w:rsidRDefault="00A71FAE" w:rsidP="00A71FAE">
            <w:pPr>
              <w:pStyle w:val="BodyText"/>
              <w:jc w:val="right"/>
              <w:rPr>
                <w:color w:val="000000" w:themeColor="text1"/>
              </w:rPr>
            </w:pPr>
            <w:r w:rsidRPr="003A747E">
              <w:rPr>
                <w:b/>
                <w:bCs/>
                <w:color w:val="000000" w:themeColor="text1"/>
              </w:rPr>
              <w:t>June 2020</w:t>
            </w:r>
          </w:p>
        </w:tc>
        <w:tc>
          <w:tcPr>
            <w:tcW w:w="1193" w:type="dxa"/>
            <w:tcBorders>
              <w:top w:val="single" w:sz="4" w:space="0" w:color="FFFFFF" w:themeColor="background1"/>
              <w:left w:val="single" w:sz="4" w:space="0" w:color="FFFFFF" w:themeColor="background1"/>
              <w:bottom w:val="single" w:sz="2" w:space="0" w:color="939598"/>
              <w:right w:val="single" w:sz="4" w:space="0" w:color="FFFFFF" w:themeColor="background1"/>
            </w:tcBorders>
            <w:shd w:val="clear" w:color="auto" w:fill="D9E2F3" w:themeFill="accent1" w:themeFillTint="33"/>
            <w:tcMar>
              <w:top w:w="82" w:type="dxa"/>
              <w:left w:w="15" w:type="dxa"/>
              <w:bottom w:w="0" w:type="dxa"/>
              <w:right w:w="15" w:type="dxa"/>
            </w:tcMar>
          </w:tcPr>
          <w:p w14:paraId="13F7AB51" w14:textId="2DCBBC80" w:rsidR="00A71FAE" w:rsidRPr="003A747E" w:rsidRDefault="00A71FAE" w:rsidP="00A71FAE">
            <w:pPr>
              <w:pStyle w:val="BodyText"/>
              <w:jc w:val="right"/>
              <w:rPr>
                <w:color w:val="000000" w:themeColor="text1"/>
              </w:rPr>
            </w:pPr>
            <w:r w:rsidRPr="003A747E">
              <w:rPr>
                <w:b/>
                <w:bCs/>
                <w:color w:val="000000" w:themeColor="text1"/>
              </w:rPr>
              <w:t>June 2021</w:t>
            </w:r>
          </w:p>
        </w:tc>
        <w:tc>
          <w:tcPr>
            <w:tcW w:w="1193" w:type="dxa"/>
            <w:tcBorders>
              <w:top w:val="single" w:sz="4" w:space="0" w:color="FFFFFF" w:themeColor="background1"/>
              <w:left w:val="single" w:sz="4" w:space="0" w:color="FFFFFF" w:themeColor="background1"/>
              <w:bottom w:val="single" w:sz="2" w:space="0" w:color="939598"/>
              <w:right w:val="single" w:sz="4" w:space="0" w:color="FFFFFF" w:themeColor="background1"/>
            </w:tcBorders>
            <w:shd w:val="clear" w:color="auto" w:fill="D9E2F3" w:themeFill="accent1" w:themeFillTint="33"/>
            <w:tcMar>
              <w:top w:w="82" w:type="dxa"/>
              <w:left w:w="15" w:type="dxa"/>
              <w:bottom w:w="0" w:type="dxa"/>
              <w:right w:w="15" w:type="dxa"/>
            </w:tcMar>
          </w:tcPr>
          <w:p w14:paraId="1F740D22" w14:textId="061C50F5" w:rsidR="00A71FAE" w:rsidRPr="003A747E" w:rsidRDefault="00A71FAE" w:rsidP="00A71FAE">
            <w:pPr>
              <w:pStyle w:val="BodyText"/>
              <w:jc w:val="right"/>
              <w:rPr>
                <w:color w:val="000000" w:themeColor="text1"/>
              </w:rPr>
            </w:pPr>
            <w:r w:rsidRPr="003A747E">
              <w:rPr>
                <w:b/>
                <w:bCs/>
                <w:color w:val="000000" w:themeColor="text1"/>
              </w:rPr>
              <w:t>June 2020</w:t>
            </w:r>
          </w:p>
        </w:tc>
        <w:tc>
          <w:tcPr>
            <w:tcW w:w="1192" w:type="dxa"/>
            <w:tcBorders>
              <w:top w:val="single" w:sz="4" w:space="0" w:color="FFFFFF" w:themeColor="background1"/>
              <w:left w:val="single" w:sz="4" w:space="0" w:color="FFFFFF" w:themeColor="background1"/>
              <w:bottom w:val="single" w:sz="2" w:space="0" w:color="939598"/>
              <w:right w:val="single" w:sz="4" w:space="0" w:color="FFFFFF" w:themeColor="background1"/>
            </w:tcBorders>
            <w:shd w:val="clear" w:color="auto" w:fill="D9E2F3" w:themeFill="accent1" w:themeFillTint="33"/>
            <w:tcMar>
              <w:top w:w="82" w:type="dxa"/>
              <w:left w:w="15" w:type="dxa"/>
              <w:bottom w:w="0" w:type="dxa"/>
              <w:right w:w="15" w:type="dxa"/>
            </w:tcMar>
          </w:tcPr>
          <w:p w14:paraId="42288880" w14:textId="15F2C9CF" w:rsidR="00A71FAE" w:rsidRPr="003A747E" w:rsidRDefault="00A71FAE" w:rsidP="00A71FAE">
            <w:pPr>
              <w:pStyle w:val="BodyText"/>
              <w:jc w:val="right"/>
              <w:rPr>
                <w:color w:val="000000" w:themeColor="text1"/>
              </w:rPr>
            </w:pPr>
            <w:r w:rsidRPr="003A747E">
              <w:rPr>
                <w:b/>
                <w:bCs/>
                <w:color w:val="000000" w:themeColor="text1"/>
              </w:rPr>
              <w:t>June 2021</w:t>
            </w:r>
          </w:p>
        </w:tc>
        <w:tc>
          <w:tcPr>
            <w:tcW w:w="1192" w:type="dxa"/>
            <w:tcBorders>
              <w:top w:val="single" w:sz="4" w:space="0" w:color="FFFFFF" w:themeColor="background1"/>
              <w:left w:val="single" w:sz="4" w:space="0" w:color="FFFFFF" w:themeColor="background1"/>
              <w:bottom w:val="single" w:sz="2" w:space="0" w:color="939598"/>
              <w:right w:val="nil"/>
            </w:tcBorders>
            <w:shd w:val="clear" w:color="auto" w:fill="D9E2F3" w:themeFill="accent1" w:themeFillTint="33"/>
            <w:tcMar>
              <w:top w:w="82" w:type="dxa"/>
              <w:left w:w="15" w:type="dxa"/>
              <w:bottom w:w="0" w:type="dxa"/>
              <w:right w:w="15" w:type="dxa"/>
            </w:tcMar>
          </w:tcPr>
          <w:p w14:paraId="2809645A" w14:textId="706D73B0" w:rsidR="00A71FAE" w:rsidRPr="003A747E" w:rsidRDefault="00A71FAE" w:rsidP="00A71FAE">
            <w:pPr>
              <w:pStyle w:val="BodyText"/>
              <w:jc w:val="right"/>
              <w:rPr>
                <w:color w:val="000000" w:themeColor="text1"/>
              </w:rPr>
            </w:pPr>
            <w:r w:rsidRPr="003A747E">
              <w:rPr>
                <w:b/>
                <w:bCs/>
                <w:color w:val="000000" w:themeColor="text1"/>
              </w:rPr>
              <w:t>June 2020</w:t>
            </w:r>
          </w:p>
        </w:tc>
      </w:tr>
      <w:tr w:rsidR="00A71FAE" w:rsidRPr="00A71FAE" w14:paraId="7462E784" w14:textId="77777777" w:rsidTr="00A71FAE">
        <w:trPr>
          <w:trHeight w:val="375"/>
        </w:trPr>
        <w:tc>
          <w:tcPr>
            <w:tcW w:w="3044"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07EF1EA" w14:textId="77777777" w:rsidR="00A71FAE" w:rsidRPr="00A71FAE" w:rsidRDefault="00A71FAE" w:rsidP="00A71FAE">
            <w:pPr>
              <w:pStyle w:val="BodyText"/>
            </w:pPr>
            <w:r w:rsidRPr="00A71FAE">
              <w:t>&lt; $160,000</w:t>
            </w:r>
          </w:p>
        </w:tc>
        <w:tc>
          <w:tcPr>
            <w:tcW w:w="1193"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11365DE" w14:textId="77777777" w:rsidR="00A71FAE" w:rsidRPr="00A71FAE" w:rsidRDefault="00A71FAE" w:rsidP="00A71FAE">
            <w:pPr>
              <w:pStyle w:val="BodyText"/>
              <w:jc w:val="right"/>
            </w:pPr>
            <w:r w:rsidRPr="00A71FAE">
              <w:t>-</w:t>
            </w:r>
          </w:p>
        </w:tc>
        <w:tc>
          <w:tcPr>
            <w:tcW w:w="11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037B08B" w14:textId="77777777" w:rsidR="00A71FAE" w:rsidRPr="00A71FAE" w:rsidRDefault="00A71FAE" w:rsidP="00A71FAE">
            <w:pPr>
              <w:pStyle w:val="BodyText"/>
              <w:jc w:val="right"/>
            </w:pPr>
            <w:r w:rsidRPr="00A71FAE">
              <w:t>-</w:t>
            </w:r>
          </w:p>
        </w:tc>
        <w:tc>
          <w:tcPr>
            <w:tcW w:w="1193"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37C957E" w14:textId="77777777" w:rsidR="00A71FAE" w:rsidRPr="00A71FAE" w:rsidRDefault="00A71FAE" w:rsidP="00A71FAE">
            <w:pPr>
              <w:pStyle w:val="BodyText"/>
              <w:jc w:val="right"/>
            </w:pPr>
            <w:r w:rsidRPr="00A71FAE">
              <w:t>3</w:t>
            </w:r>
          </w:p>
        </w:tc>
        <w:tc>
          <w:tcPr>
            <w:tcW w:w="11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D7FEA2D" w14:textId="77777777" w:rsidR="00A71FAE" w:rsidRPr="00A71FAE" w:rsidRDefault="00A71FAE" w:rsidP="00A71FAE">
            <w:pPr>
              <w:pStyle w:val="BodyText"/>
              <w:jc w:val="right"/>
            </w:pPr>
            <w:r w:rsidRPr="00A71FAE">
              <w:t>1</w:t>
            </w:r>
          </w:p>
        </w:tc>
        <w:tc>
          <w:tcPr>
            <w:tcW w:w="1192" w:type="dxa"/>
            <w:tcBorders>
              <w:top w:val="nil"/>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6F478D4C" w14:textId="77777777" w:rsidR="00A71FAE" w:rsidRPr="00A71FAE" w:rsidRDefault="00A71FAE" w:rsidP="00A71FAE">
            <w:pPr>
              <w:pStyle w:val="BodyText"/>
              <w:jc w:val="right"/>
            </w:pPr>
            <w:r w:rsidRPr="00A71FAE">
              <w:t>4</w:t>
            </w:r>
          </w:p>
        </w:tc>
        <w:tc>
          <w:tcPr>
            <w:tcW w:w="119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7048B5B" w14:textId="77777777" w:rsidR="00A71FAE" w:rsidRPr="00A71FAE" w:rsidRDefault="00A71FAE" w:rsidP="00A71FAE">
            <w:pPr>
              <w:pStyle w:val="BodyText"/>
              <w:jc w:val="right"/>
            </w:pPr>
            <w:r w:rsidRPr="00A71FAE">
              <w:t>4</w:t>
            </w:r>
          </w:p>
        </w:tc>
      </w:tr>
      <w:tr w:rsidR="00A71FAE" w:rsidRPr="00A71FAE" w14:paraId="25409760"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1589B68" w14:textId="77777777" w:rsidR="00A71FAE" w:rsidRPr="00A71FAE" w:rsidRDefault="00A71FAE" w:rsidP="00A71FAE">
            <w:pPr>
              <w:pStyle w:val="BodyText"/>
            </w:pPr>
            <w:r w:rsidRPr="00A71FAE">
              <w:t>$160,000 – $179,999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F4EA05A"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6A5FAE"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9E57EE3" w14:textId="77777777" w:rsidR="00A71FAE" w:rsidRPr="00A71FAE" w:rsidRDefault="00A71FAE" w:rsidP="00A71FAE">
            <w:pPr>
              <w:pStyle w:val="BodyText"/>
              <w:jc w:val="right"/>
            </w:pPr>
            <w:r w:rsidRPr="00A71FAE">
              <w:t>3</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4419ACB" w14:textId="77777777" w:rsidR="00A71FAE" w:rsidRPr="00A71FAE" w:rsidRDefault="00A71FAE" w:rsidP="00A71FAE">
            <w:pPr>
              <w:pStyle w:val="BodyText"/>
              <w:jc w:val="right"/>
            </w:pPr>
            <w:r w:rsidRPr="00A71FAE">
              <w:t>4</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63DC066E"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AEF9C01" w14:textId="77777777" w:rsidR="00A71FAE" w:rsidRPr="00A71FAE" w:rsidRDefault="00A71FAE" w:rsidP="00A71FAE">
            <w:pPr>
              <w:pStyle w:val="BodyText"/>
              <w:jc w:val="right"/>
            </w:pPr>
            <w:r w:rsidRPr="00A71FAE">
              <w:t>-</w:t>
            </w:r>
          </w:p>
        </w:tc>
      </w:tr>
      <w:tr w:rsidR="00A71FAE" w:rsidRPr="00A71FAE" w14:paraId="22384534"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9FBFC84" w14:textId="77777777" w:rsidR="00A71FAE" w:rsidRPr="00A71FAE" w:rsidRDefault="00A71FAE" w:rsidP="00A71FAE">
            <w:pPr>
              <w:pStyle w:val="BodyText"/>
            </w:pPr>
            <w:r w:rsidRPr="00A71FAE">
              <w:t>$180,000 – $199,999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313281A" w14:textId="77777777" w:rsidR="00A71FAE" w:rsidRPr="00A71FAE" w:rsidRDefault="00A71FAE" w:rsidP="00A71FAE">
            <w:pPr>
              <w:pStyle w:val="BodyText"/>
              <w:jc w:val="right"/>
            </w:pPr>
            <w:r w:rsidRPr="00A71FAE">
              <w:t>9</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0F6203F" w14:textId="77777777" w:rsidR="00A71FAE" w:rsidRPr="00A71FAE" w:rsidRDefault="00A71FAE" w:rsidP="00A71FAE">
            <w:pPr>
              <w:pStyle w:val="BodyText"/>
              <w:jc w:val="right"/>
            </w:pPr>
            <w:r w:rsidRPr="00A71FAE">
              <w:t>7</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D3FF092" w14:textId="77777777" w:rsidR="00A71FAE" w:rsidRPr="00A71FAE" w:rsidRDefault="00A71FAE" w:rsidP="00A71FAE">
            <w:pPr>
              <w:pStyle w:val="BodyText"/>
              <w:jc w:val="right"/>
            </w:pPr>
            <w:r w:rsidRPr="00A71FAE">
              <w:t>2</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8FCE927" w14:textId="77777777" w:rsidR="00A71FAE" w:rsidRPr="00A71FAE" w:rsidRDefault="00A71FAE" w:rsidP="00A71FAE">
            <w:pPr>
              <w:pStyle w:val="BodyText"/>
              <w:jc w:val="right"/>
            </w:pPr>
            <w:r w:rsidRPr="00A71FAE">
              <w:t>4</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19896E63"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85C9120" w14:textId="77777777" w:rsidR="00A71FAE" w:rsidRPr="00A71FAE" w:rsidRDefault="00A71FAE" w:rsidP="00A71FAE">
            <w:pPr>
              <w:pStyle w:val="BodyText"/>
              <w:jc w:val="right"/>
            </w:pPr>
            <w:r w:rsidRPr="00A71FAE">
              <w:t>1</w:t>
            </w:r>
          </w:p>
        </w:tc>
      </w:tr>
      <w:tr w:rsidR="00A71FAE" w:rsidRPr="00A71FAE" w14:paraId="352F270D"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3C3A7CB" w14:textId="77777777" w:rsidR="00A71FAE" w:rsidRPr="00A71FAE" w:rsidRDefault="00A71FAE" w:rsidP="00A71FAE">
            <w:pPr>
              <w:pStyle w:val="BodyText"/>
            </w:pPr>
            <w:r w:rsidRPr="00A71FAE">
              <w:t>$200,000 – $219,999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408F0A8" w14:textId="77777777" w:rsidR="00A71FAE" w:rsidRPr="00A71FAE" w:rsidRDefault="00A71FAE" w:rsidP="00A71FAE">
            <w:pPr>
              <w:pStyle w:val="BodyText"/>
              <w:jc w:val="right"/>
            </w:pPr>
            <w:r w:rsidRPr="00A71FAE">
              <w:t>10</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055C09" w14:textId="77777777" w:rsidR="00A71FAE" w:rsidRPr="00A71FAE" w:rsidRDefault="00A71FAE" w:rsidP="00A71FAE">
            <w:pPr>
              <w:pStyle w:val="BodyText"/>
              <w:jc w:val="right"/>
            </w:pPr>
            <w:r w:rsidRPr="00A71FAE">
              <w:t>10</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6A89A89" w14:textId="77777777" w:rsidR="00A71FAE" w:rsidRPr="00A71FAE" w:rsidRDefault="00A71FAE" w:rsidP="00A71FAE">
            <w:pPr>
              <w:pStyle w:val="BodyText"/>
              <w:jc w:val="right"/>
            </w:pPr>
            <w:r w:rsidRPr="00A71FAE">
              <w:t>4</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D3D6EBC" w14:textId="77777777" w:rsidR="00A71FAE" w:rsidRPr="00A71FAE" w:rsidRDefault="00A71FAE" w:rsidP="00A71FAE">
            <w:pPr>
              <w:pStyle w:val="BodyText"/>
              <w:jc w:val="right"/>
            </w:pPr>
            <w:r w:rsidRPr="00A71FAE">
              <w:t>6</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58CDEA87" w14:textId="77777777" w:rsidR="00A71FAE" w:rsidRPr="00A71FAE" w:rsidRDefault="00A71FAE" w:rsidP="00A71FAE">
            <w:pPr>
              <w:pStyle w:val="BodyText"/>
              <w:jc w:val="right"/>
            </w:pPr>
            <w:r w:rsidRPr="00A71FAE">
              <w:t>1</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EAB1AC7" w14:textId="77777777" w:rsidR="00A71FAE" w:rsidRPr="00A71FAE" w:rsidRDefault="00A71FAE" w:rsidP="00A71FAE">
            <w:pPr>
              <w:pStyle w:val="BodyText"/>
              <w:jc w:val="right"/>
            </w:pPr>
            <w:r w:rsidRPr="00A71FAE">
              <w:t>-</w:t>
            </w:r>
          </w:p>
        </w:tc>
      </w:tr>
      <w:tr w:rsidR="00A71FAE" w:rsidRPr="00A71FAE" w14:paraId="727715D7"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CF9E0C8" w14:textId="77777777" w:rsidR="00A71FAE" w:rsidRPr="00A71FAE" w:rsidRDefault="00A71FAE" w:rsidP="00A71FAE">
            <w:pPr>
              <w:pStyle w:val="BodyText"/>
            </w:pPr>
            <w:r w:rsidRPr="00A71FAE">
              <w:t>$220,000 – $239,999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931484D" w14:textId="77777777" w:rsidR="00A71FAE" w:rsidRPr="00A71FAE" w:rsidRDefault="00A71FAE" w:rsidP="00A71FAE">
            <w:pPr>
              <w:pStyle w:val="BodyText"/>
              <w:jc w:val="right"/>
            </w:pPr>
            <w:r w:rsidRPr="00A71FAE">
              <w:t>2</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2AF7E54" w14:textId="77777777" w:rsidR="00A71FAE" w:rsidRPr="00A71FAE" w:rsidRDefault="00A71FAE" w:rsidP="00A71FAE">
            <w:pPr>
              <w:pStyle w:val="BodyText"/>
              <w:jc w:val="right"/>
            </w:pPr>
            <w:r w:rsidRPr="00A71FAE">
              <w:t>2</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18E1384" w14:textId="77777777" w:rsidR="00A71FAE" w:rsidRPr="00A71FAE" w:rsidRDefault="00A71FAE" w:rsidP="00A71FAE">
            <w:pPr>
              <w:pStyle w:val="BodyText"/>
              <w:jc w:val="right"/>
            </w:pPr>
            <w:r w:rsidRPr="00A71FAE">
              <w:t>5</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8F6EDE" w14:textId="77777777" w:rsidR="00A71FAE" w:rsidRPr="00A71FAE" w:rsidRDefault="00A71FAE" w:rsidP="00A71FAE">
            <w:pPr>
              <w:pStyle w:val="BodyText"/>
              <w:jc w:val="right"/>
            </w:pPr>
            <w:r w:rsidRPr="00A71FAE">
              <w:t>2</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339D292B"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F412D64" w14:textId="77777777" w:rsidR="00A71FAE" w:rsidRPr="00A71FAE" w:rsidRDefault="00A71FAE" w:rsidP="00A71FAE">
            <w:pPr>
              <w:pStyle w:val="BodyText"/>
              <w:jc w:val="right"/>
            </w:pPr>
            <w:r w:rsidRPr="00A71FAE">
              <w:t>-</w:t>
            </w:r>
          </w:p>
        </w:tc>
      </w:tr>
      <w:tr w:rsidR="00A71FAE" w:rsidRPr="00A71FAE" w14:paraId="6B174EF3"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D8DC201" w14:textId="77777777" w:rsidR="00A71FAE" w:rsidRPr="00A71FAE" w:rsidRDefault="00A71FAE" w:rsidP="00A71FAE">
            <w:pPr>
              <w:pStyle w:val="BodyText"/>
            </w:pPr>
            <w:r w:rsidRPr="00A71FAE">
              <w:t>$240,000 – $259,999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2588598" w14:textId="77777777" w:rsidR="00A71FAE" w:rsidRPr="00A71FAE" w:rsidRDefault="00A71FAE" w:rsidP="00A71FAE">
            <w:pPr>
              <w:pStyle w:val="BodyText"/>
              <w:jc w:val="right"/>
            </w:pPr>
            <w:r w:rsidRPr="00A71FAE">
              <w:t>7</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909DAE8" w14:textId="77777777" w:rsidR="00A71FAE" w:rsidRPr="00A71FAE" w:rsidRDefault="00A71FAE" w:rsidP="00A71FAE">
            <w:pPr>
              <w:pStyle w:val="BodyText"/>
              <w:jc w:val="right"/>
            </w:pPr>
            <w:r w:rsidRPr="00A71FAE">
              <w:t>6</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1FC315"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8BDD70"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73BADF3C" w14:textId="77777777" w:rsidR="00A71FAE" w:rsidRPr="00A71FAE" w:rsidRDefault="00A71FAE" w:rsidP="00A71FAE">
            <w:pPr>
              <w:pStyle w:val="BodyText"/>
              <w:jc w:val="right"/>
            </w:pPr>
            <w:r w:rsidRPr="00A71FAE">
              <w:t>1</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31300EC" w14:textId="77777777" w:rsidR="00A71FAE" w:rsidRPr="00A71FAE" w:rsidRDefault="00A71FAE" w:rsidP="00A71FAE">
            <w:pPr>
              <w:pStyle w:val="BodyText"/>
              <w:jc w:val="right"/>
            </w:pPr>
            <w:r w:rsidRPr="00A71FAE">
              <w:t>2</w:t>
            </w:r>
          </w:p>
        </w:tc>
      </w:tr>
      <w:tr w:rsidR="00A71FAE" w:rsidRPr="00A71FAE" w14:paraId="6D6B9402"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83CABB9" w14:textId="77777777" w:rsidR="00A71FAE" w:rsidRPr="00A71FAE" w:rsidRDefault="00A71FAE" w:rsidP="00A71FAE">
            <w:pPr>
              <w:pStyle w:val="BodyText"/>
            </w:pPr>
            <w:r w:rsidRPr="00A71FAE">
              <w:t>$260,000 – $279,999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94C454" w14:textId="77777777" w:rsidR="00A71FAE" w:rsidRPr="00A71FAE" w:rsidRDefault="00A71FAE" w:rsidP="00A71FAE">
            <w:pPr>
              <w:pStyle w:val="BodyText"/>
              <w:jc w:val="right"/>
            </w:pPr>
            <w:r w:rsidRPr="00A71FAE">
              <w:t>3</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3CA88D" w14:textId="77777777" w:rsidR="00A71FAE" w:rsidRPr="00A71FAE" w:rsidRDefault="00A71FAE" w:rsidP="00A71FAE">
            <w:pPr>
              <w:pStyle w:val="BodyText"/>
              <w:jc w:val="right"/>
            </w:pPr>
            <w:r w:rsidRPr="00A71FAE">
              <w:t>5</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A1B017D"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14F133"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137614BC" w14:textId="77777777" w:rsidR="00A71FAE" w:rsidRPr="00A71FAE" w:rsidRDefault="00A71FAE" w:rsidP="00A71FAE">
            <w:pPr>
              <w:pStyle w:val="BodyText"/>
              <w:jc w:val="right"/>
            </w:pPr>
            <w:r w:rsidRPr="00A71FAE">
              <w:t>3</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40636A8" w14:textId="77777777" w:rsidR="00A71FAE" w:rsidRPr="00A71FAE" w:rsidRDefault="00A71FAE" w:rsidP="00A71FAE">
            <w:pPr>
              <w:pStyle w:val="BodyText"/>
              <w:jc w:val="right"/>
            </w:pPr>
            <w:r w:rsidRPr="00A71FAE">
              <w:t>2</w:t>
            </w:r>
          </w:p>
        </w:tc>
      </w:tr>
      <w:tr w:rsidR="00A71FAE" w:rsidRPr="00A71FAE" w14:paraId="75CF644F"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1A0DC8" w14:textId="77777777" w:rsidR="00A71FAE" w:rsidRPr="00A71FAE" w:rsidRDefault="00A71FAE" w:rsidP="00A71FAE">
            <w:pPr>
              <w:pStyle w:val="BodyText"/>
            </w:pPr>
            <w:r w:rsidRPr="00A71FAE">
              <w:t>$280,000 – $299,999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98F91A4" w14:textId="77777777" w:rsidR="00A71FAE" w:rsidRPr="00A71FAE" w:rsidRDefault="00A71FAE" w:rsidP="00A71FAE">
            <w:pPr>
              <w:pStyle w:val="BodyText"/>
              <w:jc w:val="right"/>
            </w:pPr>
            <w:r w:rsidRPr="00A71FAE">
              <w:t>12</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3D30E35" w14:textId="77777777" w:rsidR="00A71FAE" w:rsidRPr="00A71FAE" w:rsidRDefault="00A71FAE" w:rsidP="00A71FAE">
            <w:pPr>
              <w:pStyle w:val="BodyText"/>
              <w:jc w:val="right"/>
            </w:pPr>
            <w:r w:rsidRPr="00A71FAE">
              <w:t>10</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2D4C19F"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714DDB5"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068A46A5"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1C4CBE9" w14:textId="77777777" w:rsidR="00A71FAE" w:rsidRPr="00A71FAE" w:rsidRDefault="00A71FAE" w:rsidP="00A71FAE">
            <w:pPr>
              <w:pStyle w:val="BodyText"/>
              <w:jc w:val="right"/>
            </w:pPr>
            <w:r w:rsidRPr="00A71FAE">
              <w:t>-</w:t>
            </w:r>
          </w:p>
        </w:tc>
      </w:tr>
      <w:tr w:rsidR="00A71FAE" w:rsidRPr="00A71FAE" w14:paraId="5658650A"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0483386" w14:textId="77777777" w:rsidR="00A71FAE" w:rsidRPr="00A71FAE" w:rsidRDefault="00A71FAE" w:rsidP="00A71FAE">
            <w:pPr>
              <w:pStyle w:val="BodyText"/>
            </w:pPr>
            <w:r w:rsidRPr="00A71FAE">
              <w:t>$300,000 – $319,999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CED59CB" w14:textId="77777777" w:rsidR="00A71FAE" w:rsidRPr="00A71FAE" w:rsidRDefault="00A71FAE" w:rsidP="00A71FAE">
            <w:pPr>
              <w:pStyle w:val="BodyText"/>
              <w:jc w:val="right"/>
            </w:pPr>
            <w:r w:rsidRPr="00A71FAE">
              <w:t>2</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89AB0D7" w14:textId="77777777" w:rsidR="00A71FAE" w:rsidRPr="00A71FAE" w:rsidRDefault="00A71FAE" w:rsidP="00A71FAE">
            <w:pPr>
              <w:pStyle w:val="BodyText"/>
              <w:jc w:val="right"/>
            </w:pPr>
            <w:r w:rsidRPr="00A71FAE">
              <w:t>2</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7EF7C2"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F3842C"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5F227CC0"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918C55D" w14:textId="77777777" w:rsidR="00A71FAE" w:rsidRPr="00A71FAE" w:rsidRDefault="00A71FAE" w:rsidP="00A71FAE">
            <w:pPr>
              <w:pStyle w:val="BodyText"/>
              <w:jc w:val="right"/>
            </w:pPr>
            <w:r w:rsidRPr="00A71FAE">
              <w:t>-</w:t>
            </w:r>
          </w:p>
        </w:tc>
      </w:tr>
      <w:tr w:rsidR="00A71FAE" w:rsidRPr="00A71FAE" w14:paraId="6AC46050"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8290BD3" w14:textId="77777777" w:rsidR="00A71FAE" w:rsidRPr="00A71FAE" w:rsidRDefault="00A71FAE" w:rsidP="00A71FAE">
            <w:pPr>
              <w:pStyle w:val="BodyText"/>
            </w:pPr>
            <w:r w:rsidRPr="00A71FAE">
              <w:t>$320,000 – $339,999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9B7534C"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038CEA"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419BB0"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FE8EFF"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3BC0A13B"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7F6310B" w14:textId="77777777" w:rsidR="00A71FAE" w:rsidRPr="00A71FAE" w:rsidRDefault="00A71FAE" w:rsidP="00A71FAE">
            <w:pPr>
              <w:pStyle w:val="BodyText"/>
              <w:jc w:val="right"/>
            </w:pPr>
            <w:r w:rsidRPr="00A71FAE">
              <w:t>-</w:t>
            </w:r>
          </w:p>
        </w:tc>
      </w:tr>
      <w:tr w:rsidR="00A71FAE" w:rsidRPr="00A71FAE" w14:paraId="16651A65"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AAFDDCB" w14:textId="77777777" w:rsidR="00A71FAE" w:rsidRPr="00A71FAE" w:rsidRDefault="00A71FAE" w:rsidP="00A71FAE">
            <w:pPr>
              <w:pStyle w:val="BodyText"/>
            </w:pPr>
            <w:r w:rsidRPr="00A71FAE">
              <w:t>$340,000 – $359,999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7DC6A79"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ED607F" w14:textId="77777777" w:rsidR="00A71FAE" w:rsidRPr="00A71FAE" w:rsidRDefault="00A71FAE" w:rsidP="00A71FAE">
            <w:pPr>
              <w:pStyle w:val="BodyText"/>
              <w:jc w:val="right"/>
            </w:pPr>
            <w:r w:rsidRPr="00A71FAE">
              <w:t>1</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69BDF5A"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4D432DE"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0BB0712D"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AF28F03" w14:textId="77777777" w:rsidR="00A71FAE" w:rsidRPr="00A71FAE" w:rsidRDefault="00A71FAE" w:rsidP="00A71FAE">
            <w:pPr>
              <w:pStyle w:val="BodyText"/>
              <w:jc w:val="right"/>
            </w:pPr>
            <w:r w:rsidRPr="00A71FAE">
              <w:t>-</w:t>
            </w:r>
          </w:p>
        </w:tc>
      </w:tr>
      <w:tr w:rsidR="00A71FAE" w:rsidRPr="00A71FAE" w14:paraId="3DDF7A48"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FB23FED" w14:textId="77777777" w:rsidR="00A71FAE" w:rsidRPr="00A71FAE" w:rsidRDefault="00A71FAE" w:rsidP="00A71FAE">
            <w:pPr>
              <w:pStyle w:val="BodyText"/>
            </w:pPr>
            <w:r w:rsidRPr="00A71FAE">
              <w:t>$360,000 – $379,999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44B3985" w14:textId="77777777" w:rsidR="00A71FAE" w:rsidRPr="00A71FAE" w:rsidRDefault="00A71FAE" w:rsidP="00A71FAE">
            <w:pPr>
              <w:pStyle w:val="BodyText"/>
              <w:jc w:val="right"/>
            </w:pPr>
            <w:r w:rsidRPr="00A71FAE">
              <w:t>2</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4EA75AA" w14:textId="77777777" w:rsidR="00A71FAE" w:rsidRPr="00A71FAE" w:rsidRDefault="00A71FAE" w:rsidP="00A71FAE">
            <w:pPr>
              <w:pStyle w:val="BodyText"/>
              <w:jc w:val="right"/>
            </w:pPr>
            <w:r w:rsidRPr="00A71FAE">
              <w:t>1</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1B0C622"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ADFC37"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1EB1992F"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E4E5354" w14:textId="77777777" w:rsidR="00A71FAE" w:rsidRPr="00A71FAE" w:rsidRDefault="00A71FAE" w:rsidP="00A71FAE">
            <w:pPr>
              <w:pStyle w:val="BodyText"/>
              <w:jc w:val="right"/>
            </w:pPr>
            <w:r w:rsidRPr="00A71FAE">
              <w:t>-</w:t>
            </w:r>
          </w:p>
        </w:tc>
      </w:tr>
      <w:tr w:rsidR="00A71FAE" w:rsidRPr="00A71FAE" w14:paraId="36347319"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16301E9" w14:textId="77777777" w:rsidR="00A71FAE" w:rsidRPr="00A71FAE" w:rsidRDefault="00A71FAE" w:rsidP="00A71FAE">
            <w:pPr>
              <w:pStyle w:val="BodyText"/>
            </w:pPr>
            <w:r w:rsidRPr="00A71FAE">
              <w:t>$380,000 – $399,999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E4D14C0"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21B9B4"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EDE11D2"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85E808E"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7C768433"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9BA96B4" w14:textId="77777777" w:rsidR="00A71FAE" w:rsidRPr="00A71FAE" w:rsidRDefault="00A71FAE" w:rsidP="00A71FAE">
            <w:pPr>
              <w:pStyle w:val="BodyText"/>
              <w:jc w:val="right"/>
            </w:pPr>
            <w:r w:rsidRPr="00A71FAE">
              <w:t>-</w:t>
            </w:r>
          </w:p>
        </w:tc>
      </w:tr>
      <w:tr w:rsidR="00A71FAE" w:rsidRPr="00A71FAE" w14:paraId="6C9412CD"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5305BA7" w14:textId="77777777" w:rsidR="00A71FAE" w:rsidRPr="00A71FAE" w:rsidRDefault="00A71FAE" w:rsidP="00A71FAE">
            <w:pPr>
              <w:pStyle w:val="BodyText"/>
            </w:pPr>
            <w:r w:rsidRPr="00A71FAE">
              <w:t>$400,000 – $419,999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B38D9C6"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078567"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E959FA6"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1A9E55"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01392CFA"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97F1D4F" w14:textId="77777777" w:rsidR="00A71FAE" w:rsidRPr="00A71FAE" w:rsidRDefault="00A71FAE" w:rsidP="00A71FAE">
            <w:pPr>
              <w:pStyle w:val="BodyText"/>
              <w:jc w:val="right"/>
            </w:pPr>
            <w:r w:rsidRPr="00A71FAE">
              <w:t>-</w:t>
            </w:r>
          </w:p>
        </w:tc>
      </w:tr>
      <w:tr w:rsidR="00A71FAE" w:rsidRPr="00A71FAE" w14:paraId="45B29EAA"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7A2232C" w14:textId="77777777" w:rsidR="00A71FAE" w:rsidRPr="00A71FAE" w:rsidRDefault="00A71FAE" w:rsidP="00A71FAE">
            <w:pPr>
              <w:pStyle w:val="BodyText"/>
            </w:pPr>
            <w:r w:rsidRPr="00A71FAE">
              <w:t>$420,000 – $439,999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22BFF03"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CE3007E"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B96928D"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810E93"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7419180F"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1BCDE8E" w14:textId="77777777" w:rsidR="00A71FAE" w:rsidRPr="00A71FAE" w:rsidRDefault="00A71FAE" w:rsidP="00A71FAE">
            <w:pPr>
              <w:pStyle w:val="BodyText"/>
              <w:jc w:val="right"/>
            </w:pPr>
            <w:r w:rsidRPr="00A71FAE">
              <w:t>-</w:t>
            </w:r>
          </w:p>
        </w:tc>
      </w:tr>
      <w:tr w:rsidR="00A71FAE" w:rsidRPr="00A71FAE" w14:paraId="6663C644"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07DB89F" w14:textId="77777777" w:rsidR="00A71FAE" w:rsidRPr="00A71FAE" w:rsidRDefault="00A71FAE" w:rsidP="00A71FAE">
            <w:pPr>
              <w:pStyle w:val="BodyText"/>
            </w:pPr>
            <w:r w:rsidRPr="00A71FAE">
              <w:t>$440,000 – $459,999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220ACF1"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9752B8"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A4D4D62"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29EA210"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1ABC043A"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9FAD254" w14:textId="77777777" w:rsidR="00A71FAE" w:rsidRPr="00A71FAE" w:rsidRDefault="00A71FAE" w:rsidP="00A71FAE">
            <w:pPr>
              <w:pStyle w:val="BodyText"/>
              <w:jc w:val="right"/>
            </w:pPr>
            <w:r w:rsidRPr="00A71FAE">
              <w:t>-</w:t>
            </w:r>
          </w:p>
        </w:tc>
      </w:tr>
      <w:tr w:rsidR="00A71FAE" w:rsidRPr="00A71FAE" w14:paraId="569BE366"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CBA122C" w14:textId="77777777" w:rsidR="00A71FAE" w:rsidRPr="00A71FAE" w:rsidRDefault="00A71FAE" w:rsidP="00A71FAE">
            <w:pPr>
              <w:pStyle w:val="BodyText"/>
            </w:pPr>
            <w:r w:rsidRPr="00A71FAE">
              <w:t>$460,000 – $479,999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957D1F1"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91DC79E"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67FD3A8"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0E7DD61"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7A2483C3"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5DFD283" w14:textId="77777777" w:rsidR="00A71FAE" w:rsidRPr="00A71FAE" w:rsidRDefault="00A71FAE" w:rsidP="00A71FAE">
            <w:pPr>
              <w:pStyle w:val="BodyText"/>
              <w:jc w:val="right"/>
            </w:pPr>
            <w:r w:rsidRPr="00A71FAE">
              <w:t>-</w:t>
            </w:r>
          </w:p>
        </w:tc>
      </w:tr>
      <w:tr w:rsidR="00A71FAE" w:rsidRPr="00A71FAE" w14:paraId="5AFBCDBC"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56FAAE7" w14:textId="77777777" w:rsidR="00A71FAE" w:rsidRPr="00A71FAE" w:rsidRDefault="00A71FAE" w:rsidP="00A71FAE">
            <w:pPr>
              <w:pStyle w:val="BodyText"/>
            </w:pPr>
            <w:r w:rsidRPr="00A71FAE">
              <w:t>$480,000 – $499,999</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7FC3A82"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25D57DB"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200431B" w14:textId="77777777" w:rsidR="00A71FAE" w:rsidRPr="00A71FAE" w:rsidRDefault="00A71FAE" w:rsidP="00A71FAE">
            <w:pPr>
              <w:pStyle w:val="BodyText"/>
              <w:jc w:val="right"/>
            </w:pPr>
            <w:r w:rsidRPr="00A71FAE">
              <w:t>-</w:t>
            </w:r>
          </w:p>
        </w:tc>
        <w:tc>
          <w:tcPr>
            <w:tcW w:w="11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F1B0E6B"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single" w:sz="2" w:space="0" w:color="939598"/>
            </w:tcBorders>
            <w:shd w:val="clear" w:color="auto" w:fill="F1F2F2"/>
            <w:tcMar>
              <w:top w:w="82" w:type="dxa"/>
              <w:left w:w="15" w:type="dxa"/>
              <w:bottom w:w="0" w:type="dxa"/>
              <w:right w:w="15" w:type="dxa"/>
            </w:tcMar>
            <w:hideMark/>
          </w:tcPr>
          <w:p w14:paraId="3C04EDC5" w14:textId="77777777" w:rsidR="00A71FAE" w:rsidRPr="00A71FAE" w:rsidRDefault="00A71FAE" w:rsidP="00A71FAE">
            <w:pPr>
              <w:pStyle w:val="BodyText"/>
              <w:jc w:val="right"/>
            </w:pPr>
            <w:r w:rsidRPr="00A71FAE">
              <w:t>-</w:t>
            </w:r>
          </w:p>
        </w:tc>
        <w:tc>
          <w:tcPr>
            <w:tcW w:w="119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42282AC" w14:textId="77777777" w:rsidR="00A71FAE" w:rsidRPr="00A71FAE" w:rsidRDefault="00A71FAE" w:rsidP="00A71FAE">
            <w:pPr>
              <w:pStyle w:val="BodyText"/>
              <w:jc w:val="right"/>
            </w:pPr>
            <w:r w:rsidRPr="00A71FAE">
              <w:t>-</w:t>
            </w:r>
          </w:p>
        </w:tc>
      </w:tr>
      <w:tr w:rsidR="00A71FAE" w:rsidRPr="00A71FAE" w14:paraId="1D895821" w14:textId="77777777" w:rsidTr="00A71FAE">
        <w:trPr>
          <w:trHeight w:val="375"/>
        </w:trPr>
        <w:tc>
          <w:tcPr>
            <w:tcW w:w="3044" w:type="dxa"/>
            <w:tcBorders>
              <w:top w:val="single" w:sz="2" w:space="0" w:color="939598"/>
              <w:left w:val="nil"/>
              <w:bottom w:val="single" w:sz="2" w:space="0" w:color="939598"/>
              <w:right w:val="single" w:sz="2" w:space="0" w:color="939598"/>
            </w:tcBorders>
            <w:shd w:val="clear" w:color="auto" w:fill="CFD1D2"/>
            <w:tcMar>
              <w:top w:w="82" w:type="dxa"/>
              <w:left w:w="15" w:type="dxa"/>
              <w:bottom w:w="0" w:type="dxa"/>
              <w:right w:w="15" w:type="dxa"/>
            </w:tcMar>
            <w:hideMark/>
          </w:tcPr>
          <w:p w14:paraId="0910898E" w14:textId="77777777" w:rsidR="00A71FAE" w:rsidRPr="00A71FAE" w:rsidRDefault="00A71FAE" w:rsidP="00A71FAE">
            <w:pPr>
              <w:pStyle w:val="BodyText"/>
            </w:pPr>
            <w:r w:rsidRPr="00A71FAE">
              <w:rPr>
                <w:b/>
                <w:bCs/>
              </w:rPr>
              <w:t>Total</w:t>
            </w:r>
          </w:p>
        </w:tc>
        <w:tc>
          <w:tcPr>
            <w:tcW w:w="1193" w:type="dxa"/>
            <w:tcBorders>
              <w:top w:val="single" w:sz="2" w:space="0" w:color="939598"/>
              <w:left w:val="single" w:sz="2" w:space="0" w:color="939598"/>
              <w:bottom w:val="single" w:sz="2" w:space="0" w:color="939598"/>
              <w:right w:val="single" w:sz="2" w:space="0" w:color="939598"/>
            </w:tcBorders>
            <w:shd w:val="clear" w:color="auto" w:fill="CFD1D2"/>
            <w:tcMar>
              <w:top w:w="82" w:type="dxa"/>
              <w:left w:w="15" w:type="dxa"/>
              <w:bottom w:w="0" w:type="dxa"/>
              <w:right w:w="15" w:type="dxa"/>
            </w:tcMar>
            <w:hideMark/>
          </w:tcPr>
          <w:p w14:paraId="5A79C169" w14:textId="77777777" w:rsidR="00A71FAE" w:rsidRPr="00A71FAE" w:rsidRDefault="00A71FAE" w:rsidP="00A71FAE">
            <w:pPr>
              <w:pStyle w:val="BodyText"/>
              <w:jc w:val="right"/>
            </w:pPr>
            <w:r w:rsidRPr="00A71FAE">
              <w:rPr>
                <w:b/>
                <w:bCs/>
              </w:rPr>
              <w:t>47</w:t>
            </w:r>
          </w:p>
        </w:tc>
        <w:tc>
          <w:tcPr>
            <w:tcW w:w="1193" w:type="dxa"/>
            <w:tcBorders>
              <w:top w:val="single" w:sz="2" w:space="0" w:color="939598"/>
              <w:left w:val="single" w:sz="2" w:space="0" w:color="939598"/>
              <w:bottom w:val="single" w:sz="2" w:space="0" w:color="939598"/>
              <w:right w:val="single" w:sz="2" w:space="0" w:color="939598"/>
            </w:tcBorders>
            <w:shd w:val="clear" w:color="auto" w:fill="CFD1D2"/>
            <w:tcMar>
              <w:top w:w="82" w:type="dxa"/>
              <w:left w:w="15" w:type="dxa"/>
              <w:bottom w:w="0" w:type="dxa"/>
              <w:right w:w="15" w:type="dxa"/>
            </w:tcMar>
            <w:hideMark/>
          </w:tcPr>
          <w:p w14:paraId="0BFDB529" w14:textId="77777777" w:rsidR="00A71FAE" w:rsidRPr="00A71FAE" w:rsidRDefault="00A71FAE" w:rsidP="00A71FAE">
            <w:pPr>
              <w:pStyle w:val="BodyText"/>
              <w:jc w:val="right"/>
            </w:pPr>
            <w:r w:rsidRPr="00A71FAE">
              <w:rPr>
                <w:b/>
                <w:bCs/>
              </w:rPr>
              <w:t>44</w:t>
            </w:r>
          </w:p>
        </w:tc>
        <w:tc>
          <w:tcPr>
            <w:tcW w:w="1193" w:type="dxa"/>
            <w:tcBorders>
              <w:top w:val="single" w:sz="2" w:space="0" w:color="939598"/>
              <w:left w:val="single" w:sz="2" w:space="0" w:color="939598"/>
              <w:bottom w:val="single" w:sz="2" w:space="0" w:color="939598"/>
              <w:right w:val="single" w:sz="2" w:space="0" w:color="939598"/>
            </w:tcBorders>
            <w:shd w:val="clear" w:color="auto" w:fill="CFD1D2"/>
            <w:tcMar>
              <w:top w:w="82" w:type="dxa"/>
              <w:left w:w="15" w:type="dxa"/>
              <w:bottom w:w="0" w:type="dxa"/>
              <w:right w:w="15" w:type="dxa"/>
            </w:tcMar>
            <w:hideMark/>
          </w:tcPr>
          <w:p w14:paraId="1F1B9B78" w14:textId="77777777" w:rsidR="00A71FAE" w:rsidRPr="00A71FAE" w:rsidRDefault="00A71FAE" w:rsidP="00A71FAE">
            <w:pPr>
              <w:pStyle w:val="BodyText"/>
              <w:jc w:val="right"/>
            </w:pPr>
            <w:r w:rsidRPr="00A71FAE">
              <w:rPr>
                <w:b/>
                <w:bCs/>
              </w:rPr>
              <w:t>17</w:t>
            </w:r>
          </w:p>
        </w:tc>
        <w:tc>
          <w:tcPr>
            <w:tcW w:w="1193" w:type="dxa"/>
            <w:tcBorders>
              <w:top w:val="single" w:sz="2" w:space="0" w:color="939598"/>
              <w:left w:val="single" w:sz="2" w:space="0" w:color="939598"/>
              <w:bottom w:val="single" w:sz="2" w:space="0" w:color="939598"/>
              <w:right w:val="single" w:sz="2" w:space="0" w:color="939598"/>
            </w:tcBorders>
            <w:shd w:val="clear" w:color="auto" w:fill="CFD1D2"/>
            <w:tcMar>
              <w:top w:w="82" w:type="dxa"/>
              <w:left w:w="15" w:type="dxa"/>
              <w:bottom w:w="0" w:type="dxa"/>
              <w:right w:w="15" w:type="dxa"/>
            </w:tcMar>
            <w:hideMark/>
          </w:tcPr>
          <w:p w14:paraId="01281F91" w14:textId="77777777" w:rsidR="00A71FAE" w:rsidRPr="00A71FAE" w:rsidRDefault="00A71FAE" w:rsidP="00A71FAE">
            <w:pPr>
              <w:pStyle w:val="BodyText"/>
              <w:jc w:val="right"/>
            </w:pPr>
            <w:r w:rsidRPr="00A71FAE">
              <w:rPr>
                <w:b/>
                <w:bCs/>
              </w:rPr>
              <w:t>17</w:t>
            </w:r>
          </w:p>
        </w:tc>
        <w:tc>
          <w:tcPr>
            <w:tcW w:w="1192" w:type="dxa"/>
            <w:tcBorders>
              <w:top w:val="single" w:sz="2" w:space="0" w:color="939598"/>
              <w:left w:val="single" w:sz="2" w:space="0" w:color="939598"/>
              <w:bottom w:val="single" w:sz="2" w:space="0" w:color="939598"/>
              <w:right w:val="single" w:sz="2" w:space="0" w:color="939598"/>
            </w:tcBorders>
            <w:shd w:val="clear" w:color="auto" w:fill="CFD1D2"/>
            <w:tcMar>
              <w:top w:w="82" w:type="dxa"/>
              <w:left w:w="15" w:type="dxa"/>
              <w:bottom w:w="0" w:type="dxa"/>
              <w:right w:w="15" w:type="dxa"/>
            </w:tcMar>
            <w:hideMark/>
          </w:tcPr>
          <w:p w14:paraId="7B4FB066" w14:textId="77777777" w:rsidR="00A71FAE" w:rsidRPr="00A71FAE" w:rsidRDefault="00A71FAE" w:rsidP="00A71FAE">
            <w:pPr>
              <w:pStyle w:val="BodyText"/>
              <w:jc w:val="right"/>
            </w:pPr>
            <w:r w:rsidRPr="00A71FAE">
              <w:rPr>
                <w:b/>
                <w:bCs/>
              </w:rPr>
              <w:t>9</w:t>
            </w:r>
          </w:p>
        </w:tc>
        <w:tc>
          <w:tcPr>
            <w:tcW w:w="1192" w:type="dxa"/>
            <w:tcBorders>
              <w:top w:val="single" w:sz="2" w:space="0" w:color="939598"/>
              <w:left w:val="single" w:sz="2" w:space="0" w:color="939598"/>
              <w:bottom w:val="single" w:sz="2" w:space="0" w:color="939598"/>
              <w:right w:val="nil"/>
            </w:tcBorders>
            <w:shd w:val="clear" w:color="auto" w:fill="CFD1D2"/>
            <w:tcMar>
              <w:top w:w="82" w:type="dxa"/>
              <w:left w:w="15" w:type="dxa"/>
              <w:bottom w:w="0" w:type="dxa"/>
              <w:right w:w="15" w:type="dxa"/>
            </w:tcMar>
            <w:hideMark/>
          </w:tcPr>
          <w:p w14:paraId="3B2F3823" w14:textId="77777777" w:rsidR="00A71FAE" w:rsidRPr="00A71FAE" w:rsidRDefault="00A71FAE" w:rsidP="00A71FAE">
            <w:pPr>
              <w:pStyle w:val="BodyText"/>
              <w:jc w:val="right"/>
            </w:pPr>
            <w:r w:rsidRPr="00A71FAE">
              <w:rPr>
                <w:b/>
                <w:bCs/>
              </w:rPr>
              <w:t>9</w:t>
            </w:r>
          </w:p>
        </w:tc>
      </w:tr>
    </w:tbl>
    <w:p w14:paraId="7A4B41B1" w14:textId="77777777" w:rsidR="00241252" w:rsidRPr="00871D96" w:rsidRDefault="00241252" w:rsidP="00140617">
      <w:pPr>
        <w:pStyle w:val="BodyText"/>
        <w:spacing w:after="60"/>
      </w:pPr>
      <w:r w:rsidRPr="003A747E">
        <w:rPr>
          <w:b/>
          <w:bCs/>
        </w:rPr>
        <w:t>Notes:</w:t>
      </w:r>
    </w:p>
    <w:p w14:paraId="34242CB8" w14:textId="16BCCDCC" w:rsidR="00241252" w:rsidRPr="00871D96" w:rsidRDefault="00241252" w:rsidP="00CD146D">
      <w:pPr>
        <w:pStyle w:val="Numberedlist"/>
        <w:numPr>
          <w:ilvl w:val="0"/>
          <w:numId w:val="155"/>
        </w:numPr>
      </w:pPr>
      <w:r w:rsidRPr="003A747E">
        <w:t>This table is prepared in accordance with FRD 29C Workforce Data disclosure requirements. It therefore excludes staff who were not on salary at the end of the last pay period of</w:t>
      </w:r>
      <w:r w:rsidR="00624640" w:rsidRPr="003A747E">
        <w:t xml:space="preserve"> </w:t>
      </w:r>
      <w:r w:rsidRPr="003A747E">
        <w:t>the financial year (which ended 19 June 2021 and 20 June 2020).</w:t>
      </w:r>
    </w:p>
    <w:p w14:paraId="6AD46DC7" w14:textId="77777777" w:rsidR="00241252" w:rsidRPr="00871D96" w:rsidRDefault="00241252" w:rsidP="00CD146D">
      <w:pPr>
        <w:pStyle w:val="Numberedlist"/>
        <w:numPr>
          <w:ilvl w:val="0"/>
          <w:numId w:val="155"/>
        </w:numPr>
      </w:pPr>
      <w:r w:rsidRPr="003A747E">
        <w:t>The salaries reported above are for the full financial year, at a 1-FTE rate, and excludes superannuation.</w:t>
      </w:r>
    </w:p>
    <w:p w14:paraId="72844A73" w14:textId="77777777" w:rsidR="00241252" w:rsidRPr="00871D96" w:rsidRDefault="00241252" w:rsidP="00CD146D">
      <w:pPr>
        <w:pStyle w:val="Numberedlist"/>
        <w:numPr>
          <w:ilvl w:val="0"/>
          <w:numId w:val="155"/>
        </w:numPr>
      </w:pPr>
      <w:r w:rsidRPr="003A747E">
        <w:t>SMA is a Senior Medical Advisor. Police Medical Officers are included with VPS but are employed as Senior Medical Advisors.</w:t>
      </w:r>
    </w:p>
    <w:p w14:paraId="582911FD" w14:textId="77777777" w:rsidR="00241252" w:rsidRPr="00871D96" w:rsidRDefault="00241252" w:rsidP="00CD146D">
      <w:pPr>
        <w:pStyle w:val="Numberedlist"/>
        <w:numPr>
          <w:ilvl w:val="0"/>
          <w:numId w:val="155"/>
        </w:numPr>
      </w:pPr>
      <w:r w:rsidRPr="003A747E">
        <w:t>STS refers to Senior Technical Specialist. Please note FO-7s are also included in STS category in this table.</w:t>
      </w:r>
    </w:p>
    <w:p w14:paraId="3AA40CA0" w14:textId="77777777" w:rsidR="00241252" w:rsidRPr="00871D96" w:rsidRDefault="00241252" w:rsidP="00CD146D">
      <w:pPr>
        <w:pStyle w:val="Numberedlist"/>
        <w:numPr>
          <w:ilvl w:val="0"/>
          <w:numId w:val="155"/>
        </w:numPr>
      </w:pPr>
      <w:r w:rsidRPr="003A747E">
        <w:t>Five SMAs were working part time capacity (average 0.6 FTE) during 2020–21.</w:t>
      </w:r>
    </w:p>
    <w:p w14:paraId="42851750" w14:textId="77777777" w:rsidR="00241252" w:rsidRPr="00871D96" w:rsidRDefault="00241252" w:rsidP="00CD146D">
      <w:pPr>
        <w:pStyle w:val="Numberedlist"/>
        <w:numPr>
          <w:ilvl w:val="0"/>
          <w:numId w:val="155"/>
        </w:numPr>
      </w:pPr>
      <w:r w:rsidRPr="003A747E">
        <w:t>One employee was acting in long-term acting arrangement executive roles during 2020–21.</w:t>
      </w:r>
    </w:p>
    <w:p w14:paraId="06DC32F4" w14:textId="165ED5CA" w:rsidR="00241252" w:rsidRPr="00871D96" w:rsidRDefault="00241252" w:rsidP="00CD146D">
      <w:pPr>
        <w:pStyle w:val="Numberedlist"/>
        <w:numPr>
          <w:ilvl w:val="0"/>
          <w:numId w:val="155"/>
        </w:numPr>
      </w:pPr>
      <w:r w:rsidRPr="003A747E">
        <w:t>Long-term acting arrangement means instances where: a person has been acting in a role for more than three months at the last pay period in June; and where the role is either</w:t>
      </w:r>
      <w:r w:rsidR="00624640" w:rsidRPr="003A747E">
        <w:t xml:space="preserve"> </w:t>
      </w:r>
      <w:r w:rsidRPr="003A747E">
        <w:t>substantively vacant or the substantive occupant is not ‘active’.</w:t>
      </w:r>
    </w:p>
    <w:p w14:paraId="767BFBC0" w14:textId="77777777" w:rsidR="00140617" w:rsidRPr="00140617" w:rsidRDefault="00140617" w:rsidP="003A747E">
      <w:pPr>
        <w:pStyle w:val="Heading3"/>
        <w:rPr>
          <w:noProof/>
        </w:rPr>
      </w:pPr>
      <w:r w:rsidRPr="00140617">
        <w:rPr>
          <w:noProof/>
        </w:rPr>
        <w:t>5.27 OH&amp;S Key Performance Indicators</w:t>
      </w:r>
    </w:p>
    <w:tbl>
      <w:tblPr>
        <w:tblW w:w="10200" w:type="dxa"/>
        <w:tblCellMar>
          <w:left w:w="0" w:type="dxa"/>
          <w:right w:w="0" w:type="dxa"/>
        </w:tblCellMar>
        <w:tblLook w:val="0420" w:firstRow="1" w:lastRow="0" w:firstColumn="0" w:lastColumn="0" w:noHBand="0" w:noVBand="1"/>
      </w:tblPr>
      <w:tblGrid>
        <w:gridCol w:w="520"/>
        <w:gridCol w:w="71"/>
        <w:gridCol w:w="3309"/>
        <w:gridCol w:w="51"/>
        <w:gridCol w:w="2083"/>
        <w:gridCol w:w="2083"/>
        <w:gridCol w:w="2083"/>
      </w:tblGrid>
      <w:tr w:rsidR="001E57FB" w:rsidRPr="00140617" w14:paraId="0CB60D0C" w14:textId="77777777" w:rsidTr="003A747E">
        <w:trPr>
          <w:trHeight w:val="379"/>
          <w:tblHeader/>
        </w:trPr>
        <w:tc>
          <w:tcPr>
            <w:tcW w:w="3951" w:type="dxa"/>
            <w:gridSpan w:val="4"/>
            <w:tcBorders>
              <w:top w:val="nil"/>
              <w:left w:val="nil"/>
              <w:bottom w:val="nil"/>
              <w:right w:val="nil"/>
            </w:tcBorders>
            <w:shd w:val="clear" w:color="auto" w:fill="D9E2F3" w:themeFill="accent1" w:themeFillTint="33"/>
            <w:tcMar>
              <w:top w:w="15" w:type="dxa"/>
              <w:left w:w="15" w:type="dxa"/>
              <w:bottom w:w="0" w:type="dxa"/>
              <w:right w:w="15" w:type="dxa"/>
            </w:tcMar>
            <w:hideMark/>
          </w:tcPr>
          <w:p w14:paraId="59D70050" w14:textId="77777777" w:rsidR="001E57FB" w:rsidRPr="003A747E" w:rsidRDefault="001E57FB" w:rsidP="00140617">
            <w:pPr>
              <w:pStyle w:val="BodyText"/>
              <w:rPr>
                <w:color w:val="000000" w:themeColor="text1"/>
              </w:rPr>
            </w:pPr>
          </w:p>
        </w:tc>
        <w:tc>
          <w:tcPr>
            <w:tcW w:w="2083" w:type="dxa"/>
            <w:tcBorders>
              <w:top w:val="nil"/>
              <w:left w:val="nil"/>
              <w:bottom w:val="nil"/>
              <w:right w:val="nil"/>
            </w:tcBorders>
            <w:shd w:val="clear" w:color="auto" w:fill="D9E2F3" w:themeFill="accent1" w:themeFillTint="33"/>
            <w:tcMar>
              <w:top w:w="83" w:type="dxa"/>
              <w:left w:w="15" w:type="dxa"/>
              <w:bottom w:w="0" w:type="dxa"/>
              <w:right w:w="15" w:type="dxa"/>
            </w:tcMar>
            <w:hideMark/>
          </w:tcPr>
          <w:p w14:paraId="2833E54A" w14:textId="77777777" w:rsidR="001E57FB" w:rsidRPr="003A747E" w:rsidRDefault="001E57FB" w:rsidP="00140617">
            <w:pPr>
              <w:pStyle w:val="BodyText"/>
              <w:jc w:val="right"/>
              <w:rPr>
                <w:color w:val="000000" w:themeColor="text1"/>
              </w:rPr>
            </w:pPr>
            <w:r w:rsidRPr="003A747E">
              <w:rPr>
                <w:b/>
                <w:bCs/>
                <w:color w:val="000000" w:themeColor="text1"/>
              </w:rPr>
              <w:t>2020–21</w:t>
            </w:r>
          </w:p>
        </w:tc>
        <w:tc>
          <w:tcPr>
            <w:tcW w:w="2083" w:type="dxa"/>
            <w:tcBorders>
              <w:top w:val="nil"/>
              <w:left w:val="nil"/>
              <w:bottom w:val="nil"/>
              <w:right w:val="nil"/>
            </w:tcBorders>
            <w:shd w:val="clear" w:color="auto" w:fill="D9E2F3" w:themeFill="accent1" w:themeFillTint="33"/>
            <w:tcMar>
              <w:top w:w="83" w:type="dxa"/>
              <w:left w:w="15" w:type="dxa"/>
              <w:bottom w:w="0" w:type="dxa"/>
              <w:right w:w="15" w:type="dxa"/>
            </w:tcMar>
            <w:hideMark/>
          </w:tcPr>
          <w:p w14:paraId="69F014C2" w14:textId="77777777" w:rsidR="001E57FB" w:rsidRPr="003A747E" w:rsidRDefault="001E57FB" w:rsidP="00140617">
            <w:pPr>
              <w:pStyle w:val="BodyText"/>
              <w:jc w:val="right"/>
              <w:rPr>
                <w:color w:val="000000" w:themeColor="text1"/>
              </w:rPr>
            </w:pPr>
            <w:r w:rsidRPr="003A747E">
              <w:rPr>
                <w:b/>
                <w:bCs/>
                <w:color w:val="000000" w:themeColor="text1"/>
              </w:rPr>
              <w:t>2019–20</w:t>
            </w:r>
          </w:p>
        </w:tc>
        <w:tc>
          <w:tcPr>
            <w:tcW w:w="2083" w:type="dxa"/>
            <w:tcBorders>
              <w:top w:val="nil"/>
              <w:left w:val="nil"/>
              <w:bottom w:val="nil"/>
              <w:right w:val="nil"/>
            </w:tcBorders>
            <w:shd w:val="clear" w:color="auto" w:fill="D9E2F3" w:themeFill="accent1" w:themeFillTint="33"/>
            <w:tcMar>
              <w:top w:w="83" w:type="dxa"/>
              <w:left w:w="15" w:type="dxa"/>
              <w:bottom w:w="0" w:type="dxa"/>
              <w:right w:w="15" w:type="dxa"/>
            </w:tcMar>
            <w:hideMark/>
          </w:tcPr>
          <w:p w14:paraId="3A593E41" w14:textId="77777777" w:rsidR="001E57FB" w:rsidRPr="003A747E" w:rsidRDefault="001E57FB" w:rsidP="00140617">
            <w:pPr>
              <w:pStyle w:val="BodyText"/>
              <w:jc w:val="right"/>
              <w:rPr>
                <w:color w:val="000000" w:themeColor="text1"/>
              </w:rPr>
            </w:pPr>
            <w:r w:rsidRPr="003A747E">
              <w:rPr>
                <w:b/>
                <w:bCs/>
                <w:color w:val="000000" w:themeColor="text1"/>
              </w:rPr>
              <w:t>2018–19</w:t>
            </w:r>
          </w:p>
        </w:tc>
      </w:tr>
      <w:tr w:rsidR="00140617" w:rsidRPr="00140617" w14:paraId="540DC6BF" w14:textId="77777777" w:rsidTr="00734D33">
        <w:trPr>
          <w:trHeight w:val="376"/>
        </w:trPr>
        <w:tc>
          <w:tcPr>
            <w:tcW w:w="591" w:type="dxa"/>
            <w:gridSpan w:val="2"/>
            <w:tcBorders>
              <w:top w:val="nil"/>
              <w:left w:val="nil"/>
              <w:bottom w:val="single" w:sz="2" w:space="0" w:color="939598"/>
              <w:right w:val="single" w:sz="4" w:space="0" w:color="939598"/>
            </w:tcBorders>
            <w:shd w:val="clear" w:color="auto" w:fill="auto"/>
            <w:tcMar>
              <w:top w:w="82" w:type="dxa"/>
              <w:left w:w="15" w:type="dxa"/>
              <w:bottom w:w="0" w:type="dxa"/>
              <w:right w:w="15" w:type="dxa"/>
            </w:tcMar>
            <w:hideMark/>
          </w:tcPr>
          <w:p w14:paraId="3F1F3923" w14:textId="77777777" w:rsidR="00140617" w:rsidRPr="00140617" w:rsidRDefault="00140617" w:rsidP="00140617">
            <w:pPr>
              <w:pStyle w:val="BodyText"/>
            </w:pPr>
            <w:r w:rsidRPr="00140617">
              <w:t>1</w:t>
            </w:r>
          </w:p>
        </w:tc>
        <w:tc>
          <w:tcPr>
            <w:tcW w:w="3360" w:type="dxa"/>
            <w:gridSpan w:val="2"/>
            <w:tcBorders>
              <w:top w:val="nil"/>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2BDFBAE6" w14:textId="77777777" w:rsidR="00140617" w:rsidRPr="00140617" w:rsidRDefault="00140617" w:rsidP="00140617">
            <w:pPr>
              <w:pStyle w:val="BodyText"/>
            </w:pPr>
            <w:r w:rsidRPr="00140617">
              <w:t>Compensated Fatalities</w:t>
            </w:r>
          </w:p>
        </w:tc>
        <w:tc>
          <w:tcPr>
            <w:tcW w:w="2083" w:type="dxa"/>
            <w:tcBorders>
              <w:top w:val="nil"/>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4111D276" w14:textId="77777777" w:rsidR="00140617" w:rsidRPr="00140617" w:rsidRDefault="00140617" w:rsidP="00140617">
            <w:pPr>
              <w:pStyle w:val="BodyText"/>
              <w:jc w:val="right"/>
            </w:pPr>
            <w:r w:rsidRPr="00140617">
              <w:t>-</w:t>
            </w:r>
          </w:p>
        </w:tc>
        <w:tc>
          <w:tcPr>
            <w:tcW w:w="2083" w:type="dxa"/>
            <w:tcBorders>
              <w:top w:val="nil"/>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63C3C897" w14:textId="77777777" w:rsidR="00140617" w:rsidRPr="00140617" w:rsidRDefault="00140617" w:rsidP="00140617">
            <w:pPr>
              <w:pStyle w:val="BodyText"/>
              <w:jc w:val="right"/>
            </w:pPr>
            <w:r w:rsidRPr="00140617">
              <w:t>4</w:t>
            </w:r>
          </w:p>
        </w:tc>
        <w:tc>
          <w:tcPr>
            <w:tcW w:w="2083" w:type="dxa"/>
            <w:tcBorders>
              <w:top w:val="nil"/>
              <w:left w:val="single" w:sz="4" w:space="0" w:color="939598"/>
              <w:bottom w:val="single" w:sz="4" w:space="0" w:color="939598"/>
              <w:right w:val="nil"/>
            </w:tcBorders>
            <w:shd w:val="clear" w:color="auto" w:fill="auto"/>
            <w:tcMar>
              <w:top w:w="82" w:type="dxa"/>
              <w:left w:w="15" w:type="dxa"/>
              <w:bottom w:w="0" w:type="dxa"/>
              <w:right w:w="15" w:type="dxa"/>
            </w:tcMar>
            <w:hideMark/>
          </w:tcPr>
          <w:p w14:paraId="68F32CE2" w14:textId="77777777" w:rsidR="00140617" w:rsidRPr="00140617" w:rsidRDefault="00140617" w:rsidP="00140617">
            <w:pPr>
              <w:pStyle w:val="BodyText"/>
              <w:jc w:val="right"/>
            </w:pPr>
            <w:r w:rsidRPr="00140617">
              <w:t>-</w:t>
            </w:r>
          </w:p>
        </w:tc>
      </w:tr>
      <w:tr w:rsidR="00140617" w:rsidRPr="00140617" w14:paraId="38EAD18D" w14:textId="77777777" w:rsidTr="00734D33">
        <w:trPr>
          <w:trHeight w:val="588"/>
        </w:trPr>
        <w:tc>
          <w:tcPr>
            <w:tcW w:w="591" w:type="dxa"/>
            <w:gridSpan w:val="2"/>
            <w:vMerge w:val="restart"/>
            <w:tcBorders>
              <w:top w:val="single" w:sz="2" w:space="0" w:color="939598"/>
              <w:left w:val="nil"/>
              <w:bottom w:val="single" w:sz="2" w:space="0" w:color="939598"/>
              <w:right w:val="single" w:sz="4" w:space="0" w:color="939598"/>
            </w:tcBorders>
            <w:shd w:val="clear" w:color="auto" w:fill="auto"/>
            <w:tcMar>
              <w:top w:w="82" w:type="dxa"/>
              <w:left w:w="15" w:type="dxa"/>
              <w:bottom w:w="0" w:type="dxa"/>
              <w:right w:w="15" w:type="dxa"/>
            </w:tcMar>
            <w:hideMark/>
          </w:tcPr>
          <w:p w14:paraId="2F8E75C3" w14:textId="77777777" w:rsidR="00140617" w:rsidRPr="00140617" w:rsidRDefault="00140617" w:rsidP="00140617">
            <w:pPr>
              <w:pStyle w:val="BodyText"/>
            </w:pPr>
            <w:r w:rsidRPr="00140617">
              <w:t>2</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93" w:type="dxa"/>
              <w:left w:w="15" w:type="dxa"/>
              <w:bottom w:w="0" w:type="dxa"/>
              <w:right w:w="15" w:type="dxa"/>
            </w:tcMar>
            <w:hideMark/>
          </w:tcPr>
          <w:p w14:paraId="074894A8" w14:textId="594A5EDA" w:rsidR="00140617" w:rsidRPr="00140617" w:rsidRDefault="00140617" w:rsidP="00140617">
            <w:pPr>
              <w:pStyle w:val="BodyText"/>
            </w:pPr>
            <w:r w:rsidRPr="00140617">
              <w:t>Lost Time Injury Frequency Rate (All Lost</w:t>
            </w:r>
            <w:r w:rsidR="00624640">
              <w:t xml:space="preserve"> </w:t>
            </w:r>
            <w:r w:rsidRPr="00140617">
              <w:t>Time Injuries)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067BAA35" w14:textId="77777777" w:rsidR="00140617" w:rsidRPr="00140617" w:rsidRDefault="00140617" w:rsidP="00140617">
            <w:pPr>
              <w:pStyle w:val="BodyText"/>
              <w:jc w:val="right"/>
            </w:pPr>
            <w:r w:rsidRPr="00140617">
              <w:t>14.5</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513D5712" w14:textId="77777777" w:rsidR="00140617" w:rsidRPr="00140617" w:rsidRDefault="00140617" w:rsidP="00140617">
            <w:pPr>
              <w:pStyle w:val="BodyText"/>
              <w:jc w:val="right"/>
            </w:pPr>
            <w:r w:rsidRPr="00140617">
              <w:t>14.09</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394220A3" w14:textId="77777777" w:rsidR="00140617" w:rsidRPr="00140617" w:rsidRDefault="00140617" w:rsidP="00140617">
            <w:pPr>
              <w:pStyle w:val="BodyText"/>
              <w:jc w:val="right"/>
            </w:pPr>
            <w:r w:rsidRPr="00140617">
              <w:t>14.33</w:t>
            </w:r>
          </w:p>
        </w:tc>
      </w:tr>
      <w:tr w:rsidR="00140617" w:rsidRPr="00140617" w14:paraId="3AC7F62D" w14:textId="77777777" w:rsidTr="00734D33">
        <w:trPr>
          <w:trHeight w:val="588"/>
        </w:trPr>
        <w:tc>
          <w:tcPr>
            <w:tcW w:w="0" w:type="auto"/>
            <w:gridSpan w:val="2"/>
            <w:vMerge/>
            <w:tcBorders>
              <w:top w:val="single" w:sz="2" w:space="0" w:color="939598"/>
              <w:left w:val="nil"/>
              <w:bottom w:val="single" w:sz="2" w:space="0" w:color="939598"/>
              <w:right w:val="single" w:sz="4" w:space="0" w:color="939598"/>
            </w:tcBorders>
            <w:vAlign w:val="center"/>
            <w:hideMark/>
          </w:tcPr>
          <w:p w14:paraId="2375DAE0"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93" w:type="dxa"/>
              <w:left w:w="15" w:type="dxa"/>
              <w:bottom w:w="0" w:type="dxa"/>
              <w:right w:w="15" w:type="dxa"/>
            </w:tcMar>
            <w:hideMark/>
          </w:tcPr>
          <w:p w14:paraId="7B5A963E" w14:textId="624A3C7D" w:rsidR="00140617" w:rsidRPr="00140617" w:rsidRDefault="00140617" w:rsidP="00140617">
            <w:pPr>
              <w:pStyle w:val="BodyText"/>
            </w:pPr>
            <w:r w:rsidRPr="00140617">
              <w:t>Serious Lost Time Injury Frequency Rate</w:t>
            </w:r>
            <w:r w:rsidR="00624640">
              <w:t xml:space="preserve"> </w:t>
            </w:r>
            <w:r w:rsidRPr="00140617">
              <w:t>(Lost Time Injuries &gt; 5 Days)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5D42C4AE" w14:textId="77777777" w:rsidR="00140617" w:rsidRPr="00140617" w:rsidRDefault="00140617" w:rsidP="00140617">
            <w:pPr>
              <w:pStyle w:val="BodyText"/>
              <w:jc w:val="right"/>
            </w:pPr>
            <w:r w:rsidRPr="00140617">
              <w:t>12.22</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6580204C" w14:textId="77777777" w:rsidR="00140617" w:rsidRPr="00140617" w:rsidRDefault="00140617" w:rsidP="00140617">
            <w:pPr>
              <w:pStyle w:val="BodyText"/>
              <w:jc w:val="right"/>
            </w:pPr>
            <w:r w:rsidRPr="00140617">
              <w:t>10.93</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7F6402AF" w14:textId="77777777" w:rsidR="00140617" w:rsidRPr="00140617" w:rsidRDefault="00140617" w:rsidP="00140617">
            <w:pPr>
              <w:pStyle w:val="BodyText"/>
              <w:jc w:val="right"/>
            </w:pPr>
            <w:r w:rsidRPr="00140617">
              <w:t>11.52</w:t>
            </w:r>
          </w:p>
        </w:tc>
      </w:tr>
      <w:tr w:rsidR="00140617" w:rsidRPr="00140617" w14:paraId="44CCCE9A" w14:textId="77777777" w:rsidTr="00734D33">
        <w:trPr>
          <w:trHeight w:val="376"/>
        </w:trPr>
        <w:tc>
          <w:tcPr>
            <w:tcW w:w="591" w:type="dxa"/>
            <w:gridSpan w:val="2"/>
            <w:vMerge w:val="restart"/>
            <w:tcBorders>
              <w:top w:val="single" w:sz="2" w:space="0" w:color="939598"/>
              <w:left w:val="nil"/>
              <w:bottom w:val="single" w:sz="2" w:space="0" w:color="939598"/>
              <w:right w:val="single" w:sz="4" w:space="0" w:color="939598"/>
            </w:tcBorders>
            <w:shd w:val="clear" w:color="auto" w:fill="auto"/>
            <w:tcMar>
              <w:top w:w="82" w:type="dxa"/>
              <w:left w:w="15" w:type="dxa"/>
              <w:bottom w:w="0" w:type="dxa"/>
              <w:right w:w="15" w:type="dxa"/>
            </w:tcMar>
            <w:hideMark/>
          </w:tcPr>
          <w:p w14:paraId="243BE6E7" w14:textId="77777777" w:rsidR="00140617" w:rsidRPr="00140617" w:rsidRDefault="00140617" w:rsidP="00140617">
            <w:pPr>
              <w:pStyle w:val="BodyText"/>
            </w:pPr>
            <w:r w:rsidRPr="00140617">
              <w:t>3</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2915FB7E" w14:textId="77777777" w:rsidR="00140617" w:rsidRPr="00140617" w:rsidRDefault="00140617" w:rsidP="00140617">
            <w:pPr>
              <w:pStyle w:val="BodyText"/>
            </w:pPr>
            <w:r w:rsidRPr="00140617">
              <w:t>Shifts Lost All Claims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4B5DE6DE" w14:textId="77777777" w:rsidR="00140617" w:rsidRPr="00140617" w:rsidRDefault="00140617" w:rsidP="00140617">
            <w:pPr>
              <w:pStyle w:val="BodyText"/>
              <w:jc w:val="right"/>
            </w:pPr>
            <w:r w:rsidRPr="00140617">
              <w:t>101,054</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6C6EA12C" w14:textId="77777777" w:rsidR="00140617" w:rsidRPr="00140617" w:rsidRDefault="00140617" w:rsidP="00140617">
            <w:pPr>
              <w:pStyle w:val="BodyText"/>
              <w:jc w:val="right"/>
            </w:pPr>
            <w:r w:rsidRPr="00140617">
              <w:t>103,205</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6B29FC9C" w14:textId="77777777" w:rsidR="00140617" w:rsidRPr="00140617" w:rsidRDefault="00140617" w:rsidP="00140617">
            <w:pPr>
              <w:pStyle w:val="BodyText"/>
              <w:jc w:val="right"/>
            </w:pPr>
            <w:r w:rsidRPr="00140617">
              <w:t>97,054</w:t>
            </w:r>
          </w:p>
        </w:tc>
      </w:tr>
      <w:tr w:rsidR="00140617" w:rsidRPr="00140617" w14:paraId="352299A2" w14:textId="77777777" w:rsidTr="00734D33">
        <w:trPr>
          <w:trHeight w:val="376"/>
        </w:trPr>
        <w:tc>
          <w:tcPr>
            <w:tcW w:w="0" w:type="auto"/>
            <w:gridSpan w:val="2"/>
            <w:vMerge/>
            <w:tcBorders>
              <w:top w:val="single" w:sz="2" w:space="0" w:color="939598"/>
              <w:left w:val="nil"/>
              <w:bottom w:val="single" w:sz="2" w:space="0" w:color="939598"/>
              <w:right w:val="single" w:sz="4" w:space="0" w:color="939598"/>
            </w:tcBorders>
            <w:vAlign w:val="center"/>
            <w:hideMark/>
          </w:tcPr>
          <w:p w14:paraId="001ED360"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399FACCB" w14:textId="77777777" w:rsidR="00140617" w:rsidRPr="00140617" w:rsidRDefault="00140617" w:rsidP="00140617">
            <w:pPr>
              <w:pStyle w:val="BodyText"/>
            </w:pPr>
            <w:r w:rsidRPr="00140617">
              <w:rPr>
                <w:i/>
                <w:iCs/>
              </w:rPr>
              <w:t>Rate Per 100 FTE</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3DB4B3F3" w14:textId="77777777" w:rsidR="00140617" w:rsidRPr="00140617" w:rsidRDefault="00140617" w:rsidP="00140617">
            <w:pPr>
              <w:pStyle w:val="BodyText"/>
              <w:jc w:val="right"/>
            </w:pPr>
            <w:r w:rsidRPr="00140617">
              <w:t>464.10</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58684F16" w14:textId="77777777" w:rsidR="00140617" w:rsidRPr="00140617" w:rsidRDefault="00140617" w:rsidP="00140617">
            <w:pPr>
              <w:pStyle w:val="BodyText"/>
              <w:jc w:val="right"/>
            </w:pPr>
            <w:r w:rsidRPr="00140617">
              <w:t>483.5</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34AEE8B8" w14:textId="77777777" w:rsidR="00140617" w:rsidRPr="00140617" w:rsidRDefault="00140617" w:rsidP="00140617">
            <w:pPr>
              <w:pStyle w:val="BodyText"/>
              <w:jc w:val="right"/>
            </w:pPr>
            <w:r w:rsidRPr="00140617">
              <w:t>467.8</w:t>
            </w:r>
          </w:p>
        </w:tc>
      </w:tr>
      <w:tr w:rsidR="00140617" w:rsidRPr="00140617" w14:paraId="51B2A564" w14:textId="77777777" w:rsidTr="00734D33">
        <w:trPr>
          <w:trHeight w:val="800"/>
        </w:trPr>
        <w:tc>
          <w:tcPr>
            <w:tcW w:w="591" w:type="dxa"/>
            <w:gridSpan w:val="2"/>
            <w:vMerge w:val="restart"/>
            <w:tcBorders>
              <w:top w:val="single" w:sz="2" w:space="0" w:color="939598"/>
              <w:left w:val="nil"/>
              <w:bottom w:val="single" w:sz="2" w:space="0" w:color="939598"/>
              <w:right w:val="single" w:sz="4" w:space="0" w:color="939598"/>
            </w:tcBorders>
            <w:shd w:val="clear" w:color="auto" w:fill="auto"/>
            <w:tcMar>
              <w:top w:w="82" w:type="dxa"/>
              <w:left w:w="15" w:type="dxa"/>
              <w:bottom w:w="0" w:type="dxa"/>
              <w:right w:w="15" w:type="dxa"/>
            </w:tcMar>
            <w:hideMark/>
          </w:tcPr>
          <w:p w14:paraId="0B6CBDF0" w14:textId="77777777" w:rsidR="00140617" w:rsidRPr="00140617" w:rsidRDefault="00140617" w:rsidP="00140617">
            <w:pPr>
              <w:pStyle w:val="BodyText"/>
            </w:pPr>
            <w:r w:rsidRPr="00140617">
              <w:t>4</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93" w:type="dxa"/>
              <w:left w:w="15" w:type="dxa"/>
              <w:bottom w:w="0" w:type="dxa"/>
              <w:right w:w="15" w:type="dxa"/>
            </w:tcMar>
            <w:hideMark/>
          </w:tcPr>
          <w:p w14:paraId="65BF4ABF" w14:textId="0D7F169C" w:rsidR="00140617" w:rsidRPr="00140617" w:rsidRDefault="00140617" w:rsidP="00140617">
            <w:pPr>
              <w:pStyle w:val="BodyText"/>
            </w:pPr>
            <w:r w:rsidRPr="00140617">
              <w:t>Number of Claims Lodged this Year that</w:t>
            </w:r>
            <w:r w:rsidR="00624640">
              <w:t xml:space="preserve"> </w:t>
            </w:r>
            <w:r w:rsidRPr="00140617">
              <w:t>Exceeded 13 Weeks Where a</w:t>
            </w:r>
            <w:r w:rsidR="00624640">
              <w:t xml:space="preserve"> </w:t>
            </w:r>
            <w:r w:rsidRPr="00140617">
              <w:t>Compensation Payment was Made</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76A361D1" w14:textId="77777777" w:rsidR="00140617" w:rsidRPr="00140617" w:rsidRDefault="00140617" w:rsidP="00140617">
            <w:pPr>
              <w:pStyle w:val="BodyText"/>
              <w:jc w:val="right"/>
            </w:pPr>
            <w:r w:rsidRPr="00140617">
              <w:t>236</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74EC865C" w14:textId="77777777" w:rsidR="00140617" w:rsidRPr="00140617" w:rsidRDefault="00140617" w:rsidP="00140617">
            <w:pPr>
              <w:pStyle w:val="BodyText"/>
              <w:jc w:val="right"/>
            </w:pPr>
            <w:r w:rsidRPr="00140617">
              <w:t>210</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30EB65F1" w14:textId="77777777" w:rsidR="00140617" w:rsidRPr="00140617" w:rsidRDefault="00140617" w:rsidP="00140617">
            <w:pPr>
              <w:pStyle w:val="BodyText"/>
              <w:jc w:val="right"/>
            </w:pPr>
            <w:r w:rsidRPr="00140617">
              <w:t>170</w:t>
            </w:r>
          </w:p>
        </w:tc>
      </w:tr>
      <w:tr w:rsidR="00140617" w:rsidRPr="00140617" w14:paraId="3FCF93B4" w14:textId="77777777" w:rsidTr="00734D33">
        <w:trPr>
          <w:trHeight w:val="800"/>
        </w:trPr>
        <w:tc>
          <w:tcPr>
            <w:tcW w:w="0" w:type="auto"/>
            <w:gridSpan w:val="2"/>
            <w:vMerge/>
            <w:tcBorders>
              <w:top w:val="single" w:sz="2" w:space="0" w:color="939598"/>
              <w:left w:val="nil"/>
              <w:bottom w:val="single" w:sz="2" w:space="0" w:color="939598"/>
              <w:right w:val="single" w:sz="4" w:space="0" w:color="939598"/>
            </w:tcBorders>
            <w:vAlign w:val="center"/>
            <w:hideMark/>
          </w:tcPr>
          <w:p w14:paraId="4D7FDB2C"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93" w:type="dxa"/>
              <w:left w:w="15" w:type="dxa"/>
              <w:bottom w:w="0" w:type="dxa"/>
              <w:right w:w="15" w:type="dxa"/>
            </w:tcMar>
            <w:hideMark/>
          </w:tcPr>
          <w:p w14:paraId="3D080BC3" w14:textId="1816E1EC" w:rsidR="00140617" w:rsidRPr="00140617" w:rsidRDefault="00140617" w:rsidP="00140617">
            <w:pPr>
              <w:pStyle w:val="BodyText"/>
            </w:pPr>
            <w:r w:rsidRPr="00140617">
              <w:t>Number of Claims that were Active this</w:t>
            </w:r>
            <w:r w:rsidR="00624640">
              <w:t xml:space="preserve"> </w:t>
            </w:r>
            <w:r w:rsidRPr="00140617">
              <w:t>Year that Exceeded 13 Weeks of</w:t>
            </w:r>
            <w:r w:rsidR="00624640">
              <w:t xml:space="preserve"> </w:t>
            </w:r>
            <w:r w:rsidRPr="00140617">
              <w:t>Compensation Payments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78B81D71" w14:textId="77777777" w:rsidR="00140617" w:rsidRPr="00140617" w:rsidRDefault="00140617" w:rsidP="00140617">
            <w:pPr>
              <w:pStyle w:val="BodyText"/>
              <w:jc w:val="right"/>
            </w:pPr>
            <w:r w:rsidRPr="00140617">
              <w:t>601</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4A4E5D94" w14:textId="77777777" w:rsidR="00140617" w:rsidRPr="00140617" w:rsidRDefault="00140617" w:rsidP="00140617">
            <w:pPr>
              <w:pStyle w:val="BodyText"/>
              <w:jc w:val="right"/>
            </w:pPr>
            <w:r w:rsidRPr="00140617">
              <w:t>506</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3B68D567" w14:textId="77777777" w:rsidR="00140617" w:rsidRPr="00140617" w:rsidRDefault="00140617" w:rsidP="00140617">
            <w:pPr>
              <w:pStyle w:val="BodyText"/>
              <w:jc w:val="right"/>
            </w:pPr>
            <w:r w:rsidRPr="00140617">
              <w:t>446</w:t>
            </w:r>
          </w:p>
        </w:tc>
      </w:tr>
      <w:tr w:rsidR="00140617" w:rsidRPr="00140617" w14:paraId="76545A32" w14:textId="77777777" w:rsidTr="00734D33">
        <w:trPr>
          <w:trHeight w:val="376"/>
        </w:trPr>
        <w:tc>
          <w:tcPr>
            <w:tcW w:w="591" w:type="dxa"/>
            <w:gridSpan w:val="2"/>
            <w:vMerge w:val="restart"/>
            <w:tcBorders>
              <w:top w:val="single" w:sz="2" w:space="0" w:color="939598"/>
              <w:left w:val="nil"/>
              <w:bottom w:val="single" w:sz="2" w:space="0" w:color="939598"/>
              <w:right w:val="single" w:sz="4" w:space="0" w:color="939598"/>
            </w:tcBorders>
            <w:shd w:val="clear" w:color="auto" w:fill="auto"/>
            <w:tcMar>
              <w:top w:w="82" w:type="dxa"/>
              <w:left w:w="15" w:type="dxa"/>
              <w:bottom w:w="0" w:type="dxa"/>
              <w:right w:w="15" w:type="dxa"/>
            </w:tcMar>
            <w:hideMark/>
          </w:tcPr>
          <w:p w14:paraId="19623E94" w14:textId="77777777" w:rsidR="00140617" w:rsidRPr="00140617" w:rsidRDefault="00140617" w:rsidP="00140617">
            <w:pPr>
              <w:pStyle w:val="BodyText"/>
            </w:pPr>
            <w:r w:rsidRPr="00140617">
              <w:t>5</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6907739A" w14:textId="77777777" w:rsidR="00140617" w:rsidRPr="00140617" w:rsidRDefault="00140617" w:rsidP="00140617">
            <w:pPr>
              <w:pStyle w:val="BodyText"/>
            </w:pPr>
            <w:r w:rsidRPr="00140617">
              <w:t>All Claims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5DEAD1DB" w14:textId="77777777" w:rsidR="00140617" w:rsidRPr="00140617" w:rsidRDefault="00140617" w:rsidP="00140617">
            <w:pPr>
              <w:pStyle w:val="BodyText"/>
              <w:jc w:val="right"/>
            </w:pPr>
            <w:r w:rsidRPr="00140617">
              <w:t>1,205</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1481A284" w14:textId="77777777" w:rsidR="00140617" w:rsidRPr="00140617" w:rsidRDefault="00140617" w:rsidP="00140617">
            <w:pPr>
              <w:pStyle w:val="BodyText"/>
              <w:jc w:val="right"/>
            </w:pPr>
            <w:r w:rsidRPr="00140617">
              <w:t>1,191</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4C446144" w14:textId="77777777" w:rsidR="00140617" w:rsidRPr="00140617" w:rsidRDefault="00140617" w:rsidP="00140617">
            <w:pPr>
              <w:pStyle w:val="BodyText"/>
              <w:jc w:val="right"/>
            </w:pPr>
            <w:r w:rsidRPr="00140617">
              <w:t>1,085</w:t>
            </w:r>
          </w:p>
        </w:tc>
      </w:tr>
      <w:tr w:rsidR="00140617" w:rsidRPr="00140617" w14:paraId="6135B2A6" w14:textId="77777777" w:rsidTr="00734D33">
        <w:trPr>
          <w:trHeight w:val="376"/>
        </w:trPr>
        <w:tc>
          <w:tcPr>
            <w:tcW w:w="0" w:type="auto"/>
            <w:gridSpan w:val="2"/>
            <w:vMerge/>
            <w:tcBorders>
              <w:top w:val="single" w:sz="2" w:space="0" w:color="939598"/>
              <w:left w:val="nil"/>
              <w:bottom w:val="single" w:sz="2" w:space="0" w:color="939598"/>
              <w:right w:val="single" w:sz="4" w:space="0" w:color="939598"/>
            </w:tcBorders>
            <w:vAlign w:val="center"/>
            <w:hideMark/>
          </w:tcPr>
          <w:p w14:paraId="1D1530F8"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510456DC" w14:textId="77777777" w:rsidR="00140617" w:rsidRPr="00140617" w:rsidRDefault="00140617" w:rsidP="00140617">
            <w:pPr>
              <w:pStyle w:val="BodyText"/>
            </w:pPr>
            <w:r w:rsidRPr="00140617">
              <w:rPr>
                <w:i/>
                <w:iCs/>
              </w:rPr>
              <w:t>Rate Per 100 FTE</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2E851BAD" w14:textId="77777777" w:rsidR="00140617" w:rsidRPr="00140617" w:rsidRDefault="00140617" w:rsidP="00140617">
            <w:pPr>
              <w:pStyle w:val="BodyText"/>
              <w:jc w:val="right"/>
            </w:pPr>
            <w:r w:rsidRPr="00140617">
              <w:t>5.53</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438388F3" w14:textId="77777777" w:rsidR="00140617" w:rsidRPr="00140617" w:rsidRDefault="00140617" w:rsidP="00140617">
            <w:pPr>
              <w:pStyle w:val="BodyText"/>
              <w:jc w:val="right"/>
            </w:pPr>
            <w:r w:rsidRPr="00140617">
              <w:t>5.6</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2829A899" w14:textId="77777777" w:rsidR="00140617" w:rsidRPr="00140617" w:rsidRDefault="00140617" w:rsidP="00140617">
            <w:pPr>
              <w:pStyle w:val="BodyText"/>
              <w:jc w:val="right"/>
            </w:pPr>
            <w:r w:rsidRPr="00140617">
              <w:t>5.2</w:t>
            </w:r>
          </w:p>
        </w:tc>
      </w:tr>
      <w:tr w:rsidR="00140617" w:rsidRPr="00140617" w14:paraId="1697CEA2" w14:textId="77777777" w:rsidTr="00734D33">
        <w:trPr>
          <w:trHeight w:val="376"/>
        </w:trPr>
        <w:tc>
          <w:tcPr>
            <w:tcW w:w="0" w:type="auto"/>
            <w:gridSpan w:val="2"/>
            <w:vMerge/>
            <w:tcBorders>
              <w:top w:val="single" w:sz="2" w:space="0" w:color="939598"/>
              <w:left w:val="nil"/>
              <w:bottom w:val="single" w:sz="2" w:space="0" w:color="939598"/>
              <w:right w:val="single" w:sz="4" w:space="0" w:color="939598"/>
            </w:tcBorders>
            <w:vAlign w:val="center"/>
            <w:hideMark/>
          </w:tcPr>
          <w:p w14:paraId="64136591"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572C4EA8" w14:textId="77777777" w:rsidR="00140617" w:rsidRPr="00140617" w:rsidRDefault="00140617" w:rsidP="00140617">
            <w:pPr>
              <w:pStyle w:val="BodyText"/>
            </w:pPr>
            <w:r w:rsidRPr="00140617">
              <w:t>Time Lost Claims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59D25AD9" w14:textId="77777777" w:rsidR="00140617" w:rsidRPr="00140617" w:rsidRDefault="00140617" w:rsidP="00140617">
            <w:pPr>
              <w:pStyle w:val="BodyText"/>
              <w:jc w:val="right"/>
            </w:pPr>
            <w:r w:rsidRPr="00140617">
              <w:t>635</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75F40C2C" w14:textId="77777777" w:rsidR="00140617" w:rsidRPr="00140617" w:rsidRDefault="00140617" w:rsidP="00140617">
            <w:pPr>
              <w:pStyle w:val="BodyText"/>
              <w:jc w:val="right"/>
            </w:pPr>
            <w:r w:rsidRPr="00140617">
              <w:t>594</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2E83EFEB" w14:textId="77777777" w:rsidR="00140617" w:rsidRPr="00140617" w:rsidRDefault="00140617" w:rsidP="00140617">
            <w:pPr>
              <w:pStyle w:val="BodyText"/>
              <w:jc w:val="right"/>
            </w:pPr>
            <w:r w:rsidRPr="00140617">
              <w:t>566</w:t>
            </w:r>
          </w:p>
        </w:tc>
      </w:tr>
      <w:tr w:rsidR="00140617" w:rsidRPr="00140617" w14:paraId="6ACA052F" w14:textId="77777777" w:rsidTr="00734D33">
        <w:trPr>
          <w:trHeight w:val="376"/>
        </w:trPr>
        <w:tc>
          <w:tcPr>
            <w:tcW w:w="0" w:type="auto"/>
            <w:gridSpan w:val="2"/>
            <w:vMerge/>
            <w:tcBorders>
              <w:top w:val="single" w:sz="2" w:space="0" w:color="939598"/>
              <w:left w:val="nil"/>
              <w:bottom w:val="single" w:sz="2" w:space="0" w:color="939598"/>
              <w:right w:val="single" w:sz="4" w:space="0" w:color="939598"/>
            </w:tcBorders>
            <w:vAlign w:val="center"/>
            <w:hideMark/>
          </w:tcPr>
          <w:p w14:paraId="58DEE289"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79A578C2" w14:textId="77777777" w:rsidR="00140617" w:rsidRPr="00140617" w:rsidRDefault="00140617" w:rsidP="00140617">
            <w:pPr>
              <w:pStyle w:val="BodyText"/>
            </w:pPr>
            <w:r w:rsidRPr="00140617">
              <w:rPr>
                <w:i/>
                <w:iCs/>
              </w:rPr>
              <w:t>Rate Per 100 FTE</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5C16A642" w14:textId="77777777" w:rsidR="00140617" w:rsidRPr="00140617" w:rsidRDefault="00140617" w:rsidP="00140617">
            <w:pPr>
              <w:pStyle w:val="BodyText"/>
              <w:jc w:val="right"/>
            </w:pPr>
            <w:r w:rsidRPr="00140617">
              <w:t>2.92</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6BF50E83" w14:textId="77777777" w:rsidR="00140617" w:rsidRPr="00140617" w:rsidRDefault="00140617" w:rsidP="00140617">
            <w:pPr>
              <w:pStyle w:val="BodyText"/>
              <w:jc w:val="right"/>
            </w:pPr>
            <w:r w:rsidRPr="00140617">
              <w:t>2.8</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333A9DF1" w14:textId="77777777" w:rsidR="00140617" w:rsidRPr="00140617" w:rsidRDefault="00140617" w:rsidP="00140617">
            <w:pPr>
              <w:pStyle w:val="BodyText"/>
              <w:jc w:val="right"/>
            </w:pPr>
            <w:r w:rsidRPr="00140617">
              <w:t>2.7</w:t>
            </w:r>
          </w:p>
        </w:tc>
      </w:tr>
      <w:tr w:rsidR="00140617" w:rsidRPr="00140617" w14:paraId="70440AA2" w14:textId="77777777" w:rsidTr="00734D33">
        <w:trPr>
          <w:trHeight w:val="376"/>
        </w:trPr>
        <w:tc>
          <w:tcPr>
            <w:tcW w:w="0" w:type="auto"/>
            <w:gridSpan w:val="2"/>
            <w:vMerge/>
            <w:tcBorders>
              <w:top w:val="single" w:sz="2" w:space="0" w:color="939598"/>
              <w:left w:val="nil"/>
              <w:bottom w:val="single" w:sz="2" w:space="0" w:color="939598"/>
              <w:right w:val="single" w:sz="4" w:space="0" w:color="939598"/>
            </w:tcBorders>
            <w:vAlign w:val="center"/>
            <w:hideMark/>
          </w:tcPr>
          <w:p w14:paraId="6335C5B9"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20EF288B" w14:textId="77777777" w:rsidR="00140617" w:rsidRPr="00140617" w:rsidRDefault="00140617" w:rsidP="00140617">
            <w:pPr>
              <w:pStyle w:val="BodyText"/>
            </w:pPr>
            <w:r w:rsidRPr="00140617">
              <w:t>Standard Claims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11F32A46" w14:textId="77777777" w:rsidR="00140617" w:rsidRPr="00140617" w:rsidRDefault="00140617" w:rsidP="00140617">
            <w:pPr>
              <w:pStyle w:val="BodyText"/>
              <w:jc w:val="right"/>
            </w:pPr>
            <w:r w:rsidRPr="00140617">
              <w:t>909</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38A987BC" w14:textId="77777777" w:rsidR="00140617" w:rsidRPr="00140617" w:rsidRDefault="00140617" w:rsidP="00140617">
            <w:pPr>
              <w:pStyle w:val="BodyText"/>
              <w:jc w:val="right"/>
            </w:pPr>
            <w:r w:rsidRPr="00140617">
              <w:t>863</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5AC91C00" w14:textId="77777777" w:rsidR="00140617" w:rsidRPr="00140617" w:rsidRDefault="00140617" w:rsidP="00140617">
            <w:pPr>
              <w:pStyle w:val="BodyText"/>
              <w:jc w:val="right"/>
            </w:pPr>
            <w:r w:rsidRPr="00140617">
              <w:t>829</w:t>
            </w:r>
          </w:p>
        </w:tc>
      </w:tr>
      <w:tr w:rsidR="00140617" w:rsidRPr="00140617" w14:paraId="19A75325" w14:textId="77777777" w:rsidTr="00734D33">
        <w:trPr>
          <w:trHeight w:val="376"/>
        </w:trPr>
        <w:tc>
          <w:tcPr>
            <w:tcW w:w="0" w:type="auto"/>
            <w:gridSpan w:val="2"/>
            <w:vMerge/>
            <w:tcBorders>
              <w:top w:val="single" w:sz="2" w:space="0" w:color="939598"/>
              <w:left w:val="nil"/>
              <w:bottom w:val="single" w:sz="2" w:space="0" w:color="939598"/>
              <w:right w:val="single" w:sz="4" w:space="0" w:color="939598"/>
            </w:tcBorders>
            <w:vAlign w:val="center"/>
            <w:hideMark/>
          </w:tcPr>
          <w:p w14:paraId="7D58D27F"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539056D5" w14:textId="77777777" w:rsidR="00140617" w:rsidRPr="00140617" w:rsidRDefault="00140617" w:rsidP="00140617">
            <w:pPr>
              <w:pStyle w:val="BodyText"/>
            </w:pPr>
            <w:r w:rsidRPr="00140617">
              <w:rPr>
                <w:i/>
                <w:iCs/>
              </w:rPr>
              <w:t>Rate Per 100 FTE</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63601D97" w14:textId="77777777" w:rsidR="00140617" w:rsidRPr="00140617" w:rsidRDefault="00140617" w:rsidP="00140617">
            <w:pPr>
              <w:pStyle w:val="BodyText"/>
              <w:jc w:val="right"/>
            </w:pPr>
            <w:r w:rsidRPr="00140617">
              <w:t>4.17</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795C1F7D" w14:textId="77777777" w:rsidR="00140617" w:rsidRPr="00140617" w:rsidRDefault="00140617" w:rsidP="00140617">
            <w:pPr>
              <w:pStyle w:val="BodyText"/>
              <w:jc w:val="right"/>
            </w:pPr>
            <w:r w:rsidRPr="00140617">
              <w:t>4</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5E31055B" w14:textId="77777777" w:rsidR="00140617" w:rsidRPr="00140617" w:rsidRDefault="00140617" w:rsidP="00140617">
            <w:pPr>
              <w:pStyle w:val="BodyText"/>
              <w:jc w:val="right"/>
            </w:pPr>
            <w:r w:rsidRPr="00140617">
              <w:t>4</w:t>
            </w:r>
          </w:p>
        </w:tc>
      </w:tr>
      <w:tr w:rsidR="00140617" w:rsidRPr="00140617" w14:paraId="04A1EE78" w14:textId="77777777" w:rsidTr="00734D33">
        <w:trPr>
          <w:trHeight w:val="376"/>
        </w:trPr>
        <w:tc>
          <w:tcPr>
            <w:tcW w:w="591" w:type="dxa"/>
            <w:gridSpan w:val="2"/>
            <w:vMerge w:val="restart"/>
            <w:tcBorders>
              <w:top w:val="single" w:sz="2" w:space="0" w:color="939598"/>
              <w:left w:val="nil"/>
              <w:bottom w:val="single" w:sz="2" w:space="0" w:color="939598"/>
              <w:right w:val="single" w:sz="4" w:space="0" w:color="939598"/>
            </w:tcBorders>
            <w:shd w:val="clear" w:color="auto" w:fill="auto"/>
            <w:tcMar>
              <w:top w:w="82" w:type="dxa"/>
              <w:left w:w="15" w:type="dxa"/>
              <w:bottom w:w="0" w:type="dxa"/>
              <w:right w:w="15" w:type="dxa"/>
            </w:tcMar>
            <w:hideMark/>
          </w:tcPr>
          <w:p w14:paraId="432D792D" w14:textId="77777777" w:rsidR="00140617" w:rsidRPr="00140617" w:rsidRDefault="00140617" w:rsidP="00140617">
            <w:pPr>
              <w:pStyle w:val="BodyText"/>
            </w:pPr>
            <w:r w:rsidRPr="00140617">
              <w:t>6</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428E78CE" w14:textId="77777777" w:rsidR="00140617" w:rsidRPr="00140617" w:rsidRDefault="00140617" w:rsidP="00140617">
            <w:pPr>
              <w:pStyle w:val="BodyText"/>
            </w:pPr>
            <w:r w:rsidRPr="00140617">
              <w:t>Average Cost per Claim</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6EBD5F49" w14:textId="77777777" w:rsidR="00140617" w:rsidRPr="00140617" w:rsidRDefault="00140617" w:rsidP="00140617">
            <w:pPr>
              <w:pStyle w:val="BodyText"/>
              <w:jc w:val="right"/>
            </w:pPr>
            <w:r w:rsidRPr="00140617">
              <w:t>$15,767</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71FD554C" w14:textId="77777777" w:rsidR="00140617" w:rsidRPr="00140617" w:rsidRDefault="00140617" w:rsidP="00140617">
            <w:pPr>
              <w:pStyle w:val="BodyText"/>
              <w:jc w:val="right"/>
            </w:pPr>
            <w:r w:rsidRPr="00140617">
              <w:t>$17,427</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1EBE4676" w14:textId="77777777" w:rsidR="00140617" w:rsidRPr="00140617" w:rsidRDefault="00140617" w:rsidP="00140617">
            <w:pPr>
              <w:pStyle w:val="BodyText"/>
              <w:jc w:val="right"/>
            </w:pPr>
            <w:r w:rsidRPr="00140617">
              <w:t>$13,179</w:t>
            </w:r>
          </w:p>
        </w:tc>
      </w:tr>
      <w:tr w:rsidR="00140617" w:rsidRPr="00140617" w14:paraId="3D359EEE" w14:textId="77777777" w:rsidTr="00734D33">
        <w:trPr>
          <w:trHeight w:val="379"/>
        </w:trPr>
        <w:tc>
          <w:tcPr>
            <w:tcW w:w="0" w:type="auto"/>
            <w:gridSpan w:val="2"/>
            <w:vMerge/>
            <w:tcBorders>
              <w:top w:val="single" w:sz="2" w:space="0" w:color="939598"/>
              <w:left w:val="nil"/>
              <w:bottom w:val="single" w:sz="2" w:space="0" w:color="939598"/>
              <w:right w:val="single" w:sz="4" w:space="0" w:color="939598"/>
            </w:tcBorders>
            <w:vAlign w:val="center"/>
            <w:hideMark/>
          </w:tcPr>
          <w:p w14:paraId="53461DA7"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43EC6204" w14:textId="77777777" w:rsidR="00140617" w:rsidRPr="00140617" w:rsidRDefault="00140617" w:rsidP="00140617">
            <w:pPr>
              <w:pStyle w:val="BodyText"/>
            </w:pPr>
            <w:r w:rsidRPr="00140617">
              <w:t>Average Cost per Claim Plus Estimates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5E78FED4" w14:textId="77777777" w:rsidR="00140617" w:rsidRPr="00140617" w:rsidRDefault="00140617" w:rsidP="00140617">
            <w:pPr>
              <w:pStyle w:val="BodyText"/>
              <w:jc w:val="right"/>
            </w:pPr>
            <w:r w:rsidRPr="00140617">
              <w:t>$179,922</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62D500E0" w14:textId="77777777" w:rsidR="00140617" w:rsidRPr="00140617" w:rsidRDefault="00140617" w:rsidP="00140617">
            <w:pPr>
              <w:pStyle w:val="BodyText"/>
              <w:jc w:val="right"/>
            </w:pPr>
            <w:r w:rsidRPr="00140617">
              <w:t>$132,374</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208F86DD" w14:textId="77777777" w:rsidR="00140617" w:rsidRPr="00140617" w:rsidRDefault="00140617" w:rsidP="00140617">
            <w:pPr>
              <w:pStyle w:val="BodyText"/>
              <w:jc w:val="right"/>
            </w:pPr>
            <w:r w:rsidRPr="00140617">
              <w:t>$110,777</w:t>
            </w:r>
          </w:p>
        </w:tc>
      </w:tr>
      <w:tr w:rsidR="00140617" w:rsidRPr="00140617" w14:paraId="63E2328A" w14:textId="77777777" w:rsidTr="00734D33">
        <w:trPr>
          <w:trHeight w:val="376"/>
        </w:trPr>
        <w:tc>
          <w:tcPr>
            <w:tcW w:w="591" w:type="dxa"/>
            <w:gridSpan w:val="2"/>
            <w:vMerge w:val="restart"/>
            <w:tcBorders>
              <w:top w:val="single" w:sz="2" w:space="0" w:color="939598"/>
              <w:left w:val="nil"/>
              <w:bottom w:val="single" w:sz="4" w:space="0" w:color="939598"/>
              <w:right w:val="single" w:sz="4" w:space="0" w:color="939598"/>
            </w:tcBorders>
            <w:shd w:val="clear" w:color="auto" w:fill="auto"/>
            <w:tcMar>
              <w:top w:w="82" w:type="dxa"/>
              <w:left w:w="15" w:type="dxa"/>
              <w:bottom w:w="0" w:type="dxa"/>
              <w:right w:w="15" w:type="dxa"/>
            </w:tcMar>
            <w:hideMark/>
          </w:tcPr>
          <w:p w14:paraId="4D1EF7B6" w14:textId="77777777" w:rsidR="00140617" w:rsidRPr="00140617" w:rsidRDefault="00140617" w:rsidP="00140617">
            <w:pPr>
              <w:pStyle w:val="BodyText"/>
            </w:pPr>
            <w:r w:rsidRPr="00140617">
              <w:t>7</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3811E67F" w14:textId="77777777" w:rsidR="00140617" w:rsidRPr="00140617" w:rsidRDefault="00140617" w:rsidP="00140617">
            <w:pPr>
              <w:pStyle w:val="BodyText"/>
            </w:pPr>
            <w:r w:rsidRPr="00140617">
              <w:t>Reported Incidents</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21C466C3" w14:textId="77777777" w:rsidR="00140617" w:rsidRPr="00140617" w:rsidRDefault="00140617" w:rsidP="00140617">
            <w:pPr>
              <w:pStyle w:val="BodyText"/>
              <w:jc w:val="right"/>
            </w:pPr>
            <w:r w:rsidRPr="00140617">
              <w:t>3,914</w:t>
            </w:r>
          </w:p>
        </w:tc>
        <w:tc>
          <w:tcPr>
            <w:tcW w:w="2083"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06A70B67" w14:textId="77777777" w:rsidR="00140617" w:rsidRPr="00140617" w:rsidRDefault="00140617" w:rsidP="00140617">
            <w:pPr>
              <w:pStyle w:val="BodyText"/>
              <w:jc w:val="right"/>
            </w:pPr>
            <w:r w:rsidRPr="00140617">
              <w:t>3,911</w:t>
            </w:r>
          </w:p>
        </w:tc>
        <w:tc>
          <w:tcPr>
            <w:tcW w:w="2083"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516D299C" w14:textId="77777777" w:rsidR="00140617" w:rsidRPr="00140617" w:rsidRDefault="00140617" w:rsidP="00140617">
            <w:pPr>
              <w:pStyle w:val="BodyText"/>
              <w:jc w:val="right"/>
            </w:pPr>
            <w:r w:rsidRPr="00140617">
              <w:t>3,550</w:t>
            </w:r>
          </w:p>
        </w:tc>
      </w:tr>
      <w:tr w:rsidR="00140617" w:rsidRPr="00140617" w14:paraId="0B74837A" w14:textId="77777777" w:rsidTr="00734D33">
        <w:trPr>
          <w:trHeight w:val="376"/>
        </w:trPr>
        <w:tc>
          <w:tcPr>
            <w:tcW w:w="0" w:type="auto"/>
            <w:gridSpan w:val="2"/>
            <w:vMerge/>
            <w:tcBorders>
              <w:top w:val="single" w:sz="2" w:space="0" w:color="939598"/>
              <w:left w:val="nil"/>
              <w:bottom w:val="single" w:sz="4" w:space="0" w:color="939598"/>
              <w:right w:val="single" w:sz="4" w:space="0" w:color="939598"/>
            </w:tcBorders>
            <w:vAlign w:val="center"/>
            <w:hideMark/>
          </w:tcPr>
          <w:p w14:paraId="77B9D569" w14:textId="77777777" w:rsidR="00140617" w:rsidRPr="00140617" w:rsidRDefault="00140617" w:rsidP="00140617">
            <w:pPr>
              <w:pStyle w:val="BodyText"/>
            </w:pP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2F3D11F6" w14:textId="77777777" w:rsidR="00140617" w:rsidRPr="00140617" w:rsidRDefault="00140617" w:rsidP="00140617">
            <w:pPr>
              <w:pStyle w:val="BodyText"/>
            </w:pPr>
            <w:r w:rsidRPr="00140617">
              <w:rPr>
                <w:i/>
                <w:iCs/>
              </w:rPr>
              <w:t>Rate Per 100 FTE</w:t>
            </w:r>
          </w:p>
        </w:tc>
        <w:tc>
          <w:tcPr>
            <w:tcW w:w="2083" w:type="dxa"/>
            <w:tcBorders>
              <w:top w:val="single" w:sz="4" w:space="0" w:color="939598"/>
              <w:left w:val="single" w:sz="4" w:space="0" w:color="939598"/>
              <w:bottom w:val="single" w:sz="4" w:space="0" w:color="939598"/>
              <w:right w:val="single" w:sz="2" w:space="0" w:color="939598"/>
            </w:tcBorders>
            <w:shd w:val="clear" w:color="auto" w:fill="auto"/>
            <w:tcMar>
              <w:top w:w="82" w:type="dxa"/>
              <w:left w:w="15" w:type="dxa"/>
              <w:bottom w:w="0" w:type="dxa"/>
              <w:right w:w="15" w:type="dxa"/>
            </w:tcMar>
            <w:hideMark/>
          </w:tcPr>
          <w:p w14:paraId="54E6C4BC" w14:textId="77777777" w:rsidR="00140617" w:rsidRPr="00140617" w:rsidRDefault="00140617" w:rsidP="00140617">
            <w:pPr>
              <w:pStyle w:val="BodyText"/>
              <w:jc w:val="right"/>
            </w:pPr>
            <w:r w:rsidRPr="00140617">
              <w:t>17.98</w:t>
            </w:r>
          </w:p>
        </w:tc>
        <w:tc>
          <w:tcPr>
            <w:tcW w:w="2083" w:type="dxa"/>
            <w:tcBorders>
              <w:top w:val="single" w:sz="4" w:space="0" w:color="939598"/>
              <w:left w:val="single" w:sz="2" w:space="0" w:color="939598"/>
              <w:bottom w:val="single" w:sz="4" w:space="0" w:color="939598"/>
              <w:right w:val="single" w:sz="2" w:space="0" w:color="939598"/>
            </w:tcBorders>
            <w:shd w:val="clear" w:color="auto" w:fill="auto"/>
            <w:tcMar>
              <w:top w:w="82" w:type="dxa"/>
              <w:left w:w="15" w:type="dxa"/>
              <w:bottom w:w="0" w:type="dxa"/>
              <w:right w:w="15" w:type="dxa"/>
            </w:tcMar>
            <w:hideMark/>
          </w:tcPr>
          <w:p w14:paraId="34164D3E" w14:textId="77777777" w:rsidR="00140617" w:rsidRPr="00140617" w:rsidRDefault="00140617" w:rsidP="00140617">
            <w:pPr>
              <w:pStyle w:val="BodyText"/>
              <w:jc w:val="right"/>
            </w:pPr>
            <w:r w:rsidRPr="00140617">
              <w:t>18.32</w:t>
            </w:r>
          </w:p>
        </w:tc>
        <w:tc>
          <w:tcPr>
            <w:tcW w:w="2083" w:type="dxa"/>
            <w:tcBorders>
              <w:top w:val="single" w:sz="4"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69E2168" w14:textId="77777777" w:rsidR="00140617" w:rsidRPr="00140617" w:rsidRDefault="00140617" w:rsidP="00140617">
            <w:pPr>
              <w:pStyle w:val="BodyText"/>
              <w:jc w:val="right"/>
            </w:pPr>
            <w:r w:rsidRPr="00140617">
              <w:t>17.11</w:t>
            </w:r>
          </w:p>
        </w:tc>
      </w:tr>
      <w:tr w:rsidR="00734D33" w:rsidRPr="00734D33" w14:paraId="4404F47A" w14:textId="77777777" w:rsidTr="00734D33">
        <w:trPr>
          <w:trHeight w:val="3596"/>
        </w:trPr>
        <w:tc>
          <w:tcPr>
            <w:tcW w:w="591" w:type="dxa"/>
            <w:gridSpan w:val="2"/>
            <w:tcBorders>
              <w:top w:val="nil"/>
              <w:left w:val="nil"/>
              <w:bottom w:val="single" w:sz="4" w:space="0" w:color="939598"/>
              <w:right w:val="single" w:sz="4" w:space="0" w:color="939598"/>
            </w:tcBorders>
            <w:shd w:val="clear" w:color="auto" w:fill="auto"/>
            <w:tcMar>
              <w:top w:w="79" w:type="dxa"/>
              <w:left w:w="15" w:type="dxa"/>
              <w:bottom w:w="0" w:type="dxa"/>
              <w:right w:w="15" w:type="dxa"/>
            </w:tcMar>
            <w:hideMark/>
          </w:tcPr>
          <w:p w14:paraId="3C950D5F" w14:textId="77777777" w:rsidR="00734D33" w:rsidRPr="00734D33" w:rsidRDefault="00734D33" w:rsidP="00734D33">
            <w:pPr>
              <w:pStyle w:val="BodyText"/>
            </w:pPr>
            <w:r w:rsidRPr="00734D33">
              <w:t>8</w:t>
            </w:r>
          </w:p>
        </w:tc>
        <w:tc>
          <w:tcPr>
            <w:tcW w:w="3360" w:type="dxa"/>
            <w:gridSpan w:val="2"/>
            <w:tcBorders>
              <w:top w:val="nil"/>
              <w:left w:val="single" w:sz="4" w:space="0" w:color="939598"/>
              <w:bottom w:val="single" w:sz="4" w:space="0" w:color="939598"/>
              <w:right w:val="single" w:sz="4" w:space="0" w:color="939598"/>
            </w:tcBorders>
            <w:shd w:val="clear" w:color="auto" w:fill="auto"/>
            <w:tcMar>
              <w:top w:w="79" w:type="dxa"/>
              <w:left w:w="15" w:type="dxa"/>
              <w:bottom w:w="0" w:type="dxa"/>
              <w:right w:w="15" w:type="dxa"/>
            </w:tcMar>
            <w:hideMark/>
          </w:tcPr>
          <w:p w14:paraId="3D2ECD41" w14:textId="77777777" w:rsidR="00734D33" w:rsidRPr="00734D33" w:rsidRDefault="00734D33" w:rsidP="00734D33">
            <w:pPr>
              <w:pStyle w:val="BodyText"/>
            </w:pPr>
            <w:r w:rsidRPr="00734D33">
              <w:t>Management Commitment</w:t>
            </w:r>
          </w:p>
          <w:p w14:paraId="478504FD" w14:textId="77777777" w:rsidR="00734D33" w:rsidRPr="00734D33" w:rsidRDefault="00734D33" w:rsidP="003A747E">
            <w:pPr>
              <w:pStyle w:val="ListBullet"/>
            </w:pPr>
            <w:r w:rsidRPr="00734D33">
              <w:t>Evidence of OHS Policy statement</w:t>
            </w:r>
          </w:p>
          <w:p w14:paraId="551D3799" w14:textId="77777777" w:rsidR="00734D33" w:rsidRPr="00734D33" w:rsidRDefault="00734D33" w:rsidP="003A747E">
            <w:pPr>
              <w:pStyle w:val="ListBullet"/>
            </w:pPr>
            <w:r w:rsidRPr="00734D33">
              <w:t>OHS objectives</w:t>
            </w:r>
          </w:p>
          <w:p w14:paraId="5CEAD2AE" w14:textId="1CEE4211" w:rsidR="00734D33" w:rsidRPr="00734D33" w:rsidRDefault="00734D33" w:rsidP="003A747E">
            <w:pPr>
              <w:pStyle w:val="ListBullet"/>
            </w:pPr>
            <w:r w:rsidRPr="00024742">
              <w:t>Regular</w:t>
            </w:r>
            <w:r w:rsidRPr="00734D33">
              <w:t xml:space="preserve"> reporting to Senior Management</w:t>
            </w:r>
            <w:r w:rsidR="00624640">
              <w:t xml:space="preserve"> </w:t>
            </w:r>
            <w:r w:rsidRPr="00734D33">
              <w:t>of OHS and OHS plans (signed by</w:t>
            </w:r>
            <w:r w:rsidR="00624640">
              <w:t xml:space="preserve"> </w:t>
            </w:r>
            <w:r w:rsidRPr="00734D33">
              <w:t>Chief Executive Officer or equivalent)</w:t>
            </w:r>
          </w:p>
        </w:tc>
        <w:tc>
          <w:tcPr>
            <w:tcW w:w="6249" w:type="dxa"/>
            <w:gridSpan w:val="3"/>
            <w:tcBorders>
              <w:top w:val="nil"/>
              <w:left w:val="single" w:sz="4" w:space="0" w:color="939598"/>
              <w:bottom w:val="single" w:sz="4" w:space="0" w:color="939598"/>
              <w:right w:val="nil"/>
            </w:tcBorders>
            <w:shd w:val="clear" w:color="auto" w:fill="auto"/>
            <w:tcMar>
              <w:top w:w="91" w:type="dxa"/>
              <w:left w:w="15" w:type="dxa"/>
              <w:bottom w:w="0" w:type="dxa"/>
              <w:right w:w="15" w:type="dxa"/>
            </w:tcMar>
            <w:hideMark/>
          </w:tcPr>
          <w:p w14:paraId="37A13ED8" w14:textId="129B61E4" w:rsidR="00734D33" w:rsidRPr="00734D33" w:rsidRDefault="00734D33" w:rsidP="00734D33">
            <w:pPr>
              <w:pStyle w:val="BodyText"/>
            </w:pPr>
            <w:r w:rsidRPr="00734D33">
              <w:t xml:space="preserve">The </w:t>
            </w:r>
            <w:r w:rsidRPr="00734D33">
              <w:rPr>
                <w:i/>
                <w:iCs/>
              </w:rPr>
              <w:t xml:space="preserve">Health and Safety Strategy and Action Plan 2019–2022 </w:t>
            </w:r>
            <w:r w:rsidRPr="00734D33">
              <w:t>was endorsed by the</w:t>
            </w:r>
            <w:r w:rsidR="00624640">
              <w:t xml:space="preserve"> </w:t>
            </w:r>
            <w:r w:rsidRPr="00734D33">
              <w:t>Chief Commissioner on 29 April 2019.</w:t>
            </w:r>
          </w:p>
          <w:p w14:paraId="3FF4B1F2" w14:textId="2119D7BC" w:rsidR="00734D33" w:rsidRPr="00734D33" w:rsidRDefault="00734D33" w:rsidP="00734D33">
            <w:pPr>
              <w:pStyle w:val="BodyText"/>
            </w:pPr>
            <w:r w:rsidRPr="00734D33">
              <w:t>The strategy is accessible to all employees. Reporting against the plan is governed</w:t>
            </w:r>
            <w:r w:rsidR="00624640">
              <w:t xml:space="preserve"> </w:t>
            </w:r>
            <w:r w:rsidRPr="00734D33">
              <w:t>by the Safety, People and Culture Committee.</w:t>
            </w:r>
          </w:p>
          <w:p w14:paraId="295B63B6" w14:textId="07752953" w:rsidR="00734D33" w:rsidRPr="00734D33" w:rsidRDefault="00734D33" w:rsidP="00734D33">
            <w:pPr>
              <w:pStyle w:val="BodyText"/>
            </w:pPr>
            <w:r w:rsidRPr="00734D33">
              <w:t>Executive Command approved a target to reduce the Lost Time Injury Frequency</w:t>
            </w:r>
            <w:r w:rsidR="00624640">
              <w:t xml:space="preserve"> </w:t>
            </w:r>
            <w:r w:rsidRPr="00734D33">
              <w:t>Rate (LTIFR) across the organisation by 10%.</w:t>
            </w:r>
          </w:p>
          <w:p w14:paraId="320D0BF1" w14:textId="20DA4D3B" w:rsidR="00734D33" w:rsidRPr="00734D33" w:rsidRDefault="00734D33" w:rsidP="00734D33">
            <w:pPr>
              <w:pStyle w:val="BodyText"/>
            </w:pPr>
            <w:r w:rsidRPr="00734D33">
              <w:t>A review of the OHS Policy Statement commenced, and the updated Statement will</w:t>
            </w:r>
            <w:r w:rsidR="00624640">
              <w:t xml:space="preserve"> </w:t>
            </w:r>
            <w:r w:rsidRPr="00734D33">
              <w:t>be launched in 2021–22.</w:t>
            </w:r>
          </w:p>
          <w:p w14:paraId="398FF9B0" w14:textId="0F288306" w:rsidR="00734D33" w:rsidRPr="00734D33" w:rsidRDefault="00734D33" w:rsidP="00734D33">
            <w:pPr>
              <w:pStyle w:val="BodyText"/>
            </w:pPr>
            <w:r w:rsidRPr="00734D33">
              <w:t>There continued to be regular reports to Senior Management on OHS policies and issues</w:t>
            </w:r>
            <w:r w:rsidR="00624640">
              <w:t xml:space="preserve"> </w:t>
            </w:r>
            <w:r w:rsidRPr="00734D33">
              <w:t>including significant briefings on new workplace manslaughter provisions.</w:t>
            </w:r>
          </w:p>
          <w:p w14:paraId="0D7B0895" w14:textId="24BF7DE2" w:rsidR="00734D33" w:rsidRPr="00734D33" w:rsidRDefault="00734D33" w:rsidP="00734D33">
            <w:pPr>
              <w:pStyle w:val="BodyText"/>
            </w:pPr>
            <w:r w:rsidRPr="00734D33">
              <w:t>Positive progress has been made with the review of the Operational Safety Tactics</w:t>
            </w:r>
            <w:r w:rsidR="00624640">
              <w:t xml:space="preserve"> </w:t>
            </w:r>
            <w:r w:rsidRPr="00734D33">
              <w:t>Training Suspension Review Panel process, delivery of the suicide awareness</w:t>
            </w:r>
            <w:r w:rsidR="00624640">
              <w:t xml:space="preserve"> </w:t>
            </w:r>
            <w:r w:rsidRPr="00734D33">
              <w:t>campaign, participation in the Provisional Payments Pilot for workers compensation</w:t>
            </w:r>
            <w:r w:rsidR="00624640">
              <w:t xml:space="preserve"> </w:t>
            </w:r>
            <w:r w:rsidRPr="00734D33">
              <w:t>mental health claims and ongoing delivery of the Early Intervention and</w:t>
            </w:r>
            <w:r w:rsidR="004B1A35">
              <w:t xml:space="preserve"> </w:t>
            </w:r>
            <w:r w:rsidRPr="00734D33">
              <w:t>Prevention Program.</w:t>
            </w:r>
          </w:p>
        </w:tc>
      </w:tr>
      <w:tr w:rsidR="00734D33" w:rsidRPr="00734D33" w14:paraId="12C8286D" w14:textId="77777777" w:rsidTr="00734D33">
        <w:trPr>
          <w:trHeight w:val="1481"/>
        </w:trPr>
        <w:tc>
          <w:tcPr>
            <w:tcW w:w="591" w:type="dxa"/>
            <w:gridSpan w:val="2"/>
            <w:tcBorders>
              <w:top w:val="single" w:sz="4" w:space="0" w:color="939598"/>
              <w:left w:val="nil"/>
              <w:bottom w:val="single" w:sz="4" w:space="0" w:color="939598"/>
              <w:right w:val="single" w:sz="4" w:space="0" w:color="939598"/>
            </w:tcBorders>
            <w:shd w:val="clear" w:color="auto" w:fill="auto"/>
            <w:tcMar>
              <w:top w:w="82" w:type="dxa"/>
              <w:left w:w="15" w:type="dxa"/>
              <w:bottom w:w="0" w:type="dxa"/>
              <w:right w:w="15" w:type="dxa"/>
            </w:tcMar>
            <w:hideMark/>
          </w:tcPr>
          <w:p w14:paraId="0D23B694" w14:textId="77777777" w:rsidR="00734D33" w:rsidRPr="00734D33" w:rsidRDefault="00734D33" w:rsidP="00734D33">
            <w:pPr>
              <w:pStyle w:val="BodyText"/>
            </w:pPr>
            <w:r w:rsidRPr="00734D33">
              <w:t>9</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2E1FFF78" w14:textId="77777777" w:rsidR="00734D33" w:rsidRPr="00734D33" w:rsidRDefault="00734D33" w:rsidP="00734D33">
            <w:pPr>
              <w:pStyle w:val="BodyText"/>
            </w:pPr>
            <w:r w:rsidRPr="00734D33">
              <w:t>Management Commitment</w:t>
            </w:r>
          </w:p>
          <w:p w14:paraId="1C985ECF" w14:textId="7D006147" w:rsidR="00734D33" w:rsidRPr="00734D33" w:rsidRDefault="00734D33" w:rsidP="00734D33">
            <w:pPr>
              <w:pStyle w:val="BodyText"/>
            </w:pPr>
            <w:r w:rsidRPr="00734D33">
              <w:t>Evidence of OHS criteria in purchasing</w:t>
            </w:r>
            <w:r w:rsidR="00624640">
              <w:t xml:space="preserve"> </w:t>
            </w:r>
            <w:r w:rsidRPr="00734D33">
              <w:t>guidelines (including goods, services and</w:t>
            </w:r>
            <w:r w:rsidR="00624640">
              <w:t xml:space="preserve"> </w:t>
            </w:r>
            <w:r w:rsidRPr="00734D33">
              <w:t>personnel)</w:t>
            </w:r>
          </w:p>
        </w:tc>
        <w:tc>
          <w:tcPr>
            <w:tcW w:w="6249" w:type="dxa"/>
            <w:gridSpan w:val="3"/>
            <w:tcBorders>
              <w:top w:val="single" w:sz="4" w:space="0" w:color="939598"/>
              <w:left w:val="single" w:sz="4" w:space="0" w:color="939598"/>
              <w:bottom w:val="single" w:sz="4" w:space="0" w:color="939598"/>
              <w:right w:val="nil"/>
            </w:tcBorders>
            <w:shd w:val="clear" w:color="auto" w:fill="auto"/>
            <w:tcMar>
              <w:top w:w="94" w:type="dxa"/>
              <w:left w:w="15" w:type="dxa"/>
              <w:bottom w:w="0" w:type="dxa"/>
              <w:right w:w="15" w:type="dxa"/>
            </w:tcMar>
            <w:hideMark/>
          </w:tcPr>
          <w:p w14:paraId="1C79F83A" w14:textId="3E6EE4A2" w:rsidR="00734D33" w:rsidRPr="00734D33" w:rsidRDefault="00734D33" w:rsidP="00734D33">
            <w:pPr>
              <w:pStyle w:val="BodyText"/>
            </w:pPr>
            <w:r w:rsidRPr="00734D33">
              <w:t>OHS resources were heavily engaged in the ongoing procurement of Personal</w:t>
            </w:r>
            <w:r w:rsidR="00624640">
              <w:t xml:space="preserve"> </w:t>
            </w:r>
            <w:r w:rsidRPr="00734D33">
              <w:t>Protective Equipment (PPE) including during times of global shortages due to COVID-19.</w:t>
            </w:r>
          </w:p>
          <w:p w14:paraId="0E34986C" w14:textId="26AB451D" w:rsidR="00734D33" w:rsidRPr="00734D33" w:rsidRDefault="00734D33" w:rsidP="00734D33">
            <w:pPr>
              <w:pStyle w:val="BodyText"/>
            </w:pPr>
            <w:r w:rsidRPr="00734D33">
              <w:t>OHS resources were also engaged in a range of issues due to the accommodation</w:t>
            </w:r>
            <w:r w:rsidR="00624640">
              <w:t xml:space="preserve"> </w:t>
            </w:r>
            <w:r w:rsidRPr="00734D33">
              <w:t>move to the new Victoria Police Centre in Spencer St. This work included advice</w:t>
            </w:r>
            <w:r w:rsidR="00624640">
              <w:t xml:space="preserve"> </w:t>
            </w:r>
            <w:r w:rsidRPr="00734D33">
              <w:t>and support in the establishment of safety protocols for key infrastructure including the</w:t>
            </w:r>
            <w:r w:rsidR="00624640">
              <w:t xml:space="preserve"> </w:t>
            </w:r>
            <w:r w:rsidRPr="00734D33">
              <w:t>VPC Heliport.</w:t>
            </w:r>
          </w:p>
        </w:tc>
      </w:tr>
      <w:tr w:rsidR="00734D33" w:rsidRPr="00734D33" w14:paraId="53082B86" w14:textId="77777777" w:rsidTr="00734D33">
        <w:trPr>
          <w:trHeight w:val="515"/>
        </w:trPr>
        <w:tc>
          <w:tcPr>
            <w:tcW w:w="591" w:type="dxa"/>
            <w:gridSpan w:val="2"/>
            <w:tcBorders>
              <w:top w:val="single" w:sz="4" w:space="0" w:color="939598"/>
              <w:left w:val="nil"/>
              <w:bottom w:val="single" w:sz="4" w:space="0" w:color="939598"/>
              <w:right w:val="single" w:sz="4" w:space="0" w:color="939598"/>
            </w:tcBorders>
            <w:shd w:val="clear" w:color="auto" w:fill="auto"/>
            <w:tcMar>
              <w:top w:w="82" w:type="dxa"/>
              <w:left w:w="15" w:type="dxa"/>
              <w:bottom w:w="0" w:type="dxa"/>
              <w:right w:w="15" w:type="dxa"/>
            </w:tcMar>
            <w:hideMark/>
          </w:tcPr>
          <w:p w14:paraId="23C39220" w14:textId="77777777" w:rsidR="00734D33" w:rsidRPr="00734D33" w:rsidRDefault="00734D33" w:rsidP="00734D33">
            <w:pPr>
              <w:pStyle w:val="BodyText"/>
            </w:pPr>
            <w:r w:rsidRPr="00734D33">
              <w:t>10(a)</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20C995C4" w14:textId="77777777" w:rsidR="00734D33" w:rsidRPr="00734D33" w:rsidRDefault="00734D33" w:rsidP="00734D33">
            <w:pPr>
              <w:pStyle w:val="BodyText"/>
            </w:pPr>
            <w:r w:rsidRPr="00734D33">
              <w:t>Consultation</w:t>
            </w:r>
          </w:p>
          <w:p w14:paraId="70834642" w14:textId="050B9F4C" w:rsidR="00734D33" w:rsidRPr="00734D33" w:rsidRDefault="00734D33" w:rsidP="00734D33">
            <w:pPr>
              <w:pStyle w:val="BodyText"/>
            </w:pPr>
            <w:r w:rsidRPr="00734D33">
              <w:t>Evidence of agreed structure of designated</w:t>
            </w:r>
            <w:r w:rsidR="00624640">
              <w:t xml:space="preserve"> </w:t>
            </w:r>
            <w:r w:rsidRPr="00734D33">
              <w:t>workgroups (DWG), health and safety</w:t>
            </w:r>
            <w:r w:rsidR="00624640">
              <w:t xml:space="preserve"> </w:t>
            </w:r>
            <w:r w:rsidRPr="00734D33">
              <w:t>representatives (HSRs) and Issue Resolution</w:t>
            </w:r>
            <w:r w:rsidR="00624640">
              <w:t xml:space="preserve"> </w:t>
            </w:r>
            <w:r w:rsidRPr="00734D33">
              <w:t>Procedures (IRPs)</w:t>
            </w:r>
          </w:p>
        </w:tc>
        <w:tc>
          <w:tcPr>
            <w:tcW w:w="6249" w:type="dxa"/>
            <w:gridSpan w:val="3"/>
            <w:tcBorders>
              <w:top w:val="single" w:sz="4" w:space="0" w:color="939598"/>
              <w:left w:val="single" w:sz="4" w:space="0" w:color="939598"/>
              <w:bottom w:val="single" w:sz="4" w:space="0" w:color="939598"/>
              <w:right w:val="nil"/>
            </w:tcBorders>
            <w:shd w:val="clear" w:color="auto" w:fill="auto"/>
            <w:tcMar>
              <w:top w:w="94" w:type="dxa"/>
              <w:left w:w="15" w:type="dxa"/>
              <w:bottom w:w="0" w:type="dxa"/>
              <w:right w:w="15" w:type="dxa"/>
            </w:tcMar>
            <w:hideMark/>
          </w:tcPr>
          <w:p w14:paraId="772B4BCF" w14:textId="429BE2AB" w:rsidR="00734D33" w:rsidRPr="00734D33" w:rsidRDefault="00734D33" w:rsidP="00734D33">
            <w:pPr>
              <w:pStyle w:val="BodyText"/>
            </w:pPr>
            <w:r w:rsidRPr="00734D33">
              <w:t>Victoria Police local managers continue to engage with DWGs through their</w:t>
            </w:r>
            <w:r w:rsidR="00624640">
              <w:t xml:space="preserve"> </w:t>
            </w:r>
            <w:r w:rsidRPr="00734D33">
              <w:t>elected HSRs to address any concerns, hazards or risks within the workplace.</w:t>
            </w:r>
            <w:r w:rsidR="00624640">
              <w:t xml:space="preserve"> </w:t>
            </w:r>
            <w:r w:rsidRPr="00734D33">
              <w:t>Managers and HSRs meet quarterly to discuss any safety plans, projects,</w:t>
            </w:r>
            <w:r w:rsidR="00624640">
              <w:t xml:space="preserve"> </w:t>
            </w:r>
            <w:r w:rsidRPr="00734D33">
              <w:t>continuous strategies and immediate or unresolved issues. The successful running of</w:t>
            </w:r>
            <w:r w:rsidR="00624640">
              <w:t xml:space="preserve"> </w:t>
            </w:r>
            <w:r w:rsidRPr="00734D33">
              <w:t>OHS committees and regular consultation between HSRs and local area managers</w:t>
            </w:r>
            <w:r w:rsidR="00624640">
              <w:t xml:space="preserve"> </w:t>
            </w:r>
            <w:r w:rsidRPr="00734D33">
              <w:t>has improved overall safety and relationships within DWGs reflected by Victoria</w:t>
            </w:r>
            <w:r w:rsidR="00624640">
              <w:t xml:space="preserve"> </w:t>
            </w:r>
            <w:r w:rsidRPr="00734D33">
              <w:t>Police only being issued with Provisional Improvement Notice (PIN) for 2 issues</w:t>
            </w:r>
            <w:r w:rsidR="00624640">
              <w:t xml:space="preserve"> </w:t>
            </w:r>
            <w:r w:rsidRPr="00734D33">
              <w:t>during 2020–21. The lack of PINs issued by HSRs in 2020–21 indicates the</w:t>
            </w:r>
            <w:r w:rsidR="00624640">
              <w:t xml:space="preserve"> </w:t>
            </w:r>
            <w:r w:rsidRPr="00734D33">
              <w:t>effective use of the Issue Resolution Process.</w:t>
            </w:r>
          </w:p>
        </w:tc>
      </w:tr>
      <w:tr w:rsidR="00734D33" w:rsidRPr="00734D33" w14:paraId="4CCE1656" w14:textId="77777777" w:rsidTr="00734D33">
        <w:trPr>
          <w:trHeight w:val="2168"/>
        </w:trPr>
        <w:tc>
          <w:tcPr>
            <w:tcW w:w="591" w:type="dxa"/>
            <w:gridSpan w:val="2"/>
            <w:tcBorders>
              <w:top w:val="single" w:sz="4" w:space="0" w:color="939598"/>
              <w:left w:val="nil"/>
              <w:bottom w:val="single" w:sz="4" w:space="0" w:color="939598"/>
              <w:right w:val="single" w:sz="4" w:space="0" w:color="939598"/>
            </w:tcBorders>
            <w:shd w:val="clear" w:color="auto" w:fill="auto"/>
            <w:tcMar>
              <w:top w:w="82" w:type="dxa"/>
              <w:left w:w="15" w:type="dxa"/>
              <w:bottom w:w="0" w:type="dxa"/>
              <w:right w:w="15" w:type="dxa"/>
            </w:tcMar>
            <w:hideMark/>
          </w:tcPr>
          <w:p w14:paraId="7B7AA019" w14:textId="77777777" w:rsidR="00734D33" w:rsidRPr="00734D33" w:rsidRDefault="00734D33" w:rsidP="00734D33">
            <w:pPr>
              <w:pStyle w:val="BodyText"/>
            </w:pPr>
            <w:r w:rsidRPr="00734D33">
              <w:t>10(b)</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94" w:type="dxa"/>
              <w:left w:w="15" w:type="dxa"/>
              <w:bottom w:w="0" w:type="dxa"/>
              <w:right w:w="15" w:type="dxa"/>
            </w:tcMar>
            <w:hideMark/>
          </w:tcPr>
          <w:p w14:paraId="2A5CD8EB" w14:textId="2C468E39" w:rsidR="00734D33" w:rsidRPr="00734D33" w:rsidRDefault="00734D33" w:rsidP="00734D33">
            <w:pPr>
              <w:pStyle w:val="BodyText"/>
            </w:pPr>
            <w:r w:rsidRPr="00734D33">
              <w:t>Compliance with agreed structure DWG,</w:t>
            </w:r>
            <w:r w:rsidR="00624640">
              <w:t xml:space="preserve"> </w:t>
            </w:r>
            <w:r w:rsidRPr="00734D33">
              <w:t>HSRs and IRPs</w:t>
            </w:r>
          </w:p>
        </w:tc>
        <w:tc>
          <w:tcPr>
            <w:tcW w:w="6249" w:type="dxa"/>
            <w:gridSpan w:val="3"/>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46FA7055" w14:textId="77777777" w:rsidR="00734D33" w:rsidRPr="00734D33" w:rsidRDefault="00734D33" w:rsidP="00734D33">
            <w:pPr>
              <w:pStyle w:val="BodyText"/>
            </w:pPr>
            <w:r w:rsidRPr="00734D33">
              <w:t>Victoria Police has active consultation practices at all levels of the organisation.</w:t>
            </w:r>
          </w:p>
          <w:p w14:paraId="10B4593A" w14:textId="5DFBCB2F" w:rsidR="00734D33" w:rsidRPr="00734D33" w:rsidRDefault="00734D33" w:rsidP="00734D33">
            <w:pPr>
              <w:pStyle w:val="BodyText"/>
            </w:pPr>
            <w:r w:rsidRPr="00734D33">
              <w:t>OHS Committees are established for managers and HSRs to meet at least quarterly</w:t>
            </w:r>
            <w:r w:rsidR="00624640">
              <w:t xml:space="preserve"> </w:t>
            </w:r>
            <w:r w:rsidRPr="00734D33">
              <w:t>to discuss safety matters that affect their work unit areas. These committees usually</w:t>
            </w:r>
            <w:r w:rsidR="00624640">
              <w:t xml:space="preserve"> </w:t>
            </w:r>
            <w:r w:rsidRPr="00734D33">
              <w:t>occur at the divisional (or equivalent) level; however, there are many work units that</w:t>
            </w:r>
            <w:r w:rsidR="00624640">
              <w:t xml:space="preserve"> </w:t>
            </w:r>
            <w:r w:rsidRPr="00734D33">
              <w:t>have established Police Service Area or Local Area Commander monthly safety</w:t>
            </w:r>
            <w:r w:rsidR="00624640">
              <w:t xml:space="preserve"> </w:t>
            </w:r>
            <w:r w:rsidRPr="00734D33">
              <w:t>meetings to ensure that safety consultation occurs on a more regular basis.</w:t>
            </w:r>
          </w:p>
          <w:p w14:paraId="71CFD292" w14:textId="03144814" w:rsidR="00734D33" w:rsidRPr="00734D33" w:rsidRDefault="00734D33" w:rsidP="00734D33">
            <w:pPr>
              <w:pStyle w:val="BodyText"/>
            </w:pPr>
            <w:r w:rsidRPr="00734D33">
              <w:t>Key stakeholder engagement with external agencies such as WorkSafe, the Police</w:t>
            </w:r>
            <w:r w:rsidR="00624640">
              <w:t xml:space="preserve"> </w:t>
            </w:r>
            <w:r w:rsidRPr="00734D33">
              <w:t>Association Victoria and the Community and Public Sector Union occur regularly,</w:t>
            </w:r>
            <w:r w:rsidR="00624640">
              <w:t xml:space="preserve"> </w:t>
            </w:r>
            <w:r w:rsidRPr="00734D33">
              <w:t>including as safety issues arise.</w:t>
            </w:r>
          </w:p>
        </w:tc>
      </w:tr>
      <w:tr w:rsidR="00734D33" w:rsidRPr="00734D33" w14:paraId="6AB03634" w14:textId="77777777" w:rsidTr="00734D33">
        <w:trPr>
          <w:trHeight w:val="2531"/>
        </w:trPr>
        <w:tc>
          <w:tcPr>
            <w:tcW w:w="591" w:type="dxa"/>
            <w:gridSpan w:val="2"/>
            <w:tcBorders>
              <w:top w:val="single" w:sz="4" w:space="0" w:color="939598"/>
              <w:left w:val="nil"/>
              <w:bottom w:val="single" w:sz="4" w:space="0" w:color="939598"/>
              <w:right w:val="single" w:sz="4" w:space="0" w:color="939598"/>
            </w:tcBorders>
            <w:shd w:val="clear" w:color="auto" w:fill="auto"/>
            <w:tcMar>
              <w:top w:w="82" w:type="dxa"/>
              <w:left w:w="15" w:type="dxa"/>
              <w:bottom w:w="0" w:type="dxa"/>
              <w:right w:w="15" w:type="dxa"/>
            </w:tcMar>
            <w:hideMark/>
          </w:tcPr>
          <w:p w14:paraId="193BBF48" w14:textId="77777777" w:rsidR="00734D33" w:rsidRPr="00734D33" w:rsidRDefault="00734D33" w:rsidP="00734D33">
            <w:pPr>
              <w:pStyle w:val="BodyText"/>
            </w:pPr>
            <w:r w:rsidRPr="00734D33">
              <w:t>11</w:t>
            </w:r>
          </w:p>
        </w:tc>
        <w:tc>
          <w:tcPr>
            <w:tcW w:w="3360" w:type="dxa"/>
            <w:gridSpan w:val="2"/>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2425DF0F" w14:textId="77777777" w:rsidR="00734D33" w:rsidRPr="00734D33" w:rsidRDefault="00734D33" w:rsidP="00734D33">
            <w:pPr>
              <w:pStyle w:val="BodyText"/>
            </w:pPr>
            <w:r w:rsidRPr="00734D33">
              <w:t>Risk Management</w:t>
            </w:r>
          </w:p>
          <w:p w14:paraId="5BEB1B3D" w14:textId="5F7D46C9" w:rsidR="00734D33" w:rsidRPr="00734D33" w:rsidRDefault="00734D33" w:rsidP="00734D33">
            <w:pPr>
              <w:pStyle w:val="BodyText"/>
            </w:pPr>
            <w:r w:rsidRPr="00734D33">
              <w:t>Regular internal audits/inspections</w:t>
            </w:r>
            <w:r w:rsidR="00624640">
              <w:t xml:space="preserve"> </w:t>
            </w:r>
            <w:r w:rsidRPr="00734D33">
              <w:t>conducted</w:t>
            </w:r>
          </w:p>
        </w:tc>
        <w:tc>
          <w:tcPr>
            <w:tcW w:w="6249" w:type="dxa"/>
            <w:gridSpan w:val="3"/>
            <w:tcBorders>
              <w:top w:val="single" w:sz="4" w:space="0" w:color="939598"/>
              <w:left w:val="single" w:sz="4" w:space="0" w:color="939598"/>
              <w:bottom w:val="single" w:sz="4" w:space="0" w:color="939598"/>
              <w:right w:val="nil"/>
            </w:tcBorders>
            <w:shd w:val="clear" w:color="auto" w:fill="auto"/>
            <w:tcMar>
              <w:top w:w="94" w:type="dxa"/>
              <w:left w:w="15" w:type="dxa"/>
              <w:bottom w:w="0" w:type="dxa"/>
              <w:right w:w="15" w:type="dxa"/>
            </w:tcMar>
            <w:hideMark/>
          </w:tcPr>
          <w:p w14:paraId="6580D65D" w14:textId="32CD6C71" w:rsidR="00734D33" w:rsidRPr="00734D33" w:rsidRDefault="00734D33" w:rsidP="00734D33">
            <w:pPr>
              <w:pStyle w:val="BodyText"/>
            </w:pPr>
            <w:r w:rsidRPr="00734D33">
              <w:t>A refreshed approach has been implemented to the Safe-T-Works Audit program</w:t>
            </w:r>
            <w:r w:rsidR="00624640">
              <w:t xml:space="preserve"> </w:t>
            </w:r>
            <w:r w:rsidRPr="00734D33">
              <w:t>with a risk based and focused suite of audits including Safety in Property Stores,</w:t>
            </w:r>
            <w:r w:rsidR="00624640">
              <w:t xml:space="preserve"> </w:t>
            </w:r>
            <w:r w:rsidRPr="00734D33">
              <w:t>COVID Safe Planning and Functionality, Site Health, Safety and Wellbeing</w:t>
            </w:r>
            <w:r w:rsidR="00624640">
              <w:t xml:space="preserve"> </w:t>
            </w:r>
            <w:r w:rsidRPr="00734D33">
              <w:t>Induction Processes and the monitoring of communication effectiveness surrounding</w:t>
            </w:r>
            <w:r w:rsidR="00624640">
              <w:t xml:space="preserve"> </w:t>
            </w:r>
            <w:r w:rsidRPr="00734D33">
              <w:t>key changes to WorkCover and injury management procedures for managers. The</w:t>
            </w:r>
            <w:r w:rsidR="00624640">
              <w:t xml:space="preserve"> </w:t>
            </w:r>
            <w:r w:rsidRPr="00734D33">
              <w:t>audit function has also provided support to Operation Tidewatch to offer a degree</w:t>
            </w:r>
            <w:r w:rsidR="00624640">
              <w:t xml:space="preserve"> </w:t>
            </w:r>
            <w:r w:rsidRPr="00734D33">
              <w:t>of safety assurance via inspections conducted both onsite and remotely to hotel</w:t>
            </w:r>
            <w:r w:rsidR="00624640">
              <w:t xml:space="preserve"> </w:t>
            </w:r>
            <w:r w:rsidRPr="00734D33">
              <w:t>sites and the staging and command areas for the program.</w:t>
            </w:r>
          </w:p>
          <w:p w14:paraId="1AAC9A82" w14:textId="00FC4439" w:rsidR="00734D33" w:rsidRPr="00734D33" w:rsidRDefault="00734D33" w:rsidP="00734D33">
            <w:pPr>
              <w:pStyle w:val="BodyText"/>
            </w:pPr>
            <w:r w:rsidRPr="00734D33">
              <w:t>An Exposure Risk Assessment Management (ERAM) team was established to</w:t>
            </w:r>
            <w:r w:rsidR="00624640">
              <w:t xml:space="preserve"> </w:t>
            </w:r>
            <w:r w:rsidRPr="00734D33">
              <w:t>provide guidance on and support for COVID-19 exposure risk assessments,</w:t>
            </w:r>
            <w:r w:rsidR="00624640">
              <w:t xml:space="preserve"> </w:t>
            </w:r>
            <w:r w:rsidRPr="00734D33">
              <w:t>outbreak management and contract tracing within Victoria Police.</w:t>
            </w:r>
          </w:p>
        </w:tc>
      </w:tr>
      <w:tr w:rsidR="00734D33" w:rsidRPr="00734D33" w14:paraId="235873B7" w14:textId="77777777" w:rsidTr="00CD146D">
        <w:trPr>
          <w:trHeight w:val="1802"/>
        </w:trPr>
        <w:tc>
          <w:tcPr>
            <w:tcW w:w="520" w:type="dxa"/>
            <w:tcBorders>
              <w:top w:val="nil"/>
              <w:left w:val="nil"/>
              <w:bottom w:val="single" w:sz="4" w:space="0" w:color="939598"/>
              <w:right w:val="single" w:sz="4" w:space="0" w:color="939598"/>
            </w:tcBorders>
            <w:shd w:val="clear" w:color="auto" w:fill="auto"/>
            <w:tcMar>
              <w:top w:w="78" w:type="dxa"/>
              <w:left w:w="15" w:type="dxa"/>
              <w:bottom w:w="0" w:type="dxa"/>
              <w:right w:w="15" w:type="dxa"/>
            </w:tcMar>
            <w:hideMark/>
          </w:tcPr>
          <w:p w14:paraId="35A8455E" w14:textId="77777777" w:rsidR="00734D33" w:rsidRPr="00734D33" w:rsidRDefault="00734D33" w:rsidP="00734D33">
            <w:pPr>
              <w:pStyle w:val="BodyText"/>
            </w:pPr>
            <w:r w:rsidRPr="00734D33">
              <w:t>12</w:t>
            </w:r>
          </w:p>
        </w:tc>
        <w:tc>
          <w:tcPr>
            <w:tcW w:w="3380" w:type="dxa"/>
            <w:gridSpan w:val="2"/>
            <w:tcBorders>
              <w:top w:val="nil"/>
              <w:left w:val="single" w:sz="4" w:space="0" w:color="939598"/>
              <w:bottom w:val="single" w:sz="4" w:space="0" w:color="939598"/>
              <w:right w:val="single" w:sz="4" w:space="0" w:color="939598"/>
            </w:tcBorders>
            <w:shd w:val="clear" w:color="auto" w:fill="auto"/>
            <w:tcMar>
              <w:top w:w="78" w:type="dxa"/>
              <w:left w:w="15" w:type="dxa"/>
              <w:bottom w:w="0" w:type="dxa"/>
              <w:right w:w="15" w:type="dxa"/>
            </w:tcMar>
            <w:hideMark/>
          </w:tcPr>
          <w:p w14:paraId="137A07CF" w14:textId="77777777" w:rsidR="00734D33" w:rsidRPr="00734D33" w:rsidRDefault="00734D33" w:rsidP="00734D33">
            <w:pPr>
              <w:pStyle w:val="BodyText"/>
            </w:pPr>
            <w:r w:rsidRPr="00734D33">
              <w:t>Risk Management</w:t>
            </w:r>
          </w:p>
          <w:p w14:paraId="4B8A4FD0" w14:textId="5986E3C6" w:rsidR="00734D33" w:rsidRPr="00734D33" w:rsidRDefault="00734D33" w:rsidP="00734D33">
            <w:pPr>
              <w:pStyle w:val="BodyText"/>
            </w:pPr>
            <w:r w:rsidRPr="00734D33">
              <w:t>Issues identified and actioned</w:t>
            </w:r>
            <w:r w:rsidR="00624640">
              <w:t xml:space="preserve"> </w:t>
            </w:r>
            <w:r w:rsidRPr="00734D33">
              <w:t>Internal audits</w:t>
            </w:r>
          </w:p>
          <w:p w14:paraId="1424C092" w14:textId="77777777" w:rsidR="00734D33" w:rsidRPr="00734D33" w:rsidRDefault="00734D33" w:rsidP="00734D33">
            <w:pPr>
              <w:pStyle w:val="BodyText"/>
            </w:pPr>
            <w:r w:rsidRPr="00734D33">
              <w:t>WorkSafe notices</w:t>
            </w:r>
          </w:p>
        </w:tc>
        <w:tc>
          <w:tcPr>
            <w:tcW w:w="6300" w:type="dxa"/>
            <w:gridSpan w:val="4"/>
            <w:tcBorders>
              <w:top w:val="nil"/>
              <w:left w:val="single" w:sz="4" w:space="0" w:color="939598"/>
              <w:bottom w:val="single" w:sz="4" w:space="0" w:color="939598"/>
              <w:right w:val="nil"/>
            </w:tcBorders>
            <w:shd w:val="clear" w:color="auto" w:fill="auto"/>
            <w:tcMar>
              <w:top w:w="28" w:type="dxa"/>
              <w:left w:w="15" w:type="dxa"/>
              <w:bottom w:w="0" w:type="dxa"/>
              <w:right w:w="15" w:type="dxa"/>
            </w:tcMar>
            <w:hideMark/>
          </w:tcPr>
          <w:p w14:paraId="60FC6AFE" w14:textId="1A51A064" w:rsidR="00734D33" w:rsidRPr="00734D33" w:rsidRDefault="00734D33" w:rsidP="00734D33">
            <w:pPr>
              <w:pStyle w:val="BodyText"/>
            </w:pPr>
            <w:r w:rsidRPr="00734D33">
              <w:t>Entry Reports = 27 (a decrease of 54 from the previous year).</w:t>
            </w:r>
            <w:r w:rsidR="00624640">
              <w:t xml:space="preserve"> </w:t>
            </w:r>
            <w:r w:rsidRPr="00734D33">
              <w:t>Improvement Notices = 1 (a decrease of 51 from the previous year).</w:t>
            </w:r>
            <w:r w:rsidR="00624640">
              <w:t xml:space="preserve"> </w:t>
            </w:r>
            <w:r w:rsidRPr="00734D33">
              <w:t>Notifiable Incidents = 97 (an increase of 62 from the previous year).</w:t>
            </w:r>
          </w:p>
          <w:p w14:paraId="4EA176D4" w14:textId="116929FF" w:rsidR="00734D33" w:rsidRPr="00734D33" w:rsidRDefault="00734D33" w:rsidP="00734D33">
            <w:pPr>
              <w:pStyle w:val="BodyText"/>
            </w:pPr>
            <w:r w:rsidRPr="00734D33">
              <w:t>Work commenced on the establishment of a Health Safety and Wellbeing critical</w:t>
            </w:r>
            <w:r w:rsidR="00624640">
              <w:t xml:space="preserve"> </w:t>
            </w:r>
            <w:r w:rsidRPr="00734D33">
              <w:t>risk register. This work included consultation with Command members to identify</w:t>
            </w:r>
            <w:r w:rsidR="00624640">
              <w:t xml:space="preserve"> </w:t>
            </w:r>
            <w:r w:rsidRPr="00734D33">
              <w:t>critical risks, which will lead to improved monitoring and reporting against risks as</w:t>
            </w:r>
            <w:r w:rsidR="00624640">
              <w:t xml:space="preserve"> </w:t>
            </w:r>
            <w:r w:rsidRPr="00734D33">
              <w:t>well as the establishment of KPIs.</w:t>
            </w:r>
          </w:p>
        </w:tc>
      </w:tr>
      <w:tr w:rsidR="00734D33" w:rsidRPr="00734D33" w14:paraId="756A2F4B" w14:textId="77777777" w:rsidTr="00CD146D">
        <w:trPr>
          <w:trHeight w:val="3697"/>
        </w:trPr>
        <w:tc>
          <w:tcPr>
            <w:tcW w:w="520" w:type="dxa"/>
            <w:tcBorders>
              <w:top w:val="single" w:sz="4" w:space="0" w:color="939598"/>
              <w:left w:val="nil"/>
              <w:bottom w:val="single" w:sz="4" w:space="0" w:color="939598"/>
              <w:right w:val="single" w:sz="4" w:space="0" w:color="939598"/>
            </w:tcBorders>
            <w:shd w:val="clear" w:color="auto" w:fill="auto"/>
            <w:tcMar>
              <w:top w:w="82" w:type="dxa"/>
              <w:left w:w="15" w:type="dxa"/>
              <w:bottom w:w="0" w:type="dxa"/>
              <w:right w:w="15" w:type="dxa"/>
            </w:tcMar>
            <w:hideMark/>
          </w:tcPr>
          <w:p w14:paraId="135BFF03" w14:textId="77777777" w:rsidR="00734D33" w:rsidRPr="00734D33" w:rsidRDefault="00734D33" w:rsidP="00734D33">
            <w:pPr>
              <w:pStyle w:val="BodyText"/>
            </w:pPr>
            <w:r w:rsidRPr="00734D33">
              <w:t>13</w:t>
            </w:r>
          </w:p>
        </w:tc>
        <w:tc>
          <w:tcPr>
            <w:tcW w:w="3380" w:type="dxa"/>
            <w:gridSpan w:val="2"/>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4B52CD29" w14:textId="77777777" w:rsidR="00734D33" w:rsidRPr="00734D33" w:rsidRDefault="00734D33" w:rsidP="00734D33">
            <w:pPr>
              <w:pStyle w:val="BodyText"/>
            </w:pPr>
            <w:r w:rsidRPr="00734D33">
              <w:t>Staff and Managers with OHS Training</w:t>
            </w:r>
          </w:p>
        </w:tc>
        <w:tc>
          <w:tcPr>
            <w:tcW w:w="6300" w:type="dxa"/>
            <w:gridSpan w:val="4"/>
            <w:tcBorders>
              <w:top w:val="single" w:sz="4" w:space="0" w:color="939598"/>
              <w:left w:val="single" w:sz="4" w:space="0" w:color="939598"/>
              <w:bottom w:val="single" w:sz="4" w:space="0" w:color="939598"/>
              <w:right w:val="nil"/>
            </w:tcBorders>
            <w:shd w:val="clear" w:color="auto" w:fill="auto"/>
            <w:tcMar>
              <w:top w:w="68" w:type="dxa"/>
              <w:left w:w="15" w:type="dxa"/>
              <w:bottom w:w="0" w:type="dxa"/>
              <w:right w:w="15" w:type="dxa"/>
            </w:tcMar>
            <w:hideMark/>
          </w:tcPr>
          <w:p w14:paraId="42958B24" w14:textId="701FA8D8" w:rsidR="00734D33" w:rsidRPr="00734D33" w:rsidRDefault="00734D33" w:rsidP="00734D33">
            <w:pPr>
              <w:pStyle w:val="BodyText"/>
            </w:pPr>
            <w:r w:rsidRPr="00734D33">
              <w:t>There were a number of OHS-related training topics rolled out and accessed by</w:t>
            </w:r>
            <w:r w:rsidR="00624640">
              <w:t xml:space="preserve"> </w:t>
            </w:r>
            <w:r w:rsidRPr="00734D33">
              <w:t>employees during 2020–21. These included:</w:t>
            </w:r>
          </w:p>
          <w:p w14:paraId="7E07B778" w14:textId="77777777" w:rsidR="00734D33" w:rsidRPr="00734D33" w:rsidRDefault="00734D33" w:rsidP="00734D33">
            <w:pPr>
              <w:pStyle w:val="BodyText"/>
            </w:pPr>
            <w:r w:rsidRPr="00734D33">
              <w:t>The continuation of compulsory</w:t>
            </w:r>
          </w:p>
          <w:p w14:paraId="09167D2B" w14:textId="77777777" w:rsidR="00734D33" w:rsidRPr="00734D33" w:rsidRDefault="00734D33" w:rsidP="003A747E">
            <w:pPr>
              <w:pStyle w:val="ListBullet"/>
            </w:pPr>
            <w:r w:rsidRPr="00734D33">
              <w:t>Wellbeing Conversations for Managers training</w:t>
            </w:r>
          </w:p>
          <w:p w14:paraId="3ECC96CA" w14:textId="77777777" w:rsidR="00734D33" w:rsidRPr="00734D33" w:rsidRDefault="00734D33" w:rsidP="003A747E">
            <w:pPr>
              <w:pStyle w:val="ListBullet"/>
            </w:pPr>
            <w:r w:rsidRPr="00734D33">
              <w:t>Workplace Behaviour training</w:t>
            </w:r>
          </w:p>
          <w:p w14:paraId="49C197C0" w14:textId="77777777" w:rsidR="00734D33" w:rsidRPr="00734D33" w:rsidRDefault="00734D33" w:rsidP="003A747E">
            <w:pPr>
              <w:pStyle w:val="ListBullet"/>
            </w:pPr>
            <w:r w:rsidRPr="00734D33">
              <w:t>Compulsory Semi-automatic rifle training.</w:t>
            </w:r>
          </w:p>
          <w:p w14:paraId="22E78ED2" w14:textId="6D41FDDA" w:rsidR="00734D33" w:rsidRPr="00734D33" w:rsidRDefault="00734D33" w:rsidP="00734D33">
            <w:pPr>
              <w:pStyle w:val="BodyText"/>
            </w:pPr>
            <w:r w:rsidRPr="00734D33">
              <w:t>OHS training for employees and managers is conducted upon entry into the</w:t>
            </w:r>
            <w:r w:rsidR="00624640">
              <w:t xml:space="preserve"> </w:t>
            </w:r>
            <w:r w:rsidRPr="00734D33">
              <w:t>organisation through online and onsite inductions. Safety is embedded throughout</w:t>
            </w:r>
            <w:r w:rsidR="00624640">
              <w:t xml:space="preserve"> </w:t>
            </w:r>
            <w:r w:rsidRPr="00734D33">
              <w:t>police foundation training with a focus on responding to occupational violence</w:t>
            </w:r>
            <w:r w:rsidR="00624640">
              <w:t xml:space="preserve"> </w:t>
            </w:r>
            <w:r w:rsidRPr="00734D33">
              <w:t>through Operational Safety Tactics Training.</w:t>
            </w:r>
          </w:p>
          <w:p w14:paraId="285EE19C" w14:textId="061839F2" w:rsidR="00734D33" w:rsidRPr="00734D33" w:rsidRDefault="00734D33" w:rsidP="00734D33">
            <w:pPr>
              <w:pStyle w:val="BodyText"/>
            </w:pPr>
            <w:r w:rsidRPr="00734D33">
              <w:t>Other training such as Hazardous Manual Handling Training and Hazardous</w:t>
            </w:r>
            <w:r w:rsidR="00624640">
              <w:t xml:space="preserve"> </w:t>
            </w:r>
            <w:r w:rsidRPr="00734D33">
              <w:t>Substances is conducted online.</w:t>
            </w:r>
          </w:p>
          <w:p w14:paraId="5B01F6E9" w14:textId="269FEAF9" w:rsidR="00734D33" w:rsidRPr="00734D33" w:rsidRDefault="00734D33" w:rsidP="00734D33">
            <w:pPr>
              <w:pStyle w:val="BodyText"/>
            </w:pPr>
            <w:r w:rsidRPr="00734D33">
              <w:t>The OHS Consultant team are regularly requested to provide training in relation to</w:t>
            </w:r>
            <w:r w:rsidR="00624640">
              <w:t xml:space="preserve"> </w:t>
            </w:r>
            <w:r w:rsidRPr="00734D33">
              <w:t>Incident Reporting and Investigations and responding to WorkSafe activities and</w:t>
            </w:r>
            <w:r w:rsidR="00624640">
              <w:t xml:space="preserve"> </w:t>
            </w:r>
            <w:r w:rsidRPr="00734D33">
              <w:t>Notifiable Incidents.</w:t>
            </w:r>
          </w:p>
        </w:tc>
      </w:tr>
      <w:tr w:rsidR="00734D33" w:rsidRPr="00734D33" w14:paraId="39109FEC" w14:textId="77777777" w:rsidTr="00CD146D">
        <w:trPr>
          <w:trHeight w:val="585"/>
        </w:trPr>
        <w:tc>
          <w:tcPr>
            <w:tcW w:w="520" w:type="dxa"/>
            <w:tcBorders>
              <w:top w:val="single" w:sz="4" w:space="0" w:color="939598"/>
              <w:left w:val="nil"/>
              <w:bottom w:val="single" w:sz="4" w:space="0" w:color="939598"/>
              <w:right w:val="single" w:sz="4" w:space="0" w:color="939598"/>
            </w:tcBorders>
            <w:shd w:val="clear" w:color="auto" w:fill="auto"/>
            <w:tcMar>
              <w:top w:w="82" w:type="dxa"/>
              <w:left w:w="15" w:type="dxa"/>
              <w:bottom w:w="0" w:type="dxa"/>
              <w:right w:w="15" w:type="dxa"/>
            </w:tcMar>
            <w:hideMark/>
          </w:tcPr>
          <w:p w14:paraId="05A54A9C" w14:textId="77777777" w:rsidR="00734D33" w:rsidRPr="00734D33" w:rsidRDefault="00734D33" w:rsidP="00734D33">
            <w:pPr>
              <w:pStyle w:val="BodyText"/>
            </w:pPr>
            <w:r w:rsidRPr="00734D33">
              <w:t>14</w:t>
            </w:r>
          </w:p>
        </w:tc>
        <w:tc>
          <w:tcPr>
            <w:tcW w:w="3380" w:type="dxa"/>
            <w:gridSpan w:val="2"/>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312BE79D" w14:textId="77777777" w:rsidR="00734D33" w:rsidRPr="00734D33" w:rsidRDefault="00734D33" w:rsidP="00734D33">
            <w:pPr>
              <w:pStyle w:val="BodyText"/>
            </w:pPr>
            <w:r w:rsidRPr="00734D33">
              <w:t>Health and Safety Representative Training</w:t>
            </w:r>
          </w:p>
        </w:tc>
        <w:tc>
          <w:tcPr>
            <w:tcW w:w="6300" w:type="dxa"/>
            <w:gridSpan w:val="4"/>
            <w:tcBorders>
              <w:top w:val="single" w:sz="4" w:space="0" w:color="939598"/>
              <w:left w:val="single" w:sz="4" w:space="0" w:color="939598"/>
              <w:bottom w:val="single" w:sz="4" w:space="0" w:color="939598"/>
              <w:right w:val="nil"/>
            </w:tcBorders>
            <w:shd w:val="clear" w:color="auto" w:fill="auto"/>
            <w:tcMar>
              <w:top w:w="94" w:type="dxa"/>
              <w:left w:w="15" w:type="dxa"/>
              <w:bottom w:w="0" w:type="dxa"/>
              <w:right w:w="15" w:type="dxa"/>
            </w:tcMar>
            <w:hideMark/>
          </w:tcPr>
          <w:p w14:paraId="7C613A90" w14:textId="67CFD1ED" w:rsidR="00734D33" w:rsidRPr="00734D33" w:rsidRDefault="00734D33" w:rsidP="00734D33">
            <w:pPr>
              <w:pStyle w:val="BodyText"/>
            </w:pPr>
            <w:r w:rsidRPr="00734D33">
              <w:t>82 HSRs attended a WorkSafe approved initial five-day OHS training course and</w:t>
            </w:r>
            <w:r w:rsidR="00624640">
              <w:t xml:space="preserve"> </w:t>
            </w:r>
            <w:r w:rsidRPr="00734D33">
              <w:t>19 attended an OHS refresher training course in 2020–21.</w:t>
            </w:r>
          </w:p>
        </w:tc>
      </w:tr>
      <w:tr w:rsidR="00734D33" w:rsidRPr="00734D33" w14:paraId="186DA433" w14:textId="77777777" w:rsidTr="00CD146D">
        <w:trPr>
          <w:trHeight w:val="1445"/>
        </w:trPr>
        <w:tc>
          <w:tcPr>
            <w:tcW w:w="520" w:type="dxa"/>
            <w:tcBorders>
              <w:top w:val="single" w:sz="4" w:space="0" w:color="939598"/>
              <w:left w:val="nil"/>
              <w:bottom w:val="single" w:sz="4" w:space="0" w:color="939598"/>
              <w:right w:val="single" w:sz="4" w:space="0" w:color="939598"/>
            </w:tcBorders>
            <w:shd w:val="clear" w:color="auto" w:fill="auto"/>
            <w:tcMar>
              <w:top w:w="82" w:type="dxa"/>
              <w:left w:w="15" w:type="dxa"/>
              <w:bottom w:w="0" w:type="dxa"/>
              <w:right w:w="15" w:type="dxa"/>
            </w:tcMar>
            <w:hideMark/>
          </w:tcPr>
          <w:p w14:paraId="4DD3F314" w14:textId="77777777" w:rsidR="00734D33" w:rsidRPr="00734D33" w:rsidRDefault="00734D33" w:rsidP="00734D33">
            <w:pPr>
              <w:pStyle w:val="BodyText"/>
            </w:pPr>
            <w:r w:rsidRPr="00734D33">
              <w:t>15</w:t>
            </w:r>
          </w:p>
        </w:tc>
        <w:tc>
          <w:tcPr>
            <w:tcW w:w="3380" w:type="dxa"/>
            <w:gridSpan w:val="2"/>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57213801" w14:textId="77777777" w:rsidR="00734D33" w:rsidRPr="00734D33" w:rsidRDefault="00734D33" w:rsidP="00734D33">
            <w:pPr>
              <w:pStyle w:val="BodyText"/>
            </w:pPr>
            <w:r w:rsidRPr="00734D33">
              <w:t>OHS Survey</w:t>
            </w:r>
          </w:p>
        </w:tc>
        <w:tc>
          <w:tcPr>
            <w:tcW w:w="6300" w:type="dxa"/>
            <w:gridSpan w:val="4"/>
            <w:tcBorders>
              <w:top w:val="single" w:sz="4" w:space="0" w:color="939598"/>
              <w:left w:val="single" w:sz="4" w:space="0" w:color="939598"/>
              <w:bottom w:val="single" w:sz="4" w:space="0" w:color="939598"/>
              <w:right w:val="nil"/>
            </w:tcBorders>
            <w:shd w:val="clear" w:color="auto" w:fill="auto"/>
            <w:tcMar>
              <w:top w:w="84" w:type="dxa"/>
              <w:left w:w="15" w:type="dxa"/>
              <w:bottom w:w="0" w:type="dxa"/>
              <w:right w:w="15" w:type="dxa"/>
            </w:tcMar>
            <w:hideMark/>
          </w:tcPr>
          <w:p w14:paraId="306E743A" w14:textId="13F51B88" w:rsidR="00734D33" w:rsidRPr="00734D33" w:rsidRDefault="00734D33" w:rsidP="00734D33">
            <w:pPr>
              <w:pStyle w:val="BodyText"/>
            </w:pPr>
            <w:r w:rsidRPr="00734D33">
              <w:t>Victoria Police participated in the Whole of Victorian Government People Matter</w:t>
            </w:r>
            <w:r w:rsidR="00624640">
              <w:t xml:space="preserve"> </w:t>
            </w:r>
            <w:r w:rsidRPr="00734D33">
              <w:t>Survey during May and June of 2021. A fifth Health Safety and Wellbeing</w:t>
            </w:r>
            <w:r w:rsidR="00624640">
              <w:t xml:space="preserve"> </w:t>
            </w:r>
            <w:r w:rsidRPr="00734D33">
              <w:t>‘Snapshot’ Survey was conducted in August/September 2020 with 1,490</w:t>
            </w:r>
            <w:r w:rsidR="00624640">
              <w:t xml:space="preserve"> </w:t>
            </w:r>
            <w:r w:rsidRPr="00734D33">
              <w:t>participants. It revealed an increase in employee confidence in raising mental</w:t>
            </w:r>
            <w:r w:rsidR="00624640">
              <w:t xml:space="preserve"> </w:t>
            </w:r>
            <w:r w:rsidRPr="00734D33">
              <w:t>health concerns with their colleagues, and management in addition to perceptions</w:t>
            </w:r>
            <w:r w:rsidR="00624640">
              <w:t xml:space="preserve"> </w:t>
            </w:r>
            <w:r w:rsidRPr="00734D33">
              <w:t>of reduced mental health stigma within the organisation.</w:t>
            </w:r>
          </w:p>
        </w:tc>
      </w:tr>
    </w:tbl>
    <w:p w14:paraId="76791302" w14:textId="77777777" w:rsidR="00DB5F56" w:rsidRPr="00DB5F56" w:rsidRDefault="00DB5F56" w:rsidP="003A747E">
      <w:pPr>
        <w:pStyle w:val="Heading3"/>
        <w:rPr>
          <w:noProof/>
        </w:rPr>
      </w:pPr>
      <w:r w:rsidRPr="00DB5F56">
        <w:rPr>
          <w:noProof/>
        </w:rPr>
        <w:t>5.28 Budget Portfolio Outcomes</w:t>
      </w:r>
    </w:p>
    <w:p w14:paraId="1DDB3488" w14:textId="77777777" w:rsidR="00DB5F56" w:rsidRPr="00DB5F56" w:rsidRDefault="00DB5F56" w:rsidP="003A747E">
      <w:pPr>
        <w:pStyle w:val="Heading4"/>
        <w:rPr>
          <w:noProof/>
        </w:rPr>
      </w:pPr>
      <w:r w:rsidRPr="00DB5F56">
        <w:rPr>
          <w:noProof/>
        </w:rPr>
        <w:t>Comprehensive Operating Statement for the financial year ending 30 June 2021</w:t>
      </w:r>
    </w:p>
    <w:tbl>
      <w:tblPr>
        <w:tblW w:w="10200" w:type="dxa"/>
        <w:tblCellMar>
          <w:left w:w="0" w:type="dxa"/>
          <w:right w:w="0" w:type="dxa"/>
        </w:tblCellMar>
        <w:tblLook w:val="0420" w:firstRow="1" w:lastRow="0" w:firstColumn="0" w:lastColumn="0" w:noHBand="0" w:noVBand="1"/>
      </w:tblPr>
      <w:tblGrid>
        <w:gridCol w:w="5354"/>
        <w:gridCol w:w="1199"/>
        <w:gridCol w:w="1477"/>
        <w:gridCol w:w="1139"/>
        <w:gridCol w:w="1031"/>
      </w:tblGrid>
      <w:tr w:rsidR="00DB5F56" w:rsidRPr="00DB5F56" w14:paraId="143453E7" w14:textId="77777777" w:rsidTr="003A747E">
        <w:trPr>
          <w:trHeight w:val="585"/>
          <w:tblHeader/>
        </w:trPr>
        <w:tc>
          <w:tcPr>
            <w:tcW w:w="5354"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27EE01ED" w14:textId="77777777" w:rsidR="00DB5F56" w:rsidRPr="003A747E" w:rsidRDefault="00DB5F56" w:rsidP="00DB5F56">
            <w:pPr>
              <w:pStyle w:val="BodyText"/>
              <w:rPr>
                <w:color w:val="000000" w:themeColor="text1"/>
              </w:rPr>
            </w:pPr>
          </w:p>
        </w:tc>
        <w:tc>
          <w:tcPr>
            <w:tcW w:w="1199" w:type="dxa"/>
            <w:tcBorders>
              <w:top w:val="nil"/>
              <w:left w:val="nil"/>
              <w:bottom w:val="nil"/>
              <w:right w:val="nil"/>
            </w:tcBorders>
            <w:shd w:val="clear" w:color="auto" w:fill="D9E2F3" w:themeFill="accent1" w:themeFillTint="33"/>
            <w:tcMar>
              <w:top w:w="76" w:type="dxa"/>
              <w:left w:w="15" w:type="dxa"/>
              <w:bottom w:w="0" w:type="dxa"/>
              <w:right w:w="15" w:type="dxa"/>
            </w:tcMar>
            <w:hideMark/>
          </w:tcPr>
          <w:p w14:paraId="788B6219" w14:textId="0638A9B8" w:rsidR="00DB5F56" w:rsidRPr="003A747E" w:rsidRDefault="00DB5F56" w:rsidP="00DB5F56">
            <w:pPr>
              <w:pStyle w:val="BodyText"/>
              <w:jc w:val="right"/>
              <w:rPr>
                <w:color w:val="000000" w:themeColor="text1"/>
              </w:rPr>
            </w:pPr>
            <w:r w:rsidRPr="003A747E">
              <w:rPr>
                <w:b/>
                <w:bCs/>
                <w:color w:val="000000" w:themeColor="text1"/>
              </w:rPr>
              <w:t>Actual $'000</w:t>
            </w:r>
          </w:p>
        </w:tc>
        <w:tc>
          <w:tcPr>
            <w:tcW w:w="1477" w:type="dxa"/>
            <w:tcBorders>
              <w:top w:val="nil"/>
              <w:left w:val="nil"/>
              <w:bottom w:val="nil"/>
              <w:right w:val="nil"/>
            </w:tcBorders>
            <w:shd w:val="clear" w:color="auto" w:fill="D9E2F3" w:themeFill="accent1" w:themeFillTint="33"/>
            <w:tcMar>
              <w:top w:w="76" w:type="dxa"/>
              <w:left w:w="15" w:type="dxa"/>
              <w:bottom w:w="0" w:type="dxa"/>
              <w:right w:w="15" w:type="dxa"/>
            </w:tcMar>
            <w:hideMark/>
          </w:tcPr>
          <w:p w14:paraId="175C96C0" w14:textId="407764F0" w:rsidR="00DB5F56" w:rsidRPr="003A747E" w:rsidRDefault="00DB5F56" w:rsidP="00DB5F56">
            <w:pPr>
              <w:pStyle w:val="BodyText"/>
              <w:jc w:val="right"/>
              <w:rPr>
                <w:color w:val="000000" w:themeColor="text1"/>
              </w:rPr>
            </w:pPr>
            <w:r w:rsidRPr="003A747E">
              <w:rPr>
                <w:b/>
                <w:bCs/>
                <w:color w:val="000000" w:themeColor="text1"/>
              </w:rPr>
              <w:t>Original Budget</w:t>
            </w:r>
            <w:r w:rsidRPr="003A747E">
              <w:rPr>
                <w:b/>
                <w:bCs/>
                <w:color w:val="000000" w:themeColor="text1"/>
              </w:rPr>
              <w:br/>
              <w:t>$'000</w:t>
            </w:r>
          </w:p>
        </w:tc>
        <w:tc>
          <w:tcPr>
            <w:tcW w:w="1139" w:type="dxa"/>
            <w:tcBorders>
              <w:top w:val="nil"/>
              <w:left w:val="nil"/>
              <w:bottom w:val="nil"/>
              <w:right w:val="nil"/>
            </w:tcBorders>
            <w:shd w:val="clear" w:color="auto" w:fill="D9E2F3" w:themeFill="accent1" w:themeFillTint="33"/>
            <w:tcMar>
              <w:top w:w="76" w:type="dxa"/>
              <w:left w:w="15" w:type="dxa"/>
              <w:bottom w:w="0" w:type="dxa"/>
              <w:right w:w="15" w:type="dxa"/>
            </w:tcMar>
            <w:hideMark/>
          </w:tcPr>
          <w:p w14:paraId="41CDACBA" w14:textId="179843C8" w:rsidR="00DB5F56" w:rsidRPr="003A747E" w:rsidRDefault="00DB5F56" w:rsidP="00DB5F56">
            <w:pPr>
              <w:pStyle w:val="BodyText"/>
              <w:jc w:val="right"/>
              <w:rPr>
                <w:color w:val="000000" w:themeColor="text1"/>
              </w:rPr>
            </w:pPr>
            <w:r w:rsidRPr="003A747E">
              <w:rPr>
                <w:b/>
                <w:bCs/>
                <w:color w:val="000000" w:themeColor="text1"/>
              </w:rPr>
              <w:t>Variance</w:t>
            </w:r>
            <w:r w:rsidRPr="003A747E">
              <w:rPr>
                <w:b/>
                <w:bCs/>
                <w:color w:val="000000" w:themeColor="text1"/>
              </w:rPr>
              <w:br/>
              <w:t>$'000</w:t>
            </w:r>
          </w:p>
        </w:tc>
        <w:tc>
          <w:tcPr>
            <w:tcW w:w="1031" w:type="dxa"/>
            <w:tcBorders>
              <w:top w:val="nil"/>
              <w:left w:val="nil"/>
              <w:bottom w:val="nil"/>
              <w:right w:val="nil"/>
            </w:tcBorders>
            <w:shd w:val="clear" w:color="auto" w:fill="D9E2F3" w:themeFill="accent1" w:themeFillTint="33"/>
            <w:tcMar>
              <w:top w:w="76" w:type="dxa"/>
              <w:left w:w="15" w:type="dxa"/>
              <w:bottom w:w="0" w:type="dxa"/>
              <w:right w:w="15" w:type="dxa"/>
            </w:tcMar>
            <w:hideMark/>
          </w:tcPr>
          <w:p w14:paraId="5C6B1C94" w14:textId="3C829C7F" w:rsidR="00DB5F56" w:rsidRPr="003A747E" w:rsidRDefault="00DB5F56" w:rsidP="00DB5F56">
            <w:pPr>
              <w:pStyle w:val="BodyText"/>
              <w:jc w:val="right"/>
              <w:rPr>
                <w:color w:val="000000" w:themeColor="text1"/>
              </w:rPr>
            </w:pPr>
            <w:r w:rsidRPr="003A747E">
              <w:rPr>
                <w:b/>
                <w:bCs/>
                <w:color w:val="000000" w:themeColor="text1"/>
              </w:rPr>
              <w:t>Variance</w:t>
            </w:r>
            <w:r w:rsidRPr="003A747E">
              <w:rPr>
                <w:b/>
                <w:bCs/>
                <w:color w:val="000000" w:themeColor="text1"/>
              </w:rPr>
              <w:br/>
              <w:t>%</w:t>
            </w:r>
          </w:p>
        </w:tc>
      </w:tr>
      <w:tr w:rsidR="00DB5F56" w:rsidRPr="00DB5F56" w14:paraId="6D1BC772" w14:textId="77777777" w:rsidTr="00DB5F56">
        <w:trPr>
          <w:trHeight w:val="375"/>
        </w:trPr>
        <w:tc>
          <w:tcPr>
            <w:tcW w:w="10200" w:type="dxa"/>
            <w:gridSpan w:val="5"/>
            <w:tcBorders>
              <w:top w:val="nil"/>
              <w:left w:val="nil"/>
              <w:bottom w:val="single" w:sz="2" w:space="0" w:color="939598"/>
              <w:right w:val="nil"/>
            </w:tcBorders>
            <w:shd w:val="clear" w:color="auto" w:fill="D1D3D4"/>
            <w:tcMar>
              <w:top w:w="82" w:type="dxa"/>
              <w:left w:w="15" w:type="dxa"/>
              <w:bottom w:w="0" w:type="dxa"/>
              <w:right w:w="15" w:type="dxa"/>
            </w:tcMar>
            <w:hideMark/>
          </w:tcPr>
          <w:p w14:paraId="36837B3E" w14:textId="77777777" w:rsidR="00DB5F56" w:rsidRPr="00DB5F56" w:rsidRDefault="00DB5F56" w:rsidP="00DB5F56">
            <w:pPr>
              <w:pStyle w:val="BodyText"/>
            </w:pPr>
            <w:r w:rsidRPr="00DB5F56">
              <w:rPr>
                <w:b/>
                <w:bCs/>
              </w:rPr>
              <w:t>Income From Transactions</w:t>
            </w:r>
          </w:p>
        </w:tc>
      </w:tr>
      <w:tr w:rsidR="00DB5F56" w:rsidRPr="00DB5F56" w14:paraId="6F54BB23"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5DBF5D05" w14:textId="77777777" w:rsidR="00DB5F56" w:rsidRPr="00DB5F56" w:rsidRDefault="00DB5F56" w:rsidP="00DB5F56">
            <w:pPr>
              <w:pStyle w:val="BodyText"/>
            </w:pPr>
            <w:r w:rsidRPr="00DB5F56">
              <w:t xml:space="preserve">Output appropriations </w:t>
            </w:r>
            <w:r w:rsidRPr="00DB5F56">
              <w:rPr>
                <w:vertAlign w:val="superscript"/>
              </w:rPr>
              <w:t>(a)</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1160655B" w14:textId="77777777" w:rsidR="00DB5F56" w:rsidRPr="00DB5F56" w:rsidRDefault="00DB5F56" w:rsidP="00DB5F56">
            <w:pPr>
              <w:pStyle w:val="BodyText"/>
              <w:jc w:val="right"/>
            </w:pPr>
            <w:r w:rsidRPr="00DB5F56">
              <w:t>4,088,960</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3A1D140C" w14:textId="77777777" w:rsidR="00DB5F56" w:rsidRPr="00DB5F56" w:rsidRDefault="00DB5F56" w:rsidP="00DB5F56">
            <w:pPr>
              <w:pStyle w:val="BodyText"/>
              <w:jc w:val="right"/>
            </w:pPr>
            <w:r w:rsidRPr="00DB5F56">
              <w:t>3,787,302</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0896EED9" w14:textId="77777777" w:rsidR="00DB5F56" w:rsidRPr="00DB5F56" w:rsidRDefault="00DB5F56" w:rsidP="00DB5F56">
            <w:pPr>
              <w:pStyle w:val="BodyText"/>
              <w:jc w:val="right"/>
            </w:pPr>
            <w:r w:rsidRPr="00DB5F56">
              <w:t>301,658</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2155B02F" w14:textId="77777777" w:rsidR="00DB5F56" w:rsidRPr="00DB5F56" w:rsidRDefault="00DB5F56" w:rsidP="00DB5F56">
            <w:pPr>
              <w:pStyle w:val="BodyText"/>
              <w:jc w:val="right"/>
            </w:pPr>
            <w:r w:rsidRPr="00DB5F56">
              <w:t>8%</w:t>
            </w:r>
          </w:p>
        </w:tc>
      </w:tr>
      <w:tr w:rsidR="00DB5F56" w:rsidRPr="00DB5F56" w14:paraId="370B6CB4"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209C132C" w14:textId="77777777" w:rsidR="00DB5F56" w:rsidRPr="00DB5F56" w:rsidRDefault="00DB5F56" w:rsidP="00DB5F56">
            <w:pPr>
              <w:pStyle w:val="BodyText"/>
            </w:pPr>
            <w:r w:rsidRPr="00DB5F56">
              <w:t>Interest</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1E98305D" w14:textId="77777777" w:rsidR="00DB5F56" w:rsidRPr="00DB5F56" w:rsidRDefault="00DB5F56" w:rsidP="00DB5F56">
            <w:pPr>
              <w:pStyle w:val="BodyText"/>
              <w:jc w:val="right"/>
            </w:pPr>
            <w:r w:rsidRPr="00DB5F56">
              <w:t>2</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4F842E29" w14:textId="77777777" w:rsidR="00DB5F56" w:rsidRPr="00DB5F56" w:rsidRDefault="00DB5F56" w:rsidP="00DB5F56">
            <w:pPr>
              <w:pStyle w:val="BodyText"/>
              <w:jc w:val="right"/>
            </w:pPr>
            <w:r w:rsidRPr="00DB5F56">
              <w:t>50</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1CEBB496" w14:textId="77777777" w:rsidR="00DB5F56" w:rsidRPr="00DB5F56" w:rsidRDefault="00DB5F56" w:rsidP="00DB5F56">
            <w:pPr>
              <w:pStyle w:val="BodyText"/>
              <w:jc w:val="right"/>
            </w:pPr>
            <w:r w:rsidRPr="00DB5F56">
              <w:t>(48)</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197BA23B" w14:textId="77777777" w:rsidR="00DB5F56" w:rsidRPr="00DB5F56" w:rsidRDefault="00DB5F56" w:rsidP="00DB5F56">
            <w:pPr>
              <w:pStyle w:val="BodyText"/>
              <w:jc w:val="right"/>
            </w:pPr>
            <w:r w:rsidRPr="00DB5F56">
              <w:t>-97%</w:t>
            </w:r>
          </w:p>
        </w:tc>
      </w:tr>
      <w:tr w:rsidR="00DB5F56" w:rsidRPr="00DB5F56" w14:paraId="67684310"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4C5602DE" w14:textId="77777777" w:rsidR="00DB5F56" w:rsidRPr="00DB5F56" w:rsidRDefault="00DB5F56" w:rsidP="00DB5F56">
            <w:pPr>
              <w:pStyle w:val="BodyText"/>
            </w:pPr>
            <w:r w:rsidRPr="00DB5F56">
              <w:t>Sale of Goods and Services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1AB8D172" w14:textId="77777777" w:rsidR="00DB5F56" w:rsidRPr="00DB5F56" w:rsidRDefault="00DB5F56" w:rsidP="00DB5F56">
            <w:pPr>
              <w:pStyle w:val="BodyText"/>
              <w:jc w:val="right"/>
            </w:pPr>
            <w:r w:rsidRPr="00DB5F56">
              <w:t>1,336</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3F47D13D" w14:textId="77777777" w:rsidR="00DB5F56" w:rsidRPr="00DB5F56" w:rsidRDefault="00DB5F56" w:rsidP="00DB5F56">
            <w:pPr>
              <w:pStyle w:val="BodyText"/>
              <w:jc w:val="right"/>
            </w:pPr>
            <w:r w:rsidRPr="00DB5F56">
              <w:t>-</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4132EE4C" w14:textId="77777777" w:rsidR="00DB5F56" w:rsidRPr="00DB5F56" w:rsidRDefault="00DB5F56" w:rsidP="00DB5F56">
            <w:pPr>
              <w:pStyle w:val="BodyText"/>
              <w:jc w:val="right"/>
            </w:pPr>
            <w:r w:rsidRPr="00DB5F56">
              <w:t>1,336</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59ECAAFB" w14:textId="77777777" w:rsidR="00DB5F56" w:rsidRPr="00DB5F56" w:rsidRDefault="00DB5F56" w:rsidP="00DB5F56">
            <w:pPr>
              <w:pStyle w:val="BodyText"/>
              <w:jc w:val="right"/>
            </w:pPr>
            <w:r w:rsidRPr="00DB5F56">
              <w:t>100%</w:t>
            </w:r>
          </w:p>
        </w:tc>
      </w:tr>
      <w:tr w:rsidR="00DB5F56" w:rsidRPr="00DB5F56" w14:paraId="48500E87"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25E19B86" w14:textId="77777777" w:rsidR="00DB5F56" w:rsidRPr="00DB5F56" w:rsidRDefault="00DB5F56" w:rsidP="00DB5F56">
            <w:pPr>
              <w:pStyle w:val="BodyText"/>
            </w:pPr>
            <w:r w:rsidRPr="00DB5F56">
              <w:t>Grants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5B182DEF" w14:textId="77777777" w:rsidR="00DB5F56" w:rsidRPr="00DB5F56" w:rsidRDefault="00DB5F56" w:rsidP="00DB5F56">
            <w:pPr>
              <w:pStyle w:val="BodyText"/>
              <w:jc w:val="right"/>
            </w:pPr>
            <w:r w:rsidRPr="00DB5F56">
              <w:t>15,393</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49A703E3" w14:textId="77777777" w:rsidR="00DB5F56" w:rsidRPr="00DB5F56" w:rsidRDefault="00DB5F56" w:rsidP="00DB5F56">
            <w:pPr>
              <w:pStyle w:val="BodyText"/>
              <w:jc w:val="right"/>
            </w:pPr>
            <w:r w:rsidRPr="00DB5F56">
              <w:t>7,875</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274D020B" w14:textId="77777777" w:rsidR="00DB5F56" w:rsidRPr="00DB5F56" w:rsidRDefault="00DB5F56" w:rsidP="00DB5F56">
            <w:pPr>
              <w:pStyle w:val="BodyText"/>
              <w:jc w:val="right"/>
            </w:pPr>
            <w:r w:rsidRPr="00DB5F56">
              <w:t>7,518</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50542D06" w14:textId="77777777" w:rsidR="00DB5F56" w:rsidRPr="00DB5F56" w:rsidRDefault="00DB5F56" w:rsidP="00DB5F56">
            <w:pPr>
              <w:pStyle w:val="BodyText"/>
              <w:jc w:val="right"/>
            </w:pPr>
            <w:r w:rsidRPr="00DB5F56">
              <w:t>95%</w:t>
            </w:r>
          </w:p>
        </w:tc>
      </w:tr>
      <w:tr w:rsidR="00DB5F56" w:rsidRPr="00DB5F56" w14:paraId="7C39741B" w14:textId="77777777" w:rsidTr="00DB5F56">
        <w:trPr>
          <w:trHeight w:val="573"/>
        </w:trPr>
        <w:tc>
          <w:tcPr>
            <w:tcW w:w="5354" w:type="dxa"/>
            <w:tcBorders>
              <w:top w:val="single" w:sz="2" w:space="0" w:color="939598"/>
              <w:left w:val="nil"/>
              <w:bottom w:val="single" w:sz="2" w:space="0" w:color="939598"/>
              <w:right w:val="single" w:sz="2" w:space="0" w:color="939598"/>
            </w:tcBorders>
            <w:shd w:val="clear" w:color="auto" w:fill="auto"/>
            <w:tcMar>
              <w:top w:w="88" w:type="dxa"/>
              <w:left w:w="15" w:type="dxa"/>
              <w:bottom w:w="0" w:type="dxa"/>
              <w:right w:w="15" w:type="dxa"/>
            </w:tcMar>
            <w:hideMark/>
          </w:tcPr>
          <w:p w14:paraId="424A3898" w14:textId="2885B8FE" w:rsidR="00DB5F56" w:rsidRPr="00DB5F56" w:rsidRDefault="00DB5F56" w:rsidP="00DB5F56">
            <w:pPr>
              <w:pStyle w:val="BodyText"/>
            </w:pPr>
            <w:r w:rsidRPr="00DB5F56">
              <w:t>Fair value of assets and services received free of charge or for</w:t>
            </w:r>
            <w:r w:rsidR="00624640">
              <w:t xml:space="preserve"> </w:t>
            </w:r>
            <w:r w:rsidRPr="00DB5F56">
              <w:t>nominal consideration</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3469FA1C" w14:textId="77777777" w:rsidR="00DB5F56" w:rsidRPr="00DB5F56" w:rsidRDefault="00DB5F56" w:rsidP="00DB5F56">
            <w:pPr>
              <w:pStyle w:val="BodyText"/>
              <w:jc w:val="right"/>
            </w:pPr>
            <w:r w:rsidRPr="00DB5F56">
              <w:t>183</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60ACC44F" w14:textId="77777777" w:rsidR="00DB5F56" w:rsidRPr="00DB5F56" w:rsidRDefault="00DB5F56" w:rsidP="00DB5F56">
            <w:pPr>
              <w:pStyle w:val="BodyText"/>
              <w:jc w:val="right"/>
            </w:pPr>
            <w:r w:rsidRPr="00DB5F56">
              <w:t>-</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5EF3F71E" w14:textId="77777777" w:rsidR="00DB5F56" w:rsidRPr="00DB5F56" w:rsidRDefault="00DB5F56" w:rsidP="00DB5F56">
            <w:pPr>
              <w:pStyle w:val="BodyText"/>
              <w:jc w:val="right"/>
            </w:pPr>
            <w:r w:rsidRPr="00DB5F56">
              <w:t>183</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505C33BB" w14:textId="77777777" w:rsidR="00DB5F56" w:rsidRPr="00DB5F56" w:rsidRDefault="00DB5F56" w:rsidP="00DB5F56">
            <w:pPr>
              <w:pStyle w:val="BodyText"/>
              <w:jc w:val="right"/>
            </w:pPr>
            <w:r w:rsidRPr="00DB5F56">
              <w:t>100%</w:t>
            </w:r>
          </w:p>
        </w:tc>
      </w:tr>
      <w:tr w:rsidR="00DB5F56" w:rsidRPr="00DB5F56" w14:paraId="0EC760DC" w14:textId="77777777" w:rsidTr="00DB5F56">
        <w:trPr>
          <w:trHeight w:val="363"/>
        </w:trPr>
        <w:tc>
          <w:tcPr>
            <w:tcW w:w="5354" w:type="dxa"/>
            <w:tcBorders>
              <w:top w:val="single" w:sz="2" w:space="0" w:color="939598"/>
              <w:left w:val="nil"/>
              <w:bottom w:val="single" w:sz="6" w:space="0" w:color="231F20"/>
              <w:right w:val="single" w:sz="2" w:space="0" w:color="939598"/>
            </w:tcBorders>
            <w:shd w:val="clear" w:color="auto" w:fill="auto"/>
            <w:tcMar>
              <w:top w:w="76" w:type="dxa"/>
              <w:left w:w="15" w:type="dxa"/>
              <w:bottom w:w="0" w:type="dxa"/>
              <w:right w:w="15" w:type="dxa"/>
            </w:tcMar>
            <w:hideMark/>
          </w:tcPr>
          <w:p w14:paraId="43283495" w14:textId="77777777" w:rsidR="00DB5F56" w:rsidRPr="00DB5F56" w:rsidRDefault="00DB5F56" w:rsidP="00DB5F56">
            <w:pPr>
              <w:pStyle w:val="BodyText"/>
            </w:pPr>
            <w:r w:rsidRPr="00DB5F56">
              <w:t>Other Income</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78760CDF" w14:textId="77777777" w:rsidR="00DB5F56" w:rsidRPr="00DB5F56" w:rsidRDefault="00DB5F56" w:rsidP="00DB5F56">
            <w:pPr>
              <w:pStyle w:val="BodyText"/>
              <w:jc w:val="right"/>
            </w:pPr>
            <w:r w:rsidRPr="00DB5F56">
              <w:t>3,986</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63D8B18F" w14:textId="77777777" w:rsidR="00DB5F56" w:rsidRPr="00DB5F56" w:rsidRDefault="00DB5F56" w:rsidP="00DB5F56">
            <w:pPr>
              <w:pStyle w:val="BodyText"/>
              <w:jc w:val="right"/>
            </w:pPr>
            <w:r w:rsidRPr="00DB5F56">
              <w:t>1,514</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0B20A02E" w14:textId="77777777" w:rsidR="00DB5F56" w:rsidRPr="00DB5F56" w:rsidRDefault="00DB5F56" w:rsidP="00DB5F56">
            <w:pPr>
              <w:pStyle w:val="BodyText"/>
              <w:jc w:val="right"/>
            </w:pPr>
            <w:r w:rsidRPr="00DB5F56">
              <w:t>2,472</w:t>
            </w:r>
          </w:p>
        </w:tc>
        <w:tc>
          <w:tcPr>
            <w:tcW w:w="1031" w:type="dxa"/>
            <w:tcBorders>
              <w:top w:val="single" w:sz="2" w:space="0" w:color="939598"/>
              <w:left w:val="single" w:sz="2" w:space="0" w:color="939598"/>
              <w:bottom w:val="single" w:sz="6" w:space="0" w:color="231F20"/>
              <w:right w:val="nil"/>
            </w:tcBorders>
            <w:shd w:val="clear" w:color="auto" w:fill="auto"/>
            <w:tcMar>
              <w:top w:w="76" w:type="dxa"/>
              <w:left w:w="15" w:type="dxa"/>
              <w:bottom w:w="0" w:type="dxa"/>
              <w:right w:w="15" w:type="dxa"/>
            </w:tcMar>
            <w:hideMark/>
          </w:tcPr>
          <w:p w14:paraId="7DADC765" w14:textId="77777777" w:rsidR="00DB5F56" w:rsidRPr="00DB5F56" w:rsidRDefault="00DB5F56" w:rsidP="00DB5F56">
            <w:pPr>
              <w:pStyle w:val="BodyText"/>
              <w:jc w:val="right"/>
            </w:pPr>
            <w:r w:rsidRPr="00DB5F56">
              <w:t>163%</w:t>
            </w:r>
          </w:p>
        </w:tc>
      </w:tr>
      <w:tr w:rsidR="00DB5F56" w:rsidRPr="00DB5F56" w14:paraId="5AE13B61" w14:textId="77777777" w:rsidTr="00DB5F56">
        <w:trPr>
          <w:trHeight w:val="363"/>
        </w:trPr>
        <w:tc>
          <w:tcPr>
            <w:tcW w:w="5354" w:type="dxa"/>
            <w:tcBorders>
              <w:top w:val="single" w:sz="6" w:space="0" w:color="231F20"/>
              <w:left w:val="nil"/>
              <w:bottom w:val="single" w:sz="6" w:space="0" w:color="231F20"/>
              <w:right w:val="single" w:sz="2" w:space="0" w:color="939598"/>
            </w:tcBorders>
            <w:shd w:val="clear" w:color="auto" w:fill="auto"/>
            <w:tcMar>
              <w:top w:w="76" w:type="dxa"/>
              <w:left w:w="15" w:type="dxa"/>
              <w:bottom w:w="0" w:type="dxa"/>
              <w:right w:w="15" w:type="dxa"/>
            </w:tcMar>
            <w:hideMark/>
          </w:tcPr>
          <w:p w14:paraId="11DB9272" w14:textId="77777777" w:rsidR="00DB5F56" w:rsidRPr="00DB5F56" w:rsidRDefault="00DB5F56" w:rsidP="00DB5F56">
            <w:pPr>
              <w:pStyle w:val="BodyText"/>
            </w:pPr>
            <w:r w:rsidRPr="00DB5F56">
              <w:rPr>
                <w:b/>
                <w:bCs/>
              </w:rPr>
              <w:t>Total Income From Transactions</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2F8DCD92" w14:textId="77777777" w:rsidR="00DB5F56" w:rsidRPr="00DB5F56" w:rsidRDefault="00DB5F56" w:rsidP="00DB5F56">
            <w:pPr>
              <w:pStyle w:val="BodyText"/>
              <w:jc w:val="right"/>
            </w:pPr>
            <w:r w:rsidRPr="00DB5F56">
              <w:rPr>
                <w:b/>
                <w:bCs/>
              </w:rPr>
              <w:t>4,109,860</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6E142FAE" w14:textId="77777777" w:rsidR="00DB5F56" w:rsidRPr="00DB5F56" w:rsidRDefault="00DB5F56" w:rsidP="00DB5F56">
            <w:pPr>
              <w:pStyle w:val="BodyText"/>
              <w:jc w:val="right"/>
            </w:pPr>
            <w:r w:rsidRPr="00DB5F56">
              <w:rPr>
                <w:b/>
                <w:bCs/>
              </w:rPr>
              <w:t>3,796,741</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177617A8" w14:textId="77777777" w:rsidR="00DB5F56" w:rsidRPr="00DB5F56" w:rsidRDefault="00DB5F56" w:rsidP="00DB5F56">
            <w:pPr>
              <w:pStyle w:val="BodyText"/>
              <w:jc w:val="right"/>
            </w:pPr>
            <w:r w:rsidRPr="00DB5F56">
              <w:rPr>
                <w:b/>
                <w:bCs/>
              </w:rPr>
              <w:t>313,117</w:t>
            </w:r>
          </w:p>
        </w:tc>
        <w:tc>
          <w:tcPr>
            <w:tcW w:w="1031" w:type="dxa"/>
            <w:tcBorders>
              <w:top w:val="single" w:sz="6" w:space="0" w:color="231F20"/>
              <w:left w:val="single" w:sz="2" w:space="0" w:color="939598"/>
              <w:bottom w:val="single" w:sz="6" w:space="0" w:color="231F20"/>
              <w:right w:val="nil"/>
            </w:tcBorders>
            <w:shd w:val="clear" w:color="auto" w:fill="auto"/>
            <w:tcMar>
              <w:top w:w="76" w:type="dxa"/>
              <w:left w:w="15" w:type="dxa"/>
              <w:bottom w:w="0" w:type="dxa"/>
              <w:right w:w="15" w:type="dxa"/>
            </w:tcMar>
            <w:hideMark/>
          </w:tcPr>
          <w:p w14:paraId="28763BCF" w14:textId="77777777" w:rsidR="00DB5F56" w:rsidRPr="00DB5F56" w:rsidRDefault="00DB5F56" w:rsidP="00DB5F56">
            <w:pPr>
              <w:pStyle w:val="BodyText"/>
              <w:jc w:val="right"/>
            </w:pPr>
            <w:r w:rsidRPr="00DB5F56">
              <w:rPr>
                <w:b/>
                <w:bCs/>
              </w:rPr>
              <w:t>8%</w:t>
            </w:r>
          </w:p>
        </w:tc>
      </w:tr>
      <w:tr w:rsidR="00DB5F56" w:rsidRPr="00DB5F56" w14:paraId="305135F4" w14:textId="77777777" w:rsidTr="00DB5F56">
        <w:trPr>
          <w:trHeight w:val="363"/>
        </w:trPr>
        <w:tc>
          <w:tcPr>
            <w:tcW w:w="10200" w:type="dxa"/>
            <w:gridSpan w:val="5"/>
            <w:tcBorders>
              <w:top w:val="single" w:sz="6" w:space="0" w:color="231F20"/>
              <w:left w:val="nil"/>
              <w:bottom w:val="single" w:sz="2" w:space="0" w:color="939598"/>
              <w:right w:val="nil"/>
            </w:tcBorders>
            <w:shd w:val="clear" w:color="auto" w:fill="auto"/>
            <w:tcMar>
              <w:top w:w="76" w:type="dxa"/>
              <w:left w:w="15" w:type="dxa"/>
              <w:bottom w:w="0" w:type="dxa"/>
              <w:right w:w="15" w:type="dxa"/>
            </w:tcMar>
            <w:hideMark/>
          </w:tcPr>
          <w:p w14:paraId="0DAFE783" w14:textId="77777777" w:rsidR="00DB5F56" w:rsidRPr="00DB5F56" w:rsidRDefault="00DB5F56" w:rsidP="00DB5F56">
            <w:pPr>
              <w:pStyle w:val="BodyText"/>
            </w:pPr>
            <w:r w:rsidRPr="00DB5F56">
              <w:rPr>
                <w:b/>
                <w:bCs/>
              </w:rPr>
              <w:t>Expenses From Transactions</w:t>
            </w:r>
          </w:p>
        </w:tc>
      </w:tr>
      <w:tr w:rsidR="00DB5F56" w:rsidRPr="00DB5F56" w14:paraId="54B3C50E"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368F8F4F" w14:textId="77777777" w:rsidR="00DB5F56" w:rsidRPr="00DB5F56" w:rsidRDefault="00DB5F56" w:rsidP="00DB5F56">
            <w:pPr>
              <w:pStyle w:val="BodyText"/>
            </w:pPr>
            <w:r w:rsidRPr="00DB5F56">
              <w:t xml:space="preserve">Employee expenses </w:t>
            </w:r>
            <w:r w:rsidRPr="00DB5F56">
              <w:rPr>
                <w:vertAlign w:val="superscript"/>
              </w:rPr>
              <w:t>(b)</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3C798FFC" w14:textId="77777777" w:rsidR="00DB5F56" w:rsidRPr="00DB5F56" w:rsidRDefault="00DB5F56" w:rsidP="00DB5F56">
            <w:pPr>
              <w:pStyle w:val="BodyText"/>
              <w:jc w:val="right"/>
            </w:pPr>
            <w:r w:rsidRPr="00DB5F56">
              <w:t>3,028,625</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1E957890" w14:textId="77777777" w:rsidR="00DB5F56" w:rsidRPr="00DB5F56" w:rsidRDefault="00DB5F56" w:rsidP="00DB5F56">
            <w:pPr>
              <w:pStyle w:val="BodyText"/>
              <w:jc w:val="right"/>
            </w:pPr>
            <w:r w:rsidRPr="00DB5F56">
              <w:t>2,685,489</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673EE0C3" w14:textId="77777777" w:rsidR="00DB5F56" w:rsidRPr="00DB5F56" w:rsidRDefault="00DB5F56" w:rsidP="00DB5F56">
            <w:pPr>
              <w:pStyle w:val="BodyText"/>
              <w:jc w:val="right"/>
            </w:pPr>
            <w:r w:rsidRPr="00DB5F56">
              <w:t>343,136</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7241785F" w14:textId="77777777" w:rsidR="00DB5F56" w:rsidRPr="00DB5F56" w:rsidRDefault="00DB5F56" w:rsidP="00DB5F56">
            <w:pPr>
              <w:pStyle w:val="BodyText"/>
              <w:jc w:val="right"/>
            </w:pPr>
            <w:r w:rsidRPr="00DB5F56">
              <w:t>13%</w:t>
            </w:r>
          </w:p>
        </w:tc>
      </w:tr>
      <w:tr w:rsidR="00DB5F56" w:rsidRPr="00DB5F56" w14:paraId="7A2623A5"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0F9B7D56" w14:textId="77777777" w:rsidR="00DB5F56" w:rsidRPr="00DB5F56" w:rsidRDefault="00DB5F56" w:rsidP="00DB5F56">
            <w:pPr>
              <w:pStyle w:val="BodyText"/>
            </w:pPr>
            <w:r w:rsidRPr="00DB5F56">
              <w:t>Depreciation and amortisation</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5B23F826" w14:textId="77777777" w:rsidR="00DB5F56" w:rsidRPr="00DB5F56" w:rsidRDefault="00DB5F56" w:rsidP="00DB5F56">
            <w:pPr>
              <w:pStyle w:val="BodyText"/>
              <w:jc w:val="right"/>
            </w:pPr>
            <w:r w:rsidRPr="00DB5F56">
              <w:t>241,357</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0DF3B495" w14:textId="77777777" w:rsidR="00DB5F56" w:rsidRPr="00DB5F56" w:rsidRDefault="00DB5F56" w:rsidP="00DB5F56">
            <w:pPr>
              <w:pStyle w:val="BodyText"/>
              <w:jc w:val="right"/>
            </w:pPr>
            <w:r w:rsidRPr="00DB5F56">
              <w:t>246,241</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59636562" w14:textId="77777777" w:rsidR="00DB5F56" w:rsidRPr="00DB5F56" w:rsidRDefault="00DB5F56" w:rsidP="00DB5F56">
            <w:pPr>
              <w:pStyle w:val="BodyText"/>
              <w:jc w:val="right"/>
            </w:pPr>
            <w:r w:rsidRPr="00DB5F56">
              <w:t>(4,885)</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553555B7" w14:textId="77777777" w:rsidR="00DB5F56" w:rsidRPr="00DB5F56" w:rsidRDefault="00DB5F56" w:rsidP="00DB5F56">
            <w:pPr>
              <w:pStyle w:val="BodyText"/>
              <w:jc w:val="right"/>
            </w:pPr>
            <w:r w:rsidRPr="00DB5F56">
              <w:t>-2%</w:t>
            </w:r>
          </w:p>
        </w:tc>
      </w:tr>
      <w:tr w:rsidR="00DB5F56" w:rsidRPr="00DB5F56" w14:paraId="56C18F0E"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24326CCD" w14:textId="77777777" w:rsidR="00DB5F56" w:rsidRPr="00DB5F56" w:rsidRDefault="00DB5F56" w:rsidP="00DB5F56">
            <w:pPr>
              <w:pStyle w:val="BodyText"/>
            </w:pPr>
            <w:r w:rsidRPr="00DB5F56">
              <w:t>Interest expense</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3D84B1B1" w14:textId="77777777" w:rsidR="00DB5F56" w:rsidRPr="00DB5F56" w:rsidRDefault="00DB5F56" w:rsidP="00DB5F56">
            <w:pPr>
              <w:pStyle w:val="BodyText"/>
              <w:jc w:val="right"/>
            </w:pPr>
            <w:r w:rsidRPr="00DB5F56">
              <w:t>63,237</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26A19624" w14:textId="77777777" w:rsidR="00DB5F56" w:rsidRPr="00DB5F56" w:rsidRDefault="00DB5F56" w:rsidP="00DB5F56">
            <w:pPr>
              <w:pStyle w:val="BodyText"/>
              <w:jc w:val="right"/>
            </w:pPr>
            <w:r w:rsidRPr="00DB5F56">
              <w:t>65,831</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20099775" w14:textId="77777777" w:rsidR="00DB5F56" w:rsidRPr="00DB5F56" w:rsidRDefault="00DB5F56" w:rsidP="00DB5F56">
            <w:pPr>
              <w:pStyle w:val="BodyText"/>
              <w:jc w:val="right"/>
            </w:pPr>
            <w:r w:rsidRPr="00DB5F56">
              <w:t>(2,593)</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2B0415B5" w14:textId="77777777" w:rsidR="00DB5F56" w:rsidRPr="00DB5F56" w:rsidRDefault="00DB5F56" w:rsidP="00DB5F56">
            <w:pPr>
              <w:pStyle w:val="BodyText"/>
              <w:jc w:val="right"/>
            </w:pPr>
            <w:r w:rsidRPr="00DB5F56">
              <w:t>-4%</w:t>
            </w:r>
          </w:p>
        </w:tc>
      </w:tr>
      <w:tr w:rsidR="00DB5F56" w:rsidRPr="00DB5F56" w14:paraId="58D3094D"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5A99DECE" w14:textId="77777777" w:rsidR="00DB5F56" w:rsidRPr="00DB5F56" w:rsidRDefault="00DB5F56" w:rsidP="00DB5F56">
            <w:pPr>
              <w:pStyle w:val="BodyText"/>
            </w:pPr>
            <w:r w:rsidRPr="00DB5F56">
              <w:t>Grants and other transfers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5C05730E" w14:textId="77777777" w:rsidR="00DB5F56" w:rsidRPr="00DB5F56" w:rsidRDefault="00DB5F56" w:rsidP="00DB5F56">
            <w:pPr>
              <w:pStyle w:val="BodyText"/>
              <w:jc w:val="right"/>
            </w:pPr>
            <w:r w:rsidRPr="00DB5F56">
              <w:t>2,963</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581BC157" w14:textId="77777777" w:rsidR="00DB5F56" w:rsidRPr="00DB5F56" w:rsidRDefault="00DB5F56" w:rsidP="00DB5F56">
            <w:pPr>
              <w:pStyle w:val="BodyText"/>
              <w:jc w:val="right"/>
            </w:pPr>
            <w:r w:rsidRPr="00DB5F56">
              <w:t>3,786</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3BD51DF8" w14:textId="77777777" w:rsidR="00DB5F56" w:rsidRPr="00DB5F56" w:rsidRDefault="00DB5F56" w:rsidP="00DB5F56">
            <w:pPr>
              <w:pStyle w:val="BodyText"/>
              <w:jc w:val="right"/>
            </w:pPr>
            <w:r w:rsidRPr="00DB5F56">
              <w:t>(823)</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79EB7421" w14:textId="77777777" w:rsidR="00DB5F56" w:rsidRPr="00DB5F56" w:rsidRDefault="00DB5F56" w:rsidP="00DB5F56">
            <w:pPr>
              <w:pStyle w:val="BodyText"/>
              <w:jc w:val="right"/>
            </w:pPr>
            <w:r w:rsidRPr="00DB5F56">
              <w:t>-22%</w:t>
            </w:r>
          </w:p>
        </w:tc>
      </w:tr>
      <w:tr w:rsidR="00DB5F56" w:rsidRPr="00DB5F56" w14:paraId="04622B60"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3318BDCB" w14:textId="77777777" w:rsidR="00DB5F56" w:rsidRPr="00DB5F56" w:rsidRDefault="00DB5F56" w:rsidP="00DB5F56">
            <w:pPr>
              <w:pStyle w:val="BodyText"/>
            </w:pPr>
            <w:r w:rsidRPr="00DB5F56">
              <w:t>Capital asset charge</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5735E106" w14:textId="77777777" w:rsidR="00DB5F56" w:rsidRPr="00DB5F56" w:rsidRDefault="00DB5F56" w:rsidP="00DB5F56">
            <w:pPr>
              <w:pStyle w:val="BodyText"/>
              <w:jc w:val="right"/>
            </w:pPr>
            <w:r w:rsidRPr="00DB5F56">
              <w:t>125,847</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49067992" w14:textId="77777777" w:rsidR="00DB5F56" w:rsidRPr="00DB5F56" w:rsidRDefault="00DB5F56" w:rsidP="00DB5F56">
            <w:pPr>
              <w:pStyle w:val="BodyText"/>
              <w:jc w:val="right"/>
            </w:pPr>
            <w:r w:rsidRPr="00DB5F56">
              <w:t>125,847</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1872C071" w14:textId="77777777" w:rsidR="00DB5F56" w:rsidRPr="00DB5F56" w:rsidRDefault="00DB5F56" w:rsidP="00DB5F56">
            <w:pPr>
              <w:pStyle w:val="BodyText"/>
              <w:jc w:val="right"/>
            </w:pPr>
            <w:r w:rsidRPr="00DB5F56">
              <w:t>0</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054D5FD5" w14:textId="77777777" w:rsidR="00DB5F56" w:rsidRPr="00DB5F56" w:rsidRDefault="00DB5F56" w:rsidP="00DB5F56">
            <w:pPr>
              <w:pStyle w:val="BodyText"/>
              <w:jc w:val="right"/>
            </w:pPr>
            <w:r w:rsidRPr="00DB5F56">
              <w:t>0%</w:t>
            </w:r>
          </w:p>
        </w:tc>
      </w:tr>
      <w:tr w:rsidR="00DB5F56" w:rsidRPr="00DB5F56" w14:paraId="6D430423" w14:textId="77777777" w:rsidTr="00DB5F56">
        <w:trPr>
          <w:trHeight w:val="363"/>
        </w:trPr>
        <w:tc>
          <w:tcPr>
            <w:tcW w:w="5354" w:type="dxa"/>
            <w:tcBorders>
              <w:top w:val="single" w:sz="2" w:space="0" w:color="939598"/>
              <w:left w:val="nil"/>
              <w:bottom w:val="single" w:sz="6" w:space="0" w:color="231F20"/>
              <w:right w:val="single" w:sz="2" w:space="0" w:color="939598"/>
            </w:tcBorders>
            <w:shd w:val="clear" w:color="auto" w:fill="auto"/>
            <w:tcMar>
              <w:top w:w="76" w:type="dxa"/>
              <w:left w:w="15" w:type="dxa"/>
              <w:bottom w:w="0" w:type="dxa"/>
              <w:right w:w="15" w:type="dxa"/>
            </w:tcMar>
            <w:hideMark/>
          </w:tcPr>
          <w:p w14:paraId="4526AFCE" w14:textId="77777777" w:rsidR="00DB5F56" w:rsidRPr="00DB5F56" w:rsidRDefault="00DB5F56" w:rsidP="00DB5F56">
            <w:pPr>
              <w:pStyle w:val="BodyText"/>
            </w:pPr>
            <w:r w:rsidRPr="00DB5F56">
              <w:t>Purchase of supplies and services</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783358EF" w14:textId="77777777" w:rsidR="00DB5F56" w:rsidRPr="00DB5F56" w:rsidRDefault="00DB5F56" w:rsidP="00DB5F56">
            <w:pPr>
              <w:pStyle w:val="BodyText"/>
              <w:jc w:val="right"/>
            </w:pPr>
            <w:r w:rsidRPr="00DB5F56">
              <w:t>644,968</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64E7C6A0" w14:textId="77777777" w:rsidR="00DB5F56" w:rsidRPr="00DB5F56" w:rsidRDefault="00DB5F56" w:rsidP="00DB5F56">
            <w:pPr>
              <w:pStyle w:val="BodyText"/>
              <w:jc w:val="right"/>
            </w:pPr>
            <w:r w:rsidRPr="00DB5F56">
              <w:t>666,667</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2ABBE76E" w14:textId="77777777" w:rsidR="00DB5F56" w:rsidRPr="00DB5F56" w:rsidRDefault="00DB5F56" w:rsidP="00DB5F56">
            <w:pPr>
              <w:pStyle w:val="BodyText"/>
              <w:jc w:val="right"/>
            </w:pPr>
            <w:r w:rsidRPr="00DB5F56">
              <w:t>(21,699)</w:t>
            </w:r>
          </w:p>
        </w:tc>
        <w:tc>
          <w:tcPr>
            <w:tcW w:w="1031" w:type="dxa"/>
            <w:tcBorders>
              <w:top w:val="single" w:sz="2" w:space="0" w:color="939598"/>
              <w:left w:val="single" w:sz="2" w:space="0" w:color="939598"/>
              <w:bottom w:val="single" w:sz="6" w:space="0" w:color="231F20"/>
              <w:right w:val="nil"/>
            </w:tcBorders>
            <w:shd w:val="clear" w:color="auto" w:fill="auto"/>
            <w:tcMar>
              <w:top w:w="76" w:type="dxa"/>
              <w:left w:w="15" w:type="dxa"/>
              <w:bottom w:w="0" w:type="dxa"/>
              <w:right w:w="15" w:type="dxa"/>
            </w:tcMar>
            <w:hideMark/>
          </w:tcPr>
          <w:p w14:paraId="05AA31BE" w14:textId="77777777" w:rsidR="00DB5F56" w:rsidRPr="00DB5F56" w:rsidRDefault="00DB5F56" w:rsidP="00DB5F56">
            <w:pPr>
              <w:pStyle w:val="BodyText"/>
              <w:jc w:val="right"/>
            </w:pPr>
            <w:r w:rsidRPr="00DB5F56">
              <w:t>-3%</w:t>
            </w:r>
          </w:p>
        </w:tc>
      </w:tr>
      <w:tr w:rsidR="00DB5F56" w:rsidRPr="00DB5F56" w14:paraId="2717FBAE" w14:textId="77777777" w:rsidTr="00DB5F56">
        <w:trPr>
          <w:trHeight w:val="363"/>
        </w:trPr>
        <w:tc>
          <w:tcPr>
            <w:tcW w:w="5354" w:type="dxa"/>
            <w:tcBorders>
              <w:top w:val="single" w:sz="6" w:space="0" w:color="231F20"/>
              <w:left w:val="nil"/>
              <w:bottom w:val="single" w:sz="6" w:space="0" w:color="231F20"/>
              <w:right w:val="single" w:sz="2" w:space="0" w:color="939598"/>
            </w:tcBorders>
            <w:shd w:val="clear" w:color="auto" w:fill="auto"/>
            <w:tcMar>
              <w:top w:w="76" w:type="dxa"/>
              <w:left w:w="15" w:type="dxa"/>
              <w:bottom w:w="0" w:type="dxa"/>
              <w:right w:w="15" w:type="dxa"/>
            </w:tcMar>
            <w:hideMark/>
          </w:tcPr>
          <w:p w14:paraId="3F02A2CF" w14:textId="77777777" w:rsidR="00DB5F56" w:rsidRPr="00DB5F56" w:rsidRDefault="00DB5F56" w:rsidP="00DB5F56">
            <w:pPr>
              <w:pStyle w:val="BodyText"/>
            </w:pPr>
            <w:r w:rsidRPr="00DB5F56">
              <w:rPr>
                <w:b/>
                <w:bCs/>
              </w:rPr>
              <w:t>Total Expenses From Transactions</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632CAED9" w14:textId="77777777" w:rsidR="00DB5F56" w:rsidRPr="00DB5F56" w:rsidRDefault="00DB5F56" w:rsidP="00DB5F56">
            <w:pPr>
              <w:pStyle w:val="BodyText"/>
              <w:jc w:val="right"/>
            </w:pPr>
            <w:r w:rsidRPr="00DB5F56">
              <w:rPr>
                <w:b/>
                <w:bCs/>
              </w:rPr>
              <w:t>4,106,997</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443C97E5" w14:textId="77777777" w:rsidR="00DB5F56" w:rsidRPr="00DB5F56" w:rsidRDefault="00DB5F56" w:rsidP="00DB5F56">
            <w:pPr>
              <w:pStyle w:val="BodyText"/>
              <w:jc w:val="right"/>
            </w:pPr>
            <w:r w:rsidRPr="00DB5F56">
              <w:rPr>
                <w:b/>
                <w:bCs/>
              </w:rPr>
              <w:t>3,793,861</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639BF698" w14:textId="77777777" w:rsidR="00DB5F56" w:rsidRPr="00DB5F56" w:rsidRDefault="00DB5F56" w:rsidP="00DB5F56">
            <w:pPr>
              <w:pStyle w:val="BodyText"/>
              <w:jc w:val="right"/>
            </w:pPr>
            <w:r w:rsidRPr="00DB5F56">
              <w:rPr>
                <w:b/>
                <w:bCs/>
              </w:rPr>
              <w:t>313,136</w:t>
            </w:r>
          </w:p>
        </w:tc>
        <w:tc>
          <w:tcPr>
            <w:tcW w:w="1031" w:type="dxa"/>
            <w:tcBorders>
              <w:top w:val="single" w:sz="6" w:space="0" w:color="231F20"/>
              <w:left w:val="single" w:sz="2" w:space="0" w:color="939598"/>
              <w:bottom w:val="single" w:sz="6" w:space="0" w:color="231F20"/>
              <w:right w:val="nil"/>
            </w:tcBorders>
            <w:shd w:val="clear" w:color="auto" w:fill="auto"/>
            <w:tcMar>
              <w:top w:w="76" w:type="dxa"/>
              <w:left w:w="15" w:type="dxa"/>
              <w:bottom w:w="0" w:type="dxa"/>
              <w:right w:w="15" w:type="dxa"/>
            </w:tcMar>
            <w:hideMark/>
          </w:tcPr>
          <w:p w14:paraId="71500D37" w14:textId="77777777" w:rsidR="00DB5F56" w:rsidRPr="00DB5F56" w:rsidRDefault="00DB5F56" w:rsidP="00DB5F56">
            <w:pPr>
              <w:pStyle w:val="BodyText"/>
              <w:jc w:val="right"/>
            </w:pPr>
            <w:r w:rsidRPr="00DB5F56">
              <w:rPr>
                <w:b/>
                <w:bCs/>
              </w:rPr>
              <w:t>8%</w:t>
            </w:r>
          </w:p>
        </w:tc>
      </w:tr>
      <w:tr w:rsidR="00DB5F56" w:rsidRPr="00DB5F56" w14:paraId="76AEA802" w14:textId="77777777" w:rsidTr="00DB5F56">
        <w:trPr>
          <w:trHeight w:val="363"/>
        </w:trPr>
        <w:tc>
          <w:tcPr>
            <w:tcW w:w="5354" w:type="dxa"/>
            <w:tcBorders>
              <w:top w:val="single" w:sz="6" w:space="0" w:color="231F20"/>
              <w:left w:val="nil"/>
              <w:bottom w:val="single" w:sz="6" w:space="0" w:color="231F20"/>
              <w:right w:val="single" w:sz="2" w:space="0" w:color="939598"/>
            </w:tcBorders>
            <w:shd w:val="clear" w:color="auto" w:fill="auto"/>
            <w:tcMar>
              <w:top w:w="76" w:type="dxa"/>
              <w:left w:w="15" w:type="dxa"/>
              <w:bottom w:w="0" w:type="dxa"/>
              <w:right w:w="15" w:type="dxa"/>
            </w:tcMar>
            <w:hideMark/>
          </w:tcPr>
          <w:p w14:paraId="5E1F100F" w14:textId="77777777" w:rsidR="00DB5F56" w:rsidRPr="00DB5F56" w:rsidRDefault="00DB5F56" w:rsidP="00DB5F56">
            <w:pPr>
              <w:pStyle w:val="BodyText"/>
            </w:pPr>
            <w:r w:rsidRPr="00DB5F56">
              <w:rPr>
                <w:b/>
                <w:bCs/>
              </w:rPr>
              <w:t>Net Result From Transactions (Net Operating Balance)</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68B80516" w14:textId="77777777" w:rsidR="00DB5F56" w:rsidRPr="00DB5F56" w:rsidRDefault="00DB5F56" w:rsidP="00DB5F56">
            <w:pPr>
              <w:pStyle w:val="BodyText"/>
              <w:jc w:val="right"/>
            </w:pPr>
            <w:r w:rsidRPr="00DB5F56">
              <w:rPr>
                <w:b/>
                <w:bCs/>
              </w:rPr>
              <w:t>2,863</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76A7FD92" w14:textId="77777777" w:rsidR="00DB5F56" w:rsidRPr="00DB5F56" w:rsidRDefault="00DB5F56" w:rsidP="00DB5F56">
            <w:pPr>
              <w:pStyle w:val="BodyText"/>
              <w:jc w:val="right"/>
            </w:pPr>
            <w:r w:rsidRPr="00DB5F56">
              <w:rPr>
                <w:b/>
                <w:bCs/>
              </w:rPr>
              <w:t>2,880</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25B7CF6A" w14:textId="77777777" w:rsidR="00DB5F56" w:rsidRPr="00DB5F56" w:rsidRDefault="00DB5F56" w:rsidP="00DB5F56">
            <w:pPr>
              <w:pStyle w:val="BodyText"/>
              <w:jc w:val="right"/>
            </w:pPr>
            <w:r w:rsidRPr="00DB5F56">
              <w:rPr>
                <w:b/>
                <w:bCs/>
              </w:rPr>
              <w:t>(17)</w:t>
            </w:r>
          </w:p>
        </w:tc>
        <w:tc>
          <w:tcPr>
            <w:tcW w:w="1031" w:type="dxa"/>
            <w:tcBorders>
              <w:top w:val="single" w:sz="6" w:space="0" w:color="231F20"/>
              <w:left w:val="single" w:sz="2" w:space="0" w:color="939598"/>
              <w:bottom w:val="single" w:sz="6" w:space="0" w:color="231F20"/>
              <w:right w:val="nil"/>
            </w:tcBorders>
            <w:shd w:val="clear" w:color="auto" w:fill="auto"/>
            <w:tcMar>
              <w:top w:w="76" w:type="dxa"/>
              <w:left w:w="15" w:type="dxa"/>
              <w:bottom w:w="0" w:type="dxa"/>
              <w:right w:w="15" w:type="dxa"/>
            </w:tcMar>
            <w:hideMark/>
          </w:tcPr>
          <w:p w14:paraId="179CD546" w14:textId="77777777" w:rsidR="00DB5F56" w:rsidRPr="00DB5F56" w:rsidRDefault="00DB5F56" w:rsidP="00DB5F56">
            <w:pPr>
              <w:pStyle w:val="BodyText"/>
              <w:jc w:val="right"/>
            </w:pPr>
            <w:r w:rsidRPr="00DB5F56">
              <w:rPr>
                <w:b/>
                <w:bCs/>
              </w:rPr>
              <w:t>-1%</w:t>
            </w:r>
          </w:p>
        </w:tc>
      </w:tr>
      <w:tr w:rsidR="00DB5F56" w:rsidRPr="00DB5F56" w14:paraId="5DD969D9" w14:textId="77777777" w:rsidTr="00DB5F56">
        <w:trPr>
          <w:trHeight w:val="375"/>
        </w:trPr>
        <w:tc>
          <w:tcPr>
            <w:tcW w:w="10200" w:type="dxa"/>
            <w:gridSpan w:val="5"/>
            <w:tcBorders>
              <w:top w:val="single" w:sz="6" w:space="0" w:color="231F20"/>
              <w:left w:val="nil"/>
              <w:bottom w:val="single" w:sz="2" w:space="0" w:color="939598"/>
              <w:right w:val="nil"/>
            </w:tcBorders>
            <w:shd w:val="clear" w:color="auto" w:fill="auto"/>
            <w:tcMar>
              <w:top w:w="76" w:type="dxa"/>
              <w:left w:w="15" w:type="dxa"/>
              <w:bottom w:w="0" w:type="dxa"/>
              <w:right w:w="15" w:type="dxa"/>
            </w:tcMar>
            <w:hideMark/>
          </w:tcPr>
          <w:p w14:paraId="25703CCE" w14:textId="77777777" w:rsidR="00DB5F56" w:rsidRPr="00DB5F56" w:rsidRDefault="00DB5F56" w:rsidP="00DB5F56">
            <w:pPr>
              <w:pStyle w:val="BodyText"/>
            </w:pPr>
            <w:r w:rsidRPr="00DB5F56">
              <w:rPr>
                <w:b/>
                <w:bCs/>
              </w:rPr>
              <w:t>Other Economic Flows Included in Net Result</w:t>
            </w:r>
          </w:p>
        </w:tc>
      </w:tr>
      <w:tr w:rsidR="00DB5F56" w:rsidRPr="00DB5F56" w14:paraId="400BE5CA"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78BEA0D1" w14:textId="77777777" w:rsidR="00DB5F56" w:rsidRPr="00DB5F56" w:rsidRDefault="00DB5F56" w:rsidP="00DB5F56">
            <w:pPr>
              <w:pStyle w:val="BodyText"/>
            </w:pPr>
            <w:r w:rsidRPr="00DB5F56">
              <w:t>Net gain/(loss) on non-financial assets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442C5CD9" w14:textId="77777777" w:rsidR="00DB5F56" w:rsidRPr="00DB5F56" w:rsidRDefault="00DB5F56" w:rsidP="00DB5F56">
            <w:pPr>
              <w:pStyle w:val="BodyText"/>
              <w:jc w:val="right"/>
            </w:pPr>
            <w:r w:rsidRPr="00DB5F56">
              <w:t>15,697</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74F2D276" w14:textId="77777777" w:rsidR="00DB5F56" w:rsidRPr="00DB5F56" w:rsidRDefault="00DB5F56" w:rsidP="00DB5F56">
            <w:pPr>
              <w:pStyle w:val="BodyText"/>
              <w:jc w:val="right"/>
            </w:pPr>
            <w:r w:rsidRPr="00DB5F56">
              <w:t>10,700</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2280ECB5" w14:textId="77777777" w:rsidR="00DB5F56" w:rsidRPr="00DB5F56" w:rsidRDefault="00DB5F56" w:rsidP="00DB5F56">
            <w:pPr>
              <w:pStyle w:val="BodyText"/>
              <w:jc w:val="right"/>
            </w:pPr>
            <w:r w:rsidRPr="00DB5F56">
              <w:t>4,997</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4705AEB3" w14:textId="77777777" w:rsidR="00DB5F56" w:rsidRPr="00DB5F56" w:rsidRDefault="00DB5F56" w:rsidP="00DB5F56">
            <w:pPr>
              <w:pStyle w:val="BodyText"/>
              <w:jc w:val="right"/>
            </w:pPr>
            <w:r w:rsidRPr="00DB5F56">
              <w:t>47%</w:t>
            </w:r>
          </w:p>
        </w:tc>
      </w:tr>
      <w:tr w:rsidR="00DB5F56" w:rsidRPr="00DB5F56" w14:paraId="1ACFD5F4" w14:textId="77777777" w:rsidTr="00DB5F56">
        <w:trPr>
          <w:trHeight w:val="363"/>
        </w:trPr>
        <w:tc>
          <w:tcPr>
            <w:tcW w:w="5354" w:type="dxa"/>
            <w:tcBorders>
              <w:top w:val="single" w:sz="2" w:space="0" w:color="939598"/>
              <w:left w:val="nil"/>
              <w:bottom w:val="single" w:sz="6" w:space="0" w:color="231F20"/>
              <w:right w:val="single" w:sz="2" w:space="0" w:color="939598"/>
            </w:tcBorders>
            <w:shd w:val="clear" w:color="auto" w:fill="auto"/>
            <w:tcMar>
              <w:top w:w="76" w:type="dxa"/>
              <w:left w:w="15" w:type="dxa"/>
              <w:bottom w:w="0" w:type="dxa"/>
              <w:right w:w="15" w:type="dxa"/>
            </w:tcMar>
            <w:hideMark/>
          </w:tcPr>
          <w:p w14:paraId="237B4B47" w14:textId="77777777" w:rsidR="00DB5F56" w:rsidRPr="00DB5F56" w:rsidRDefault="00DB5F56" w:rsidP="00DB5F56">
            <w:pPr>
              <w:pStyle w:val="BodyText"/>
            </w:pPr>
            <w:r w:rsidRPr="00DB5F56">
              <w:t>Net gain/(loss) from other economic flows</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4C03B4EA" w14:textId="77777777" w:rsidR="00DB5F56" w:rsidRPr="00DB5F56" w:rsidRDefault="00DB5F56" w:rsidP="00DB5F56">
            <w:pPr>
              <w:pStyle w:val="BodyText"/>
              <w:jc w:val="right"/>
            </w:pPr>
            <w:r w:rsidRPr="00DB5F56">
              <w:t>6,433</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454051D8" w14:textId="77777777" w:rsidR="00DB5F56" w:rsidRPr="00DB5F56" w:rsidRDefault="00DB5F56" w:rsidP="00DB5F56">
            <w:pPr>
              <w:pStyle w:val="BodyText"/>
              <w:jc w:val="right"/>
            </w:pPr>
            <w:r w:rsidRPr="00DB5F56">
              <w:t>-</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4F90A755" w14:textId="77777777" w:rsidR="00DB5F56" w:rsidRPr="00DB5F56" w:rsidRDefault="00DB5F56" w:rsidP="00DB5F56">
            <w:pPr>
              <w:pStyle w:val="BodyText"/>
              <w:jc w:val="right"/>
            </w:pPr>
            <w:r w:rsidRPr="00DB5F56">
              <w:t>6,433</w:t>
            </w:r>
          </w:p>
        </w:tc>
        <w:tc>
          <w:tcPr>
            <w:tcW w:w="1031" w:type="dxa"/>
            <w:tcBorders>
              <w:top w:val="single" w:sz="2" w:space="0" w:color="939598"/>
              <w:left w:val="single" w:sz="2" w:space="0" w:color="939598"/>
              <w:bottom w:val="single" w:sz="6" w:space="0" w:color="231F20"/>
              <w:right w:val="nil"/>
            </w:tcBorders>
            <w:shd w:val="clear" w:color="auto" w:fill="auto"/>
            <w:tcMar>
              <w:top w:w="76" w:type="dxa"/>
              <w:left w:w="15" w:type="dxa"/>
              <w:bottom w:w="0" w:type="dxa"/>
              <w:right w:w="15" w:type="dxa"/>
            </w:tcMar>
            <w:hideMark/>
          </w:tcPr>
          <w:p w14:paraId="7B7035E0" w14:textId="77777777" w:rsidR="00DB5F56" w:rsidRPr="00DB5F56" w:rsidRDefault="00DB5F56" w:rsidP="00DB5F56">
            <w:pPr>
              <w:pStyle w:val="BodyText"/>
              <w:jc w:val="right"/>
            </w:pPr>
            <w:r w:rsidRPr="00DB5F56">
              <w:t>100%</w:t>
            </w:r>
          </w:p>
        </w:tc>
      </w:tr>
      <w:tr w:rsidR="00DB5F56" w:rsidRPr="00DB5F56" w14:paraId="1EC09FA7" w14:textId="77777777" w:rsidTr="00DB5F56">
        <w:trPr>
          <w:trHeight w:val="363"/>
        </w:trPr>
        <w:tc>
          <w:tcPr>
            <w:tcW w:w="5354" w:type="dxa"/>
            <w:tcBorders>
              <w:top w:val="single" w:sz="6" w:space="0" w:color="231F20"/>
              <w:left w:val="nil"/>
              <w:bottom w:val="single" w:sz="6" w:space="0" w:color="231F20"/>
              <w:right w:val="single" w:sz="2" w:space="0" w:color="939598"/>
            </w:tcBorders>
            <w:shd w:val="clear" w:color="auto" w:fill="auto"/>
            <w:tcMar>
              <w:top w:w="76" w:type="dxa"/>
              <w:left w:w="15" w:type="dxa"/>
              <w:bottom w:w="0" w:type="dxa"/>
              <w:right w:w="15" w:type="dxa"/>
            </w:tcMar>
            <w:hideMark/>
          </w:tcPr>
          <w:p w14:paraId="324FA39E" w14:textId="77777777" w:rsidR="00DB5F56" w:rsidRPr="00DB5F56" w:rsidRDefault="00DB5F56" w:rsidP="00DB5F56">
            <w:pPr>
              <w:pStyle w:val="BodyText"/>
            </w:pPr>
            <w:r w:rsidRPr="00DB5F56">
              <w:rPr>
                <w:b/>
                <w:bCs/>
              </w:rPr>
              <w:t>Total Other Economic Flows Included in Net Result</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3444C428" w14:textId="77777777" w:rsidR="00DB5F56" w:rsidRPr="00DB5F56" w:rsidRDefault="00DB5F56" w:rsidP="00DB5F56">
            <w:pPr>
              <w:pStyle w:val="BodyText"/>
              <w:jc w:val="right"/>
            </w:pPr>
            <w:r w:rsidRPr="00DB5F56">
              <w:rPr>
                <w:b/>
                <w:bCs/>
              </w:rPr>
              <w:t>22,130</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4D26119D" w14:textId="77777777" w:rsidR="00DB5F56" w:rsidRPr="00DB5F56" w:rsidRDefault="00DB5F56" w:rsidP="00DB5F56">
            <w:pPr>
              <w:pStyle w:val="BodyText"/>
              <w:jc w:val="right"/>
            </w:pPr>
            <w:r w:rsidRPr="00DB5F56">
              <w:rPr>
                <w:b/>
                <w:bCs/>
              </w:rPr>
              <w:t>10,700</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487EA121" w14:textId="77777777" w:rsidR="00DB5F56" w:rsidRPr="00DB5F56" w:rsidRDefault="00DB5F56" w:rsidP="00DB5F56">
            <w:pPr>
              <w:pStyle w:val="BodyText"/>
              <w:jc w:val="right"/>
            </w:pPr>
            <w:r w:rsidRPr="00DB5F56">
              <w:rPr>
                <w:b/>
                <w:bCs/>
              </w:rPr>
              <w:t>11,430</w:t>
            </w:r>
          </w:p>
        </w:tc>
        <w:tc>
          <w:tcPr>
            <w:tcW w:w="1031" w:type="dxa"/>
            <w:tcBorders>
              <w:top w:val="single" w:sz="6" w:space="0" w:color="231F20"/>
              <w:left w:val="single" w:sz="2" w:space="0" w:color="939598"/>
              <w:bottom w:val="single" w:sz="6" w:space="0" w:color="231F20"/>
              <w:right w:val="nil"/>
            </w:tcBorders>
            <w:shd w:val="clear" w:color="auto" w:fill="auto"/>
            <w:tcMar>
              <w:top w:w="76" w:type="dxa"/>
              <w:left w:w="15" w:type="dxa"/>
              <w:bottom w:w="0" w:type="dxa"/>
              <w:right w:w="15" w:type="dxa"/>
            </w:tcMar>
            <w:hideMark/>
          </w:tcPr>
          <w:p w14:paraId="3CF85AD0" w14:textId="77777777" w:rsidR="00DB5F56" w:rsidRPr="00DB5F56" w:rsidRDefault="00DB5F56" w:rsidP="00DB5F56">
            <w:pPr>
              <w:pStyle w:val="BodyText"/>
              <w:jc w:val="right"/>
            </w:pPr>
            <w:r w:rsidRPr="00DB5F56">
              <w:rPr>
                <w:b/>
                <w:bCs/>
              </w:rPr>
              <w:t>107%</w:t>
            </w:r>
          </w:p>
        </w:tc>
      </w:tr>
      <w:tr w:rsidR="00DB5F56" w:rsidRPr="00DB5F56" w14:paraId="3579B058" w14:textId="77777777" w:rsidTr="00DB5F56">
        <w:trPr>
          <w:trHeight w:val="363"/>
        </w:trPr>
        <w:tc>
          <w:tcPr>
            <w:tcW w:w="5354" w:type="dxa"/>
            <w:tcBorders>
              <w:top w:val="single" w:sz="6" w:space="0" w:color="231F20"/>
              <w:left w:val="nil"/>
              <w:bottom w:val="single" w:sz="6" w:space="0" w:color="231F20"/>
              <w:right w:val="single" w:sz="2" w:space="0" w:color="939598"/>
            </w:tcBorders>
            <w:shd w:val="clear" w:color="auto" w:fill="auto"/>
            <w:tcMar>
              <w:top w:w="76" w:type="dxa"/>
              <w:left w:w="15" w:type="dxa"/>
              <w:bottom w:w="0" w:type="dxa"/>
              <w:right w:w="15" w:type="dxa"/>
            </w:tcMar>
            <w:hideMark/>
          </w:tcPr>
          <w:p w14:paraId="5EB98516" w14:textId="77777777" w:rsidR="00DB5F56" w:rsidRPr="00DB5F56" w:rsidRDefault="00DB5F56" w:rsidP="00DB5F56">
            <w:pPr>
              <w:pStyle w:val="BodyText"/>
            </w:pPr>
            <w:r w:rsidRPr="00DB5F56">
              <w:rPr>
                <w:b/>
                <w:bCs/>
              </w:rPr>
              <w:t>Net Result</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0E337868" w14:textId="77777777" w:rsidR="00DB5F56" w:rsidRPr="00DB5F56" w:rsidRDefault="00DB5F56" w:rsidP="00DB5F56">
            <w:pPr>
              <w:pStyle w:val="BodyText"/>
              <w:jc w:val="right"/>
            </w:pPr>
            <w:r w:rsidRPr="00DB5F56">
              <w:rPr>
                <w:b/>
                <w:bCs/>
              </w:rPr>
              <w:t>24,993</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679EF855" w14:textId="77777777" w:rsidR="00DB5F56" w:rsidRPr="00DB5F56" w:rsidRDefault="00DB5F56" w:rsidP="00DB5F56">
            <w:pPr>
              <w:pStyle w:val="BodyText"/>
              <w:jc w:val="right"/>
            </w:pPr>
            <w:r w:rsidRPr="00DB5F56">
              <w:rPr>
                <w:b/>
                <w:bCs/>
              </w:rPr>
              <w:t>13,580</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58A9CAD1" w14:textId="77777777" w:rsidR="00DB5F56" w:rsidRPr="00DB5F56" w:rsidRDefault="00DB5F56" w:rsidP="00DB5F56">
            <w:pPr>
              <w:pStyle w:val="BodyText"/>
              <w:jc w:val="right"/>
            </w:pPr>
            <w:r w:rsidRPr="00DB5F56">
              <w:rPr>
                <w:b/>
                <w:bCs/>
              </w:rPr>
              <w:t>11,413</w:t>
            </w:r>
          </w:p>
        </w:tc>
        <w:tc>
          <w:tcPr>
            <w:tcW w:w="1031" w:type="dxa"/>
            <w:tcBorders>
              <w:top w:val="single" w:sz="6" w:space="0" w:color="231F20"/>
              <w:left w:val="single" w:sz="2" w:space="0" w:color="939598"/>
              <w:bottom w:val="single" w:sz="6" w:space="0" w:color="231F20"/>
              <w:right w:val="nil"/>
            </w:tcBorders>
            <w:shd w:val="clear" w:color="auto" w:fill="auto"/>
            <w:tcMar>
              <w:top w:w="76" w:type="dxa"/>
              <w:left w:w="15" w:type="dxa"/>
              <w:bottom w:w="0" w:type="dxa"/>
              <w:right w:w="15" w:type="dxa"/>
            </w:tcMar>
            <w:hideMark/>
          </w:tcPr>
          <w:p w14:paraId="04D68A06" w14:textId="77777777" w:rsidR="00DB5F56" w:rsidRPr="00DB5F56" w:rsidRDefault="00DB5F56" w:rsidP="00DB5F56">
            <w:pPr>
              <w:pStyle w:val="BodyText"/>
              <w:jc w:val="right"/>
            </w:pPr>
            <w:r w:rsidRPr="00DB5F56">
              <w:rPr>
                <w:b/>
                <w:bCs/>
              </w:rPr>
              <w:t>84%</w:t>
            </w:r>
          </w:p>
        </w:tc>
      </w:tr>
      <w:tr w:rsidR="00DB5F56" w:rsidRPr="00DB5F56" w14:paraId="70C3764A" w14:textId="77777777" w:rsidTr="00DB5F56">
        <w:trPr>
          <w:trHeight w:val="363"/>
        </w:trPr>
        <w:tc>
          <w:tcPr>
            <w:tcW w:w="10200" w:type="dxa"/>
            <w:gridSpan w:val="5"/>
            <w:tcBorders>
              <w:top w:val="single" w:sz="6" w:space="0" w:color="231F20"/>
              <w:left w:val="nil"/>
              <w:bottom w:val="single" w:sz="2" w:space="0" w:color="939598"/>
              <w:right w:val="nil"/>
            </w:tcBorders>
            <w:shd w:val="clear" w:color="auto" w:fill="auto"/>
            <w:tcMar>
              <w:top w:w="76" w:type="dxa"/>
              <w:left w:w="15" w:type="dxa"/>
              <w:bottom w:w="0" w:type="dxa"/>
              <w:right w:w="15" w:type="dxa"/>
            </w:tcMar>
            <w:hideMark/>
          </w:tcPr>
          <w:p w14:paraId="186EE13C" w14:textId="77777777" w:rsidR="00DB5F56" w:rsidRPr="00DB5F56" w:rsidRDefault="00DB5F56" w:rsidP="00DB5F56">
            <w:pPr>
              <w:pStyle w:val="BodyText"/>
            </w:pPr>
            <w:r w:rsidRPr="00DB5F56">
              <w:rPr>
                <w:b/>
                <w:bCs/>
              </w:rPr>
              <w:t>Other Economic Flows - Other Comprehensive Income</w:t>
            </w:r>
          </w:p>
        </w:tc>
      </w:tr>
      <w:tr w:rsidR="00DB5F56" w:rsidRPr="00DB5F56" w14:paraId="032CD4FC"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159DD744" w14:textId="77777777" w:rsidR="00DB5F56" w:rsidRPr="00DB5F56" w:rsidRDefault="00DB5F56" w:rsidP="00DB5F56">
            <w:pPr>
              <w:pStyle w:val="BodyText"/>
            </w:pPr>
            <w:r w:rsidRPr="00DB5F56">
              <w:rPr>
                <w:b/>
                <w:bCs/>
              </w:rPr>
              <w:t>Items that may be reclassified to net result</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3581235" w14:textId="77777777" w:rsidR="00DB5F56" w:rsidRPr="00DB5F56" w:rsidRDefault="00DB5F56" w:rsidP="00DB5F56">
            <w:pPr>
              <w:pStyle w:val="BodyText"/>
              <w:jc w:val="right"/>
            </w:pP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4BF7889" w14:textId="77777777" w:rsidR="00DB5F56" w:rsidRPr="00DB5F56" w:rsidRDefault="00DB5F56" w:rsidP="00DB5F56">
            <w:pPr>
              <w:pStyle w:val="BodyText"/>
              <w:jc w:val="right"/>
            </w:pP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07FEE39" w14:textId="77777777" w:rsidR="00DB5F56" w:rsidRPr="00DB5F56" w:rsidRDefault="00DB5F56" w:rsidP="00DB5F56">
            <w:pPr>
              <w:pStyle w:val="BodyText"/>
              <w:jc w:val="right"/>
            </w:pPr>
          </w:p>
        </w:tc>
        <w:tc>
          <w:tcPr>
            <w:tcW w:w="1031"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46E2BB00" w14:textId="77777777" w:rsidR="00DB5F56" w:rsidRPr="00DB5F56" w:rsidRDefault="00DB5F56" w:rsidP="00DB5F56">
            <w:pPr>
              <w:pStyle w:val="BodyText"/>
              <w:jc w:val="right"/>
            </w:pPr>
          </w:p>
        </w:tc>
      </w:tr>
      <w:tr w:rsidR="00DB5F56" w:rsidRPr="00DB5F56" w14:paraId="26DAF912" w14:textId="77777777" w:rsidTr="00DB5F56">
        <w:trPr>
          <w:trHeight w:val="573"/>
        </w:trPr>
        <w:tc>
          <w:tcPr>
            <w:tcW w:w="5354" w:type="dxa"/>
            <w:tcBorders>
              <w:top w:val="single" w:sz="2" w:space="0" w:color="939598"/>
              <w:left w:val="nil"/>
              <w:bottom w:val="single" w:sz="2" w:space="0" w:color="939598"/>
              <w:right w:val="single" w:sz="2" w:space="0" w:color="939598"/>
            </w:tcBorders>
            <w:shd w:val="clear" w:color="auto" w:fill="auto"/>
            <w:tcMar>
              <w:top w:w="88" w:type="dxa"/>
              <w:left w:w="15" w:type="dxa"/>
              <w:bottom w:w="0" w:type="dxa"/>
              <w:right w:w="15" w:type="dxa"/>
            </w:tcMar>
            <w:hideMark/>
          </w:tcPr>
          <w:p w14:paraId="69F3684A" w14:textId="5CE826CB" w:rsidR="00DB5F56" w:rsidRPr="00DB5F56" w:rsidRDefault="00DB5F56" w:rsidP="00DB5F56">
            <w:pPr>
              <w:pStyle w:val="BodyText"/>
            </w:pPr>
            <w:r w:rsidRPr="00DB5F56">
              <w:t>Fair value gain/(loss) arising from cash flow hedging instruments</w:t>
            </w:r>
            <w:r w:rsidR="00624640">
              <w:t xml:space="preserve"> </w:t>
            </w:r>
            <w:r w:rsidRPr="00DB5F56">
              <w:t>during the year</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76" w:type="dxa"/>
              <w:left w:w="15" w:type="dxa"/>
              <w:bottom w:w="0" w:type="dxa"/>
              <w:right w:w="15" w:type="dxa"/>
            </w:tcMar>
            <w:hideMark/>
          </w:tcPr>
          <w:p w14:paraId="39F4C730" w14:textId="77777777" w:rsidR="00DB5F56" w:rsidRPr="00DB5F56" w:rsidRDefault="00DB5F56" w:rsidP="00DB5F56">
            <w:pPr>
              <w:pStyle w:val="BodyText"/>
              <w:jc w:val="right"/>
            </w:pPr>
            <w:r w:rsidRPr="00DB5F56">
              <w:t>(7,587)</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7E8A40EB" w14:textId="77777777" w:rsidR="00DB5F56" w:rsidRPr="00DB5F56" w:rsidRDefault="00DB5F56" w:rsidP="00DB5F56">
            <w:pPr>
              <w:pStyle w:val="BodyText"/>
              <w:jc w:val="right"/>
            </w:pPr>
            <w:r w:rsidRPr="00DB5F56">
              <w:t>-</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76" w:type="dxa"/>
              <w:left w:w="15" w:type="dxa"/>
              <w:bottom w:w="0" w:type="dxa"/>
              <w:right w:w="15" w:type="dxa"/>
            </w:tcMar>
            <w:hideMark/>
          </w:tcPr>
          <w:p w14:paraId="18E97853" w14:textId="77777777" w:rsidR="00DB5F56" w:rsidRPr="00DB5F56" w:rsidRDefault="00DB5F56" w:rsidP="00DB5F56">
            <w:pPr>
              <w:pStyle w:val="BodyText"/>
              <w:jc w:val="right"/>
            </w:pPr>
            <w:r w:rsidRPr="00DB5F56">
              <w:t>(7,587)</w:t>
            </w:r>
          </w:p>
        </w:tc>
        <w:tc>
          <w:tcPr>
            <w:tcW w:w="1031" w:type="dxa"/>
            <w:tcBorders>
              <w:top w:val="single" w:sz="2" w:space="0" w:color="939598"/>
              <w:left w:val="single" w:sz="2" w:space="0" w:color="939598"/>
              <w:bottom w:val="single" w:sz="2" w:space="0" w:color="939598"/>
              <w:right w:val="nil"/>
            </w:tcBorders>
            <w:shd w:val="clear" w:color="auto" w:fill="auto"/>
            <w:tcMar>
              <w:top w:w="76" w:type="dxa"/>
              <w:left w:w="15" w:type="dxa"/>
              <w:bottom w:w="0" w:type="dxa"/>
              <w:right w:w="15" w:type="dxa"/>
            </w:tcMar>
            <w:hideMark/>
          </w:tcPr>
          <w:p w14:paraId="4FB9D2DB" w14:textId="77777777" w:rsidR="00DB5F56" w:rsidRPr="00DB5F56" w:rsidRDefault="00DB5F56" w:rsidP="00DB5F56">
            <w:pPr>
              <w:pStyle w:val="BodyText"/>
              <w:jc w:val="right"/>
            </w:pPr>
            <w:r w:rsidRPr="00DB5F56">
              <w:t>100%</w:t>
            </w:r>
          </w:p>
        </w:tc>
      </w:tr>
      <w:tr w:rsidR="00DB5F56" w:rsidRPr="00DB5F56" w14:paraId="338EA6C7" w14:textId="77777777" w:rsidTr="00DB5F56">
        <w:trPr>
          <w:trHeight w:val="363"/>
        </w:trPr>
        <w:tc>
          <w:tcPr>
            <w:tcW w:w="5354" w:type="dxa"/>
            <w:tcBorders>
              <w:top w:val="single" w:sz="2" w:space="0" w:color="939598"/>
              <w:left w:val="nil"/>
              <w:bottom w:val="single" w:sz="2" w:space="0" w:color="939598"/>
              <w:right w:val="single" w:sz="2" w:space="0" w:color="939598"/>
            </w:tcBorders>
            <w:shd w:val="clear" w:color="auto" w:fill="auto"/>
            <w:tcMar>
              <w:top w:w="76" w:type="dxa"/>
              <w:left w:w="15" w:type="dxa"/>
              <w:bottom w:w="0" w:type="dxa"/>
              <w:right w:w="15" w:type="dxa"/>
            </w:tcMar>
            <w:hideMark/>
          </w:tcPr>
          <w:p w14:paraId="3991F564" w14:textId="77777777" w:rsidR="00DB5F56" w:rsidRPr="00DB5F56" w:rsidRDefault="00DB5F56" w:rsidP="00DB5F56">
            <w:pPr>
              <w:pStyle w:val="BodyText"/>
            </w:pPr>
            <w:r w:rsidRPr="00DB5F56">
              <w:rPr>
                <w:b/>
                <w:bCs/>
              </w:rPr>
              <w:t>Items that will not be reclassified to net result</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F7FCC9B" w14:textId="77777777" w:rsidR="00DB5F56" w:rsidRPr="00DB5F56" w:rsidRDefault="00DB5F56" w:rsidP="00DB5F56">
            <w:pPr>
              <w:pStyle w:val="BodyText"/>
              <w:jc w:val="right"/>
            </w:pP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4D91087" w14:textId="77777777" w:rsidR="00DB5F56" w:rsidRPr="00DB5F56" w:rsidRDefault="00DB5F56" w:rsidP="00DB5F56">
            <w:pPr>
              <w:pStyle w:val="BodyText"/>
              <w:jc w:val="right"/>
            </w:pP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65BEA0E" w14:textId="77777777" w:rsidR="00DB5F56" w:rsidRPr="00DB5F56" w:rsidRDefault="00DB5F56" w:rsidP="00DB5F56">
            <w:pPr>
              <w:pStyle w:val="BodyText"/>
              <w:jc w:val="right"/>
            </w:pPr>
          </w:p>
        </w:tc>
        <w:tc>
          <w:tcPr>
            <w:tcW w:w="1031"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2F2EDADA" w14:textId="77777777" w:rsidR="00DB5F56" w:rsidRPr="00DB5F56" w:rsidRDefault="00DB5F56" w:rsidP="00DB5F56">
            <w:pPr>
              <w:pStyle w:val="BodyText"/>
              <w:jc w:val="right"/>
            </w:pPr>
          </w:p>
        </w:tc>
      </w:tr>
      <w:tr w:rsidR="00DB5F56" w:rsidRPr="00DB5F56" w14:paraId="5701530A" w14:textId="77777777" w:rsidTr="00DB5F56">
        <w:trPr>
          <w:trHeight w:val="363"/>
        </w:trPr>
        <w:tc>
          <w:tcPr>
            <w:tcW w:w="5354" w:type="dxa"/>
            <w:tcBorders>
              <w:top w:val="single" w:sz="2" w:space="0" w:color="939598"/>
              <w:left w:val="nil"/>
              <w:bottom w:val="single" w:sz="6" w:space="0" w:color="231F20"/>
              <w:right w:val="single" w:sz="2" w:space="0" w:color="939598"/>
            </w:tcBorders>
            <w:shd w:val="clear" w:color="auto" w:fill="auto"/>
            <w:tcMar>
              <w:top w:w="76" w:type="dxa"/>
              <w:left w:w="15" w:type="dxa"/>
              <w:bottom w:w="0" w:type="dxa"/>
              <w:right w:w="15" w:type="dxa"/>
            </w:tcMar>
            <w:hideMark/>
          </w:tcPr>
          <w:p w14:paraId="02A0E202" w14:textId="77777777" w:rsidR="00DB5F56" w:rsidRPr="00DB5F56" w:rsidRDefault="00DB5F56" w:rsidP="00DB5F56">
            <w:pPr>
              <w:pStyle w:val="BodyText"/>
            </w:pPr>
            <w:r w:rsidRPr="00DB5F56">
              <w:t xml:space="preserve">Changes in physical asset revaluation surplus </w:t>
            </w:r>
            <w:r w:rsidRPr="00DB5F56">
              <w:rPr>
                <w:vertAlign w:val="superscript"/>
              </w:rPr>
              <w:t>(c)</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710B25AA" w14:textId="77777777" w:rsidR="00DB5F56" w:rsidRPr="00DB5F56" w:rsidRDefault="00DB5F56" w:rsidP="00DB5F56">
            <w:pPr>
              <w:pStyle w:val="BodyText"/>
              <w:jc w:val="right"/>
            </w:pPr>
            <w:r w:rsidRPr="00DB5F56">
              <w:t>11,318</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53B0DAC7" w14:textId="77777777" w:rsidR="00DB5F56" w:rsidRPr="00DB5F56" w:rsidRDefault="00DB5F56" w:rsidP="00DB5F56">
            <w:pPr>
              <w:pStyle w:val="BodyText"/>
              <w:jc w:val="right"/>
            </w:pPr>
            <w:r w:rsidRPr="00DB5F56">
              <w:t>-</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42C5E3FA" w14:textId="77777777" w:rsidR="00DB5F56" w:rsidRPr="00DB5F56" w:rsidRDefault="00DB5F56" w:rsidP="00DB5F56">
            <w:pPr>
              <w:pStyle w:val="BodyText"/>
              <w:jc w:val="right"/>
            </w:pPr>
            <w:r w:rsidRPr="00DB5F56">
              <w:t>11,318</w:t>
            </w:r>
          </w:p>
        </w:tc>
        <w:tc>
          <w:tcPr>
            <w:tcW w:w="1031" w:type="dxa"/>
            <w:tcBorders>
              <w:top w:val="single" w:sz="2" w:space="0" w:color="939598"/>
              <w:left w:val="single" w:sz="2" w:space="0" w:color="939598"/>
              <w:bottom w:val="single" w:sz="6" w:space="0" w:color="231F20"/>
              <w:right w:val="nil"/>
            </w:tcBorders>
            <w:shd w:val="clear" w:color="auto" w:fill="auto"/>
            <w:tcMar>
              <w:top w:w="76" w:type="dxa"/>
              <w:left w:w="15" w:type="dxa"/>
              <w:bottom w:w="0" w:type="dxa"/>
              <w:right w:w="15" w:type="dxa"/>
            </w:tcMar>
            <w:hideMark/>
          </w:tcPr>
          <w:p w14:paraId="3CC7C5F0" w14:textId="77777777" w:rsidR="00DB5F56" w:rsidRPr="00DB5F56" w:rsidRDefault="00DB5F56" w:rsidP="00DB5F56">
            <w:pPr>
              <w:pStyle w:val="BodyText"/>
              <w:jc w:val="right"/>
            </w:pPr>
            <w:r w:rsidRPr="00DB5F56">
              <w:t>100%</w:t>
            </w:r>
          </w:p>
        </w:tc>
      </w:tr>
      <w:tr w:rsidR="00DB5F56" w:rsidRPr="00DB5F56" w14:paraId="24082C31" w14:textId="77777777" w:rsidTr="00DB5F56">
        <w:trPr>
          <w:trHeight w:val="363"/>
        </w:trPr>
        <w:tc>
          <w:tcPr>
            <w:tcW w:w="5354" w:type="dxa"/>
            <w:tcBorders>
              <w:top w:val="single" w:sz="6" w:space="0" w:color="231F20"/>
              <w:left w:val="nil"/>
              <w:bottom w:val="single" w:sz="6" w:space="0" w:color="231F20"/>
              <w:right w:val="single" w:sz="2" w:space="0" w:color="939598"/>
            </w:tcBorders>
            <w:shd w:val="clear" w:color="auto" w:fill="auto"/>
            <w:tcMar>
              <w:top w:w="76" w:type="dxa"/>
              <w:left w:w="15" w:type="dxa"/>
              <w:bottom w:w="0" w:type="dxa"/>
              <w:right w:w="15" w:type="dxa"/>
            </w:tcMar>
            <w:hideMark/>
          </w:tcPr>
          <w:p w14:paraId="68DB9214" w14:textId="77777777" w:rsidR="00DB5F56" w:rsidRPr="00DB5F56" w:rsidRDefault="00DB5F56" w:rsidP="00DB5F56">
            <w:pPr>
              <w:pStyle w:val="BodyText"/>
            </w:pPr>
            <w:r w:rsidRPr="00DB5F56">
              <w:rPr>
                <w:b/>
                <w:bCs/>
              </w:rPr>
              <w:t>Total Other Economic Flows - Other Comprehensive Income</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4A7FF53D" w14:textId="77777777" w:rsidR="00DB5F56" w:rsidRPr="00DB5F56" w:rsidRDefault="00DB5F56" w:rsidP="00DB5F56">
            <w:pPr>
              <w:pStyle w:val="BodyText"/>
              <w:jc w:val="right"/>
            </w:pPr>
            <w:r w:rsidRPr="00DB5F56">
              <w:rPr>
                <w:b/>
                <w:bCs/>
              </w:rPr>
              <w:t>3,731</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29EFF52F" w14:textId="77777777" w:rsidR="00DB5F56" w:rsidRPr="00DB5F56" w:rsidRDefault="00DB5F56" w:rsidP="00DB5F56">
            <w:pPr>
              <w:pStyle w:val="BodyText"/>
              <w:jc w:val="right"/>
            </w:pPr>
            <w:r w:rsidRPr="00DB5F56">
              <w:rPr>
                <w:b/>
                <w:bCs/>
              </w:rPr>
              <w:t>-</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759DE59C" w14:textId="77777777" w:rsidR="00DB5F56" w:rsidRPr="00DB5F56" w:rsidRDefault="00DB5F56" w:rsidP="00DB5F56">
            <w:pPr>
              <w:pStyle w:val="BodyText"/>
              <w:jc w:val="right"/>
            </w:pPr>
            <w:r w:rsidRPr="00DB5F56">
              <w:rPr>
                <w:b/>
                <w:bCs/>
              </w:rPr>
              <w:t>3,731</w:t>
            </w:r>
          </w:p>
        </w:tc>
        <w:tc>
          <w:tcPr>
            <w:tcW w:w="1031" w:type="dxa"/>
            <w:tcBorders>
              <w:top w:val="single" w:sz="6" w:space="0" w:color="231F20"/>
              <w:left w:val="single" w:sz="2" w:space="0" w:color="939598"/>
              <w:bottom w:val="single" w:sz="6" w:space="0" w:color="231F20"/>
              <w:right w:val="nil"/>
            </w:tcBorders>
            <w:shd w:val="clear" w:color="auto" w:fill="auto"/>
            <w:tcMar>
              <w:top w:w="76" w:type="dxa"/>
              <w:left w:w="15" w:type="dxa"/>
              <w:bottom w:w="0" w:type="dxa"/>
              <w:right w:w="15" w:type="dxa"/>
            </w:tcMar>
            <w:hideMark/>
          </w:tcPr>
          <w:p w14:paraId="457E9432" w14:textId="77777777" w:rsidR="00DB5F56" w:rsidRPr="00DB5F56" w:rsidRDefault="00DB5F56" w:rsidP="00DB5F56">
            <w:pPr>
              <w:pStyle w:val="BodyText"/>
              <w:jc w:val="right"/>
            </w:pPr>
            <w:r w:rsidRPr="00DB5F56">
              <w:rPr>
                <w:b/>
                <w:bCs/>
              </w:rPr>
              <w:t>100%</w:t>
            </w:r>
          </w:p>
        </w:tc>
      </w:tr>
      <w:tr w:rsidR="00DB5F56" w:rsidRPr="00DB5F56" w14:paraId="7965B5DA" w14:textId="77777777" w:rsidTr="00DB5F56">
        <w:trPr>
          <w:trHeight w:val="363"/>
        </w:trPr>
        <w:tc>
          <w:tcPr>
            <w:tcW w:w="5354" w:type="dxa"/>
            <w:tcBorders>
              <w:top w:val="single" w:sz="6" w:space="0" w:color="231F20"/>
              <w:left w:val="nil"/>
              <w:bottom w:val="single" w:sz="6" w:space="0" w:color="231F20"/>
              <w:right w:val="single" w:sz="2" w:space="0" w:color="939598"/>
            </w:tcBorders>
            <w:shd w:val="clear" w:color="auto" w:fill="auto"/>
            <w:tcMar>
              <w:top w:w="76" w:type="dxa"/>
              <w:left w:w="15" w:type="dxa"/>
              <w:bottom w:w="0" w:type="dxa"/>
              <w:right w:w="15" w:type="dxa"/>
            </w:tcMar>
            <w:hideMark/>
          </w:tcPr>
          <w:p w14:paraId="68940819" w14:textId="77777777" w:rsidR="00DB5F56" w:rsidRPr="00DB5F56" w:rsidRDefault="00DB5F56" w:rsidP="00DB5F56">
            <w:pPr>
              <w:pStyle w:val="BodyText"/>
            </w:pPr>
            <w:r w:rsidRPr="00DB5F56">
              <w:rPr>
                <w:b/>
                <w:bCs/>
              </w:rPr>
              <w:t>Comprehensive Result</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76" w:type="dxa"/>
              <w:left w:w="15" w:type="dxa"/>
              <w:bottom w:w="0" w:type="dxa"/>
              <w:right w:w="15" w:type="dxa"/>
            </w:tcMar>
            <w:hideMark/>
          </w:tcPr>
          <w:p w14:paraId="12079F0C" w14:textId="77777777" w:rsidR="00DB5F56" w:rsidRPr="00DB5F56" w:rsidRDefault="00DB5F56" w:rsidP="00DB5F56">
            <w:pPr>
              <w:pStyle w:val="BodyText"/>
              <w:jc w:val="right"/>
            </w:pPr>
            <w:r w:rsidRPr="00DB5F56">
              <w:rPr>
                <w:b/>
                <w:bCs/>
              </w:rPr>
              <w:t>28,724</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496D3B6B" w14:textId="77777777" w:rsidR="00DB5F56" w:rsidRPr="00DB5F56" w:rsidRDefault="00DB5F56" w:rsidP="00DB5F56">
            <w:pPr>
              <w:pStyle w:val="BodyText"/>
              <w:jc w:val="right"/>
            </w:pPr>
            <w:r w:rsidRPr="00DB5F56">
              <w:rPr>
                <w:b/>
                <w:bCs/>
              </w:rPr>
              <w:t>13,580</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76" w:type="dxa"/>
              <w:left w:w="15" w:type="dxa"/>
              <w:bottom w:w="0" w:type="dxa"/>
              <w:right w:w="15" w:type="dxa"/>
            </w:tcMar>
            <w:hideMark/>
          </w:tcPr>
          <w:p w14:paraId="7E8D4A37" w14:textId="77777777" w:rsidR="00DB5F56" w:rsidRPr="00DB5F56" w:rsidRDefault="00DB5F56" w:rsidP="00DB5F56">
            <w:pPr>
              <w:pStyle w:val="BodyText"/>
              <w:jc w:val="right"/>
            </w:pPr>
            <w:r w:rsidRPr="00DB5F56">
              <w:rPr>
                <w:b/>
                <w:bCs/>
              </w:rPr>
              <w:t>15,144</w:t>
            </w:r>
          </w:p>
        </w:tc>
        <w:tc>
          <w:tcPr>
            <w:tcW w:w="1031" w:type="dxa"/>
            <w:tcBorders>
              <w:top w:val="single" w:sz="6" w:space="0" w:color="231F20"/>
              <w:left w:val="single" w:sz="2" w:space="0" w:color="939598"/>
              <w:bottom w:val="single" w:sz="6" w:space="0" w:color="231F20"/>
              <w:right w:val="nil"/>
            </w:tcBorders>
            <w:shd w:val="clear" w:color="auto" w:fill="auto"/>
            <w:tcMar>
              <w:top w:w="76" w:type="dxa"/>
              <w:left w:w="15" w:type="dxa"/>
              <w:bottom w:w="0" w:type="dxa"/>
              <w:right w:w="15" w:type="dxa"/>
            </w:tcMar>
            <w:hideMark/>
          </w:tcPr>
          <w:p w14:paraId="0D6511BA" w14:textId="77777777" w:rsidR="00DB5F56" w:rsidRPr="00DB5F56" w:rsidRDefault="00DB5F56" w:rsidP="00DB5F56">
            <w:pPr>
              <w:pStyle w:val="BodyText"/>
              <w:jc w:val="right"/>
            </w:pPr>
            <w:r w:rsidRPr="00DB5F56">
              <w:rPr>
                <w:b/>
                <w:bCs/>
              </w:rPr>
              <w:t>112%</w:t>
            </w:r>
          </w:p>
        </w:tc>
      </w:tr>
    </w:tbl>
    <w:p w14:paraId="587B5DF4" w14:textId="77777777" w:rsidR="00DB5F56" w:rsidRPr="00DB5F56" w:rsidRDefault="00DB5F56" w:rsidP="00DB5F56">
      <w:pPr>
        <w:pStyle w:val="BodyText"/>
      </w:pPr>
      <w:r w:rsidRPr="00CD146D">
        <w:rPr>
          <w:b/>
          <w:bCs/>
        </w:rPr>
        <w:t>Note:</w:t>
      </w:r>
      <w:r w:rsidRPr="00DB5F56">
        <w:rPr>
          <w:b/>
          <w:bCs/>
          <w:i/>
          <w:iCs/>
        </w:rPr>
        <w:t xml:space="preserve"> </w:t>
      </w:r>
      <w:r w:rsidRPr="003A747E">
        <w:t>The budget portfolio outcome statements are not prepared on the same basis as the Annual Financial Statements.</w:t>
      </w:r>
    </w:p>
    <w:p w14:paraId="0FD0379B" w14:textId="17366A1D" w:rsidR="00DB5F56" w:rsidRPr="00292020" w:rsidRDefault="00DB5F56" w:rsidP="002C416D">
      <w:pPr>
        <w:pStyle w:val="BodyText"/>
        <w:numPr>
          <w:ilvl w:val="0"/>
          <w:numId w:val="79"/>
        </w:numPr>
      </w:pPr>
      <w:r w:rsidRPr="003A747E">
        <w:t>Actual Output Appropriation is greater than budget primarily due to support provided for Victoria Police operations, supplementation for costs associated with the COVID-19</w:t>
      </w:r>
      <w:r w:rsidR="00624640" w:rsidRPr="003A747E">
        <w:t xml:space="preserve"> </w:t>
      </w:r>
      <w:r w:rsidRPr="003A747E">
        <w:t>response, and Victoria Police system enhancements and resources.</w:t>
      </w:r>
    </w:p>
    <w:p w14:paraId="41F1E03E" w14:textId="76B3BBB8" w:rsidR="00DB5F56" w:rsidRPr="00292020" w:rsidRDefault="00DB5F56" w:rsidP="002C416D">
      <w:pPr>
        <w:pStyle w:val="BodyText"/>
        <w:numPr>
          <w:ilvl w:val="0"/>
          <w:numId w:val="79"/>
        </w:numPr>
      </w:pPr>
      <w:r w:rsidRPr="003A747E">
        <w:t>Actual employee expenditure is greater than budget due to support for the Community Safety Statement programs, increments in the Enterprise Bargaining Agreement (EBA),</w:t>
      </w:r>
      <w:r w:rsidR="00624640" w:rsidRPr="003A747E">
        <w:t xml:space="preserve"> </w:t>
      </w:r>
      <w:r w:rsidRPr="003A747E">
        <w:t>WorkCover costs and the additional expenditure incurred in responding to the COVID-19 pandemic.</w:t>
      </w:r>
    </w:p>
    <w:p w14:paraId="7B35F65D" w14:textId="68FB8A65" w:rsidR="006B5724" w:rsidRPr="00292020" w:rsidRDefault="00DB5F56" w:rsidP="002C416D">
      <w:pPr>
        <w:pStyle w:val="BodyText"/>
        <w:numPr>
          <w:ilvl w:val="0"/>
          <w:numId w:val="79"/>
        </w:numPr>
      </w:pPr>
      <w:r w:rsidRPr="003A747E">
        <w:t>The scheduled 5-year asset revaluation prepared by the Valuer-General Victoria (VGV) on Land, building and cultural assets resulted in a revaluation increment which was not</w:t>
      </w:r>
      <w:r w:rsidR="00624640" w:rsidRPr="003A747E">
        <w:t xml:space="preserve"> </w:t>
      </w:r>
      <w:r w:rsidRPr="003A747E">
        <w:t>budgeted for.</w:t>
      </w:r>
    </w:p>
    <w:p w14:paraId="71A7BEA9" w14:textId="77777777" w:rsidR="00A42AE6" w:rsidRPr="00A42AE6" w:rsidRDefault="00A42AE6" w:rsidP="003A747E">
      <w:pPr>
        <w:pStyle w:val="Heading4"/>
        <w:rPr>
          <w:noProof/>
        </w:rPr>
      </w:pPr>
      <w:r w:rsidRPr="00A42AE6">
        <w:rPr>
          <w:noProof/>
        </w:rPr>
        <w:t>Balance Sheet as at 30 June 2021</w:t>
      </w:r>
    </w:p>
    <w:tbl>
      <w:tblPr>
        <w:tblW w:w="10200" w:type="dxa"/>
        <w:tblCellMar>
          <w:left w:w="0" w:type="dxa"/>
          <w:right w:w="0" w:type="dxa"/>
        </w:tblCellMar>
        <w:tblLook w:val="0420" w:firstRow="1" w:lastRow="0" w:firstColumn="0" w:lastColumn="0" w:noHBand="0" w:noVBand="1"/>
      </w:tblPr>
      <w:tblGrid>
        <w:gridCol w:w="5354"/>
        <w:gridCol w:w="1199"/>
        <w:gridCol w:w="1477"/>
        <w:gridCol w:w="1139"/>
        <w:gridCol w:w="1031"/>
      </w:tblGrid>
      <w:tr w:rsidR="00A42AE6" w:rsidRPr="00A42AE6" w14:paraId="2639213F" w14:textId="77777777" w:rsidTr="003A747E">
        <w:trPr>
          <w:trHeight w:val="585"/>
          <w:tblHeader/>
        </w:trPr>
        <w:tc>
          <w:tcPr>
            <w:tcW w:w="5354"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E83F190" w14:textId="77777777" w:rsidR="00A42AE6" w:rsidRPr="003A747E" w:rsidRDefault="00A42AE6" w:rsidP="00A42AE6">
            <w:pPr>
              <w:pStyle w:val="BodyText"/>
              <w:rPr>
                <w:color w:val="000000" w:themeColor="text1"/>
              </w:rPr>
            </w:pPr>
          </w:p>
        </w:tc>
        <w:tc>
          <w:tcPr>
            <w:tcW w:w="119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15F4DF9" w14:textId="48B1CCF9" w:rsidR="00A42AE6" w:rsidRPr="003A747E" w:rsidRDefault="00A42AE6" w:rsidP="00A42AE6">
            <w:pPr>
              <w:pStyle w:val="BodyText"/>
              <w:jc w:val="right"/>
              <w:rPr>
                <w:color w:val="000000" w:themeColor="text1"/>
              </w:rPr>
            </w:pPr>
            <w:r w:rsidRPr="003A747E">
              <w:rPr>
                <w:b/>
                <w:bCs/>
                <w:color w:val="000000" w:themeColor="text1"/>
              </w:rPr>
              <w:t>Actual $'000</w:t>
            </w:r>
          </w:p>
        </w:tc>
        <w:tc>
          <w:tcPr>
            <w:tcW w:w="147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6C5EC78" w14:textId="7BB10D09" w:rsidR="00A42AE6" w:rsidRPr="003A747E" w:rsidRDefault="00A42AE6" w:rsidP="00A42AE6">
            <w:pPr>
              <w:pStyle w:val="BodyText"/>
              <w:jc w:val="right"/>
              <w:rPr>
                <w:color w:val="000000" w:themeColor="text1"/>
              </w:rPr>
            </w:pPr>
            <w:r w:rsidRPr="003A747E">
              <w:rPr>
                <w:b/>
                <w:bCs/>
                <w:color w:val="000000" w:themeColor="text1"/>
              </w:rPr>
              <w:t>Original Budget $'000</w:t>
            </w:r>
          </w:p>
        </w:tc>
        <w:tc>
          <w:tcPr>
            <w:tcW w:w="113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E2C5A03" w14:textId="1558DE0A" w:rsidR="00A42AE6" w:rsidRPr="003A747E" w:rsidRDefault="00A42AE6" w:rsidP="00A42AE6">
            <w:pPr>
              <w:pStyle w:val="BodyText"/>
              <w:jc w:val="right"/>
              <w:rPr>
                <w:color w:val="000000" w:themeColor="text1"/>
              </w:rPr>
            </w:pPr>
            <w:r w:rsidRPr="003A747E">
              <w:rPr>
                <w:b/>
                <w:bCs/>
                <w:color w:val="000000" w:themeColor="text1"/>
              </w:rPr>
              <w:t>Variance $'000</w:t>
            </w:r>
          </w:p>
        </w:tc>
        <w:tc>
          <w:tcPr>
            <w:tcW w:w="103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EA5B5B8" w14:textId="3F74C25B" w:rsidR="00A42AE6" w:rsidRPr="003A747E" w:rsidRDefault="00A42AE6" w:rsidP="00A42AE6">
            <w:pPr>
              <w:pStyle w:val="BodyText"/>
              <w:jc w:val="right"/>
              <w:rPr>
                <w:b/>
                <w:bCs/>
                <w:color w:val="000000" w:themeColor="text1"/>
              </w:rPr>
            </w:pPr>
            <w:r w:rsidRPr="003A747E">
              <w:rPr>
                <w:b/>
                <w:bCs/>
                <w:color w:val="000000" w:themeColor="text1"/>
              </w:rPr>
              <w:t>Variance</w:t>
            </w:r>
            <w:r w:rsidRPr="003A747E">
              <w:rPr>
                <w:b/>
                <w:bCs/>
                <w:color w:val="000000" w:themeColor="text1"/>
              </w:rPr>
              <w:br/>
              <w:t>%</w:t>
            </w:r>
          </w:p>
        </w:tc>
      </w:tr>
      <w:tr w:rsidR="00A42AE6" w:rsidRPr="00A42AE6" w14:paraId="0E5BF46E" w14:textId="77777777" w:rsidTr="00A42AE6">
        <w:trPr>
          <w:trHeight w:val="375"/>
        </w:trPr>
        <w:tc>
          <w:tcPr>
            <w:tcW w:w="10200" w:type="dxa"/>
            <w:gridSpan w:val="5"/>
            <w:tcBorders>
              <w:top w:val="nil"/>
              <w:left w:val="nil"/>
              <w:bottom w:val="single" w:sz="2" w:space="0" w:color="939598"/>
              <w:right w:val="nil"/>
            </w:tcBorders>
            <w:shd w:val="clear" w:color="auto" w:fill="D1D3D4"/>
            <w:tcMar>
              <w:top w:w="82" w:type="dxa"/>
              <w:left w:w="15" w:type="dxa"/>
              <w:bottom w:w="0" w:type="dxa"/>
              <w:right w:w="15" w:type="dxa"/>
            </w:tcMar>
            <w:hideMark/>
          </w:tcPr>
          <w:p w14:paraId="78BD39B6" w14:textId="77777777" w:rsidR="00A42AE6" w:rsidRPr="00A42AE6" w:rsidRDefault="00A42AE6" w:rsidP="001E57FB">
            <w:pPr>
              <w:pStyle w:val="BodyText"/>
            </w:pPr>
            <w:r w:rsidRPr="00A42AE6">
              <w:rPr>
                <w:b/>
                <w:bCs/>
              </w:rPr>
              <w:t>Assets</w:t>
            </w:r>
          </w:p>
        </w:tc>
      </w:tr>
      <w:tr w:rsidR="00A42AE6" w:rsidRPr="00A42AE6" w14:paraId="3A6B723F"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8BCD66E" w14:textId="77777777" w:rsidR="00A42AE6" w:rsidRPr="00A42AE6" w:rsidRDefault="00A42AE6" w:rsidP="00A42AE6">
            <w:pPr>
              <w:pStyle w:val="BodyText"/>
            </w:pPr>
            <w:r w:rsidRPr="00A42AE6">
              <w:t>Financial Assets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F7B3C2F" w14:textId="77777777" w:rsidR="00A42AE6" w:rsidRPr="00A42AE6" w:rsidRDefault="00A42AE6" w:rsidP="00A42AE6">
            <w:pPr>
              <w:pStyle w:val="BodyText"/>
              <w:jc w:val="right"/>
            </w:pP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5C0CB97" w14:textId="77777777" w:rsidR="00A42AE6" w:rsidRPr="00A42AE6" w:rsidRDefault="00A42AE6" w:rsidP="00A42AE6">
            <w:pPr>
              <w:pStyle w:val="BodyText"/>
              <w:jc w:val="right"/>
            </w:pP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04F24B7" w14:textId="77777777" w:rsidR="00A42AE6" w:rsidRPr="00A42AE6" w:rsidRDefault="00A42AE6" w:rsidP="00A42AE6">
            <w:pPr>
              <w:pStyle w:val="BodyText"/>
              <w:jc w:val="right"/>
            </w:pPr>
          </w:p>
        </w:tc>
        <w:tc>
          <w:tcPr>
            <w:tcW w:w="1031"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3740578C" w14:textId="77777777" w:rsidR="00A42AE6" w:rsidRPr="00A42AE6" w:rsidRDefault="00A42AE6" w:rsidP="00A42AE6">
            <w:pPr>
              <w:pStyle w:val="BodyText"/>
              <w:jc w:val="right"/>
            </w:pPr>
          </w:p>
        </w:tc>
      </w:tr>
      <w:tr w:rsidR="00A42AE6" w:rsidRPr="00A42AE6" w14:paraId="318AB231"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70AB34D" w14:textId="77777777" w:rsidR="00A42AE6" w:rsidRPr="00A42AE6" w:rsidRDefault="00A42AE6" w:rsidP="00A42AE6">
            <w:pPr>
              <w:pStyle w:val="BodyText"/>
            </w:pPr>
            <w:r w:rsidRPr="00A42AE6">
              <w:t>Cash and deposits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08D77B4" w14:textId="77777777" w:rsidR="00A42AE6" w:rsidRPr="00A42AE6" w:rsidRDefault="00A42AE6" w:rsidP="00A42AE6">
            <w:pPr>
              <w:pStyle w:val="BodyText"/>
              <w:jc w:val="right"/>
            </w:pPr>
            <w:r w:rsidRPr="00A42AE6">
              <w:t>53,852</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E35E8FD" w14:textId="77777777" w:rsidR="00A42AE6" w:rsidRPr="00A42AE6" w:rsidRDefault="00A42AE6" w:rsidP="00A42AE6">
            <w:pPr>
              <w:pStyle w:val="BodyText"/>
              <w:jc w:val="right"/>
            </w:pPr>
            <w:r w:rsidRPr="00A42AE6">
              <w:t>63,350</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5381F63" w14:textId="77777777" w:rsidR="00A42AE6" w:rsidRPr="00A42AE6" w:rsidRDefault="00A42AE6" w:rsidP="00A42AE6">
            <w:pPr>
              <w:pStyle w:val="BodyText"/>
              <w:jc w:val="right"/>
            </w:pPr>
            <w:r w:rsidRPr="00A42AE6">
              <w:t>(9,498)</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518C000" w14:textId="77777777" w:rsidR="00A42AE6" w:rsidRPr="00A42AE6" w:rsidRDefault="00A42AE6" w:rsidP="00A42AE6">
            <w:pPr>
              <w:pStyle w:val="BodyText"/>
              <w:jc w:val="right"/>
            </w:pPr>
            <w:r w:rsidRPr="00A42AE6">
              <w:t>-15%</w:t>
            </w:r>
          </w:p>
        </w:tc>
      </w:tr>
      <w:tr w:rsidR="00A42AE6" w:rsidRPr="00A42AE6" w14:paraId="2165B071"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0E2D4BF" w14:textId="77777777" w:rsidR="00A42AE6" w:rsidRPr="00A42AE6" w:rsidRDefault="00A42AE6" w:rsidP="00A42AE6">
            <w:pPr>
              <w:pStyle w:val="BodyText"/>
            </w:pPr>
            <w:r w:rsidRPr="00A42AE6">
              <w:t>Receivables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9088027" w14:textId="77777777" w:rsidR="00A42AE6" w:rsidRPr="00A42AE6" w:rsidRDefault="00A42AE6" w:rsidP="00A42AE6">
            <w:pPr>
              <w:pStyle w:val="BodyText"/>
              <w:jc w:val="right"/>
            </w:pPr>
            <w:r w:rsidRPr="00A42AE6">
              <w:t>724,326</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2906B3" w14:textId="77777777" w:rsidR="00A42AE6" w:rsidRPr="00A42AE6" w:rsidRDefault="00A42AE6" w:rsidP="00A42AE6">
            <w:pPr>
              <w:pStyle w:val="BodyText"/>
              <w:jc w:val="right"/>
            </w:pPr>
            <w:r w:rsidRPr="00A42AE6">
              <w:t>813,675</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F2D327" w14:textId="77777777" w:rsidR="00A42AE6" w:rsidRPr="00A42AE6" w:rsidRDefault="00A42AE6" w:rsidP="00A42AE6">
            <w:pPr>
              <w:pStyle w:val="BodyText"/>
              <w:jc w:val="right"/>
            </w:pPr>
            <w:r w:rsidRPr="00A42AE6">
              <w:t>(89,349)</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49B35A5" w14:textId="77777777" w:rsidR="00A42AE6" w:rsidRPr="00A42AE6" w:rsidRDefault="00A42AE6" w:rsidP="00A42AE6">
            <w:pPr>
              <w:pStyle w:val="BodyText"/>
              <w:jc w:val="right"/>
            </w:pPr>
            <w:r w:rsidRPr="00A42AE6">
              <w:t>-11%</w:t>
            </w:r>
          </w:p>
        </w:tc>
      </w:tr>
      <w:tr w:rsidR="00A42AE6" w:rsidRPr="00A42AE6" w14:paraId="5785AEC1" w14:textId="77777777" w:rsidTr="00A42AE6">
        <w:trPr>
          <w:trHeight w:val="375"/>
        </w:trPr>
        <w:tc>
          <w:tcPr>
            <w:tcW w:w="535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52EAD0D" w14:textId="77777777" w:rsidR="00A42AE6" w:rsidRPr="00A42AE6" w:rsidRDefault="00A42AE6" w:rsidP="00A42AE6">
            <w:pPr>
              <w:pStyle w:val="BodyText"/>
            </w:pPr>
            <w:r w:rsidRPr="00A42AE6">
              <w:t>Other financial assets</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AB1A8EE" w14:textId="77777777" w:rsidR="00A42AE6" w:rsidRPr="00A42AE6" w:rsidRDefault="00A42AE6" w:rsidP="00A42AE6">
            <w:pPr>
              <w:pStyle w:val="BodyText"/>
              <w:jc w:val="right"/>
            </w:pPr>
            <w:r w:rsidRPr="00A42AE6">
              <w:t>304</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CAAB12B" w14:textId="77777777" w:rsidR="00A42AE6" w:rsidRPr="00A42AE6" w:rsidRDefault="00A42AE6" w:rsidP="00A42AE6">
            <w:pPr>
              <w:pStyle w:val="BodyText"/>
              <w:jc w:val="right"/>
            </w:pPr>
            <w:r w:rsidRPr="00A42AE6">
              <w:t>1,136</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B5B7818" w14:textId="77777777" w:rsidR="00A42AE6" w:rsidRPr="00A42AE6" w:rsidRDefault="00A42AE6" w:rsidP="00A42AE6">
            <w:pPr>
              <w:pStyle w:val="BodyText"/>
              <w:jc w:val="right"/>
            </w:pPr>
            <w:r w:rsidRPr="00A42AE6">
              <w:t>(832)</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F1AF068" w14:textId="77777777" w:rsidR="00A42AE6" w:rsidRPr="00A42AE6" w:rsidRDefault="00A42AE6" w:rsidP="00A42AE6">
            <w:pPr>
              <w:pStyle w:val="BodyText"/>
              <w:jc w:val="right"/>
            </w:pPr>
            <w:r w:rsidRPr="00A42AE6">
              <w:t>-73%</w:t>
            </w:r>
          </w:p>
        </w:tc>
      </w:tr>
      <w:tr w:rsidR="00A42AE6" w:rsidRPr="00A42AE6" w14:paraId="661841C1" w14:textId="77777777" w:rsidTr="00A42AE6">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E8E0E4F" w14:textId="77777777" w:rsidR="00A42AE6" w:rsidRPr="00A42AE6" w:rsidRDefault="00A42AE6" w:rsidP="00A42AE6">
            <w:pPr>
              <w:pStyle w:val="BodyText"/>
            </w:pPr>
            <w:r w:rsidRPr="00A42AE6">
              <w:rPr>
                <w:b/>
                <w:bCs/>
              </w:rPr>
              <w:t>Total Financial assets</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AC7D1A0" w14:textId="77777777" w:rsidR="00A42AE6" w:rsidRPr="00A42AE6" w:rsidRDefault="00A42AE6" w:rsidP="00A42AE6">
            <w:pPr>
              <w:pStyle w:val="BodyText"/>
              <w:jc w:val="right"/>
            </w:pPr>
            <w:r w:rsidRPr="00A42AE6">
              <w:rPr>
                <w:b/>
                <w:bCs/>
              </w:rPr>
              <w:t>778,482</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EC1DAAB" w14:textId="77777777" w:rsidR="00A42AE6" w:rsidRPr="00A42AE6" w:rsidRDefault="00A42AE6" w:rsidP="00A42AE6">
            <w:pPr>
              <w:pStyle w:val="BodyText"/>
              <w:jc w:val="right"/>
            </w:pPr>
            <w:r w:rsidRPr="00A42AE6">
              <w:rPr>
                <w:b/>
                <w:bCs/>
              </w:rPr>
              <w:t>878,161</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DEE8932" w14:textId="77777777" w:rsidR="00A42AE6" w:rsidRPr="00A42AE6" w:rsidRDefault="00A42AE6" w:rsidP="00A42AE6">
            <w:pPr>
              <w:pStyle w:val="BodyText"/>
              <w:jc w:val="right"/>
            </w:pPr>
            <w:r w:rsidRPr="00A42AE6">
              <w:rPr>
                <w:b/>
                <w:bCs/>
              </w:rPr>
              <w:t>(99,679)</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3120A0D" w14:textId="77777777" w:rsidR="00A42AE6" w:rsidRPr="00A42AE6" w:rsidRDefault="00A42AE6" w:rsidP="00A42AE6">
            <w:pPr>
              <w:pStyle w:val="BodyText"/>
              <w:jc w:val="right"/>
            </w:pPr>
            <w:r w:rsidRPr="00A42AE6">
              <w:rPr>
                <w:b/>
                <w:bCs/>
              </w:rPr>
              <w:t>-11%</w:t>
            </w:r>
          </w:p>
        </w:tc>
      </w:tr>
      <w:tr w:rsidR="00A42AE6" w:rsidRPr="00A42AE6" w14:paraId="3D986853" w14:textId="77777777" w:rsidTr="00A42AE6">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4B9F6953" w14:textId="77777777" w:rsidR="00A42AE6" w:rsidRPr="00A42AE6" w:rsidRDefault="00A42AE6" w:rsidP="00A42AE6">
            <w:pPr>
              <w:pStyle w:val="BodyText"/>
            </w:pPr>
            <w:r w:rsidRPr="00A42AE6">
              <w:rPr>
                <w:b/>
                <w:bCs/>
              </w:rPr>
              <w:t>Non Financial Assets</w:t>
            </w:r>
          </w:p>
        </w:tc>
      </w:tr>
      <w:tr w:rsidR="00A42AE6" w:rsidRPr="00A42AE6" w14:paraId="51A3714E"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AE70375" w14:textId="77777777" w:rsidR="00A42AE6" w:rsidRPr="00A42AE6" w:rsidRDefault="00A42AE6" w:rsidP="00A42AE6">
            <w:pPr>
              <w:pStyle w:val="BodyText"/>
            </w:pPr>
            <w:r w:rsidRPr="00A42AE6">
              <w:t>Inventories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B7C6809" w14:textId="77777777" w:rsidR="00A42AE6" w:rsidRPr="00A42AE6" w:rsidRDefault="00A42AE6" w:rsidP="00A42AE6">
            <w:pPr>
              <w:pStyle w:val="BodyText"/>
              <w:jc w:val="right"/>
            </w:pPr>
            <w:r w:rsidRPr="00A42AE6">
              <w:t>7,333</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AFF483" w14:textId="77777777" w:rsidR="00A42AE6" w:rsidRPr="00A42AE6" w:rsidRDefault="00A42AE6" w:rsidP="00A42AE6">
            <w:pPr>
              <w:pStyle w:val="BodyText"/>
              <w:jc w:val="right"/>
            </w:pPr>
            <w:r w:rsidRPr="00A42AE6">
              <w:t>6,057</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F443E3A" w14:textId="77777777" w:rsidR="00A42AE6" w:rsidRPr="00A42AE6" w:rsidRDefault="00A42AE6" w:rsidP="00A42AE6">
            <w:pPr>
              <w:pStyle w:val="BodyText"/>
              <w:jc w:val="right"/>
            </w:pPr>
            <w:r w:rsidRPr="00A42AE6">
              <w:t>1,277</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813FB7C" w14:textId="77777777" w:rsidR="00A42AE6" w:rsidRPr="00A42AE6" w:rsidRDefault="00A42AE6" w:rsidP="00A42AE6">
            <w:pPr>
              <w:pStyle w:val="BodyText"/>
              <w:jc w:val="right"/>
            </w:pPr>
            <w:r w:rsidRPr="00A42AE6">
              <w:t>21%</w:t>
            </w:r>
          </w:p>
        </w:tc>
      </w:tr>
      <w:tr w:rsidR="00A42AE6" w:rsidRPr="00A42AE6" w14:paraId="6ECA4782" w14:textId="77777777" w:rsidTr="00A42AE6">
        <w:trPr>
          <w:trHeight w:val="585"/>
        </w:trPr>
        <w:tc>
          <w:tcPr>
            <w:tcW w:w="5354"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063E8C17" w14:textId="3895C538" w:rsidR="00A42AE6" w:rsidRPr="00A42AE6" w:rsidRDefault="00A42AE6" w:rsidP="00A42AE6">
            <w:pPr>
              <w:pStyle w:val="BodyText"/>
            </w:pPr>
            <w:r w:rsidRPr="00A42AE6">
              <w:t>Non-financial assets classified as held for sale, including disposal</w:t>
            </w:r>
            <w:r w:rsidR="00624640">
              <w:t xml:space="preserve"> </w:t>
            </w:r>
            <w:r w:rsidRPr="00A42AE6">
              <w:t>group assets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890FE29" w14:textId="77777777" w:rsidR="00A42AE6" w:rsidRPr="00A42AE6" w:rsidRDefault="00A42AE6" w:rsidP="00A42AE6">
            <w:pPr>
              <w:pStyle w:val="BodyText"/>
              <w:jc w:val="right"/>
            </w:pPr>
            <w:r w:rsidRPr="00A42AE6">
              <w:t>1,242</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734063" w14:textId="77777777" w:rsidR="00A42AE6" w:rsidRPr="00A42AE6" w:rsidRDefault="00A42AE6" w:rsidP="00A42AE6">
            <w:pPr>
              <w:pStyle w:val="BodyText"/>
              <w:jc w:val="right"/>
            </w:pPr>
            <w:r w:rsidRPr="00A42AE6">
              <w:t>2,482</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979F979" w14:textId="77777777" w:rsidR="00A42AE6" w:rsidRPr="00A42AE6" w:rsidRDefault="00A42AE6" w:rsidP="00A42AE6">
            <w:pPr>
              <w:pStyle w:val="BodyText"/>
              <w:jc w:val="right"/>
            </w:pPr>
            <w:r w:rsidRPr="00A42AE6">
              <w:t>(1,239)</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6452D3" w14:textId="77777777" w:rsidR="00A42AE6" w:rsidRPr="00A42AE6" w:rsidRDefault="00A42AE6" w:rsidP="00A42AE6">
            <w:pPr>
              <w:pStyle w:val="BodyText"/>
              <w:jc w:val="right"/>
            </w:pPr>
            <w:r w:rsidRPr="00A42AE6">
              <w:t>-50%</w:t>
            </w:r>
          </w:p>
        </w:tc>
      </w:tr>
      <w:tr w:rsidR="00A42AE6" w:rsidRPr="00A42AE6" w14:paraId="041F086C"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12644C7" w14:textId="77777777" w:rsidR="00A42AE6" w:rsidRPr="00A42AE6" w:rsidRDefault="00A42AE6" w:rsidP="00A42AE6">
            <w:pPr>
              <w:pStyle w:val="BodyText"/>
            </w:pPr>
            <w:r w:rsidRPr="00A42AE6">
              <w:t>Property, plant and equipment</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4297E8E" w14:textId="77777777" w:rsidR="00A42AE6" w:rsidRPr="00A42AE6" w:rsidRDefault="00A42AE6" w:rsidP="00A42AE6">
            <w:pPr>
              <w:pStyle w:val="BodyText"/>
              <w:jc w:val="right"/>
            </w:pPr>
            <w:r w:rsidRPr="00A42AE6">
              <w:t>3,735,127</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6E8D585" w14:textId="77777777" w:rsidR="00A42AE6" w:rsidRPr="00A42AE6" w:rsidRDefault="00A42AE6" w:rsidP="00A42AE6">
            <w:pPr>
              <w:pStyle w:val="BodyText"/>
              <w:jc w:val="right"/>
            </w:pPr>
            <w:r w:rsidRPr="00A42AE6">
              <w:t>3,704,752</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54112D" w14:textId="77777777" w:rsidR="00A42AE6" w:rsidRPr="00A42AE6" w:rsidRDefault="00A42AE6" w:rsidP="00A42AE6">
            <w:pPr>
              <w:pStyle w:val="BodyText"/>
              <w:jc w:val="right"/>
            </w:pPr>
            <w:r w:rsidRPr="00A42AE6">
              <w:t>30,375</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D23DE97" w14:textId="77777777" w:rsidR="00A42AE6" w:rsidRPr="00A42AE6" w:rsidRDefault="00A42AE6" w:rsidP="00A42AE6">
            <w:pPr>
              <w:pStyle w:val="BodyText"/>
              <w:jc w:val="right"/>
            </w:pPr>
            <w:r w:rsidRPr="00A42AE6">
              <w:t>1%</w:t>
            </w:r>
          </w:p>
        </w:tc>
      </w:tr>
      <w:tr w:rsidR="00A42AE6" w:rsidRPr="00A42AE6" w14:paraId="6BA4A795"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592C83D" w14:textId="77777777" w:rsidR="00A42AE6" w:rsidRPr="00A42AE6" w:rsidRDefault="00A42AE6" w:rsidP="00A42AE6">
            <w:pPr>
              <w:pStyle w:val="BodyText"/>
            </w:pPr>
            <w:r w:rsidRPr="00A42AE6">
              <w:t>Intangible assets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B189E0E" w14:textId="77777777" w:rsidR="00A42AE6" w:rsidRPr="00A42AE6" w:rsidRDefault="00A42AE6" w:rsidP="00A42AE6">
            <w:pPr>
              <w:pStyle w:val="BodyText"/>
              <w:jc w:val="right"/>
            </w:pPr>
            <w:r w:rsidRPr="00A42AE6">
              <w:t>109,611</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746D61" w14:textId="77777777" w:rsidR="00A42AE6" w:rsidRPr="00A42AE6" w:rsidRDefault="00A42AE6" w:rsidP="00A42AE6">
            <w:pPr>
              <w:pStyle w:val="BodyText"/>
              <w:jc w:val="right"/>
            </w:pPr>
            <w:r w:rsidRPr="00A42AE6">
              <w:t>119,862</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950A77" w14:textId="77777777" w:rsidR="00A42AE6" w:rsidRPr="00A42AE6" w:rsidRDefault="00A42AE6" w:rsidP="00A42AE6">
            <w:pPr>
              <w:pStyle w:val="BodyText"/>
              <w:jc w:val="right"/>
            </w:pPr>
            <w:r w:rsidRPr="00A42AE6">
              <w:t>(10,250)</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3BF441B" w14:textId="77777777" w:rsidR="00A42AE6" w:rsidRPr="00A42AE6" w:rsidRDefault="00A42AE6" w:rsidP="00A42AE6">
            <w:pPr>
              <w:pStyle w:val="BodyText"/>
              <w:jc w:val="right"/>
            </w:pPr>
            <w:r w:rsidRPr="00A42AE6">
              <w:t>-9%</w:t>
            </w:r>
          </w:p>
        </w:tc>
      </w:tr>
      <w:tr w:rsidR="00A42AE6" w:rsidRPr="00A42AE6" w14:paraId="740E862F" w14:textId="77777777" w:rsidTr="00A42AE6">
        <w:trPr>
          <w:trHeight w:val="375"/>
        </w:trPr>
        <w:tc>
          <w:tcPr>
            <w:tcW w:w="535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6BDEEEC" w14:textId="77777777" w:rsidR="00A42AE6" w:rsidRPr="00A42AE6" w:rsidRDefault="00A42AE6" w:rsidP="00A42AE6">
            <w:pPr>
              <w:pStyle w:val="BodyText"/>
            </w:pPr>
            <w:r w:rsidRPr="00A42AE6">
              <w:t>Other</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F83ADDF" w14:textId="77777777" w:rsidR="00A42AE6" w:rsidRPr="00A42AE6" w:rsidRDefault="00A42AE6" w:rsidP="00A42AE6">
            <w:pPr>
              <w:pStyle w:val="BodyText"/>
              <w:jc w:val="right"/>
            </w:pPr>
            <w:r w:rsidRPr="00A42AE6">
              <w:t>27,693</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9B2318E" w14:textId="77777777" w:rsidR="00A42AE6" w:rsidRPr="00A42AE6" w:rsidRDefault="00A42AE6" w:rsidP="00A42AE6">
            <w:pPr>
              <w:pStyle w:val="BodyText"/>
              <w:jc w:val="right"/>
            </w:pPr>
            <w:r w:rsidRPr="00A42AE6">
              <w:t>27,612</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42403DB" w14:textId="77777777" w:rsidR="00A42AE6" w:rsidRPr="00A42AE6" w:rsidRDefault="00A42AE6" w:rsidP="00A42AE6">
            <w:pPr>
              <w:pStyle w:val="BodyText"/>
              <w:jc w:val="right"/>
            </w:pPr>
            <w:r w:rsidRPr="00A42AE6">
              <w:t>81</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4B4B849" w14:textId="77777777" w:rsidR="00A42AE6" w:rsidRPr="00A42AE6" w:rsidRDefault="00A42AE6" w:rsidP="00A42AE6">
            <w:pPr>
              <w:pStyle w:val="BodyText"/>
              <w:jc w:val="right"/>
            </w:pPr>
            <w:r w:rsidRPr="00A42AE6">
              <w:t>0%</w:t>
            </w:r>
          </w:p>
        </w:tc>
      </w:tr>
      <w:tr w:rsidR="00A42AE6" w:rsidRPr="00A42AE6" w14:paraId="590B682B" w14:textId="77777777" w:rsidTr="00A42AE6">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C3EA5B8" w14:textId="77777777" w:rsidR="00A42AE6" w:rsidRPr="00A42AE6" w:rsidRDefault="00A42AE6" w:rsidP="00A42AE6">
            <w:pPr>
              <w:pStyle w:val="BodyText"/>
            </w:pPr>
            <w:r w:rsidRPr="00A42AE6">
              <w:rPr>
                <w:b/>
                <w:bCs/>
              </w:rPr>
              <w:t>Total Non Financial Assets</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A686C5F" w14:textId="77777777" w:rsidR="00A42AE6" w:rsidRPr="00A42AE6" w:rsidRDefault="00A42AE6" w:rsidP="00A42AE6">
            <w:pPr>
              <w:pStyle w:val="BodyText"/>
              <w:jc w:val="right"/>
            </w:pPr>
            <w:r w:rsidRPr="00A42AE6">
              <w:rPr>
                <w:b/>
                <w:bCs/>
              </w:rPr>
              <w:t>3,881,006</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3123AF9" w14:textId="77777777" w:rsidR="00A42AE6" w:rsidRPr="00A42AE6" w:rsidRDefault="00A42AE6" w:rsidP="00A42AE6">
            <w:pPr>
              <w:pStyle w:val="BodyText"/>
              <w:jc w:val="right"/>
            </w:pPr>
            <w:r w:rsidRPr="00A42AE6">
              <w:rPr>
                <w:b/>
                <w:bCs/>
              </w:rPr>
              <w:t>3,860,764</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D6D40B7" w14:textId="77777777" w:rsidR="00A42AE6" w:rsidRPr="00A42AE6" w:rsidRDefault="00A42AE6" w:rsidP="00A42AE6">
            <w:pPr>
              <w:pStyle w:val="BodyText"/>
              <w:jc w:val="right"/>
            </w:pPr>
            <w:r w:rsidRPr="00A42AE6">
              <w:rPr>
                <w:b/>
                <w:bCs/>
              </w:rPr>
              <w:t>20,243</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35899A6" w14:textId="77777777" w:rsidR="00A42AE6" w:rsidRPr="00A42AE6" w:rsidRDefault="00A42AE6" w:rsidP="00A42AE6">
            <w:pPr>
              <w:pStyle w:val="BodyText"/>
              <w:jc w:val="right"/>
            </w:pPr>
            <w:r w:rsidRPr="00A42AE6">
              <w:rPr>
                <w:b/>
                <w:bCs/>
              </w:rPr>
              <w:t>1%</w:t>
            </w:r>
          </w:p>
        </w:tc>
      </w:tr>
      <w:tr w:rsidR="00A42AE6" w:rsidRPr="00A42AE6" w14:paraId="3D878673" w14:textId="77777777" w:rsidTr="00A42AE6">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5A824EC" w14:textId="77777777" w:rsidR="00A42AE6" w:rsidRPr="00A42AE6" w:rsidRDefault="00A42AE6" w:rsidP="00A42AE6">
            <w:pPr>
              <w:pStyle w:val="BodyText"/>
            </w:pPr>
            <w:r w:rsidRPr="00A42AE6">
              <w:rPr>
                <w:b/>
                <w:bCs/>
              </w:rPr>
              <w:t>Total Assets</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E9D2968" w14:textId="77777777" w:rsidR="00A42AE6" w:rsidRPr="00A42AE6" w:rsidRDefault="00A42AE6" w:rsidP="00A42AE6">
            <w:pPr>
              <w:pStyle w:val="BodyText"/>
              <w:jc w:val="right"/>
            </w:pPr>
            <w:r w:rsidRPr="00A42AE6">
              <w:rPr>
                <w:b/>
                <w:bCs/>
              </w:rPr>
              <w:t>4,659,488</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E4A530C" w14:textId="77777777" w:rsidR="00A42AE6" w:rsidRPr="00A42AE6" w:rsidRDefault="00A42AE6" w:rsidP="00A42AE6">
            <w:pPr>
              <w:pStyle w:val="BodyText"/>
              <w:jc w:val="right"/>
            </w:pPr>
            <w:r w:rsidRPr="00A42AE6">
              <w:rPr>
                <w:b/>
                <w:bCs/>
              </w:rPr>
              <w:t>4,738,926</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460CC26" w14:textId="77777777" w:rsidR="00A42AE6" w:rsidRPr="00A42AE6" w:rsidRDefault="00A42AE6" w:rsidP="00A42AE6">
            <w:pPr>
              <w:pStyle w:val="BodyText"/>
              <w:jc w:val="right"/>
            </w:pPr>
            <w:r w:rsidRPr="00A42AE6">
              <w:rPr>
                <w:b/>
                <w:bCs/>
              </w:rPr>
              <w:t>(79,436)</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084B103" w14:textId="77777777" w:rsidR="00A42AE6" w:rsidRPr="00A42AE6" w:rsidRDefault="00A42AE6" w:rsidP="00A42AE6">
            <w:pPr>
              <w:pStyle w:val="BodyText"/>
              <w:jc w:val="right"/>
            </w:pPr>
            <w:r w:rsidRPr="00A42AE6">
              <w:rPr>
                <w:b/>
                <w:bCs/>
              </w:rPr>
              <w:t>-2%</w:t>
            </w:r>
          </w:p>
        </w:tc>
      </w:tr>
      <w:tr w:rsidR="00A42AE6" w:rsidRPr="00A42AE6" w14:paraId="40FF932B" w14:textId="77777777" w:rsidTr="00A42AE6">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133DB2C3" w14:textId="77777777" w:rsidR="00A42AE6" w:rsidRPr="00A42AE6" w:rsidRDefault="00A42AE6" w:rsidP="00A42AE6">
            <w:pPr>
              <w:pStyle w:val="BodyText"/>
            </w:pPr>
            <w:r w:rsidRPr="00A42AE6">
              <w:rPr>
                <w:b/>
                <w:bCs/>
              </w:rPr>
              <w:t>Liabilities</w:t>
            </w:r>
          </w:p>
        </w:tc>
      </w:tr>
      <w:tr w:rsidR="00A42AE6" w:rsidRPr="00A42AE6" w14:paraId="219ADF9E"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7BDB888" w14:textId="77777777" w:rsidR="00A42AE6" w:rsidRPr="00A42AE6" w:rsidRDefault="00A42AE6" w:rsidP="00A42AE6">
            <w:pPr>
              <w:pStyle w:val="BodyText"/>
            </w:pPr>
            <w:r w:rsidRPr="00A42AE6">
              <w:t>Payables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45D0011" w14:textId="77777777" w:rsidR="00A42AE6" w:rsidRPr="00A42AE6" w:rsidRDefault="00A42AE6" w:rsidP="00A42AE6">
            <w:pPr>
              <w:pStyle w:val="BodyText"/>
              <w:jc w:val="right"/>
            </w:pPr>
            <w:r w:rsidRPr="00A42AE6">
              <w:t>99,462</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D84AAA" w14:textId="77777777" w:rsidR="00A42AE6" w:rsidRPr="00A42AE6" w:rsidRDefault="00A42AE6" w:rsidP="00A42AE6">
            <w:pPr>
              <w:pStyle w:val="BodyText"/>
              <w:jc w:val="right"/>
            </w:pPr>
            <w:r w:rsidRPr="00A42AE6">
              <w:t>172,189</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AB54853" w14:textId="77777777" w:rsidR="00A42AE6" w:rsidRPr="00A42AE6" w:rsidRDefault="00A42AE6" w:rsidP="00A42AE6">
            <w:pPr>
              <w:pStyle w:val="BodyText"/>
              <w:jc w:val="right"/>
            </w:pPr>
            <w:r w:rsidRPr="00A42AE6">
              <w:t>(72,727)</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7A4A000" w14:textId="77777777" w:rsidR="00A42AE6" w:rsidRPr="00A42AE6" w:rsidRDefault="00A42AE6" w:rsidP="00A42AE6">
            <w:pPr>
              <w:pStyle w:val="BodyText"/>
              <w:jc w:val="right"/>
            </w:pPr>
            <w:r w:rsidRPr="00A42AE6">
              <w:t>-42%</w:t>
            </w:r>
          </w:p>
        </w:tc>
      </w:tr>
      <w:tr w:rsidR="00A42AE6" w:rsidRPr="00A42AE6" w14:paraId="15D53BF7"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D816C0A" w14:textId="77777777" w:rsidR="00A42AE6" w:rsidRPr="00A42AE6" w:rsidRDefault="00A42AE6" w:rsidP="00A42AE6">
            <w:pPr>
              <w:pStyle w:val="BodyText"/>
            </w:pPr>
            <w:r w:rsidRPr="00A42AE6">
              <w:t>Borrowings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91AABF2" w14:textId="77777777" w:rsidR="00A42AE6" w:rsidRPr="00A42AE6" w:rsidRDefault="00A42AE6" w:rsidP="00A42AE6">
            <w:pPr>
              <w:pStyle w:val="BodyText"/>
              <w:jc w:val="right"/>
            </w:pPr>
            <w:r w:rsidRPr="00A42AE6">
              <w:t>1,902,605</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F436DD6" w14:textId="77777777" w:rsidR="00A42AE6" w:rsidRPr="00A42AE6" w:rsidRDefault="00A42AE6" w:rsidP="00A42AE6">
            <w:pPr>
              <w:pStyle w:val="BodyText"/>
              <w:jc w:val="right"/>
            </w:pPr>
            <w:r w:rsidRPr="00A42AE6">
              <w:t>1,882,093</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8D9553A" w14:textId="77777777" w:rsidR="00A42AE6" w:rsidRPr="00A42AE6" w:rsidRDefault="00A42AE6" w:rsidP="00A42AE6">
            <w:pPr>
              <w:pStyle w:val="BodyText"/>
              <w:jc w:val="right"/>
            </w:pPr>
            <w:r w:rsidRPr="00A42AE6">
              <w:t>20,512</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4A76B89" w14:textId="77777777" w:rsidR="00A42AE6" w:rsidRPr="00A42AE6" w:rsidRDefault="00A42AE6" w:rsidP="00A42AE6">
            <w:pPr>
              <w:pStyle w:val="BodyText"/>
              <w:jc w:val="right"/>
            </w:pPr>
            <w:r w:rsidRPr="00A42AE6">
              <w:t>1%</w:t>
            </w:r>
          </w:p>
        </w:tc>
      </w:tr>
      <w:tr w:rsidR="00A42AE6" w:rsidRPr="00A42AE6" w14:paraId="00B761B0" w14:textId="77777777" w:rsidTr="00A42AE6">
        <w:trPr>
          <w:trHeight w:val="375"/>
        </w:trPr>
        <w:tc>
          <w:tcPr>
            <w:tcW w:w="535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06A3A5D" w14:textId="77777777" w:rsidR="00A42AE6" w:rsidRPr="00A42AE6" w:rsidRDefault="00A42AE6" w:rsidP="00A42AE6">
            <w:pPr>
              <w:pStyle w:val="BodyText"/>
            </w:pPr>
            <w:r w:rsidRPr="00A42AE6">
              <w:t>Provisions</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64DCE22" w14:textId="77777777" w:rsidR="00A42AE6" w:rsidRPr="00A42AE6" w:rsidRDefault="00A42AE6" w:rsidP="00A42AE6">
            <w:pPr>
              <w:pStyle w:val="BodyText"/>
              <w:jc w:val="right"/>
            </w:pPr>
            <w:r w:rsidRPr="00A42AE6">
              <w:t>814,818</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1E9F214" w14:textId="77777777" w:rsidR="00A42AE6" w:rsidRPr="00A42AE6" w:rsidRDefault="00A42AE6" w:rsidP="00A42AE6">
            <w:pPr>
              <w:pStyle w:val="BodyText"/>
              <w:jc w:val="right"/>
            </w:pPr>
            <w:r w:rsidRPr="00A42AE6">
              <w:t>760,757</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6F8A955" w14:textId="77777777" w:rsidR="00A42AE6" w:rsidRPr="00A42AE6" w:rsidRDefault="00A42AE6" w:rsidP="00A42AE6">
            <w:pPr>
              <w:pStyle w:val="BodyText"/>
              <w:jc w:val="right"/>
            </w:pPr>
            <w:r w:rsidRPr="00A42AE6">
              <w:t>54,060</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2C84E0F8" w14:textId="77777777" w:rsidR="00A42AE6" w:rsidRPr="00A42AE6" w:rsidRDefault="00A42AE6" w:rsidP="00A42AE6">
            <w:pPr>
              <w:pStyle w:val="BodyText"/>
              <w:jc w:val="right"/>
            </w:pPr>
            <w:r w:rsidRPr="00A42AE6">
              <w:t>7%</w:t>
            </w:r>
          </w:p>
        </w:tc>
      </w:tr>
      <w:tr w:rsidR="00A42AE6" w:rsidRPr="00A42AE6" w14:paraId="6BEDFD02" w14:textId="77777777" w:rsidTr="00A42AE6">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62B5D61" w14:textId="77777777" w:rsidR="00A42AE6" w:rsidRPr="00A42AE6" w:rsidRDefault="00A42AE6" w:rsidP="00A42AE6">
            <w:pPr>
              <w:pStyle w:val="BodyText"/>
            </w:pPr>
            <w:r w:rsidRPr="00A42AE6">
              <w:rPr>
                <w:b/>
                <w:bCs/>
              </w:rPr>
              <w:t>Total Liabilities</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8AA0DCF" w14:textId="77777777" w:rsidR="00A42AE6" w:rsidRPr="00A42AE6" w:rsidRDefault="00A42AE6" w:rsidP="00A42AE6">
            <w:pPr>
              <w:pStyle w:val="BodyText"/>
              <w:jc w:val="right"/>
            </w:pPr>
            <w:r w:rsidRPr="00A42AE6">
              <w:rPr>
                <w:b/>
                <w:bCs/>
              </w:rPr>
              <w:t>2,816,885</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EE08CB0" w14:textId="77777777" w:rsidR="00A42AE6" w:rsidRPr="00A42AE6" w:rsidRDefault="00A42AE6" w:rsidP="00A42AE6">
            <w:pPr>
              <w:pStyle w:val="BodyText"/>
              <w:jc w:val="right"/>
            </w:pPr>
            <w:r w:rsidRPr="00A42AE6">
              <w:rPr>
                <w:b/>
                <w:bCs/>
              </w:rPr>
              <w:t>2,815,039</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7820CE6" w14:textId="77777777" w:rsidR="00A42AE6" w:rsidRPr="00A42AE6" w:rsidRDefault="00A42AE6" w:rsidP="00A42AE6">
            <w:pPr>
              <w:pStyle w:val="BodyText"/>
              <w:jc w:val="right"/>
            </w:pPr>
            <w:r w:rsidRPr="00A42AE6">
              <w:rPr>
                <w:b/>
                <w:bCs/>
              </w:rPr>
              <w:t>1,846</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335A453" w14:textId="77777777" w:rsidR="00A42AE6" w:rsidRPr="00A42AE6" w:rsidRDefault="00A42AE6" w:rsidP="00A42AE6">
            <w:pPr>
              <w:pStyle w:val="BodyText"/>
              <w:jc w:val="right"/>
            </w:pPr>
            <w:r w:rsidRPr="00A42AE6">
              <w:rPr>
                <w:b/>
                <w:bCs/>
              </w:rPr>
              <w:t>0%</w:t>
            </w:r>
          </w:p>
        </w:tc>
      </w:tr>
      <w:tr w:rsidR="00A42AE6" w:rsidRPr="00A42AE6" w14:paraId="11FAD025" w14:textId="77777777" w:rsidTr="00A42AE6">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410357B" w14:textId="77777777" w:rsidR="00A42AE6" w:rsidRPr="00A42AE6" w:rsidRDefault="00A42AE6" w:rsidP="00A42AE6">
            <w:pPr>
              <w:pStyle w:val="BodyText"/>
            </w:pPr>
            <w:r w:rsidRPr="00A42AE6">
              <w:rPr>
                <w:b/>
                <w:bCs/>
              </w:rPr>
              <w:t>Net Assets</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CE07DFC" w14:textId="77777777" w:rsidR="00A42AE6" w:rsidRPr="00A42AE6" w:rsidRDefault="00A42AE6" w:rsidP="00A42AE6">
            <w:pPr>
              <w:pStyle w:val="BodyText"/>
              <w:jc w:val="right"/>
            </w:pPr>
            <w:r w:rsidRPr="00A42AE6">
              <w:rPr>
                <w:b/>
                <w:bCs/>
              </w:rPr>
              <w:t>1,842,603</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B4DFF44" w14:textId="77777777" w:rsidR="00A42AE6" w:rsidRPr="00A42AE6" w:rsidRDefault="00A42AE6" w:rsidP="00A42AE6">
            <w:pPr>
              <w:pStyle w:val="BodyText"/>
              <w:jc w:val="right"/>
            </w:pPr>
            <w:r w:rsidRPr="00A42AE6">
              <w:rPr>
                <w:b/>
                <w:bCs/>
              </w:rPr>
              <w:t>1,923,886</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A46C1ED" w14:textId="77777777" w:rsidR="00A42AE6" w:rsidRPr="00A42AE6" w:rsidRDefault="00A42AE6" w:rsidP="00A42AE6">
            <w:pPr>
              <w:pStyle w:val="BodyText"/>
              <w:jc w:val="right"/>
            </w:pPr>
            <w:r w:rsidRPr="00A42AE6">
              <w:rPr>
                <w:b/>
                <w:bCs/>
              </w:rPr>
              <w:t>(81,282)</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78A5C10" w14:textId="77777777" w:rsidR="00A42AE6" w:rsidRPr="00A42AE6" w:rsidRDefault="00A42AE6" w:rsidP="00A42AE6">
            <w:pPr>
              <w:pStyle w:val="BodyText"/>
              <w:jc w:val="right"/>
            </w:pPr>
            <w:r w:rsidRPr="00A42AE6">
              <w:rPr>
                <w:b/>
                <w:bCs/>
              </w:rPr>
              <w:t>-4%</w:t>
            </w:r>
          </w:p>
        </w:tc>
      </w:tr>
      <w:tr w:rsidR="00A42AE6" w:rsidRPr="00A42AE6" w14:paraId="20F1CE7E" w14:textId="77777777" w:rsidTr="00A42AE6">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5E0FD882" w14:textId="77777777" w:rsidR="00A42AE6" w:rsidRPr="00A42AE6" w:rsidRDefault="00A42AE6" w:rsidP="00A42AE6">
            <w:pPr>
              <w:pStyle w:val="BodyText"/>
            </w:pPr>
            <w:r w:rsidRPr="00A42AE6">
              <w:rPr>
                <w:b/>
                <w:bCs/>
              </w:rPr>
              <w:t>Equity</w:t>
            </w:r>
          </w:p>
        </w:tc>
      </w:tr>
      <w:tr w:rsidR="00A42AE6" w:rsidRPr="00A42AE6" w14:paraId="1272E196"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78B7463" w14:textId="77777777" w:rsidR="00A42AE6" w:rsidRPr="00A42AE6" w:rsidRDefault="00A42AE6" w:rsidP="00A42AE6">
            <w:pPr>
              <w:pStyle w:val="BodyText"/>
            </w:pPr>
            <w:r w:rsidRPr="00A42AE6">
              <w:t>Accumulated Surplus/(deficit)</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BFCF825" w14:textId="77777777" w:rsidR="00A42AE6" w:rsidRPr="00A42AE6" w:rsidRDefault="00A42AE6" w:rsidP="00A42AE6">
            <w:pPr>
              <w:pStyle w:val="BodyText"/>
              <w:jc w:val="right"/>
            </w:pPr>
            <w:r w:rsidRPr="00A42AE6">
              <w:t>49,814</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C878C8" w14:textId="77777777" w:rsidR="00A42AE6" w:rsidRPr="00A42AE6" w:rsidRDefault="00A42AE6" w:rsidP="00A42AE6">
            <w:pPr>
              <w:pStyle w:val="BodyText"/>
              <w:jc w:val="right"/>
            </w:pPr>
            <w:r w:rsidRPr="00A42AE6">
              <w:t>38,400</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FCE8C97" w14:textId="77777777" w:rsidR="00A42AE6" w:rsidRPr="00A42AE6" w:rsidRDefault="00A42AE6" w:rsidP="00A42AE6">
            <w:pPr>
              <w:pStyle w:val="BodyText"/>
              <w:jc w:val="right"/>
            </w:pPr>
            <w:r w:rsidRPr="00A42AE6">
              <w:t>11,414</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1F4411F" w14:textId="77777777" w:rsidR="00A42AE6" w:rsidRPr="00A42AE6" w:rsidRDefault="00A42AE6" w:rsidP="00A42AE6">
            <w:pPr>
              <w:pStyle w:val="BodyText"/>
              <w:jc w:val="right"/>
            </w:pPr>
            <w:r w:rsidRPr="00A42AE6">
              <w:t>30%</w:t>
            </w:r>
          </w:p>
        </w:tc>
      </w:tr>
      <w:tr w:rsidR="00A42AE6" w:rsidRPr="00A42AE6" w14:paraId="45FED44E" w14:textId="77777777" w:rsidTr="00A42AE6">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C44E81F" w14:textId="77777777" w:rsidR="00A42AE6" w:rsidRPr="00A42AE6" w:rsidRDefault="00A42AE6" w:rsidP="00A42AE6">
            <w:pPr>
              <w:pStyle w:val="BodyText"/>
            </w:pPr>
            <w:r w:rsidRPr="00A42AE6">
              <w:t>Reserves</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A89D9AF" w14:textId="77777777" w:rsidR="00A42AE6" w:rsidRPr="00A42AE6" w:rsidRDefault="00A42AE6" w:rsidP="00A42AE6">
            <w:pPr>
              <w:pStyle w:val="BodyText"/>
              <w:jc w:val="right"/>
            </w:pPr>
            <w:r w:rsidRPr="00A42AE6">
              <w:t>862,801</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70E20B" w14:textId="77777777" w:rsidR="00A42AE6" w:rsidRPr="00A42AE6" w:rsidRDefault="00A42AE6" w:rsidP="00A42AE6">
            <w:pPr>
              <w:pStyle w:val="BodyText"/>
              <w:jc w:val="right"/>
            </w:pPr>
            <w:r w:rsidRPr="00A42AE6">
              <w:t>859,072</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9CA72D" w14:textId="77777777" w:rsidR="00A42AE6" w:rsidRPr="00A42AE6" w:rsidRDefault="00A42AE6" w:rsidP="00A42AE6">
            <w:pPr>
              <w:pStyle w:val="BodyText"/>
              <w:jc w:val="right"/>
            </w:pPr>
            <w:r w:rsidRPr="00A42AE6">
              <w:t>3,729</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2C62178" w14:textId="77777777" w:rsidR="00A42AE6" w:rsidRPr="00A42AE6" w:rsidRDefault="00A42AE6" w:rsidP="00A42AE6">
            <w:pPr>
              <w:pStyle w:val="BodyText"/>
              <w:jc w:val="right"/>
            </w:pPr>
            <w:r w:rsidRPr="00A42AE6">
              <w:t>0%</w:t>
            </w:r>
          </w:p>
        </w:tc>
      </w:tr>
      <w:tr w:rsidR="00A42AE6" w:rsidRPr="00A42AE6" w14:paraId="596188F2" w14:textId="77777777" w:rsidTr="00A42AE6">
        <w:trPr>
          <w:trHeight w:val="375"/>
        </w:trPr>
        <w:tc>
          <w:tcPr>
            <w:tcW w:w="535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C239AC3" w14:textId="77777777" w:rsidR="00A42AE6" w:rsidRPr="00A42AE6" w:rsidRDefault="00A42AE6" w:rsidP="00A42AE6">
            <w:pPr>
              <w:pStyle w:val="BodyText"/>
            </w:pPr>
            <w:r w:rsidRPr="00A42AE6">
              <w:t>Contributed Capital</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CF5104B" w14:textId="77777777" w:rsidR="00A42AE6" w:rsidRPr="00A42AE6" w:rsidRDefault="00A42AE6" w:rsidP="00A42AE6">
            <w:pPr>
              <w:pStyle w:val="BodyText"/>
              <w:jc w:val="right"/>
            </w:pPr>
            <w:r w:rsidRPr="00A42AE6">
              <w:t>929,988</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07EE4D6" w14:textId="77777777" w:rsidR="00A42AE6" w:rsidRPr="00A42AE6" w:rsidRDefault="00A42AE6" w:rsidP="00A42AE6">
            <w:pPr>
              <w:pStyle w:val="BodyText"/>
              <w:jc w:val="right"/>
            </w:pPr>
            <w:r w:rsidRPr="00A42AE6">
              <w:t>1,026,415</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F1DCC8B" w14:textId="77777777" w:rsidR="00A42AE6" w:rsidRPr="00A42AE6" w:rsidRDefault="00A42AE6" w:rsidP="00A42AE6">
            <w:pPr>
              <w:pStyle w:val="BodyText"/>
              <w:jc w:val="right"/>
            </w:pPr>
            <w:r w:rsidRPr="00A42AE6">
              <w:t>(96,427)</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53CD26E" w14:textId="77777777" w:rsidR="00A42AE6" w:rsidRPr="00A42AE6" w:rsidRDefault="00A42AE6" w:rsidP="00A42AE6">
            <w:pPr>
              <w:pStyle w:val="BodyText"/>
              <w:jc w:val="right"/>
            </w:pPr>
            <w:r w:rsidRPr="00A42AE6">
              <w:t>-9%</w:t>
            </w:r>
          </w:p>
        </w:tc>
      </w:tr>
      <w:tr w:rsidR="00A42AE6" w:rsidRPr="00A42AE6" w14:paraId="6440AE0B" w14:textId="77777777" w:rsidTr="00A42AE6">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DCF9498" w14:textId="77777777" w:rsidR="00A42AE6" w:rsidRPr="00A42AE6" w:rsidRDefault="00A42AE6" w:rsidP="00A42AE6">
            <w:pPr>
              <w:pStyle w:val="BodyText"/>
            </w:pPr>
            <w:r w:rsidRPr="00A42AE6">
              <w:rPr>
                <w:b/>
                <w:bCs/>
              </w:rPr>
              <w:t>Net Worth</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F84352D" w14:textId="77777777" w:rsidR="00A42AE6" w:rsidRPr="00A42AE6" w:rsidRDefault="00A42AE6" w:rsidP="00A42AE6">
            <w:pPr>
              <w:pStyle w:val="BodyText"/>
              <w:jc w:val="right"/>
            </w:pPr>
            <w:r w:rsidRPr="00A42AE6">
              <w:rPr>
                <w:b/>
                <w:bCs/>
              </w:rPr>
              <w:t>1,842,603</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DF8F4C3" w14:textId="77777777" w:rsidR="00A42AE6" w:rsidRPr="00A42AE6" w:rsidRDefault="00A42AE6" w:rsidP="00A42AE6">
            <w:pPr>
              <w:pStyle w:val="BodyText"/>
              <w:jc w:val="right"/>
            </w:pPr>
            <w:r w:rsidRPr="00A42AE6">
              <w:rPr>
                <w:b/>
                <w:bCs/>
              </w:rPr>
              <w:t>1,923,886</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2D2A898" w14:textId="77777777" w:rsidR="00A42AE6" w:rsidRPr="00A42AE6" w:rsidRDefault="00A42AE6" w:rsidP="00A42AE6">
            <w:pPr>
              <w:pStyle w:val="BodyText"/>
              <w:jc w:val="right"/>
            </w:pPr>
            <w:r w:rsidRPr="00A42AE6">
              <w:rPr>
                <w:b/>
                <w:bCs/>
              </w:rPr>
              <w:t>(81,284)</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69A9B32" w14:textId="77777777" w:rsidR="00A42AE6" w:rsidRPr="00A42AE6" w:rsidRDefault="00A42AE6" w:rsidP="00A42AE6">
            <w:pPr>
              <w:pStyle w:val="BodyText"/>
              <w:jc w:val="right"/>
            </w:pPr>
            <w:r w:rsidRPr="00A42AE6">
              <w:rPr>
                <w:b/>
                <w:bCs/>
              </w:rPr>
              <w:t>-4%</w:t>
            </w:r>
          </w:p>
        </w:tc>
      </w:tr>
    </w:tbl>
    <w:p w14:paraId="4D4010CE" w14:textId="77777777" w:rsidR="00A42AE6" w:rsidRPr="00871D96" w:rsidRDefault="00A42AE6" w:rsidP="00A42AE6">
      <w:pPr>
        <w:pStyle w:val="BodyText"/>
      </w:pPr>
      <w:r w:rsidRPr="003A747E">
        <w:rPr>
          <w:b/>
          <w:bCs/>
        </w:rPr>
        <w:t xml:space="preserve">Note: </w:t>
      </w:r>
      <w:r w:rsidRPr="003A747E">
        <w:t>The budget portfolio outcome statements are not prepared on the same basis as the Annual Financial Statements.</w:t>
      </w:r>
    </w:p>
    <w:p w14:paraId="189E6442" w14:textId="77777777" w:rsidR="004C164C" w:rsidRPr="004C164C" w:rsidRDefault="004C164C" w:rsidP="003A747E">
      <w:pPr>
        <w:pStyle w:val="Heading4"/>
        <w:rPr>
          <w:noProof/>
        </w:rPr>
      </w:pPr>
      <w:r w:rsidRPr="004C164C">
        <w:rPr>
          <w:noProof/>
        </w:rPr>
        <w:t>Cash Flow for the financial year ended 30 June 2021</w:t>
      </w:r>
    </w:p>
    <w:tbl>
      <w:tblPr>
        <w:tblW w:w="10200" w:type="dxa"/>
        <w:tblCellMar>
          <w:left w:w="0" w:type="dxa"/>
          <w:right w:w="0" w:type="dxa"/>
        </w:tblCellMar>
        <w:tblLook w:val="0420" w:firstRow="1" w:lastRow="0" w:firstColumn="0" w:lastColumn="0" w:noHBand="0" w:noVBand="1"/>
      </w:tblPr>
      <w:tblGrid>
        <w:gridCol w:w="5298"/>
        <w:gridCol w:w="1258"/>
        <w:gridCol w:w="1475"/>
        <w:gridCol w:w="1138"/>
        <w:gridCol w:w="1031"/>
      </w:tblGrid>
      <w:tr w:rsidR="004C164C" w:rsidRPr="004C164C" w14:paraId="520CA137" w14:textId="77777777" w:rsidTr="003A747E">
        <w:trPr>
          <w:trHeight w:val="585"/>
          <w:tblHeader/>
        </w:trPr>
        <w:tc>
          <w:tcPr>
            <w:tcW w:w="5298"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5755244F" w14:textId="77777777" w:rsidR="004C164C" w:rsidRPr="003A747E" w:rsidRDefault="004C164C" w:rsidP="004C164C">
            <w:pPr>
              <w:pStyle w:val="BodyText"/>
              <w:rPr>
                <w:color w:val="000000" w:themeColor="text1"/>
              </w:rPr>
            </w:pPr>
          </w:p>
        </w:tc>
        <w:tc>
          <w:tcPr>
            <w:tcW w:w="125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825029A" w14:textId="4AE1FA6E" w:rsidR="004C164C" w:rsidRPr="003A747E" w:rsidRDefault="004C164C" w:rsidP="004C164C">
            <w:pPr>
              <w:pStyle w:val="BodyText"/>
              <w:jc w:val="right"/>
              <w:rPr>
                <w:color w:val="000000" w:themeColor="text1"/>
              </w:rPr>
            </w:pPr>
            <w:r w:rsidRPr="003A747E">
              <w:rPr>
                <w:b/>
                <w:bCs/>
                <w:color w:val="000000" w:themeColor="text1"/>
              </w:rPr>
              <w:t>Actual</w:t>
            </w:r>
            <w:r w:rsidRPr="003A747E">
              <w:rPr>
                <w:b/>
                <w:bCs/>
                <w:color w:val="000000" w:themeColor="text1"/>
              </w:rPr>
              <w:br/>
              <w:t>$'000</w:t>
            </w:r>
          </w:p>
        </w:tc>
        <w:tc>
          <w:tcPr>
            <w:tcW w:w="147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5F96D22" w14:textId="4AA27926" w:rsidR="004C164C" w:rsidRPr="003A747E" w:rsidRDefault="004C164C" w:rsidP="004C164C">
            <w:pPr>
              <w:pStyle w:val="BodyText"/>
              <w:jc w:val="right"/>
              <w:rPr>
                <w:color w:val="000000" w:themeColor="text1"/>
              </w:rPr>
            </w:pPr>
            <w:r w:rsidRPr="003A747E">
              <w:rPr>
                <w:b/>
                <w:bCs/>
                <w:color w:val="000000" w:themeColor="text1"/>
              </w:rPr>
              <w:t>Original Budget</w:t>
            </w:r>
            <w:r w:rsidRPr="003A747E">
              <w:rPr>
                <w:b/>
                <w:bCs/>
                <w:color w:val="000000" w:themeColor="text1"/>
              </w:rPr>
              <w:br/>
              <w:t>$'000</w:t>
            </w:r>
          </w:p>
        </w:tc>
        <w:tc>
          <w:tcPr>
            <w:tcW w:w="113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5AC1344" w14:textId="77C2AC99" w:rsidR="004C164C" w:rsidRPr="003A747E" w:rsidRDefault="004C164C" w:rsidP="004C164C">
            <w:pPr>
              <w:pStyle w:val="BodyText"/>
              <w:jc w:val="right"/>
              <w:rPr>
                <w:color w:val="000000" w:themeColor="text1"/>
              </w:rPr>
            </w:pPr>
            <w:r w:rsidRPr="003A747E">
              <w:rPr>
                <w:b/>
                <w:bCs/>
                <w:color w:val="000000" w:themeColor="text1"/>
              </w:rPr>
              <w:t>Variance</w:t>
            </w:r>
            <w:r w:rsidRPr="003A747E">
              <w:rPr>
                <w:b/>
                <w:bCs/>
                <w:color w:val="000000" w:themeColor="text1"/>
              </w:rPr>
              <w:br/>
              <w:t>$'000</w:t>
            </w:r>
          </w:p>
        </w:tc>
        <w:tc>
          <w:tcPr>
            <w:tcW w:w="103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5809CD0" w14:textId="61E4AE36" w:rsidR="004C164C" w:rsidRPr="003A747E" w:rsidRDefault="004C164C" w:rsidP="004C164C">
            <w:pPr>
              <w:pStyle w:val="BodyText"/>
              <w:jc w:val="right"/>
              <w:rPr>
                <w:color w:val="000000" w:themeColor="text1"/>
              </w:rPr>
            </w:pPr>
            <w:r w:rsidRPr="003A747E">
              <w:rPr>
                <w:b/>
                <w:bCs/>
                <w:color w:val="000000" w:themeColor="text1"/>
              </w:rPr>
              <w:t>Variance</w:t>
            </w:r>
            <w:r w:rsidRPr="003A747E">
              <w:rPr>
                <w:b/>
                <w:bCs/>
                <w:color w:val="000000" w:themeColor="text1"/>
              </w:rPr>
              <w:br/>
              <w:t>%</w:t>
            </w:r>
          </w:p>
        </w:tc>
      </w:tr>
      <w:tr w:rsidR="004C164C" w:rsidRPr="004C164C" w14:paraId="7434895C" w14:textId="77777777" w:rsidTr="004C164C">
        <w:trPr>
          <w:trHeight w:val="375"/>
        </w:trPr>
        <w:tc>
          <w:tcPr>
            <w:tcW w:w="10200" w:type="dxa"/>
            <w:gridSpan w:val="5"/>
            <w:tcBorders>
              <w:top w:val="nil"/>
              <w:left w:val="nil"/>
              <w:bottom w:val="single" w:sz="2" w:space="0" w:color="939598"/>
              <w:right w:val="nil"/>
            </w:tcBorders>
            <w:shd w:val="clear" w:color="auto" w:fill="D1D3D4"/>
            <w:tcMar>
              <w:top w:w="82" w:type="dxa"/>
              <w:left w:w="15" w:type="dxa"/>
              <w:bottom w:w="0" w:type="dxa"/>
              <w:right w:w="15" w:type="dxa"/>
            </w:tcMar>
            <w:hideMark/>
          </w:tcPr>
          <w:p w14:paraId="4991AA06" w14:textId="77777777" w:rsidR="004C164C" w:rsidRPr="004C164C" w:rsidRDefault="004C164C" w:rsidP="004C164C">
            <w:pPr>
              <w:pStyle w:val="BodyText"/>
            </w:pPr>
            <w:r w:rsidRPr="004C164C">
              <w:rPr>
                <w:b/>
                <w:bCs/>
              </w:rPr>
              <w:t>Cash Flows From Operating Activities</w:t>
            </w:r>
          </w:p>
        </w:tc>
      </w:tr>
      <w:tr w:rsidR="004C164C" w:rsidRPr="004C164C" w14:paraId="28BBDD16" w14:textId="77777777" w:rsidTr="004C164C">
        <w:trPr>
          <w:trHeight w:val="375"/>
        </w:trPr>
        <w:tc>
          <w:tcPr>
            <w:tcW w:w="10200" w:type="dxa"/>
            <w:gridSpan w:val="5"/>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1E867ED1" w14:textId="77777777" w:rsidR="004C164C" w:rsidRPr="004C164C" w:rsidRDefault="004C164C" w:rsidP="004C164C">
            <w:pPr>
              <w:pStyle w:val="BodyText"/>
            </w:pPr>
            <w:r w:rsidRPr="004C164C">
              <w:rPr>
                <w:b/>
                <w:bCs/>
              </w:rPr>
              <w:t>Receipts</w:t>
            </w:r>
          </w:p>
        </w:tc>
      </w:tr>
      <w:tr w:rsidR="004C164C" w:rsidRPr="004C164C" w14:paraId="7311B9C1"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A1D6192" w14:textId="77777777" w:rsidR="004C164C" w:rsidRPr="004C164C" w:rsidRDefault="004C164C" w:rsidP="004C164C">
            <w:pPr>
              <w:pStyle w:val="BodyText"/>
            </w:pPr>
            <w:r w:rsidRPr="004C164C">
              <w:t>Receipts from Government</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434E9F1" w14:textId="77777777" w:rsidR="004C164C" w:rsidRPr="004C164C" w:rsidRDefault="004C164C" w:rsidP="004C164C">
            <w:pPr>
              <w:pStyle w:val="BodyText"/>
              <w:jc w:val="right"/>
            </w:pPr>
            <w:r w:rsidRPr="004C164C">
              <w:t>3,989,228</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CFF9C77" w14:textId="77777777" w:rsidR="004C164C" w:rsidRPr="004C164C" w:rsidRDefault="004C164C" w:rsidP="004C164C">
            <w:pPr>
              <w:pStyle w:val="BodyText"/>
              <w:jc w:val="right"/>
            </w:pPr>
            <w:r w:rsidRPr="004C164C">
              <w:t>3,598,668</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52259DF" w14:textId="77777777" w:rsidR="004C164C" w:rsidRPr="004C164C" w:rsidRDefault="004C164C" w:rsidP="004C164C">
            <w:pPr>
              <w:pStyle w:val="BodyText"/>
              <w:jc w:val="right"/>
            </w:pPr>
            <w:r w:rsidRPr="004C164C">
              <w:t>390,560</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1DE9548" w14:textId="77777777" w:rsidR="004C164C" w:rsidRPr="004C164C" w:rsidRDefault="004C164C" w:rsidP="004C164C">
            <w:pPr>
              <w:pStyle w:val="BodyText"/>
              <w:jc w:val="right"/>
            </w:pPr>
            <w:r w:rsidRPr="004C164C">
              <w:t>11%</w:t>
            </w:r>
          </w:p>
        </w:tc>
      </w:tr>
      <w:tr w:rsidR="004C164C" w:rsidRPr="004C164C" w14:paraId="46F0DDFB"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A100FB6" w14:textId="77777777" w:rsidR="004C164C" w:rsidRPr="004C164C" w:rsidRDefault="004C164C" w:rsidP="004C164C">
            <w:pPr>
              <w:pStyle w:val="BodyText"/>
            </w:pPr>
            <w:r w:rsidRPr="004C164C">
              <w:t>Other receipts</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537707E" w14:textId="77777777" w:rsidR="004C164C" w:rsidRPr="004C164C" w:rsidRDefault="004C164C" w:rsidP="004C164C">
            <w:pPr>
              <w:pStyle w:val="BodyText"/>
              <w:jc w:val="right"/>
            </w:pPr>
            <w:r w:rsidRPr="004C164C">
              <w:t>17,834</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E34E2A" w14:textId="77777777" w:rsidR="004C164C" w:rsidRPr="004C164C" w:rsidRDefault="004C164C" w:rsidP="004C164C">
            <w:pPr>
              <w:pStyle w:val="BodyText"/>
              <w:jc w:val="right"/>
            </w:pPr>
            <w:r w:rsidRPr="004C164C">
              <w:t>6,875</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3A8A88" w14:textId="77777777" w:rsidR="004C164C" w:rsidRPr="004C164C" w:rsidRDefault="004C164C" w:rsidP="004C164C">
            <w:pPr>
              <w:pStyle w:val="BodyText"/>
              <w:jc w:val="right"/>
            </w:pPr>
            <w:r w:rsidRPr="004C164C">
              <w:t>10,959</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9E1651D" w14:textId="77777777" w:rsidR="004C164C" w:rsidRPr="004C164C" w:rsidRDefault="004C164C" w:rsidP="004C164C">
            <w:pPr>
              <w:pStyle w:val="BodyText"/>
              <w:jc w:val="right"/>
            </w:pPr>
            <w:r w:rsidRPr="004C164C">
              <w:t>159%</w:t>
            </w:r>
          </w:p>
        </w:tc>
      </w:tr>
      <w:tr w:rsidR="004C164C" w:rsidRPr="004C164C" w14:paraId="55213180"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80B4DC" w14:textId="77777777" w:rsidR="004C164C" w:rsidRPr="004C164C" w:rsidRDefault="004C164C" w:rsidP="004C164C">
            <w:pPr>
              <w:pStyle w:val="BodyText"/>
            </w:pPr>
            <w:r w:rsidRPr="004C164C">
              <w:t>Interest received</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1A72B1F" w14:textId="77777777" w:rsidR="004C164C" w:rsidRPr="004C164C" w:rsidRDefault="004C164C" w:rsidP="004C164C">
            <w:pPr>
              <w:pStyle w:val="BodyText"/>
              <w:jc w:val="right"/>
            </w:pPr>
            <w:r w:rsidRPr="004C164C">
              <w:t>2</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52E1DE0" w14:textId="77777777" w:rsidR="004C164C" w:rsidRPr="004C164C" w:rsidRDefault="004C164C" w:rsidP="004C164C">
            <w:pPr>
              <w:pStyle w:val="BodyText"/>
              <w:jc w:val="right"/>
            </w:pPr>
            <w:r w:rsidRPr="004C164C">
              <w:t>50</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53CFD82" w14:textId="77777777" w:rsidR="004C164C" w:rsidRPr="004C164C" w:rsidRDefault="004C164C" w:rsidP="004C164C">
            <w:pPr>
              <w:pStyle w:val="BodyText"/>
              <w:jc w:val="right"/>
            </w:pPr>
            <w:r w:rsidRPr="004C164C">
              <w:t>(48)</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FD6239D" w14:textId="77777777" w:rsidR="004C164C" w:rsidRPr="004C164C" w:rsidRDefault="004C164C" w:rsidP="004C164C">
            <w:pPr>
              <w:pStyle w:val="BodyText"/>
              <w:jc w:val="right"/>
            </w:pPr>
            <w:r w:rsidRPr="004C164C">
              <w:t>-96%</w:t>
            </w:r>
          </w:p>
        </w:tc>
      </w:tr>
      <w:tr w:rsidR="004C164C" w:rsidRPr="004C164C" w14:paraId="7CF354D9"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574D1E4" w14:textId="77777777" w:rsidR="004C164C" w:rsidRPr="004C164C" w:rsidRDefault="004C164C" w:rsidP="004C164C">
            <w:pPr>
              <w:pStyle w:val="BodyText"/>
            </w:pPr>
            <w:r w:rsidRPr="004C164C">
              <w:t xml:space="preserve">GST paid to or received from ATO </w:t>
            </w:r>
            <w:r w:rsidRPr="004C164C">
              <w:rPr>
                <w:vertAlign w:val="superscript"/>
              </w:rPr>
              <w:t>(a)</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DA5023B" w14:textId="77777777" w:rsidR="004C164C" w:rsidRPr="004C164C" w:rsidRDefault="004C164C" w:rsidP="004C164C">
            <w:pPr>
              <w:pStyle w:val="BodyText"/>
              <w:jc w:val="right"/>
            </w:pPr>
            <w:r w:rsidRPr="004C164C">
              <w:t>2,821</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534236" w14:textId="77777777" w:rsidR="004C164C" w:rsidRPr="004C164C" w:rsidRDefault="004C164C" w:rsidP="004C164C">
            <w:pPr>
              <w:pStyle w:val="BodyText"/>
              <w:jc w:val="right"/>
            </w:pPr>
            <w:r w:rsidRPr="004C164C">
              <w:t>-</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1FF4F9" w14:textId="77777777" w:rsidR="004C164C" w:rsidRPr="004C164C" w:rsidRDefault="004C164C" w:rsidP="004C164C">
            <w:pPr>
              <w:pStyle w:val="BodyText"/>
              <w:jc w:val="right"/>
            </w:pPr>
            <w:r w:rsidRPr="004C164C">
              <w:t>2,821</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405C8C0" w14:textId="77777777" w:rsidR="004C164C" w:rsidRPr="004C164C" w:rsidRDefault="004C164C" w:rsidP="004C164C">
            <w:pPr>
              <w:pStyle w:val="BodyText"/>
              <w:jc w:val="right"/>
            </w:pPr>
            <w:r w:rsidRPr="004C164C">
              <w:t>100%</w:t>
            </w:r>
          </w:p>
        </w:tc>
      </w:tr>
      <w:tr w:rsidR="004C164C" w:rsidRPr="004C164C" w14:paraId="280A7428" w14:textId="77777777" w:rsidTr="004C164C">
        <w:trPr>
          <w:trHeight w:val="375"/>
        </w:trPr>
        <w:tc>
          <w:tcPr>
            <w:tcW w:w="10200" w:type="dxa"/>
            <w:gridSpan w:val="5"/>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1E0B06A4" w14:textId="77777777" w:rsidR="004C164C" w:rsidRPr="004C164C" w:rsidRDefault="004C164C" w:rsidP="004C164C">
            <w:pPr>
              <w:pStyle w:val="BodyText"/>
            </w:pPr>
            <w:r w:rsidRPr="004C164C">
              <w:rPr>
                <w:b/>
                <w:bCs/>
              </w:rPr>
              <w:t>Payments</w:t>
            </w:r>
          </w:p>
        </w:tc>
      </w:tr>
      <w:tr w:rsidR="004C164C" w:rsidRPr="004C164C" w14:paraId="4740D4C2"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416ED50" w14:textId="77777777" w:rsidR="004C164C" w:rsidRPr="004C164C" w:rsidRDefault="004C164C" w:rsidP="004C164C">
            <w:pPr>
              <w:pStyle w:val="BodyText"/>
            </w:pPr>
            <w:r w:rsidRPr="004C164C">
              <w:t>Payments of grants and other transfers</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E9AD42D" w14:textId="77777777" w:rsidR="004C164C" w:rsidRPr="004C164C" w:rsidRDefault="004C164C" w:rsidP="004C164C">
            <w:pPr>
              <w:pStyle w:val="BodyText"/>
              <w:jc w:val="right"/>
            </w:pPr>
            <w:r w:rsidRPr="004C164C">
              <w:t>(3,497)</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4CAB271" w14:textId="77777777" w:rsidR="004C164C" w:rsidRPr="004C164C" w:rsidRDefault="004C164C" w:rsidP="004C164C">
            <w:pPr>
              <w:pStyle w:val="BodyText"/>
              <w:jc w:val="right"/>
            </w:pPr>
            <w:r w:rsidRPr="004C164C">
              <w:t>(4,772)</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F2C68B3" w14:textId="77777777" w:rsidR="004C164C" w:rsidRPr="004C164C" w:rsidRDefault="004C164C" w:rsidP="004C164C">
            <w:pPr>
              <w:pStyle w:val="BodyText"/>
              <w:jc w:val="right"/>
            </w:pPr>
            <w:r w:rsidRPr="004C164C">
              <w:t>1,275</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5B97816" w14:textId="77777777" w:rsidR="004C164C" w:rsidRPr="004C164C" w:rsidRDefault="004C164C" w:rsidP="004C164C">
            <w:pPr>
              <w:pStyle w:val="BodyText"/>
              <w:jc w:val="right"/>
            </w:pPr>
            <w:r w:rsidRPr="004C164C">
              <w:t>-27%</w:t>
            </w:r>
          </w:p>
        </w:tc>
      </w:tr>
      <w:tr w:rsidR="004C164C" w:rsidRPr="004C164C" w14:paraId="35D95150" w14:textId="77777777" w:rsidTr="003B608E">
        <w:trPr>
          <w:trHeight w:val="375"/>
        </w:trPr>
        <w:tc>
          <w:tcPr>
            <w:tcW w:w="5298" w:type="dxa"/>
            <w:tcBorders>
              <w:top w:val="single" w:sz="2" w:space="0" w:color="939598"/>
              <w:left w:val="nil"/>
              <w:bottom w:val="single" w:sz="4" w:space="0" w:color="939598"/>
              <w:right w:val="single" w:sz="2" w:space="0" w:color="939598"/>
            </w:tcBorders>
            <w:shd w:val="clear" w:color="auto" w:fill="auto"/>
            <w:tcMar>
              <w:top w:w="82" w:type="dxa"/>
              <w:left w:w="15" w:type="dxa"/>
              <w:bottom w:w="0" w:type="dxa"/>
              <w:right w:w="15" w:type="dxa"/>
            </w:tcMar>
            <w:hideMark/>
          </w:tcPr>
          <w:p w14:paraId="1D2EFE7B" w14:textId="77777777" w:rsidR="004C164C" w:rsidRPr="004C164C" w:rsidRDefault="004C164C" w:rsidP="004C164C">
            <w:pPr>
              <w:pStyle w:val="BodyText"/>
            </w:pPr>
            <w:r w:rsidRPr="004C164C">
              <w:t>Payments to suppliers and employees</w:t>
            </w:r>
          </w:p>
        </w:tc>
        <w:tc>
          <w:tcPr>
            <w:tcW w:w="1258" w:type="dxa"/>
            <w:tcBorders>
              <w:top w:val="single" w:sz="2" w:space="0" w:color="939598"/>
              <w:left w:val="single" w:sz="2" w:space="0" w:color="939598"/>
              <w:bottom w:val="single" w:sz="4" w:space="0" w:color="939598"/>
              <w:right w:val="single" w:sz="2" w:space="0" w:color="939598"/>
            </w:tcBorders>
            <w:shd w:val="clear" w:color="auto" w:fill="E6E7E8"/>
            <w:tcMar>
              <w:top w:w="82" w:type="dxa"/>
              <w:left w:w="15" w:type="dxa"/>
              <w:bottom w:w="0" w:type="dxa"/>
              <w:right w:w="15" w:type="dxa"/>
            </w:tcMar>
            <w:hideMark/>
          </w:tcPr>
          <w:p w14:paraId="2EE56CA8" w14:textId="77777777" w:rsidR="004C164C" w:rsidRPr="004C164C" w:rsidRDefault="004C164C" w:rsidP="004C164C">
            <w:pPr>
              <w:pStyle w:val="BodyText"/>
              <w:jc w:val="right"/>
            </w:pPr>
            <w:r w:rsidRPr="004C164C">
              <w:t>(3,649,749)</w:t>
            </w:r>
          </w:p>
        </w:tc>
        <w:tc>
          <w:tcPr>
            <w:tcW w:w="1475" w:type="dxa"/>
            <w:tcBorders>
              <w:top w:val="single" w:sz="2" w:space="0" w:color="939598"/>
              <w:left w:val="single" w:sz="2" w:space="0" w:color="939598"/>
              <w:bottom w:val="single" w:sz="4" w:space="0" w:color="939598"/>
              <w:right w:val="single" w:sz="2" w:space="0" w:color="939598"/>
            </w:tcBorders>
            <w:shd w:val="clear" w:color="auto" w:fill="auto"/>
            <w:tcMar>
              <w:top w:w="82" w:type="dxa"/>
              <w:left w:w="15" w:type="dxa"/>
              <w:bottom w:w="0" w:type="dxa"/>
              <w:right w:w="15" w:type="dxa"/>
            </w:tcMar>
            <w:hideMark/>
          </w:tcPr>
          <w:p w14:paraId="328636CF" w14:textId="77777777" w:rsidR="004C164C" w:rsidRPr="004C164C" w:rsidRDefault="004C164C" w:rsidP="004C164C">
            <w:pPr>
              <w:pStyle w:val="BodyText"/>
              <w:jc w:val="right"/>
            </w:pPr>
            <w:r w:rsidRPr="004C164C">
              <w:t>(3,326,431)</w:t>
            </w:r>
          </w:p>
        </w:tc>
        <w:tc>
          <w:tcPr>
            <w:tcW w:w="1138" w:type="dxa"/>
            <w:tcBorders>
              <w:top w:val="single" w:sz="2" w:space="0" w:color="939598"/>
              <w:left w:val="single" w:sz="2" w:space="0" w:color="939598"/>
              <w:bottom w:val="single" w:sz="4" w:space="0" w:color="939598"/>
              <w:right w:val="single" w:sz="2" w:space="0" w:color="939598"/>
            </w:tcBorders>
            <w:shd w:val="clear" w:color="auto" w:fill="auto"/>
            <w:tcMar>
              <w:top w:w="82" w:type="dxa"/>
              <w:left w:w="15" w:type="dxa"/>
              <w:bottom w:w="0" w:type="dxa"/>
              <w:right w:w="15" w:type="dxa"/>
            </w:tcMar>
            <w:hideMark/>
          </w:tcPr>
          <w:p w14:paraId="61F16B81" w14:textId="77777777" w:rsidR="004C164C" w:rsidRPr="004C164C" w:rsidRDefault="004C164C" w:rsidP="004C164C">
            <w:pPr>
              <w:pStyle w:val="BodyText"/>
              <w:jc w:val="right"/>
            </w:pPr>
            <w:r w:rsidRPr="004C164C">
              <w:t>(323,317)</w:t>
            </w:r>
          </w:p>
        </w:tc>
        <w:tc>
          <w:tcPr>
            <w:tcW w:w="1031" w:type="dxa"/>
            <w:tcBorders>
              <w:top w:val="single" w:sz="2" w:space="0" w:color="939598"/>
              <w:left w:val="single" w:sz="2" w:space="0" w:color="939598"/>
              <w:bottom w:val="single" w:sz="4" w:space="0" w:color="939598"/>
              <w:right w:val="nil"/>
            </w:tcBorders>
            <w:shd w:val="clear" w:color="auto" w:fill="auto"/>
            <w:tcMar>
              <w:top w:w="82" w:type="dxa"/>
              <w:left w:w="15" w:type="dxa"/>
              <w:bottom w:w="0" w:type="dxa"/>
              <w:right w:w="15" w:type="dxa"/>
            </w:tcMar>
            <w:hideMark/>
          </w:tcPr>
          <w:p w14:paraId="05B61892" w14:textId="77777777" w:rsidR="004C164C" w:rsidRPr="004C164C" w:rsidRDefault="004C164C" w:rsidP="004C164C">
            <w:pPr>
              <w:pStyle w:val="BodyText"/>
              <w:jc w:val="right"/>
            </w:pPr>
            <w:r w:rsidRPr="004C164C">
              <w:t>10%</w:t>
            </w:r>
          </w:p>
        </w:tc>
      </w:tr>
      <w:tr w:rsidR="004C164C" w:rsidRPr="004C164C" w14:paraId="35471B3A" w14:textId="77777777" w:rsidTr="003B608E">
        <w:trPr>
          <w:trHeight w:val="375"/>
        </w:trPr>
        <w:tc>
          <w:tcPr>
            <w:tcW w:w="5298" w:type="dxa"/>
            <w:tcBorders>
              <w:top w:val="single" w:sz="4"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D112D58" w14:textId="77777777" w:rsidR="004C164C" w:rsidRPr="004C164C" w:rsidRDefault="004C164C" w:rsidP="004C164C">
            <w:pPr>
              <w:pStyle w:val="BodyText"/>
            </w:pPr>
            <w:r w:rsidRPr="004C164C">
              <w:t>Capital asset charge payments</w:t>
            </w:r>
          </w:p>
        </w:tc>
        <w:tc>
          <w:tcPr>
            <w:tcW w:w="1258" w:type="dxa"/>
            <w:tcBorders>
              <w:top w:val="single" w:sz="4"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7058D84" w14:textId="77777777" w:rsidR="004C164C" w:rsidRPr="004C164C" w:rsidRDefault="004C164C" w:rsidP="004C164C">
            <w:pPr>
              <w:pStyle w:val="BodyText"/>
              <w:jc w:val="right"/>
            </w:pPr>
            <w:r w:rsidRPr="004C164C">
              <w:t>(125,847)</w:t>
            </w:r>
          </w:p>
        </w:tc>
        <w:tc>
          <w:tcPr>
            <w:tcW w:w="1475" w:type="dxa"/>
            <w:tcBorders>
              <w:top w:val="single" w:sz="4"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12E73B" w14:textId="77777777" w:rsidR="004C164C" w:rsidRPr="004C164C" w:rsidRDefault="004C164C" w:rsidP="004C164C">
            <w:pPr>
              <w:pStyle w:val="BodyText"/>
              <w:jc w:val="right"/>
            </w:pPr>
            <w:r w:rsidRPr="004C164C">
              <w:t>(125,847)</w:t>
            </w:r>
          </w:p>
        </w:tc>
        <w:tc>
          <w:tcPr>
            <w:tcW w:w="1138" w:type="dxa"/>
            <w:tcBorders>
              <w:top w:val="single" w:sz="4"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3D99F3" w14:textId="77777777" w:rsidR="004C164C" w:rsidRPr="004C164C" w:rsidRDefault="004C164C" w:rsidP="004C164C">
            <w:pPr>
              <w:pStyle w:val="BodyText"/>
              <w:jc w:val="right"/>
            </w:pPr>
            <w:r w:rsidRPr="004C164C">
              <w:t>-</w:t>
            </w:r>
          </w:p>
        </w:tc>
        <w:tc>
          <w:tcPr>
            <w:tcW w:w="1031" w:type="dxa"/>
            <w:tcBorders>
              <w:top w:val="single" w:sz="4"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947DF1C" w14:textId="77777777" w:rsidR="004C164C" w:rsidRPr="004C164C" w:rsidRDefault="004C164C" w:rsidP="004C164C">
            <w:pPr>
              <w:pStyle w:val="BodyText"/>
              <w:jc w:val="right"/>
            </w:pPr>
            <w:r w:rsidRPr="004C164C">
              <w:t>0%</w:t>
            </w:r>
          </w:p>
        </w:tc>
      </w:tr>
      <w:tr w:rsidR="004C164C" w:rsidRPr="004C164C" w14:paraId="2ABB5438" w14:textId="77777777" w:rsidTr="003B608E">
        <w:trPr>
          <w:trHeight w:val="375"/>
        </w:trPr>
        <w:tc>
          <w:tcPr>
            <w:tcW w:w="5298"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3EC42B0" w14:textId="77777777" w:rsidR="004C164C" w:rsidRPr="004C164C" w:rsidRDefault="004C164C" w:rsidP="004C164C">
            <w:pPr>
              <w:pStyle w:val="BodyText"/>
            </w:pPr>
            <w:r w:rsidRPr="004C164C">
              <w:t>Interest and other costs of finance paid</w:t>
            </w:r>
          </w:p>
        </w:tc>
        <w:tc>
          <w:tcPr>
            <w:tcW w:w="12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9C6F969" w14:textId="77777777" w:rsidR="004C164C" w:rsidRPr="004C164C" w:rsidRDefault="004C164C" w:rsidP="004C164C">
            <w:pPr>
              <w:pStyle w:val="BodyText"/>
              <w:jc w:val="right"/>
            </w:pPr>
            <w:r w:rsidRPr="004C164C">
              <w:t>(63,237)</w:t>
            </w:r>
          </w:p>
        </w:tc>
        <w:tc>
          <w:tcPr>
            <w:tcW w:w="147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15AEFB7" w14:textId="77777777" w:rsidR="004C164C" w:rsidRPr="004C164C" w:rsidRDefault="004C164C" w:rsidP="004C164C">
            <w:pPr>
              <w:pStyle w:val="BodyText"/>
              <w:jc w:val="right"/>
            </w:pPr>
            <w:r w:rsidRPr="004C164C">
              <w:t>(65,831)</w:t>
            </w:r>
          </w:p>
        </w:tc>
        <w:tc>
          <w:tcPr>
            <w:tcW w:w="113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8AAE64C" w14:textId="77777777" w:rsidR="004C164C" w:rsidRPr="004C164C" w:rsidRDefault="004C164C" w:rsidP="004C164C">
            <w:pPr>
              <w:pStyle w:val="BodyText"/>
              <w:jc w:val="right"/>
            </w:pPr>
            <w:r w:rsidRPr="004C164C">
              <w:t>2,593</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F51A888" w14:textId="77777777" w:rsidR="004C164C" w:rsidRPr="004C164C" w:rsidRDefault="004C164C" w:rsidP="004C164C">
            <w:pPr>
              <w:pStyle w:val="BodyText"/>
              <w:jc w:val="right"/>
            </w:pPr>
            <w:r w:rsidRPr="004C164C">
              <w:t>-4%</w:t>
            </w:r>
          </w:p>
        </w:tc>
      </w:tr>
      <w:tr w:rsidR="004C164C" w:rsidRPr="004C164C" w14:paraId="33228E3E" w14:textId="77777777" w:rsidTr="003B608E">
        <w:trPr>
          <w:trHeight w:val="375"/>
        </w:trPr>
        <w:tc>
          <w:tcPr>
            <w:tcW w:w="5298"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F9AAC4D" w14:textId="77777777" w:rsidR="004C164C" w:rsidRPr="004C164C" w:rsidRDefault="004C164C" w:rsidP="004C164C">
            <w:pPr>
              <w:pStyle w:val="BodyText"/>
            </w:pPr>
            <w:r w:rsidRPr="004C164C">
              <w:rPr>
                <w:b/>
                <w:bCs/>
              </w:rPr>
              <w:t>Net Cash Flows From/(Used In) Operating Activities</w:t>
            </w:r>
          </w:p>
        </w:tc>
        <w:tc>
          <w:tcPr>
            <w:tcW w:w="12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BD0FC83" w14:textId="77777777" w:rsidR="004C164C" w:rsidRPr="004C164C" w:rsidRDefault="004C164C" w:rsidP="004C164C">
            <w:pPr>
              <w:pStyle w:val="BodyText"/>
              <w:jc w:val="right"/>
            </w:pPr>
            <w:r w:rsidRPr="004C164C">
              <w:rPr>
                <w:b/>
                <w:bCs/>
              </w:rPr>
              <w:t>167,556</w:t>
            </w:r>
          </w:p>
        </w:tc>
        <w:tc>
          <w:tcPr>
            <w:tcW w:w="1475"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B73EEDA" w14:textId="77777777" w:rsidR="004C164C" w:rsidRPr="004C164C" w:rsidRDefault="004C164C" w:rsidP="004C164C">
            <w:pPr>
              <w:pStyle w:val="BodyText"/>
              <w:jc w:val="right"/>
            </w:pPr>
            <w:r w:rsidRPr="004C164C">
              <w:rPr>
                <w:b/>
                <w:bCs/>
              </w:rPr>
              <w:t>82,713</w:t>
            </w:r>
          </w:p>
        </w:tc>
        <w:tc>
          <w:tcPr>
            <w:tcW w:w="11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99F030D" w14:textId="77777777" w:rsidR="004C164C" w:rsidRPr="004C164C" w:rsidRDefault="004C164C" w:rsidP="004C164C">
            <w:pPr>
              <w:pStyle w:val="BodyText"/>
              <w:jc w:val="right"/>
            </w:pPr>
            <w:r w:rsidRPr="004C164C">
              <w:rPr>
                <w:b/>
                <w:bCs/>
              </w:rPr>
              <w:t>84,843</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444EC1B" w14:textId="77777777" w:rsidR="004C164C" w:rsidRPr="004C164C" w:rsidRDefault="004C164C" w:rsidP="004C164C">
            <w:pPr>
              <w:pStyle w:val="BodyText"/>
              <w:jc w:val="right"/>
            </w:pPr>
            <w:r w:rsidRPr="004C164C">
              <w:rPr>
                <w:b/>
                <w:bCs/>
              </w:rPr>
              <w:t>103%</w:t>
            </w:r>
          </w:p>
        </w:tc>
      </w:tr>
      <w:tr w:rsidR="004C164C" w:rsidRPr="004C164C" w14:paraId="54F9E487" w14:textId="77777777" w:rsidTr="004C164C">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4FB7B079" w14:textId="77777777" w:rsidR="004C164C" w:rsidRPr="004C164C" w:rsidRDefault="004C164C" w:rsidP="004C164C">
            <w:pPr>
              <w:pStyle w:val="BodyText"/>
            </w:pPr>
            <w:r w:rsidRPr="004C164C">
              <w:rPr>
                <w:b/>
                <w:bCs/>
              </w:rPr>
              <w:t>Cash Flows From Investing Activities</w:t>
            </w:r>
          </w:p>
        </w:tc>
      </w:tr>
      <w:tr w:rsidR="004C164C" w:rsidRPr="004C164C" w14:paraId="75F0002F"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1C0EF54" w14:textId="77777777" w:rsidR="004C164C" w:rsidRPr="004C164C" w:rsidRDefault="004C164C" w:rsidP="004C164C">
            <w:pPr>
              <w:pStyle w:val="BodyText"/>
            </w:pPr>
            <w:r w:rsidRPr="004C164C">
              <w:t>Proceeds from sale of non-financial assets</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AA2CA7" w14:textId="77777777" w:rsidR="004C164C" w:rsidRPr="004C164C" w:rsidRDefault="004C164C" w:rsidP="004C164C">
            <w:pPr>
              <w:pStyle w:val="BodyText"/>
              <w:jc w:val="right"/>
            </w:pPr>
            <w:r w:rsidRPr="004C164C">
              <w:t>26,660</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7FD2EA" w14:textId="77777777" w:rsidR="004C164C" w:rsidRPr="004C164C" w:rsidRDefault="004C164C" w:rsidP="004C164C">
            <w:pPr>
              <w:pStyle w:val="BodyText"/>
              <w:jc w:val="right"/>
            </w:pPr>
            <w:r w:rsidRPr="004C164C">
              <w:t>34,000</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ACB4975" w14:textId="77777777" w:rsidR="004C164C" w:rsidRPr="004C164C" w:rsidRDefault="004C164C" w:rsidP="004C164C">
            <w:pPr>
              <w:pStyle w:val="BodyText"/>
              <w:jc w:val="right"/>
            </w:pPr>
            <w:r w:rsidRPr="004C164C">
              <w:t>(7,340)</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3CDB6F1" w14:textId="77777777" w:rsidR="004C164C" w:rsidRPr="004C164C" w:rsidRDefault="004C164C" w:rsidP="004C164C">
            <w:pPr>
              <w:pStyle w:val="BodyText"/>
              <w:jc w:val="right"/>
            </w:pPr>
            <w:r w:rsidRPr="004C164C">
              <w:t>-22%</w:t>
            </w:r>
          </w:p>
        </w:tc>
      </w:tr>
      <w:tr w:rsidR="004C164C" w:rsidRPr="004C164C" w14:paraId="054ACAAC"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343F39A" w14:textId="77777777" w:rsidR="004C164C" w:rsidRPr="004C164C" w:rsidRDefault="004C164C" w:rsidP="004C164C">
            <w:pPr>
              <w:pStyle w:val="BodyText"/>
            </w:pPr>
            <w:r w:rsidRPr="004C164C">
              <w:t>Net investment</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0E51D68" w14:textId="77777777" w:rsidR="004C164C" w:rsidRPr="004C164C" w:rsidRDefault="004C164C" w:rsidP="004C164C">
            <w:pPr>
              <w:pStyle w:val="BodyText"/>
              <w:jc w:val="right"/>
            </w:pPr>
            <w:r w:rsidRPr="004C164C">
              <w:t>(7,588)</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0A5FD0A" w14:textId="77777777" w:rsidR="004C164C" w:rsidRPr="004C164C" w:rsidRDefault="004C164C" w:rsidP="004C164C">
            <w:pPr>
              <w:pStyle w:val="BodyText"/>
              <w:jc w:val="right"/>
            </w:pPr>
            <w:r w:rsidRPr="004C164C">
              <w:t>-</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E955CD" w14:textId="77777777" w:rsidR="004C164C" w:rsidRPr="004C164C" w:rsidRDefault="004C164C" w:rsidP="004C164C">
            <w:pPr>
              <w:pStyle w:val="BodyText"/>
              <w:jc w:val="right"/>
            </w:pPr>
            <w:r w:rsidRPr="004C164C">
              <w:t>(7,588)</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48D8C43" w14:textId="77777777" w:rsidR="004C164C" w:rsidRPr="004C164C" w:rsidRDefault="004C164C" w:rsidP="004C164C">
            <w:pPr>
              <w:pStyle w:val="BodyText"/>
              <w:jc w:val="right"/>
            </w:pPr>
            <w:r w:rsidRPr="004C164C">
              <w:t>100%</w:t>
            </w:r>
          </w:p>
        </w:tc>
      </w:tr>
      <w:tr w:rsidR="004C164C" w:rsidRPr="004C164C" w14:paraId="3B84425D"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4DE448" w14:textId="77777777" w:rsidR="004C164C" w:rsidRPr="004C164C" w:rsidRDefault="004C164C" w:rsidP="004C164C">
            <w:pPr>
              <w:pStyle w:val="BodyText"/>
            </w:pPr>
            <w:r w:rsidRPr="004C164C">
              <w:t>Payments for non-financial assets</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43B4FAF" w14:textId="77777777" w:rsidR="004C164C" w:rsidRPr="004C164C" w:rsidRDefault="004C164C" w:rsidP="004C164C">
            <w:pPr>
              <w:pStyle w:val="BodyText"/>
              <w:jc w:val="right"/>
            </w:pPr>
            <w:r w:rsidRPr="004C164C">
              <w:t>(183,109)</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26CC8E3" w14:textId="77777777" w:rsidR="004C164C" w:rsidRPr="004C164C" w:rsidRDefault="004C164C" w:rsidP="004C164C">
            <w:pPr>
              <w:pStyle w:val="BodyText"/>
              <w:jc w:val="right"/>
            </w:pPr>
            <w:r w:rsidRPr="004C164C">
              <w:t>(202,098)</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637DEA" w14:textId="77777777" w:rsidR="004C164C" w:rsidRPr="004C164C" w:rsidRDefault="004C164C" w:rsidP="004C164C">
            <w:pPr>
              <w:pStyle w:val="BodyText"/>
              <w:jc w:val="right"/>
            </w:pPr>
            <w:r w:rsidRPr="004C164C">
              <w:t>18,989</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DE23E7F" w14:textId="77777777" w:rsidR="004C164C" w:rsidRPr="004C164C" w:rsidRDefault="004C164C" w:rsidP="004C164C">
            <w:pPr>
              <w:pStyle w:val="BodyText"/>
              <w:jc w:val="right"/>
            </w:pPr>
            <w:r w:rsidRPr="004C164C">
              <w:t>-9%</w:t>
            </w:r>
          </w:p>
        </w:tc>
      </w:tr>
      <w:tr w:rsidR="004C164C" w:rsidRPr="004C164C" w14:paraId="726D821F" w14:textId="77777777" w:rsidTr="003B608E">
        <w:trPr>
          <w:trHeight w:val="375"/>
        </w:trPr>
        <w:tc>
          <w:tcPr>
            <w:tcW w:w="5298"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BF2B46A" w14:textId="77777777" w:rsidR="004C164C" w:rsidRPr="004C164C" w:rsidRDefault="004C164C" w:rsidP="004C164C">
            <w:pPr>
              <w:pStyle w:val="BodyText"/>
            </w:pPr>
            <w:r w:rsidRPr="004C164C">
              <w:t>Net loans from other parties</w:t>
            </w:r>
          </w:p>
        </w:tc>
        <w:tc>
          <w:tcPr>
            <w:tcW w:w="12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9001D0E" w14:textId="77777777" w:rsidR="004C164C" w:rsidRPr="004C164C" w:rsidRDefault="004C164C" w:rsidP="004C164C">
            <w:pPr>
              <w:pStyle w:val="BodyText"/>
              <w:jc w:val="right"/>
            </w:pPr>
            <w:r w:rsidRPr="004C164C">
              <w:t>(6,444)</w:t>
            </w:r>
          </w:p>
        </w:tc>
        <w:tc>
          <w:tcPr>
            <w:tcW w:w="147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4674DB1" w14:textId="77777777" w:rsidR="004C164C" w:rsidRPr="004C164C" w:rsidRDefault="004C164C" w:rsidP="004C164C">
            <w:pPr>
              <w:pStyle w:val="BodyText"/>
              <w:jc w:val="right"/>
            </w:pPr>
            <w:r w:rsidRPr="004C164C">
              <w:t>-</w:t>
            </w:r>
          </w:p>
        </w:tc>
        <w:tc>
          <w:tcPr>
            <w:tcW w:w="113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A1C7490" w14:textId="77777777" w:rsidR="004C164C" w:rsidRPr="004C164C" w:rsidRDefault="004C164C" w:rsidP="004C164C">
            <w:pPr>
              <w:pStyle w:val="BodyText"/>
              <w:jc w:val="right"/>
            </w:pPr>
            <w:r w:rsidRPr="004C164C">
              <w:t>(6,444)</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0B09C6A" w14:textId="77777777" w:rsidR="004C164C" w:rsidRPr="004C164C" w:rsidRDefault="004C164C" w:rsidP="004C164C">
            <w:pPr>
              <w:pStyle w:val="BodyText"/>
              <w:jc w:val="right"/>
            </w:pPr>
            <w:r w:rsidRPr="004C164C">
              <w:t>100%</w:t>
            </w:r>
          </w:p>
        </w:tc>
      </w:tr>
      <w:tr w:rsidR="004C164C" w:rsidRPr="004C164C" w14:paraId="53F7BD03" w14:textId="77777777" w:rsidTr="003B608E">
        <w:trPr>
          <w:trHeight w:val="375"/>
        </w:trPr>
        <w:tc>
          <w:tcPr>
            <w:tcW w:w="5298"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E25C383" w14:textId="77777777" w:rsidR="004C164C" w:rsidRPr="004C164C" w:rsidRDefault="004C164C" w:rsidP="004C164C">
            <w:pPr>
              <w:pStyle w:val="BodyText"/>
            </w:pPr>
            <w:r w:rsidRPr="004C164C">
              <w:rPr>
                <w:b/>
                <w:bCs/>
              </w:rPr>
              <w:t>Net Cash Flows (Used In) Investing Activities</w:t>
            </w:r>
          </w:p>
        </w:tc>
        <w:tc>
          <w:tcPr>
            <w:tcW w:w="12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9CA7A4B" w14:textId="77777777" w:rsidR="004C164C" w:rsidRPr="004C164C" w:rsidRDefault="004C164C" w:rsidP="004C164C">
            <w:pPr>
              <w:pStyle w:val="BodyText"/>
              <w:jc w:val="right"/>
            </w:pPr>
            <w:r w:rsidRPr="004C164C">
              <w:rPr>
                <w:b/>
                <w:bCs/>
              </w:rPr>
              <w:t>(170,481)</w:t>
            </w:r>
          </w:p>
        </w:tc>
        <w:tc>
          <w:tcPr>
            <w:tcW w:w="1475"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7C252E8" w14:textId="77777777" w:rsidR="004C164C" w:rsidRPr="004C164C" w:rsidRDefault="004C164C" w:rsidP="004C164C">
            <w:pPr>
              <w:pStyle w:val="BodyText"/>
              <w:jc w:val="right"/>
            </w:pPr>
            <w:r w:rsidRPr="004C164C">
              <w:rPr>
                <w:b/>
                <w:bCs/>
              </w:rPr>
              <w:t>(168,098)</w:t>
            </w:r>
          </w:p>
        </w:tc>
        <w:tc>
          <w:tcPr>
            <w:tcW w:w="11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4F368F1" w14:textId="77777777" w:rsidR="004C164C" w:rsidRPr="004C164C" w:rsidRDefault="004C164C" w:rsidP="004C164C">
            <w:pPr>
              <w:pStyle w:val="BodyText"/>
              <w:jc w:val="right"/>
            </w:pPr>
            <w:r w:rsidRPr="004C164C">
              <w:rPr>
                <w:b/>
                <w:bCs/>
              </w:rPr>
              <w:t>(2,384)</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90DDD82" w14:textId="77777777" w:rsidR="004C164C" w:rsidRPr="004C164C" w:rsidRDefault="004C164C" w:rsidP="004C164C">
            <w:pPr>
              <w:pStyle w:val="BodyText"/>
              <w:jc w:val="right"/>
            </w:pPr>
            <w:r w:rsidRPr="004C164C">
              <w:rPr>
                <w:b/>
                <w:bCs/>
              </w:rPr>
              <w:t>1%</w:t>
            </w:r>
          </w:p>
        </w:tc>
      </w:tr>
      <w:tr w:rsidR="004C164C" w:rsidRPr="004C164C" w14:paraId="3E3A0A11" w14:textId="77777777" w:rsidTr="004C164C">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621AEE6F" w14:textId="77777777" w:rsidR="004C164C" w:rsidRPr="004C164C" w:rsidRDefault="004C164C" w:rsidP="003B608E">
            <w:pPr>
              <w:pStyle w:val="BodyText"/>
            </w:pPr>
            <w:r w:rsidRPr="004C164C">
              <w:rPr>
                <w:b/>
                <w:bCs/>
              </w:rPr>
              <w:t>Cash flows from Financing Activities</w:t>
            </w:r>
          </w:p>
        </w:tc>
      </w:tr>
      <w:tr w:rsidR="004C164C" w:rsidRPr="004C164C" w14:paraId="7AF0FF5B" w14:textId="77777777" w:rsidTr="003B608E">
        <w:trPr>
          <w:trHeight w:val="375"/>
        </w:trPr>
        <w:tc>
          <w:tcPr>
            <w:tcW w:w="529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A0FDAC" w14:textId="77777777" w:rsidR="004C164C" w:rsidRPr="004C164C" w:rsidRDefault="004C164C" w:rsidP="004C164C">
            <w:pPr>
              <w:pStyle w:val="BodyText"/>
            </w:pPr>
            <w:r w:rsidRPr="004C164C">
              <w:t>Proceeds from capital contribution by Victorian Government</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230A4F8" w14:textId="77777777" w:rsidR="004C164C" w:rsidRPr="004C164C" w:rsidRDefault="004C164C" w:rsidP="004C164C">
            <w:pPr>
              <w:pStyle w:val="BodyText"/>
              <w:jc w:val="right"/>
            </w:pPr>
            <w:r w:rsidRPr="004C164C">
              <w:t>64,128</w:t>
            </w:r>
          </w:p>
        </w:tc>
        <w:tc>
          <w:tcPr>
            <w:tcW w:w="147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35B719" w14:textId="77777777" w:rsidR="004C164C" w:rsidRPr="004C164C" w:rsidRDefault="004C164C" w:rsidP="004C164C">
            <w:pPr>
              <w:pStyle w:val="BodyText"/>
              <w:jc w:val="right"/>
            </w:pPr>
            <w:r w:rsidRPr="004C164C">
              <w:t>160,554</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ABE47B2" w14:textId="77777777" w:rsidR="004C164C" w:rsidRPr="004C164C" w:rsidRDefault="004C164C" w:rsidP="004C164C">
            <w:pPr>
              <w:pStyle w:val="BodyText"/>
              <w:jc w:val="right"/>
            </w:pPr>
            <w:r w:rsidRPr="004C164C">
              <w:t>(96,426)</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0D15D32" w14:textId="77777777" w:rsidR="004C164C" w:rsidRPr="004C164C" w:rsidRDefault="004C164C" w:rsidP="004C164C">
            <w:pPr>
              <w:pStyle w:val="BodyText"/>
              <w:jc w:val="right"/>
            </w:pPr>
            <w:r w:rsidRPr="004C164C">
              <w:t>-60%</w:t>
            </w:r>
          </w:p>
        </w:tc>
      </w:tr>
      <w:tr w:rsidR="004C164C" w:rsidRPr="004C164C" w14:paraId="2DB27230" w14:textId="77777777" w:rsidTr="003B608E">
        <w:trPr>
          <w:trHeight w:val="375"/>
        </w:trPr>
        <w:tc>
          <w:tcPr>
            <w:tcW w:w="5298"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A814F1B" w14:textId="77777777" w:rsidR="004C164C" w:rsidRPr="004C164C" w:rsidRDefault="004C164C" w:rsidP="004C164C">
            <w:pPr>
              <w:pStyle w:val="BodyText"/>
            </w:pPr>
            <w:r w:rsidRPr="004C164C">
              <w:t>Repayment of borrowings and principal portion of lease liabilities</w:t>
            </w:r>
          </w:p>
        </w:tc>
        <w:tc>
          <w:tcPr>
            <w:tcW w:w="12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DC4865E" w14:textId="77777777" w:rsidR="004C164C" w:rsidRPr="004C164C" w:rsidRDefault="004C164C" w:rsidP="004C164C">
            <w:pPr>
              <w:pStyle w:val="BodyText"/>
              <w:jc w:val="right"/>
            </w:pPr>
            <w:r w:rsidRPr="004C164C">
              <w:t>(56,623)</w:t>
            </w:r>
          </w:p>
        </w:tc>
        <w:tc>
          <w:tcPr>
            <w:tcW w:w="147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7638989" w14:textId="77777777" w:rsidR="004C164C" w:rsidRPr="004C164C" w:rsidRDefault="004C164C" w:rsidP="004C164C">
            <w:pPr>
              <w:pStyle w:val="BodyText"/>
              <w:jc w:val="right"/>
            </w:pPr>
            <w:r w:rsidRPr="004C164C">
              <w:t>(61,092)</w:t>
            </w:r>
          </w:p>
        </w:tc>
        <w:tc>
          <w:tcPr>
            <w:tcW w:w="113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0A007E3" w14:textId="77777777" w:rsidR="004C164C" w:rsidRPr="004C164C" w:rsidRDefault="004C164C" w:rsidP="004C164C">
            <w:pPr>
              <w:pStyle w:val="BodyText"/>
              <w:jc w:val="right"/>
            </w:pPr>
            <w:r w:rsidRPr="004C164C">
              <w:t>4,468</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65B755D" w14:textId="77777777" w:rsidR="004C164C" w:rsidRPr="004C164C" w:rsidRDefault="004C164C" w:rsidP="004C164C">
            <w:pPr>
              <w:pStyle w:val="BodyText"/>
              <w:jc w:val="right"/>
            </w:pPr>
            <w:r w:rsidRPr="004C164C">
              <w:t>-7%</w:t>
            </w:r>
          </w:p>
        </w:tc>
      </w:tr>
      <w:tr w:rsidR="004C164C" w:rsidRPr="004C164C" w14:paraId="6730E667" w14:textId="77777777" w:rsidTr="003B608E">
        <w:trPr>
          <w:trHeight w:val="375"/>
        </w:trPr>
        <w:tc>
          <w:tcPr>
            <w:tcW w:w="5298"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1D36997" w14:textId="77777777" w:rsidR="004C164C" w:rsidRPr="004C164C" w:rsidRDefault="004C164C" w:rsidP="004C164C">
            <w:pPr>
              <w:pStyle w:val="BodyText"/>
            </w:pPr>
            <w:r w:rsidRPr="004C164C">
              <w:rPr>
                <w:b/>
                <w:bCs/>
              </w:rPr>
              <w:t>Net Cash Flows From Financing Activities</w:t>
            </w:r>
          </w:p>
        </w:tc>
        <w:tc>
          <w:tcPr>
            <w:tcW w:w="12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6868AA4" w14:textId="77777777" w:rsidR="004C164C" w:rsidRPr="004C164C" w:rsidRDefault="004C164C" w:rsidP="004C164C">
            <w:pPr>
              <w:pStyle w:val="BodyText"/>
              <w:jc w:val="right"/>
            </w:pPr>
            <w:r w:rsidRPr="004C164C">
              <w:rPr>
                <w:b/>
                <w:bCs/>
              </w:rPr>
              <w:t>7,504</w:t>
            </w:r>
          </w:p>
        </w:tc>
        <w:tc>
          <w:tcPr>
            <w:tcW w:w="1475"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28185AD" w14:textId="77777777" w:rsidR="004C164C" w:rsidRPr="004C164C" w:rsidRDefault="004C164C" w:rsidP="004C164C">
            <w:pPr>
              <w:pStyle w:val="BodyText"/>
              <w:jc w:val="right"/>
            </w:pPr>
            <w:r w:rsidRPr="004C164C">
              <w:rPr>
                <w:b/>
                <w:bCs/>
              </w:rPr>
              <w:t>99,462</w:t>
            </w:r>
          </w:p>
        </w:tc>
        <w:tc>
          <w:tcPr>
            <w:tcW w:w="11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DF21E5A" w14:textId="77777777" w:rsidR="004C164C" w:rsidRPr="004C164C" w:rsidRDefault="004C164C" w:rsidP="004C164C">
            <w:pPr>
              <w:pStyle w:val="BodyText"/>
              <w:jc w:val="right"/>
            </w:pPr>
            <w:r w:rsidRPr="004C164C">
              <w:rPr>
                <w:b/>
                <w:bCs/>
              </w:rPr>
              <w:t>(91,958)</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C836119" w14:textId="77777777" w:rsidR="004C164C" w:rsidRPr="004C164C" w:rsidRDefault="004C164C" w:rsidP="004C164C">
            <w:pPr>
              <w:pStyle w:val="BodyText"/>
              <w:jc w:val="right"/>
            </w:pPr>
            <w:r w:rsidRPr="004C164C">
              <w:rPr>
                <w:b/>
                <w:bCs/>
              </w:rPr>
              <w:t>-92%</w:t>
            </w:r>
          </w:p>
        </w:tc>
      </w:tr>
      <w:tr w:rsidR="004C164C" w:rsidRPr="004C164C" w14:paraId="66D8CE45" w14:textId="77777777" w:rsidTr="003B608E">
        <w:trPr>
          <w:trHeight w:val="375"/>
        </w:trPr>
        <w:tc>
          <w:tcPr>
            <w:tcW w:w="5298"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A03F3F4" w14:textId="77777777" w:rsidR="004C164C" w:rsidRPr="004C164C" w:rsidRDefault="004C164C" w:rsidP="004C164C">
            <w:pPr>
              <w:pStyle w:val="BodyText"/>
            </w:pPr>
            <w:r w:rsidRPr="004C164C">
              <w:rPr>
                <w:b/>
                <w:bCs/>
              </w:rPr>
              <w:t>Net Increase In Cash And Cash Equivalents</w:t>
            </w:r>
          </w:p>
        </w:tc>
        <w:tc>
          <w:tcPr>
            <w:tcW w:w="12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4B2BF1D" w14:textId="77777777" w:rsidR="004C164C" w:rsidRPr="004C164C" w:rsidRDefault="004C164C" w:rsidP="004C164C">
            <w:pPr>
              <w:pStyle w:val="BodyText"/>
              <w:jc w:val="right"/>
            </w:pPr>
            <w:r w:rsidRPr="004C164C">
              <w:rPr>
                <w:b/>
                <w:bCs/>
              </w:rPr>
              <w:t>4,579</w:t>
            </w:r>
          </w:p>
        </w:tc>
        <w:tc>
          <w:tcPr>
            <w:tcW w:w="1475"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85AB5D2" w14:textId="77777777" w:rsidR="004C164C" w:rsidRPr="004C164C" w:rsidRDefault="004C164C" w:rsidP="004C164C">
            <w:pPr>
              <w:pStyle w:val="BodyText"/>
              <w:jc w:val="right"/>
            </w:pPr>
            <w:r w:rsidRPr="004C164C">
              <w:rPr>
                <w:b/>
                <w:bCs/>
              </w:rPr>
              <w:t>14,077</w:t>
            </w:r>
          </w:p>
        </w:tc>
        <w:tc>
          <w:tcPr>
            <w:tcW w:w="11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AFDFD8D" w14:textId="77777777" w:rsidR="004C164C" w:rsidRPr="004C164C" w:rsidRDefault="004C164C" w:rsidP="004C164C">
            <w:pPr>
              <w:pStyle w:val="BodyText"/>
              <w:jc w:val="right"/>
            </w:pPr>
            <w:r w:rsidRPr="004C164C">
              <w:rPr>
                <w:b/>
                <w:bCs/>
              </w:rPr>
              <w:t>(9,498)</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CF4CFE8" w14:textId="77777777" w:rsidR="004C164C" w:rsidRPr="004C164C" w:rsidRDefault="004C164C" w:rsidP="004C164C">
            <w:pPr>
              <w:pStyle w:val="BodyText"/>
              <w:jc w:val="right"/>
            </w:pPr>
            <w:r w:rsidRPr="004C164C">
              <w:rPr>
                <w:b/>
                <w:bCs/>
              </w:rPr>
              <w:t>-67%</w:t>
            </w:r>
          </w:p>
        </w:tc>
      </w:tr>
      <w:tr w:rsidR="004C164C" w:rsidRPr="004C164C" w14:paraId="517BF255" w14:textId="77777777" w:rsidTr="003B608E">
        <w:trPr>
          <w:trHeight w:val="375"/>
        </w:trPr>
        <w:tc>
          <w:tcPr>
            <w:tcW w:w="5298"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66E28DA" w14:textId="77777777" w:rsidR="004C164C" w:rsidRPr="004C164C" w:rsidRDefault="004C164C" w:rsidP="004C164C">
            <w:pPr>
              <w:pStyle w:val="BodyText"/>
            </w:pPr>
            <w:r w:rsidRPr="004C164C">
              <w:t>Cash and cash equivalents at the beginning of the financial year</w:t>
            </w:r>
          </w:p>
        </w:tc>
        <w:tc>
          <w:tcPr>
            <w:tcW w:w="12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B21E95E" w14:textId="77777777" w:rsidR="004C164C" w:rsidRPr="004C164C" w:rsidRDefault="004C164C" w:rsidP="004C164C">
            <w:pPr>
              <w:pStyle w:val="BodyText"/>
              <w:jc w:val="right"/>
            </w:pPr>
            <w:r w:rsidRPr="004C164C">
              <w:t>49,273</w:t>
            </w:r>
          </w:p>
        </w:tc>
        <w:tc>
          <w:tcPr>
            <w:tcW w:w="1475"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F02A181" w14:textId="77777777" w:rsidR="004C164C" w:rsidRPr="004C164C" w:rsidRDefault="004C164C" w:rsidP="004C164C">
            <w:pPr>
              <w:pStyle w:val="BodyText"/>
              <w:jc w:val="right"/>
            </w:pPr>
            <w:r w:rsidRPr="004C164C">
              <w:t>49,273</w:t>
            </w:r>
          </w:p>
        </w:tc>
        <w:tc>
          <w:tcPr>
            <w:tcW w:w="11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2FA8A22" w14:textId="77777777" w:rsidR="004C164C" w:rsidRPr="004C164C" w:rsidRDefault="004C164C" w:rsidP="004C164C">
            <w:pPr>
              <w:pStyle w:val="BodyText"/>
              <w:jc w:val="right"/>
            </w:pPr>
            <w:r w:rsidRPr="004C164C">
              <w:t>-</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0922401" w14:textId="77777777" w:rsidR="004C164C" w:rsidRPr="004C164C" w:rsidRDefault="004C164C" w:rsidP="004C164C">
            <w:pPr>
              <w:pStyle w:val="BodyText"/>
              <w:jc w:val="right"/>
            </w:pPr>
            <w:r w:rsidRPr="004C164C">
              <w:t>0%</w:t>
            </w:r>
          </w:p>
        </w:tc>
      </w:tr>
      <w:tr w:rsidR="004C164C" w:rsidRPr="004C164C" w14:paraId="0FBBFB83" w14:textId="77777777" w:rsidTr="003B608E">
        <w:trPr>
          <w:trHeight w:val="375"/>
        </w:trPr>
        <w:tc>
          <w:tcPr>
            <w:tcW w:w="5298"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B0C9B05" w14:textId="77777777" w:rsidR="004C164C" w:rsidRPr="004C164C" w:rsidRDefault="004C164C" w:rsidP="004C164C">
            <w:pPr>
              <w:pStyle w:val="BodyText"/>
            </w:pPr>
            <w:r w:rsidRPr="004C164C">
              <w:rPr>
                <w:b/>
                <w:bCs/>
              </w:rPr>
              <w:t>Cash and Cash Equivalents At The End Of The Financial Year</w:t>
            </w:r>
          </w:p>
        </w:tc>
        <w:tc>
          <w:tcPr>
            <w:tcW w:w="12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DA3D71F" w14:textId="77777777" w:rsidR="004C164C" w:rsidRPr="004C164C" w:rsidRDefault="004C164C" w:rsidP="004C164C">
            <w:pPr>
              <w:pStyle w:val="BodyText"/>
              <w:jc w:val="right"/>
            </w:pPr>
            <w:r w:rsidRPr="004C164C">
              <w:rPr>
                <w:b/>
                <w:bCs/>
              </w:rPr>
              <w:t>53,852</w:t>
            </w:r>
          </w:p>
        </w:tc>
        <w:tc>
          <w:tcPr>
            <w:tcW w:w="1475"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180A4F8" w14:textId="77777777" w:rsidR="004C164C" w:rsidRPr="004C164C" w:rsidRDefault="004C164C" w:rsidP="004C164C">
            <w:pPr>
              <w:pStyle w:val="BodyText"/>
              <w:jc w:val="right"/>
            </w:pPr>
            <w:r w:rsidRPr="004C164C">
              <w:rPr>
                <w:b/>
                <w:bCs/>
              </w:rPr>
              <w:t>63,350</w:t>
            </w:r>
          </w:p>
        </w:tc>
        <w:tc>
          <w:tcPr>
            <w:tcW w:w="11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F45765D" w14:textId="77777777" w:rsidR="004C164C" w:rsidRPr="004C164C" w:rsidRDefault="004C164C" w:rsidP="004C164C">
            <w:pPr>
              <w:pStyle w:val="BodyText"/>
              <w:jc w:val="right"/>
            </w:pPr>
            <w:r w:rsidRPr="004C164C">
              <w:rPr>
                <w:b/>
                <w:bCs/>
              </w:rPr>
              <w:t>(9,498)</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6DAB770" w14:textId="77777777" w:rsidR="004C164C" w:rsidRPr="004C164C" w:rsidRDefault="004C164C" w:rsidP="004C164C">
            <w:pPr>
              <w:pStyle w:val="BodyText"/>
              <w:jc w:val="right"/>
            </w:pPr>
            <w:r w:rsidRPr="004C164C">
              <w:rPr>
                <w:b/>
                <w:bCs/>
              </w:rPr>
              <w:t>-15%</w:t>
            </w:r>
          </w:p>
        </w:tc>
      </w:tr>
    </w:tbl>
    <w:p w14:paraId="025A96AC" w14:textId="77777777" w:rsidR="003B608E" w:rsidRPr="00292020" w:rsidRDefault="003B608E" w:rsidP="003B608E">
      <w:pPr>
        <w:pStyle w:val="BodyText"/>
      </w:pPr>
      <w:r w:rsidRPr="003A747E">
        <w:rPr>
          <w:b/>
          <w:bCs/>
        </w:rPr>
        <w:t xml:space="preserve">Notes: </w:t>
      </w:r>
      <w:r w:rsidRPr="003A747E">
        <w:t>The budget portfolio outcome statements are not prepared on the same basis as the Annual Financial Statements.</w:t>
      </w:r>
    </w:p>
    <w:p w14:paraId="6852EBAB" w14:textId="2E06F59F" w:rsidR="003B608E" w:rsidRPr="00292020" w:rsidRDefault="003B608E" w:rsidP="003B608E">
      <w:pPr>
        <w:pStyle w:val="BodyText"/>
      </w:pPr>
      <w:r w:rsidRPr="003A747E">
        <w:t>(a) Goods and Services Tax is presented on a net basis.</w:t>
      </w:r>
    </w:p>
    <w:p w14:paraId="5B780916" w14:textId="77777777" w:rsidR="00E3085B" w:rsidRPr="00E3085B" w:rsidRDefault="00E3085B" w:rsidP="003A747E">
      <w:pPr>
        <w:pStyle w:val="Heading4"/>
        <w:rPr>
          <w:noProof/>
        </w:rPr>
      </w:pPr>
      <w:r w:rsidRPr="00E3085B">
        <w:rPr>
          <w:noProof/>
        </w:rPr>
        <w:t>Statement of Changes in Equity for the financial year ending 30 June 2021</w:t>
      </w:r>
    </w:p>
    <w:tbl>
      <w:tblPr>
        <w:tblW w:w="10200" w:type="dxa"/>
        <w:tblCellMar>
          <w:left w:w="0" w:type="dxa"/>
          <w:right w:w="0" w:type="dxa"/>
        </w:tblCellMar>
        <w:tblLook w:val="0420" w:firstRow="1" w:lastRow="0" w:firstColumn="0" w:lastColumn="0" w:noHBand="0" w:noVBand="1"/>
      </w:tblPr>
      <w:tblGrid>
        <w:gridCol w:w="5354"/>
        <w:gridCol w:w="1199"/>
        <w:gridCol w:w="1477"/>
        <w:gridCol w:w="1139"/>
        <w:gridCol w:w="1031"/>
      </w:tblGrid>
      <w:tr w:rsidR="00E3085B" w:rsidRPr="00E3085B" w14:paraId="59C24F72" w14:textId="77777777" w:rsidTr="003A747E">
        <w:trPr>
          <w:trHeight w:val="585"/>
          <w:tblHeader/>
        </w:trPr>
        <w:tc>
          <w:tcPr>
            <w:tcW w:w="5354"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28D1A786" w14:textId="77777777" w:rsidR="00E3085B" w:rsidRPr="003A747E" w:rsidRDefault="00E3085B" w:rsidP="00E3085B">
            <w:pPr>
              <w:pStyle w:val="BodyText"/>
              <w:rPr>
                <w:color w:val="000000" w:themeColor="text1"/>
              </w:rPr>
            </w:pPr>
          </w:p>
        </w:tc>
        <w:tc>
          <w:tcPr>
            <w:tcW w:w="119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1FA128C" w14:textId="3FC380F8" w:rsidR="00E3085B" w:rsidRPr="003A747E" w:rsidRDefault="00E3085B" w:rsidP="00E3085B">
            <w:pPr>
              <w:pStyle w:val="BodyText"/>
              <w:jc w:val="right"/>
              <w:rPr>
                <w:color w:val="000000" w:themeColor="text1"/>
              </w:rPr>
            </w:pPr>
            <w:r w:rsidRPr="003A747E">
              <w:rPr>
                <w:b/>
                <w:bCs/>
                <w:color w:val="000000" w:themeColor="text1"/>
              </w:rPr>
              <w:t>Actual</w:t>
            </w:r>
            <w:r w:rsidRPr="003A747E">
              <w:rPr>
                <w:b/>
                <w:bCs/>
                <w:color w:val="000000" w:themeColor="text1"/>
              </w:rPr>
              <w:br/>
              <w:t>$'000</w:t>
            </w:r>
          </w:p>
        </w:tc>
        <w:tc>
          <w:tcPr>
            <w:tcW w:w="147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73E02AE" w14:textId="4CA55DCA" w:rsidR="00E3085B" w:rsidRPr="003A747E" w:rsidRDefault="00E3085B" w:rsidP="00E3085B">
            <w:pPr>
              <w:pStyle w:val="BodyText"/>
              <w:jc w:val="right"/>
              <w:rPr>
                <w:color w:val="000000" w:themeColor="text1"/>
              </w:rPr>
            </w:pPr>
            <w:r w:rsidRPr="003A747E">
              <w:rPr>
                <w:b/>
                <w:bCs/>
                <w:color w:val="000000" w:themeColor="text1"/>
              </w:rPr>
              <w:t>Original Budget</w:t>
            </w:r>
            <w:r w:rsidRPr="003A747E">
              <w:rPr>
                <w:b/>
                <w:bCs/>
                <w:color w:val="000000" w:themeColor="text1"/>
              </w:rPr>
              <w:br/>
              <w:t>$'000</w:t>
            </w:r>
          </w:p>
        </w:tc>
        <w:tc>
          <w:tcPr>
            <w:tcW w:w="113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66D59AC" w14:textId="092BA99D" w:rsidR="00E3085B" w:rsidRPr="003A747E" w:rsidRDefault="00E3085B" w:rsidP="00E3085B">
            <w:pPr>
              <w:pStyle w:val="BodyText"/>
              <w:jc w:val="right"/>
              <w:rPr>
                <w:color w:val="000000" w:themeColor="text1"/>
              </w:rPr>
            </w:pPr>
            <w:r w:rsidRPr="003A747E">
              <w:rPr>
                <w:b/>
                <w:bCs/>
                <w:color w:val="000000" w:themeColor="text1"/>
              </w:rPr>
              <w:t>Variance</w:t>
            </w:r>
            <w:r w:rsidRPr="003A747E">
              <w:rPr>
                <w:b/>
                <w:bCs/>
                <w:color w:val="000000" w:themeColor="text1"/>
              </w:rPr>
              <w:br/>
              <w:t>$'000</w:t>
            </w:r>
          </w:p>
        </w:tc>
        <w:tc>
          <w:tcPr>
            <w:tcW w:w="103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B5B546A" w14:textId="5C88068E" w:rsidR="00E3085B" w:rsidRPr="003A747E" w:rsidRDefault="00E3085B" w:rsidP="00E3085B">
            <w:pPr>
              <w:pStyle w:val="BodyText"/>
              <w:jc w:val="right"/>
              <w:rPr>
                <w:color w:val="000000" w:themeColor="text1"/>
              </w:rPr>
            </w:pPr>
            <w:r w:rsidRPr="003A747E">
              <w:rPr>
                <w:b/>
                <w:bCs/>
                <w:color w:val="000000" w:themeColor="text1"/>
              </w:rPr>
              <w:t>Variance</w:t>
            </w:r>
            <w:r w:rsidRPr="003A747E">
              <w:rPr>
                <w:b/>
                <w:bCs/>
                <w:color w:val="000000" w:themeColor="text1"/>
              </w:rPr>
              <w:br/>
              <w:t>%</w:t>
            </w:r>
          </w:p>
        </w:tc>
      </w:tr>
      <w:tr w:rsidR="00E3085B" w:rsidRPr="00E3085B" w14:paraId="44AF90A8" w14:textId="77777777" w:rsidTr="00E3085B">
        <w:trPr>
          <w:trHeight w:val="375"/>
        </w:trPr>
        <w:tc>
          <w:tcPr>
            <w:tcW w:w="10200" w:type="dxa"/>
            <w:gridSpan w:val="5"/>
            <w:tcBorders>
              <w:top w:val="nil"/>
              <w:left w:val="nil"/>
              <w:bottom w:val="single" w:sz="2" w:space="0" w:color="939598"/>
              <w:right w:val="nil"/>
            </w:tcBorders>
            <w:shd w:val="clear" w:color="auto" w:fill="auto"/>
            <w:tcMar>
              <w:top w:w="82" w:type="dxa"/>
              <w:left w:w="15" w:type="dxa"/>
              <w:bottom w:w="0" w:type="dxa"/>
              <w:right w:w="15" w:type="dxa"/>
            </w:tcMar>
            <w:hideMark/>
          </w:tcPr>
          <w:p w14:paraId="0E6E9DFC" w14:textId="77777777" w:rsidR="00E3085B" w:rsidRPr="00E3085B" w:rsidRDefault="00E3085B" w:rsidP="00E3085B">
            <w:pPr>
              <w:pStyle w:val="BodyText"/>
            </w:pPr>
            <w:r w:rsidRPr="00E3085B">
              <w:rPr>
                <w:b/>
                <w:bCs/>
              </w:rPr>
              <w:t>Accumulated surplus/(deficit)</w:t>
            </w:r>
          </w:p>
        </w:tc>
      </w:tr>
      <w:tr w:rsidR="00DE5F98" w:rsidRPr="00E3085B" w14:paraId="001AEAFF" w14:textId="77777777" w:rsidTr="00DE5F98">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E4D5B25" w14:textId="77777777" w:rsidR="00E3085B" w:rsidRPr="00E3085B" w:rsidRDefault="00E3085B" w:rsidP="00E3085B">
            <w:pPr>
              <w:pStyle w:val="BodyText"/>
            </w:pPr>
            <w:r w:rsidRPr="00E3085B">
              <w:rPr>
                <w:b/>
                <w:bCs/>
              </w:rPr>
              <w:t>Opening Balance*</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8AE5351" w14:textId="77777777" w:rsidR="00E3085B" w:rsidRPr="00E3085B" w:rsidRDefault="00E3085B" w:rsidP="00E3085B">
            <w:pPr>
              <w:pStyle w:val="BodyText"/>
              <w:jc w:val="right"/>
            </w:pPr>
            <w:r w:rsidRPr="00E3085B">
              <w:rPr>
                <w:b/>
                <w:bCs/>
              </w:rPr>
              <w:t>24,821</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BEF8BB" w14:textId="77777777" w:rsidR="00E3085B" w:rsidRPr="00E3085B" w:rsidRDefault="00E3085B" w:rsidP="00E3085B">
            <w:pPr>
              <w:pStyle w:val="BodyText"/>
              <w:jc w:val="right"/>
            </w:pPr>
            <w:r w:rsidRPr="00E3085B">
              <w:rPr>
                <w:b/>
                <w:bCs/>
              </w:rPr>
              <w:t>24,820</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590184" w14:textId="77777777" w:rsidR="00E3085B" w:rsidRPr="00E3085B" w:rsidRDefault="00E3085B" w:rsidP="00E3085B">
            <w:pPr>
              <w:pStyle w:val="BodyText"/>
              <w:jc w:val="right"/>
            </w:pPr>
            <w:r w:rsidRPr="00E3085B">
              <w:rPr>
                <w:b/>
                <w:bCs/>
              </w:rPr>
              <w:t>1</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89BE7DE" w14:textId="77777777" w:rsidR="00E3085B" w:rsidRPr="00E3085B" w:rsidRDefault="00E3085B" w:rsidP="00E3085B">
            <w:pPr>
              <w:pStyle w:val="BodyText"/>
              <w:jc w:val="right"/>
            </w:pPr>
            <w:r w:rsidRPr="00E3085B">
              <w:rPr>
                <w:b/>
                <w:bCs/>
              </w:rPr>
              <w:t>0%</w:t>
            </w:r>
          </w:p>
        </w:tc>
      </w:tr>
      <w:tr w:rsidR="00DE5F98" w:rsidRPr="00E3085B" w14:paraId="7B5C2D84" w14:textId="77777777" w:rsidTr="00DE5F98">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B5E6B8" w14:textId="77777777" w:rsidR="00E3085B" w:rsidRPr="00E3085B" w:rsidRDefault="00E3085B" w:rsidP="00E3085B">
            <w:pPr>
              <w:pStyle w:val="BodyText"/>
            </w:pPr>
            <w:r w:rsidRPr="00E3085B">
              <w:t>Comprehensive result</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460EF86" w14:textId="77777777" w:rsidR="00E3085B" w:rsidRPr="00E3085B" w:rsidRDefault="00E3085B" w:rsidP="00E3085B">
            <w:pPr>
              <w:pStyle w:val="BodyText"/>
              <w:jc w:val="right"/>
            </w:pPr>
            <w:r w:rsidRPr="00E3085B">
              <w:t>24,993</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5D19EE6" w14:textId="77777777" w:rsidR="00E3085B" w:rsidRPr="00E3085B" w:rsidRDefault="00E3085B" w:rsidP="00E3085B">
            <w:pPr>
              <w:pStyle w:val="BodyText"/>
              <w:jc w:val="right"/>
            </w:pPr>
            <w:r w:rsidRPr="00E3085B">
              <w:t>13,580</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5C9D8BD" w14:textId="77777777" w:rsidR="00E3085B" w:rsidRPr="00E3085B" w:rsidRDefault="00E3085B" w:rsidP="00E3085B">
            <w:pPr>
              <w:pStyle w:val="BodyText"/>
              <w:jc w:val="right"/>
            </w:pPr>
            <w:r w:rsidRPr="00E3085B">
              <w:t>11,413</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B8C95D1" w14:textId="77777777" w:rsidR="00E3085B" w:rsidRPr="00E3085B" w:rsidRDefault="00E3085B" w:rsidP="00E3085B">
            <w:pPr>
              <w:pStyle w:val="BodyText"/>
              <w:jc w:val="right"/>
            </w:pPr>
            <w:r w:rsidRPr="00E3085B">
              <w:t>84%</w:t>
            </w:r>
          </w:p>
        </w:tc>
      </w:tr>
      <w:tr w:rsidR="00DE5F98" w:rsidRPr="00E3085B" w14:paraId="51E07E4B" w14:textId="77777777" w:rsidTr="00DE5F98">
        <w:trPr>
          <w:trHeight w:val="375"/>
        </w:trPr>
        <w:tc>
          <w:tcPr>
            <w:tcW w:w="535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A4B22CE" w14:textId="77777777" w:rsidR="00E3085B" w:rsidRPr="00E3085B" w:rsidRDefault="00E3085B" w:rsidP="00E3085B">
            <w:pPr>
              <w:pStyle w:val="BodyText"/>
            </w:pPr>
            <w:r w:rsidRPr="00E3085B">
              <w:t>Transactions with owners in their capacity as owners</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F830A6F" w14:textId="77777777" w:rsidR="00E3085B" w:rsidRPr="00E3085B" w:rsidRDefault="00E3085B" w:rsidP="00E3085B">
            <w:pPr>
              <w:pStyle w:val="BodyText"/>
              <w:jc w:val="right"/>
            </w:pPr>
            <w:r w:rsidRPr="00E3085B">
              <w:t>-</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13416BE" w14:textId="77777777" w:rsidR="00E3085B" w:rsidRPr="00E3085B" w:rsidRDefault="00E3085B" w:rsidP="00E3085B">
            <w:pPr>
              <w:pStyle w:val="BodyText"/>
              <w:jc w:val="right"/>
            </w:pPr>
            <w:r w:rsidRPr="00E3085B">
              <w:t>-</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6596FBB" w14:textId="77777777" w:rsidR="00E3085B" w:rsidRPr="00E3085B" w:rsidRDefault="00E3085B" w:rsidP="00E3085B">
            <w:pPr>
              <w:pStyle w:val="BodyText"/>
              <w:jc w:val="right"/>
            </w:pPr>
            <w:r w:rsidRPr="00E3085B">
              <w:t>-</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0204ABF" w14:textId="77777777" w:rsidR="00E3085B" w:rsidRPr="00E3085B" w:rsidRDefault="00E3085B" w:rsidP="00E3085B">
            <w:pPr>
              <w:pStyle w:val="BodyText"/>
              <w:jc w:val="right"/>
            </w:pPr>
            <w:r w:rsidRPr="00E3085B">
              <w:t>0%</w:t>
            </w:r>
          </w:p>
        </w:tc>
      </w:tr>
      <w:tr w:rsidR="00DE5F98" w:rsidRPr="00E3085B" w14:paraId="13EC5933" w14:textId="77777777" w:rsidTr="00DE5F98">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C59D538" w14:textId="77777777" w:rsidR="00E3085B" w:rsidRPr="00E3085B" w:rsidRDefault="00E3085B" w:rsidP="00E3085B">
            <w:pPr>
              <w:pStyle w:val="BodyText"/>
            </w:pPr>
            <w:r w:rsidRPr="00E3085B">
              <w:rPr>
                <w:b/>
                <w:bCs/>
              </w:rPr>
              <w:t>Closing Balance</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D55943F" w14:textId="77777777" w:rsidR="00E3085B" w:rsidRPr="00E3085B" w:rsidRDefault="00E3085B" w:rsidP="00E3085B">
            <w:pPr>
              <w:pStyle w:val="BodyText"/>
              <w:jc w:val="right"/>
            </w:pPr>
            <w:r w:rsidRPr="00E3085B">
              <w:rPr>
                <w:b/>
                <w:bCs/>
              </w:rPr>
              <w:t>49,814</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724F2A1" w14:textId="77777777" w:rsidR="00E3085B" w:rsidRPr="00E3085B" w:rsidRDefault="00E3085B" w:rsidP="00E3085B">
            <w:pPr>
              <w:pStyle w:val="BodyText"/>
              <w:jc w:val="right"/>
            </w:pPr>
            <w:r w:rsidRPr="00E3085B">
              <w:rPr>
                <w:b/>
                <w:bCs/>
              </w:rPr>
              <w:t>38,400</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F7CD7BD" w14:textId="77777777" w:rsidR="00E3085B" w:rsidRPr="00E3085B" w:rsidRDefault="00E3085B" w:rsidP="00E3085B">
            <w:pPr>
              <w:pStyle w:val="BodyText"/>
              <w:jc w:val="right"/>
            </w:pPr>
            <w:r w:rsidRPr="00E3085B">
              <w:rPr>
                <w:b/>
                <w:bCs/>
              </w:rPr>
              <w:t>11,414</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36D51EB" w14:textId="77777777" w:rsidR="00E3085B" w:rsidRPr="00E3085B" w:rsidRDefault="00E3085B" w:rsidP="00E3085B">
            <w:pPr>
              <w:pStyle w:val="BodyText"/>
              <w:jc w:val="right"/>
            </w:pPr>
            <w:r w:rsidRPr="00E3085B">
              <w:rPr>
                <w:b/>
                <w:bCs/>
              </w:rPr>
              <w:t>30%</w:t>
            </w:r>
          </w:p>
        </w:tc>
      </w:tr>
      <w:tr w:rsidR="00E3085B" w:rsidRPr="00E3085B" w14:paraId="001B2D4A" w14:textId="77777777" w:rsidTr="00E3085B">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6D26AF2C" w14:textId="77777777" w:rsidR="00E3085B" w:rsidRPr="00E3085B" w:rsidRDefault="00E3085B" w:rsidP="00E3085B">
            <w:pPr>
              <w:pStyle w:val="BodyText"/>
            </w:pPr>
            <w:r w:rsidRPr="00E3085B">
              <w:rPr>
                <w:b/>
                <w:bCs/>
              </w:rPr>
              <w:t>Contributed capital</w:t>
            </w:r>
          </w:p>
        </w:tc>
      </w:tr>
      <w:tr w:rsidR="00DE5F98" w:rsidRPr="00E3085B" w14:paraId="2968AE19" w14:textId="77777777" w:rsidTr="00DE5F98">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DA51E91" w14:textId="77777777" w:rsidR="00E3085B" w:rsidRPr="00E3085B" w:rsidRDefault="00E3085B" w:rsidP="00E3085B">
            <w:pPr>
              <w:pStyle w:val="BodyText"/>
            </w:pPr>
            <w:r w:rsidRPr="00E3085B">
              <w:rPr>
                <w:b/>
                <w:bCs/>
              </w:rPr>
              <w:t>Opening balance *</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2925A60" w14:textId="77777777" w:rsidR="00E3085B" w:rsidRPr="00E3085B" w:rsidRDefault="00E3085B" w:rsidP="00E3085B">
            <w:pPr>
              <w:pStyle w:val="BodyText"/>
              <w:jc w:val="right"/>
            </w:pPr>
            <w:r w:rsidRPr="00E3085B">
              <w:rPr>
                <w:b/>
                <w:bCs/>
              </w:rPr>
              <w:t>865,864</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A1D17E" w14:textId="77777777" w:rsidR="00E3085B" w:rsidRPr="00E3085B" w:rsidRDefault="00E3085B" w:rsidP="00E3085B">
            <w:pPr>
              <w:pStyle w:val="BodyText"/>
              <w:jc w:val="right"/>
            </w:pPr>
            <w:r w:rsidRPr="00E3085B">
              <w:rPr>
                <w:b/>
                <w:bCs/>
              </w:rPr>
              <w:t>865,862</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1EEA696" w14:textId="77777777" w:rsidR="00E3085B" w:rsidRPr="00E3085B" w:rsidRDefault="00E3085B" w:rsidP="00E3085B">
            <w:pPr>
              <w:pStyle w:val="BodyText"/>
              <w:jc w:val="right"/>
            </w:pPr>
            <w:r w:rsidRPr="00E3085B">
              <w:rPr>
                <w:b/>
                <w:bCs/>
              </w:rPr>
              <w:t>2</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B79C434" w14:textId="77777777" w:rsidR="00E3085B" w:rsidRPr="00E3085B" w:rsidRDefault="00E3085B" w:rsidP="00E3085B">
            <w:pPr>
              <w:pStyle w:val="BodyText"/>
              <w:jc w:val="right"/>
            </w:pPr>
            <w:r w:rsidRPr="00E3085B">
              <w:rPr>
                <w:b/>
                <w:bCs/>
              </w:rPr>
              <w:t>0%</w:t>
            </w:r>
          </w:p>
        </w:tc>
      </w:tr>
      <w:tr w:rsidR="00DE5F98" w:rsidRPr="00E3085B" w14:paraId="74E946CE" w14:textId="77777777" w:rsidTr="00DE5F98">
        <w:trPr>
          <w:trHeight w:val="585"/>
        </w:trPr>
        <w:tc>
          <w:tcPr>
            <w:tcW w:w="5354" w:type="dxa"/>
            <w:tcBorders>
              <w:top w:val="single" w:sz="2" w:space="0" w:color="939598"/>
              <w:left w:val="nil"/>
              <w:bottom w:val="single" w:sz="6" w:space="0" w:color="231F20"/>
              <w:right w:val="single" w:sz="2" w:space="0" w:color="939598"/>
            </w:tcBorders>
            <w:shd w:val="clear" w:color="auto" w:fill="auto"/>
            <w:tcMar>
              <w:top w:w="94" w:type="dxa"/>
              <w:left w:w="15" w:type="dxa"/>
              <w:bottom w:w="0" w:type="dxa"/>
              <w:right w:w="15" w:type="dxa"/>
            </w:tcMar>
            <w:hideMark/>
          </w:tcPr>
          <w:p w14:paraId="2FEBB931" w14:textId="69706381" w:rsidR="00E3085B" w:rsidRPr="00E3085B" w:rsidRDefault="00E3085B" w:rsidP="00E3085B">
            <w:pPr>
              <w:pStyle w:val="BodyText"/>
            </w:pPr>
            <w:r w:rsidRPr="00E3085B">
              <w:t>Capital contributions received from Government and/or contributions made to other State departments or entities</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12C6AEA" w14:textId="77777777" w:rsidR="00E3085B" w:rsidRPr="00E3085B" w:rsidRDefault="00E3085B" w:rsidP="00E3085B">
            <w:pPr>
              <w:pStyle w:val="BodyText"/>
              <w:jc w:val="right"/>
            </w:pPr>
            <w:r w:rsidRPr="00E3085B">
              <w:t>64,124</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00E4BE1" w14:textId="77777777" w:rsidR="00E3085B" w:rsidRPr="00E3085B" w:rsidRDefault="00E3085B" w:rsidP="00E3085B">
            <w:pPr>
              <w:pStyle w:val="BodyText"/>
              <w:jc w:val="right"/>
            </w:pPr>
            <w:r w:rsidRPr="00E3085B">
              <w:t>134,645</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F81CB68" w14:textId="77777777" w:rsidR="00E3085B" w:rsidRPr="00E3085B" w:rsidRDefault="00E3085B" w:rsidP="00E3085B">
            <w:pPr>
              <w:pStyle w:val="BodyText"/>
              <w:jc w:val="right"/>
            </w:pPr>
            <w:r w:rsidRPr="00E3085B">
              <w:t>(70,521)</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16543DE" w14:textId="77777777" w:rsidR="00E3085B" w:rsidRPr="00E3085B" w:rsidRDefault="00E3085B" w:rsidP="00E3085B">
            <w:pPr>
              <w:pStyle w:val="BodyText"/>
              <w:jc w:val="right"/>
            </w:pPr>
            <w:r w:rsidRPr="00E3085B">
              <w:t>-52%</w:t>
            </w:r>
          </w:p>
        </w:tc>
      </w:tr>
      <w:tr w:rsidR="00DE5F98" w:rsidRPr="00E3085B" w14:paraId="6B274898" w14:textId="77777777" w:rsidTr="00DE5F98">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44E3EA7" w14:textId="77777777" w:rsidR="00E3085B" w:rsidRPr="00E3085B" w:rsidRDefault="00E3085B" w:rsidP="00E3085B">
            <w:pPr>
              <w:pStyle w:val="BodyText"/>
            </w:pPr>
            <w:r w:rsidRPr="00E3085B">
              <w:rPr>
                <w:b/>
                <w:bCs/>
              </w:rPr>
              <w:t>Closing Balance</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8C66336" w14:textId="77777777" w:rsidR="00E3085B" w:rsidRPr="00E3085B" w:rsidRDefault="00E3085B" w:rsidP="00E3085B">
            <w:pPr>
              <w:pStyle w:val="BodyText"/>
              <w:jc w:val="right"/>
            </w:pPr>
            <w:r w:rsidRPr="00E3085B">
              <w:rPr>
                <w:b/>
                <w:bCs/>
              </w:rPr>
              <w:t>929,988</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DD8E097" w14:textId="77777777" w:rsidR="00E3085B" w:rsidRPr="00E3085B" w:rsidRDefault="00E3085B" w:rsidP="00E3085B">
            <w:pPr>
              <w:pStyle w:val="BodyText"/>
              <w:jc w:val="right"/>
            </w:pPr>
            <w:r w:rsidRPr="00E3085B">
              <w:rPr>
                <w:b/>
                <w:bCs/>
              </w:rPr>
              <w:t>1,000,507</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42CCFC1" w14:textId="77777777" w:rsidR="00E3085B" w:rsidRPr="00E3085B" w:rsidRDefault="00E3085B" w:rsidP="00E3085B">
            <w:pPr>
              <w:pStyle w:val="BodyText"/>
              <w:jc w:val="right"/>
            </w:pPr>
            <w:r w:rsidRPr="00E3085B">
              <w:rPr>
                <w:b/>
                <w:bCs/>
              </w:rPr>
              <w:t>(70,519)</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62B0337" w14:textId="77777777" w:rsidR="00E3085B" w:rsidRPr="00E3085B" w:rsidRDefault="00E3085B" w:rsidP="00E3085B">
            <w:pPr>
              <w:pStyle w:val="BodyText"/>
              <w:jc w:val="right"/>
            </w:pPr>
            <w:r w:rsidRPr="00E3085B">
              <w:rPr>
                <w:b/>
                <w:bCs/>
              </w:rPr>
              <w:t>-7%</w:t>
            </w:r>
          </w:p>
        </w:tc>
      </w:tr>
      <w:tr w:rsidR="00E3085B" w:rsidRPr="00E3085B" w14:paraId="1C788418" w14:textId="77777777" w:rsidTr="00E3085B">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5D18D38C" w14:textId="77777777" w:rsidR="00E3085B" w:rsidRPr="00E3085B" w:rsidRDefault="00E3085B" w:rsidP="00E3085B">
            <w:pPr>
              <w:pStyle w:val="BodyText"/>
            </w:pPr>
            <w:r w:rsidRPr="00E3085B">
              <w:rPr>
                <w:b/>
                <w:bCs/>
              </w:rPr>
              <w:t>Asset revaluation reserve</w:t>
            </w:r>
          </w:p>
        </w:tc>
      </w:tr>
      <w:tr w:rsidR="00DE5F98" w:rsidRPr="00E3085B" w14:paraId="192B9E07" w14:textId="77777777" w:rsidTr="00DE5F98">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6704537" w14:textId="77777777" w:rsidR="00E3085B" w:rsidRPr="00E3085B" w:rsidRDefault="00E3085B" w:rsidP="00E3085B">
            <w:pPr>
              <w:pStyle w:val="BodyText"/>
            </w:pPr>
            <w:r w:rsidRPr="00E3085B">
              <w:rPr>
                <w:b/>
                <w:bCs/>
              </w:rPr>
              <w:t>Opening balance*</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C1C272C" w14:textId="77777777" w:rsidR="00E3085B" w:rsidRPr="00E3085B" w:rsidRDefault="00E3085B" w:rsidP="00E3085B">
            <w:pPr>
              <w:pStyle w:val="BodyText"/>
              <w:jc w:val="right"/>
            </w:pPr>
            <w:r w:rsidRPr="00E3085B">
              <w:rPr>
                <w:b/>
                <w:bCs/>
              </w:rPr>
              <w:t>866,874</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1794CE" w14:textId="77777777" w:rsidR="00E3085B" w:rsidRPr="00E3085B" w:rsidRDefault="00E3085B" w:rsidP="00E3085B">
            <w:pPr>
              <w:pStyle w:val="BodyText"/>
              <w:jc w:val="right"/>
            </w:pPr>
            <w:r w:rsidRPr="00E3085B">
              <w:rPr>
                <w:b/>
                <w:bCs/>
              </w:rPr>
              <w:t>866,875</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B48A29" w14:textId="77777777" w:rsidR="00E3085B" w:rsidRPr="00E3085B" w:rsidRDefault="00E3085B" w:rsidP="00E3085B">
            <w:pPr>
              <w:pStyle w:val="BodyText"/>
              <w:jc w:val="right"/>
            </w:pPr>
            <w:r w:rsidRPr="00E3085B">
              <w:rPr>
                <w:b/>
                <w:bCs/>
              </w:rPr>
              <w:t>(1)</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725333D" w14:textId="77777777" w:rsidR="00E3085B" w:rsidRPr="00E3085B" w:rsidRDefault="00E3085B" w:rsidP="00E3085B">
            <w:pPr>
              <w:pStyle w:val="BodyText"/>
              <w:jc w:val="right"/>
            </w:pPr>
            <w:r w:rsidRPr="00E3085B">
              <w:rPr>
                <w:b/>
                <w:bCs/>
              </w:rPr>
              <w:t>0%</w:t>
            </w:r>
          </w:p>
        </w:tc>
      </w:tr>
      <w:tr w:rsidR="00DE5F98" w:rsidRPr="00E3085B" w14:paraId="2B35B8D6" w14:textId="77777777" w:rsidTr="00DE5F98">
        <w:trPr>
          <w:trHeight w:val="375"/>
        </w:trPr>
        <w:tc>
          <w:tcPr>
            <w:tcW w:w="535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95A377A" w14:textId="77777777" w:rsidR="00E3085B" w:rsidRPr="00E3085B" w:rsidRDefault="00E3085B" w:rsidP="00E3085B">
            <w:pPr>
              <w:pStyle w:val="BodyText"/>
            </w:pPr>
            <w:r w:rsidRPr="00E3085B">
              <w:t>Revaluation surplus adjustment</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50F215B" w14:textId="77777777" w:rsidR="00E3085B" w:rsidRPr="00E3085B" w:rsidRDefault="00E3085B" w:rsidP="00E3085B">
            <w:pPr>
              <w:pStyle w:val="BodyText"/>
              <w:jc w:val="right"/>
            </w:pPr>
            <w:r w:rsidRPr="00E3085B">
              <w:t>11,318</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07F7853" w14:textId="77777777" w:rsidR="00E3085B" w:rsidRPr="00E3085B" w:rsidRDefault="00E3085B" w:rsidP="00E3085B">
            <w:pPr>
              <w:pStyle w:val="BodyText"/>
              <w:jc w:val="right"/>
            </w:pPr>
            <w:r w:rsidRPr="00E3085B">
              <w:t>-</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537E0F0" w14:textId="77777777" w:rsidR="00E3085B" w:rsidRPr="00E3085B" w:rsidRDefault="00E3085B" w:rsidP="00E3085B">
            <w:pPr>
              <w:pStyle w:val="BodyText"/>
              <w:jc w:val="right"/>
            </w:pPr>
            <w:r w:rsidRPr="00E3085B">
              <w:t>11,318</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BBD60C1" w14:textId="77777777" w:rsidR="00E3085B" w:rsidRPr="00E3085B" w:rsidRDefault="00E3085B" w:rsidP="00E3085B">
            <w:pPr>
              <w:pStyle w:val="BodyText"/>
              <w:jc w:val="right"/>
            </w:pPr>
            <w:r w:rsidRPr="00E3085B">
              <w:t>100%</w:t>
            </w:r>
          </w:p>
        </w:tc>
      </w:tr>
      <w:tr w:rsidR="00DE5F98" w:rsidRPr="00E3085B" w14:paraId="153892FD" w14:textId="77777777" w:rsidTr="00DE5F98">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700B2CC" w14:textId="77777777" w:rsidR="00E3085B" w:rsidRPr="00E3085B" w:rsidRDefault="00E3085B" w:rsidP="00E3085B">
            <w:pPr>
              <w:pStyle w:val="BodyText"/>
            </w:pPr>
            <w:r w:rsidRPr="00E3085B">
              <w:rPr>
                <w:b/>
                <w:bCs/>
              </w:rPr>
              <w:t>Closing Balance</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0D819C6" w14:textId="77777777" w:rsidR="00E3085B" w:rsidRPr="00E3085B" w:rsidRDefault="00E3085B" w:rsidP="00E3085B">
            <w:pPr>
              <w:pStyle w:val="BodyText"/>
              <w:jc w:val="right"/>
            </w:pPr>
            <w:r w:rsidRPr="00E3085B">
              <w:rPr>
                <w:b/>
                <w:bCs/>
              </w:rPr>
              <w:t>878,192</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D61765A" w14:textId="77777777" w:rsidR="00E3085B" w:rsidRPr="00E3085B" w:rsidRDefault="00E3085B" w:rsidP="00E3085B">
            <w:pPr>
              <w:pStyle w:val="BodyText"/>
              <w:jc w:val="right"/>
            </w:pPr>
            <w:r w:rsidRPr="00E3085B">
              <w:rPr>
                <w:b/>
                <w:bCs/>
              </w:rPr>
              <w:t>866,875</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F064818" w14:textId="77777777" w:rsidR="00E3085B" w:rsidRPr="00E3085B" w:rsidRDefault="00E3085B" w:rsidP="00E3085B">
            <w:pPr>
              <w:pStyle w:val="BodyText"/>
              <w:jc w:val="right"/>
            </w:pPr>
            <w:r w:rsidRPr="00E3085B">
              <w:rPr>
                <w:b/>
                <w:bCs/>
              </w:rPr>
              <w:t>11,317</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F08873A" w14:textId="77777777" w:rsidR="00E3085B" w:rsidRPr="00E3085B" w:rsidRDefault="00E3085B" w:rsidP="00E3085B">
            <w:pPr>
              <w:pStyle w:val="BodyText"/>
              <w:jc w:val="right"/>
            </w:pPr>
            <w:r w:rsidRPr="00E3085B">
              <w:rPr>
                <w:b/>
                <w:bCs/>
              </w:rPr>
              <w:t>1%</w:t>
            </w:r>
          </w:p>
        </w:tc>
      </w:tr>
      <w:tr w:rsidR="00E3085B" w:rsidRPr="00E3085B" w14:paraId="5F0C2414" w14:textId="77777777" w:rsidTr="00E3085B">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366BC25C" w14:textId="77777777" w:rsidR="00E3085B" w:rsidRPr="00E3085B" w:rsidRDefault="00E3085B" w:rsidP="00E3085B">
            <w:pPr>
              <w:pStyle w:val="BodyText"/>
            </w:pPr>
            <w:r w:rsidRPr="00E3085B">
              <w:rPr>
                <w:b/>
                <w:bCs/>
              </w:rPr>
              <w:t>Hedging reserve</w:t>
            </w:r>
          </w:p>
        </w:tc>
      </w:tr>
      <w:tr w:rsidR="00DE5F98" w:rsidRPr="00E3085B" w14:paraId="23F7A1D9" w14:textId="77777777" w:rsidTr="00DE5F98">
        <w:trPr>
          <w:trHeight w:val="375"/>
        </w:trPr>
        <w:tc>
          <w:tcPr>
            <w:tcW w:w="535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FD0F93E" w14:textId="77777777" w:rsidR="00E3085B" w:rsidRPr="00E3085B" w:rsidRDefault="00E3085B" w:rsidP="00E3085B">
            <w:pPr>
              <w:pStyle w:val="BodyText"/>
            </w:pPr>
            <w:r w:rsidRPr="00E3085B">
              <w:rPr>
                <w:b/>
                <w:bCs/>
              </w:rPr>
              <w:t>Opening balance*</w:t>
            </w:r>
          </w:p>
        </w:tc>
        <w:tc>
          <w:tcPr>
            <w:tcW w:w="11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EF6A188" w14:textId="77777777" w:rsidR="00E3085B" w:rsidRPr="00E3085B" w:rsidRDefault="00E3085B" w:rsidP="00E3085B">
            <w:pPr>
              <w:pStyle w:val="BodyText"/>
              <w:jc w:val="right"/>
            </w:pPr>
            <w:r w:rsidRPr="00E3085B">
              <w:rPr>
                <w:b/>
                <w:bCs/>
              </w:rPr>
              <w:t>(7,804)</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69FA85D" w14:textId="77777777" w:rsidR="00E3085B" w:rsidRPr="00E3085B" w:rsidRDefault="00E3085B" w:rsidP="00E3085B">
            <w:pPr>
              <w:pStyle w:val="BodyText"/>
              <w:jc w:val="right"/>
            </w:pPr>
            <w:r w:rsidRPr="00E3085B">
              <w:rPr>
                <w:b/>
                <w:bCs/>
              </w:rPr>
              <w:t>(7,803)</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0AB5FB" w14:textId="77777777" w:rsidR="00E3085B" w:rsidRPr="00E3085B" w:rsidRDefault="00E3085B" w:rsidP="00E3085B">
            <w:pPr>
              <w:pStyle w:val="BodyText"/>
              <w:jc w:val="right"/>
            </w:pPr>
            <w:r w:rsidRPr="00E3085B">
              <w:rPr>
                <w:b/>
                <w:bCs/>
              </w:rPr>
              <w:t>(1)</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3F40884" w14:textId="77777777" w:rsidR="00E3085B" w:rsidRPr="00E3085B" w:rsidRDefault="00E3085B" w:rsidP="00E3085B">
            <w:pPr>
              <w:pStyle w:val="BodyText"/>
              <w:jc w:val="right"/>
            </w:pPr>
            <w:r w:rsidRPr="00E3085B">
              <w:rPr>
                <w:b/>
                <w:bCs/>
              </w:rPr>
              <w:t>0%</w:t>
            </w:r>
          </w:p>
        </w:tc>
      </w:tr>
      <w:tr w:rsidR="00DE5F98" w:rsidRPr="00E3085B" w14:paraId="0508FF0F" w14:textId="77777777" w:rsidTr="00DE5F98">
        <w:trPr>
          <w:trHeight w:val="585"/>
        </w:trPr>
        <w:tc>
          <w:tcPr>
            <w:tcW w:w="5354" w:type="dxa"/>
            <w:tcBorders>
              <w:top w:val="single" w:sz="2" w:space="0" w:color="939598"/>
              <w:left w:val="nil"/>
              <w:bottom w:val="single" w:sz="6" w:space="0" w:color="231F20"/>
              <w:right w:val="single" w:sz="2" w:space="0" w:color="939598"/>
            </w:tcBorders>
            <w:shd w:val="clear" w:color="auto" w:fill="auto"/>
            <w:tcMar>
              <w:top w:w="94" w:type="dxa"/>
              <w:left w:w="15" w:type="dxa"/>
              <w:bottom w:w="0" w:type="dxa"/>
              <w:right w:w="15" w:type="dxa"/>
            </w:tcMar>
            <w:hideMark/>
          </w:tcPr>
          <w:p w14:paraId="6E08B8E7" w14:textId="1386B592" w:rsidR="00E3085B" w:rsidRPr="00E3085B" w:rsidRDefault="00E3085B" w:rsidP="00E3085B">
            <w:pPr>
              <w:pStyle w:val="BodyText"/>
            </w:pPr>
            <w:r w:rsidRPr="00E3085B">
              <w:t>Fair value gain/(loss) arising from cash flow hedging instruments during</w:t>
            </w:r>
            <w:r w:rsidR="00624640">
              <w:t xml:space="preserve"> </w:t>
            </w:r>
            <w:r w:rsidRPr="00E3085B">
              <w:t>the year</w:t>
            </w:r>
          </w:p>
        </w:tc>
        <w:tc>
          <w:tcPr>
            <w:tcW w:w="11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FAA6329" w14:textId="77777777" w:rsidR="00E3085B" w:rsidRPr="00E3085B" w:rsidRDefault="00E3085B" w:rsidP="00E3085B">
            <w:pPr>
              <w:pStyle w:val="BodyText"/>
              <w:jc w:val="right"/>
            </w:pPr>
            <w:r w:rsidRPr="00E3085B">
              <w:t>(7,587)</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6AB15CE" w14:textId="77777777" w:rsidR="00E3085B" w:rsidRPr="00E3085B" w:rsidRDefault="00E3085B" w:rsidP="00E3085B">
            <w:pPr>
              <w:pStyle w:val="BodyText"/>
              <w:jc w:val="right"/>
            </w:pPr>
            <w:r w:rsidRPr="00E3085B">
              <w:t>-</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C70479F" w14:textId="77777777" w:rsidR="00E3085B" w:rsidRPr="00E3085B" w:rsidRDefault="00E3085B" w:rsidP="00E3085B">
            <w:pPr>
              <w:pStyle w:val="BodyText"/>
              <w:jc w:val="right"/>
            </w:pPr>
            <w:r w:rsidRPr="00E3085B">
              <w:t>(7,587)</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A7852B0" w14:textId="77777777" w:rsidR="00E3085B" w:rsidRPr="00E3085B" w:rsidRDefault="00E3085B" w:rsidP="00E3085B">
            <w:pPr>
              <w:pStyle w:val="BodyText"/>
              <w:jc w:val="right"/>
            </w:pPr>
            <w:r w:rsidRPr="00E3085B">
              <w:t>100%</w:t>
            </w:r>
          </w:p>
        </w:tc>
      </w:tr>
      <w:tr w:rsidR="00DE5F98" w:rsidRPr="00E3085B" w14:paraId="4080453F" w14:textId="77777777" w:rsidTr="00DE5F98">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52DA31D" w14:textId="77777777" w:rsidR="00E3085B" w:rsidRPr="00E3085B" w:rsidRDefault="00E3085B" w:rsidP="00E3085B">
            <w:pPr>
              <w:pStyle w:val="BodyText"/>
            </w:pPr>
            <w:r w:rsidRPr="00E3085B">
              <w:rPr>
                <w:b/>
                <w:bCs/>
              </w:rPr>
              <w:t>Closing Balance</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2D76003" w14:textId="77777777" w:rsidR="00E3085B" w:rsidRPr="00E3085B" w:rsidRDefault="00E3085B" w:rsidP="00E3085B">
            <w:pPr>
              <w:pStyle w:val="BodyText"/>
              <w:jc w:val="right"/>
            </w:pPr>
            <w:r w:rsidRPr="00E3085B">
              <w:rPr>
                <w:b/>
                <w:bCs/>
              </w:rPr>
              <w:t>(15,391)</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B8B09B7" w14:textId="77777777" w:rsidR="00E3085B" w:rsidRPr="00E3085B" w:rsidRDefault="00E3085B" w:rsidP="00E3085B">
            <w:pPr>
              <w:pStyle w:val="BodyText"/>
              <w:jc w:val="right"/>
            </w:pPr>
            <w:r w:rsidRPr="00E3085B">
              <w:rPr>
                <w:b/>
                <w:bCs/>
              </w:rPr>
              <w:t>(7,803)</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00074EB" w14:textId="77777777" w:rsidR="00E3085B" w:rsidRPr="00E3085B" w:rsidRDefault="00E3085B" w:rsidP="00E3085B">
            <w:pPr>
              <w:pStyle w:val="BodyText"/>
              <w:jc w:val="right"/>
            </w:pPr>
            <w:r w:rsidRPr="00E3085B">
              <w:rPr>
                <w:b/>
                <w:bCs/>
              </w:rPr>
              <w:t>(7,588)</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C923821" w14:textId="77777777" w:rsidR="00E3085B" w:rsidRPr="00E3085B" w:rsidRDefault="00E3085B" w:rsidP="00E3085B">
            <w:pPr>
              <w:pStyle w:val="BodyText"/>
              <w:jc w:val="right"/>
            </w:pPr>
            <w:r w:rsidRPr="00E3085B">
              <w:rPr>
                <w:b/>
                <w:bCs/>
              </w:rPr>
              <w:t>97%</w:t>
            </w:r>
          </w:p>
        </w:tc>
      </w:tr>
      <w:tr w:rsidR="00DE5F98" w:rsidRPr="00E3085B" w14:paraId="5923CFBE" w14:textId="77777777" w:rsidTr="00DE5F98">
        <w:trPr>
          <w:trHeight w:val="375"/>
        </w:trPr>
        <w:tc>
          <w:tcPr>
            <w:tcW w:w="535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3ED5416" w14:textId="77777777" w:rsidR="00E3085B" w:rsidRPr="00E3085B" w:rsidRDefault="00E3085B" w:rsidP="00E3085B">
            <w:pPr>
              <w:pStyle w:val="BodyText"/>
            </w:pPr>
            <w:r w:rsidRPr="00E3085B">
              <w:rPr>
                <w:b/>
                <w:bCs/>
              </w:rPr>
              <w:t>TOTAL EQUITY</w:t>
            </w:r>
          </w:p>
        </w:tc>
        <w:tc>
          <w:tcPr>
            <w:tcW w:w="119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2BF8D70" w14:textId="77777777" w:rsidR="00E3085B" w:rsidRPr="00E3085B" w:rsidRDefault="00E3085B" w:rsidP="00E3085B">
            <w:pPr>
              <w:pStyle w:val="BodyText"/>
              <w:jc w:val="right"/>
            </w:pPr>
            <w:r w:rsidRPr="00E3085B">
              <w:rPr>
                <w:b/>
                <w:bCs/>
              </w:rPr>
              <w:t>1,842,603</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9A1B310" w14:textId="77777777" w:rsidR="00E3085B" w:rsidRPr="00E3085B" w:rsidRDefault="00E3085B" w:rsidP="00E3085B">
            <w:pPr>
              <w:pStyle w:val="BodyText"/>
              <w:jc w:val="right"/>
            </w:pPr>
            <w:r w:rsidRPr="00E3085B">
              <w:rPr>
                <w:b/>
                <w:bCs/>
              </w:rPr>
              <w:t>1,897,979</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B5F618D" w14:textId="77777777" w:rsidR="00E3085B" w:rsidRPr="00E3085B" w:rsidRDefault="00E3085B" w:rsidP="00E3085B">
            <w:pPr>
              <w:pStyle w:val="BodyText"/>
              <w:jc w:val="right"/>
            </w:pPr>
            <w:r w:rsidRPr="00E3085B">
              <w:rPr>
                <w:b/>
                <w:bCs/>
              </w:rPr>
              <w:t>(55,376)</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52E37EA" w14:textId="77777777" w:rsidR="00E3085B" w:rsidRPr="00E3085B" w:rsidRDefault="00E3085B" w:rsidP="00E3085B">
            <w:pPr>
              <w:pStyle w:val="BodyText"/>
              <w:jc w:val="right"/>
            </w:pPr>
            <w:r w:rsidRPr="00E3085B">
              <w:rPr>
                <w:b/>
                <w:bCs/>
              </w:rPr>
              <w:t>-3%</w:t>
            </w:r>
          </w:p>
        </w:tc>
      </w:tr>
    </w:tbl>
    <w:p w14:paraId="7E49B4CE" w14:textId="77777777" w:rsidR="00DE5F98" w:rsidRPr="00871D96" w:rsidRDefault="00DE5F98" w:rsidP="00DE5F98">
      <w:pPr>
        <w:pStyle w:val="BodyText"/>
      </w:pPr>
      <w:r w:rsidRPr="003A747E">
        <w:rPr>
          <w:b/>
          <w:bCs/>
        </w:rPr>
        <w:t xml:space="preserve">Notes: </w:t>
      </w:r>
      <w:r w:rsidRPr="003A747E">
        <w:t>The budget portfolio outcome statements are not prepared on the same basis as the Annual Financial Statements.</w:t>
      </w:r>
    </w:p>
    <w:p w14:paraId="6CAA3074" w14:textId="77777777" w:rsidR="00DE5F98" w:rsidRPr="00871D96" w:rsidRDefault="00DE5F98" w:rsidP="00DE5F98">
      <w:pPr>
        <w:pStyle w:val="BodyText"/>
      </w:pPr>
      <w:r w:rsidRPr="003A747E">
        <w:t>* 1 July 2020</w:t>
      </w:r>
    </w:p>
    <w:p w14:paraId="5D6E61AF" w14:textId="77777777" w:rsidR="00774673" w:rsidRPr="00774673" w:rsidRDefault="00774673" w:rsidP="003A747E">
      <w:pPr>
        <w:pStyle w:val="Heading4"/>
        <w:rPr>
          <w:noProof/>
        </w:rPr>
      </w:pPr>
      <w:r w:rsidRPr="00774673">
        <w:rPr>
          <w:noProof/>
        </w:rPr>
        <w:t>Administered Items for the financial year ended 30 June 2021</w:t>
      </w:r>
    </w:p>
    <w:tbl>
      <w:tblPr>
        <w:tblW w:w="10200" w:type="dxa"/>
        <w:tblCellMar>
          <w:left w:w="0" w:type="dxa"/>
          <w:right w:w="0" w:type="dxa"/>
        </w:tblCellMar>
        <w:tblLook w:val="0420" w:firstRow="1" w:lastRow="0" w:firstColumn="0" w:lastColumn="0" w:noHBand="0" w:noVBand="1"/>
      </w:tblPr>
      <w:tblGrid>
        <w:gridCol w:w="5357"/>
        <w:gridCol w:w="1197"/>
        <w:gridCol w:w="1476"/>
        <w:gridCol w:w="1139"/>
        <w:gridCol w:w="1031"/>
      </w:tblGrid>
      <w:tr w:rsidR="00774673" w:rsidRPr="00774673" w14:paraId="7606CB2D" w14:textId="77777777" w:rsidTr="003A747E">
        <w:trPr>
          <w:trHeight w:val="585"/>
          <w:tblHeader/>
        </w:trPr>
        <w:tc>
          <w:tcPr>
            <w:tcW w:w="5357"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EA92C90" w14:textId="77777777" w:rsidR="00774673" w:rsidRPr="003A747E" w:rsidRDefault="00774673" w:rsidP="00774673">
            <w:pPr>
              <w:pStyle w:val="BodyText"/>
              <w:rPr>
                <w:color w:val="000000" w:themeColor="text1"/>
              </w:rPr>
            </w:pPr>
          </w:p>
        </w:tc>
        <w:tc>
          <w:tcPr>
            <w:tcW w:w="11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8505B60" w14:textId="194587D8" w:rsidR="00774673" w:rsidRPr="003A747E" w:rsidRDefault="00774673" w:rsidP="00774673">
            <w:pPr>
              <w:pStyle w:val="BodyText"/>
              <w:jc w:val="right"/>
              <w:rPr>
                <w:color w:val="000000" w:themeColor="text1"/>
              </w:rPr>
            </w:pPr>
            <w:r w:rsidRPr="003A747E">
              <w:rPr>
                <w:b/>
                <w:bCs/>
                <w:color w:val="000000" w:themeColor="text1"/>
              </w:rPr>
              <w:t>Actual</w:t>
            </w:r>
            <w:r w:rsidRPr="003A747E">
              <w:rPr>
                <w:b/>
                <w:bCs/>
                <w:color w:val="000000" w:themeColor="text1"/>
              </w:rPr>
              <w:br/>
              <w:t>$'000</w:t>
            </w:r>
          </w:p>
        </w:tc>
        <w:tc>
          <w:tcPr>
            <w:tcW w:w="1476"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E8919A8" w14:textId="130A228D" w:rsidR="00774673" w:rsidRPr="003A747E" w:rsidRDefault="00774673" w:rsidP="00774673">
            <w:pPr>
              <w:pStyle w:val="BodyText"/>
              <w:jc w:val="right"/>
              <w:rPr>
                <w:color w:val="000000" w:themeColor="text1"/>
              </w:rPr>
            </w:pPr>
            <w:r w:rsidRPr="003A747E">
              <w:rPr>
                <w:b/>
                <w:bCs/>
                <w:color w:val="000000" w:themeColor="text1"/>
              </w:rPr>
              <w:t>Original Budget</w:t>
            </w:r>
            <w:r w:rsidRPr="003A747E">
              <w:rPr>
                <w:b/>
                <w:bCs/>
                <w:color w:val="000000" w:themeColor="text1"/>
              </w:rPr>
              <w:br/>
              <w:t>$'000</w:t>
            </w:r>
          </w:p>
        </w:tc>
        <w:tc>
          <w:tcPr>
            <w:tcW w:w="113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B3D23A6" w14:textId="49290CFE" w:rsidR="00774673" w:rsidRPr="003A747E" w:rsidRDefault="00774673" w:rsidP="00774673">
            <w:pPr>
              <w:pStyle w:val="BodyText"/>
              <w:jc w:val="right"/>
              <w:rPr>
                <w:color w:val="000000" w:themeColor="text1"/>
              </w:rPr>
            </w:pPr>
            <w:r w:rsidRPr="003A747E">
              <w:rPr>
                <w:b/>
                <w:bCs/>
                <w:color w:val="000000" w:themeColor="text1"/>
              </w:rPr>
              <w:t>Variance</w:t>
            </w:r>
            <w:r w:rsidRPr="003A747E">
              <w:rPr>
                <w:b/>
                <w:bCs/>
                <w:color w:val="000000" w:themeColor="text1"/>
              </w:rPr>
              <w:br/>
              <w:t>$'000</w:t>
            </w:r>
          </w:p>
        </w:tc>
        <w:tc>
          <w:tcPr>
            <w:tcW w:w="103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5205FC4" w14:textId="3C183297" w:rsidR="00774673" w:rsidRPr="003A747E" w:rsidRDefault="00774673" w:rsidP="00774673">
            <w:pPr>
              <w:pStyle w:val="BodyText"/>
              <w:jc w:val="right"/>
              <w:rPr>
                <w:color w:val="000000" w:themeColor="text1"/>
              </w:rPr>
            </w:pPr>
            <w:r w:rsidRPr="003A747E">
              <w:rPr>
                <w:b/>
                <w:bCs/>
                <w:color w:val="000000" w:themeColor="text1"/>
              </w:rPr>
              <w:t>Variance</w:t>
            </w:r>
            <w:r w:rsidRPr="003A747E">
              <w:rPr>
                <w:b/>
                <w:bCs/>
                <w:color w:val="000000" w:themeColor="text1"/>
              </w:rPr>
              <w:br/>
              <w:t>%</w:t>
            </w:r>
          </w:p>
        </w:tc>
      </w:tr>
      <w:tr w:rsidR="00774673" w:rsidRPr="00774673" w14:paraId="00B9BE60" w14:textId="77777777" w:rsidTr="00774673">
        <w:trPr>
          <w:trHeight w:val="375"/>
        </w:trPr>
        <w:tc>
          <w:tcPr>
            <w:tcW w:w="10200" w:type="dxa"/>
            <w:gridSpan w:val="5"/>
            <w:tcBorders>
              <w:top w:val="nil"/>
              <w:left w:val="nil"/>
              <w:bottom w:val="single" w:sz="2" w:space="0" w:color="939598"/>
              <w:right w:val="nil"/>
            </w:tcBorders>
            <w:shd w:val="clear" w:color="auto" w:fill="D1D3D4"/>
            <w:tcMar>
              <w:top w:w="82" w:type="dxa"/>
              <w:left w:w="15" w:type="dxa"/>
              <w:bottom w:w="0" w:type="dxa"/>
              <w:right w:w="15" w:type="dxa"/>
            </w:tcMar>
            <w:hideMark/>
          </w:tcPr>
          <w:p w14:paraId="7DAD699E" w14:textId="77777777" w:rsidR="00774673" w:rsidRPr="00774673" w:rsidRDefault="00774673" w:rsidP="00774673">
            <w:pPr>
              <w:pStyle w:val="BodyText"/>
            </w:pPr>
            <w:r w:rsidRPr="00774673">
              <w:rPr>
                <w:b/>
                <w:bCs/>
              </w:rPr>
              <w:t>Administered Income</w:t>
            </w:r>
          </w:p>
        </w:tc>
      </w:tr>
      <w:tr w:rsidR="002376EC" w:rsidRPr="00774673" w14:paraId="3DC9FB9B" w14:textId="77777777" w:rsidTr="002376EC">
        <w:trPr>
          <w:trHeight w:val="375"/>
        </w:trPr>
        <w:tc>
          <w:tcPr>
            <w:tcW w:w="53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0C9129B" w14:textId="77777777" w:rsidR="00774673" w:rsidRPr="00774673" w:rsidRDefault="00774673" w:rsidP="00774673">
            <w:pPr>
              <w:pStyle w:val="BodyText"/>
            </w:pPr>
            <w:r w:rsidRPr="00774673">
              <w:t>Interest</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CDBCB2E" w14:textId="77777777" w:rsidR="00774673" w:rsidRPr="00774673" w:rsidRDefault="00774673" w:rsidP="00774673">
            <w:pPr>
              <w:pStyle w:val="BodyText"/>
              <w:jc w:val="right"/>
            </w:pPr>
            <w:r w:rsidRPr="00774673">
              <w:t>2</w:t>
            </w:r>
          </w:p>
        </w:tc>
        <w:tc>
          <w:tcPr>
            <w:tcW w:w="14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70E874A" w14:textId="77777777" w:rsidR="00774673" w:rsidRPr="00774673" w:rsidRDefault="00774673" w:rsidP="00774673">
            <w:pPr>
              <w:pStyle w:val="BodyText"/>
              <w:jc w:val="right"/>
            </w:pPr>
            <w:r w:rsidRPr="00774673">
              <w:t>17</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690B29" w14:textId="77777777" w:rsidR="00774673" w:rsidRPr="00774673" w:rsidRDefault="00774673" w:rsidP="00774673">
            <w:pPr>
              <w:pStyle w:val="BodyText"/>
              <w:jc w:val="right"/>
            </w:pPr>
            <w:r w:rsidRPr="00774673">
              <w:t>(15)</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FDDDF3D" w14:textId="77777777" w:rsidR="00774673" w:rsidRPr="00774673" w:rsidRDefault="00774673" w:rsidP="00774673">
            <w:pPr>
              <w:pStyle w:val="BodyText"/>
              <w:jc w:val="right"/>
            </w:pPr>
            <w:r w:rsidRPr="00774673">
              <w:t>-89%</w:t>
            </w:r>
          </w:p>
        </w:tc>
      </w:tr>
      <w:tr w:rsidR="002376EC" w:rsidRPr="00774673" w14:paraId="3C871620" w14:textId="77777777" w:rsidTr="002376EC">
        <w:trPr>
          <w:trHeight w:val="375"/>
        </w:trPr>
        <w:tc>
          <w:tcPr>
            <w:tcW w:w="53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8C637FD" w14:textId="77777777" w:rsidR="00774673" w:rsidRPr="00774673" w:rsidRDefault="00774673" w:rsidP="00774673">
            <w:pPr>
              <w:pStyle w:val="BodyText"/>
            </w:pPr>
            <w:r w:rsidRPr="00774673">
              <w:t>Sales of goods and services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75E8DBF" w14:textId="77777777" w:rsidR="00774673" w:rsidRPr="00774673" w:rsidRDefault="00774673" w:rsidP="00774673">
            <w:pPr>
              <w:pStyle w:val="BodyText"/>
              <w:jc w:val="right"/>
            </w:pPr>
            <w:r w:rsidRPr="00774673">
              <w:t>46,298</w:t>
            </w:r>
          </w:p>
        </w:tc>
        <w:tc>
          <w:tcPr>
            <w:tcW w:w="14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70B200" w14:textId="77777777" w:rsidR="00774673" w:rsidRPr="00774673" w:rsidRDefault="00774673" w:rsidP="00774673">
            <w:pPr>
              <w:pStyle w:val="BodyText"/>
              <w:jc w:val="right"/>
            </w:pPr>
            <w:r w:rsidRPr="00774673">
              <w:t>24,788</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698D22" w14:textId="77777777" w:rsidR="00774673" w:rsidRPr="00774673" w:rsidRDefault="00774673" w:rsidP="00774673">
            <w:pPr>
              <w:pStyle w:val="BodyText"/>
              <w:jc w:val="right"/>
            </w:pPr>
            <w:r w:rsidRPr="00774673">
              <w:t>21,510</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B5810BE" w14:textId="77777777" w:rsidR="00774673" w:rsidRPr="00774673" w:rsidRDefault="00774673" w:rsidP="00774673">
            <w:pPr>
              <w:pStyle w:val="BodyText"/>
              <w:jc w:val="right"/>
            </w:pPr>
            <w:r w:rsidRPr="00774673">
              <w:t>87%</w:t>
            </w:r>
          </w:p>
        </w:tc>
      </w:tr>
      <w:tr w:rsidR="002376EC" w:rsidRPr="00774673" w14:paraId="5E654570" w14:textId="77777777" w:rsidTr="002376EC">
        <w:trPr>
          <w:trHeight w:val="375"/>
        </w:trPr>
        <w:tc>
          <w:tcPr>
            <w:tcW w:w="53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5689FF2" w14:textId="77777777" w:rsidR="00774673" w:rsidRPr="00774673" w:rsidRDefault="00774673" w:rsidP="00774673">
            <w:pPr>
              <w:pStyle w:val="BodyText"/>
            </w:pPr>
            <w:r w:rsidRPr="00774673">
              <w:t>Grants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9CCC3FB" w14:textId="77777777" w:rsidR="00774673" w:rsidRPr="00774673" w:rsidRDefault="00774673" w:rsidP="00774673">
            <w:pPr>
              <w:pStyle w:val="BodyText"/>
              <w:jc w:val="right"/>
            </w:pPr>
            <w:r w:rsidRPr="00774673">
              <w:t>4,507</w:t>
            </w:r>
          </w:p>
        </w:tc>
        <w:tc>
          <w:tcPr>
            <w:tcW w:w="14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874F71" w14:textId="77777777" w:rsidR="00774673" w:rsidRPr="00774673" w:rsidRDefault="00774673" w:rsidP="00774673">
            <w:pPr>
              <w:pStyle w:val="BodyText"/>
              <w:jc w:val="right"/>
            </w:pPr>
            <w:r w:rsidRPr="00774673">
              <w:t>3,662</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4FFAB66" w14:textId="77777777" w:rsidR="00774673" w:rsidRPr="00774673" w:rsidRDefault="00774673" w:rsidP="00774673">
            <w:pPr>
              <w:pStyle w:val="BodyText"/>
              <w:jc w:val="right"/>
            </w:pPr>
            <w:r w:rsidRPr="00774673">
              <w:t>845</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F5F1995" w14:textId="77777777" w:rsidR="00774673" w:rsidRPr="00774673" w:rsidRDefault="00774673" w:rsidP="00774673">
            <w:pPr>
              <w:pStyle w:val="BodyText"/>
              <w:jc w:val="right"/>
            </w:pPr>
            <w:r w:rsidRPr="00774673">
              <w:t>23%</w:t>
            </w:r>
          </w:p>
        </w:tc>
      </w:tr>
      <w:tr w:rsidR="002376EC" w:rsidRPr="00774673" w14:paraId="793D77F7" w14:textId="77777777" w:rsidTr="002376EC">
        <w:trPr>
          <w:trHeight w:val="375"/>
        </w:trPr>
        <w:tc>
          <w:tcPr>
            <w:tcW w:w="535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E25D17F" w14:textId="77777777" w:rsidR="00774673" w:rsidRPr="00774673" w:rsidRDefault="00774673" w:rsidP="00774673">
            <w:pPr>
              <w:pStyle w:val="BodyText"/>
            </w:pPr>
            <w:r w:rsidRPr="00774673">
              <w:t>Other Income</w:t>
            </w:r>
          </w:p>
        </w:tc>
        <w:tc>
          <w:tcPr>
            <w:tcW w:w="119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BE2DFFC" w14:textId="77777777" w:rsidR="00774673" w:rsidRPr="00774673" w:rsidRDefault="00774673" w:rsidP="00774673">
            <w:pPr>
              <w:pStyle w:val="BodyText"/>
              <w:jc w:val="right"/>
            </w:pPr>
            <w:r w:rsidRPr="00774673">
              <w:t>12,166</w:t>
            </w:r>
          </w:p>
        </w:tc>
        <w:tc>
          <w:tcPr>
            <w:tcW w:w="1476"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9B7A14A" w14:textId="77777777" w:rsidR="00774673" w:rsidRPr="00774673" w:rsidRDefault="00774673" w:rsidP="00774673">
            <w:pPr>
              <w:pStyle w:val="BodyText"/>
              <w:jc w:val="right"/>
            </w:pPr>
            <w:r w:rsidRPr="00774673">
              <w:t>3,243</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4B34615" w14:textId="77777777" w:rsidR="00774673" w:rsidRPr="00774673" w:rsidRDefault="00774673" w:rsidP="00774673">
            <w:pPr>
              <w:pStyle w:val="BodyText"/>
              <w:jc w:val="right"/>
            </w:pPr>
            <w:r w:rsidRPr="00774673">
              <w:t>8,923</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C94884B" w14:textId="77777777" w:rsidR="00774673" w:rsidRPr="00774673" w:rsidRDefault="00774673" w:rsidP="00774673">
            <w:pPr>
              <w:pStyle w:val="BodyText"/>
              <w:jc w:val="right"/>
            </w:pPr>
            <w:r w:rsidRPr="00774673">
              <w:t>275%</w:t>
            </w:r>
          </w:p>
        </w:tc>
      </w:tr>
      <w:tr w:rsidR="002376EC" w:rsidRPr="00774673" w14:paraId="6271DA16" w14:textId="77777777" w:rsidTr="002376EC">
        <w:trPr>
          <w:trHeight w:val="375"/>
        </w:trPr>
        <w:tc>
          <w:tcPr>
            <w:tcW w:w="535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6302CF3" w14:textId="77777777" w:rsidR="00774673" w:rsidRPr="00774673" w:rsidRDefault="00774673" w:rsidP="00774673">
            <w:pPr>
              <w:pStyle w:val="BodyText"/>
            </w:pPr>
            <w:r w:rsidRPr="00774673">
              <w:rPr>
                <w:b/>
                <w:bCs/>
              </w:rPr>
              <w:t>Total Administered Income</w:t>
            </w:r>
          </w:p>
        </w:tc>
        <w:tc>
          <w:tcPr>
            <w:tcW w:w="119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139479C" w14:textId="77777777" w:rsidR="00774673" w:rsidRPr="00774673" w:rsidRDefault="00774673" w:rsidP="00774673">
            <w:pPr>
              <w:pStyle w:val="BodyText"/>
              <w:jc w:val="right"/>
            </w:pPr>
            <w:r w:rsidRPr="00774673">
              <w:rPr>
                <w:b/>
                <w:bCs/>
              </w:rPr>
              <w:t>62,973</w:t>
            </w:r>
          </w:p>
        </w:tc>
        <w:tc>
          <w:tcPr>
            <w:tcW w:w="1476"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D7D03A3" w14:textId="77777777" w:rsidR="00774673" w:rsidRPr="00774673" w:rsidRDefault="00774673" w:rsidP="00774673">
            <w:pPr>
              <w:pStyle w:val="BodyText"/>
              <w:jc w:val="right"/>
            </w:pPr>
            <w:r w:rsidRPr="00774673">
              <w:rPr>
                <w:b/>
                <w:bCs/>
              </w:rPr>
              <w:t>31,710</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001677F" w14:textId="77777777" w:rsidR="00774673" w:rsidRPr="00774673" w:rsidRDefault="00774673" w:rsidP="00774673">
            <w:pPr>
              <w:pStyle w:val="BodyText"/>
              <w:jc w:val="right"/>
            </w:pPr>
            <w:r w:rsidRPr="00774673">
              <w:rPr>
                <w:b/>
                <w:bCs/>
              </w:rPr>
              <w:t>31,263</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0EC4076" w14:textId="77777777" w:rsidR="00774673" w:rsidRPr="00774673" w:rsidRDefault="00774673" w:rsidP="00774673">
            <w:pPr>
              <w:pStyle w:val="BodyText"/>
              <w:jc w:val="right"/>
            </w:pPr>
            <w:r w:rsidRPr="00774673">
              <w:rPr>
                <w:b/>
                <w:bCs/>
              </w:rPr>
              <w:t>99%</w:t>
            </w:r>
          </w:p>
        </w:tc>
      </w:tr>
      <w:tr w:rsidR="00774673" w:rsidRPr="00774673" w14:paraId="5A33BA9F" w14:textId="77777777" w:rsidTr="00774673">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44C87B6C" w14:textId="77777777" w:rsidR="00774673" w:rsidRPr="00774673" w:rsidRDefault="00774673" w:rsidP="00774673">
            <w:pPr>
              <w:pStyle w:val="BodyText"/>
            </w:pPr>
            <w:r w:rsidRPr="00774673">
              <w:rPr>
                <w:b/>
                <w:bCs/>
              </w:rPr>
              <w:t>Administered Expenses</w:t>
            </w:r>
          </w:p>
        </w:tc>
      </w:tr>
      <w:tr w:rsidR="002376EC" w:rsidRPr="00774673" w14:paraId="1F0FF75B" w14:textId="77777777" w:rsidTr="002376EC">
        <w:trPr>
          <w:trHeight w:val="375"/>
        </w:trPr>
        <w:tc>
          <w:tcPr>
            <w:tcW w:w="53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D8B3E2E" w14:textId="77777777" w:rsidR="00774673" w:rsidRPr="00774673" w:rsidRDefault="00774673" w:rsidP="00774673">
            <w:pPr>
              <w:pStyle w:val="BodyText"/>
            </w:pPr>
            <w:r w:rsidRPr="00774673">
              <w:t>Employee expenses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DD2B13" w14:textId="77777777" w:rsidR="00774673" w:rsidRPr="00774673" w:rsidRDefault="00774673" w:rsidP="00774673">
            <w:pPr>
              <w:pStyle w:val="BodyText"/>
              <w:jc w:val="right"/>
            </w:pPr>
            <w:r w:rsidRPr="00774673">
              <w:t>3,690</w:t>
            </w:r>
          </w:p>
        </w:tc>
        <w:tc>
          <w:tcPr>
            <w:tcW w:w="14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CCA52DE" w14:textId="77777777" w:rsidR="00774673" w:rsidRPr="00774673" w:rsidRDefault="00774673" w:rsidP="00774673">
            <w:pPr>
              <w:pStyle w:val="BodyText"/>
              <w:jc w:val="right"/>
            </w:pPr>
            <w:r w:rsidRPr="00774673">
              <w:t>3,375</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D9D5C1" w14:textId="77777777" w:rsidR="00774673" w:rsidRPr="00774673" w:rsidRDefault="00774673" w:rsidP="00774673">
            <w:pPr>
              <w:pStyle w:val="BodyText"/>
              <w:jc w:val="right"/>
            </w:pPr>
            <w:r w:rsidRPr="00774673">
              <w:t>315</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7EA3569" w14:textId="77777777" w:rsidR="00774673" w:rsidRPr="00774673" w:rsidRDefault="00774673" w:rsidP="00774673">
            <w:pPr>
              <w:pStyle w:val="BodyText"/>
              <w:jc w:val="right"/>
            </w:pPr>
            <w:r w:rsidRPr="00774673">
              <w:t>9%</w:t>
            </w:r>
          </w:p>
        </w:tc>
      </w:tr>
      <w:tr w:rsidR="002376EC" w:rsidRPr="00774673" w14:paraId="46FC0995" w14:textId="77777777" w:rsidTr="002376EC">
        <w:trPr>
          <w:trHeight w:val="375"/>
        </w:trPr>
        <w:tc>
          <w:tcPr>
            <w:tcW w:w="5357" w:type="dxa"/>
            <w:tcBorders>
              <w:top w:val="single" w:sz="2" w:space="0" w:color="939598"/>
              <w:left w:val="nil"/>
              <w:bottom w:val="single" w:sz="4" w:space="0" w:color="939598"/>
              <w:right w:val="single" w:sz="2" w:space="0" w:color="939598"/>
            </w:tcBorders>
            <w:shd w:val="clear" w:color="auto" w:fill="auto"/>
            <w:tcMar>
              <w:top w:w="82" w:type="dxa"/>
              <w:left w:w="15" w:type="dxa"/>
              <w:bottom w:w="0" w:type="dxa"/>
              <w:right w:w="15" w:type="dxa"/>
            </w:tcMar>
            <w:hideMark/>
          </w:tcPr>
          <w:p w14:paraId="42911B5A" w14:textId="77777777" w:rsidR="00774673" w:rsidRPr="00774673" w:rsidRDefault="00774673" w:rsidP="00774673">
            <w:pPr>
              <w:pStyle w:val="BodyText"/>
            </w:pPr>
            <w:r w:rsidRPr="00774673">
              <w:t>Depreciation</w:t>
            </w:r>
          </w:p>
        </w:tc>
        <w:tc>
          <w:tcPr>
            <w:tcW w:w="1197" w:type="dxa"/>
            <w:tcBorders>
              <w:top w:val="single" w:sz="2" w:space="0" w:color="939598"/>
              <w:left w:val="single" w:sz="2" w:space="0" w:color="939598"/>
              <w:bottom w:val="single" w:sz="4" w:space="0" w:color="939598"/>
              <w:right w:val="single" w:sz="2" w:space="0" w:color="939598"/>
            </w:tcBorders>
            <w:shd w:val="clear" w:color="auto" w:fill="E6E7E8"/>
            <w:tcMar>
              <w:top w:w="82" w:type="dxa"/>
              <w:left w:w="15" w:type="dxa"/>
              <w:bottom w:w="0" w:type="dxa"/>
              <w:right w:w="15" w:type="dxa"/>
            </w:tcMar>
            <w:hideMark/>
          </w:tcPr>
          <w:p w14:paraId="53D31580" w14:textId="77777777" w:rsidR="00774673" w:rsidRPr="00774673" w:rsidRDefault="00774673" w:rsidP="00774673">
            <w:pPr>
              <w:pStyle w:val="BodyText"/>
              <w:jc w:val="right"/>
            </w:pPr>
            <w:r w:rsidRPr="00774673">
              <w:t>-</w:t>
            </w:r>
          </w:p>
        </w:tc>
        <w:tc>
          <w:tcPr>
            <w:tcW w:w="1476" w:type="dxa"/>
            <w:tcBorders>
              <w:top w:val="single" w:sz="2" w:space="0" w:color="939598"/>
              <w:left w:val="single" w:sz="2" w:space="0" w:color="939598"/>
              <w:bottom w:val="single" w:sz="4" w:space="0" w:color="939598"/>
              <w:right w:val="single" w:sz="2" w:space="0" w:color="939598"/>
            </w:tcBorders>
            <w:shd w:val="clear" w:color="auto" w:fill="auto"/>
            <w:tcMar>
              <w:top w:w="82" w:type="dxa"/>
              <w:left w:w="15" w:type="dxa"/>
              <w:bottom w:w="0" w:type="dxa"/>
              <w:right w:w="15" w:type="dxa"/>
            </w:tcMar>
            <w:hideMark/>
          </w:tcPr>
          <w:p w14:paraId="63ECA61E" w14:textId="77777777" w:rsidR="00774673" w:rsidRPr="00774673" w:rsidRDefault="00774673" w:rsidP="00774673">
            <w:pPr>
              <w:pStyle w:val="BodyText"/>
              <w:jc w:val="right"/>
            </w:pPr>
            <w:r w:rsidRPr="00774673">
              <w:t>4</w:t>
            </w:r>
          </w:p>
        </w:tc>
        <w:tc>
          <w:tcPr>
            <w:tcW w:w="1139" w:type="dxa"/>
            <w:tcBorders>
              <w:top w:val="single" w:sz="2" w:space="0" w:color="939598"/>
              <w:left w:val="single" w:sz="2" w:space="0" w:color="939598"/>
              <w:bottom w:val="single" w:sz="4" w:space="0" w:color="939598"/>
              <w:right w:val="single" w:sz="2" w:space="0" w:color="939598"/>
            </w:tcBorders>
            <w:shd w:val="clear" w:color="auto" w:fill="auto"/>
            <w:tcMar>
              <w:top w:w="82" w:type="dxa"/>
              <w:left w:w="15" w:type="dxa"/>
              <w:bottom w:w="0" w:type="dxa"/>
              <w:right w:w="15" w:type="dxa"/>
            </w:tcMar>
            <w:hideMark/>
          </w:tcPr>
          <w:p w14:paraId="08ADA5D8" w14:textId="77777777" w:rsidR="00774673" w:rsidRPr="00774673" w:rsidRDefault="00774673" w:rsidP="00774673">
            <w:pPr>
              <w:pStyle w:val="BodyText"/>
              <w:jc w:val="right"/>
            </w:pPr>
            <w:r w:rsidRPr="00774673">
              <w:t>(4)</w:t>
            </w:r>
          </w:p>
        </w:tc>
        <w:tc>
          <w:tcPr>
            <w:tcW w:w="1031" w:type="dxa"/>
            <w:tcBorders>
              <w:top w:val="single" w:sz="2" w:space="0" w:color="939598"/>
              <w:left w:val="single" w:sz="2" w:space="0" w:color="939598"/>
              <w:bottom w:val="single" w:sz="4" w:space="0" w:color="939598"/>
              <w:right w:val="nil"/>
            </w:tcBorders>
            <w:shd w:val="clear" w:color="auto" w:fill="auto"/>
            <w:tcMar>
              <w:top w:w="82" w:type="dxa"/>
              <w:left w:w="15" w:type="dxa"/>
              <w:bottom w:w="0" w:type="dxa"/>
              <w:right w:w="15" w:type="dxa"/>
            </w:tcMar>
            <w:hideMark/>
          </w:tcPr>
          <w:p w14:paraId="08BFF3E3" w14:textId="77777777" w:rsidR="00774673" w:rsidRPr="00774673" w:rsidRDefault="00774673" w:rsidP="00774673">
            <w:pPr>
              <w:pStyle w:val="BodyText"/>
              <w:jc w:val="right"/>
            </w:pPr>
            <w:r w:rsidRPr="00774673">
              <w:t>-100%</w:t>
            </w:r>
          </w:p>
        </w:tc>
      </w:tr>
      <w:tr w:rsidR="002376EC" w:rsidRPr="00774673" w14:paraId="1E4A53B7" w14:textId="77777777" w:rsidTr="002376EC">
        <w:trPr>
          <w:trHeight w:val="375"/>
        </w:trPr>
        <w:tc>
          <w:tcPr>
            <w:tcW w:w="5357" w:type="dxa"/>
            <w:tcBorders>
              <w:top w:val="single" w:sz="4"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E0862DC" w14:textId="77777777" w:rsidR="00774673" w:rsidRPr="00774673" w:rsidRDefault="00774673" w:rsidP="00774673">
            <w:pPr>
              <w:pStyle w:val="BodyText"/>
            </w:pPr>
            <w:r w:rsidRPr="00774673">
              <w:t>Payments into the consolidated fund</w:t>
            </w:r>
          </w:p>
        </w:tc>
        <w:tc>
          <w:tcPr>
            <w:tcW w:w="1197" w:type="dxa"/>
            <w:tcBorders>
              <w:top w:val="single" w:sz="4"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2C56192" w14:textId="77777777" w:rsidR="00774673" w:rsidRPr="00774673" w:rsidRDefault="00774673" w:rsidP="00774673">
            <w:pPr>
              <w:pStyle w:val="BodyText"/>
              <w:jc w:val="right"/>
            </w:pPr>
            <w:r w:rsidRPr="00774673">
              <w:t>59,327</w:t>
            </w:r>
          </w:p>
        </w:tc>
        <w:tc>
          <w:tcPr>
            <w:tcW w:w="1476" w:type="dxa"/>
            <w:tcBorders>
              <w:top w:val="single" w:sz="4"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3CFB19" w14:textId="77777777" w:rsidR="00774673" w:rsidRPr="00774673" w:rsidRDefault="00774673" w:rsidP="00774673">
            <w:pPr>
              <w:pStyle w:val="BodyText"/>
              <w:jc w:val="right"/>
            </w:pPr>
            <w:r w:rsidRPr="00774673">
              <w:t>26,517</w:t>
            </w:r>
          </w:p>
        </w:tc>
        <w:tc>
          <w:tcPr>
            <w:tcW w:w="1139" w:type="dxa"/>
            <w:tcBorders>
              <w:top w:val="single" w:sz="4"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79DEDA" w14:textId="77777777" w:rsidR="00774673" w:rsidRPr="00774673" w:rsidRDefault="00774673" w:rsidP="00774673">
            <w:pPr>
              <w:pStyle w:val="BodyText"/>
              <w:jc w:val="right"/>
            </w:pPr>
            <w:r w:rsidRPr="00774673">
              <w:t>32,810</w:t>
            </w:r>
          </w:p>
        </w:tc>
        <w:tc>
          <w:tcPr>
            <w:tcW w:w="1031" w:type="dxa"/>
            <w:tcBorders>
              <w:top w:val="single" w:sz="4"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56712D5" w14:textId="77777777" w:rsidR="00774673" w:rsidRPr="00774673" w:rsidRDefault="00774673" w:rsidP="00774673">
            <w:pPr>
              <w:pStyle w:val="BodyText"/>
              <w:jc w:val="right"/>
            </w:pPr>
            <w:r w:rsidRPr="00774673">
              <w:t>124%</w:t>
            </w:r>
          </w:p>
        </w:tc>
      </w:tr>
      <w:tr w:rsidR="002376EC" w:rsidRPr="00774673" w14:paraId="22674DFC" w14:textId="77777777" w:rsidTr="002376EC">
        <w:trPr>
          <w:trHeight w:val="375"/>
        </w:trPr>
        <w:tc>
          <w:tcPr>
            <w:tcW w:w="535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47A6142" w14:textId="77777777" w:rsidR="00774673" w:rsidRPr="00774673" w:rsidRDefault="00774673" w:rsidP="00774673">
            <w:pPr>
              <w:pStyle w:val="BodyText"/>
            </w:pPr>
            <w:r w:rsidRPr="00774673">
              <w:t>Other operating expenses</w:t>
            </w:r>
          </w:p>
        </w:tc>
        <w:tc>
          <w:tcPr>
            <w:tcW w:w="119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5F1E949" w14:textId="77777777" w:rsidR="00774673" w:rsidRPr="00774673" w:rsidRDefault="00774673" w:rsidP="00774673">
            <w:pPr>
              <w:pStyle w:val="BodyText"/>
              <w:jc w:val="right"/>
            </w:pPr>
            <w:r w:rsidRPr="00774673">
              <w:t>9,701</w:t>
            </w:r>
          </w:p>
        </w:tc>
        <w:tc>
          <w:tcPr>
            <w:tcW w:w="1476"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C8F53DD" w14:textId="77777777" w:rsidR="00774673" w:rsidRPr="00774673" w:rsidRDefault="00774673" w:rsidP="00774673">
            <w:pPr>
              <w:pStyle w:val="BodyText"/>
              <w:jc w:val="right"/>
            </w:pPr>
            <w:r w:rsidRPr="00774673">
              <w:t>1,023</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190FD8F" w14:textId="77777777" w:rsidR="00774673" w:rsidRPr="00774673" w:rsidRDefault="00774673" w:rsidP="00774673">
            <w:pPr>
              <w:pStyle w:val="BodyText"/>
              <w:jc w:val="right"/>
            </w:pPr>
            <w:r w:rsidRPr="00774673">
              <w:t>8,678</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025C1A3D" w14:textId="77777777" w:rsidR="00774673" w:rsidRPr="00774673" w:rsidRDefault="00774673" w:rsidP="00774673">
            <w:pPr>
              <w:pStyle w:val="BodyText"/>
              <w:jc w:val="right"/>
            </w:pPr>
            <w:r w:rsidRPr="00774673">
              <w:t>848%</w:t>
            </w:r>
          </w:p>
        </w:tc>
      </w:tr>
      <w:tr w:rsidR="002376EC" w:rsidRPr="00774673" w14:paraId="759B18CE" w14:textId="77777777" w:rsidTr="002376EC">
        <w:trPr>
          <w:trHeight w:val="375"/>
        </w:trPr>
        <w:tc>
          <w:tcPr>
            <w:tcW w:w="535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0277C63" w14:textId="77777777" w:rsidR="00774673" w:rsidRPr="00774673" w:rsidRDefault="00774673" w:rsidP="00774673">
            <w:pPr>
              <w:pStyle w:val="BodyText"/>
            </w:pPr>
            <w:r w:rsidRPr="00774673">
              <w:rPr>
                <w:b/>
                <w:bCs/>
              </w:rPr>
              <w:t>Total Administered Expenses</w:t>
            </w:r>
          </w:p>
        </w:tc>
        <w:tc>
          <w:tcPr>
            <w:tcW w:w="119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5DBC984" w14:textId="77777777" w:rsidR="00774673" w:rsidRPr="00774673" w:rsidRDefault="00774673" w:rsidP="00774673">
            <w:pPr>
              <w:pStyle w:val="BodyText"/>
              <w:jc w:val="right"/>
            </w:pPr>
            <w:r w:rsidRPr="00774673">
              <w:rPr>
                <w:b/>
                <w:bCs/>
              </w:rPr>
              <w:t>72,718</w:t>
            </w:r>
          </w:p>
        </w:tc>
        <w:tc>
          <w:tcPr>
            <w:tcW w:w="1476"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BCEA7FE" w14:textId="77777777" w:rsidR="00774673" w:rsidRPr="00774673" w:rsidRDefault="00774673" w:rsidP="00774673">
            <w:pPr>
              <w:pStyle w:val="BodyText"/>
              <w:jc w:val="right"/>
            </w:pPr>
            <w:r w:rsidRPr="00774673">
              <w:rPr>
                <w:b/>
                <w:bCs/>
              </w:rPr>
              <w:t>30,919</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20F8959" w14:textId="77777777" w:rsidR="00774673" w:rsidRPr="00774673" w:rsidRDefault="00774673" w:rsidP="00774673">
            <w:pPr>
              <w:pStyle w:val="BodyText"/>
              <w:jc w:val="right"/>
            </w:pPr>
            <w:r w:rsidRPr="00774673">
              <w:rPr>
                <w:b/>
                <w:bCs/>
              </w:rPr>
              <w:t>41,799</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914FF83" w14:textId="77777777" w:rsidR="00774673" w:rsidRPr="00774673" w:rsidRDefault="00774673" w:rsidP="00774673">
            <w:pPr>
              <w:pStyle w:val="BodyText"/>
              <w:jc w:val="right"/>
            </w:pPr>
            <w:r w:rsidRPr="00774673">
              <w:rPr>
                <w:b/>
                <w:bCs/>
              </w:rPr>
              <w:t>135%</w:t>
            </w:r>
          </w:p>
        </w:tc>
      </w:tr>
      <w:tr w:rsidR="002376EC" w:rsidRPr="00774673" w14:paraId="1F64ECC6" w14:textId="77777777" w:rsidTr="002376EC">
        <w:trPr>
          <w:trHeight w:val="375"/>
        </w:trPr>
        <w:tc>
          <w:tcPr>
            <w:tcW w:w="535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A139D55" w14:textId="77777777" w:rsidR="00774673" w:rsidRPr="00774673" w:rsidRDefault="00774673" w:rsidP="00774673">
            <w:pPr>
              <w:pStyle w:val="BodyText"/>
            </w:pPr>
            <w:r w:rsidRPr="00774673">
              <w:rPr>
                <w:b/>
                <w:bCs/>
              </w:rPr>
              <w:t>Income Less Expenses</w:t>
            </w:r>
          </w:p>
        </w:tc>
        <w:tc>
          <w:tcPr>
            <w:tcW w:w="119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D87A184" w14:textId="77777777" w:rsidR="00774673" w:rsidRPr="00774673" w:rsidRDefault="00774673" w:rsidP="00774673">
            <w:pPr>
              <w:pStyle w:val="BodyText"/>
              <w:jc w:val="right"/>
            </w:pPr>
            <w:r w:rsidRPr="00774673">
              <w:rPr>
                <w:b/>
                <w:bCs/>
              </w:rPr>
              <w:t>(9,745)</w:t>
            </w:r>
          </w:p>
        </w:tc>
        <w:tc>
          <w:tcPr>
            <w:tcW w:w="1476"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74C246A" w14:textId="77777777" w:rsidR="00774673" w:rsidRPr="00774673" w:rsidRDefault="00774673" w:rsidP="00774673">
            <w:pPr>
              <w:pStyle w:val="BodyText"/>
              <w:jc w:val="right"/>
            </w:pPr>
            <w:r w:rsidRPr="00774673">
              <w:rPr>
                <w:b/>
                <w:bCs/>
              </w:rPr>
              <w:t>791</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F1DB9B8" w14:textId="77777777" w:rsidR="00774673" w:rsidRPr="00774673" w:rsidRDefault="00774673" w:rsidP="00774673">
            <w:pPr>
              <w:pStyle w:val="BodyText"/>
              <w:jc w:val="right"/>
            </w:pPr>
            <w:r w:rsidRPr="00774673">
              <w:rPr>
                <w:b/>
                <w:bCs/>
              </w:rPr>
              <w:t>(10,536)</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26A9F10" w14:textId="77777777" w:rsidR="00774673" w:rsidRPr="00774673" w:rsidRDefault="00774673" w:rsidP="00774673">
            <w:pPr>
              <w:pStyle w:val="BodyText"/>
              <w:jc w:val="right"/>
            </w:pPr>
            <w:r w:rsidRPr="00774673">
              <w:rPr>
                <w:b/>
                <w:bCs/>
              </w:rPr>
              <w:t>-1,332%</w:t>
            </w:r>
          </w:p>
        </w:tc>
      </w:tr>
      <w:tr w:rsidR="00774673" w:rsidRPr="00774673" w14:paraId="046124ED" w14:textId="77777777" w:rsidTr="00774673">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7DDC3819" w14:textId="77777777" w:rsidR="00774673" w:rsidRPr="00774673" w:rsidRDefault="00774673" w:rsidP="00774673">
            <w:pPr>
              <w:pStyle w:val="BodyText"/>
            </w:pPr>
            <w:r w:rsidRPr="00774673">
              <w:rPr>
                <w:b/>
                <w:bCs/>
              </w:rPr>
              <w:t>Other Economic Flows Included In Net Result</w:t>
            </w:r>
          </w:p>
        </w:tc>
      </w:tr>
      <w:tr w:rsidR="002376EC" w:rsidRPr="00774673" w14:paraId="0A4D7D65" w14:textId="77777777" w:rsidTr="002376EC">
        <w:trPr>
          <w:trHeight w:val="375"/>
        </w:trPr>
        <w:tc>
          <w:tcPr>
            <w:tcW w:w="53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DD245BB" w14:textId="77777777" w:rsidR="00774673" w:rsidRPr="00774673" w:rsidRDefault="00774673" w:rsidP="00774673">
            <w:pPr>
              <w:pStyle w:val="BodyText"/>
            </w:pPr>
            <w:r w:rsidRPr="00774673">
              <w:t>Net gain /Loss on non-financial assets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6C9E22A" w14:textId="77777777" w:rsidR="00774673" w:rsidRPr="00774673" w:rsidRDefault="00774673" w:rsidP="00774673">
            <w:pPr>
              <w:pStyle w:val="BodyText"/>
              <w:jc w:val="right"/>
            </w:pPr>
            <w:r w:rsidRPr="00774673">
              <w:t>147</w:t>
            </w:r>
          </w:p>
        </w:tc>
        <w:tc>
          <w:tcPr>
            <w:tcW w:w="14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9F626D2" w14:textId="77777777" w:rsidR="00774673" w:rsidRPr="00774673" w:rsidRDefault="00774673" w:rsidP="00774673">
            <w:pPr>
              <w:pStyle w:val="BodyText"/>
              <w:jc w:val="right"/>
            </w:pPr>
            <w:r w:rsidRPr="00774673">
              <w:t>700</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33C1DA7" w14:textId="77777777" w:rsidR="00774673" w:rsidRPr="00774673" w:rsidRDefault="00774673" w:rsidP="00774673">
            <w:pPr>
              <w:pStyle w:val="BodyText"/>
              <w:jc w:val="right"/>
            </w:pPr>
            <w:r w:rsidRPr="00774673">
              <w:t>(553)</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44A87EE" w14:textId="77777777" w:rsidR="00774673" w:rsidRPr="00774673" w:rsidRDefault="00774673" w:rsidP="00774673">
            <w:pPr>
              <w:pStyle w:val="BodyText"/>
              <w:jc w:val="right"/>
            </w:pPr>
            <w:r w:rsidRPr="00774673">
              <w:t>-79%</w:t>
            </w:r>
          </w:p>
        </w:tc>
      </w:tr>
      <w:tr w:rsidR="002376EC" w:rsidRPr="00774673" w14:paraId="187631DA" w14:textId="77777777" w:rsidTr="002376EC">
        <w:trPr>
          <w:trHeight w:val="585"/>
        </w:trPr>
        <w:tc>
          <w:tcPr>
            <w:tcW w:w="5357"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59D04D8D" w14:textId="6B07E664" w:rsidR="00774673" w:rsidRPr="00774673" w:rsidRDefault="00774673" w:rsidP="00774673">
            <w:pPr>
              <w:pStyle w:val="BodyText"/>
            </w:pPr>
            <w:r w:rsidRPr="00774673">
              <w:t>Net gain/(loss) on financial instruments and statutory</w:t>
            </w:r>
            <w:r w:rsidR="00624640">
              <w:t xml:space="preserve"> </w:t>
            </w:r>
            <w:r w:rsidRPr="00774673">
              <w:t>receivables/payables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73C0D77" w14:textId="77777777" w:rsidR="00774673" w:rsidRPr="00774673" w:rsidRDefault="00774673" w:rsidP="00774673">
            <w:pPr>
              <w:pStyle w:val="BodyText"/>
              <w:jc w:val="right"/>
            </w:pPr>
            <w:r w:rsidRPr="00774673">
              <w:t>(45)</w:t>
            </w:r>
          </w:p>
        </w:tc>
        <w:tc>
          <w:tcPr>
            <w:tcW w:w="147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5DD4FA5" w14:textId="77777777" w:rsidR="00774673" w:rsidRPr="00774673" w:rsidRDefault="00774673" w:rsidP="00774673">
            <w:pPr>
              <w:pStyle w:val="BodyText"/>
              <w:jc w:val="right"/>
            </w:pPr>
            <w:r w:rsidRPr="00774673">
              <w:t>-</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45365F" w14:textId="77777777" w:rsidR="00774673" w:rsidRPr="00774673" w:rsidRDefault="00774673" w:rsidP="00774673">
            <w:pPr>
              <w:pStyle w:val="BodyText"/>
              <w:jc w:val="right"/>
            </w:pPr>
            <w:r w:rsidRPr="00774673">
              <w:t>(45)</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843B4A7" w14:textId="77777777" w:rsidR="00774673" w:rsidRPr="00774673" w:rsidRDefault="00774673" w:rsidP="00774673">
            <w:pPr>
              <w:pStyle w:val="BodyText"/>
              <w:jc w:val="right"/>
            </w:pPr>
            <w:r w:rsidRPr="00774673">
              <w:t>100%</w:t>
            </w:r>
          </w:p>
        </w:tc>
      </w:tr>
      <w:tr w:rsidR="002376EC" w:rsidRPr="00774673" w14:paraId="1F64727C" w14:textId="77777777" w:rsidTr="002376EC">
        <w:trPr>
          <w:trHeight w:val="375"/>
        </w:trPr>
        <w:tc>
          <w:tcPr>
            <w:tcW w:w="535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963411B" w14:textId="77777777" w:rsidR="00774673" w:rsidRPr="00774673" w:rsidRDefault="00774673" w:rsidP="00774673">
            <w:pPr>
              <w:pStyle w:val="BodyText"/>
            </w:pPr>
            <w:r w:rsidRPr="00774673">
              <w:t>Other gains/(losses) from other economic flows</w:t>
            </w:r>
          </w:p>
        </w:tc>
        <w:tc>
          <w:tcPr>
            <w:tcW w:w="119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FC5522B" w14:textId="77777777" w:rsidR="00774673" w:rsidRPr="00774673" w:rsidRDefault="00774673" w:rsidP="00774673">
            <w:pPr>
              <w:pStyle w:val="BodyText"/>
              <w:jc w:val="right"/>
            </w:pPr>
            <w:r w:rsidRPr="00774673">
              <w:t>1</w:t>
            </w:r>
          </w:p>
        </w:tc>
        <w:tc>
          <w:tcPr>
            <w:tcW w:w="1476"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FEE1FA7" w14:textId="77777777" w:rsidR="00774673" w:rsidRPr="00774673" w:rsidRDefault="00774673" w:rsidP="00774673">
            <w:pPr>
              <w:pStyle w:val="BodyText"/>
              <w:jc w:val="right"/>
            </w:pPr>
            <w:r w:rsidRPr="00774673">
              <w:t>-</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D410FF4" w14:textId="77777777" w:rsidR="00774673" w:rsidRPr="00774673" w:rsidRDefault="00774673" w:rsidP="00774673">
            <w:pPr>
              <w:pStyle w:val="BodyText"/>
              <w:jc w:val="right"/>
            </w:pPr>
            <w:r w:rsidRPr="00774673">
              <w:t>1</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040DC5A8" w14:textId="77777777" w:rsidR="00774673" w:rsidRPr="00774673" w:rsidRDefault="00774673" w:rsidP="00774673">
            <w:pPr>
              <w:pStyle w:val="BodyText"/>
              <w:jc w:val="right"/>
            </w:pPr>
            <w:r w:rsidRPr="00774673">
              <w:t>100%</w:t>
            </w:r>
          </w:p>
        </w:tc>
      </w:tr>
      <w:tr w:rsidR="002376EC" w:rsidRPr="00774673" w14:paraId="1E528A3F" w14:textId="77777777" w:rsidTr="002376EC">
        <w:trPr>
          <w:trHeight w:val="375"/>
        </w:trPr>
        <w:tc>
          <w:tcPr>
            <w:tcW w:w="535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B88B837" w14:textId="77777777" w:rsidR="00774673" w:rsidRPr="00774673" w:rsidRDefault="00774673" w:rsidP="00774673">
            <w:pPr>
              <w:pStyle w:val="BodyText"/>
            </w:pPr>
            <w:r w:rsidRPr="00774673">
              <w:rPr>
                <w:b/>
                <w:bCs/>
              </w:rPr>
              <w:t>Total Other Economic Flows</w:t>
            </w:r>
          </w:p>
        </w:tc>
        <w:tc>
          <w:tcPr>
            <w:tcW w:w="119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7100685" w14:textId="77777777" w:rsidR="00774673" w:rsidRPr="00774673" w:rsidRDefault="00774673" w:rsidP="00774673">
            <w:pPr>
              <w:pStyle w:val="BodyText"/>
              <w:jc w:val="right"/>
            </w:pPr>
            <w:r w:rsidRPr="00774673">
              <w:rPr>
                <w:b/>
                <w:bCs/>
              </w:rPr>
              <w:t>103</w:t>
            </w:r>
          </w:p>
        </w:tc>
        <w:tc>
          <w:tcPr>
            <w:tcW w:w="1476"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CD715ED" w14:textId="77777777" w:rsidR="00774673" w:rsidRPr="00774673" w:rsidRDefault="00774673" w:rsidP="00774673">
            <w:pPr>
              <w:pStyle w:val="BodyText"/>
              <w:jc w:val="right"/>
            </w:pPr>
            <w:r w:rsidRPr="00774673">
              <w:rPr>
                <w:b/>
                <w:bCs/>
              </w:rPr>
              <w:t>700</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270F772" w14:textId="77777777" w:rsidR="00774673" w:rsidRPr="00774673" w:rsidRDefault="00774673" w:rsidP="00774673">
            <w:pPr>
              <w:pStyle w:val="BodyText"/>
              <w:jc w:val="right"/>
            </w:pPr>
            <w:r w:rsidRPr="00774673">
              <w:rPr>
                <w:b/>
                <w:bCs/>
              </w:rPr>
              <w:t>(597)</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2D19BCA" w14:textId="77777777" w:rsidR="00774673" w:rsidRPr="00774673" w:rsidRDefault="00774673" w:rsidP="00774673">
            <w:pPr>
              <w:pStyle w:val="BodyText"/>
              <w:jc w:val="right"/>
            </w:pPr>
            <w:r w:rsidRPr="00774673">
              <w:rPr>
                <w:b/>
                <w:bCs/>
              </w:rPr>
              <w:t>-85%</w:t>
            </w:r>
          </w:p>
        </w:tc>
      </w:tr>
      <w:tr w:rsidR="002376EC" w:rsidRPr="00774673" w14:paraId="77E8A982" w14:textId="77777777" w:rsidTr="002376EC">
        <w:trPr>
          <w:trHeight w:val="375"/>
        </w:trPr>
        <w:tc>
          <w:tcPr>
            <w:tcW w:w="535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F8E6202" w14:textId="77777777" w:rsidR="00774673" w:rsidRPr="00774673" w:rsidRDefault="00774673" w:rsidP="00774673">
            <w:pPr>
              <w:pStyle w:val="BodyText"/>
            </w:pPr>
            <w:r w:rsidRPr="00774673">
              <w:rPr>
                <w:b/>
                <w:bCs/>
              </w:rPr>
              <w:t>Administered Net Result</w:t>
            </w:r>
          </w:p>
        </w:tc>
        <w:tc>
          <w:tcPr>
            <w:tcW w:w="119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452DFBC" w14:textId="77777777" w:rsidR="00774673" w:rsidRPr="00774673" w:rsidRDefault="00774673" w:rsidP="00774673">
            <w:pPr>
              <w:pStyle w:val="BodyText"/>
              <w:jc w:val="right"/>
            </w:pPr>
            <w:r w:rsidRPr="00774673">
              <w:rPr>
                <w:b/>
                <w:bCs/>
              </w:rPr>
              <w:t>(9,642)</w:t>
            </w:r>
          </w:p>
        </w:tc>
        <w:tc>
          <w:tcPr>
            <w:tcW w:w="1476"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A5E168D" w14:textId="77777777" w:rsidR="00774673" w:rsidRPr="00774673" w:rsidRDefault="00774673" w:rsidP="00774673">
            <w:pPr>
              <w:pStyle w:val="BodyText"/>
              <w:jc w:val="right"/>
            </w:pPr>
            <w:r w:rsidRPr="00774673">
              <w:rPr>
                <w:b/>
                <w:bCs/>
              </w:rPr>
              <w:t>1,491</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693DE62" w14:textId="77777777" w:rsidR="00774673" w:rsidRPr="00774673" w:rsidRDefault="00774673" w:rsidP="00774673">
            <w:pPr>
              <w:pStyle w:val="BodyText"/>
              <w:jc w:val="right"/>
            </w:pPr>
            <w:r w:rsidRPr="00774673">
              <w:rPr>
                <w:b/>
                <w:bCs/>
              </w:rPr>
              <w:t>(11,133)</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1C75A87" w14:textId="77777777" w:rsidR="00774673" w:rsidRPr="00774673" w:rsidRDefault="00774673" w:rsidP="00774673">
            <w:pPr>
              <w:pStyle w:val="BodyText"/>
              <w:jc w:val="right"/>
            </w:pPr>
            <w:r w:rsidRPr="00774673">
              <w:rPr>
                <w:b/>
                <w:bCs/>
              </w:rPr>
              <w:t>-747%</w:t>
            </w:r>
          </w:p>
        </w:tc>
      </w:tr>
    </w:tbl>
    <w:p w14:paraId="714C1BF7" w14:textId="77777777" w:rsidR="002376EC" w:rsidRPr="002376EC" w:rsidRDefault="002376EC" w:rsidP="003A747E">
      <w:pPr>
        <w:pStyle w:val="Heading4"/>
        <w:rPr>
          <w:noProof/>
        </w:rPr>
      </w:pPr>
      <w:r w:rsidRPr="002376EC">
        <w:rPr>
          <w:noProof/>
        </w:rPr>
        <w:t>Administered Balance Sheet</w:t>
      </w:r>
    </w:p>
    <w:tbl>
      <w:tblPr>
        <w:tblW w:w="10200" w:type="dxa"/>
        <w:tblCellMar>
          <w:left w:w="0" w:type="dxa"/>
          <w:right w:w="0" w:type="dxa"/>
        </w:tblCellMar>
        <w:tblLook w:val="0420" w:firstRow="1" w:lastRow="0" w:firstColumn="0" w:lastColumn="0" w:noHBand="0" w:noVBand="1"/>
      </w:tblPr>
      <w:tblGrid>
        <w:gridCol w:w="5356"/>
        <w:gridCol w:w="1197"/>
        <w:gridCol w:w="1477"/>
        <w:gridCol w:w="1139"/>
        <w:gridCol w:w="1031"/>
      </w:tblGrid>
      <w:tr w:rsidR="005A7ADB" w:rsidRPr="002376EC" w14:paraId="7454095D" w14:textId="77777777" w:rsidTr="003A747E">
        <w:trPr>
          <w:trHeight w:val="585"/>
          <w:tblHeader/>
        </w:trPr>
        <w:tc>
          <w:tcPr>
            <w:tcW w:w="5356"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FCA0563" w14:textId="77777777" w:rsidR="002376EC" w:rsidRPr="003A747E" w:rsidRDefault="002376EC" w:rsidP="002376EC">
            <w:pPr>
              <w:pStyle w:val="BodyText"/>
              <w:rPr>
                <w:color w:val="000000" w:themeColor="text1"/>
              </w:rPr>
            </w:pPr>
          </w:p>
        </w:tc>
        <w:tc>
          <w:tcPr>
            <w:tcW w:w="11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8A837CF" w14:textId="31B40794" w:rsidR="002376EC" w:rsidRPr="003A747E" w:rsidRDefault="002376EC" w:rsidP="005A7ADB">
            <w:pPr>
              <w:pStyle w:val="BodyText"/>
              <w:jc w:val="right"/>
              <w:rPr>
                <w:color w:val="000000" w:themeColor="text1"/>
              </w:rPr>
            </w:pPr>
            <w:r w:rsidRPr="003A747E">
              <w:rPr>
                <w:b/>
                <w:bCs/>
                <w:color w:val="000000" w:themeColor="text1"/>
              </w:rPr>
              <w:t>Actual</w:t>
            </w:r>
            <w:r w:rsidR="005A7ADB" w:rsidRPr="003A747E">
              <w:rPr>
                <w:b/>
                <w:bCs/>
                <w:color w:val="000000" w:themeColor="text1"/>
              </w:rPr>
              <w:br/>
            </w:r>
            <w:r w:rsidRPr="003A747E">
              <w:rPr>
                <w:b/>
                <w:bCs/>
                <w:color w:val="000000" w:themeColor="text1"/>
              </w:rPr>
              <w:t>$'000</w:t>
            </w:r>
          </w:p>
        </w:tc>
        <w:tc>
          <w:tcPr>
            <w:tcW w:w="147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FBB865B" w14:textId="51E7DBEE" w:rsidR="002376EC" w:rsidRPr="003A747E" w:rsidRDefault="002376EC" w:rsidP="005A7ADB">
            <w:pPr>
              <w:pStyle w:val="BodyText"/>
              <w:jc w:val="right"/>
              <w:rPr>
                <w:color w:val="000000" w:themeColor="text1"/>
              </w:rPr>
            </w:pPr>
            <w:r w:rsidRPr="003A747E">
              <w:rPr>
                <w:b/>
                <w:bCs/>
                <w:color w:val="000000" w:themeColor="text1"/>
              </w:rPr>
              <w:t>Original Budget</w:t>
            </w:r>
            <w:r w:rsidR="005A7ADB" w:rsidRPr="003A747E">
              <w:rPr>
                <w:b/>
                <w:bCs/>
                <w:color w:val="000000" w:themeColor="text1"/>
              </w:rPr>
              <w:br/>
            </w:r>
            <w:r w:rsidRPr="003A747E">
              <w:rPr>
                <w:b/>
                <w:bCs/>
                <w:color w:val="000000" w:themeColor="text1"/>
              </w:rPr>
              <w:t>$'000</w:t>
            </w:r>
          </w:p>
        </w:tc>
        <w:tc>
          <w:tcPr>
            <w:tcW w:w="113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33366D9" w14:textId="0FA2C74E" w:rsidR="002376EC" w:rsidRPr="003A747E" w:rsidRDefault="002376EC" w:rsidP="005A7ADB">
            <w:pPr>
              <w:pStyle w:val="BodyText"/>
              <w:jc w:val="right"/>
              <w:rPr>
                <w:color w:val="000000" w:themeColor="text1"/>
              </w:rPr>
            </w:pPr>
            <w:r w:rsidRPr="003A747E">
              <w:rPr>
                <w:b/>
                <w:bCs/>
                <w:color w:val="000000" w:themeColor="text1"/>
              </w:rPr>
              <w:t>Variance</w:t>
            </w:r>
            <w:r w:rsidR="005A7ADB" w:rsidRPr="003A747E">
              <w:rPr>
                <w:b/>
                <w:bCs/>
                <w:color w:val="000000" w:themeColor="text1"/>
              </w:rPr>
              <w:br/>
            </w:r>
            <w:r w:rsidRPr="003A747E">
              <w:rPr>
                <w:b/>
                <w:bCs/>
                <w:color w:val="000000" w:themeColor="text1"/>
              </w:rPr>
              <w:t>$'000</w:t>
            </w:r>
          </w:p>
        </w:tc>
        <w:tc>
          <w:tcPr>
            <w:tcW w:w="103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36D549D" w14:textId="7D9E7CCD" w:rsidR="002376EC" w:rsidRPr="003A747E" w:rsidRDefault="002376EC" w:rsidP="005A7ADB">
            <w:pPr>
              <w:pStyle w:val="BodyText"/>
              <w:jc w:val="right"/>
              <w:rPr>
                <w:color w:val="000000" w:themeColor="text1"/>
              </w:rPr>
            </w:pPr>
            <w:r w:rsidRPr="003A747E">
              <w:rPr>
                <w:b/>
                <w:bCs/>
                <w:color w:val="000000" w:themeColor="text1"/>
              </w:rPr>
              <w:t>Variance</w:t>
            </w:r>
            <w:r w:rsidR="005A7ADB" w:rsidRPr="003A747E">
              <w:rPr>
                <w:b/>
                <w:bCs/>
                <w:color w:val="000000" w:themeColor="text1"/>
              </w:rPr>
              <w:br/>
            </w:r>
            <w:r w:rsidRPr="003A747E">
              <w:rPr>
                <w:b/>
                <w:bCs/>
                <w:color w:val="000000" w:themeColor="text1"/>
              </w:rPr>
              <w:t>%</w:t>
            </w:r>
          </w:p>
        </w:tc>
      </w:tr>
      <w:tr w:rsidR="002376EC" w:rsidRPr="002376EC" w14:paraId="06C01195" w14:textId="77777777" w:rsidTr="002376EC">
        <w:trPr>
          <w:trHeight w:val="375"/>
        </w:trPr>
        <w:tc>
          <w:tcPr>
            <w:tcW w:w="10200" w:type="dxa"/>
            <w:gridSpan w:val="5"/>
            <w:tcBorders>
              <w:top w:val="nil"/>
              <w:left w:val="nil"/>
              <w:bottom w:val="single" w:sz="2" w:space="0" w:color="939598"/>
              <w:right w:val="nil"/>
            </w:tcBorders>
            <w:shd w:val="clear" w:color="auto" w:fill="D1D3D4"/>
            <w:tcMar>
              <w:top w:w="82" w:type="dxa"/>
              <w:left w:w="15" w:type="dxa"/>
              <w:bottom w:w="0" w:type="dxa"/>
              <w:right w:w="15" w:type="dxa"/>
            </w:tcMar>
            <w:hideMark/>
          </w:tcPr>
          <w:p w14:paraId="56F81810" w14:textId="77777777" w:rsidR="002376EC" w:rsidRPr="002376EC" w:rsidRDefault="002376EC" w:rsidP="005A7ADB">
            <w:pPr>
              <w:pStyle w:val="BodyText"/>
            </w:pPr>
            <w:r w:rsidRPr="002376EC">
              <w:rPr>
                <w:b/>
                <w:bCs/>
              </w:rPr>
              <w:t>Administered Assets</w:t>
            </w:r>
          </w:p>
        </w:tc>
      </w:tr>
      <w:tr w:rsidR="005A7ADB" w:rsidRPr="002376EC" w14:paraId="422570C7" w14:textId="77777777" w:rsidTr="005A7ADB">
        <w:trPr>
          <w:trHeight w:val="375"/>
        </w:trPr>
        <w:tc>
          <w:tcPr>
            <w:tcW w:w="535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16F2699" w14:textId="77777777" w:rsidR="002376EC" w:rsidRPr="002376EC" w:rsidRDefault="002376EC" w:rsidP="002376EC">
            <w:pPr>
              <w:pStyle w:val="BodyText"/>
            </w:pPr>
            <w:r w:rsidRPr="002376EC">
              <w:t>Cash and deposits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0286829" w14:textId="77777777" w:rsidR="002376EC" w:rsidRPr="002376EC" w:rsidRDefault="002376EC" w:rsidP="005A7ADB">
            <w:pPr>
              <w:pStyle w:val="BodyText"/>
              <w:jc w:val="right"/>
            </w:pPr>
            <w:r w:rsidRPr="002376EC">
              <w:t>75,683</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30F005" w14:textId="77777777" w:rsidR="002376EC" w:rsidRPr="002376EC" w:rsidRDefault="002376EC" w:rsidP="005A7ADB">
            <w:pPr>
              <w:pStyle w:val="BodyText"/>
              <w:jc w:val="right"/>
            </w:pPr>
            <w:r w:rsidRPr="002376EC">
              <w:t>46,219</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574C4DC" w14:textId="77777777" w:rsidR="002376EC" w:rsidRPr="002376EC" w:rsidRDefault="002376EC" w:rsidP="005A7ADB">
            <w:pPr>
              <w:pStyle w:val="BodyText"/>
              <w:jc w:val="right"/>
            </w:pPr>
            <w:r w:rsidRPr="002376EC">
              <w:t>29,464</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BB10BFB" w14:textId="77777777" w:rsidR="002376EC" w:rsidRPr="002376EC" w:rsidRDefault="002376EC" w:rsidP="005A7ADB">
            <w:pPr>
              <w:pStyle w:val="BodyText"/>
              <w:jc w:val="right"/>
            </w:pPr>
            <w:r w:rsidRPr="002376EC">
              <w:t>64%</w:t>
            </w:r>
          </w:p>
        </w:tc>
      </w:tr>
      <w:tr w:rsidR="005A7ADB" w:rsidRPr="002376EC" w14:paraId="5F5EB7CD" w14:textId="77777777" w:rsidTr="005A7ADB">
        <w:trPr>
          <w:trHeight w:val="375"/>
        </w:trPr>
        <w:tc>
          <w:tcPr>
            <w:tcW w:w="535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645EE8" w14:textId="77777777" w:rsidR="002376EC" w:rsidRPr="002376EC" w:rsidRDefault="002376EC" w:rsidP="002376EC">
            <w:pPr>
              <w:pStyle w:val="BodyText"/>
            </w:pPr>
            <w:r w:rsidRPr="002376EC">
              <w:t>Receivables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299B13C" w14:textId="77777777" w:rsidR="002376EC" w:rsidRPr="002376EC" w:rsidRDefault="002376EC" w:rsidP="005A7ADB">
            <w:pPr>
              <w:pStyle w:val="BodyText"/>
              <w:jc w:val="right"/>
            </w:pPr>
            <w:r w:rsidRPr="002376EC">
              <w:t>1,914</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D314B87" w14:textId="77777777" w:rsidR="002376EC" w:rsidRPr="002376EC" w:rsidRDefault="002376EC" w:rsidP="005A7ADB">
            <w:pPr>
              <w:pStyle w:val="BodyText"/>
              <w:jc w:val="right"/>
            </w:pPr>
            <w:r w:rsidRPr="002376EC">
              <w:t>12,299</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2B2FEB" w14:textId="77777777" w:rsidR="002376EC" w:rsidRPr="002376EC" w:rsidRDefault="002376EC" w:rsidP="005A7ADB">
            <w:pPr>
              <w:pStyle w:val="BodyText"/>
              <w:jc w:val="right"/>
            </w:pPr>
            <w:r w:rsidRPr="002376EC">
              <w:t>(10,385)</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EDA14DA" w14:textId="77777777" w:rsidR="002376EC" w:rsidRPr="002376EC" w:rsidRDefault="002376EC" w:rsidP="005A7ADB">
            <w:pPr>
              <w:pStyle w:val="BodyText"/>
              <w:jc w:val="right"/>
            </w:pPr>
            <w:r w:rsidRPr="002376EC">
              <w:t>-84%</w:t>
            </w:r>
          </w:p>
        </w:tc>
      </w:tr>
      <w:tr w:rsidR="005A7ADB" w:rsidRPr="002376EC" w14:paraId="0874569A" w14:textId="77777777" w:rsidTr="005A7ADB">
        <w:trPr>
          <w:trHeight w:val="375"/>
        </w:trPr>
        <w:tc>
          <w:tcPr>
            <w:tcW w:w="5356"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4FBE0DB0" w14:textId="77777777" w:rsidR="002376EC" w:rsidRPr="002376EC" w:rsidRDefault="002376EC" w:rsidP="002376EC">
            <w:pPr>
              <w:pStyle w:val="BodyText"/>
            </w:pPr>
            <w:r w:rsidRPr="002376EC">
              <w:t>Other financial assets</w:t>
            </w:r>
          </w:p>
        </w:tc>
        <w:tc>
          <w:tcPr>
            <w:tcW w:w="119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91FE716" w14:textId="77777777" w:rsidR="002376EC" w:rsidRPr="002376EC" w:rsidRDefault="002376EC" w:rsidP="005A7ADB">
            <w:pPr>
              <w:pStyle w:val="BodyText"/>
              <w:jc w:val="right"/>
            </w:pPr>
            <w:r w:rsidRPr="002376EC">
              <w:t>-</w:t>
            </w:r>
          </w:p>
        </w:tc>
        <w:tc>
          <w:tcPr>
            <w:tcW w:w="14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7F12223" w14:textId="77777777" w:rsidR="002376EC" w:rsidRPr="002376EC" w:rsidRDefault="002376EC" w:rsidP="005A7ADB">
            <w:pPr>
              <w:pStyle w:val="BodyText"/>
              <w:jc w:val="right"/>
            </w:pPr>
            <w:r w:rsidRPr="002376EC">
              <w:t>2,000</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8B78F2E" w14:textId="77777777" w:rsidR="002376EC" w:rsidRPr="002376EC" w:rsidRDefault="002376EC" w:rsidP="005A7ADB">
            <w:pPr>
              <w:pStyle w:val="BodyText"/>
              <w:jc w:val="right"/>
            </w:pPr>
            <w:r w:rsidRPr="002376EC">
              <w:t>(2,000)</w:t>
            </w:r>
          </w:p>
        </w:tc>
        <w:tc>
          <w:tcPr>
            <w:tcW w:w="103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24FC91DB" w14:textId="77777777" w:rsidR="002376EC" w:rsidRPr="002376EC" w:rsidRDefault="002376EC" w:rsidP="005A7ADB">
            <w:pPr>
              <w:pStyle w:val="BodyText"/>
              <w:jc w:val="right"/>
            </w:pPr>
            <w:r w:rsidRPr="002376EC">
              <w:t>-100%</w:t>
            </w:r>
          </w:p>
        </w:tc>
      </w:tr>
      <w:tr w:rsidR="005A7ADB" w:rsidRPr="002376EC" w14:paraId="23A14098" w14:textId="77777777" w:rsidTr="005A7ADB">
        <w:trPr>
          <w:trHeight w:val="375"/>
        </w:trPr>
        <w:tc>
          <w:tcPr>
            <w:tcW w:w="5356"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22B15D4" w14:textId="77777777" w:rsidR="002376EC" w:rsidRPr="002376EC" w:rsidRDefault="002376EC" w:rsidP="002376EC">
            <w:pPr>
              <w:pStyle w:val="BodyText"/>
            </w:pPr>
            <w:r w:rsidRPr="002376EC">
              <w:rPr>
                <w:b/>
                <w:bCs/>
              </w:rPr>
              <w:t>Total Administered Assets</w:t>
            </w:r>
          </w:p>
        </w:tc>
        <w:tc>
          <w:tcPr>
            <w:tcW w:w="119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9F15595" w14:textId="77777777" w:rsidR="002376EC" w:rsidRPr="002376EC" w:rsidRDefault="002376EC" w:rsidP="005A7ADB">
            <w:pPr>
              <w:pStyle w:val="BodyText"/>
              <w:jc w:val="right"/>
            </w:pPr>
            <w:r w:rsidRPr="002376EC">
              <w:rPr>
                <w:b/>
                <w:bCs/>
              </w:rPr>
              <w:t>77,597</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A6D20CD" w14:textId="77777777" w:rsidR="002376EC" w:rsidRPr="002376EC" w:rsidRDefault="002376EC" w:rsidP="005A7ADB">
            <w:pPr>
              <w:pStyle w:val="BodyText"/>
              <w:jc w:val="right"/>
            </w:pPr>
            <w:r w:rsidRPr="002376EC">
              <w:rPr>
                <w:b/>
                <w:bCs/>
              </w:rPr>
              <w:t>60,518</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7903311" w14:textId="77777777" w:rsidR="002376EC" w:rsidRPr="002376EC" w:rsidRDefault="002376EC" w:rsidP="005A7ADB">
            <w:pPr>
              <w:pStyle w:val="BodyText"/>
              <w:jc w:val="right"/>
            </w:pPr>
            <w:r w:rsidRPr="002376EC">
              <w:rPr>
                <w:b/>
                <w:bCs/>
              </w:rPr>
              <w:t>17,079</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203B771" w14:textId="77777777" w:rsidR="002376EC" w:rsidRPr="002376EC" w:rsidRDefault="002376EC" w:rsidP="005A7ADB">
            <w:pPr>
              <w:pStyle w:val="BodyText"/>
              <w:jc w:val="right"/>
            </w:pPr>
            <w:r w:rsidRPr="002376EC">
              <w:rPr>
                <w:b/>
                <w:bCs/>
              </w:rPr>
              <w:t>28%</w:t>
            </w:r>
          </w:p>
        </w:tc>
      </w:tr>
      <w:tr w:rsidR="002376EC" w:rsidRPr="002376EC" w14:paraId="0593FBB4" w14:textId="77777777" w:rsidTr="002376EC">
        <w:trPr>
          <w:trHeight w:val="375"/>
        </w:trPr>
        <w:tc>
          <w:tcPr>
            <w:tcW w:w="10200" w:type="dxa"/>
            <w:gridSpan w:val="5"/>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7C37D930" w14:textId="77777777" w:rsidR="002376EC" w:rsidRPr="002376EC" w:rsidRDefault="002376EC" w:rsidP="005A7ADB">
            <w:pPr>
              <w:pStyle w:val="BodyText"/>
            </w:pPr>
            <w:r w:rsidRPr="002376EC">
              <w:rPr>
                <w:b/>
                <w:bCs/>
              </w:rPr>
              <w:t>Administered Liabilities</w:t>
            </w:r>
          </w:p>
        </w:tc>
      </w:tr>
      <w:tr w:rsidR="005A7ADB" w:rsidRPr="002376EC" w14:paraId="36719AB1" w14:textId="77777777" w:rsidTr="005A7ADB">
        <w:trPr>
          <w:trHeight w:val="375"/>
        </w:trPr>
        <w:tc>
          <w:tcPr>
            <w:tcW w:w="535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92BE636" w14:textId="77777777" w:rsidR="002376EC" w:rsidRPr="002376EC" w:rsidRDefault="002376EC" w:rsidP="002376EC">
            <w:pPr>
              <w:pStyle w:val="BodyText"/>
            </w:pPr>
            <w:r w:rsidRPr="002376EC">
              <w:t>Payables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42B5379" w14:textId="77777777" w:rsidR="002376EC" w:rsidRPr="002376EC" w:rsidRDefault="002376EC" w:rsidP="005A7ADB">
            <w:pPr>
              <w:pStyle w:val="BodyText"/>
              <w:jc w:val="right"/>
            </w:pPr>
            <w:r w:rsidRPr="002376EC">
              <w:t>73,344</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2E2917" w14:textId="77777777" w:rsidR="002376EC" w:rsidRPr="002376EC" w:rsidRDefault="002376EC" w:rsidP="005A7ADB">
            <w:pPr>
              <w:pStyle w:val="BodyText"/>
              <w:jc w:val="right"/>
            </w:pPr>
            <w:r w:rsidRPr="002376EC">
              <w:t>44,592</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EB32EA" w14:textId="77777777" w:rsidR="002376EC" w:rsidRPr="002376EC" w:rsidRDefault="002376EC" w:rsidP="005A7ADB">
            <w:pPr>
              <w:pStyle w:val="BodyText"/>
              <w:jc w:val="right"/>
            </w:pPr>
            <w:r w:rsidRPr="002376EC">
              <w:t>28,752</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00D39DD" w14:textId="77777777" w:rsidR="002376EC" w:rsidRPr="002376EC" w:rsidRDefault="002376EC" w:rsidP="005A7ADB">
            <w:pPr>
              <w:pStyle w:val="BodyText"/>
              <w:jc w:val="right"/>
            </w:pPr>
            <w:r w:rsidRPr="002376EC">
              <w:t>64%</w:t>
            </w:r>
          </w:p>
        </w:tc>
      </w:tr>
      <w:tr w:rsidR="005A7ADB" w:rsidRPr="002376EC" w14:paraId="05464A61" w14:textId="77777777" w:rsidTr="005A7ADB">
        <w:trPr>
          <w:trHeight w:val="375"/>
        </w:trPr>
        <w:tc>
          <w:tcPr>
            <w:tcW w:w="535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F48561D" w14:textId="77777777" w:rsidR="002376EC" w:rsidRPr="002376EC" w:rsidRDefault="002376EC" w:rsidP="002376EC">
            <w:pPr>
              <w:pStyle w:val="BodyText"/>
            </w:pPr>
            <w:r w:rsidRPr="002376EC">
              <w:t>Provisions</w:t>
            </w:r>
          </w:p>
        </w:tc>
        <w:tc>
          <w:tcPr>
            <w:tcW w:w="119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51C59E5" w14:textId="77777777" w:rsidR="002376EC" w:rsidRPr="002376EC" w:rsidRDefault="002376EC" w:rsidP="005A7ADB">
            <w:pPr>
              <w:pStyle w:val="BodyText"/>
              <w:jc w:val="right"/>
            </w:pPr>
            <w:r w:rsidRPr="002376EC">
              <w:t>790</w:t>
            </w:r>
          </w:p>
        </w:tc>
        <w:tc>
          <w:tcPr>
            <w:tcW w:w="14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B18B58" w14:textId="77777777" w:rsidR="002376EC" w:rsidRPr="002376EC" w:rsidRDefault="002376EC" w:rsidP="005A7ADB">
            <w:pPr>
              <w:pStyle w:val="BodyText"/>
              <w:jc w:val="right"/>
            </w:pPr>
            <w:r w:rsidRPr="002376EC">
              <w:t>919</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3B910D" w14:textId="77777777" w:rsidR="002376EC" w:rsidRPr="002376EC" w:rsidRDefault="002376EC" w:rsidP="005A7ADB">
            <w:pPr>
              <w:pStyle w:val="BodyText"/>
              <w:jc w:val="right"/>
            </w:pPr>
            <w:r w:rsidRPr="002376EC">
              <w:t>(129)</w:t>
            </w:r>
          </w:p>
        </w:tc>
        <w:tc>
          <w:tcPr>
            <w:tcW w:w="103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93870A4" w14:textId="77777777" w:rsidR="002376EC" w:rsidRPr="002376EC" w:rsidRDefault="002376EC" w:rsidP="005A7ADB">
            <w:pPr>
              <w:pStyle w:val="BodyText"/>
              <w:jc w:val="right"/>
            </w:pPr>
            <w:r w:rsidRPr="002376EC">
              <w:t>-14%</w:t>
            </w:r>
          </w:p>
        </w:tc>
      </w:tr>
      <w:tr w:rsidR="005A7ADB" w:rsidRPr="002376EC" w14:paraId="7BCB17AD" w14:textId="77777777" w:rsidTr="005A7ADB">
        <w:trPr>
          <w:trHeight w:val="375"/>
        </w:trPr>
        <w:tc>
          <w:tcPr>
            <w:tcW w:w="5356" w:type="dxa"/>
            <w:tcBorders>
              <w:top w:val="single" w:sz="2" w:space="0" w:color="939598"/>
              <w:left w:val="nil"/>
              <w:bottom w:val="single" w:sz="8" w:space="0" w:color="231F20"/>
              <w:right w:val="single" w:sz="2" w:space="0" w:color="939598"/>
            </w:tcBorders>
            <w:shd w:val="clear" w:color="auto" w:fill="auto"/>
            <w:tcMar>
              <w:top w:w="82" w:type="dxa"/>
              <w:left w:w="15" w:type="dxa"/>
              <w:bottom w:w="0" w:type="dxa"/>
              <w:right w:w="15" w:type="dxa"/>
            </w:tcMar>
            <w:hideMark/>
          </w:tcPr>
          <w:p w14:paraId="74A01605" w14:textId="77777777" w:rsidR="002376EC" w:rsidRPr="002376EC" w:rsidRDefault="002376EC" w:rsidP="002376EC">
            <w:pPr>
              <w:pStyle w:val="BodyText"/>
            </w:pPr>
            <w:r w:rsidRPr="002376EC">
              <w:t>Other liabilities - Trusts</w:t>
            </w:r>
          </w:p>
        </w:tc>
        <w:tc>
          <w:tcPr>
            <w:tcW w:w="1197" w:type="dxa"/>
            <w:tcBorders>
              <w:top w:val="single" w:sz="2" w:space="0" w:color="939598"/>
              <w:left w:val="single" w:sz="2" w:space="0" w:color="939598"/>
              <w:bottom w:val="single" w:sz="8" w:space="0" w:color="231F20"/>
              <w:right w:val="single" w:sz="2" w:space="0" w:color="939598"/>
            </w:tcBorders>
            <w:shd w:val="clear" w:color="auto" w:fill="E6E7E8"/>
            <w:tcMar>
              <w:top w:w="82" w:type="dxa"/>
              <w:left w:w="15" w:type="dxa"/>
              <w:bottom w:w="0" w:type="dxa"/>
              <w:right w:w="15" w:type="dxa"/>
            </w:tcMar>
            <w:hideMark/>
          </w:tcPr>
          <w:p w14:paraId="3C79B328" w14:textId="77777777" w:rsidR="002376EC" w:rsidRPr="002376EC" w:rsidRDefault="002376EC" w:rsidP="005A7ADB">
            <w:pPr>
              <w:pStyle w:val="BodyText"/>
              <w:jc w:val="right"/>
            </w:pPr>
            <w:r w:rsidRPr="002376EC">
              <w:t>13,105</w:t>
            </w:r>
          </w:p>
        </w:tc>
        <w:tc>
          <w:tcPr>
            <w:tcW w:w="1477" w:type="dxa"/>
            <w:tcBorders>
              <w:top w:val="single" w:sz="2" w:space="0" w:color="939598"/>
              <w:left w:val="single" w:sz="2" w:space="0" w:color="939598"/>
              <w:bottom w:val="single" w:sz="8" w:space="0" w:color="231F20"/>
              <w:right w:val="single" w:sz="2" w:space="0" w:color="939598"/>
            </w:tcBorders>
            <w:shd w:val="clear" w:color="auto" w:fill="auto"/>
            <w:tcMar>
              <w:top w:w="82" w:type="dxa"/>
              <w:left w:w="15" w:type="dxa"/>
              <w:bottom w:w="0" w:type="dxa"/>
              <w:right w:w="15" w:type="dxa"/>
            </w:tcMar>
            <w:hideMark/>
          </w:tcPr>
          <w:p w14:paraId="23DACA64" w14:textId="77777777" w:rsidR="002376EC" w:rsidRPr="002376EC" w:rsidRDefault="002376EC" w:rsidP="005A7ADB">
            <w:pPr>
              <w:pStyle w:val="BodyText"/>
              <w:jc w:val="right"/>
            </w:pPr>
            <w:r w:rsidRPr="002376EC">
              <w:t>–</w:t>
            </w:r>
          </w:p>
        </w:tc>
        <w:tc>
          <w:tcPr>
            <w:tcW w:w="1139" w:type="dxa"/>
            <w:tcBorders>
              <w:top w:val="single" w:sz="2" w:space="0" w:color="939598"/>
              <w:left w:val="single" w:sz="2" w:space="0" w:color="939598"/>
              <w:bottom w:val="single" w:sz="8" w:space="0" w:color="231F20"/>
              <w:right w:val="single" w:sz="2" w:space="0" w:color="939598"/>
            </w:tcBorders>
            <w:shd w:val="clear" w:color="auto" w:fill="auto"/>
            <w:tcMar>
              <w:top w:w="82" w:type="dxa"/>
              <w:left w:w="15" w:type="dxa"/>
              <w:bottom w:w="0" w:type="dxa"/>
              <w:right w:w="15" w:type="dxa"/>
            </w:tcMar>
            <w:hideMark/>
          </w:tcPr>
          <w:p w14:paraId="1B933566" w14:textId="77777777" w:rsidR="002376EC" w:rsidRPr="002376EC" w:rsidRDefault="002376EC" w:rsidP="005A7ADB">
            <w:pPr>
              <w:pStyle w:val="BodyText"/>
              <w:jc w:val="right"/>
            </w:pPr>
            <w:r w:rsidRPr="002376EC">
              <w:t>13,105</w:t>
            </w:r>
          </w:p>
        </w:tc>
        <w:tc>
          <w:tcPr>
            <w:tcW w:w="1031" w:type="dxa"/>
            <w:tcBorders>
              <w:top w:val="single" w:sz="2" w:space="0" w:color="939598"/>
              <w:left w:val="single" w:sz="2" w:space="0" w:color="939598"/>
              <w:bottom w:val="single" w:sz="8" w:space="0" w:color="231F20"/>
              <w:right w:val="nil"/>
            </w:tcBorders>
            <w:shd w:val="clear" w:color="auto" w:fill="auto"/>
            <w:tcMar>
              <w:top w:w="82" w:type="dxa"/>
              <w:left w:w="15" w:type="dxa"/>
              <w:bottom w:w="0" w:type="dxa"/>
              <w:right w:w="15" w:type="dxa"/>
            </w:tcMar>
            <w:hideMark/>
          </w:tcPr>
          <w:p w14:paraId="79744013" w14:textId="77777777" w:rsidR="002376EC" w:rsidRPr="002376EC" w:rsidRDefault="002376EC" w:rsidP="005A7ADB">
            <w:pPr>
              <w:pStyle w:val="BodyText"/>
              <w:jc w:val="right"/>
            </w:pPr>
            <w:r w:rsidRPr="002376EC">
              <w:t>100%</w:t>
            </w:r>
          </w:p>
        </w:tc>
      </w:tr>
      <w:tr w:rsidR="005A7ADB" w:rsidRPr="002376EC" w14:paraId="3A2C0051" w14:textId="77777777" w:rsidTr="005A7ADB">
        <w:trPr>
          <w:trHeight w:val="375"/>
        </w:trPr>
        <w:tc>
          <w:tcPr>
            <w:tcW w:w="5356" w:type="dxa"/>
            <w:tcBorders>
              <w:top w:val="single" w:sz="8"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95854F0" w14:textId="77777777" w:rsidR="002376EC" w:rsidRPr="002376EC" w:rsidRDefault="002376EC" w:rsidP="002376EC">
            <w:pPr>
              <w:pStyle w:val="BodyText"/>
            </w:pPr>
            <w:r w:rsidRPr="002376EC">
              <w:rPr>
                <w:b/>
                <w:bCs/>
              </w:rPr>
              <w:t>Total Administered Liabilities</w:t>
            </w:r>
          </w:p>
        </w:tc>
        <w:tc>
          <w:tcPr>
            <w:tcW w:w="1197" w:type="dxa"/>
            <w:tcBorders>
              <w:top w:val="single" w:sz="8"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CBF563B" w14:textId="77777777" w:rsidR="002376EC" w:rsidRPr="002376EC" w:rsidRDefault="002376EC" w:rsidP="005A7ADB">
            <w:pPr>
              <w:pStyle w:val="BodyText"/>
              <w:jc w:val="right"/>
            </w:pPr>
            <w:r w:rsidRPr="002376EC">
              <w:rPr>
                <w:b/>
                <w:bCs/>
              </w:rPr>
              <w:t>87,239</w:t>
            </w:r>
          </w:p>
        </w:tc>
        <w:tc>
          <w:tcPr>
            <w:tcW w:w="1477" w:type="dxa"/>
            <w:tcBorders>
              <w:top w:val="single" w:sz="8"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35BBD26" w14:textId="77777777" w:rsidR="002376EC" w:rsidRPr="002376EC" w:rsidRDefault="002376EC" w:rsidP="005A7ADB">
            <w:pPr>
              <w:pStyle w:val="BodyText"/>
              <w:jc w:val="right"/>
            </w:pPr>
            <w:r w:rsidRPr="002376EC">
              <w:rPr>
                <w:b/>
                <w:bCs/>
              </w:rPr>
              <w:t>45,511</w:t>
            </w:r>
          </w:p>
        </w:tc>
        <w:tc>
          <w:tcPr>
            <w:tcW w:w="1139" w:type="dxa"/>
            <w:tcBorders>
              <w:top w:val="single" w:sz="8"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17418A0" w14:textId="77777777" w:rsidR="002376EC" w:rsidRPr="002376EC" w:rsidRDefault="002376EC" w:rsidP="005A7ADB">
            <w:pPr>
              <w:pStyle w:val="BodyText"/>
              <w:jc w:val="right"/>
            </w:pPr>
            <w:r w:rsidRPr="002376EC">
              <w:rPr>
                <w:b/>
                <w:bCs/>
              </w:rPr>
              <w:t>41,728</w:t>
            </w:r>
          </w:p>
        </w:tc>
        <w:tc>
          <w:tcPr>
            <w:tcW w:w="1031" w:type="dxa"/>
            <w:tcBorders>
              <w:top w:val="single" w:sz="8"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DE15FFC" w14:textId="77777777" w:rsidR="002376EC" w:rsidRPr="002376EC" w:rsidRDefault="002376EC" w:rsidP="005A7ADB">
            <w:pPr>
              <w:pStyle w:val="BodyText"/>
              <w:jc w:val="right"/>
            </w:pPr>
            <w:r w:rsidRPr="002376EC">
              <w:rPr>
                <w:b/>
                <w:bCs/>
              </w:rPr>
              <w:t>92%</w:t>
            </w:r>
          </w:p>
        </w:tc>
      </w:tr>
      <w:tr w:rsidR="005A7ADB" w:rsidRPr="002376EC" w14:paraId="25305FCF" w14:textId="77777777" w:rsidTr="005A7ADB">
        <w:trPr>
          <w:trHeight w:val="375"/>
        </w:trPr>
        <w:tc>
          <w:tcPr>
            <w:tcW w:w="5356"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514FEFD" w14:textId="77777777" w:rsidR="002376EC" w:rsidRPr="002376EC" w:rsidRDefault="002376EC" w:rsidP="002376EC">
            <w:pPr>
              <w:pStyle w:val="BodyText"/>
            </w:pPr>
            <w:r w:rsidRPr="002376EC">
              <w:rPr>
                <w:b/>
                <w:bCs/>
              </w:rPr>
              <w:t>Total Administered Net Assets</w:t>
            </w:r>
          </w:p>
        </w:tc>
        <w:tc>
          <w:tcPr>
            <w:tcW w:w="119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1870866" w14:textId="77777777" w:rsidR="002376EC" w:rsidRPr="002376EC" w:rsidRDefault="002376EC" w:rsidP="005A7ADB">
            <w:pPr>
              <w:pStyle w:val="BodyText"/>
              <w:jc w:val="right"/>
            </w:pPr>
            <w:r w:rsidRPr="002376EC">
              <w:rPr>
                <w:b/>
                <w:bCs/>
              </w:rPr>
              <w:t>(9,642)</w:t>
            </w:r>
          </w:p>
        </w:tc>
        <w:tc>
          <w:tcPr>
            <w:tcW w:w="14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45A1EC0" w14:textId="77777777" w:rsidR="002376EC" w:rsidRPr="002376EC" w:rsidRDefault="002376EC" w:rsidP="005A7ADB">
            <w:pPr>
              <w:pStyle w:val="BodyText"/>
              <w:jc w:val="right"/>
            </w:pPr>
            <w:r w:rsidRPr="002376EC">
              <w:rPr>
                <w:b/>
                <w:bCs/>
              </w:rPr>
              <w:t>15,007</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05A8297" w14:textId="77777777" w:rsidR="002376EC" w:rsidRPr="002376EC" w:rsidRDefault="002376EC" w:rsidP="005A7ADB">
            <w:pPr>
              <w:pStyle w:val="BodyText"/>
              <w:jc w:val="right"/>
            </w:pPr>
            <w:r w:rsidRPr="002376EC">
              <w:rPr>
                <w:b/>
                <w:bCs/>
              </w:rPr>
              <w:t>(24,649)</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B50C8B3" w14:textId="77777777" w:rsidR="002376EC" w:rsidRPr="002376EC" w:rsidRDefault="002376EC" w:rsidP="005A7ADB">
            <w:pPr>
              <w:pStyle w:val="BodyText"/>
              <w:jc w:val="right"/>
            </w:pPr>
            <w:r w:rsidRPr="002376EC">
              <w:rPr>
                <w:b/>
                <w:bCs/>
              </w:rPr>
              <w:t>-164%</w:t>
            </w:r>
          </w:p>
        </w:tc>
      </w:tr>
    </w:tbl>
    <w:p w14:paraId="021D8F88" w14:textId="77777777" w:rsidR="005A7ADB" w:rsidRPr="00871D96" w:rsidRDefault="005A7ADB" w:rsidP="005A7ADB">
      <w:pPr>
        <w:pStyle w:val="BodyText"/>
      </w:pPr>
      <w:r w:rsidRPr="003A747E">
        <w:rPr>
          <w:b/>
          <w:bCs/>
        </w:rPr>
        <w:t xml:space="preserve">Notes: </w:t>
      </w:r>
      <w:r w:rsidRPr="003A747E">
        <w:t>The budget portfolio outcome statements are not prepared on the same basis as the Annual Financial Statements.</w:t>
      </w:r>
    </w:p>
    <w:p w14:paraId="3D6770A3" w14:textId="5B931B80" w:rsidR="00A30851" w:rsidRPr="00A30851" w:rsidRDefault="00A30851" w:rsidP="003A747E">
      <w:pPr>
        <w:pStyle w:val="Heading3"/>
        <w:rPr>
          <w:noProof/>
        </w:rPr>
      </w:pPr>
      <w:r w:rsidRPr="00A30851">
        <w:rPr>
          <w:noProof/>
        </w:rPr>
        <w:t>5.29 Public Account and Estimates Committee’s Inquiry into the Victorian</w:t>
      </w:r>
      <w:r w:rsidR="00624640">
        <w:rPr>
          <w:noProof/>
        </w:rPr>
        <w:t xml:space="preserve"> </w:t>
      </w:r>
      <w:r w:rsidRPr="00A30851">
        <w:rPr>
          <w:noProof/>
        </w:rPr>
        <w:t>Government’s response to the COVID-19 Pandemic – Recommendation</w:t>
      </w:r>
      <w:r w:rsidR="00624640">
        <w:rPr>
          <w:noProof/>
        </w:rPr>
        <w:t xml:space="preserve"> </w:t>
      </w:r>
      <w:r w:rsidRPr="00A30851">
        <w:rPr>
          <w:noProof/>
        </w:rPr>
        <w:t>15 Family Violence Incidents comparative data.</w:t>
      </w:r>
    </w:p>
    <w:p w14:paraId="24E23C0F" w14:textId="38C173A1" w:rsidR="00A30851" w:rsidRPr="00A30851" w:rsidRDefault="00A30851" w:rsidP="00A30851">
      <w:pPr>
        <w:pStyle w:val="BodyText"/>
      </w:pPr>
      <w:r w:rsidRPr="00A30851">
        <w:t>The Victorian Government has responded to the pandemic with unprecedented funding initiatives, new public safety and health orders and</w:t>
      </w:r>
      <w:r w:rsidR="00624640">
        <w:t xml:space="preserve"> </w:t>
      </w:r>
      <w:r w:rsidRPr="00A30851">
        <w:t>changes to government functions. The Public Accounts and Estimates Committee’s role is to hold the government accountable for the actions</w:t>
      </w:r>
      <w:r w:rsidR="00624640">
        <w:t xml:space="preserve"> </w:t>
      </w:r>
      <w:r w:rsidRPr="00A30851">
        <w:t>it takes and the outcomes it delivers for Victorians during this crisis. The committee held public hearings to question government ministers and</w:t>
      </w:r>
      <w:r w:rsidR="00624640">
        <w:t xml:space="preserve"> </w:t>
      </w:r>
      <w:r w:rsidRPr="00A30851">
        <w:t>to hear from stakeholders and a range of industries. The committee tabled the final report in Parliament on 2 February 2021. The report</w:t>
      </w:r>
      <w:r w:rsidR="00624640">
        <w:t xml:space="preserve"> </w:t>
      </w:r>
      <w:r w:rsidRPr="00A30851">
        <w:t>gave Parliament and the Victorian community an account of how the government has approached the pandemic and offered a number</w:t>
      </w:r>
      <w:r>
        <w:t xml:space="preserve"> </w:t>
      </w:r>
      <w:r w:rsidRPr="00A30851">
        <w:t>of recommendations.</w:t>
      </w:r>
    </w:p>
    <w:p w14:paraId="1626E2AB" w14:textId="7AB2188B" w:rsidR="00A30851" w:rsidRPr="00A30851" w:rsidRDefault="00A30851" w:rsidP="00A30851">
      <w:pPr>
        <w:pStyle w:val="BodyText"/>
      </w:pPr>
      <w:r w:rsidRPr="00A30851">
        <w:t xml:space="preserve">Victoria Police was allocated Recommendation 15 to prepare </w:t>
      </w:r>
      <w:r w:rsidRPr="00F12715">
        <w:t>“comparative data on family violence incidences—including number of people</w:t>
      </w:r>
      <w:r w:rsidR="00624640" w:rsidRPr="00F12715">
        <w:t xml:space="preserve"> </w:t>
      </w:r>
      <w:r w:rsidRPr="00F12715">
        <w:t>remanded, bailed and charged on summons due to family violence incidences by month be published in Victoria Police’s Annual Report to</w:t>
      </w:r>
      <w:r w:rsidR="00624640" w:rsidRPr="00F12715">
        <w:t xml:space="preserve"> </w:t>
      </w:r>
      <w:r w:rsidRPr="00F12715">
        <w:t>gauge the achievements of Operation Ribbon during the pandemic”</w:t>
      </w:r>
      <w:r w:rsidRPr="00A30851">
        <w:t>. To acquit this recommendation Victoria Police presents the below table.</w:t>
      </w:r>
    </w:p>
    <w:p w14:paraId="6CD27E14" w14:textId="77777777" w:rsidR="00A30851" w:rsidRPr="00A30851" w:rsidRDefault="00A30851" w:rsidP="003A747E">
      <w:pPr>
        <w:pStyle w:val="Heading4"/>
        <w:rPr>
          <w:noProof/>
        </w:rPr>
      </w:pPr>
      <w:r w:rsidRPr="00A30851">
        <w:rPr>
          <w:noProof/>
        </w:rPr>
        <w:t>Family incidents recorded by month – July 2016 to June 2021</w:t>
      </w:r>
    </w:p>
    <w:tbl>
      <w:tblPr>
        <w:tblW w:w="10200" w:type="dxa"/>
        <w:tblCellMar>
          <w:left w:w="0" w:type="dxa"/>
          <w:right w:w="0" w:type="dxa"/>
        </w:tblCellMar>
        <w:tblLook w:val="0420" w:firstRow="1" w:lastRow="0" w:firstColumn="0" w:lastColumn="0" w:noHBand="0" w:noVBand="1"/>
      </w:tblPr>
      <w:tblGrid>
        <w:gridCol w:w="1700"/>
        <w:gridCol w:w="1700"/>
        <w:gridCol w:w="1700"/>
        <w:gridCol w:w="1700"/>
        <w:gridCol w:w="1700"/>
        <w:gridCol w:w="1700"/>
      </w:tblGrid>
      <w:tr w:rsidR="00A30851" w:rsidRPr="00A30851" w14:paraId="60BB503C" w14:textId="77777777" w:rsidTr="003A747E">
        <w:trPr>
          <w:trHeight w:val="585"/>
          <w:tblHeader/>
        </w:trPr>
        <w:tc>
          <w:tcPr>
            <w:tcW w:w="1700" w:type="dxa"/>
            <w:tcBorders>
              <w:top w:val="nil"/>
              <w:left w:val="nil"/>
              <w:bottom w:val="nil"/>
              <w:right w:val="nil"/>
            </w:tcBorders>
            <w:shd w:val="clear" w:color="auto" w:fill="D9E2F3" w:themeFill="accent1" w:themeFillTint="33"/>
            <w:tcMar>
              <w:top w:w="187" w:type="dxa"/>
              <w:left w:w="15" w:type="dxa"/>
              <w:bottom w:w="0" w:type="dxa"/>
              <w:right w:w="15" w:type="dxa"/>
            </w:tcMar>
            <w:hideMark/>
          </w:tcPr>
          <w:p w14:paraId="3D8E1EB3" w14:textId="77777777" w:rsidR="00A30851" w:rsidRPr="003A747E" w:rsidRDefault="00A30851" w:rsidP="00A30851">
            <w:pPr>
              <w:pStyle w:val="BodyText"/>
              <w:rPr>
                <w:color w:val="000000" w:themeColor="text1"/>
              </w:rPr>
            </w:pPr>
            <w:r w:rsidRPr="003A747E">
              <w:rPr>
                <w:b/>
                <w:bCs/>
                <w:color w:val="000000" w:themeColor="text1"/>
              </w:rPr>
              <w:t>Month</w:t>
            </w:r>
          </w:p>
        </w:tc>
        <w:tc>
          <w:tcPr>
            <w:tcW w:w="170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01D11D7" w14:textId="2AD6825E" w:rsidR="00A30851" w:rsidRPr="003A747E" w:rsidRDefault="00A30851" w:rsidP="006B337A">
            <w:pPr>
              <w:pStyle w:val="BodyText"/>
              <w:jc w:val="right"/>
              <w:rPr>
                <w:color w:val="000000" w:themeColor="text1"/>
              </w:rPr>
            </w:pPr>
            <w:r w:rsidRPr="003A747E">
              <w:rPr>
                <w:b/>
                <w:bCs/>
                <w:color w:val="000000" w:themeColor="text1"/>
              </w:rPr>
              <w:t>Jul 2016 –</w:t>
            </w:r>
            <w:r w:rsidR="006B337A" w:rsidRPr="003A747E">
              <w:rPr>
                <w:b/>
                <w:bCs/>
                <w:color w:val="000000" w:themeColor="text1"/>
              </w:rPr>
              <w:br/>
            </w:r>
            <w:r w:rsidRPr="003A747E">
              <w:rPr>
                <w:b/>
                <w:bCs/>
                <w:color w:val="000000" w:themeColor="text1"/>
              </w:rPr>
              <w:t>Jun 2017</w:t>
            </w:r>
          </w:p>
        </w:tc>
        <w:tc>
          <w:tcPr>
            <w:tcW w:w="170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076A0A5" w14:textId="71B36264" w:rsidR="00A30851" w:rsidRPr="003A747E" w:rsidRDefault="00A30851" w:rsidP="006B337A">
            <w:pPr>
              <w:pStyle w:val="BodyText"/>
              <w:jc w:val="right"/>
              <w:rPr>
                <w:color w:val="000000" w:themeColor="text1"/>
              </w:rPr>
            </w:pPr>
            <w:r w:rsidRPr="003A747E">
              <w:rPr>
                <w:b/>
                <w:bCs/>
                <w:color w:val="000000" w:themeColor="text1"/>
              </w:rPr>
              <w:t>Jul 2017 –</w:t>
            </w:r>
            <w:r w:rsidR="006B337A" w:rsidRPr="003A747E">
              <w:rPr>
                <w:b/>
                <w:bCs/>
                <w:color w:val="000000" w:themeColor="text1"/>
              </w:rPr>
              <w:br/>
            </w:r>
            <w:r w:rsidRPr="003A747E">
              <w:rPr>
                <w:b/>
                <w:bCs/>
                <w:color w:val="000000" w:themeColor="text1"/>
              </w:rPr>
              <w:t>Jun 2018</w:t>
            </w:r>
          </w:p>
        </w:tc>
        <w:tc>
          <w:tcPr>
            <w:tcW w:w="170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1142138" w14:textId="6BFA69B4" w:rsidR="00A30851" w:rsidRPr="003A747E" w:rsidRDefault="00A30851" w:rsidP="006B337A">
            <w:pPr>
              <w:pStyle w:val="BodyText"/>
              <w:jc w:val="right"/>
              <w:rPr>
                <w:color w:val="000000" w:themeColor="text1"/>
              </w:rPr>
            </w:pPr>
            <w:r w:rsidRPr="003A747E">
              <w:rPr>
                <w:b/>
                <w:bCs/>
                <w:color w:val="000000" w:themeColor="text1"/>
              </w:rPr>
              <w:t>Jul 2018 –</w:t>
            </w:r>
            <w:r w:rsidR="006B337A" w:rsidRPr="003A747E">
              <w:rPr>
                <w:b/>
                <w:bCs/>
                <w:color w:val="000000" w:themeColor="text1"/>
              </w:rPr>
              <w:br/>
            </w:r>
            <w:r w:rsidRPr="003A747E">
              <w:rPr>
                <w:b/>
                <w:bCs/>
                <w:color w:val="000000" w:themeColor="text1"/>
              </w:rPr>
              <w:t>Jun 2019</w:t>
            </w:r>
          </w:p>
        </w:tc>
        <w:tc>
          <w:tcPr>
            <w:tcW w:w="170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D5289F0" w14:textId="63EBF3F8" w:rsidR="00A30851" w:rsidRPr="003A747E" w:rsidRDefault="00A30851" w:rsidP="006B337A">
            <w:pPr>
              <w:pStyle w:val="BodyText"/>
              <w:jc w:val="right"/>
              <w:rPr>
                <w:color w:val="000000" w:themeColor="text1"/>
              </w:rPr>
            </w:pPr>
            <w:r w:rsidRPr="003A747E">
              <w:rPr>
                <w:b/>
                <w:bCs/>
                <w:color w:val="000000" w:themeColor="text1"/>
              </w:rPr>
              <w:t>Jul 2019 –</w:t>
            </w:r>
            <w:r w:rsidR="006B337A" w:rsidRPr="003A747E">
              <w:rPr>
                <w:b/>
                <w:bCs/>
                <w:color w:val="000000" w:themeColor="text1"/>
              </w:rPr>
              <w:br/>
            </w:r>
            <w:r w:rsidRPr="003A747E">
              <w:rPr>
                <w:b/>
                <w:bCs/>
                <w:color w:val="000000" w:themeColor="text1"/>
              </w:rPr>
              <w:t>Jun 2020</w:t>
            </w:r>
          </w:p>
        </w:tc>
        <w:tc>
          <w:tcPr>
            <w:tcW w:w="170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3CB7E5B" w14:textId="5F538EFB" w:rsidR="00A30851" w:rsidRPr="003A747E" w:rsidRDefault="00A30851" w:rsidP="006B337A">
            <w:pPr>
              <w:pStyle w:val="BodyText"/>
              <w:jc w:val="right"/>
              <w:rPr>
                <w:color w:val="000000" w:themeColor="text1"/>
              </w:rPr>
            </w:pPr>
            <w:r w:rsidRPr="003A747E">
              <w:rPr>
                <w:b/>
                <w:bCs/>
                <w:color w:val="000000" w:themeColor="text1"/>
              </w:rPr>
              <w:t>Jul 2020 –</w:t>
            </w:r>
            <w:r w:rsidR="006B337A" w:rsidRPr="003A747E">
              <w:rPr>
                <w:b/>
                <w:bCs/>
                <w:color w:val="000000" w:themeColor="text1"/>
              </w:rPr>
              <w:br/>
            </w:r>
            <w:r w:rsidRPr="003A747E">
              <w:rPr>
                <w:b/>
                <w:bCs/>
                <w:color w:val="000000" w:themeColor="text1"/>
              </w:rPr>
              <w:t>Jun 2021</w:t>
            </w:r>
          </w:p>
        </w:tc>
      </w:tr>
      <w:tr w:rsidR="00A30851" w:rsidRPr="00A30851" w14:paraId="07EF809D" w14:textId="77777777" w:rsidTr="00A30851">
        <w:trPr>
          <w:trHeight w:val="375"/>
        </w:trPr>
        <w:tc>
          <w:tcPr>
            <w:tcW w:w="170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D01EC49" w14:textId="77777777" w:rsidR="00A30851" w:rsidRPr="00A30851" w:rsidRDefault="00A30851" w:rsidP="00A30851">
            <w:pPr>
              <w:pStyle w:val="BodyText"/>
            </w:pPr>
            <w:r w:rsidRPr="00A30851">
              <w:t>July</w:t>
            </w:r>
          </w:p>
        </w:tc>
        <w:tc>
          <w:tcPr>
            <w:tcW w:w="170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DD261DF" w14:textId="77777777" w:rsidR="00A30851" w:rsidRPr="00A30851" w:rsidRDefault="00A30851" w:rsidP="006B337A">
            <w:pPr>
              <w:pStyle w:val="BodyText"/>
              <w:jc w:val="right"/>
            </w:pPr>
            <w:r w:rsidRPr="00A30851">
              <w:t>6,092</w:t>
            </w:r>
          </w:p>
        </w:tc>
        <w:tc>
          <w:tcPr>
            <w:tcW w:w="170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016814" w14:textId="77777777" w:rsidR="00A30851" w:rsidRPr="00A30851" w:rsidRDefault="00A30851" w:rsidP="006B337A">
            <w:pPr>
              <w:pStyle w:val="BodyText"/>
              <w:jc w:val="right"/>
            </w:pPr>
            <w:r w:rsidRPr="00A30851">
              <w:t>5,687</w:t>
            </w:r>
          </w:p>
        </w:tc>
        <w:tc>
          <w:tcPr>
            <w:tcW w:w="170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002865A" w14:textId="77777777" w:rsidR="00A30851" w:rsidRPr="00A30851" w:rsidRDefault="00A30851" w:rsidP="006B337A">
            <w:pPr>
              <w:pStyle w:val="BodyText"/>
              <w:jc w:val="right"/>
            </w:pPr>
            <w:r w:rsidRPr="00A30851">
              <w:t>6,186</w:t>
            </w:r>
          </w:p>
        </w:tc>
        <w:tc>
          <w:tcPr>
            <w:tcW w:w="170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E928A7" w14:textId="77777777" w:rsidR="00A30851" w:rsidRPr="00A30851" w:rsidRDefault="00A30851" w:rsidP="006B337A">
            <w:pPr>
              <w:pStyle w:val="BodyText"/>
              <w:jc w:val="right"/>
            </w:pPr>
            <w:r w:rsidRPr="00A30851">
              <w:t>6,810</w:t>
            </w:r>
          </w:p>
        </w:tc>
        <w:tc>
          <w:tcPr>
            <w:tcW w:w="170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AC94F2F" w14:textId="77777777" w:rsidR="00A30851" w:rsidRPr="00A30851" w:rsidRDefault="00A30851" w:rsidP="006B337A">
            <w:pPr>
              <w:pStyle w:val="BodyText"/>
              <w:jc w:val="right"/>
            </w:pPr>
            <w:r w:rsidRPr="00A30851">
              <w:t>7,145</w:t>
            </w:r>
          </w:p>
        </w:tc>
      </w:tr>
      <w:tr w:rsidR="00A30851" w:rsidRPr="00A30851" w14:paraId="2F6DC684"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A25C5E7" w14:textId="77777777" w:rsidR="00A30851" w:rsidRPr="00A30851" w:rsidRDefault="00A30851" w:rsidP="00A30851">
            <w:pPr>
              <w:pStyle w:val="BodyText"/>
            </w:pPr>
            <w:r w:rsidRPr="00A30851">
              <w:t>August</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625F19A" w14:textId="77777777" w:rsidR="00A30851" w:rsidRPr="00A30851" w:rsidRDefault="00A30851" w:rsidP="006B337A">
            <w:pPr>
              <w:pStyle w:val="BodyText"/>
              <w:jc w:val="right"/>
            </w:pPr>
            <w:r w:rsidRPr="00A30851">
              <w:t>6,608</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8B2941C" w14:textId="77777777" w:rsidR="00A30851" w:rsidRPr="00A30851" w:rsidRDefault="00A30851" w:rsidP="006B337A">
            <w:pPr>
              <w:pStyle w:val="BodyText"/>
              <w:jc w:val="right"/>
            </w:pPr>
            <w:r w:rsidRPr="00A30851">
              <w:t>6,073</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5E8D6FA" w14:textId="77777777" w:rsidR="00A30851" w:rsidRPr="00A30851" w:rsidRDefault="00A30851" w:rsidP="006B337A">
            <w:pPr>
              <w:pStyle w:val="BodyText"/>
              <w:jc w:val="right"/>
            </w:pPr>
            <w:r w:rsidRPr="00A30851">
              <w:t>6,754</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08C28BC" w14:textId="77777777" w:rsidR="00A30851" w:rsidRPr="00A30851" w:rsidRDefault="00A30851" w:rsidP="006B337A">
            <w:pPr>
              <w:pStyle w:val="BodyText"/>
              <w:jc w:val="right"/>
            </w:pPr>
            <w:r w:rsidRPr="00A30851">
              <w:t>6,930</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C038E0F" w14:textId="77777777" w:rsidR="00A30851" w:rsidRPr="00A30851" w:rsidRDefault="00A30851" w:rsidP="006B337A">
            <w:pPr>
              <w:pStyle w:val="BodyText"/>
              <w:jc w:val="right"/>
            </w:pPr>
            <w:r w:rsidRPr="00A30851">
              <w:t>7,881</w:t>
            </w:r>
          </w:p>
        </w:tc>
      </w:tr>
      <w:tr w:rsidR="00A30851" w:rsidRPr="00A30851" w14:paraId="7617A1DE"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65938A" w14:textId="77777777" w:rsidR="00A30851" w:rsidRPr="00A30851" w:rsidRDefault="00A30851" w:rsidP="00A30851">
            <w:pPr>
              <w:pStyle w:val="BodyText"/>
            </w:pPr>
            <w:r w:rsidRPr="00A30851">
              <w:t>September</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0D9E9F3" w14:textId="77777777" w:rsidR="00A30851" w:rsidRPr="00A30851" w:rsidRDefault="00A30851" w:rsidP="006B337A">
            <w:pPr>
              <w:pStyle w:val="BodyText"/>
              <w:jc w:val="right"/>
            </w:pPr>
            <w:r w:rsidRPr="00A30851">
              <w:t>6,025</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F100CB" w14:textId="77777777" w:rsidR="00A30851" w:rsidRPr="00A30851" w:rsidRDefault="00A30851" w:rsidP="006B337A">
            <w:pPr>
              <w:pStyle w:val="BodyText"/>
              <w:jc w:val="right"/>
            </w:pPr>
            <w:r w:rsidRPr="00A30851">
              <w:t>5,835</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2B84CB5" w14:textId="77777777" w:rsidR="00A30851" w:rsidRPr="00A30851" w:rsidRDefault="00A30851" w:rsidP="006B337A">
            <w:pPr>
              <w:pStyle w:val="BodyText"/>
              <w:jc w:val="right"/>
            </w:pPr>
            <w:r w:rsidRPr="00A30851">
              <w:t>6,547</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36370E0" w14:textId="77777777" w:rsidR="00A30851" w:rsidRPr="00A30851" w:rsidRDefault="00A30851" w:rsidP="006B337A">
            <w:pPr>
              <w:pStyle w:val="BodyText"/>
              <w:jc w:val="right"/>
            </w:pPr>
            <w:r w:rsidRPr="00A30851">
              <w:t>6,870</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8EE3943" w14:textId="77777777" w:rsidR="00A30851" w:rsidRPr="00A30851" w:rsidRDefault="00A30851" w:rsidP="006B337A">
            <w:pPr>
              <w:pStyle w:val="BodyText"/>
              <w:jc w:val="right"/>
            </w:pPr>
            <w:r w:rsidRPr="00A30851">
              <w:t>7,430</w:t>
            </w:r>
          </w:p>
        </w:tc>
      </w:tr>
      <w:tr w:rsidR="00A30851" w:rsidRPr="00A30851" w14:paraId="49551AD5"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3A9BC63" w14:textId="77777777" w:rsidR="00A30851" w:rsidRPr="00A30851" w:rsidRDefault="00A30851" w:rsidP="00A30851">
            <w:pPr>
              <w:pStyle w:val="BodyText"/>
            </w:pPr>
            <w:r w:rsidRPr="00A30851">
              <w:t>October</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1ACC376" w14:textId="77777777" w:rsidR="00A30851" w:rsidRPr="00A30851" w:rsidRDefault="00A30851" w:rsidP="006B337A">
            <w:pPr>
              <w:pStyle w:val="BodyText"/>
              <w:jc w:val="right"/>
            </w:pPr>
            <w:r w:rsidRPr="00A30851">
              <w:t>6,485</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D340C2" w14:textId="77777777" w:rsidR="00A30851" w:rsidRPr="00A30851" w:rsidRDefault="00A30851" w:rsidP="006B337A">
            <w:pPr>
              <w:pStyle w:val="BodyText"/>
              <w:jc w:val="right"/>
            </w:pPr>
            <w:r w:rsidRPr="00A30851">
              <w:t>6,454</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6849D6" w14:textId="77777777" w:rsidR="00A30851" w:rsidRPr="00A30851" w:rsidRDefault="00A30851" w:rsidP="006B337A">
            <w:pPr>
              <w:pStyle w:val="BodyText"/>
              <w:jc w:val="right"/>
            </w:pPr>
            <w:r w:rsidRPr="00A30851">
              <w:t>6,767</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E57E38" w14:textId="77777777" w:rsidR="00A30851" w:rsidRPr="00A30851" w:rsidRDefault="00A30851" w:rsidP="006B337A">
            <w:pPr>
              <w:pStyle w:val="BodyText"/>
              <w:jc w:val="right"/>
            </w:pPr>
            <w:r w:rsidRPr="00A30851">
              <w:t>7,095</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027FE56" w14:textId="77777777" w:rsidR="00A30851" w:rsidRPr="00A30851" w:rsidRDefault="00A30851" w:rsidP="006B337A">
            <w:pPr>
              <w:pStyle w:val="BodyText"/>
              <w:jc w:val="right"/>
            </w:pPr>
            <w:r w:rsidRPr="00A30851">
              <w:t>8,236</w:t>
            </w:r>
          </w:p>
        </w:tc>
      </w:tr>
      <w:tr w:rsidR="00A30851" w:rsidRPr="00A30851" w14:paraId="771259F4"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F3454E" w14:textId="77777777" w:rsidR="00A30851" w:rsidRPr="00A30851" w:rsidRDefault="00A30851" w:rsidP="00A30851">
            <w:pPr>
              <w:pStyle w:val="BodyText"/>
            </w:pPr>
            <w:r w:rsidRPr="00A30851">
              <w:t>November</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B698B3" w14:textId="77777777" w:rsidR="00A30851" w:rsidRPr="00A30851" w:rsidRDefault="00A30851" w:rsidP="006B337A">
            <w:pPr>
              <w:pStyle w:val="BodyText"/>
              <w:jc w:val="right"/>
            </w:pPr>
            <w:r w:rsidRPr="00A30851">
              <w:t>6,713</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B0D0349" w14:textId="77777777" w:rsidR="00A30851" w:rsidRPr="00A30851" w:rsidRDefault="00A30851" w:rsidP="006B337A">
            <w:pPr>
              <w:pStyle w:val="BodyText"/>
              <w:jc w:val="right"/>
            </w:pPr>
            <w:r w:rsidRPr="00A30851">
              <w:t>6,592</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43F5E3" w14:textId="77777777" w:rsidR="00A30851" w:rsidRPr="00A30851" w:rsidRDefault="00A30851" w:rsidP="006B337A">
            <w:pPr>
              <w:pStyle w:val="BodyText"/>
              <w:jc w:val="right"/>
            </w:pPr>
            <w:r w:rsidRPr="00A30851">
              <w:t>6,887</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33CF4A9" w14:textId="77777777" w:rsidR="00A30851" w:rsidRPr="00A30851" w:rsidRDefault="00A30851" w:rsidP="006B337A">
            <w:pPr>
              <w:pStyle w:val="BodyText"/>
              <w:jc w:val="right"/>
            </w:pPr>
            <w:r w:rsidRPr="00A30851">
              <w:t>7,137</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482C027" w14:textId="77777777" w:rsidR="00A30851" w:rsidRPr="00A30851" w:rsidRDefault="00A30851" w:rsidP="006B337A">
            <w:pPr>
              <w:pStyle w:val="BodyText"/>
              <w:jc w:val="right"/>
            </w:pPr>
            <w:r w:rsidRPr="00A30851">
              <w:t>8,120</w:t>
            </w:r>
          </w:p>
        </w:tc>
      </w:tr>
      <w:tr w:rsidR="00A30851" w:rsidRPr="00A30851" w14:paraId="3AA6FE0D"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611D1EA" w14:textId="77777777" w:rsidR="00A30851" w:rsidRPr="00A30851" w:rsidRDefault="00A30851" w:rsidP="00A30851">
            <w:pPr>
              <w:pStyle w:val="BodyText"/>
            </w:pPr>
            <w:r w:rsidRPr="00A30851">
              <w:t>December</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4AEC39E" w14:textId="77777777" w:rsidR="00A30851" w:rsidRPr="00A30851" w:rsidRDefault="00A30851" w:rsidP="006B337A">
            <w:pPr>
              <w:pStyle w:val="BodyText"/>
              <w:jc w:val="right"/>
            </w:pPr>
            <w:r w:rsidRPr="00A30851">
              <w:t>7,230</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93546B" w14:textId="77777777" w:rsidR="00A30851" w:rsidRPr="00A30851" w:rsidRDefault="00A30851" w:rsidP="006B337A">
            <w:pPr>
              <w:pStyle w:val="BodyText"/>
              <w:jc w:val="right"/>
            </w:pPr>
            <w:r w:rsidRPr="00A30851">
              <w:t>7,063</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1A8CC6" w14:textId="77777777" w:rsidR="00A30851" w:rsidRPr="00A30851" w:rsidRDefault="00A30851" w:rsidP="006B337A">
            <w:pPr>
              <w:pStyle w:val="BodyText"/>
              <w:jc w:val="right"/>
            </w:pPr>
            <w:r w:rsidRPr="00A30851">
              <w:t>7,807</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97642A" w14:textId="77777777" w:rsidR="00A30851" w:rsidRPr="00A30851" w:rsidRDefault="00A30851" w:rsidP="006B337A">
            <w:pPr>
              <w:pStyle w:val="BodyText"/>
              <w:jc w:val="right"/>
            </w:pPr>
            <w:r w:rsidRPr="00A30851">
              <w:t>7,999</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DEA9019" w14:textId="77777777" w:rsidR="00A30851" w:rsidRPr="00A30851" w:rsidRDefault="00A30851" w:rsidP="006B337A">
            <w:pPr>
              <w:pStyle w:val="BodyText"/>
              <w:jc w:val="right"/>
            </w:pPr>
            <w:r w:rsidRPr="00A30851">
              <w:t>8,337</w:t>
            </w:r>
          </w:p>
        </w:tc>
      </w:tr>
      <w:tr w:rsidR="00A30851" w:rsidRPr="00A30851" w14:paraId="235F397D"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36D12F0" w14:textId="77777777" w:rsidR="00A30851" w:rsidRPr="00A30851" w:rsidRDefault="00A30851" w:rsidP="00A30851">
            <w:pPr>
              <w:pStyle w:val="BodyText"/>
            </w:pPr>
            <w:r w:rsidRPr="00A30851">
              <w:t>January</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A7C4F56" w14:textId="77777777" w:rsidR="00A30851" w:rsidRPr="00A30851" w:rsidRDefault="00A30851" w:rsidP="006B337A">
            <w:pPr>
              <w:pStyle w:val="BodyText"/>
              <w:jc w:val="right"/>
            </w:pPr>
            <w:r w:rsidRPr="00A30851">
              <w:t>7,174</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DFC8165" w14:textId="77777777" w:rsidR="00A30851" w:rsidRPr="00A30851" w:rsidRDefault="00A30851" w:rsidP="006B337A">
            <w:pPr>
              <w:pStyle w:val="BodyText"/>
              <w:jc w:val="right"/>
            </w:pPr>
            <w:r w:rsidRPr="00A30851">
              <w:t>7,125</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AFCA994" w14:textId="77777777" w:rsidR="00A30851" w:rsidRPr="00A30851" w:rsidRDefault="00A30851" w:rsidP="006B337A">
            <w:pPr>
              <w:pStyle w:val="BodyText"/>
              <w:jc w:val="right"/>
            </w:pPr>
            <w:r w:rsidRPr="00A30851">
              <w:t>7,849</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025AD9" w14:textId="77777777" w:rsidR="00A30851" w:rsidRPr="00A30851" w:rsidRDefault="00A30851" w:rsidP="006B337A">
            <w:pPr>
              <w:pStyle w:val="BodyText"/>
              <w:jc w:val="right"/>
            </w:pPr>
            <w:r w:rsidRPr="00A30851">
              <w:t>8,005</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76406A2" w14:textId="77777777" w:rsidR="00A30851" w:rsidRPr="00A30851" w:rsidRDefault="00A30851" w:rsidP="006B337A">
            <w:pPr>
              <w:pStyle w:val="BodyText"/>
              <w:jc w:val="right"/>
            </w:pPr>
            <w:r w:rsidRPr="00A30851">
              <w:t>8,087</w:t>
            </w:r>
          </w:p>
        </w:tc>
      </w:tr>
      <w:tr w:rsidR="00A30851" w:rsidRPr="00A30851" w14:paraId="613617D6"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72D3293" w14:textId="77777777" w:rsidR="00A30851" w:rsidRPr="00A30851" w:rsidRDefault="00A30851" w:rsidP="00A30851">
            <w:pPr>
              <w:pStyle w:val="BodyText"/>
            </w:pPr>
            <w:r w:rsidRPr="00A30851">
              <w:t>February</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F9F3CA" w14:textId="77777777" w:rsidR="00A30851" w:rsidRPr="00A30851" w:rsidRDefault="00A30851" w:rsidP="006B337A">
            <w:pPr>
              <w:pStyle w:val="BodyText"/>
              <w:jc w:val="right"/>
            </w:pPr>
            <w:r w:rsidRPr="00A30851">
              <w:t>6,109</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0A63AC" w14:textId="77777777" w:rsidR="00A30851" w:rsidRPr="00A30851" w:rsidRDefault="00A30851" w:rsidP="006B337A">
            <w:pPr>
              <w:pStyle w:val="BodyText"/>
              <w:jc w:val="right"/>
            </w:pPr>
            <w:r w:rsidRPr="00A30851">
              <w:t>6,354</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9EAEC7" w14:textId="77777777" w:rsidR="00A30851" w:rsidRPr="00A30851" w:rsidRDefault="00A30851" w:rsidP="006B337A">
            <w:pPr>
              <w:pStyle w:val="BodyText"/>
              <w:jc w:val="right"/>
            </w:pPr>
            <w:r w:rsidRPr="00A30851">
              <w:t>6,964</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A3D457" w14:textId="77777777" w:rsidR="00A30851" w:rsidRPr="00A30851" w:rsidRDefault="00A30851" w:rsidP="006B337A">
            <w:pPr>
              <w:pStyle w:val="BodyText"/>
              <w:jc w:val="right"/>
            </w:pPr>
            <w:r w:rsidRPr="00A30851">
              <w:t>7,462</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E161BD1" w14:textId="77777777" w:rsidR="00A30851" w:rsidRPr="00A30851" w:rsidRDefault="00A30851" w:rsidP="006B337A">
            <w:pPr>
              <w:pStyle w:val="BodyText"/>
              <w:jc w:val="right"/>
            </w:pPr>
            <w:r w:rsidRPr="00A30851">
              <w:t>7,722</w:t>
            </w:r>
          </w:p>
        </w:tc>
      </w:tr>
      <w:tr w:rsidR="00A30851" w:rsidRPr="00A30851" w14:paraId="0DD8C08B"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33D50C5" w14:textId="77777777" w:rsidR="00A30851" w:rsidRPr="00A30851" w:rsidRDefault="00A30851" w:rsidP="00A30851">
            <w:pPr>
              <w:pStyle w:val="BodyText"/>
            </w:pPr>
            <w:r w:rsidRPr="00A30851">
              <w:t>March</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508237" w14:textId="77777777" w:rsidR="00A30851" w:rsidRPr="00A30851" w:rsidRDefault="00A30851" w:rsidP="006B337A">
            <w:pPr>
              <w:pStyle w:val="BodyText"/>
              <w:jc w:val="right"/>
            </w:pPr>
            <w:r w:rsidRPr="00A30851">
              <w:t>6,690</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5A03A25" w14:textId="77777777" w:rsidR="00A30851" w:rsidRPr="00A30851" w:rsidRDefault="00A30851" w:rsidP="006B337A">
            <w:pPr>
              <w:pStyle w:val="BodyText"/>
              <w:jc w:val="right"/>
            </w:pPr>
            <w:r w:rsidRPr="00A30851">
              <w:t>6,698</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E35FD4" w14:textId="77777777" w:rsidR="00A30851" w:rsidRPr="00A30851" w:rsidRDefault="00A30851" w:rsidP="006B337A">
            <w:pPr>
              <w:pStyle w:val="BodyText"/>
              <w:jc w:val="right"/>
            </w:pPr>
            <w:r w:rsidRPr="00A30851">
              <w:t>7,264</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E01F4E" w14:textId="77777777" w:rsidR="00A30851" w:rsidRPr="00A30851" w:rsidRDefault="00A30851" w:rsidP="006B337A">
            <w:pPr>
              <w:pStyle w:val="BodyText"/>
              <w:jc w:val="right"/>
            </w:pPr>
            <w:r w:rsidRPr="00A30851">
              <w:t>7,983</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81DE4A0" w14:textId="77777777" w:rsidR="00A30851" w:rsidRPr="00A30851" w:rsidRDefault="00A30851" w:rsidP="006B337A">
            <w:pPr>
              <w:pStyle w:val="BodyText"/>
              <w:jc w:val="right"/>
            </w:pPr>
            <w:r w:rsidRPr="00A30851">
              <w:t>8,122</w:t>
            </w:r>
          </w:p>
        </w:tc>
      </w:tr>
      <w:tr w:rsidR="00A30851" w:rsidRPr="00A30851" w14:paraId="0F20BC86"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F5F55FC" w14:textId="77777777" w:rsidR="00A30851" w:rsidRPr="00A30851" w:rsidRDefault="00A30851" w:rsidP="00A30851">
            <w:pPr>
              <w:pStyle w:val="BodyText"/>
            </w:pPr>
            <w:r w:rsidRPr="00A30851">
              <w:t>April</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7274F3" w14:textId="77777777" w:rsidR="00A30851" w:rsidRPr="00A30851" w:rsidRDefault="00A30851" w:rsidP="006B337A">
            <w:pPr>
              <w:pStyle w:val="BodyText"/>
              <w:jc w:val="right"/>
            </w:pPr>
            <w:r w:rsidRPr="00A30851">
              <w:t>5,743</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CFD3DEF" w14:textId="77777777" w:rsidR="00A30851" w:rsidRPr="00A30851" w:rsidRDefault="00A30851" w:rsidP="006B337A">
            <w:pPr>
              <w:pStyle w:val="BodyText"/>
              <w:jc w:val="right"/>
            </w:pPr>
            <w:r w:rsidRPr="00A30851">
              <w:t>5,892</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3DC162" w14:textId="77777777" w:rsidR="00A30851" w:rsidRPr="00A30851" w:rsidRDefault="00A30851" w:rsidP="006B337A">
            <w:pPr>
              <w:pStyle w:val="BodyText"/>
              <w:jc w:val="right"/>
            </w:pPr>
            <w:r w:rsidRPr="00A30851">
              <w:t>6,628</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3091FC" w14:textId="77777777" w:rsidR="00A30851" w:rsidRPr="00A30851" w:rsidRDefault="00A30851" w:rsidP="006B337A">
            <w:pPr>
              <w:pStyle w:val="BodyText"/>
              <w:jc w:val="right"/>
            </w:pPr>
            <w:r w:rsidRPr="00A30851">
              <w:t>7,051</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85D5207" w14:textId="77777777" w:rsidR="00A30851" w:rsidRPr="00A30851" w:rsidRDefault="00A30851" w:rsidP="006B337A">
            <w:pPr>
              <w:pStyle w:val="BodyText"/>
              <w:jc w:val="right"/>
            </w:pPr>
            <w:r w:rsidRPr="00A30851">
              <w:t>7,186</w:t>
            </w:r>
          </w:p>
        </w:tc>
      </w:tr>
      <w:tr w:rsidR="00A30851" w:rsidRPr="00A30851" w14:paraId="1799285C" w14:textId="77777777" w:rsidTr="00A30851">
        <w:trPr>
          <w:trHeight w:val="375"/>
        </w:trPr>
        <w:tc>
          <w:tcPr>
            <w:tcW w:w="17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5ED1C52" w14:textId="77777777" w:rsidR="00A30851" w:rsidRPr="00A30851" w:rsidRDefault="00A30851" w:rsidP="00A30851">
            <w:pPr>
              <w:pStyle w:val="BodyText"/>
            </w:pPr>
            <w:r w:rsidRPr="00A30851">
              <w:t>May</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64661C" w14:textId="77777777" w:rsidR="00A30851" w:rsidRPr="00A30851" w:rsidRDefault="00A30851" w:rsidP="006B337A">
            <w:pPr>
              <w:pStyle w:val="BodyText"/>
              <w:jc w:val="right"/>
            </w:pPr>
            <w:r w:rsidRPr="00A30851">
              <w:t>5,937</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ADFE70" w14:textId="77777777" w:rsidR="00A30851" w:rsidRPr="00A30851" w:rsidRDefault="00A30851" w:rsidP="006B337A">
            <w:pPr>
              <w:pStyle w:val="BodyText"/>
              <w:jc w:val="right"/>
            </w:pPr>
            <w:r w:rsidRPr="00A30851">
              <w:t>6,161</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006E65B" w14:textId="77777777" w:rsidR="00A30851" w:rsidRPr="00A30851" w:rsidRDefault="00A30851" w:rsidP="006B337A">
            <w:pPr>
              <w:pStyle w:val="BodyText"/>
              <w:jc w:val="right"/>
            </w:pPr>
            <w:r w:rsidRPr="00A30851">
              <w:t>6,484</w:t>
            </w:r>
          </w:p>
        </w:tc>
        <w:tc>
          <w:tcPr>
            <w:tcW w:w="17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3BFF877" w14:textId="77777777" w:rsidR="00A30851" w:rsidRPr="00A30851" w:rsidRDefault="00A30851" w:rsidP="006B337A">
            <w:pPr>
              <w:pStyle w:val="BodyText"/>
              <w:jc w:val="right"/>
            </w:pPr>
            <w:r w:rsidRPr="00A30851">
              <w:t>7,355</w:t>
            </w:r>
          </w:p>
        </w:tc>
        <w:tc>
          <w:tcPr>
            <w:tcW w:w="17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6ABCB0A" w14:textId="77777777" w:rsidR="00A30851" w:rsidRPr="00A30851" w:rsidRDefault="00A30851" w:rsidP="006B337A">
            <w:pPr>
              <w:pStyle w:val="BodyText"/>
              <w:jc w:val="right"/>
            </w:pPr>
            <w:r w:rsidRPr="00A30851">
              <w:t>7,805</w:t>
            </w:r>
          </w:p>
        </w:tc>
      </w:tr>
      <w:tr w:rsidR="00A30851" w:rsidRPr="00A30851" w14:paraId="3CCE2412" w14:textId="77777777" w:rsidTr="00A30851">
        <w:trPr>
          <w:trHeight w:val="375"/>
        </w:trPr>
        <w:tc>
          <w:tcPr>
            <w:tcW w:w="1700" w:type="dxa"/>
            <w:tcBorders>
              <w:top w:val="single" w:sz="2" w:space="0" w:color="939598"/>
              <w:left w:val="nil"/>
              <w:bottom w:val="single" w:sz="6" w:space="0" w:color="939598"/>
              <w:right w:val="single" w:sz="2" w:space="0" w:color="939598"/>
            </w:tcBorders>
            <w:shd w:val="clear" w:color="auto" w:fill="auto"/>
            <w:tcMar>
              <w:top w:w="82" w:type="dxa"/>
              <w:left w:w="15" w:type="dxa"/>
              <w:bottom w:w="0" w:type="dxa"/>
              <w:right w:w="15" w:type="dxa"/>
            </w:tcMar>
            <w:hideMark/>
          </w:tcPr>
          <w:p w14:paraId="69AE1036" w14:textId="77777777" w:rsidR="00A30851" w:rsidRPr="00A30851" w:rsidRDefault="00A30851" w:rsidP="00A30851">
            <w:pPr>
              <w:pStyle w:val="BodyText"/>
            </w:pPr>
            <w:r w:rsidRPr="00A30851">
              <w:t>June</w:t>
            </w:r>
          </w:p>
        </w:tc>
        <w:tc>
          <w:tcPr>
            <w:tcW w:w="1700" w:type="dxa"/>
            <w:tcBorders>
              <w:top w:val="single" w:sz="2" w:space="0" w:color="939598"/>
              <w:left w:val="single" w:sz="2" w:space="0" w:color="939598"/>
              <w:bottom w:val="single" w:sz="6" w:space="0" w:color="939598"/>
              <w:right w:val="single" w:sz="2" w:space="0" w:color="939598"/>
            </w:tcBorders>
            <w:shd w:val="clear" w:color="auto" w:fill="auto"/>
            <w:tcMar>
              <w:top w:w="82" w:type="dxa"/>
              <w:left w:w="15" w:type="dxa"/>
              <w:bottom w:w="0" w:type="dxa"/>
              <w:right w:w="15" w:type="dxa"/>
            </w:tcMar>
            <w:hideMark/>
          </w:tcPr>
          <w:p w14:paraId="55B0C9B3" w14:textId="77777777" w:rsidR="00A30851" w:rsidRPr="00A30851" w:rsidRDefault="00A30851" w:rsidP="006B337A">
            <w:pPr>
              <w:pStyle w:val="BodyText"/>
              <w:jc w:val="right"/>
            </w:pPr>
            <w:r w:rsidRPr="00A30851">
              <w:t>5,671</w:t>
            </w:r>
          </w:p>
        </w:tc>
        <w:tc>
          <w:tcPr>
            <w:tcW w:w="1700" w:type="dxa"/>
            <w:tcBorders>
              <w:top w:val="single" w:sz="2" w:space="0" w:color="939598"/>
              <w:left w:val="single" w:sz="2" w:space="0" w:color="939598"/>
              <w:bottom w:val="single" w:sz="6" w:space="0" w:color="939598"/>
              <w:right w:val="single" w:sz="2" w:space="0" w:color="939598"/>
            </w:tcBorders>
            <w:shd w:val="clear" w:color="auto" w:fill="auto"/>
            <w:tcMar>
              <w:top w:w="82" w:type="dxa"/>
              <w:left w:w="15" w:type="dxa"/>
              <w:bottom w:w="0" w:type="dxa"/>
              <w:right w:w="15" w:type="dxa"/>
            </w:tcMar>
            <w:hideMark/>
          </w:tcPr>
          <w:p w14:paraId="7A36A8F2" w14:textId="77777777" w:rsidR="00A30851" w:rsidRPr="00A30851" w:rsidRDefault="00A30851" w:rsidP="006B337A">
            <w:pPr>
              <w:pStyle w:val="BodyText"/>
              <w:jc w:val="right"/>
            </w:pPr>
            <w:r w:rsidRPr="00A30851">
              <w:t>6,159</w:t>
            </w:r>
          </w:p>
        </w:tc>
        <w:tc>
          <w:tcPr>
            <w:tcW w:w="1700" w:type="dxa"/>
            <w:tcBorders>
              <w:top w:val="single" w:sz="2" w:space="0" w:color="939598"/>
              <w:left w:val="single" w:sz="2" w:space="0" w:color="939598"/>
              <w:bottom w:val="single" w:sz="6" w:space="0" w:color="939598"/>
              <w:right w:val="single" w:sz="2" w:space="0" w:color="939598"/>
            </w:tcBorders>
            <w:shd w:val="clear" w:color="auto" w:fill="auto"/>
            <w:tcMar>
              <w:top w:w="82" w:type="dxa"/>
              <w:left w:w="15" w:type="dxa"/>
              <w:bottom w:w="0" w:type="dxa"/>
              <w:right w:w="15" w:type="dxa"/>
            </w:tcMar>
            <w:hideMark/>
          </w:tcPr>
          <w:p w14:paraId="1DFC52B6" w14:textId="77777777" w:rsidR="00A30851" w:rsidRPr="00A30851" w:rsidRDefault="00A30851" w:rsidP="006B337A">
            <w:pPr>
              <w:pStyle w:val="BodyText"/>
              <w:jc w:val="right"/>
            </w:pPr>
            <w:r w:rsidRPr="00A30851">
              <w:t>6,512</w:t>
            </w:r>
          </w:p>
        </w:tc>
        <w:tc>
          <w:tcPr>
            <w:tcW w:w="1700" w:type="dxa"/>
            <w:tcBorders>
              <w:top w:val="single" w:sz="2" w:space="0" w:color="939598"/>
              <w:left w:val="single" w:sz="2" w:space="0" w:color="939598"/>
              <w:bottom w:val="single" w:sz="6" w:space="0" w:color="939598"/>
              <w:right w:val="single" w:sz="2" w:space="0" w:color="939598"/>
            </w:tcBorders>
            <w:shd w:val="clear" w:color="auto" w:fill="auto"/>
            <w:tcMar>
              <w:top w:w="82" w:type="dxa"/>
              <w:left w:w="15" w:type="dxa"/>
              <w:bottom w:w="0" w:type="dxa"/>
              <w:right w:w="15" w:type="dxa"/>
            </w:tcMar>
            <w:hideMark/>
          </w:tcPr>
          <w:p w14:paraId="73FDE143" w14:textId="77777777" w:rsidR="00A30851" w:rsidRPr="00A30851" w:rsidRDefault="00A30851" w:rsidP="006B337A">
            <w:pPr>
              <w:pStyle w:val="BodyText"/>
              <w:jc w:val="right"/>
            </w:pPr>
            <w:r w:rsidRPr="00A30851">
              <w:t>7,508</w:t>
            </w:r>
          </w:p>
        </w:tc>
        <w:tc>
          <w:tcPr>
            <w:tcW w:w="1700" w:type="dxa"/>
            <w:tcBorders>
              <w:top w:val="single" w:sz="2" w:space="0" w:color="939598"/>
              <w:left w:val="single" w:sz="2" w:space="0" w:color="939598"/>
              <w:bottom w:val="single" w:sz="6" w:space="0" w:color="939598"/>
              <w:right w:val="nil"/>
            </w:tcBorders>
            <w:shd w:val="clear" w:color="auto" w:fill="auto"/>
            <w:tcMar>
              <w:top w:w="82" w:type="dxa"/>
              <w:left w:w="15" w:type="dxa"/>
              <w:bottom w:w="0" w:type="dxa"/>
              <w:right w:w="15" w:type="dxa"/>
            </w:tcMar>
            <w:hideMark/>
          </w:tcPr>
          <w:p w14:paraId="6DB7BCAD" w14:textId="77777777" w:rsidR="00A30851" w:rsidRPr="00A30851" w:rsidRDefault="00A30851" w:rsidP="006B337A">
            <w:pPr>
              <w:pStyle w:val="BodyText"/>
              <w:jc w:val="right"/>
            </w:pPr>
            <w:r w:rsidRPr="00A30851">
              <w:t>7,369</w:t>
            </w:r>
          </w:p>
        </w:tc>
      </w:tr>
      <w:tr w:rsidR="00A30851" w:rsidRPr="00A30851" w14:paraId="77E57C28" w14:textId="77777777" w:rsidTr="00A30851">
        <w:trPr>
          <w:trHeight w:val="375"/>
        </w:trPr>
        <w:tc>
          <w:tcPr>
            <w:tcW w:w="1700" w:type="dxa"/>
            <w:tcBorders>
              <w:top w:val="single" w:sz="6" w:space="0" w:color="939598"/>
              <w:left w:val="nil"/>
              <w:bottom w:val="single" w:sz="6" w:space="0" w:color="939598"/>
              <w:right w:val="single" w:sz="2" w:space="0" w:color="939598"/>
            </w:tcBorders>
            <w:shd w:val="clear" w:color="auto" w:fill="auto"/>
            <w:tcMar>
              <w:top w:w="82" w:type="dxa"/>
              <w:left w:w="15" w:type="dxa"/>
              <w:bottom w:w="0" w:type="dxa"/>
              <w:right w:w="15" w:type="dxa"/>
            </w:tcMar>
            <w:hideMark/>
          </w:tcPr>
          <w:p w14:paraId="4B4A9DAE" w14:textId="77777777" w:rsidR="00A30851" w:rsidRPr="00A30851" w:rsidRDefault="00A30851" w:rsidP="00A30851">
            <w:pPr>
              <w:pStyle w:val="BodyText"/>
            </w:pPr>
            <w:r w:rsidRPr="00A30851">
              <w:rPr>
                <w:b/>
                <w:bCs/>
              </w:rPr>
              <w:t>Grand Total</w:t>
            </w:r>
          </w:p>
        </w:tc>
        <w:tc>
          <w:tcPr>
            <w:tcW w:w="1700" w:type="dxa"/>
            <w:tcBorders>
              <w:top w:val="single" w:sz="6" w:space="0" w:color="939598"/>
              <w:left w:val="single" w:sz="2" w:space="0" w:color="939598"/>
              <w:bottom w:val="single" w:sz="6" w:space="0" w:color="939598"/>
              <w:right w:val="single" w:sz="2" w:space="0" w:color="939598"/>
            </w:tcBorders>
            <w:shd w:val="clear" w:color="auto" w:fill="auto"/>
            <w:tcMar>
              <w:top w:w="82" w:type="dxa"/>
              <w:left w:w="15" w:type="dxa"/>
              <w:bottom w:w="0" w:type="dxa"/>
              <w:right w:w="15" w:type="dxa"/>
            </w:tcMar>
            <w:hideMark/>
          </w:tcPr>
          <w:p w14:paraId="088FFF92" w14:textId="77777777" w:rsidR="00A30851" w:rsidRPr="00A30851" w:rsidRDefault="00A30851" w:rsidP="006B337A">
            <w:pPr>
              <w:pStyle w:val="BodyText"/>
              <w:jc w:val="right"/>
            </w:pPr>
            <w:r w:rsidRPr="00A30851">
              <w:rPr>
                <w:b/>
                <w:bCs/>
              </w:rPr>
              <w:t>76,477</w:t>
            </w:r>
          </w:p>
        </w:tc>
        <w:tc>
          <w:tcPr>
            <w:tcW w:w="1700" w:type="dxa"/>
            <w:tcBorders>
              <w:top w:val="single" w:sz="6" w:space="0" w:color="939598"/>
              <w:left w:val="single" w:sz="2" w:space="0" w:color="939598"/>
              <w:bottom w:val="single" w:sz="6" w:space="0" w:color="939598"/>
              <w:right w:val="single" w:sz="2" w:space="0" w:color="939598"/>
            </w:tcBorders>
            <w:shd w:val="clear" w:color="auto" w:fill="auto"/>
            <w:tcMar>
              <w:top w:w="82" w:type="dxa"/>
              <w:left w:w="15" w:type="dxa"/>
              <w:bottom w:w="0" w:type="dxa"/>
              <w:right w:w="15" w:type="dxa"/>
            </w:tcMar>
            <w:hideMark/>
          </w:tcPr>
          <w:p w14:paraId="174C31F9" w14:textId="77777777" w:rsidR="00A30851" w:rsidRPr="00A30851" w:rsidRDefault="00A30851" w:rsidP="006B337A">
            <w:pPr>
              <w:pStyle w:val="BodyText"/>
              <w:jc w:val="right"/>
            </w:pPr>
            <w:r w:rsidRPr="00A30851">
              <w:rPr>
                <w:b/>
                <w:bCs/>
              </w:rPr>
              <w:t>76,093</w:t>
            </w:r>
          </w:p>
        </w:tc>
        <w:tc>
          <w:tcPr>
            <w:tcW w:w="1700" w:type="dxa"/>
            <w:tcBorders>
              <w:top w:val="single" w:sz="6" w:space="0" w:color="939598"/>
              <w:left w:val="single" w:sz="2" w:space="0" w:color="939598"/>
              <w:bottom w:val="single" w:sz="6" w:space="0" w:color="939598"/>
              <w:right w:val="single" w:sz="2" w:space="0" w:color="939598"/>
            </w:tcBorders>
            <w:shd w:val="clear" w:color="auto" w:fill="auto"/>
            <w:tcMar>
              <w:top w:w="82" w:type="dxa"/>
              <w:left w:w="15" w:type="dxa"/>
              <w:bottom w:w="0" w:type="dxa"/>
              <w:right w:w="15" w:type="dxa"/>
            </w:tcMar>
            <w:hideMark/>
          </w:tcPr>
          <w:p w14:paraId="6125DE32" w14:textId="77777777" w:rsidR="00A30851" w:rsidRPr="00A30851" w:rsidRDefault="00A30851" w:rsidP="006B337A">
            <w:pPr>
              <w:pStyle w:val="BodyText"/>
              <w:jc w:val="right"/>
            </w:pPr>
            <w:r w:rsidRPr="00A30851">
              <w:rPr>
                <w:b/>
                <w:bCs/>
              </w:rPr>
              <w:t>82,649</w:t>
            </w:r>
          </w:p>
        </w:tc>
        <w:tc>
          <w:tcPr>
            <w:tcW w:w="1700" w:type="dxa"/>
            <w:tcBorders>
              <w:top w:val="single" w:sz="6" w:space="0" w:color="939598"/>
              <w:left w:val="single" w:sz="2" w:space="0" w:color="939598"/>
              <w:bottom w:val="single" w:sz="6" w:space="0" w:color="939598"/>
              <w:right w:val="single" w:sz="2" w:space="0" w:color="939598"/>
            </w:tcBorders>
            <w:shd w:val="clear" w:color="auto" w:fill="auto"/>
            <w:tcMar>
              <w:top w:w="82" w:type="dxa"/>
              <w:left w:w="15" w:type="dxa"/>
              <w:bottom w:w="0" w:type="dxa"/>
              <w:right w:w="15" w:type="dxa"/>
            </w:tcMar>
            <w:hideMark/>
          </w:tcPr>
          <w:p w14:paraId="04C9FB9C" w14:textId="77777777" w:rsidR="00A30851" w:rsidRPr="00A30851" w:rsidRDefault="00A30851" w:rsidP="006B337A">
            <w:pPr>
              <w:pStyle w:val="BodyText"/>
              <w:jc w:val="right"/>
            </w:pPr>
            <w:r w:rsidRPr="00A30851">
              <w:rPr>
                <w:b/>
                <w:bCs/>
              </w:rPr>
              <w:t>88,205</w:t>
            </w:r>
          </w:p>
        </w:tc>
        <w:tc>
          <w:tcPr>
            <w:tcW w:w="1700" w:type="dxa"/>
            <w:tcBorders>
              <w:top w:val="single" w:sz="6" w:space="0" w:color="939598"/>
              <w:left w:val="single" w:sz="2" w:space="0" w:color="939598"/>
              <w:bottom w:val="single" w:sz="6" w:space="0" w:color="939598"/>
              <w:right w:val="nil"/>
            </w:tcBorders>
            <w:shd w:val="clear" w:color="auto" w:fill="auto"/>
            <w:tcMar>
              <w:top w:w="82" w:type="dxa"/>
              <w:left w:w="15" w:type="dxa"/>
              <w:bottom w:w="0" w:type="dxa"/>
              <w:right w:w="15" w:type="dxa"/>
            </w:tcMar>
            <w:hideMark/>
          </w:tcPr>
          <w:p w14:paraId="53C6422C" w14:textId="77777777" w:rsidR="00A30851" w:rsidRPr="00A30851" w:rsidRDefault="00A30851" w:rsidP="006B337A">
            <w:pPr>
              <w:pStyle w:val="BodyText"/>
              <w:jc w:val="right"/>
            </w:pPr>
            <w:r w:rsidRPr="00A30851">
              <w:rPr>
                <w:b/>
                <w:bCs/>
              </w:rPr>
              <w:t>93,440</w:t>
            </w:r>
          </w:p>
        </w:tc>
      </w:tr>
    </w:tbl>
    <w:p w14:paraId="38C29CED" w14:textId="77777777" w:rsidR="006B337A" w:rsidRPr="00CB29FC" w:rsidRDefault="006B337A" w:rsidP="006B337A">
      <w:pPr>
        <w:pStyle w:val="BodyText"/>
      </w:pPr>
      <w:r w:rsidRPr="003A747E">
        <w:rPr>
          <w:b/>
          <w:bCs/>
        </w:rPr>
        <w:t xml:space="preserve">Source: </w:t>
      </w:r>
      <w:r w:rsidRPr="003A747E">
        <w:t>Crime Statistics Agency, data extracted from LEAP on 18 July 2021 and is subject to change</w:t>
      </w:r>
    </w:p>
    <w:p w14:paraId="1D0B090A" w14:textId="32CA5F8E" w:rsidR="006B337A" w:rsidRPr="006B337A" w:rsidRDefault="006B337A" w:rsidP="006B337A">
      <w:pPr>
        <w:pStyle w:val="BodyText"/>
      </w:pPr>
      <w:r w:rsidRPr="006B337A">
        <w:rPr>
          <w:b/>
          <w:bCs/>
        </w:rPr>
        <w:t xml:space="preserve">Note: </w:t>
      </w:r>
      <w:r w:rsidRPr="006B337A">
        <w:t>The number of people remanded and bailed is not available and cannot be provided to Victoria Police for publishing. This information has been prepared in response to</w:t>
      </w:r>
      <w:r w:rsidR="00624640">
        <w:t xml:space="preserve"> </w:t>
      </w:r>
      <w:r w:rsidRPr="006B337A">
        <w:t xml:space="preserve">Recommendation 15 of the Public Account and Estimates Committees Inquiry into the </w:t>
      </w:r>
      <w:r w:rsidRPr="006B337A">
        <w:rPr>
          <w:i/>
          <w:iCs/>
        </w:rPr>
        <w:t>Victorian Government’s response to the COVID-19 pandemic, February 2021</w:t>
      </w:r>
      <w:r w:rsidRPr="006B337A">
        <w:t>.</w:t>
      </w:r>
    </w:p>
    <w:p w14:paraId="1A11BEAD" w14:textId="77777777" w:rsidR="00A85ADD" w:rsidRPr="00A85ADD" w:rsidRDefault="00A85ADD" w:rsidP="003A747E">
      <w:pPr>
        <w:pStyle w:val="Heading3"/>
        <w:rPr>
          <w:noProof/>
        </w:rPr>
      </w:pPr>
      <w:r w:rsidRPr="00A85ADD">
        <w:rPr>
          <w:noProof/>
        </w:rPr>
        <w:t>5.30 Asset Management Accountability Framework (AMAF) maturity assessment</w:t>
      </w:r>
    </w:p>
    <w:p w14:paraId="683F0C7E" w14:textId="7FFC81A1" w:rsidR="00A85ADD" w:rsidRPr="00A85ADD" w:rsidRDefault="00A85ADD" w:rsidP="00A85ADD">
      <w:pPr>
        <w:pStyle w:val="BodyText"/>
      </w:pPr>
      <w:r w:rsidRPr="00D42545">
        <w:t>The following sections summarise Victoria Police’s assessment</w:t>
      </w:r>
      <w:r w:rsidR="00624640" w:rsidRPr="00D42545">
        <w:t xml:space="preserve"> </w:t>
      </w:r>
      <w:r w:rsidRPr="00D42545">
        <w:t>of maturity against the requirements of the Asset Management Accountability Framework (AMAF). The AMAF is a non-prescriptive,</w:t>
      </w:r>
      <w:r w:rsidR="00624640" w:rsidRPr="00D42545">
        <w:t xml:space="preserve"> </w:t>
      </w:r>
      <w:r w:rsidRPr="00D42545">
        <w:t>devolved accountability model of asset management that</w:t>
      </w:r>
      <w:r w:rsidR="00624640" w:rsidRPr="00D42545">
        <w:t xml:space="preserve"> </w:t>
      </w:r>
      <w:r w:rsidRPr="00D42545">
        <w:t>requires compliance with 41 mandatory requirements. These requirements can be found on the DTF website</w:t>
      </w:r>
      <w:r w:rsidR="00624640" w:rsidRPr="00D42545">
        <w:t xml:space="preserve"> </w:t>
      </w:r>
      <w:r w:rsidR="00D42545" w:rsidRPr="00D42545">
        <w:t xml:space="preserve">website </w:t>
      </w:r>
      <w:r w:rsidR="00D42545" w:rsidRPr="00D42545">
        <w:br/>
      </w:r>
      <w:hyperlink r:id="rId32" w:history="1">
        <w:r w:rsidR="00D42545" w:rsidRPr="00D42545">
          <w:rPr>
            <w:rStyle w:val="Hyperlink"/>
          </w:rPr>
          <w:t>(https://www.dtf.vic.gov.au/infrastructure-investment/asset-management-accountability-framework.</w:t>
        </w:r>
      </w:hyperlink>
    </w:p>
    <w:p w14:paraId="55CF307D" w14:textId="754C35AC" w:rsidR="00A85ADD" w:rsidRPr="00A85ADD" w:rsidRDefault="00A85ADD" w:rsidP="00A85ADD">
      <w:pPr>
        <w:pStyle w:val="BodyText"/>
      </w:pPr>
      <w:r w:rsidRPr="00A85ADD">
        <w:t>Victoria Police’s target maturity rating is ‘competence’, meaning</w:t>
      </w:r>
      <w:r w:rsidR="00624640">
        <w:t xml:space="preserve"> </w:t>
      </w:r>
      <w:r w:rsidRPr="00A85ADD">
        <w:t>asset management systems and processes are fully in place,</w:t>
      </w:r>
      <w:r w:rsidR="00624640">
        <w:t xml:space="preserve"> </w:t>
      </w:r>
      <w:r w:rsidRPr="00A85ADD">
        <w:t>consistently applied and systematically meeting the AMAF</w:t>
      </w:r>
      <w:r w:rsidR="00624640">
        <w:t xml:space="preserve"> </w:t>
      </w:r>
      <w:r w:rsidRPr="00A85ADD">
        <w:t>requirement, including a continuous improvement process to expand</w:t>
      </w:r>
      <w:r w:rsidR="00624640">
        <w:t xml:space="preserve"> </w:t>
      </w:r>
      <w:r w:rsidRPr="00A85ADD">
        <w:t>system performance above AMAF minimum requirements.</w:t>
      </w:r>
    </w:p>
    <w:p w14:paraId="088408C6" w14:textId="5B1F6D29" w:rsidR="00A85ADD" w:rsidRPr="00A85ADD" w:rsidRDefault="00A85ADD" w:rsidP="00A85ADD">
      <w:pPr>
        <w:pStyle w:val="BodyText"/>
      </w:pPr>
      <w:r w:rsidRPr="00A85ADD">
        <w:t>For requirements rated as ‘competence’, assurance and</w:t>
      </w:r>
      <w:r w:rsidR="00624640">
        <w:t xml:space="preserve"> </w:t>
      </w:r>
      <w:r w:rsidRPr="00A85ADD">
        <w:t>continuous improvement processes are in place to ensure asset</w:t>
      </w:r>
      <w:r w:rsidR="00624640">
        <w:t xml:space="preserve"> </w:t>
      </w:r>
      <w:r w:rsidRPr="00A85ADD">
        <w:t>management activities continue to meet current and future service</w:t>
      </w:r>
      <w:r w:rsidR="00624640">
        <w:t xml:space="preserve"> </w:t>
      </w:r>
      <w:r w:rsidRPr="00A85ADD">
        <w:t>delivery requirements.</w:t>
      </w:r>
    </w:p>
    <w:p w14:paraId="14386430" w14:textId="41C80D19" w:rsidR="00A85ADD" w:rsidRPr="00A85ADD" w:rsidRDefault="00A85ADD" w:rsidP="00A85ADD">
      <w:pPr>
        <w:pStyle w:val="BodyText"/>
      </w:pPr>
      <w:r w:rsidRPr="00A85ADD">
        <w:t>For requirements rated as ‘developing’, Victoria Police will</w:t>
      </w:r>
      <w:r w:rsidR="00624640">
        <w:t xml:space="preserve"> </w:t>
      </w:r>
      <w:r w:rsidRPr="00A85ADD">
        <w:t>continue to implement the Victoria Police Asset Strategy 2020–29</w:t>
      </w:r>
      <w:r w:rsidR="00624640">
        <w:t xml:space="preserve"> </w:t>
      </w:r>
      <w:r w:rsidRPr="00A85ADD">
        <w:t>and improve current asset management practices, systems and</w:t>
      </w:r>
      <w:r w:rsidR="00624640">
        <w:t xml:space="preserve"> </w:t>
      </w:r>
      <w:r w:rsidRPr="00A85ADD">
        <w:t>processes. The assurance and continuous improvement processes</w:t>
      </w:r>
      <w:r w:rsidR="00624640">
        <w:t xml:space="preserve"> </w:t>
      </w:r>
      <w:r w:rsidRPr="00A85ADD">
        <w:t>in place will ensure Victoria Police can identify and act on</w:t>
      </w:r>
      <w:r w:rsidR="00624640">
        <w:t xml:space="preserve"> </w:t>
      </w:r>
      <w:r w:rsidRPr="00A85ADD">
        <w:t>opportunities to improve its maturity.</w:t>
      </w:r>
    </w:p>
    <w:p w14:paraId="5D8A8F67" w14:textId="7C1B90F9" w:rsidR="00115C18" w:rsidRDefault="00A85ADD" w:rsidP="00115C18">
      <w:pPr>
        <w:pStyle w:val="BodyText"/>
      </w:pPr>
      <w:r w:rsidRPr="00A85ADD">
        <w:t>In addition to internal continuous improvement programs, Victoria</w:t>
      </w:r>
      <w:r w:rsidR="00624640">
        <w:t xml:space="preserve"> </w:t>
      </w:r>
      <w:r w:rsidRPr="00A85ADD">
        <w:t>Police will improve its asset planning and management through</w:t>
      </w:r>
      <w:r w:rsidR="00624640">
        <w:t xml:space="preserve"> </w:t>
      </w:r>
      <w:r w:rsidRPr="00A85ADD">
        <w:t>participation in the Justice Asset and Infrastructure Plan and by</w:t>
      </w:r>
      <w:r w:rsidR="00624640">
        <w:t xml:space="preserve"> </w:t>
      </w:r>
      <w:r w:rsidRPr="00A85ADD">
        <w:t>working with Digital Victoria. The Justice Asset and Infrastructure Plan</w:t>
      </w:r>
      <w:r w:rsidR="00624640">
        <w:t xml:space="preserve"> </w:t>
      </w:r>
      <w:r w:rsidRPr="00A85ADD">
        <w:t>will provide a 10-year framework that aligns sector specific strategic</w:t>
      </w:r>
      <w:r w:rsidR="00624640">
        <w:t xml:space="preserve"> </w:t>
      </w:r>
      <w:r w:rsidRPr="00A85ADD">
        <w:t>investment with current and future demand pressures. Digital Victoria</w:t>
      </w:r>
      <w:r w:rsidR="00624640">
        <w:t xml:space="preserve"> </w:t>
      </w:r>
      <w:r w:rsidRPr="00A85ADD">
        <w:t>is a newly established entity that delivers a modern, centralised</w:t>
      </w:r>
      <w:r>
        <w:t xml:space="preserve"> </w:t>
      </w:r>
      <w:r w:rsidRPr="00A85ADD">
        <w:t>and sustainable approach to make it easier for the community</w:t>
      </w:r>
      <w:r w:rsidR="00624640">
        <w:t xml:space="preserve"> </w:t>
      </w:r>
      <w:r w:rsidRPr="00A85ADD">
        <w:t>to connect with government through digital transformation. This</w:t>
      </w:r>
      <w:r w:rsidR="00624640">
        <w:t xml:space="preserve"> </w:t>
      </w:r>
      <w:r w:rsidRPr="00A85ADD">
        <w:t>will be achieved through the improved coordination of digital</w:t>
      </w:r>
      <w:r>
        <w:t xml:space="preserve"> </w:t>
      </w:r>
      <w:r w:rsidRPr="00A85ADD">
        <w:t>programs and investments, digital strategy (including digital identity),</w:t>
      </w:r>
      <w:r w:rsidR="00624640">
        <w:t xml:space="preserve"> </w:t>
      </w:r>
      <w:r w:rsidRPr="00A85ADD">
        <w:t>transformation, design and innovation, and cyber security.</w:t>
      </w:r>
    </w:p>
    <w:p w14:paraId="02623AE3" w14:textId="4DB651B4" w:rsidR="00115C18" w:rsidRPr="00115C18" w:rsidRDefault="00115C18" w:rsidP="00115C18">
      <w:pPr>
        <w:pStyle w:val="BodyText"/>
      </w:pPr>
      <w:r w:rsidRPr="00724239">
        <w:rPr>
          <w:b/>
          <w:bCs/>
        </w:rPr>
        <w:t>Figure 5.1: Maturity level against each of the 41 AMAF requirements</w:t>
      </w:r>
    </w:p>
    <w:p w14:paraId="40CCA4ED" w14:textId="0536B883" w:rsidR="009E762B" w:rsidRPr="009E762B" w:rsidRDefault="00514E7F" w:rsidP="00DB0EAA">
      <w:pPr>
        <w:pStyle w:val="Heading3"/>
        <w:rPr>
          <w:noProof/>
        </w:rPr>
      </w:pPr>
      <w:r>
        <w:rPr>
          <w:noProof/>
        </w:rPr>
        <w:drawing>
          <wp:inline distT="0" distB="0" distL="0" distR="0" wp14:anchorId="24848399" wp14:editId="512C2433">
            <wp:extent cx="6443999" cy="6355715"/>
            <wp:effectExtent l="0" t="0" r="0" b="0"/>
            <wp:docPr id="37" name="Picture 37" descr="Figure 5.1: Maturity level against each of the 41 AMAF requirements graphic&#10;&#10;AMAF requirement #  Awareness  Development  Competence  (Target Maturity) Optim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5.1: Maturity level against each of the 41 AMAF requirements graphic&#10;&#10;AMAF requirement #  Awareness  Development  Competence  (Target Maturity) Optimising"/>
                    <pic:cNvPicPr/>
                  </pic:nvPicPr>
                  <pic:blipFill rotWithShape="1">
                    <a:blip r:embed="rId33">
                      <a:extLst>
                        <a:ext uri="{28A0092B-C50C-407E-A947-70E740481C1C}">
                          <a14:useLocalDpi xmlns:a14="http://schemas.microsoft.com/office/drawing/2010/main" val="0"/>
                        </a:ext>
                      </a:extLst>
                    </a:blip>
                    <a:srcRect t="-171" r="470" b="-171"/>
                    <a:stretch/>
                  </pic:blipFill>
                  <pic:spPr bwMode="auto">
                    <a:xfrm>
                      <a:off x="0" y="0"/>
                      <a:ext cx="6445910" cy="6357600"/>
                    </a:xfrm>
                    <a:prstGeom prst="rect">
                      <a:avLst/>
                    </a:prstGeom>
                    <a:ln>
                      <a:noFill/>
                    </a:ln>
                    <a:extLst>
                      <a:ext uri="{53640926-AAD7-44D8-BBD7-CCE9431645EC}">
                        <a14:shadowObscured xmlns:a14="http://schemas.microsoft.com/office/drawing/2010/main"/>
                      </a:ext>
                    </a:extLst>
                  </pic:spPr>
                </pic:pic>
              </a:graphicData>
            </a:graphic>
          </wp:inline>
        </w:drawing>
      </w:r>
    </w:p>
    <w:p w14:paraId="42692CF8" w14:textId="57EEF4EB" w:rsidR="00514E7F" w:rsidRDefault="00514E7F" w:rsidP="003A747E">
      <w:pPr>
        <w:pStyle w:val="Heading4"/>
      </w:pPr>
      <w:r w:rsidRPr="009E762B">
        <w:rPr>
          <w:noProof/>
        </w:rPr>
        <w:t>Leadership and Accountability</w:t>
      </w:r>
      <w:r>
        <w:rPr>
          <w:noProof/>
        </w:rPr>
        <w:t xml:space="preserve"> </w:t>
      </w:r>
      <w:r w:rsidRPr="009E762B">
        <w:rPr>
          <w:noProof/>
        </w:rPr>
        <w:t>(requirements 1–19)</w:t>
      </w:r>
    </w:p>
    <w:p w14:paraId="79600C3B" w14:textId="69E6481B" w:rsidR="009E762B" w:rsidRPr="009E762B" w:rsidRDefault="009E762B" w:rsidP="009E762B">
      <w:pPr>
        <w:pStyle w:val="BodyText"/>
      </w:pPr>
      <w:r w:rsidRPr="009E762B">
        <w:t>Victoria Police has met its target maturity level of competence</w:t>
      </w:r>
      <w:r w:rsidR="00624640">
        <w:t xml:space="preserve"> </w:t>
      </w:r>
      <w:r w:rsidRPr="009E762B">
        <w:t>for 10 of the 19 requirements within this category. Areas for</w:t>
      </w:r>
      <w:r w:rsidR="00624640">
        <w:t xml:space="preserve"> </w:t>
      </w:r>
      <w:r w:rsidRPr="009E762B">
        <w:t>improvement focus relate to devolved asset management,</w:t>
      </w:r>
      <w:r>
        <w:t xml:space="preserve"> </w:t>
      </w:r>
      <w:r w:rsidRPr="009E762B">
        <w:t>performance management processes and information management.</w:t>
      </w:r>
    </w:p>
    <w:p w14:paraId="4A347963" w14:textId="77777777" w:rsidR="009E762B" w:rsidRPr="009E762B" w:rsidRDefault="009E762B" w:rsidP="003A747E">
      <w:pPr>
        <w:pStyle w:val="Heading4"/>
        <w:rPr>
          <w:noProof/>
        </w:rPr>
      </w:pPr>
      <w:r w:rsidRPr="009E762B">
        <w:rPr>
          <w:noProof/>
        </w:rPr>
        <w:t>Planning (requirements 20–23)</w:t>
      </w:r>
    </w:p>
    <w:p w14:paraId="5A21A0AE" w14:textId="126AD460" w:rsidR="009E762B" w:rsidRPr="009E762B" w:rsidRDefault="009E762B" w:rsidP="009E762B">
      <w:pPr>
        <w:pStyle w:val="BodyText"/>
      </w:pPr>
      <w:r w:rsidRPr="009E762B">
        <w:t>Victoria Police has met its target maturity level for 3 of the 4</w:t>
      </w:r>
      <w:r w:rsidR="00624640">
        <w:t xml:space="preserve"> </w:t>
      </w:r>
      <w:r w:rsidRPr="009E762B">
        <w:t>requirements within this category. Areas for improvement focus relate</w:t>
      </w:r>
      <w:r w:rsidR="00624640">
        <w:t xml:space="preserve"> </w:t>
      </w:r>
      <w:r w:rsidRPr="009E762B">
        <w:t>to asset lifecycle planning and review.</w:t>
      </w:r>
    </w:p>
    <w:p w14:paraId="3C5D763B" w14:textId="77777777" w:rsidR="009E762B" w:rsidRPr="009E762B" w:rsidRDefault="009E762B" w:rsidP="003A747E">
      <w:pPr>
        <w:pStyle w:val="Heading4"/>
        <w:rPr>
          <w:noProof/>
        </w:rPr>
      </w:pPr>
      <w:r w:rsidRPr="009E762B">
        <w:rPr>
          <w:noProof/>
        </w:rPr>
        <w:t>Acquisition (requirements 24 and 25)</w:t>
      </w:r>
    </w:p>
    <w:p w14:paraId="688D89BA" w14:textId="7AF2B0D8" w:rsidR="009E762B" w:rsidRPr="009E762B" w:rsidRDefault="009E762B" w:rsidP="009E762B">
      <w:pPr>
        <w:pStyle w:val="BodyText"/>
      </w:pPr>
      <w:r w:rsidRPr="009E762B">
        <w:t>Victoria Police has met its target maturity level for both mandatory</w:t>
      </w:r>
      <w:r w:rsidR="00624640">
        <w:t xml:space="preserve"> </w:t>
      </w:r>
      <w:r w:rsidRPr="009E762B">
        <w:t>requirements within this category.</w:t>
      </w:r>
    </w:p>
    <w:p w14:paraId="4D1AADFB" w14:textId="77777777" w:rsidR="009E762B" w:rsidRPr="009E762B" w:rsidRDefault="009E762B" w:rsidP="003A747E">
      <w:pPr>
        <w:pStyle w:val="Heading4"/>
        <w:rPr>
          <w:noProof/>
        </w:rPr>
      </w:pPr>
      <w:r w:rsidRPr="009E762B">
        <w:rPr>
          <w:noProof/>
        </w:rPr>
        <w:t>Operation (requirements 26–40)</w:t>
      </w:r>
    </w:p>
    <w:p w14:paraId="46E33CEE" w14:textId="7FEA38FC" w:rsidR="009E762B" w:rsidRPr="009E762B" w:rsidRDefault="009E762B" w:rsidP="009E762B">
      <w:pPr>
        <w:pStyle w:val="BodyText"/>
      </w:pPr>
      <w:r w:rsidRPr="009E762B">
        <w:t>Victoria Police has met its target maturity level for 6 of the</w:t>
      </w:r>
      <w:r w:rsidR="00624640">
        <w:t xml:space="preserve"> </w:t>
      </w:r>
      <w:r w:rsidRPr="009E762B">
        <w:t>15 requirements within this category. Areas for maturity</w:t>
      </w:r>
      <w:r>
        <w:t xml:space="preserve"> </w:t>
      </w:r>
      <w:r w:rsidRPr="009E762B">
        <w:t>improvement focus relate to asset information systems, monitoring</w:t>
      </w:r>
      <w:r w:rsidR="00624640">
        <w:t xml:space="preserve"> </w:t>
      </w:r>
      <w:r w:rsidRPr="009E762B">
        <w:t>and preventative action, and maintenance strategies.</w:t>
      </w:r>
    </w:p>
    <w:p w14:paraId="3B8275A7" w14:textId="77777777" w:rsidR="009E762B" w:rsidRPr="009E762B" w:rsidRDefault="009E762B" w:rsidP="003A747E">
      <w:pPr>
        <w:pStyle w:val="Heading4"/>
        <w:rPr>
          <w:noProof/>
        </w:rPr>
      </w:pPr>
      <w:r w:rsidRPr="009E762B">
        <w:rPr>
          <w:noProof/>
        </w:rPr>
        <w:t>Disposal (requirement 41)</w:t>
      </w:r>
    </w:p>
    <w:p w14:paraId="16E85A9E" w14:textId="28180315" w:rsidR="009E762B" w:rsidRPr="009E762B" w:rsidRDefault="009E762B" w:rsidP="009E762B">
      <w:pPr>
        <w:pStyle w:val="BodyText"/>
      </w:pPr>
      <w:r w:rsidRPr="009E762B">
        <w:t>Victoria Police has met its target maturity level for the mandatory</w:t>
      </w:r>
      <w:r w:rsidR="00624640">
        <w:t xml:space="preserve"> </w:t>
      </w:r>
      <w:r w:rsidRPr="009E762B">
        <w:t>requirement in this category.</w:t>
      </w:r>
    </w:p>
    <w:p w14:paraId="45BD4C0B" w14:textId="77777777" w:rsidR="00C9148E" w:rsidRDefault="00C9148E" w:rsidP="009E762B">
      <w:pPr>
        <w:pStyle w:val="Heading1"/>
        <w:sectPr w:rsidR="00C9148E" w:rsidSect="00DD69C0">
          <w:footerReference w:type="even" r:id="rId34"/>
          <w:footerReference w:type="default" r:id="rId35"/>
          <w:footnotePr>
            <w:pos w:val="beneathText"/>
            <w:numRestart w:val="eachPage"/>
          </w:footnotePr>
          <w:pgSz w:w="11900" w:h="16839"/>
          <w:pgMar w:top="851" w:right="851" w:bottom="851" w:left="851" w:header="709" w:footer="709" w:gutter="0"/>
          <w:cols w:space="708"/>
          <w:docGrid w:linePitch="360"/>
        </w:sectPr>
      </w:pPr>
    </w:p>
    <w:p w14:paraId="2BFF73AE" w14:textId="798FC7D1" w:rsidR="00DB5F56" w:rsidRDefault="009E762B" w:rsidP="003A747E">
      <w:pPr>
        <w:pStyle w:val="Heading2"/>
      </w:pPr>
      <w:bookmarkStart w:id="7" w:name="_Toc88121449"/>
      <w:r w:rsidRPr="009E762B">
        <w:t>6. Financial</w:t>
      </w:r>
      <w:r w:rsidRPr="009E762B">
        <w:tab/>
      </w:r>
      <w:r w:rsidR="00F806FB">
        <w:t xml:space="preserve"> </w:t>
      </w:r>
      <w:r w:rsidRPr="009E762B">
        <w:t>Performance</w:t>
      </w:r>
      <w:r w:rsidR="00C9148E">
        <w:t xml:space="preserve"> </w:t>
      </w:r>
      <w:r w:rsidRPr="009E762B">
        <w:t>and Financial Statements</w:t>
      </w:r>
      <w:bookmarkEnd w:id="7"/>
    </w:p>
    <w:p w14:paraId="7B3F1E92" w14:textId="77777777" w:rsidR="00C9148E" w:rsidRPr="00C9148E" w:rsidRDefault="00C9148E" w:rsidP="00F12715">
      <w:pPr>
        <w:pStyle w:val="Heading3"/>
        <w:rPr>
          <w:noProof/>
        </w:rPr>
      </w:pPr>
      <w:r w:rsidRPr="00C9148E">
        <w:rPr>
          <w:noProof/>
        </w:rPr>
        <w:t>Report Structure</w:t>
      </w:r>
    </w:p>
    <w:p w14:paraId="3F84C85E" w14:textId="49E07163" w:rsidR="00C9148E" w:rsidRPr="00C9148E" w:rsidRDefault="00C9148E" w:rsidP="00C9148E">
      <w:pPr>
        <w:pStyle w:val="BodyText"/>
      </w:pPr>
      <w:r w:rsidRPr="00C9148E">
        <w:t>The Chief Commissioner of Victoria Police has the pleasure of presenting the audited general purpose financial statements of Victoria Police</w:t>
      </w:r>
      <w:r w:rsidR="00624640">
        <w:t xml:space="preserve"> </w:t>
      </w:r>
      <w:r w:rsidRPr="00C9148E">
        <w:t>for the financial year ended 30 June 2021. These financial statements provide users with information about Victoria Police’s stewardship of</w:t>
      </w:r>
      <w:r w:rsidR="00624640">
        <w:t xml:space="preserve"> </w:t>
      </w:r>
      <w:r w:rsidRPr="00C9148E">
        <w:t>resources entrusted to it. It is presented in the following structure:</w:t>
      </w:r>
    </w:p>
    <w:tbl>
      <w:tblPr>
        <w:tblW w:w="10200" w:type="dxa"/>
        <w:tblCellMar>
          <w:left w:w="0" w:type="dxa"/>
          <w:right w:w="0" w:type="dxa"/>
        </w:tblCellMar>
        <w:tblLook w:val="0420" w:firstRow="1" w:lastRow="0" w:firstColumn="0" w:lastColumn="0" w:noHBand="0" w:noVBand="1"/>
      </w:tblPr>
      <w:tblGrid>
        <w:gridCol w:w="1760"/>
        <w:gridCol w:w="7312"/>
        <w:gridCol w:w="1128"/>
      </w:tblGrid>
      <w:tr w:rsidR="00C9148E" w:rsidRPr="00C9148E" w14:paraId="42BDC206" w14:textId="77777777" w:rsidTr="003A747E">
        <w:trPr>
          <w:trHeight w:val="375"/>
          <w:tblHeader/>
        </w:trPr>
        <w:tc>
          <w:tcPr>
            <w:tcW w:w="10200" w:type="dxa"/>
            <w:gridSpan w:val="3"/>
            <w:tcBorders>
              <w:top w:val="nil"/>
              <w:left w:val="nil"/>
              <w:bottom w:val="nil"/>
              <w:right w:val="nil"/>
            </w:tcBorders>
            <w:shd w:val="clear" w:color="auto" w:fill="D9E2F3" w:themeFill="accent1" w:themeFillTint="33"/>
            <w:tcMar>
              <w:top w:w="82" w:type="dxa"/>
              <w:left w:w="15" w:type="dxa"/>
              <w:bottom w:w="0" w:type="dxa"/>
              <w:right w:w="15" w:type="dxa"/>
            </w:tcMar>
            <w:hideMark/>
          </w:tcPr>
          <w:p w14:paraId="5FCC7BFF" w14:textId="77777777" w:rsidR="00C9148E" w:rsidRPr="003A747E" w:rsidRDefault="00C9148E" w:rsidP="00C9148E">
            <w:pPr>
              <w:pStyle w:val="BodyText"/>
              <w:jc w:val="right"/>
              <w:rPr>
                <w:color w:val="000000" w:themeColor="text1"/>
              </w:rPr>
            </w:pPr>
            <w:r w:rsidRPr="003A747E">
              <w:rPr>
                <w:b/>
                <w:bCs/>
                <w:color w:val="000000" w:themeColor="text1"/>
              </w:rPr>
              <w:t>Pages</w:t>
            </w:r>
          </w:p>
        </w:tc>
      </w:tr>
      <w:tr w:rsidR="00C9148E" w:rsidRPr="00C9148E" w14:paraId="3C24B3C5" w14:textId="77777777" w:rsidTr="004359A4">
        <w:trPr>
          <w:trHeight w:val="641"/>
        </w:trPr>
        <w:tc>
          <w:tcPr>
            <w:tcW w:w="176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4C93899" w14:textId="77777777" w:rsidR="00C9148E" w:rsidRPr="00C9148E" w:rsidRDefault="00C9148E" w:rsidP="00C9148E">
            <w:pPr>
              <w:pStyle w:val="BodyText"/>
            </w:pPr>
            <w:r w:rsidRPr="00C9148E">
              <w:t>Report Certifications</w:t>
            </w:r>
          </w:p>
        </w:tc>
        <w:tc>
          <w:tcPr>
            <w:tcW w:w="7312" w:type="dxa"/>
            <w:tcBorders>
              <w:top w:val="nil"/>
              <w:left w:val="single" w:sz="2" w:space="0" w:color="939598"/>
              <w:bottom w:val="single" w:sz="2" w:space="0" w:color="939598"/>
              <w:right w:val="single" w:sz="2" w:space="0" w:color="939598"/>
            </w:tcBorders>
            <w:shd w:val="clear" w:color="auto" w:fill="auto"/>
            <w:tcMar>
              <w:top w:w="31" w:type="dxa"/>
              <w:left w:w="15" w:type="dxa"/>
              <w:bottom w:w="0" w:type="dxa"/>
              <w:right w:w="15" w:type="dxa"/>
            </w:tcMar>
            <w:hideMark/>
          </w:tcPr>
          <w:p w14:paraId="4E7B3AA5" w14:textId="77777777" w:rsidR="00541D45" w:rsidRDefault="00C9148E" w:rsidP="00C9148E">
            <w:pPr>
              <w:pStyle w:val="BodyText"/>
            </w:pPr>
            <w:r w:rsidRPr="00C9148E">
              <w:t>Accountable Officer’s and Chief Finance and Accounting Officer’s Declaration</w:t>
            </w:r>
            <w:r w:rsidR="00624640">
              <w:t xml:space="preserve"> </w:t>
            </w:r>
          </w:p>
          <w:p w14:paraId="368D05F2" w14:textId="340F6AA6" w:rsidR="00C9148E" w:rsidRPr="00C9148E" w:rsidRDefault="00C9148E" w:rsidP="00C9148E">
            <w:pPr>
              <w:pStyle w:val="BodyText"/>
            </w:pPr>
            <w:r w:rsidRPr="00C9148E">
              <w:t>Independent Auditor’s Report from the Victorian Auditor-General’s Office</w:t>
            </w:r>
          </w:p>
        </w:tc>
        <w:tc>
          <w:tcPr>
            <w:tcW w:w="1128"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5B29EFE0" w14:textId="23C69522" w:rsidR="00C9148E" w:rsidRPr="00C9148E" w:rsidRDefault="00541D45" w:rsidP="00C9148E">
            <w:pPr>
              <w:pStyle w:val="BodyText"/>
              <w:jc w:val="right"/>
            </w:pPr>
            <w:r>
              <w:t>119</w:t>
            </w:r>
          </w:p>
          <w:p w14:paraId="72E451D8" w14:textId="4D2BB14F" w:rsidR="00C9148E" w:rsidRPr="00C9148E" w:rsidRDefault="00541D45" w:rsidP="00C9148E">
            <w:pPr>
              <w:pStyle w:val="BodyText"/>
              <w:jc w:val="right"/>
            </w:pPr>
            <w:r>
              <w:br/>
              <w:t>120</w:t>
            </w:r>
          </w:p>
        </w:tc>
      </w:tr>
      <w:tr w:rsidR="00C9148E" w:rsidRPr="00C9148E" w14:paraId="141761E8" w14:textId="77777777" w:rsidTr="004359A4">
        <w:trPr>
          <w:trHeight w:val="1102"/>
        </w:trPr>
        <w:tc>
          <w:tcPr>
            <w:tcW w:w="176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7116069" w14:textId="77777777" w:rsidR="00C9148E" w:rsidRPr="00C9148E" w:rsidRDefault="00C9148E" w:rsidP="00C9148E">
            <w:pPr>
              <w:pStyle w:val="BodyText"/>
            </w:pPr>
            <w:r w:rsidRPr="00C9148E">
              <w:t>Primary Statements</w:t>
            </w: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31" w:type="dxa"/>
              <w:left w:w="15" w:type="dxa"/>
              <w:bottom w:w="0" w:type="dxa"/>
              <w:right w:w="15" w:type="dxa"/>
            </w:tcMar>
            <w:hideMark/>
          </w:tcPr>
          <w:p w14:paraId="5CAAD71E" w14:textId="59341BAE" w:rsidR="00C9148E" w:rsidRDefault="00C9148E" w:rsidP="00C9148E">
            <w:pPr>
              <w:pStyle w:val="BodyText"/>
            </w:pPr>
            <w:r w:rsidRPr="00C9148E">
              <w:t>Comprehensive Operating Statement</w:t>
            </w:r>
            <w:r w:rsidR="00624640">
              <w:t xml:space="preserve"> </w:t>
            </w:r>
          </w:p>
          <w:p w14:paraId="20AC7FCD" w14:textId="17C0DB54" w:rsidR="00C9148E" w:rsidRPr="00C9148E" w:rsidRDefault="00C9148E" w:rsidP="00C9148E">
            <w:pPr>
              <w:pStyle w:val="BodyText"/>
            </w:pPr>
            <w:r w:rsidRPr="00C9148E">
              <w:t>Balance Sheet</w:t>
            </w:r>
          </w:p>
          <w:p w14:paraId="50CE1B09" w14:textId="6583F88A" w:rsidR="00C9148E" w:rsidRDefault="00C9148E" w:rsidP="00C9148E">
            <w:pPr>
              <w:pStyle w:val="BodyText"/>
            </w:pPr>
            <w:r w:rsidRPr="00C9148E">
              <w:t>Statement of Changes in Equity</w:t>
            </w:r>
            <w:r w:rsidR="00624640">
              <w:t xml:space="preserve"> </w:t>
            </w:r>
          </w:p>
          <w:p w14:paraId="14AFA548" w14:textId="210B7D2E" w:rsidR="00C9148E" w:rsidRPr="00C9148E" w:rsidRDefault="00C9148E" w:rsidP="00C9148E">
            <w:pPr>
              <w:pStyle w:val="BodyText"/>
            </w:pPr>
            <w:r w:rsidRPr="00C9148E">
              <w:t>Cash Flow Statement</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1646B69" w14:textId="5C0C89F1" w:rsidR="00C9148E" w:rsidRPr="00C9148E" w:rsidRDefault="00724AFB" w:rsidP="00C9148E">
            <w:pPr>
              <w:pStyle w:val="BodyText"/>
              <w:jc w:val="right"/>
            </w:pPr>
            <w:r>
              <w:t>124</w:t>
            </w:r>
          </w:p>
          <w:p w14:paraId="74797415" w14:textId="0803D0E5" w:rsidR="00C9148E" w:rsidRPr="00C9148E" w:rsidRDefault="00724AFB" w:rsidP="00C9148E">
            <w:pPr>
              <w:pStyle w:val="BodyText"/>
              <w:jc w:val="right"/>
            </w:pPr>
            <w:r>
              <w:t>125</w:t>
            </w:r>
          </w:p>
          <w:p w14:paraId="72673AC5" w14:textId="6FF552EB" w:rsidR="00C9148E" w:rsidRPr="00C9148E" w:rsidRDefault="00724AFB" w:rsidP="00C9148E">
            <w:pPr>
              <w:pStyle w:val="BodyText"/>
              <w:jc w:val="right"/>
            </w:pPr>
            <w:r>
              <w:t>126</w:t>
            </w:r>
          </w:p>
          <w:p w14:paraId="7D467C31" w14:textId="1822D2D0" w:rsidR="00C9148E" w:rsidRPr="00C9148E" w:rsidRDefault="00724AFB" w:rsidP="00C9148E">
            <w:pPr>
              <w:pStyle w:val="BodyText"/>
              <w:jc w:val="right"/>
            </w:pPr>
            <w:r>
              <w:t>127</w:t>
            </w:r>
          </w:p>
        </w:tc>
      </w:tr>
      <w:tr w:rsidR="00430863" w:rsidRPr="00C9148E" w14:paraId="244944D1" w14:textId="77777777" w:rsidTr="00DD2AE7">
        <w:trPr>
          <w:trHeight w:val="851"/>
        </w:trPr>
        <w:tc>
          <w:tcPr>
            <w:tcW w:w="1760" w:type="dxa"/>
            <w:vMerge w:val="restart"/>
            <w:tcBorders>
              <w:top w:val="single" w:sz="2" w:space="0" w:color="939598"/>
              <w:left w:val="nil"/>
              <w:right w:val="single" w:sz="2" w:space="0" w:color="939598"/>
            </w:tcBorders>
            <w:shd w:val="clear" w:color="auto" w:fill="auto"/>
            <w:tcMar>
              <w:top w:w="94" w:type="dxa"/>
              <w:left w:w="15" w:type="dxa"/>
              <w:bottom w:w="0" w:type="dxa"/>
              <w:right w:w="15" w:type="dxa"/>
            </w:tcMar>
            <w:hideMark/>
          </w:tcPr>
          <w:p w14:paraId="6013CFBB" w14:textId="1F785315" w:rsidR="00430863" w:rsidRPr="00C9148E" w:rsidRDefault="00430863" w:rsidP="00C9148E">
            <w:pPr>
              <w:pStyle w:val="BodyText"/>
            </w:pPr>
            <w:r w:rsidRPr="00C9148E">
              <w:t>Notes to the</w:t>
            </w:r>
            <w:r>
              <w:t xml:space="preserve"> </w:t>
            </w:r>
            <w:r w:rsidRPr="00C9148E">
              <w:t>financial statements</w:t>
            </w: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3151997" w14:textId="77777777" w:rsidR="00430863" w:rsidRPr="00C9148E" w:rsidRDefault="00430863" w:rsidP="00C9148E">
            <w:pPr>
              <w:pStyle w:val="BodyText"/>
            </w:pPr>
            <w:r w:rsidRPr="00C9148E">
              <w:rPr>
                <w:b/>
                <w:bCs/>
              </w:rPr>
              <w:t>1. About This Report</w:t>
            </w:r>
          </w:p>
          <w:p w14:paraId="0B839BD6" w14:textId="442D21EF" w:rsidR="00430863" w:rsidRPr="00C9148E" w:rsidRDefault="00430863" w:rsidP="00C9148E">
            <w:pPr>
              <w:pStyle w:val="BodyText"/>
            </w:pPr>
            <w:r w:rsidRPr="00C9148E">
              <w:t>The basis on which the financial statements have been prepared and compliance with reporting</w:t>
            </w:r>
            <w:r>
              <w:t xml:space="preserve"> </w:t>
            </w:r>
            <w:r w:rsidRPr="00C9148E">
              <w:t>regulations</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2FE1C76" w14:textId="2DA7A25E" w:rsidR="00430863" w:rsidRPr="00C9148E" w:rsidRDefault="008248A4" w:rsidP="00C9148E">
            <w:pPr>
              <w:pStyle w:val="BodyText"/>
              <w:jc w:val="right"/>
            </w:pPr>
            <w:r>
              <w:t>129</w:t>
            </w:r>
          </w:p>
          <w:p w14:paraId="7996ABC9" w14:textId="3BD895B4" w:rsidR="00430863" w:rsidRPr="00C9148E" w:rsidRDefault="008248A4" w:rsidP="00C9148E">
            <w:pPr>
              <w:pStyle w:val="BodyText"/>
              <w:jc w:val="right"/>
            </w:pPr>
            <w:r>
              <w:t>129</w:t>
            </w:r>
            <w:r w:rsidR="00430863" w:rsidRPr="00C9148E">
              <w:t>–</w:t>
            </w:r>
            <w:r>
              <w:t>131</w:t>
            </w:r>
          </w:p>
        </w:tc>
      </w:tr>
      <w:tr w:rsidR="00430863" w:rsidRPr="00C9148E" w14:paraId="3B5F197E" w14:textId="77777777" w:rsidTr="00DD2AE7">
        <w:trPr>
          <w:trHeight w:val="2185"/>
        </w:trPr>
        <w:tc>
          <w:tcPr>
            <w:tcW w:w="0" w:type="auto"/>
            <w:vMerge/>
            <w:tcBorders>
              <w:left w:val="nil"/>
              <w:right w:val="single" w:sz="2" w:space="0" w:color="939598"/>
            </w:tcBorders>
            <w:vAlign w:val="center"/>
            <w:hideMark/>
          </w:tcPr>
          <w:p w14:paraId="29E1D713" w14:textId="77777777" w:rsidR="00430863" w:rsidRPr="00C9148E" w:rsidRDefault="00430863" w:rsidP="00C9148E">
            <w:pPr>
              <w:pStyle w:val="BodyText"/>
            </w:pP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804C2E0" w14:textId="5EB45B61" w:rsidR="00430863" w:rsidRPr="00C9148E" w:rsidRDefault="00541D45" w:rsidP="00541D45">
            <w:pPr>
              <w:pStyle w:val="BodyText"/>
            </w:pPr>
            <w:r>
              <w:rPr>
                <w:b/>
                <w:bCs/>
              </w:rPr>
              <w:t xml:space="preserve">2. </w:t>
            </w:r>
            <w:r w:rsidR="00430863" w:rsidRPr="00C9148E">
              <w:rPr>
                <w:b/>
                <w:bCs/>
              </w:rPr>
              <w:t>Funding Delivery of Our Services</w:t>
            </w:r>
          </w:p>
          <w:p w14:paraId="49B4F672" w14:textId="2D7A0F51" w:rsidR="00430863" w:rsidRPr="00C9148E" w:rsidRDefault="00430863" w:rsidP="00C9148E">
            <w:pPr>
              <w:pStyle w:val="BodyText"/>
            </w:pPr>
            <w:r w:rsidRPr="00C9148E">
              <w:t>Revenue Recognised in Respect of Grants from Victorian Government, Sale of Goods and Services</w:t>
            </w:r>
            <w:r>
              <w:t xml:space="preserve"> </w:t>
            </w:r>
            <w:r w:rsidRPr="00C9148E">
              <w:t>and Other Sources</w:t>
            </w:r>
          </w:p>
          <w:p w14:paraId="3E5F62E8" w14:textId="26406E05" w:rsidR="00430863" w:rsidRPr="00C9148E" w:rsidRDefault="00541D45" w:rsidP="00541D45">
            <w:pPr>
              <w:pStyle w:val="BodyText"/>
            </w:pPr>
            <w:r>
              <w:t xml:space="preserve">2.1 </w:t>
            </w:r>
            <w:r>
              <w:tab/>
            </w:r>
            <w:r w:rsidR="00430863" w:rsidRPr="00C9148E">
              <w:t>Summary of Income that Funds the Delivery of Our Services</w:t>
            </w:r>
          </w:p>
          <w:p w14:paraId="6C6242E8" w14:textId="7416B591" w:rsidR="00430863" w:rsidRPr="00C9148E" w:rsidRDefault="00541D45" w:rsidP="00541D45">
            <w:pPr>
              <w:pStyle w:val="BodyText"/>
            </w:pPr>
            <w:r>
              <w:t xml:space="preserve">2.2 </w:t>
            </w:r>
            <w:r>
              <w:tab/>
            </w:r>
            <w:r w:rsidR="00430863" w:rsidRPr="00C9148E">
              <w:t>Grants from Victorian Government</w:t>
            </w:r>
          </w:p>
          <w:p w14:paraId="10ADBC50" w14:textId="1AED2781" w:rsidR="00430863" w:rsidRPr="00C9148E" w:rsidRDefault="00541D45" w:rsidP="00541D45">
            <w:pPr>
              <w:pStyle w:val="BodyText"/>
            </w:pPr>
            <w:r>
              <w:t xml:space="preserve">2.3 </w:t>
            </w:r>
            <w:r>
              <w:tab/>
            </w:r>
            <w:r w:rsidR="00430863" w:rsidRPr="00C9148E">
              <w:t>Income from Transactions</w:t>
            </w:r>
          </w:p>
          <w:p w14:paraId="741E109E" w14:textId="7D540C16" w:rsidR="00430863" w:rsidRPr="00C9148E" w:rsidRDefault="00541D45" w:rsidP="00541D45">
            <w:pPr>
              <w:pStyle w:val="BodyText"/>
            </w:pPr>
            <w:r>
              <w:t xml:space="preserve">2.4 </w:t>
            </w:r>
            <w:r>
              <w:tab/>
            </w:r>
            <w:r w:rsidR="00430863" w:rsidRPr="00C9148E">
              <w:t>Other Income</w:t>
            </w:r>
          </w:p>
          <w:p w14:paraId="40706925" w14:textId="6A84A252" w:rsidR="00430863" w:rsidRPr="00C9148E" w:rsidRDefault="00541D45" w:rsidP="00541D45">
            <w:pPr>
              <w:pStyle w:val="BodyText"/>
            </w:pPr>
            <w:r>
              <w:t xml:space="preserve">2.5 </w:t>
            </w:r>
            <w:r>
              <w:tab/>
            </w:r>
            <w:r w:rsidR="00430863" w:rsidRPr="00C9148E">
              <w:t>Annotated Income Agreements</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37E9213" w14:textId="59E5D66E" w:rsidR="00430863" w:rsidRPr="00C9148E" w:rsidRDefault="008248A4" w:rsidP="00C9148E">
            <w:pPr>
              <w:pStyle w:val="BodyText"/>
              <w:jc w:val="right"/>
            </w:pPr>
            <w:r>
              <w:t>131</w:t>
            </w:r>
          </w:p>
          <w:p w14:paraId="3478AA0C" w14:textId="2BE5210C" w:rsidR="00430863" w:rsidRDefault="00430863" w:rsidP="00C9148E">
            <w:pPr>
              <w:pStyle w:val="BodyText"/>
              <w:jc w:val="right"/>
            </w:pPr>
            <w:r>
              <w:br/>
            </w:r>
          </w:p>
          <w:p w14:paraId="19B6B062" w14:textId="7262E163" w:rsidR="00430863" w:rsidRPr="00C9148E" w:rsidRDefault="008248A4" w:rsidP="004359A4">
            <w:pPr>
              <w:pStyle w:val="BodyText"/>
              <w:jc w:val="right"/>
            </w:pPr>
            <w:r>
              <w:t>131</w:t>
            </w:r>
          </w:p>
          <w:p w14:paraId="10994C0A" w14:textId="72E66AC7" w:rsidR="00430863" w:rsidRPr="00C9148E" w:rsidRDefault="008248A4" w:rsidP="00C9148E">
            <w:pPr>
              <w:pStyle w:val="BodyText"/>
              <w:jc w:val="right"/>
            </w:pPr>
            <w:r>
              <w:t>131</w:t>
            </w:r>
          </w:p>
          <w:p w14:paraId="6406C418" w14:textId="057FB3AB" w:rsidR="00430863" w:rsidRPr="00C9148E" w:rsidRDefault="008248A4" w:rsidP="00C9148E">
            <w:pPr>
              <w:pStyle w:val="BodyText"/>
              <w:jc w:val="right"/>
            </w:pPr>
            <w:r>
              <w:t>132</w:t>
            </w:r>
            <w:r w:rsidR="00430863" w:rsidRPr="00C9148E">
              <w:t>–</w:t>
            </w:r>
            <w:r>
              <w:t>134</w:t>
            </w:r>
          </w:p>
          <w:p w14:paraId="729DA9DA" w14:textId="5BFB2C3D" w:rsidR="00430863" w:rsidRPr="00C9148E" w:rsidRDefault="008248A4" w:rsidP="00C9148E">
            <w:pPr>
              <w:pStyle w:val="BodyText"/>
              <w:jc w:val="right"/>
            </w:pPr>
            <w:r>
              <w:t>134</w:t>
            </w:r>
          </w:p>
          <w:p w14:paraId="258A07EF" w14:textId="726B9BFA" w:rsidR="00430863" w:rsidRPr="00C9148E" w:rsidRDefault="008248A4" w:rsidP="00C9148E">
            <w:pPr>
              <w:pStyle w:val="BodyText"/>
              <w:jc w:val="right"/>
            </w:pPr>
            <w:r>
              <w:t>134</w:t>
            </w:r>
          </w:p>
        </w:tc>
      </w:tr>
      <w:tr w:rsidR="00430863" w:rsidRPr="00C9148E" w14:paraId="58A523B4" w14:textId="77777777" w:rsidTr="00DD2AE7">
        <w:trPr>
          <w:trHeight w:val="1442"/>
        </w:trPr>
        <w:tc>
          <w:tcPr>
            <w:tcW w:w="0" w:type="auto"/>
            <w:vMerge/>
            <w:tcBorders>
              <w:left w:val="nil"/>
              <w:right w:val="single" w:sz="2" w:space="0" w:color="939598"/>
            </w:tcBorders>
            <w:vAlign w:val="center"/>
            <w:hideMark/>
          </w:tcPr>
          <w:p w14:paraId="4A61BD0E" w14:textId="77777777" w:rsidR="00430863" w:rsidRPr="00C9148E" w:rsidRDefault="00430863" w:rsidP="00C9148E">
            <w:pPr>
              <w:pStyle w:val="BodyText"/>
            </w:pP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29EAA77" w14:textId="32778753" w:rsidR="00430863" w:rsidRPr="00C9148E" w:rsidRDefault="00541D45" w:rsidP="00541D45">
            <w:pPr>
              <w:pStyle w:val="BodyText"/>
            </w:pPr>
            <w:r>
              <w:rPr>
                <w:b/>
                <w:bCs/>
              </w:rPr>
              <w:t xml:space="preserve">3. </w:t>
            </w:r>
            <w:r w:rsidR="00430863" w:rsidRPr="00C9148E">
              <w:rPr>
                <w:b/>
                <w:bCs/>
              </w:rPr>
              <w:t>The Cost of Delivering Services</w:t>
            </w:r>
          </w:p>
          <w:p w14:paraId="3BFE4BAE" w14:textId="77777777" w:rsidR="00430863" w:rsidRPr="00C9148E" w:rsidRDefault="00430863" w:rsidP="00C9148E">
            <w:pPr>
              <w:pStyle w:val="BodyText"/>
            </w:pPr>
            <w:r w:rsidRPr="00C9148E">
              <w:t>Operating Expenses of Victoria Police</w:t>
            </w:r>
          </w:p>
          <w:p w14:paraId="25AA31BF" w14:textId="064A46A3" w:rsidR="00430863" w:rsidRPr="00C9148E" w:rsidRDefault="00541D45" w:rsidP="00541D45">
            <w:pPr>
              <w:pStyle w:val="BodyText"/>
            </w:pPr>
            <w:r>
              <w:t xml:space="preserve">3.1 </w:t>
            </w:r>
            <w:r>
              <w:tab/>
            </w:r>
            <w:r w:rsidR="00430863" w:rsidRPr="00C9148E">
              <w:t>Expenses Incurred in Delivery of Services</w:t>
            </w:r>
          </w:p>
          <w:p w14:paraId="0D433692" w14:textId="0DE7879D" w:rsidR="00430863" w:rsidRPr="00C9148E" w:rsidRDefault="00541D45" w:rsidP="00541D45">
            <w:pPr>
              <w:pStyle w:val="BodyText"/>
            </w:pPr>
            <w:r>
              <w:t xml:space="preserve">3.2 </w:t>
            </w:r>
            <w:r>
              <w:tab/>
            </w:r>
            <w:r w:rsidR="00430863" w:rsidRPr="00C9148E">
              <w:t>Capital Asset Charge</w:t>
            </w:r>
          </w:p>
          <w:p w14:paraId="66912BC5" w14:textId="54C1124A" w:rsidR="00430863" w:rsidRPr="00C9148E" w:rsidRDefault="00541D45" w:rsidP="00541D45">
            <w:pPr>
              <w:pStyle w:val="BodyText"/>
            </w:pPr>
            <w:r>
              <w:t>3.3</w:t>
            </w:r>
            <w:r>
              <w:tab/>
            </w:r>
            <w:r w:rsidR="00430863" w:rsidRPr="00C9148E">
              <w:t>Operating Expenses (Including Ex-Gratia Payments)</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A490F43" w14:textId="3F812AF8" w:rsidR="00430863" w:rsidRPr="00C9148E" w:rsidRDefault="008248A4" w:rsidP="00C9148E">
            <w:pPr>
              <w:pStyle w:val="BodyText"/>
              <w:jc w:val="right"/>
            </w:pPr>
            <w:r>
              <w:t>135</w:t>
            </w:r>
          </w:p>
          <w:p w14:paraId="576C19F2" w14:textId="77777777" w:rsidR="00430863" w:rsidRDefault="00430863" w:rsidP="00C9148E">
            <w:pPr>
              <w:pStyle w:val="BodyText"/>
              <w:jc w:val="right"/>
            </w:pPr>
          </w:p>
          <w:p w14:paraId="0FDB705C" w14:textId="7A7F4D3D" w:rsidR="00430863" w:rsidRPr="00C9148E" w:rsidRDefault="00430863" w:rsidP="00C9148E">
            <w:pPr>
              <w:pStyle w:val="BodyText"/>
              <w:jc w:val="right"/>
            </w:pPr>
            <w:r w:rsidRPr="00C9148E">
              <w:t>1</w:t>
            </w:r>
            <w:r w:rsidR="008248A4">
              <w:t>35</w:t>
            </w:r>
            <w:r w:rsidRPr="00C9148E">
              <w:t>-1</w:t>
            </w:r>
            <w:r w:rsidR="008248A4">
              <w:t>39</w:t>
            </w:r>
          </w:p>
          <w:p w14:paraId="707225ED" w14:textId="6CC99312" w:rsidR="00430863" w:rsidRPr="00C9148E" w:rsidRDefault="008248A4" w:rsidP="00C9148E">
            <w:pPr>
              <w:pStyle w:val="BodyText"/>
              <w:jc w:val="right"/>
            </w:pPr>
            <w:r>
              <w:t>139</w:t>
            </w:r>
          </w:p>
          <w:p w14:paraId="6625F140" w14:textId="0CD7B717" w:rsidR="00430863" w:rsidRPr="00C9148E" w:rsidRDefault="00430863" w:rsidP="00C9148E">
            <w:pPr>
              <w:pStyle w:val="BodyText"/>
              <w:jc w:val="right"/>
            </w:pPr>
            <w:r w:rsidRPr="00C9148E">
              <w:t>1</w:t>
            </w:r>
            <w:r w:rsidR="008248A4">
              <w:t>39</w:t>
            </w:r>
            <w:r w:rsidRPr="00C9148E">
              <w:t>–</w:t>
            </w:r>
            <w:r w:rsidR="008248A4">
              <w:t>141</w:t>
            </w:r>
          </w:p>
        </w:tc>
      </w:tr>
      <w:tr w:rsidR="00430863" w:rsidRPr="00C9148E" w14:paraId="33903220" w14:textId="77777777" w:rsidTr="00C4248F">
        <w:trPr>
          <w:trHeight w:val="249"/>
        </w:trPr>
        <w:tc>
          <w:tcPr>
            <w:tcW w:w="0" w:type="auto"/>
            <w:vMerge/>
            <w:tcBorders>
              <w:left w:val="nil"/>
              <w:right w:val="single" w:sz="2" w:space="0" w:color="939598"/>
            </w:tcBorders>
            <w:vAlign w:val="center"/>
            <w:hideMark/>
          </w:tcPr>
          <w:p w14:paraId="5257891B" w14:textId="77777777" w:rsidR="00430863" w:rsidRPr="00C9148E" w:rsidRDefault="00430863" w:rsidP="00C9148E">
            <w:pPr>
              <w:pStyle w:val="BodyText"/>
            </w:pP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333AD0D" w14:textId="14CA4F67" w:rsidR="00430863" w:rsidRPr="00C9148E" w:rsidRDefault="00541D45" w:rsidP="00541D45">
            <w:pPr>
              <w:pStyle w:val="BodyText"/>
            </w:pPr>
            <w:r>
              <w:rPr>
                <w:b/>
                <w:bCs/>
              </w:rPr>
              <w:t xml:space="preserve">4. </w:t>
            </w:r>
            <w:r w:rsidR="00430863" w:rsidRPr="00C9148E">
              <w:rPr>
                <w:b/>
                <w:bCs/>
              </w:rPr>
              <w:t>Administered Items</w:t>
            </w:r>
          </w:p>
          <w:p w14:paraId="70826FD6" w14:textId="77777777" w:rsidR="00430863" w:rsidRPr="00C9148E" w:rsidRDefault="00430863" w:rsidP="00C9148E">
            <w:pPr>
              <w:pStyle w:val="BodyText"/>
            </w:pPr>
            <w:r w:rsidRPr="00C9148E">
              <w:t>Policing Services Output and Administered (Non-Controlled) Items</w:t>
            </w:r>
          </w:p>
          <w:p w14:paraId="570953B6" w14:textId="42FB0C30" w:rsidR="00430863" w:rsidRPr="00C9148E" w:rsidRDefault="00541D45" w:rsidP="00541D45">
            <w:pPr>
              <w:pStyle w:val="BodyText"/>
            </w:pPr>
            <w:r>
              <w:t>4.1</w:t>
            </w:r>
            <w:r>
              <w:tab/>
            </w:r>
            <w:r w:rsidR="00430863" w:rsidRPr="00C9148E">
              <w:t>Administered Items</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BDD5E56" w14:textId="2FE43E87" w:rsidR="00430863" w:rsidRPr="00C9148E" w:rsidRDefault="008248A4" w:rsidP="00C9148E">
            <w:pPr>
              <w:pStyle w:val="BodyText"/>
              <w:jc w:val="right"/>
            </w:pPr>
            <w:r>
              <w:t>141</w:t>
            </w:r>
          </w:p>
          <w:p w14:paraId="0007521C" w14:textId="77777777" w:rsidR="00430863" w:rsidRDefault="00430863" w:rsidP="00C9148E">
            <w:pPr>
              <w:pStyle w:val="BodyText"/>
              <w:jc w:val="right"/>
            </w:pPr>
          </w:p>
          <w:p w14:paraId="1678CE54" w14:textId="3A60E0CC" w:rsidR="00430863" w:rsidRPr="00C9148E" w:rsidRDefault="00430863" w:rsidP="00C9148E">
            <w:pPr>
              <w:pStyle w:val="BodyText"/>
              <w:jc w:val="right"/>
            </w:pPr>
            <w:r w:rsidRPr="00C9148E">
              <w:t>1</w:t>
            </w:r>
            <w:r w:rsidR="008248A4">
              <w:t>42</w:t>
            </w:r>
            <w:r w:rsidRPr="00C9148E">
              <w:t>-</w:t>
            </w:r>
            <w:r w:rsidR="008248A4">
              <w:t>144</w:t>
            </w:r>
          </w:p>
        </w:tc>
      </w:tr>
      <w:tr w:rsidR="00430863" w:rsidRPr="00C9148E" w14:paraId="5FBECBD7" w14:textId="77777777" w:rsidTr="00DD2AE7">
        <w:trPr>
          <w:trHeight w:val="1442"/>
        </w:trPr>
        <w:tc>
          <w:tcPr>
            <w:tcW w:w="0" w:type="auto"/>
            <w:vMerge/>
            <w:tcBorders>
              <w:left w:val="nil"/>
              <w:right w:val="single" w:sz="2" w:space="0" w:color="939598"/>
            </w:tcBorders>
            <w:vAlign w:val="center"/>
            <w:hideMark/>
          </w:tcPr>
          <w:p w14:paraId="3DDFC5A6" w14:textId="77777777" w:rsidR="00430863" w:rsidRPr="00C9148E" w:rsidRDefault="00430863" w:rsidP="00C9148E">
            <w:pPr>
              <w:pStyle w:val="BodyText"/>
            </w:pP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AE4AD8" w14:textId="6B1DF1E2" w:rsidR="00430863" w:rsidRPr="00C9148E" w:rsidRDefault="00C4248F" w:rsidP="00C4248F">
            <w:pPr>
              <w:pStyle w:val="BodyText"/>
            </w:pPr>
            <w:r>
              <w:rPr>
                <w:b/>
                <w:bCs/>
              </w:rPr>
              <w:t xml:space="preserve">5. </w:t>
            </w:r>
            <w:r w:rsidR="00430863" w:rsidRPr="00C9148E">
              <w:rPr>
                <w:b/>
                <w:bCs/>
              </w:rPr>
              <w:t>Key Assets Available To Support Output Delivery</w:t>
            </w:r>
          </w:p>
          <w:p w14:paraId="557A1CA1" w14:textId="77777777" w:rsidR="00430863" w:rsidRPr="00C9148E" w:rsidRDefault="00430863" w:rsidP="00C9148E">
            <w:pPr>
              <w:pStyle w:val="BodyText"/>
            </w:pPr>
            <w:r w:rsidRPr="00C9148E">
              <w:t>Land, Buildings, Plant and Equipment, Motor Vehicles and Intangible Assets</w:t>
            </w:r>
          </w:p>
          <w:p w14:paraId="48A9365D" w14:textId="03A22FF4" w:rsidR="00430863" w:rsidRPr="00C9148E" w:rsidRDefault="00C4248F" w:rsidP="00C4248F">
            <w:pPr>
              <w:pStyle w:val="BodyText"/>
            </w:pPr>
            <w:r>
              <w:t>5.1</w:t>
            </w:r>
            <w:r>
              <w:tab/>
            </w:r>
            <w:r w:rsidR="00430863" w:rsidRPr="00C9148E">
              <w:t>Property, Plant and Equipment</w:t>
            </w:r>
          </w:p>
          <w:p w14:paraId="1E975A84" w14:textId="7F9AFC66" w:rsidR="00430863" w:rsidRPr="00C9148E" w:rsidRDefault="00C4248F" w:rsidP="00C4248F">
            <w:pPr>
              <w:pStyle w:val="BodyText"/>
            </w:pPr>
            <w:r>
              <w:t>5.2</w:t>
            </w:r>
            <w:r>
              <w:tab/>
            </w:r>
            <w:r w:rsidR="00430863" w:rsidRPr="00C9148E">
              <w:t>Intangible Assets</w:t>
            </w:r>
          </w:p>
          <w:p w14:paraId="2F782D6E" w14:textId="304FC77F" w:rsidR="00430863" w:rsidRPr="00C9148E" w:rsidRDefault="00C4248F" w:rsidP="00C4248F">
            <w:pPr>
              <w:pStyle w:val="BodyText"/>
            </w:pPr>
            <w:r>
              <w:t>5.3</w:t>
            </w:r>
            <w:r>
              <w:tab/>
            </w:r>
            <w:r w:rsidR="00430863" w:rsidRPr="00C9148E">
              <w:t>Physical Asset Revaluation Surplus</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073A6A2" w14:textId="62E8EA00" w:rsidR="00430863" w:rsidRPr="00C9148E" w:rsidRDefault="008248A4" w:rsidP="00C9148E">
            <w:pPr>
              <w:pStyle w:val="BodyText"/>
              <w:jc w:val="right"/>
            </w:pPr>
            <w:r>
              <w:t>144</w:t>
            </w:r>
          </w:p>
          <w:p w14:paraId="4F409A4E" w14:textId="77777777" w:rsidR="00430863" w:rsidRDefault="00430863" w:rsidP="00C9148E">
            <w:pPr>
              <w:pStyle w:val="BodyText"/>
              <w:jc w:val="right"/>
            </w:pPr>
          </w:p>
          <w:p w14:paraId="5FCC6E3D" w14:textId="35883A8E" w:rsidR="00430863" w:rsidRPr="00C9148E" w:rsidRDefault="00430863" w:rsidP="00C9148E">
            <w:pPr>
              <w:pStyle w:val="BodyText"/>
              <w:jc w:val="right"/>
            </w:pPr>
            <w:r>
              <w:br/>
            </w:r>
            <w:r w:rsidRPr="00C9148E">
              <w:t>1</w:t>
            </w:r>
            <w:r w:rsidR="008248A4">
              <w:t>44</w:t>
            </w:r>
            <w:r w:rsidRPr="00C9148E">
              <w:t>–1</w:t>
            </w:r>
            <w:r w:rsidR="008248A4">
              <w:t>53</w:t>
            </w:r>
          </w:p>
          <w:p w14:paraId="40AE0EC0" w14:textId="7A3C9246" w:rsidR="00430863" w:rsidRPr="00C9148E" w:rsidRDefault="008248A4" w:rsidP="00C9148E">
            <w:pPr>
              <w:pStyle w:val="BodyText"/>
              <w:jc w:val="right"/>
            </w:pPr>
            <w:r>
              <w:t>153</w:t>
            </w:r>
          </w:p>
          <w:p w14:paraId="7078A780" w14:textId="38393A32" w:rsidR="00430863" w:rsidRPr="00C9148E" w:rsidRDefault="00430863" w:rsidP="00C9148E">
            <w:pPr>
              <w:pStyle w:val="BodyText"/>
              <w:jc w:val="right"/>
            </w:pPr>
            <w:r w:rsidRPr="00C9148E">
              <w:t>1</w:t>
            </w:r>
            <w:r w:rsidR="008248A4">
              <w:t>55</w:t>
            </w:r>
            <w:r w:rsidRPr="00C9148E">
              <w:t>-1</w:t>
            </w:r>
            <w:r w:rsidR="008248A4">
              <w:t>56</w:t>
            </w:r>
          </w:p>
        </w:tc>
      </w:tr>
      <w:tr w:rsidR="00430863" w:rsidRPr="004359A4" w14:paraId="6CBD1B77" w14:textId="77777777" w:rsidTr="00DD2AE7">
        <w:trPr>
          <w:trHeight w:val="1972"/>
        </w:trPr>
        <w:tc>
          <w:tcPr>
            <w:tcW w:w="1760" w:type="dxa"/>
            <w:vMerge/>
            <w:tcBorders>
              <w:left w:val="nil"/>
              <w:right w:val="single" w:sz="2" w:space="0" w:color="939598"/>
            </w:tcBorders>
            <w:shd w:val="clear" w:color="auto" w:fill="auto"/>
            <w:tcMar>
              <w:top w:w="91" w:type="dxa"/>
              <w:left w:w="15" w:type="dxa"/>
              <w:bottom w:w="0" w:type="dxa"/>
              <w:right w:w="15" w:type="dxa"/>
            </w:tcMar>
            <w:hideMark/>
          </w:tcPr>
          <w:p w14:paraId="3D393CD3" w14:textId="64B39988" w:rsidR="00430863" w:rsidRPr="004359A4" w:rsidRDefault="00430863" w:rsidP="004359A4">
            <w:pPr>
              <w:pStyle w:val="BodyText"/>
            </w:pPr>
          </w:p>
        </w:tc>
        <w:tc>
          <w:tcPr>
            <w:tcW w:w="7312"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57DF502E" w14:textId="0D170B21" w:rsidR="00430863" w:rsidRPr="004359A4" w:rsidRDefault="00C4248F" w:rsidP="00C4248F">
            <w:pPr>
              <w:pStyle w:val="BodyText"/>
            </w:pPr>
            <w:r>
              <w:rPr>
                <w:b/>
                <w:bCs/>
              </w:rPr>
              <w:t xml:space="preserve">6. </w:t>
            </w:r>
            <w:r w:rsidR="00430863" w:rsidRPr="004359A4">
              <w:rPr>
                <w:b/>
                <w:bCs/>
              </w:rPr>
              <w:t>Other Assets And Liabilities</w:t>
            </w:r>
          </w:p>
          <w:p w14:paraId="2D13D346" w14:textId="77777777" w:rsidR="00430863" w:rsidRPr="004359A4" w:rsidRDefault="00430863" w:rsidP="004359A4">
            <w:pPr>
              <w:pStyle w:val="BodyText"/>
            </w:pPr>
            <w:r w:rsidRPr="004359A4">
              <w:t>Working Capital Balances and Other Key Assets and Liabilities</w:t>
            </w:r>
          </w:p>
          <w:p w14:paraId="6C9CE0BF" w14:textId="3ED84650" w:rsidR="00430863" w:rsidRPr="004359A4" w:rsidRDefault="00C4248F" w:rsidP="00C4248F">
            <w:pPr>
              <w:pStyle w:val="BodyText"/>
            </w:pPr>
            <w:r>
              <w:t>6.1</w:t>
            </w:r>
            <w:r>
              <w:tab/>
            </w:r>
            <w:r w:rsidR="00430863" w:rsidRPr="004359A4">
              <w:t>Receivables</w:t>
            </w:r>
          </w:p>
          <w:p w14:paraId="5966E1B1" w14:textId="5B4AF567" w:rsidR="00430863" w:rsidRPr="004359A4" w:rsidRDefault="00C4248F" w:rsidP="00C4248F">
            <w:pPr>
              <w:pStyle w:val="BodyText"/>
            </w:pPr>
            <w:r>
              <w:t>6.2</w:t>
            </w:r>
            <w:r>
              <w:tab/>
            </w:r>
            <w:r w:rsidR="00430863" w:rsidRPr="004359A4">
              <w:t>Derivative Financial Instruments and Hedge Accounting</w:t>
            </w:r>
          </w:p>
          <w:p w14:paraId="5AED2921" w14:textId="3003760B" w:rsidR="00430863" w:rsidRPr="004359A4" w:rsidRDefault="00C4248F" w:rsidP="00C4248F">
            <w:pPr>
              <w:pStyle w:val="BodyText"/>
            </w:pPr>
            <w:r>
              <w:t>6.3</w:t>
            </w:r>
            <w:r>
              <w:tab/>
            </w:r>
            <w:r w:rsidR="00430863" w:rsidRPr="004359A4">
              <w:t>Payables</w:t>
            </w:r>
          </w:p>
          <w:p w14:paraId="574FAB0F" w14:textId="76A8C192" w:rsidR="00430863" w:rsidRPr="004359A4" w:rsidRDefault="00C4248F" w:rsidP="00C4248F">
            <w:pPr>
              <w:pStyle w:val="BodyText"/>
            </w:pPr>
            <w:r>
              <w:t>6.4</w:t>
            </w:r>
            <w:r>
              <w:tab/>
            </w:r>
            <w:r w:rsidR="00430863" w:rsidRPr="004359A4">
              <w:t>Other Non-Financial Assets</w:t>
            </w:r>
          </w:p>
          <w:p w14:paraId="266230A6" w14:textId="544BFAD2" w:rsidR="00430863" w:rsidRPr="004359A4" w:rsidRDefault="00C4248F" w:rsidP="00C4248F">
            <w:pPr>
              <w:pStyle w:val="BodyText"/>
            </w:pPr>
            <w:r>
              <w:t>6.5</w:t>
            </w:r>
            <w:r>
              <w:tab/>
            </w:r>
            <w:r w:rsidR="00430863" w:rsidRPr="004359A4">
              <w:t>Other Provisions</w:t>
            </w:r>
          </w:p>
        </w:tc>
        <w:tc>
          <w:tcPr>
            <w:tcW w:w="1128" w:type="dxa"/>
            <w:tcBorders>
              <w:top w:val="nil"/>
              <w:left w:val="single" w:sz="2" w:space="0" w:color="939598"/>
              <w:bottom w:val="single" w:sz="2" w:space="0" w:color="939598"/>
              <w:right w:val="nil"/>
            </w:tcBorders>
            <w:shd w:val="clear" w:color="auto" w:fill="E6E7E8"/>
            <w:tcMar>
              <w:top w:w="79" w:type="dxa"/>
              <w:left w:w="15" w:type="dxa"/>
              <w:bottom w:w="0" w:type="dxa"/>
              <w:right w:w="15" w:type="dxa"/>
            </w:tcMar>
            <w:hideMark/>
          </w:tcPr>
          <w:p w14:paraId="1FF10DC0" w14:textId="51F0F202" w:rsidR="00430863" w:rsidRPr="004359A4" w:rsidRDefault="008248A4" w:rsidP="004359A4">
            <w:pPr>
              <w:pStyle w:val="BodyText"/>
              <w:jc w:val="right"/>
            </w:pPr>
            <w:r>
              <w:t>157</w:t>
            </w:r>
          </w:p>
          <w:p w14:paraId="28236AD5" w14:textId="77777777" w:rsidR="008248A4" w:rsidRDefault="008248A4" w:rsidP="004359A4">
            <w:pPr>
              <w:pStyle w:val="BodyText"/>
              <w:jc w:val="right"/>
            </w:pPr>
          </w:p>
          <w:p w14:paraId="7DA93020" w14:textId="6AD381B8" w:rsidR="00430863" w:rsidRPr="004359A4" w:rsidRDefault="008248A4" w:rsidP="004359A4">
            <w:pPr>
              <w:pStyle w:val="BodyText"/>
              <w:jc w:val="right"/>
            </w:pPr>
            <w:r>
              <w:t>157</w:t>
            </w:r>
          </w:p>
          <w:p w14:paraId="5EA8305D" w14:textId="5011781F" w:rsidR="00430863" w:rsidRPr="004359A4" w:rsidRDefault="008248A4" w:rsidP="004359A4">
            <w:pPr>
              <w:pStyle w:val="BodyText"/>
              <w:jc w:val="right"/>
            </w:pPr>
            <w:r>
              <w:t>158</w:t>
            </w:r>
          </w:p>
          <w:p w14:paraId="7554399F" w14:textId="34A533C6" w:rsidR="00430863" w:rsidRPr="004359A4" w:rsidRDefault="008248A4" w:rsidP="004359A4">
            <w:pPr>
              <w:pStyle w:val="BodyText"/>
              <w:jc w:val="right"/>
            </w:pPr>
            <w:r>
              <w:t>160</w:t>
            </w:r>
          </w:p>
          <w:p w14:paraId="3B3380CC" w14:textId="754DE270" w:rsidR="00430863" w:rsidRPr="004359A4" w:rsidRDefault="00430863" w:rsidP="004359A4">
            <w:pPr>
              <w:pStyle w:val="BodyText"/>
              <w:jc w:val="right"/>
            </w:pPr>
            <w:r w:rsidRPr="004359A4">
              <w:t>1</w:t>
            </w:r>
            <w:r w:rsidR="00A4595E">
              <w:t>60</w:t>
            </w:r>
            <w:r w:rsidRPr="004359A4">
              <w:t>-1</w:t>
            </w:r>
            <w:r w:rsidR="00A4595E">
              <w:t>61</w:t>
            </w:r>
          </w:p>
          <w:p w14:paraId="41E0EBA6" w14:textId="38487142" w:rsidR="00430863" w:rsidRPr="004359A4" w:rsidRDefault="00A4595E" w:rsidP="004359A4">
            <w:pPr>
              <w:pStyle w:val="BodyText"/>
              <w:jc w:val="right"/>
            </w:pPr>
            <w:r>
              <w:t>161</w:t>
            </w:r>
          </w:p>
        </w:tc>
      </w:tr>
      <w:tr w:rsidR="00430863" w:rsidRPr="004359A4" w14:paraId="576D21B2" w14:textId="77777777" w:rsidTr="00DD2AE7">
        <w:trPr>
          <w:trHeight w:val="2242"/>
        </w:trPr>
        <w:tc>
          <w:tcPr>
            <w:tcW w:w="0" w:type="auto"/>
            <w:vMerge/>
            <w:tcBorders>
              <w:left w:val="nil"/>
              <w:right w:val="single" w:sz="2" w:space="0" w:color="939598"/>
            </w:tcBorders>
            <w:vAlign w:val="center"/>
            <w:hideMark/>
          </w:tcPr>
          <w:p w14:paraId="2DD38E1B" w14:textId="77777777" w:rsidR="00430863" w:rsidRPr="004359A4" w:rsidRDefault="00430863" w:rsidP="004359A4">
            <w:pPr>
              <w:pStyle w:val="BodyText"/>
            </w:pP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7FF6E9D" w14:textId="5696431A" w:rsidR="00430863" w:rsidRPr="004359A4" w:rsidRDefault="00C4248F" w:rsidP="00C4248F">
            <w:pPr>
              <w:pStyle w:val="BodyText"/>
            </w:pPr>
            <w:r>
              <w:rPr>
                <w:b/>
                <w:bCs/>
              </w:rPr>
              <w:t xml:space="preserve">7. </w:t>
            </w:r>
            <w:r w:rsidR="00430863" w:rsidRPr="004359A4">
              <w:rPr>
                <w:b/>
                <w:bCs/>
              </w:rPr>
              <w:t>Financing Our Operations</w:t>
            </w:r>
          </w:p>
          <w:p w14:paraId="0D43377C" w14:textId="77777777" w:rsidR="00430863" w:rsidRPr="004359A4" w:rsidRDefault="00430863" w:rsidP="004359A4">
            <w:pPr>
              <w:pStyle w:val="BodyText"/>
            </w:pPr>
            <w:r w:rsidRPr="004359A4">
              <w:t>Borrowings, Cash Flow Information and Leases</w:t>
            </w:r>
          </w:p>
          <w:p w14:paraId="66B4373B" w14:textId="63539FA2" w:rsidR="00430863" w:rsidRPr="004359A4" w:rsidRDefault="00C4248F" w:rsidP="00C4248F">
            <w:pPr>
              <w:pStyle w:val="BodyText"/>
            </w:pPr>
            <w:r>
              <w:t>7.1</w:t>
            </w:r>
            <w:r>
              <w:tab/>
            </w:r>
            <w:r w:rsidR="00430863" w:rsidRPr="004359A4">
              <w:t>Borrowings</w:t>
            </w:r>
          </w:p>
          <w:p w14:paraId="2AB7D290" w14:textId="1C58237B" w:rsidR="00430863" w:rsidRPr="004359A4" w:rsidRDefault="00C4248F" w:rsidP="00C4248F">
            <w:pPr>
              <w:pStyle w:val="BodyText"/>
            </w:pPr>
            <w:r>
              <w:t>7.2</w:t>
            </w:r>
            <w:r>
              <w:tab/>
            </w:r>
            <w:r w:rsidR="00430863" w:rsidRPr="004359A4">
              <w:t>Leases</w:t>
            </w:r>
          </w:p>
          <w:p w14:paraId="6915A904" w14:textId="350E8871" w:rsidR="00430863" w:rsidRPr="004359A4" w:rsidRDefault="00C4248F" w:rsidP="00C4248F">
            <w:pPr>
              <w:pStyle w:val="BodyText"/>
            </w:pPr>
            <w:r>
              <w:t>7.3</w:t>
            </w:r>
            <w:r>
              <w:tab/>
            </w:r>
            <w:r w:rsidR="00430863" w:rsidRPr="004359A4">
              <w:t>Cash Flow Information and Balances</w:t>
            </w:r>
          </w:p>
          <w:p w14:paraId="7F01DBF6" w14:textId="4F7F7BD0" w:rsidR="00430863" w:rsidRPr="004359A4" w:rsidRDefault="00C4248F" w:rsidP="00C4248F">
            <w:pPr>
              <w:pStyle w:val="BodyText"/>
            </w:pPr>
            <w:r>
              <w:t>7.4</w:t>
            </w:r>
            <w:r>
              <w:tab/>
            </w:r>
            <w:r w:rsidR="00430863" w:rsidRPr="004359A4">
              <w:t>Trust Account Balances</w:t>
            </w:r>
          </w:p>
          <w:p w14:paraId="05606096" w14:textId="2B695A0E" w:rsidR="00430863" w:rsidRPr="004359A4" w:rsidRDefault="00C4248F" w:rsidP="00C4248F">
            <w:pPr>
              <w:pStyle w:val="BodyText"/>
            </w:pPr>
            <w:r>
              <w:t>7.5</w:t>
            </w:r>
            <w:r>
              <w:tab/>
            </w:r>
            <w:r w:rsidR="00430863" w:rsidRPr="004359A4">
              <w:t>Capital Structure</w:t>
            </w:r>
          </w:p>
          <w:p w14:paraId="5D66037A" w14:textId="1877D68E" w:rsidR="00430863" w:rsidRPr="004359A4" w:rsidRDefault="00C4248F" w:rsidP="00C4248F">
            <w:pPr>
              <w:pStyle w:val="BodyText"/>
            </w:pPr>
            <w:r>
              <w:t>7.6</w:t>
            </w:r>
            <w:r>
              <w:tab/>
            </w:r>
            <w:r w:rsidR="00430863" w:rsidRPr="004359A4">
              <w:t>Commitments for Expenditure</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DA046DF" w14:textId="0559FC9A" w:rsidR="00430863" w:rsidRPr="004359A4" w:rsidRDefault="00A4595E" w:rsidP="004359A4">
            <w:pPr>
              <w:pStyle w:val="BodyText"/>
              <w:jc w:val="right"/>
            </w:pPr>
            <w:r>
              <w:t>162</w:t>
            </w:r>
          </w:p>
          <w:p w14:paraId="56497C2B" w14:textId="77777777" w:rsidR="00430863" w:rsidRDefault="00430863" w:rsidP="004359A4">
            <w:pPr>
              <w:pStyle w:val="BodyText"/>
              <w:jc w:val="right"/>
            </w:pPr>
          </w:p>
          <w:p w14:paraId="78CBB3E6" w14:textId="53003C1A" w:rsidR="00430863" w:rsidRPr="004359A4" w:rsidRDefault="00A4595E" w:rsidP="004359A4">
            <w:pPr>
              <w:pStyle w:val="BodyText"/>
              <w:jc w:val="right"/>
            </w:pPr>
            <w:r>
              <w:t>163</w:t>
            </w:r>
          </w:p>
          <w:p w14:paraId="39C1650F" w14:textId="5CD5F139" w:rsidR="00430863" w:rsidRPr="004359A4" w:rsidRDefault="00430863" w:rsidP="004359A4">
            <w:pPr>
              <w:pStyle w:val="BodyText"/>
              <w:jc w:val="right"/>
            </w:pPr>
            <w:r w:rsidRPr="004359A4">
              <w:t>1</w:t>
            </w:r>
            <w:r w:rsidR="00B677D2">
              <w:t>63</w:t>
            </w:r>
            <w:r w:rsidRPr="004359A4">
              <w:t>–</w:t>
            </w:r>
            <w:r w:rsidR="00B677D2">
              <w:t>166</w:t>
            </w:r>
          </w:p>
          <w:p w14:paraId="4B4EB682" w14:textId="49A79295" w:rsidR="00430863" w:rsidRPr="004359A4" w:rsidRDefault="00B677D2" w:rsidP="004359A4">
            <w:pPr>
              <w:pStyle w:val="BodyText"/>
              <w:jc w:val="right"/>
            </w:pPr>
            <w:r>
              <w:t>166</w:t>
            </w:r>
          </w:p>
          <w:p w14:paraId="25BC6CB3" w14:textId="34331074" w:rsidR="00430863" w:rsidRPr="004359A4" w:rsidRDefault="00430863" w:rsidP="004359A4">
            <w:pPr>
              <w:pStyle w:val="BodyText"/>
              <w:jc w:val="right"/>
            </w:pPr>
            <w:r w:rsidRPr="004359A4">
              <w:t>1</w:t>
            </w:r>
            <w:r w:rsidR="00527D31">
              <w:t>67</w:t>
            </w:r>
            <w:r w:rsidRPr="004359A4">
              <w:t>–1</w:t>
            </w:r>
            <w:r w:rsidR="00527D31">
              <w:t>72</w:t>
            </w:r>
          </w:p>
          <w:p w14:paraId="48A2CFD7" w14:textId="17E90D8B" w:rsidR="00430863" w:rsidRPr="004359A4" w:rsidRDefault="00527D31" w:rsidP="004359A4">
            <w:pPr>
              <w:pStyle w:val="BodyText"/>
              <w:jc w:val="right"/>
            </w:pPr>
            <w:r>
              <w:t>172</w:t>
            </w:r>
          </w:p>
          <w:p w14:paraId="290C4984" w14:textId="0012E634" w:rsidR="00430863" w:rsidRPr="004359A4" w:rsidRDefault="009944A8" w:rsidP="004359A4">
            <w:pPr>
              <w:pStyle w:val="BodyText"/>
              <w:jc w:val="right"/>
            </w:pPr>
            <w:r>
              <w:t>173</w:t>
            </w:r>
          </w:p>
        </w:tc>
      </w:tr>
      <w:tr w:rsidR="00430863" w:rsidRPr="004359A4" w14:paraId="5D7C392D" w14:textId="77777777" w:rsidTr="00DD2AE7">
        <w:trPr>
          <w:trHeight w:val="1652"/>
        </w:trPr>
        <w:tc>
          <w:tcPr>
            <w:tcW w:w="0" w:type="auto"/>
            <w:vMerge/>
            <w:tcBorders>
              <w:left w:val="nil"/>
              <w:right w:val="single" w:sz="2" w:space="0" w:color="939598"/>
            </w:tcBorders>
            <w:vAlign w:val="center"/>
            <w:hideMark/>
          </w:tcPr>
          <w:p w14:paraId="10B29437" w14:textId="77777777" w:rsidR="00430863" w:rsidRPr="004359A4" w:rsidRDefault="00430863" w:rsidP="004359A4">
            <w:pPr>
              <w:pStyle w:val="BodyText"/>
            </w:pP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DECC0B2" w14:textId="22EFAF11" w:rsidR="00430863" w:rsidRPr="004359A4" w:rsidRDefault="00C4248F" w:rsidP="00C4248F">
            <w:pPr>
              <w:pStyle w:val="BodyText"/>
            </w:pPr>
            <w:r>
              <w:rPr>
                <w:b/>
                <w:bCs/>
              </w:rPr>
              <w:t xml:space="preserve">8. </w:t>
            </w:r>
            <w:r w:rsidR="00430863" w:rsidRPr="004359A4">
              <w:rPr>
                <w:b/>
                <w:bCs/>
              </w:rPr>
              <w:t>Risks, Contingencies And Valuation Judgements</w:t>
            </w:r>
          </w:p>
          <w:p w14:paraId="6EA947C6" w14:textId="36308B1F" w:rsidR="00430863" w:rsidRPr="004359A4" w:rsidRDefault="00430863" w:rsidP="004359A4">
            <w:pPr>
              <w:pStyle w:val="BodyText"/>
            </w:pPr>
            <w:r w:rsidRPr="004359A4">
              <w:t>Financial Risk Management, Contingent Liabilities, Contingent Assets and Fair Value</w:t>
            </w:r>
            <w:r>
              <w:t xml:space="preserve"> </w:t>
            </w:r>
            <w:r w:rsidRPr="004359A4">
              <w:t>Determination Disclosures</w:t>
            </w:r>
          </w:p>
          <w:p w14:paraId="6F337256" w14:textId="1ABE2AE0" w:rsidR="00430863" w:rsidRPr="004359A4" w:rsidRDefault="00C4248F" w:rsidP="00C4248F">
            <w:pPr>
              <w:pStyle w:val="BodyText"/>
            </w:pPr>
            <w:r>
              <w:t>8.1</w:t>
            </w:r>
            <w:r>
              <w:tab/>
            </w:r>
            <w:r w:rsidR="00430863" w:rsidRPr="004359A4">
              <w:t>Financial Instruments Specific Disclosures</w:t>
            </w:r>
          </w:p>
          <w:p w14:paraId="23B62D61" w14:textId="6D5FDB3D" w:rsidR="00430863" w:rsidRPr="004359A4" w:rsidRDefault="00C4248F" w:rsidP="00C4248F">
            <w:pPr>
              <w:pStyle w:val="BodyText"/>
            </w:pPr>
            <w:r>
              <w:t>8.2</w:t>
            </w:r>
            <w:r>
              <w:tab/>
            </w:r>
            <w:r w:rsidR="00430863" w:rsidRPr="004359A4">
              <w:t>Contingent Liabilities and Contingent Assets</w:t>
            </w:r>
          </w:p>
          <w:p w14:paraId="1EF79784" w14:textId="5A54821A" w:rsidR="00430863" w:rsidRPr="004359A4" w:rsidRDefault="00C4248F" w:rsidP="00C4248F">
            <w:pPr>
              <w:pStyle w:val="BodyText"/>
            </w:pPr>
            <w:r>
              <w:t>8.3</w:t>
            </w:r>
            <w:r>
              <w:tab/>
            </w:r>
            <w:r w:rsidR="00430863" w:rsidRPr="004359A4">
              <w:t>Fair Value Determination</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B7C5C0D" w14:textId="51BCC87F" w:rsidR="00430863" w:rsidRPr="004359A4" w:rsidRDefault="009944A8" w:rsidP="004359A4">
            <w:pPr>
              <w:pStyle w:val="BodyText"/>
              <w:jc w:val="right"/>
            </w:pPr>
            <w:r>
              <w:t>174</w:t>
            </w:r>
          </w:p>
          <w:p w14:paraId="5205981A" w14:textId="77777777" w:rsidR="00430863" w:rsidRDefault="00430863" w:rsidP="004359A4">
            <w:pPr>
              <w:pStyle w:val="BodyText"/>
              <w:jc w:val="right"/>
            </w:pPr>
          </w:p>
          <w:p w14:paraId="0CE421F0" w14:textId="09A6CF8E" w:rsidR="00430863" w:rsidRPr="004359A4" w:rsidRDefault="00430863" w:rsidP="004359A4">
            <w:pPr>
              <w:pStyle w:val="BodyText"/>
              <w:jc w:val="right"/>
            </w:pPr>
            <w:r>
              <w:br/>
            </w:r>
            <w:r w:rsidRPr="004359A4">
              <w:t>1</w:t>
            </w:r>
            <w:r w:rsidR="009944A8">
              <w:t>74</w:t>
            </w:r>
            <w:r w:rsidRPr="004359A4">
              <w:t>–</w:t>
            </w:r>
            <w:r w:rsidR="00E2675A">
              <w:t>192</w:t>
            </w:r>
          </w:p>
          <w:p w14:paraId="26F6A50B" w14:textId="0421B100" w:rsidR="00430863" w:rsidRPr="004359A4" w:rsidRDefault="00E2675A" w:rsidP="004359A4">
            <w:pPr>
              <w:pStyle w:val="BodyText"/>
              <w:jc w:val="right"/>
            </w:pPr>
            <w:r>
              <w:t>192</w:t>
            </w:r>
          </w:p>
          <w:p w14:paraId="5F265AF4" w14:textId="48A8AC78" w:rsidR="00430863" w:rsidRPr="004359A4" w:rsidRDefault="00430863" w:rsidP="004359A4">
            <w:pPr>
              <w:pStyle w:val="BodyText"/>
              <w:jc w:val="right"/>
            </w:pPr>
            <w:r w:rsidRPr="004359A4">
              <w:t>1</w:t>
            </w:r>
            <w:r w:rsidR="00E2675A">
              <w:t>93</w:t>
            </w:r>
            <w:r w:rsidRPr="004359A4">
              <w:t>-</w:t>
            </w:r>
            <w:r w:rsidR="00E2675A">
              <w:t>203</w:t>
            </w:r>
          </w:p>
        </w:tc>
      </w:tr>
      <w:tr w:rsidR="00430863" w:rsidRPr="004359A4" w14:paraId="06B5C0A8" w14:textId="77777777" w:rsidTr="00DD2AE7">
        <w:trPr>
          <w:trHeight w:val="3308"/>
        </w:trPr>
        <w:tc>
          <w:tcPr>
            <w:tcW w:w="0" w:type="auto"/>
            <w:vMerge/>
            <w:tcBorders>
              <w:left w:val="nil"/>
              <w:bottom w:val="single" w:sz="2" w:space="0" w:color="939598"/>
              <w:right w:val="single" w:sz="2" w:space="0" w:color="939598"/>
            </w:tcBorders>
            <w:vAlign w:val="center"/>
            <w:hideMark/>
          </w:tcPr>
          <w:p w14:paraId="01AA5AD4" w14:textId="77777777" w:rsidR="00430863" w:rsidRPr="004359A4" w:rsidRDefault="00430863" w:rsidP="004359A4">
            <w:pPr>
              <w:pStyle w:val="BodyText"/>
            </w:pPr>
          </w:p>
        </w:tc>
        <w:tc>
          <w:tcPr>
            <w:tcW w:w="731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6B2492" w14:textId="5505BDA3" w:rsidR="00430863" w:rsidRPr="004359A4" w:rsidRDefault="00C4248F" w:rsidP="00C4248F">
            <w:pPr>
              <w:pStyle w:val="BodyText"/>
            </w:pPr>
            <w:r>
              <w:rPr>
                <w:b/>
                <w:bCs/>
              </w:rPr>
              <w:t xml:space="preserve">9. </w:t>
            </w:r>
            <w:r w:rsidR="00430863" w:rsidRPr="004359A4">
              <w:rPr>
                <w:b/>
                <w:bCs/>
              </w:rPr>
              <w:t>Other Disclosures</w:t>
            </w:r>
          </w:p>
          <w:p w14:paraId="4C66DFAA" w14:textId="77777777" w:rsidR="00430863" w:rsidRPr="004359A4" w:rsidRDefault="00430863" w:rsidP="004359A4">
            <w:pPr>
              <w:pStyle w:val="BodyText"/>
            </w:pPr>
            <w:r w:rsidRPr="004359A4">
              <w:t>Additional Disclosures that are Material for the Understanding of this Financial Report</w:t>
            </w:r>
          </w:p>
          <w:p w14:paraId="219F4E0F" w14:textId="0CA2FB7E" w:rsidR="00430863" w:rsidRPr="004359A4" w:rsidRDefault="00C4248F" w:rsidP="00C4248F">
            <w:pPr>
              <w:pStyle w:val="BodyText"/>
            </w:pPr>
            <w:r>
              <w:t>9.1</w:t>
            </w:r>
            <w:r>
              <w:tab/>
            </w:r>
            <w:r w:rsidR="00430863" w:rsidRPr="004359A4">
              <w:t>Other Economic Flows Included in Net Result</w:t>
            </w:r>
          </w:p>
          <w:p w14:paraId="77824BFE" w14:textId="16D233D8" w:rsidR="00430863" w:rsidRPr="004359A4" w:rsidRDefault="00C4248F" w:rsidP="00C4248F">
            <w:pPr>
              <w:pStyle w:val="BodyText"/>
            </w:pPr>
            <w:r>
              <w:t>9.2</w:t>
            </w:r>
            <w:r>
              <w:tab/>
            </w:r>
            <w:r w:rsidR="00430863" w:rsidRPr="004359A4">
              <w:t>Responsible Persons</w:t>
            </w:r>
          </w:p>
          <w:p w14:paraId="5CAA5877" w14:textId="3CAD96F2" w:rsidR="00430863" w:rsidRPr="004359A4" w:rsidRDefault="00C4248F" w:rsidP="00C4248F">
            <w:pPr>
              <w:pStyle w:val="BodyText"/>
            </w:pPr>
            <w:r>
              <w:t>9.3</w:t>
            </w:r>
            <w:r>
              <w:tab/>
            </w:r>
            <w:r w:rsidR="00430863" w:rsidRPr="004359A4">
              <w:t>Remuneration of Executives</w:t>
            </w:r>
          </w:p>
          <w:p w14:paraId="0E10BD8D" w14:textId="6EA566A5" w:rsidR="00430863" w:rsidRPr="004359A4" w:rsidRDefault="00C4248F" w:rsidP="00C4248F">
            <w:pPr>
              <w:pStyle w:val="BodyText"/>
            </w:pPr>
            <w:r>
              <w:t>9.4</w:t>
            </w:r>
            <w:r>
              <w:tab/>
            </w:r>
            <w:r w:rsidR="00430863" w:rsidRPr="004359A4">
              <w:t>Related Parties</w:t>
            </w:r>
          </w:p>
          <w:p w14:paraId="3344886A" w14:textId="6FCA3553" w:rsidR="00430863" w:rsidRPr="004359A4" w:rsidRDefault="00C4248F" w:rsidP="00C4248F">
            <w:pPr>
              <w:pStyle w:val="BodyText"/>
            </w:pPr>
            <w:r>
              <w:t>9.5</w:t>
            </w:r>
            <w:r>
              <w:tab/>
            </w:r>
            <w:r w:rsidR="00430863" w:rsidRPr="004359A4">
              <w:t>Subsequent Events</w:t>
            </w:r>
          </w:p>
          <w:p w14:paraId="67321B34" w14:textId="798B9C33" w:rsidR="00430863" w:rsidRPr="004359A4" w:rsidRDefault="00C4248F" w:rsidP="00C4248F">
            <w:pPr>
              <w:pStyle w:val="BodyText"/>
            </w:pPr>
            <w:r>
              <w:t>9.6</w:t>
            </w:r>
            <w:r>
              <w:tab/>
            </w:r>
            <w:r w:rsidR="00430863" w:rsidRPr="004359A4">
              <w:t>COVID-19 Statement</w:t>
            </w:r>
          </w:p>
          <w:p w14:paraId="084A8BC9" w14:textId="28A5C30D" w:rsidR="00430863" w:rsidRPr="004359A4" w:rsidRDefault="00C4248F" w:rsidP="00C4248F">
            <w:pPr>
              <w:pStyle w:val="BodyText"/>
            </w:pPr>
            <w:r>
              <w:t>9.7</w:t>
            </w:r>
            <w:r>
              <w:tab/>
            </w:r>
            <w:r w:rsidR="00430863" w:rsidRPr="004359A4">
              <w:t>Other Accounting Policies</w:t>
            </w:r>
          </w:p>
          <w:p w14:paraId="2EE15518" w14:textId="015BDDCC" w:rsidR="00430863" w:rsidRPr="004359A4" w:rsidRDefault="00C4248F" w:rsidP="00C4248F">
            <w:pPr>
              <w:pStyle w:val="BodyText"/>
            </w:pPr>
            <w:r>
              <w:t>9.8</w:t>
            </w:r>
            <w:r>
              <w:tab/>
            </w:r>
            <w:r w:rsidR="00430863" w:rsidRPr="004359A4">
              <w:t xml:space="preserve">Australian Accounting Standards Issued That Are Not Yet </w:t>
            </w:r>
            <w:r w:rsidR="00E2675A">
              <w:tab/>
            </w:r>
            <w:r w:rsidR="00430863" w:rsidRPr="004359A4">
              <w:t>Effective</w:t>
            </w:r>
          </w:p>
          <w:p w14:paraId="158A409B" w14:textId="1335B356" w:rsidR="00430863" w:rsidRPr="004359A4" w:rsidRDefault="00C4248F" w:rsidP="00C4248F">
            <w:pPr>
              <w:pStyle w:val="BodyText"/>
            </w:pPr>
            <w:r>
              <w:t>9.9</w:t>
            </w:r>
            <w:r>
              <w:tab/>
            </w:r>
            <w:r w:rsidR="00430863" w:rsidRPr="004359A4">
              <w:t>Glossary of Technical Terms</w:t>
            </w:r>
          </w:p>
          <w:p w14:paraId="73DD2756" w14:textId="587A3394" w:rsidR="00430863" w:rsidRPr="004359A4" w:rsidRDefault="00C4248F" w:rsidP="00C4248F">
            <w:pPr>
              <w:pStyle w:val="BodyText"/>
            </w:pPr>
            <w:r>
              <w:t>9.10</w:t>
            </w:r>
            <w:r>
              <w:tab/>
            </w:r>
            <w:r w:rsidR="00430863" w:rsidRPr="004359A4">
              <w:t>Style Conventions</w:t>
            </w:r>
          </w:p>
        </w:tc>
        <w:tc>
          <w:tcPr>
            <w:tcW w:w="112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63B14D1" w14:textId="5CE61260" w:rsidR="00430863" w:rsidRPr="004359A4" w:rsidRDefault="00E2675A" w:rsidP="004359A4">
            <w:pPr>
              <w:pStyle w:val="BodyText"/>
              <w:jc w:val="right"/>
            </w:pPr>
            <w:r>
              <w:t>203</w:t>
            </w:r>
          </w:p>
          <w:p w14:paraId="30C9316B" w14:textId="77777777" w:rsidR="00430863" w:rsidRDefault="00430863" w:rsidP="004359A4">
            <w:pPr>
              <w:pStyle w:val="BodyText"/>
              <w:jc w:val="right"/>
            </w:pPr>
          </w:p>
          <w:p w14:paraId="239A5218" w14:textId="79CD0BF7" w:rsidR="00430863" w:rsidRPr="004359A4" w:rsidRDefault="00430863" w:rsidP="004359A4">
            <w:pPr>
              <w:pStyle w:val="BodyText"/>
              <w:jc w:val="right"/>
            </w:pPr>
            <w:r>
              <w:br/>
            </w:r>
            <w:r w:rsidR="00492713">
              <w:t>203</w:t>
            </w:r>
          </w:p>
          <w:p w14:paraId="724C3716" w14:textId="0DB62E54" w:rsidR="00430863" w:rsidRPr="004359A4" w:rsidRDefault="00492713" w:rsidP="004359A4">
            <w:pPr>
              <w:pStyle w:val="BodyText"/>
              <w:jc w:val="right"/>
            </w:pPr>
            <w:r>
              <w:t>205</w:t>
            </w:r>
          </w:p>
          <w:p w14:paraId="70EA350F" w14:textId="3CE356CF" w:rsidR="00430863" w:rsidRPr="004359A4" w:rsidRDefault="00492713" w:rsidP="004359A4">
            <w:pPr>
              <w:pStyle w:val="BodyText"/>
              <w:jc w:val="right"/>
            </w:pPr>
            <w:r>
              <w:t>205</w:t>
            </w:r>
            <w:r w:rsidR="00430863" w:rsidRPr="004359A4">
              <w:t>–</w:t>
            </w:r>
            <w:r>
              <w:t>206</w:t>
            </w:r>
          </w:p>
          <w:p w14:paraId="64027A35" w14:textId="564CDD94" w:rsidR="00430863" w:rsidRPr="004359A4" w:rsidRDefault="00492713" w:rsidP="004359A4">
            <w:pPr>
              <w:pStyle w:val="BodyText"/>
              <w:jc w:val="right"/>
            </w:pPr>
            <w:r>
              <w:t>206</w:t>
            </w:r>
            <w:r w:rsidR="00430863" w:rsidRPr="004359A4">
              <w:t>–</w:t>
            </w:r>
            <w:r w:rsidR="00E96DE7">
              <w:t>211</w:t>
            </w:r>
          </w:p>
          <w:p w14:paraId="4E172389" w14:textId="07ED32AA" w:rsidR="00430863" w:rsidRPr="004359A4" w:rsidRDefault="00E96DE7" w:rsidP="004359A4">
            <w:pPr>
              <w:pStyle w:val="BodyText"/>
              <w:jc w:val="right"/>
            </w:pPr>
            <w:r>
              <w:t>211</w:t>
            </w:r>
          </w:p>
          <w:p w14:paraId="68BB2844" w14:textId="30642506" w:rsidR="00430863" w:rsidRPr="004359A4" w:rsidRDefault="00E96DE7" w:rsidP="004359A4">
            <w:pPr>
              <w:pStyle w:val="BodyText"/>
              <w:jc w:val="right"/>
            </w:pPr>
            <w:r>
              <w:t>211</w:t>
            </w:r>
          </w:p>
          <w:p w14:paraId="6F04AF50" w14:textId="4E5BE669" w:rsidR="00430863" w:rsidRPr="004359A4" w:rsidRDefault="00E96DE7" w:rsidP="004359A4">
            <w:pPr>
              <w:pStyle w:val="BodyText"/>
              <w:jc w:val="right"/>
            </w:pPr>
            <w:r>
              <w:t>211</w:t>
            </w:r>
          </w:p>
          <w:p w14:paraId="21C67E82" w14:textId="654B9871" w:rsidR="00430863" w:rsidRPr="004359A4" w:rsidRDefault="00E96DE7" w:rsidP="004359A4">
            <w:pPr>
              <w:pStyle w:val="BodyText"/>
              <w:jc w:val="right"/>
            </w:pPr>
            <w:r>
              <w:t>212</w:t>
            </w:r>
          </w:p>
          <w:p w14:paraId="56F0112D" w14:textId="496AF0E8" w:rsidR="00430863" w:rsidRPr="004359A4" w:rsidRDefault="00430863" w:rsidP="004359A4">
            <w:pPr>
              <w:pStyle w:val="BodyText"/>
              <w:jc w:val="right"/>
            </w:pPr>
            <w:r>
              <w:br/>
            </w:r>
            <w:r w:rsidR="00E96DE7">
              <w:t>212</w:t>
            </w:r>
            <w:r w:rsidRPr="004359A4">
              <w:t>–</w:t>
            </w:r>
            <w:r w:rsidR="00E96DE7">
              <w:t>217</w:t>
            </w:r>
          </w:p>
          <w:p w14:paraId="52CFBDEB" w14:textId="200E5EA0" w:rsidR="00430863" w:rsidRPr="004359A4" w:rsidRDefault="00E96DE7" w:rsidP="004359A4">
            <w:pPr>
              <w:pStyle w:val="BodyText"/>
              <w:jc w:val="right"/>
            </w:pPr>
            <w:r>
              <w:t>217</w:t>
            </w:r>
          </w:p>
        </w:tc>
      </w:tr>
    </w:tbl>
    <w:p w14:paraId="06C132C4" w14:textId="77777777" w:rsidR="000A6AAA" w:rsidRDefault="000A6AAA">
      <w:pPr>
        <w:rPr>
          <w:rFonts w:ascii="Arial" w:hAnsi="Arial"/>
          <w:noProof/>
          <w:color w:val="000000"/>
          <w:szCs w:val="20"/>
        </w:rPr>
      </w:pPr>
      <w:r>
        <w:br w:type="page"/>
      </w:r>
    </w:p>
    <w:p w14:paraId="346DE769" w14:textId="639450FC" w:rsidR="005537AA" w:rsidRDefault="005537AA">
      <w:r>
        <w:rPr>
          <w:noProof/>
        </w:rPr>
        <w:drawing>
          <wp:inline distT="0" distB="0" distL="0" distR="0" wp14:anchorId="4BF3B0D5" wp14:editId="7EF4511F">
            <wp:extent cx="6475730" cy="8020685"/>
            <wp:effectExtent l="0" t="0" r="1270" b="5715"/>
            <wp:docPr id="36" name="Picture 36" descr="Accountable Officer's and Chief Finance Officer's Declara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ccountable Officer's and Chief Finance Officer's Declaration statement"/>
                    <pic:cNvPicPr/>
                  </pic:nvPicPr>
                  <pic:blipFill>
                    <a:blip r:embed="rId36">
                      <a:extLst>
                        <a:ext uri="{28A0092B-C50C-407E-A947-70E740481C1C}">
                          <a14:useLocalDpi xmlns:a14="http://schemas.microsoft.com/office/drawing/2010/main" val="0"/>
                        </a:ext>
                      </a:extLst>
                    </a:blip>
                    <a:stretch>
                      <a:fillRect/>
                    </a:stretch>
                  </pic:blipFill>
                  <pic:spPr>
                    <a:xfrm>
                      <a:off x="0" y="0"/>
                      <a:ext cx="6475730" cy="8020685"/>
                    </a:xfrm>
                    <a:prstGeom prst="rect">
                      <a:avLst/>
                    </a:prstGeom>
                  </pic:spPr>
                </pic:pic>
              </a:graphicData>
            </a:graphic>
          </wp:inline>
        </w:drawing>
      </w:r>
    </w:p>
    <w:p w14:paraId="7A8CD766" w14:textId="685C3519" w:rsidR="00E77BCC" w:rsidRDefault="00E77BCC">
      <w:pPr>
        <w:rPr>
          <w:rFonts w:ascii="Arial" w:hAnsi="Arial"/>
          <w:noProof/>
          <w:color w:val="000000"/>
          <w:szCs w:val="20"/>
        </w:rPr>
      </w:pPr>
      <w:r>
        <w:br w:type="page"/>
      </w:r>
    </w:p>
    <w:p w14:paraId="075F038E" w14:textId="7C7C0B45" w:rsidR="00E77BCC" w:rsidRDefault="00E77BCC">
      <w:pPr>
        <w:rPr>
          <w:rFonts w:ascii="Arial" w:hAnsi="Arial"/>
          <w:noProof/>
          <w:color w:val="000000"/>
          <w:szCs w:val="20"/>
        </w:rPr>
      </w:pPr>
      <w:r>
        <w:rPr>
          <w:noProof/>
        </w:rPr>
        <w:drawing>
          <wp:inline distT="0" distB="0" distL="0" distR="0" wp14:anchorId="77C3436E" wp14:editId="0A55E030">
            <wp:extent cx="6475730" cy="8143875"/>
            <wp:effectExtent l="0" t="0" r="1270" b="0"/>
            <wp:docPr id="9" name="Picture 9" descr="VAGO Independent Auditor's Report Statemen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AGO Independent Auditor's Report Statement Page 1"/>
                    <pic:cNvPicPr/>
                  </pic:nvPicPr>
                  <pic:blipFill>
                    <a:blip r:embed="rId37">
                      <a:extLst>
                        <a:ext uri="{28A0092B-C50C-407E-A947-70E740481C1C}">
                          <a14:useLocalDpi xmlns:a14="http://schemas.microsoft.com/office/drawing/2010/main" val="0"/>
                        </a:ext>
                      </a:extLst>
                    </a:blip>
                    <a:stretch>
                      <a:fillRect/>
                    </a:stretch>
                  </pic:blipFill>
                  <pic:spPr>
                    <a:xfrm>
                      <a:off x="0" y="0"/>
                      <a:ext cx="6475730" cy="8143875"/>
                    </a:xfrm>
                    <a:prstGeom prst="rect">
                      <a:avLst/>
                    </a:prstGeom>
                  </pic:spPr>
                </pic:pic>
              </a:graphicData>
            </a:graphic>
          </wp:inline>
        </w:drawing>
      </w:r>
      <w:r>
        <w:br w:type="page"/>
      </w:r>
    </w:p>
    <w:p w14:paraId="4B64054C" w14:textId="761AC9FB" w:rsidR="00E77BCC" w:rsidRDefault="00E77BCC">
      <w:pPr>
        <w:rPr>
          <w:rFonts w:ascii="Arial" w:hAnsi="Arial"/>
          <w:noProof/>
          <w:color w:val="000000"/>
          <w:szCs w:val="20"/>
        </w:rPr>
      </w:pPr>
      <w:r>
        <w:rPr>
          <w:noProof/>
        </w:rPr>
        <w:drawing>
          <wp:inline distT="0" distB="0" distL="0" distR="0" wp14:anchorId="25A359D1" wp14:editId="089B9BDB">
            <wp:extent cx="6475730" cy="7762875"/>
            <wp:effectExtent l="0" t="0" r="1270" b="0"/>
            <wp:docPr id="10" name="Picture 10" descr="VAGO Independent Auditor's Report Statemen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AGO Independent Auditor's Report Statement Page 2"/>
                    <pic:cNvPicPr/>
                  </pic:nvPicPr>
                  <pic:blipFill>
                    <a:blip r:embed="rId38">
                      <a:extLst>
                        <a:ext uri="{28A0092B-C50C-407E-A947-70E740481C1C}">
                          <a14:useLocalDpi xmlns:a14="http://schemas.microsoft.com/office/drawing/2010/main" val="0"/>
                        </a:ext>
                      </a:extLst>
                    </a:blip>
                    <a:stretch>
                      <a:fillRect/>
                    </a:stretch>
                  </pic:blipFill>
                  <pic:spPr>
                    <a:xfrm>
                      <a:off x="0" y="0"/>
                      <a:ext cx="6475730" cy="7762875"/>
                    </a:xfrm>
                    <a:prstGeom prst="rect">
                      <a:avLst/>
                    </a:prstGeom>
                  </pic:spPr>
                </pic:pic>
              </a:graphicData>
            </a:graphic>
          </wp:inline>
        </w:drawing>
      </w:r>
      <w:r>
        <w:br w:type="page"/>
      </w:r>
    </w:p>
    <w:p w14:paraId="55C17F2C" w14:textId="2A2023E9" w:rsidR="00E77BCC" w:rsidRDefault="00E77BCC">
      <w:pPr>
        <w:rPr>
          <w:rFonts w:ascii="Arial" w:hAnsi="Arial"/>
          <w:noProof/>
          <w:color w:val="000000"/>
          <w:szCs w:val="20"/>
        </w:rPr>
      </w:pPr>
      <w:r>
        <w:rPr>
          <w:noProof/>
        </w:rPr>
        <w:drawing>
          <wp:inline distT="0" distB="0" distL="0" distR="0" wp14:anchorId="07E7B170" wp14:editId="0694DC10">
            <wp:extent cx="6475730" cy="7578090"/>
            <wp:effectExtent l="0" t="0" r="1270" b="3810"/>
            <wp:docPr id="11" name="Picture 11" descr="VAGO Independent Auditor's Report Statemen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AGO Independent Auditor's Report Statement Page 3"/>
                    <pic:cNvPicPr/>
                  </pic:nvPicPr>
                  <pic:blipFill>
                    <a:blip r:embed="rId39">
                      <a:extLst>
                        <a:ext uri="{28A0092B-C50C-407E-A947-70E740481C1C}">
                          <a14:useLocalDpi xmlns:a14="http://schemas.microsoft.com/office/drawing/2010/main" val="0"/>
                        </a:ext>
                      </a:extLst>
                    </a:blip>
                    <a:stretch>
                      <a:fillRect/>
                    </a:stretch>
                  </pic:blipFill>
                  <pic:spPr>
                    <a:xfrm>
                      <a:off x="0" y="0"/>
                      <a:ext cx="6475730" cy="7578090"/>
                    </a:xfrm>
                    <a:prstGeom prst="rect">
                      <a:avLst/>
                    </a:prstGeom>
                  </pic:spPr>
                </pic:pic>
              </a:graphicData>
            </a:graphic>
          </wp:inline>
        </w:drawing>
      </w:r>
      <w:r>
        <w:br w:type="page"/>
      </w:r>
    </w:p>
    <w:p w14:paraId="1081BAAD" w14:textId="7C188CF9" w:rsidR="00E77BCC" w:rsidRDefault="00E77BCC">
      <w:pPr>
        <w:rPr>
          <w:rFonts w:ascii="Arial" w:hAnsi="Arial"/>
          <w:noProof/>
          <w:color w:val="000000"/>
          <w:szCs w:val="20"/>
        </w:rPr>
      </w:pPr>
      <w:r>
        <w:rPr>
          <w:noProof/>
        </w:rPr>
        <w:drawing>
          <wp:inline distT="0" distB="0" distL="0" distR="0" wp14:anchorId="1A74AE35" wp14:editId="64572561">
            <wp:extent cx="6475730" cy="3314065"/>
            <wp:effectExtent l="0" t="0" r="1270" b="635"/>
            <wp:docPr id="12" name="Picture 12" descr="VAGO Independent Auditor's Report Statemen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AGO Independent Auditor's Report Statement Page 4"/>
                    <pic:cNvPicPr/>
                  </pic:nvPicPr>
                  <pic:blipFill>
                    <a:blip r:embed="rId40">
                      <a:extLst>
                        <a:ext uri="{28A0092B-C50C-407E-A947-70E740481C1C}">
                          <a14:useLocalDpi xmlns:a14="http://schemas.microsoft.com/office/drawing/2010/main" val="0"/>
                        </a:ext>
                      </a:extLst>
                    </a:blip>
                    <a:stretch>
                      <a:fillRect/>
                    </a:stretch>
                  </pic:blipFill>
                  <pic:spPr>
                    <a:xfrm>
                      <a:off x="0" y="0"/>
                      <a:ext cx="6475730" cy="3314065"/>
                    </a:xfrm>
                    <a:prstGeom prst="rect">
                      <a:avLst/>
                    </a:prstGeom>
                  </pic:spPr>
                </pic:pic>
              </a:graphicData>
            </a:graphic>
          </wp:inline>
        </w:drawing>
      </w:r>
      <w:r>
        <w:br w:type="page"/>
      </w:r>
    </w:p>
    <w:p w14:paraId="20BE4FDB" w14:textId="77777777" w:rsidR="00E77BCC" w:rsidRPr="00E77BCC" w:rsidRDefault="00E77BCC" w:rsidP="003A747E">
      <w:pPr>
        <w:pStyle w:val="Heading3"/>
        <w:rPr>
          <w:noProof/>
        </w:rPr>
      </w:pPr>
      <w:r w:rsidRPr="00E77BCC">
        <w:rPr>
          <w:noProof/>
        </w:rPr>
        <w:t>Comprehensive Operating Statement</w:t>
      </w:r>
    </w:p>
    <w:tbl>
      <w:tblPr>
        <w:tblW w:w="10220" w:type="dxa"/>
        <w:tblCellMar>
          <w:left w:w="0" w:type="dxa"/>
          <w:right w:w="0" w:type="dxa"/>
        </w:tblCellMar>
        <w:tblLook w:val="0420" w:firstRow="1" w:lastRow="0" w:firstColumn="0" w:lastColumn="0" w:noHBand="0" w:noVBand="1"/>
      </w:tblPr>
      <w:tblGrid>
        <w:gridCol w:w="5240"/>
        <w:gridCol w:w="2240"/>
        <w:gridCol w:w="1360"/>
        <w:gridCol w:w="1380"/>
      </w:tblGrid>
      <w:tr w:rsidR="00F63A82" w:rsidRPr="00893B2D" w14:paraId="3F20B773" w14:textId="77777777" w:rsidTr="00DD2AE7">
        <w:trPr>
          <w:trHeight w:val="292"/>
          <w:tblHeader/>
        </w:trPr>
        <w:tc>
          <w:tcPr>
            <w:tcW w:w="8840" w:type="dxa"/>
            <w:gridSpan w:val="3"/>
            <w:tcBorders>
              <w:top w:val="nil"/>
              <w:left w:val="nil"/>
              <w:bottom w:val="nil"/>
              <w:right w:val="nil"/>
            </w:tcBorders>
            <w:shd w:val="clear" w:color="auto" w:fill="auto"/>
            <w:tcMar>
              <w:top w:w="15" w:type="dxa"/>
              <w:left w:w="15" w:type="dxa"/>
              <w:bottom w:w="0" w:type="dxa"/>
              <w:right w:w="15" w:type="dxa"/>
            </w:tcMar>
            <w:hideMark/>
          </w:tcPr>
          <w:p w14:paraId="109E7747" w14:textId="40FE743A" w:rsidR="00F63A82" w:rsidRPr="00893B2D" w:rsidRDefault="00F63A82" w:rsidP="00893B2D">
            <w:pPr>
              <w:pStyle w:val="BodyText"/>
            </w:pPr>
            <w:r w:rsidRPr="00893B2D">
              <w:t>For the financial year ended 30 June 2021</w:t>
            </w:r>
          </w:p>
        </w:tc>
        <w:tc>
          <w:tcPr>
            <w:tcW w:w="1380" w:type="dxa"/>
            <w:tcBorders>
              <w:top w:val="nil"/>
              <w:left w:val="nil"/>
              <w:bottom w:val="nil"/>
              <w:right w:val="nil"/>
            </w:tcBorders>
            <w:shd w:val="clear" w:color="auto" w:fill="auto"/>
            <w:tcMar>
              <w:top w:w="15" w:type="dxa"/>
              <w:left w:w="15" w:type="dxa"/>
              <w:bottom w:w="0" w:type="dxa"/>
              <w:right w:w="15" w:type="dxa"/>
            </w:tcMar>
            <w:hideMark/>
          </w:tcPr>
          <w:p w14:paraId="2A52A215" w14:textId="77777777" w:rsidR="00F63A82" w:rsidRPr="00893B2D" w:rsidRDefault="00F63A82" w:rsidP="00893B2D">
            <w:pPr>
              <w:pStyle w:val="BodyText"/>
            </w:pPr>
            <w:r w:rsidRPr="00893B2D">
              <w:t>($ thousand)</w:t>
            </w:r>
          </w:p>
        </w:tc>
      </w:tr>
      <w:tr w:rsidR="00893B2D" w:rsidRPr="00893B2D" w14:paraId="50AEC193" w14:textId="77777777" w:rsidTr="003A747E">
        <w:trPr>
          <w:trHeight w:val="375"/>
          <w:tblHeader/>
        </w:trPr>
        <w:tc>
          <w:tcPr>
            <w:tcW w:w="524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52A9CFA" w14:textId="77777777" w:rsidR="00893B2D" w:rsidRPr="003A747E" w:rsidRDefault="00893B2D" w:rsidP="00893B2D">
            <w:pPr>
              <w:pStyle w:val="BodyText"/>
              <w:rPr>
                <w:color w:val="000000" w:themeColor="text1"/>
              </w:rPr>
            </w:pPr>
          </w:p>
        </w:tc>
        <w:tc>
          <w:tcPr>
            <w:tcW w:w="22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ED519BC" w14:textId="77777777" w:rsidR="00893B2D" w:rsidRPr="003A747E" w:rsidRDefault="00893B2D" w:rsidP="00893B2D">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048FEE3" w14:textId="77777777" w:rsidR="00893B2D" w:rsidRPr="003A747E" w:rsidRDefault="00893B2D" w:rsidP="00893B2D">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B673024" w14:textId="77777777" w:rsidR="00893B2D" w:rsidRPr="003A747E" w:rsidRDefault="00893B2D" w:rsidP="00893B2D">
            <w:pPr>
              <w:pStyle w:val="BodyText"/>
              <w:jc w:val="right"/>
              <w:rPr>
                <w:color w:val="000000" w:themeColor="text1"/>
              </w:rPr>
            </w:pPr>
            <w:r w:rsidRPr="003A747E">
              <w:rPr>
                <w:b/>
                <w:bCs/>
                <w:color w:val="000000" w:themeColor="text1"/>
              </w:rPr>
              <w:t>2020</w:t>
            </w:r>
          </w:p>
        </w:tc>
      </w:tr>
      <w:tr w:rsidR="00893B2D" w:rsidRPr="00893B2D" w14:paraId="14A32470" w14:textId="77777777" w:rsidTr="00893B2D">
        <w:trPr>
          <w:trHeight w:val="375"/>
        </w:trPr>
        <w:tc>
          <w:tcPr>
            <w:tcW w:w="7480"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B44FED7" w14:textId="77777777" w:rsidR="00893B2D" w:rsidRPr="00893B2D" w:rsidRDefault="00893B2D" w:rsidP="00893B2D">
            <w:pPr>
              <w:pStyle w:val="BodyText"/>
            </w:pPr>
            <w:r w:rsidRPr="00893B2D">
              <w:rPr>
                <w:b/>
                <w:bCs/>
              </w:rPr>
              <w:t>Income From Transactions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0F1612A" w14:textId="77777777" w:rsidR="00893B2D" w:rsidRPr="00893B2D" w:rsidRDefault="00893B2D" w:rsidP="00893B2D">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472940AE" w14:textId="77777777" w:rsidR="00893B2D" w:rsidRPr="00893B2D" w:rsidRDefault="00893B2D" w:rsidP="00893B2D">
            <w:pPr>
              <w:pStyle w:val="BodyText"/>
              <w:jc w:val="right"/>
            </w:pPr>
          </w:p>
        </w:tc>
      </w:tr>
      <w:tr w:rsidR="00893B2D" w:rsidRPr="00893B2D" w14:paraId="2988DF42" w14:textId="77777777" w:rsidTr="00893B2D">
        <w:trPr>
          <w:trHeight w:val="375"/>
        </w:trPr>
        <w:tc>
          <w:tcPr>
            <w:tcW w:w="52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1B997BB" w14:textId="77777777" w:rsidR="00893B2D" w:rsidRPr="00893B2D" w:rsidRDefault="00893B2D" w:rsidP="00893B2D">
            <w:pPr>
              <w:pStyle w:val="BodyText"/>
            </w:pPr>
            <w:r w:rsidRPr="00893B2D">
              <w:t>Grants from Victorian Government</w:t>
            </w:r>
          </w:p>
        </w:tc>
        <w:tc>
          <w:tcPr>
            <w:tcW w:w="22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7FEBFDE" w14:textId="77777777" w:rsidR="00893B2D" w:rsidRPr="00893B2D" w:rsidRDefault="00893B2D" w:rsidP="00893B2D">
            <w:pPr>
              <w:pStyle w:val="BodyText"/>
              <w:jc w:val="right"/>
            </w:pPr>
            <w:r w:rsidRPr="00893B2D">
              <w:t>2.2</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31386CE" w14:textId="77777777" w:rsidR="00893B2D" w:rsidRPr="00893B2D" w:rsidRDefault="00893B2D" w:rsidP="00893B2D">
            <w:pPr>
              <w:pStyle w:val="BodyText"/>
              <w:jc w:val="right"/>
            </w:pPr>
            <w:r w:rsidRPr="00893B2D">
              <w:t>4,088,960</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F2780E5" w14:textId="77777777" w:rsidR="00893B2D" w:rsidRPr="00893B2D" w:rsidRDefault="00893B2D" w:rsidP="00893B2D">
            <w:pPr>
              <w:pStyle w:val="BodyText"/>
              <w:jc w:val="right"/>
            </w:pPr>
            <w:r w:rsidRPr="00893B2D">
              <w:t>3,718,489</w:t>
            </w:r>
          </w:p>
        </w:tc>
      </w:tr>
      <w:tr w:rsidR="00893B2D" w:rsidRPr="00893B2D" w14:paraId="17CACD80" w14:textId="77777777" w:rsidTr="00893B2D">
        <w:trPr>
          <w:trHeight w:val="375"/>
        </w:trPr>
        <w:tc>
          <w:tcPr>
            <w:tcW w:w="52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02E9A971" w14:textId="77777777" w:rsidR="00893B2D" w:rsidRPr="00893B2D" w:rsidRDefault="00893B2D" w:rsidP="00893B2D">
            <w:pPr>
              <w:pStyle w:val="BodyText"/>
            </w:pPr>
            <w:r w:rsidRPr="00893B2D">
              <w:t>Sale of goods and services</w:t>
            </w:r>
          </w:p>
        </w:tc>
        <w:tc>
          <w:tcPr>
            <w:tcW w:w="22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9160BF2" w14:textId="77777777" w:rsidR="00893B2D" w:rsidRPr="00893B2D" w:rsidRDefault="00893B2D" w:rsidP="00893B2D">
            <w:pPr>
              <w:pStyle w:val="BodyText"/>
              <w:jc w:val="right"/>
            </w:pPr>
            <w:r w:rsidRPr="00893B2D">
              <w:t>2.3.1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DD53016" w14:textId="77777777" w:rsidR="00893B2D" w:rsidRPr="00893B2D" w:rsidRDefault="00893B2D" w:rsidP="00893B2D">
            <w:pPr>
              <w:pStyle w:val="BodyText"/>
              <w:jc w:val="right"/>
            </w:pPr>
            <w:r w:rsidRPr="00893B2D">
              <w:t>1,336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6A29F6C" w14:textId="77777777" w:rsidR="00893B2D" w:rsidRPr="00893B2D" w:rsidRDefault="00893B2D" w:rsidP="00893B2D">
            <w:pPr>
              <w:pStyle w:val="BodyText"/>
              <w:jc w:val="right"/>
            </w:pPr>
            <w:r w:rsidRPr="00893B2D">
              <w:t>1,897</w:t>
            </w:r>
          </w:p>
        </w:tc>
      </w:tr>
      <w:tr w:rsidR="00893B2D" w:rsidRPr="00893B2D" w14:paraId="3979CDD1" w14:textId="77777777" w:rsidTr="00893B2D">
        <w:trPr>
          <w:trHeight w:val="375"/>
        </w:trPr>
        <w:tc>
          <w:tcPr>
            <w:tcW w:w="52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A3A641E" w14:textId="77777777" w:rsidR="00893B2D" w:rsidRPr="00893B2D" w:rsidRDefault="00893B2D" w:rsidP="00893B2D">
            <w:pPr>
              <w:pStyle w:val="BodyText"/>
            </w:pPr>
            <w:r w:rsidRPr="00893B2D">
              <w:t>Grants</w:t>
            </w:r>
          </w:p>
        </w:tc>
        <w:tc>
          <w:tcPr>
            <w:tcW w:w="22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D1FAAB8" w14:textId="77777777" w:rsidR="00893B2D" w:rsidRPr="00893B2D" w:rsidRDefault="00893B2D" w:rsidP="00893B2D">
            <w:pPr>
              <w:pStyle w:val="BodyText"/>
              <w:jc w:val="right"/>
            </w:pPr>
            <w:r w:rsidRPr="00893B2D">
              <w:t>2.3.2</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2E503D4" w14:textId="77777777" w:rsidR="00893B2D" w:rsidRPr="00893B2D" w:rsidRDefault="00893B2D" w:rsidP="00893B2D">
            <w:pPr>
              <w:pStyle w:val="BodyText"/>
              <w:jc w:val="right"/>
            </w:pPr>
            <w:r w:rsidRPr="00893B2D">
              <w:t>18,012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6D08B38" w14:textId="77777777" w:rsidR="00893B2D" w:rsidRPr="00893B2D" w:rsidRDefault="00893B2D" w:rsidP="00893B2D">
            <w:pPr>
              <w:pStyle w:val="BodyText"/>
              <w:jc w:val="right"/>
            </w:pPr>
            <w:r w:rsidRPr="00893B2D">
              <w:t>18,365</w:t>
            </w:r>
          </w:p>
        </w:tc>
      </w:tr>
      <w:tr w:rsidR="00893B2D" w:rsidRPr="00893B2D" w14:paraId="6FFCBF30" w14:textId="77777777" w:rsidTr="00893B2D">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0D9A91D" w14:textId="77777777" w:rsidR="00893B2D" w:rsidRPr="00893B2D" w:rsidRDefault="00893B2D" w:rsidP="00893B2D">
            <w:pPr>
              <w:pStyle w:val="BodyText"/>
            </w:pPr>
            <w:r w:rsidRPr="00893B2D">
              <w:t>Fair value of assets received free of charge or for nominal consideration</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9397D61" w14:textId="77777777" w:rsidR="00893B2D" w:rsidRPr="00893B2D" w:rsidRDefault="00893B2D" w:rsidP="00893B2D">
            <w:pPr>
              <w:pStyle w:val="BodyText"/>
              <w:jc w:val="right"/>
            </w:pPr>
            <w:r w:rsidRPr="00893B2D">
              <w:t>183</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D8B9C6B" w14:textId="77777777" w:rsidR="00893B2D" w:rsidRPr="00893B2D" w:rsidRDefault="00893B2D" w:rsidP="00893B2D">
            <w:pPr>
              <w:pStyle w:val="BodyText"/>
              <w:jc w:val="right"/>
            </w:pPr>
            <w:r w:rsidRPr="00893B2D">
              <w:t>580</w:t>
            </w:r>
          </w:p>
        </w:tc>
      </w:tr>
      <w:tr w:rsidR="00893B2D" w:rsidRPr="00893B2D" w14:paraId="43B492A5" w14:textId="77777777" w:rsidTr="00893B2D">
        <w:trPr>
          <w:trHeight w:val="375"/>
        </w:trPr>
        <w:tc>
          <w:tcPr>
            <w:tcW w:w="524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4E3F7A44" w14:textId="77777777" w:rsidR="00893B2D" w:rsidRPr="00893B2D" w:rsidRDefault="00893B2D" w:rsidP="00893B2D">
            <w:pPr>
              <w:pStyle w:val="BodyText"/>
            </w:pPr>
            <w:r w:rsidRPr="00893B2D">
              <w:t>Other income</w:t>
            </w:r>
          </w:p>
        </w:tc>
        <w:tc>
          <w:tcPr>
            <w:tcW w:w="224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44256D8" w14:textId="77777777" w:rsidR="00893B2D" w:rsidRPr="00893B2D" w:rsidRDefault="00893B2D" w:rsidP="00893B2D">
            <w:pPr>
              <w:pStyle w:val="BodyText"/>
              <w:jc w:val="right"/>
            </w:pPr>
            <w:r w:rsidRPr="00893B2D">
              <w:t>2.4</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00A9BFF" w14:textId="77777777" w:rsidR="00893B2D" w:rsidRPr="00893B2D" w:rsidRDefault="00893B2D" w:rsidP="00893B2D">
            <w:pPr>
              <w:pStyle w:val="BodyText"/>
              <w:jc w:val="right"/>
            </w:pPr>
            <w:r w:rsidRPr="00893B2D">
              <w:t>2,195</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220F6579" w14:textId="77777777" w:rsidR="00893B2D" w:rsidRPr="00893B2D" w:rsidRDefault="00893B2D" w:rsidP="00893B2D">
            <w:pPr>
              <w:pStyle w:val="BodyText"/>
              <w:jc w:val="right"/>
            </w:pPr>
            <w:r w:rsidRPr="00893B2D">
              <w:t>7,111</w:t>
            </w:r>
          </w:p>
        </w:tc>
      </w:tr>
      <w:tr w:rsidR="00893B2D" w:rsidRPr="00893B2D" w14:paraId="2E95E515" w14:textId="77777777" w:rsidTr="00893B2D">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016AACEC" w14:textId="77777777" w:rsidR="00893B2D" w:rsidRPr="00893B2D" w:rsidRDefault="00893B2D" w:rsidP="00893B2D">
            <w:pPr>
              <w:pStyle w:val="BodyText"/>
            </w:pPr>
            <w:r w:rsidRPr="00893B2D">
              <w:rPr>
                <w:b/>
                <w:bCs/>
              </w:rPr>
              <w:t>Total Income From Transactions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4787934" w14:textId="77777777" w:rsidR="00893B2D" w:rsidRPr="00893B2D" w:rsidRDefault="00893B2D" w:rsidP="00893B2D">
            <w:pPr>
              <w:pStyle w:val="BodyText"/>
              <w:jc w:val="right"/>
            </w:pPr>
            <w:r w:rsidRPr="00893B2D">
              <w:rPr>
                <w:b/>
                <w:bCs/>
              </w:rPr>
              <w:t>4,110,686</w:t>
            </w:r>
          </w:p>
        </w:tc>
        <w:tc>
          <w:tcPr>
            <w:tcW w:w="13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4CCEA4D2" w14:textId="77777777" w:rsidR="00893B2D" w:rsidRPr="00893B2D" w:rsidRDefault="00893B2D" w:rsidP="00893B2D">
            <w:pPr>
              <w:pStyle w:val="BodyText"/>
              <w:jc w:val="right"/>
            </w:pPr>
            <w:r w:rsidRPr="00893B2D">
              <w:rPr>
                <w:b/>
                <w:bCs/>
              </w:rPr>
              <w:t>3,746,442</w:t>
            </w:r>
          </w:p>
        </w:tc>
      </w:tr>
      <w:tr w:rsidR="00893B2D" w:rsidRPr="00893B2D" w14:paraId="0820AF7A" w14:textId="77777777" w:rsidTr="00893B2D">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7821378" w14:textId="77777777" w:rsidR="00893B2D" w:rsidRPr="00893B2D" w:rsidRDefault="00893B2D" w:rsidP="00893B2D">
            <w:pPr>
              <w:pStyle w:val="BodyText"/>
            </w:pPr>
            <w:r w:rsidRPr="00893B2D">
              <w:rPr>
                <w:b/>
                <w:bCs/>
              </w:rPr>
              <w:t>Expenses From Transactions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431CF50" w14:textId="77777777" w:rsidR="00893B2D" w:rsidRPr="00893B2D" w:rsidRDefault="00893B2D" w:rsidP="00893B2D">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5EB1F67" w14:textId="77777777" w:rsidR="00893B2D" w:rsidRPr="00893B2D" w:rsidRDefault="00893B2D" w:rsidP="00893B2D">
            <w:pPr>
              <w:pStyle w:val="BodyText"/>
              <w:jc w:val="right"/>
            </w:pPr>
          </w:p>
        </w:tc>
      </w:tr>
      <w:tr w:rsidR="00893B2D" w:rsidRPr="00893B2D" w14:paraId="4D191C22" w14:textId="77777777" w:rsidTr="00893B2D">
        <w:trPr>
          <w:trHeight w:val="375"/>
        </w:trPr>
        <w:tc>
          <w:tcPr>
            <w:tcW w:w="52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68F894DD" w14:textId="77777777" w:rsidR="00893B2D" w:rsidRPr="00893B2D" w:rsidRDefault="00893B2D" w:rsidP="00893B2D">
            <w:pPr>
              <w:pStyle w:val="BodyText"/>
            </w:pPr>
            <w:r w:rsidRPr="00893B2D">
              <w:t>Employee expenses</w:t>
            </w:r>
          </w:p>
        </w:tc>
        <w:tc>
          <w:tcPr>
            <w:tcW w:w="22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73CF4F" w14:textId="77777777" w:rsidR="00893B2D" w:rsidRPr="00893B2D" w:rsidRDefault="00893B2D" w:rsidP="00893B2D">
            <w:pPr>
              <w:pStyle w:val="BodyText"/>
              <w:jc w:val="right"/>
            </w:pPr>
            <w:r w:rsidRPr="00893B2D">
              <w:t>3.1.1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CE4C831" w14:textId="77777777" w:rsidR="00893B2D" w:rsidRPr="00893B2D" w:rsidRDefault="00893B2D" w:rsidP="00893B2D">
            <w:pPr>
              <w:pStyle w:val="BodyText"/>
              <w:jc w:val="right"/>
            </w:pPr>
            <w:r w:rsidRPr="00893B2D">
              <w:t>3,028,633</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FE0C602" w14:textId="77777777" w:rsidR="00893B2D" w:rsidRPr="00893B2D" w:rsidRDefault="00893B2D" w:rsidP="00893B2D">
            <w:pPr>
              <w:pStyle w:val="BodyText"/>
              <w:jc w:val="right"/>
            </w:pPr>
            <w:r w:rsidRPr="00893B2D">
              <w:t>2,777,399</w:t>
            </w:r>
          </w:p>
        </w:tc>
      </w:tr>
      <w:tr w:rsidR="00893B2D" w:rsidRPr="00893B2D" w14:paraId="0494E0CC" w14:textId="77777777" w:rsidTr="00893B2D">
        <w:trPr>
          <w:trHeight w:val="375"/>
        </w:trPr>
        <w:tc>
          <w:tcPr>
            <w:tcW w:w="52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7592349" w14:textId="77777777" w:rsidR="00893B2D" w:rsidRPr="00893B2D" w:rsidRDefault="00893B2D" w:rsidP="00893B2D">
            <w:pPr>
              <w:pStyle w:val="BodyText"/>
            </w:pPr>
            <w:r w:rsidRPr="00893B2D">
              <w:t>Depreciation and amortisation</w:t>
            </w:r>
          </w:p>
        </w:tc>
        <w:tc>
          <w:tcPr>
            <w:tcW w:w="22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1AB86AE" w14:textId="77777777" w:rsidR="00893B2D" w:rsidRPr="00893B2D" w:rsidRDefault="00893B2D" w:rsidP="00893B2D">
            <w:pPr>
              <w:pStyle w:val="BodyText"/>
              <w:jc w:val="right"/>
            </w:pPr>
            <w:r w:rsidRPr="00893B2D">
              <w:t>5.1.1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C5A8EE9" w14:textId="77777777" w:rsidR="00893B2D" w:rsidRPr="00893B2D" w:rsidRDefault="00893B2D" w:rsidP="00893B2D">
            <w:pPr>
              <w:pStyle w:val="BodyText"/>
              <w:jc w:val="right"/>
            </w:pPr>
            <w:r w:rsidRPr="00893B2D">
              <w:t>241,357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9296859" w14:textId="77777777" w:rsidR="00893B2D" w:rsidRPr="00893B2D" w:rsidRDefault="00893B2D" w:rsidP="00893B2D">
            <w:pPr>
              <w:pStyle w:val="BodyText"/>
              <w:jc w:val="right"/>
            </w:pPr>
            <w:r w:rsidRPr="00893B2D">
              <w:t>198,970</w:t>
            </w:r>
          </w:p>
        </w:tc>
      </w:tr>
      <w:tr w:rsidR="00893B2D" w:rsidRPr="00893B2D" w14:paraId="1ECC7AEF" w14:textId="77777777" w:rsidTr="00893B2D">
        <w:trPr>
          <w:trHeight w:val="375"/>
        </w:trPr>
        <w:tc>
          <w:tcPr>
            <w:tcW w:w="52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E80AA01" w14:textId="77777777" w:rsidR="00893B2D" w:rsidRPr="00893B2D" w:rsidRDefault="00893B2D" w:rsidP="00893B2D">
            <w:pPr>
              <w:pStyle w:val="BodyText"/>
            </w:pPr>
            <w:r w:rsidRPr="00893B2D">
              <w:t>Interest expense</w:t>
            </w:r>
          </w:p>
        </w:tc>
        <w:tc>
          <w:tcPr>
            <w:tcW w:w="22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906D58A" w14:textId="77777777" w:rsidR="00893B2D" w:rsidRPr="00893B2D" w:rsidRDefault="00893B2D" w:rsidP="00893B2D">
            <w:pPr>
              <w:pStyle w:val="BodyText"/>
              <w:jc w:val="right"/>
            </w:pPr>
            <w:r w:rsidRPr="00893B2D">
              <w:t>7.1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63AB532" w14:textId="77777777" w:rsidR="00893B2D" w:rsidRPr="00893B2D" w:rsidRDefault="00893B2D" w:rsidP="00893B2D">
            <w:pPr>
              <w:pStyle w:val="BodyText"/>
              <w:jc w:val="right"/>
            </w:pPr>
            <w:r w:rsidRPr="00893B2D">
              <w:t>63,237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546237D" w14:textId="77777777" w:rsidR="00893B2D" w:rsidRPr="00893B2D" w:rsidRDefault="00893B2D" w:rsidP="00893B2D">
            <w:pPr>
              <w:pStyle w:val="BodyText"/>
              <w:jc w:val="right"/>
            </w:pPr>
            <w:r w:rsidRPr="00893B2D">
              <w:t>25,348</w:t>
            </w:r>
          </w:p>
        </w:tc>
      </w:tr>
      <w:tr w:rsidR="00893B2D" w:rsidRPr="00893B2D" w14:paraId="3A1C0DB5" w14:textId="77777777" w:rsidTr="00893B2D">
        <w:trPr>
          <w:trHeight w:val="375"/>
        </w:trPr>
        <w:tc>
          <w:tcPr>
            <w:tcW w:w="52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594D481" w14:textId="77777777" w:rsidR="00893B2D" w:rsidRPr="00893B2D" w:rsidRDefault="00893B2D" w:rsidP="00893B2D">
            <w:pPr>
              <w:pStyle w:val="BodyText"/>
            </w:pPr>
            <w:r w:rsidRPr="00893B2D">
              <w:t>Capital asset charge</w:t>
            </w:r>
          </w:p>
        </w:tc>
        <w:tc>
          <w:tcPr>
            <w:tcW w:w="22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9A91CBF" w14:textId="77777777" w:rsidR="00893B2D" w:rsidRPr="00893B2D" w:rsidRDefault="00893B2D" w:rsidP="00893B2D">
            <w:pPr>
              <w:pStyle w:val="BodyText"/>
              <w:jc w:val="right"/>
            </w:pPr>
            <w:r w:rsidRPr="00893B2D">
              <w:t>3.2</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7C0BAF4" w14:textId="77777777" w:rsidR="00893B2D" w:rsidRPr="00893B2D" w:rsidRDefault="00893B2D" w:rsidP="00893B2D">
            <w:pPr>
              <w:pStyle w:val="BodyText"/>
              <w:jc w:val="right"/>
            </w:pPr>
            <w:r w:rsidRPr="00893B2D">
              <w:t>125,847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D10E3D" w14:textId="77777777" w:rsidR="00893B2D" w:rsidRPr="00893B2D" w:rsidRDefault="00893B2D" w:rsidP="00893B2D">
            <w:pPr>
              <w:pStyle w:val="BodyText"/>
              <w:jc w:val="right"/>
            </w:pPr>
            <w:r w:rsidRPr="00893B2D">
              <w:t>107,357</w:t>
            </w:r>
          </w:p>
        </w:tc>
      </w:tr>
      <w:tr w:rsidR="00893B2D" w:rsidRPr="00893B2D" w14:paraId="1E7C84DE" w14:textId="77777777" w:rsidTr="00893B2D">
        <w:trPr>
          <w:trHeight w:val="375"/>
        </w:trPr>
        <w:tc>
          <w:tcPr>
            <w:tcW w:w="524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6146A089" w14:textId="77777777" w:rsidR="00893B2D" w:rsidRPr="00893B2D" w:rsidRDefault="00893B2D" w:rsidP="00893B2D">
            <w:pPr>
              <w:pStyle w:val="BodyText"/>
            </w:pPr>
            <w:r w:rsidRPr="00893B2D">
              <w:t>Operating expenses</w:t>
            </w:r>
          </w:p>
        </w:tc>
        <w:tc>
          <w:tcPr>
            <w:tcW w:w="224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D89820E" w14:textId="77777777" w:rsidR="00893B2D" w:rsidRPr="00893B2D" w:rsidRDefault="00893B2D" w:rsidP="00893B2D">
            <w:pPr>
              <w:pStyle w:val="BodyText"/>
              <w:jc w:val="right"/>
            </w:pPr>
            <w:r w:rsidRPr="00893B2D">
              <w:t>3.3</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F4F4E91" w14:textId="77777777" w:rsidR="00893B2D" w:rsidRPr="00893B2D" w:rsidRDefault="00893B2D" w:rsidP="00893B2D">
            <w:pPr>
              <w:pStyle w:val="BodyText"/>
              <w:jc w:val="right"/>
            </w:pPr>
            <w:r w:rsidRPr="00893B2D">
              <w:t>648,749</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3085F7B4" w14:textId="77777777" w:rsidR="00893B2D" w:rsidRPr="00893B2D" w:rsidRDefault="00893B2D" w:rsidP="00893B2D">
            <w:pPr>
              <w:pStyle w:val="BodyText"/>
              <w:jc w:val="right"/>
            </w:pPr>
            <w:r w:rsidRPr="00893B2D">
              <w:t>629,500</w:t>
            </w:r>
          </w:p>
        </w:tc>
      </w:tr>
      <w:tr w:rsidR="00893B2D" w:rsidRPr="00893B2D" w14:paraId="519500BE" w14:textId="77777777" w:rsidTr="00893B2D">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A01EF46" w14:textId="77777777" w:rsidR="00893B2D" w:rsidRPr="00893B2D" w:rsidRDefault="00893B2D" w:rsidP="00893B2D">
            <w:pPr>
              <w:pStyle w:val="BodyText"/>
            </w:pPr>
            <w:r w:rsidRPr="00893B2D">
              <w:rPr>
                <w:b/>
                <w:bCs/>
              </w:rPr>
              <w:t>Total Expenses From Transactions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74513DE" w14:textId="77777777" w:rsidR="00893B2D" w:rsidRPr="00893B2D" w:rsidRDefault="00893B2D" w:rsidP="00893B2D">
            <w:pPr>
              <w:pStyle w:val="BodyText"/>
              <w:jc w:val="right"/>
            </w:pPr>
            <w:r w:rsidRPr="00893B2D">
              <w:rPr>
                <w:b/>
                <w:bCs/>
              </w:rPr>
              <w:t>4,107,823</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017F169" w14:textId="77777777" w:rsidR="00893B2D" w:rsidRPr="00893B2D" w:rsidRDefault="00893B2D" w:rsidP="00893B2D">
            <w:pPr>
              <w:pStyle w:val="BodyText"/>
              <w:jc w:val="right"/>
            </w:pPr>
            <w:r w:rsidRPr="00893B2D">
              <w:rPr>
                <w:b/>
                <w:bCs/>
              </w:rPr>
              <w:t>3,738,574</w:t>
            </w:r>
          </w:p>
        </w:tc>
      </w:tr>
      <w:tr w:rsidR="00893B2D" w:rsidRPr="00893B2D" w14:paraId="6488CACD" w14:textId="77777777" w:rsidTr="00893B2D">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C4A4A52" w14:textId="77777777" w:rsidR="00893B2D" w:rsidRPr="00893B2D" w:rsidRDefault="00893B2D" w:rsidP="00893B2D">
            <w:pPr>
              <w:pStyle w:val="BodyText"/>
            </w:pPr>
            <w:r w:rsidRPr="00893B2D">
              <w:rPr>
                <w:b/>
                <w:bCs/>
              </w:rPr>
              <w:t>Net Result From Transactions (Net Operating Balance)</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91208B4" w14:textId="77777777" w:rsidR="00893B2D" w:rsidRPr="00893B2D" w:rsidRDefault="00893B2D" w:rsidP="00893B2D">
            <w:pPr>
              <w:pStyle w:val="BodyText"/>
              <w:jc w:val="right"/>
            </w:pPr>
            <w:r w:rsidRPr="00893B2D">
              <w:rPr>
                <w:b/>
                <w:bCs/>
              </w:rPr>
              <w:t>2,863</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3E49DDC" w14:textId="77777777" w:rsidR="00893B2D" w:rsidRPr="00893B2D" w:rsidRDefault="00893B2D" w:rsidP="00893B2D">
            <w:pPr>
              <w:pStyle w:val="BodyText"/>
              <w:jc w:val="right"/>
            </w:pPr>
            <w:r w:rsidRPr="00893B2D">
              <w:rPr>
                <w:b/>
                <w:bCs/>
              </w:rPr>
              <w:t>7,868</w:t>
            </w:r>
          </w:p>
        </w:tc>
      </w:tr>
      <w:tr w:rsidR="00893B2D" w:rsidRPr="00893B2D" w14:paraId="42202B4D" w14:textId="77777777" w:rsidTr="00893B2D">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6ED8F80E" w14:textId="77777777" w:rsidR="00893B2D" w:rsidRPr="00893B2D" w:rsidRDefault="00893B2D" w:rsidP="00893B2D">
            <w:pPr>
              <w:pStyle w:val="BodyText"/>
            </w:pPr>
            <w:r w:rsidRPr="00893B2D">
              <w:rPr>
                <w:b/>
                <w:bCs/>
              </w:rPr>
              <w:t>Other Economic Flows Included in Net Result</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4B12C45" w14:textId="77777777" w:rsidR="00893B2D" w:rsidRPr="00893B2D" w:rsidRDefault="00893B2D" w:rsidP="00893B2D">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6BFC1E38" w14:textId="77777777" w:rsidR="00893B2D" w:rsidRPr="00893B2D" w:rsidRDefault="00893B2D" w:rsidP="00893B2D">
            <w:pPr>
              <w:pStyle w:val="BodyText"/>
              <w:jc w:val="right"/>
            </w:pPr>
          </w:p>
        </w:tc>
      </w:tr>
      <w:tr w:rsidR="00893B2D" w:rsidRPr="00893B2D" w14:paraId="21D67B5E" w14:textId="77777777" w:rsidTr="00893B2D">
        <w:trPr>
          <w:trHeight w:val="375"/>
        </w:trPr>
        <w:tc>
          <w:tcPr>
            <w:tcW w:w="52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672A049C" w14:textId="77777777" w:rsidR="00893B2D" w:rsidRPr="00893B2D" w:rsidRDefault="00893B2D" w:rsidP="00893B2D">
            <w:pPr>
              <w:pStyle w:val="BodyText"/>
            </w:pPr>
            <w:r w:rsidRPr="00893B2D">
              <w:t>Net gain/(loss) on non-financial assets</w:t>
            </w:r>
          </w:p>
        </w:tc>
        <w:tc>
          <w:tcPr>
            <w:tcW w:w="22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1FFB421" w14:textId="77777777" w:rsidR="00893B2D" w:rsidRPr="00893B2D" w:rsidRDefault="00893B2D" w:rsidP="00893B2D">
            <w:pPr>
              <w:pStyle w:val="BodyText"/>
              <w:jc w:val="right"/>
            </w:pPr>
            <w:r w:rsidRPr="00893B2D">
              <w:t>9.1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9AE3F90" w14:textId="77777777" w:rsidR="00893B2D" w:rsidRPr="00893B2D" w:rsidRDefault="00893B2D" w:rsidP="00893B2D">
            <w:pPr>
              <w:pStyle w:val="BodyText"/>
              <w:jc w:val="right"/>
            </w:pPr>
            <w:r w:rsidRPr="00893B2D">
              <w:t>15,697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CC94E88" w14:textId="77777777" w:rsidR="00893B2D" w:rsidRPr="00893B2D" w:rsidRDefault="00893B2D" w:rsidP="00893B2D">
            <w:pPr>
              <w:pStyle w:val="BodyText"/>
              <w:jc w:val="right"/>
            </w:pPr>
            <w:r w:rsidRPr="00893B2D">
              <w:t>11,689</w:t>
            </w:r>
          </w:p>
        </w:tc>
      </w:tr>
      <w:tr w:rsidR="00893B2D" w:rsidRPr="00893B2D" w14:paraId="66D85FA5" w14:textId="77777777" w:rsidTr="00893B2D">
        <w:trPr>
          <w:trHeight w:val="375"/>
        </w:trPr>
        <w:tc>
          <w:tcPr>
            <w:tcW w:w="524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3C479552" w14:textId="77777777" w:rsidR="00893B2D" w:rsidRPr="00893B2D" w:rsidRDefault="00893B2D" w:rsidP="00893B2D">
            <w:pPr>
              <w:pStyle w:val="BodyText"/>
            </w:pPr>
            <w:r w:rsidRPr="00893B2D">
              <w:t>Net gain/(loss) from other economic flows</w:t>
            </w:r>
          </w:p>
        </w:tc>
        <w:tc>
          <w:tcPr>
            <w:tcW w:w="224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1385244" w14:textId="77777777" w:rsidR="00893B2D" w:rsidRPr="00893B2D" w:rsidRDefault="00893B2D" w:rsidP="00893B2D">
            <w:pPr>
              <w:pStyle w:val="BodyText"/>
              <w:jc w:val="right"/>
            </w:pPr>
            <w:r w:rsidRPr="00893B2D">
              <w:t>9.1</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8B8CEA0" w14:textId="77777777" w:rsidR="00893B2D" w:rsidRPr="00893B2D" w:rsidRDefault="00893B2D" w:rsidP="00893B2D">
            <w:pPr>
              <w:pStyle w:val="BodyText"/>
              <w:jc w:val="right"/>
            </w:pPr>
            <w:r w:rsidRPr="00893B2D">
              <w:t>6,433</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34DB9463" w14:textId="77777777" w:rsidR="00893B2D" w:rsidRPr="00893B2D" w:rsidRDefault="00893B2D" w:rsidP="00893B2D">
            <w:pPr>
              <w:pStyle w:val="BodyText"/>
              <w:jc w:val="right"/>
            </w:pPr>
            <w:r w:rsidRPr="00893B2D">
              <w:t>(9,674)</w:t>
            </w:r>
          </w:p>
        </w:tc>
      </w:tr>
      <w:tr w:rsidR="00893B2D" w:rsidRPr="00893B2D" w14:paraId="67606DB1" w14:textId="77777777" w:rsidTr="00893B2D">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5DA3A4D" w14:textId="77777777" w:rsidR="00893B2D" w:rsidRPr="00893B2D" w:rsidRDefault="00893B2D" w:rsidP="00893B2D">
            <w:pPr>
              <w:pStyle w:val="BodyText"/>
            </w:pPr>
            <w:r w:rsidRPr="00893B2D">
              <w:rPr>
                <w:b/>
                <w:bCs/>
              </w:rPr>
              <w:t>Total Other Economic Flows Included in Net Result</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FFB4B06" w14:textId="77777777" w:rsidR="00893B2D" w:rsidRPr="00893B2D" w:rsidRDefault="00893B2D" w:rsidP="00893B2D">
            <w:pPr>
              <w:pStyle w:val="BodyText"/>
              <w:jc w:val="right"/>
            </w:pPr>
            <w:r w:rsidRPr="00893B2D">
              <w:rPr>
                <w:b/>
                <w:bCs/>
              </w:rPr>
              <w:t>22,130</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67A2815" w14:textId="77777777" w:rsidR="00893B2D" w:rsidRPr="00893B2D" w:rsidRDefault="00893B2D" w:rsidP="00893B2D">
            <w:pPr>
              <w:pStyle w:val="BodyText"/>
              <w:jc w:val="right"/>
            </w:pPr>
            <w:r w:rsidRPr="00893B2D">
              <w:rPr>
                <w:b/>
                <w:bCs/>
              </w:rPr>
              <w:t>2,015</w:t>
            </w:r>
          </w:p>
        </w:tc>
      </w:tr>
      <w:tr w:rsidR="00893B2D" w:rsidRPr="00893B2D" w14:paraId="5F85A89A" w14:textId="77777777" w:rsidTr="00893B2D">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95D04C0" w14:textId="77777777" w:rsidR="00893B2D" w:rsidRPr="00893B2D" w:rsidRDefault="00893B2D" w:rsidP="00893B2D">
            <w:pPr>
              <w:pStyle w:val="BodyText"/>
            </w:pPr>
            <w:r w:rsidRPr="00893B2D">
              <w:rPr>
                <w:b/>
                <w:bCs/>
              </w:rPr>
              <w:t>Net Result</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08C37B5" w14:textId="77777777" w:rsidR="00893B2D" w:rsidRPr="00893B2D" w:rsidRDefault="00893B2D" w:rsidP="00893B2D">
            <w:pPr>
              <w:pStyle w:val="BodyText"/>
              <w:jc w:val="right"/>
            </w:pPr>
            <w:r w:rsidRPr="00893B2D">
              <w:rPr>
                <w:b/>
                <w:bCs/>
              </w:rPr>
              <w:t>24,993</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E41DB45" w14:textId="77777777" w:rsidR="00893B2D" w:rsidRPr="00893B2D" w:rsidRDefault="00893B2D" w:rsidP="00893B2D">
            <w:pPr>
              <w:pStyle w:val="BodyText"/>
              <w:jc w:val="right"/>
            </w:pPr>
            <w:r w:rsidRPr="00893B2D">
              <w:rPr>
                <w:b/>
                <w:bCs/>
              </w:rPr>
              <w:t>9,883</w:t>
            </w:r>
          </w:p>
        </w:tc>
      </w:tr>
      <w:tr w:rsidR="00893B2D" w:rsidRPr="00893B2D" w14:paraId="01BBFB6C" w14:textId="77777777" w:rsidTr="00893B2D">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25A20CAD" w14:textId="77777777" w:rsidR="00893B2D" w:rsidRPr="00893B2D" w:rsidRDefault="00893B2D" w:rsidP="00893B2D">
            <w:pPr>
              <w:pStyle w:val="BodyText"/>
            </w:pPr>
            <w:r w:rsidRPr="00893B2D">
              <w:rPr>
                <w:b/>
                <w:bCs/>
              </w:rPr>
              <w:t>Other Economic Flows – Other Comprehensive Income</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4CD1A38" w14:textId="77777777" w:rsidR="00893B2D" w:rsidRPr="00893B2D" w:rsidRDefault="00893B2D" w:rsidP="00893B2D">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5B73BA39" w14:textId="77777777" w:rsidR="00893B2D" w:rsidRPr="00893B2D" w:rsidRDefault="00893B2D" w:rsidP="00893B2D">
            <w:pPr>
              <w:pStyle w:val="BodyText"/>
              <w:jc w:val="right"/>
            </w:pPr>
          </w:p>
        </w:tc>
      </w:tr>
      <w:tr w:rsidR="00893B2D" w:rsidRPr="00893B2D" w14:paraId="14C41248" w14:textId="77777777" w:rsidTr="00893B2D">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A90221" w14:textId="77777777" w:rsidR="00893B2D" w:rsidRPr="00893B2D" w:rsidRDefault="00893B2D" w:rsidP="00893B2D">
            <w:pPr>
              <w:pStyle w:val="BodyText"/>
            </w:pPr>
            <w:r w:rsidRPr="00893B2D">
              <w:rPr>
                <w:b/>
                <w:bCs/>
              </w:rPr>
              <w:t>Items that may be reclassified subsequently to net result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5C35FB1" w14:textId="77777777" w:rsidR="00893B2D" w:rsidRPr="00893B2D" w:rsidRDefault="00893B2D" w:rsidP="00893B2D">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533AE084" w14:textId="77777777" w:rsidR="00893B2D" w:rsidRPr="00893B2D" w:rsidRDefault="00893B2D" w:rsidP="00893B2D">
            <w:pPr>
              <w:pStyle w:val="BodyText"/>
              <w:jc w:val="right"/>
            </w:pPr>
          </w:p>
        </w:tc>
      </w:tr>
      <w:tr w:rsidR="00893B2D" w:rsidRPr="00893B2D" w14:paraId="4A2B879B" w14:textId="77777777" w:rsidTr="00893B2D">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0FDFDF7" w14:textId="77777777" w:rsidR="00893B2D" w:rsidRPr="00893B2D" w:rsidRDefault="00893B2D" w:rsidP="00893B2D">
            <w:pPr>
              <w:pStyle w:val="BodyText"/>
            </w:pPr>
            <w:r w:rsidRPr="00893B2D">
              <w:t>Fair value gain/(loss) arising from cash flow hedging instruments during the year</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B04D434" w14:textId="77777777" w:rsidR="00893B2D" w:rsidRPr="00893B2D" w:rsidRDefault="00893B2D" w:rsidP="00893B2D">
            <w:pPr>
              <w:pStyle w:val="BodyText"/>
              <w:jc w:val="right"/>
            </w:pPr>
            <w:r w:rsidRPr="00893B2D">
              <w:t>(7,587)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34DC92D" w14:textId="77777777" w:rsidR="00893B2D" w:rsidRPr="00893B2D" w:rsidRDefault="00893B2D" w:rsidP="00893B2D">
            <w:pPr>
              <w:pStyle w:val="BodyText"/>
              <w:jc w:val="right"/>
            </w:pPr>
            <w:r w:rsidRPr="00893B2D">
              <w:t>(7,804)</w:t>
            </w:r>
          </w:p>
        </w:tc>
      </w:tr>
      <w:tr w:rsidR="00893B2D" w:rsidRPr="00893B2D" w14:paraId="033BBFB2" w14:textId="77777777" w:rsidTr="00893B2D">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2FE315C" w14:textId="77777777" w:rsidR="00893B2D" w:rsidRPr="00893B2D" w:rsidRDefault="00893B2D" w:rsidP="00893B2D">
            <w:pPr>
              <w:pStyle w:val="BodyText"/>
            </w:pPr>
            <w:r w:rsidRPr="00893B2D">
              <w:rPr>
                <w:b/>
                <w:bCs/>
              </w:rPr>
              <w:t>Items that will not be reclassified to net result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CB8470C" w14:textId="77777777" w:rsidR="00893B2D" w:rsidRPr="00893B2D" w:rsidRDefault="00893B2D" w:rsidP="00893B2D">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48A9324" w14:textId="77777777" w:rsidR="00893B2D" w:rsidRPr="00893B2D" w:rsidRDefault="00893B2D" w:rsidP="00893B2D">
            <w:pPr>
              <w:pStyle w:val="BodyText"/>
              <w:jc w:val="right"/>
            </w:pPr>
          </w:p>
        </w:tc>
      </w:tr>
      <w:tr w:rsidR="00893B2D" w:rsidRPr="00893B2D" w14:paraId="28A2DF2F" w14:textId="77777777" w:rsidTr="00893B2D">
        <w:trPr>
          <w:trHeight w:val="375"/>
        </w:trPr>
        <w:tc>
          <w:tcPr>
            <w:tcW w:w="524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2635CDA2" w14:textId="77777777" w:rsidR="00893B2D" w:rsidRPr="00893B2D" w:rsidRDefault="00893B2D" w:rsidP="00893B2D">
            <w:pPr>
              <w:pStyle w:val="BodyText"/>
            </w:pPr>
            <w:r w:rsidRPr="00893B2D">
              <w:t>Changes in physical asset revaluation surplus</w:t>
            </w:r>
          </w:p>
        </w:tc>
        <w:tc>
          <w:tcPr>
            <w:tcW w:w="224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91E7BA5" w14:textId="77777777" w:rsidR="00893B2D" w:rsidRPr="00893B2D" w:rsidRDefault="00893B2D" w:rsidP="00893B2D">
            <w:pPr>
              <w:pStyle w:val="BodyText"/>
              <w:jc w:val="right"/>
            </w:pPr>
            <w:r w:rsidRPr="00893B2D">
              <w:t>5.3</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17A57D6" w14:textId="77777777" w:rsidR="00893B2D" w:rsidRPr="00893B2D" w:rsidRDefault="00893B2D" w:rsidP="00893B2D">
            <w:pPr>
              <w:pStyle w:val="BodyText"/>
              <w:jc w:val="right"/>
            </w:pPr>
            <w:r w:rsidRPr="00893B2D">
              <w:t>11,318</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D887FFC" w14:textId="77777777" w:rsidR="00893B2D" w:rsidRPr="00893B2D" w:rsidRDefault="00893B2D" w:rsidP="00893B2D">
            <w:pPr>
              <w:pStyle w:val="BodyText"/>
              <w:jc w:val="right"/>
            </w:pPr>
            <w:r w:rsidRPr="00893B2D">
              <w:t>713</w:t>
            </w:r>
          </w:p>
        </w:tc>
      </w:tr>
      <w:tr w:rsidR="00893B2D" w:rsidRPr="00893B2D" w14:paraId="794D9995" w14:textId="77777777" w:rsidTr="00893B2D">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B58D2A3" w14:textId="77777777" w:rsidR="00893B2D" w:rsidRPr="00893B2D" w:rsidRDefault="00893B2D" w:rsidP="00893B2D">
            <w:pPr>
              <w:pStyle w:val="BodyText"/>
            </w:pPr>
            <w:r w:rsidRPr="00893B2D">
              <w:rPr>
                <w:b/>
                <w:bCs/>
              </w:rPr>
              <w:t>Total Other Economic Flows – Other Comprehensive Income</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9957268" w14:textId="77777777" w:rsidR="00893B2D" w:rsidRPr="00893B2D" w:rsidRDefault="00893B2D" w:rsidP="00893B2D">
            <w:pPr>
              <w:pStyle w:val="BodyText"/>
              <w:jc w:val="right"/>
            </w:pPr>
            <w:r w:rsidRPr="00893B2D">
              <w:t>3,731</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552ECA7" w14:textId="77777777" w:rsidR="00893B2D" w:rsidRPr="00893B2D" w:rsidRDefault="00893B2D" w:rsidP="00893B2D">
            <w:pPr>
              <w:pStyle w:val="BodyText"/>
              <w:jc w:val="right"/>
            </w:pPr>
            <w:r w:rsidRPr="00893B2D">
              <w:t>(7,091)</w:t>
            </w:r>
          </w:p>
        </w:tc>
      </w:tr>
      <w:tr w:rsidR="00893B2D" w:rsidRPr="00893B2D" w14:paraId="4FAEFD54" w14:textId="77777777" w:rsidTr="00893B2D">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109DDF1" w14:textId="77777777" w:rsidR="00893B2D" w:rsidRPr="00893B2D" w:rsidRDefault="00893B2D" w:rsidP="00893B2D">
            <w:pPr>
              <w:pStyle w:val="BodyText"/>
            </w:pPr>
            <w:r w:rsidRPr="00893B2D">
              <w:rPr>
                <w:b/>
                <w:bCs/>
              </w:rPr>
              <w:t>Comprehensive Result</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2944748" w14:textId="77777777" w:rsidR="00893B2D" w:rsidRPr="00893B2D" w:rsidRDefault="00893B2D" w:rsidP="00893B2D">
            <w:pPr>
              <w:pStyle w:val="BodyText"/>
              <w:jc w:val="right"/>
            </w:pPr>
            <w:r w:rsidRPr="00893B2D">
              <w:t>28,724</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D7F8219" w14:textId="77777777" w:rsidR="00893B2D" w:rsidRPr="00893B2D" w:rsidRDefault="00893B2D" w:rsidP="00893B2D">
            <w:pPr>
              <w:pStyle w:val="BodyText"/>
              <w:jc w:val="right"/>
            </w:pPr>
            <w:r w:rsidRPr="00893B2D">
              <w:t>2,792</w:t>
            </w:r>
          </w:p>
        </w:tc>
      </w:tr>
    </w:tbl>
    <w:p w14:paraId="01A7FB07" w14:textId="77777777" w:rsidR="009B327B" w:rsidRPr="00871D96" w:rsidRDefault="009B327B" w:rsidP="009B327B">
      <w:pPr>
        <w:pStyle w:val="BodyText"/>
      </w:pPr>
      <w:r w:rsidRPr="003A747E">
        <w:rPr>
          <w:b/>
          <w:bCs/>
        </w:rPr>
        <w:t>Note:</w:t>
      </w:r>
    </w:p>
    <w:p w14:paraId="2455E727" w14:textId="77777777" w:rsidR="009B327B" w:rsidRPr="00871D96" w:rsidRDefault="009B327B" w:rsidP="009B327B">
      <w:pPr>
        <w:pStyle w:val="BodyText"/>
      </w:pPr>
      <w:r w:rsidRPr="003A747E">
        <w:t>The above Comprehensive Operating Statement should be read in conjunction with the accompanying notes.</w:t>
      </w:r>
    </w:p>
    <w:p w14:paraId="216EA8E5" w14:textId="77777777" w:rsidR="009B327B" w:rsidRPr="009B327B" w:rsidRDefault="009B327B" w:rsidP="003A747E">
      <w:pPr>
        <w:pStyle w:val="Heading3"/>
        <w:rPr>
          <w:noProof/>
        </w:rPr>
      </w:pPr>
      <w:r w:rsidRPr="009B327B">
        <w:rPr>
          <w:noProof/>
        </w:rPr>
        <w:t>Balance Sheet</w:t>
      </w:r>
    </w:p>
    <w:tbl>
      <w:tblPr>
        <w:tblW w:w="10220" w:type="dxa"/>
        <w:tblCellMar>
          <w:left w:w="0" w:type="dxa"/>
          <w:right w:w="0" w:type="dxa"/>
        </w:tblCellMar>
        <w:tblLook w:val="0420" w:firstRow="1" w:lastRow="0" w:firstColumn="0" w:lastColumn="0" w:noHBand="0" w:noVBand="1"/>
      </w:tblPr>
      <w:tblGrid>
        <w:gridCol w:w="4840"/>
        <w:gridCol w:w="2640"/>
        <w:gridCol w:w="1360"/>
        <w:gridCol w:w="1380"/>
      </w:tblGrid>
      <w:tr w:rsidR="00F63A82" w:rsidRPr="009B327B" w14:paraId="103B56BC" w14:textId="77777777" w:rsidTr="00DD2AE7">
        <w:trPr>
          <w:trHeight w:val="292"/>
          <w:tblHeader/>
        </w:trPr>
        <w:tc>
          <w:tcPr>
            <w:tcW w:w="8840" w:type="dxa"/>
            <w:gridSpan w:val="3"/>
            <w:tcBorders>
              <w:top w:val="nil"/>
              <w:left w:val="nil"/>
              <w:bottom w:val="nil"/>
              <w:right w:val="nil"/>
            </w:tcBorders>
            <w:shd w:val="clear" w:color="auto" w:fill="auto"/>
            <w:tcMar>
              <w:top w:w="15" w:type="dxa"/>
              <w:left w:w="15" w:type="dxa"/>
              <w:bottom w:w="0" w:type="dxa"/>
              <w:right w:w="15" w:type="dxa"/>
            </w:tcMar>
            <w:hideMark/>
          </w:tcPr>
          <w:p w14:paraId="39058176" w14:textId="64497568" w:rsidR="00F63A82" w:rsidRPr="009B327B" w:rsidRDefault="00F63A82" w:rsidP="00F63A82">
            <w:pPr>
              <w:pStyle w:val="BodyText"/>
            </w:pPr>
            <w:r w:rsidRPr="009B327B">
              <w:t>As at 30 June 2021</w:t>
            </w:r>
          </w:p>
        </w:tc>
        <w:tc>
          <w:tcPr>
            <w:tcW w:w="1380" w:type="dxa"/>
            <w:tcBorders>
              <w:top w:val="nil"/>
              <w:left w:val="nil"/>
              <w:bottom w:val="nil"/>
              <w:right w:val="nil"/>
            </w:tcBorders>
            <w:shd w:val="clear" w:color="auto" w:fill="auto"/>
            <w:tcMar>
              <w:top w:w="15" w:type="dxa"/>
              <w:left w:w="15" w:type="dxa"/>
              <w:bottom w:w="0" w:type="dxa"/>
              <w:right w:w="15" w:type="dxa"/>
            </w:tcMar>
            <w:hideMark/>
          </w:tcPr>
          <w:p w14:paraId="234459F2" w14:textId="77777777" w:rsidR="00F63A82" w:rsidRPr="009B327B" w:rsidRDefault="00F63A82" w:rsidP="009B327B">
            <w:pPr>
              <w:pStyle w:val="BodyText"/>
              <w:jc w:val="right"/>
            </w:pPr>
            <w:r w:rsidRPr="009B327B">
              <w:t>($ thousand)</w:t>
            </w:r>
          </w:p>
        </w:tc>
      </w:tr>
      <w:tr w:rsidR="009B327B" w:rsidRPr="009B327B" w14:paraId="47732EAC" w14:textId="77777777" w:rsidTr="003A747E">
        <w:trPr>
          <w:trHeight w:val="375"/>
          <w:tblHeader/>
        </w:trPr>
        <w:tc>
          <w:tcPr>
            <w:tcW w:w="484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F7B1827" w14:textId="77777777" w:rsidR="009B327B" w:rsidRPr="003A747E" w:rsidRDefault="009B327B" w:rsidP="009B327B">
            <w:pPr>
              <w:pStyle w:val="BodyText"/>
              <w:rPr>
                <w:color w:val="000000" w:themeColor="text1"/>
              </w:rPr>
            </w:pPr>
          </w:p>
        </w:tc>
        <w:tc>
          <w:tcPr>
            <w:tcW w:w="26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05A704D" w14:textId="77777777" w:rsidR="009B327B" w:rsidRPr="003A747E" w:rsidRDefault="009B327B" w:rsidP="009B327B">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8931588" w14:textId="77777777" w:rsidR="009B327B" w:rsidRPr="003A747E" w:rsidRDefault="009B327B" w:rsidP="009B327B">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DAE0142" w14:textId="77777777" w:rsidR="009B327B" w:rsidRPr="003A747E" w:rsidRDefault="009B327B" w:rsidP="009B327B">
            <w:pPr>
              <w:pStyle w:val="BodyText"/>
              <w:jc w:val="right"/>
              <w:rPr>
                <w:color w:val="000000" w:themeColor="text1"/>
              </w:rPr>
            </w:pPr>
            <w:r w:rsidRPr="003A747E">
              <w:rPr>
                <w:b/>
                <w:bCs/>
                <w:color w:val="000000" w:themeColor="text1"/>
              </w:rPr>
              <w:t>2020</w:t>
            </w:r>
          </w:p>
        </w:tc>
      </w:tr>
      <w:tr w:rsidR="009B327B" w:rsidRPr="009B327B" w14:paraId="7C363B1B" w14:textId="77777777" w:rsidTr="009B327B">
        <w:trPr>
          <w:trHeight w:val="375"/>
        </w:trPr>
        <w:tc>
          <w:tcPr>
            <w:tcW w:w="7480"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8D25354" w14:textId="77777777" w:rsidR="009B327B" w:rsidRPr="009B327B" w:rsidRDefault="009B327B" w:rsidP="009B327B">
            <w:pPr>
              <w:pStyle w:val="BodyText"/>
            </w:pPr>
            <w:r w:rsidRPr="009B327B">
              <w:rPr>
                <w:b/>
                <w:bCs/>
              </w:rPr>
              <w:t>Assets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7D38500" w14:textId="77777777" w:rsidR="009B327B" w:rsidRPr="009B327B" w:rsidRDefault="009B327B" w:rsidP="009B327B">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78A20F6A" w14:textId="77777777" w:rsidR="009B327B" w:rsidRPr="009B327B" w:rsidRDefault="009B327B" w:rsidP="009B327B">
            <w:pPr>
              <w:pStyle w:val="BodyText"/>
              <w:jc w:val="right"/>
            </w:pPr>
          </w:p>
        </w:tc>
      </w:tr>
      <w:tr w:rsidR="009B327B" w:rsidRPr="009B327B" w14:paraId="4428442E" w14:textId="77777777" w:rsidTr="009B327B">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78686B3" w14:textId="77777777" w:rsidR="009B327B" w:rsidRPr="009B327B" w:rsidRDefault="009B327B" w:rsidP="009B327B">
            <w:pPr>
              <w:pStyle w:val="BodyText"/>
            </w:pPr>
            <w:r w:rsidRPr="009B327B">
              <w:rPr>
                <w:b/>
                <w:bCs/>
              </w:rPr>
              <w:t>Financial Assets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EEA5FAA" w14:textId="77777777" w:rsidR="009B327B" w:rsidRPr="009B327B" w:rsidRDefault="009B327B" w:rsidP="009B327B">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5064C00B" w14:textId="77777777" w:rsidR="009B327B" w:rsidRPr="009B327B" w:rsidRDefault="009B327B" w:rsidP="009B327B">
            <w:pPr>
              <w:pStyle w:val="BodyText"/>
              <w:jc w:val="right"/>
            </w:pPr>
          </w:p>
        </w:tc>
      </w:tr>
      <w:tr w:rsidR="009B327B" w:rsidRPr="009B327B" w14:paraId="261F5EB3" w14:textId="77777777" w:rsidTr="009B327B">
        <w:trPr>
          <w:trHeight w:val="375"/>
        </w:trPr>
        <w:tc>
          <w:tcPr>
            <w:tcW w:w="48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7CC7EE9" w14:textId="77777777" w:rsidR="009B327B" w:rsidRPr="009B327B" w:rsidRDefault="009B327B" w:rsidP="009B327B">
            <w:pPr>
              <w:pStyle w:val="BodyText"/>
            </w:pPr>
            <w:r w:rsidRPr="009B327B">
              <w:t>Cash and deposits</w:t>
            </w:r>
          </w:p>
        </w:tc>
        <w:tc>
          <w:tcPr>
            <w:tcW w:w="26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B2DA78E" w14:textId="77777777" w:rsidR="009B327B" w:rsidRPr="009B327B" w:rsidRDefault="009B327B" w:rsidP="009B327B">
            <w:pPr>
              <w:pStyle w:val="BodyText"/>
              <w:jc w:val="right"/>
            </w:pPr>
            <w:r w:rsidRPr="009B327B">
              <w:t>7.3</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81D68B" w14:textId="77777777" w:rsidR="009B327B" w:rsidRPr="009B327B" w:rsidRDefault="009B327B" w:rsidP="009B327B">
            <w:pPr>
              <w:pStyle w:val="BodyText"/>
              <w:jc w:val="right"/>
            </w:pPr>
            <w:r w:rsidRPr="009B327B">
              <w:t>53,852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D1051CF" w14:textId="77777777" w:rsidR="009B327B" w:rsidRPr="009B327B" w:rsidRDefault="009B327B" w:rsidP="009B327B">
            <w:pPr>
              <w:pStyle w:val="BodyText"/>
              <w:jc w:val="right"/>
            </w:pPr>
            <w:r w:rsidRPr="009B327B">
              <w:t>49,273</w:t>
            </w:r>
          </w:p>
        </w:tc>
      </w:tr>
      <w:tr w:rsidR="009B327B" w:rsidRPr="009B327B" w14:paraId="453154CB" w14:textId="77777777" w:rsidTr="009B327B">
        <w:trPr>
          <w:trHeight w:val="375"/>
        </w:trPr>
        <w:tc>
          <w:tcPr>
            <w:tcW w:w="484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1C80B8A5" w14:textId="77777777" w:rsidR="009B327B" w:rsidRPr="009B327B" w:rsidRDefault="009B327B" w:rsidP="009B327B">
            <w:pPr>
              <w:pStyle w:val="BodyText"/>
            </w:pPr>
            <w:r w:rsidRPr="009B327B">
              <w:t>Receivables</w:t>
            </w:r>
          </w:p>
        </w:tc>
        <w:tc>
          <w:tcPr>
            <w:tcW w:w="264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1384D96" w14:textId="77777777" w:rsidR="009B327B" w:rsidRPr="009B327B" w:rsidRDefault="009B327B" w:rsidP="009B327B">
            <w:pPr>
              <w:pStyle w:val="BodyText"/>
              <w:jc w:val="right"/>
            </w:pPr>
            <w:r w:rsidRPr="009B327B">
              <w:t>6.1</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8053D72" w14:textId="77777777" w:rsidR="009B327B" w:rsidRPr="009B327B" w:rsidRDefault="009B327B" w:rsidP="009B327B">
            <w:pPr>
              <w:pStyle w:val="BodyText"/>
              <w:jc w:val="right"/>
            </w:pPr>
            <w:r w:rsidRPr="009B327B">
              <w:t>702,118</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3C1322F8" w14:textId="77777777" w:rsidR="009B327B" w:rsidRPr="009B327B" w:rsidRDefault="009B327B" w:rsidP="009B327B">
            <w:pPr>
              <w:pStyle w:val="BodyText"/>
              <w:jc w:val="right"/>
            </w:pPr>
            <w:r w:rsidRPr="009B327B">
              <w:t>604,333</w:t>
            </w:r>
          </w:p>
        </w:tc>
      </w:tr>
      <w:tr w:rsidR="009B327B" w:rsidRPr="009B327B" w14:paraId="6F2684CD" w14:textId="77777777" w:rsidTr="009B327B">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08EBB47" w14:textId="77777777" w:rsidR="009B327B" w:rsidRPr="009B327B" w:rsidRDefault="009B327B" w:rsidP="009B327B">
            <w:pPr>
              <w:pStyle w:val="BodyText"/>
            </w:pPr>
            <w:r w:rsidRPr="009B327B">
              <w:rPr>
                <w:b/>
                <w:bCs/>
              </w:rPr>
              <w:t>Total Financial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EB349DD" w14:textId="77777777" w:rsidR="009B327B" w:rsidRPr="009B327B" w:rsidRDefault="009B327B" w:rsidP="009B327B">
            <w:pPr>
              <w:pStyle w:val="BodyText"/>
              <w:jc w:val="right"/>
            </w:pPr>
            <w:r w:rsidRPr="009B327B">
              <w:rPr>
                <w:b/>
                <w:bCs/>
              </w:rPr>
              <w:t>755,970</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F259088" w14:textId="77777777" w:rsidR="009B327B" w:rsidRPr="009B327B" w:rsidRDefault="009B327B" w:rsidP="009B327B">
            <w:pPr>
              <w:pStyle w:val="BodyText"/>
              <w:jc w:val="right"/>
            </w:pPr>
            <w:r w:rsidRPr="009B327B">
              <w:rPr>
                <w:b/>
                <w:bCs/>
              </w:rPr>
              <w:t>653,606</w:t>
            </w:r>
          </w:p>
        </w:tc>
      </w:tr>
      <w:tr w:rsidR="009B327B" w:rsidRPr="009B327B" w14:paraId="1629FC67" w14:textId="77777777" w:rsidTr="009B327B">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33C18CAF" w14:textId="77777777" w:rsidR="009B327B" w:rsidRPr="009B327B" w:rsidRDefault="009B327B" w:rsidP="009B327B">
            <w:pPr>
              <w:pStyle w:val="BodyText"/>
            </w:pPr>
            <w:r w:rsidRPr="009B327B">
              <w:rPr>
                <w:b/>
                <w:bCs/>
              </w:rPr>
              <w:t>Non-Financial Assets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33ED1BE" w14:textId="77777777" w:rsidR="009B327B" w:rsidRPr="009B327B" w:rsidRDefault="009B327B" w:rsidP="009B327B">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3C013A65" w14:textId="77777777" w:rsidR="009B327B" w:rsidRPr="009B327B" w:rsidRDefault="009B327B" w:rsidP="009B327B">
            <w:pPr>
              <w:pStyle w:val="BodyText"/>
              <w:jc w:val="right"/>
            </w:pPr>
          </w:p>
        </w:tc>
      </w:tr>
      <w:tr w:rsidR="009B327B" w:rsidRPr="009B327B" w14:paraId="35774C6F" w14:textId="77777777" w:rsidTr="009B327B">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3C4A860" w14:textId="77777777" w:rsidR="009B327B" w:rsidRPr="009B327B" w:rsidRDefault="009B327B" w:rsidP="009B327B">
            <w:pPr>
              <w:pStyle w:val="BodyText"/>
            </w:pPr>
            <w:r w:rsidRPr="009B327B">
              <w:t>Inventories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A7C441E" w14:textId="77777777" w:rsidR="009B327B" w:rsidRPr="009B327B" w:rsidRDefault="009B327B" w:rsidP="009B327B">
            <w:pPr>
              <w:pStyle w:val="BodyText"/>
              <w:jc w:val="right"/>
            </w:pPr>
            <w:r w:rsidRPr="009B327B">
              <w:t>7,333</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C4DF32F" w14:textId="77777777" w:rsidR="009B327B" w:rsidRPr="009B327B" w:rsidRDefault="009B327B" w:rsidP="009B327B">
            <w:pPr>
              <w:pStyle w:val="BodyText"/>
              <w:jc w:val="right"/>
            </w:pPr>
            <w:r w:rsidRPr="009B327B">
              <w:t>6,058</w:t>
            </w:r>
          </w:p>
        </w:tc>
      </w:tr>
      <w:tr w:rsidR="009B327B" w:rsidRPr="009B327B" w14:paraId="58376CE1" w14:textId="77777777" w:rsidTr="009B327B">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CBC098E" w14:textId="77777777" w:rsidR="009B327B" w:rsidRPr="009B327B" w:rsidRDefault="009B327B" w:rsidP="009B327B">
            <w:pPr>
              <w:pStyle w:val="BodyText"/>
            </w:pPr>
            <w:r w:rsidRPr="009B327B">
              <w:t>Non-financial physical assets classified as held-for-sale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4C74E27" w14:textId="77777777" w:rsidR="009B327B" w:rsidRPr="009B327B" w:rsidRDefault="009B327B" w:rsidP="009B327B">
            <w:pPr>
              <w:pStyle w:val="BodyText"/>
              <w:jc w:val="right"/>
            </w:pPr>
            <w:r w:rsidRPr="009B327B">
              <w:t>1,242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D0DDF2C" w14:textId="77777777" w:rsidR="009B327B" w:rsidRPr="009B327B" w:rsidRDefault="009B327B" w:rsidP="009B327B">
            <w:pPr>
              <w:pStyle w:val="BodyText"/>
              <w:jc w:val="right"/>
            </w:pPr>
            <w:r w:rsidRPr="009B327B">
              <w:t>2,483</w:t>
            </w:r>
          </w:p>
        </w:tc>
      </w:tr>
      <w:tr w:rsidR="009B327B" w:rsidRPr="009B327B" w14:paraId="42905C43" w14:textId="77777777" w:rsidTr="009B327B">
        <w:trPr>
          <w:trHeight w:val="375"/>
        </w:trPr>
        <w:tc>
          <w:tcPr>
            <w:tcW w:w="48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6158E208" w14:textId="77777777" w:rsidR="009B327B" w:rsidRPr="009B327B" w:rsidRDefault="009B327B" w:rsidP="009B327B">
            <w:pPr>
              <w:pStyle w:val="BodyText"/>
            </w:pPr>
            <w:r w:rsidRPr="009B327B">
              <w:t>Property, plant and equipment</w:t>
            </w:r>
          </w:p>
        </w:tc>
        <w:tc>
          <w:tcPr>
            <w:tcW w:w="26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9E43522" w14:textId="77777777" w:rsidR="009B327B" w:rsidRPr="009B327B" w:rsidRDefault="009B327B" w:rsidP="009B327B">
            <w:pPr>
              <w:pStyle w:val="BodyText"/>
              <w:jc w:val="right"/>
            </w:pPr>
            <w:r w:rsidRPr="009B327B">
              <w:t>5.1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2D7263B" w14:textId="77777777" w:rsidR="009B327B" w:rsidRPr="009B327B" w:rsidRDefault="009B327B" w:rsidP="009B327B">
            <w:pPr>
              <w:pStyle w:val="BodyText"/>
              <w:jc w:val="right"/>
            </w:pPr>
            <w:r w:rsidRPr="009B327B">
              <w:t>3,735,127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2E266DA" w14:textId="77777777" w:rsidR="009B327B" w:rsidRPr="009B327B" w:rsidRDefault="009B327B" w:rsidP="009B327B">
            <w:pPr>
              <w:pStyle w:val="BodyText"/>
              <w:jc w:val="right"/>
            </w:pPr>
            <w:r w:rsidRPr="009B327B">
              <w:t>2,634,851</w:t>
            </w:r>
          </w:p>
        </w:tc>
      </w:tr>
      <w:tr w:rsidR="009B327B" w:rsidRPr="009B327B" w14:paraId="1ACFD1FB" w14:textId="77777777" w:rsidTr="009B327B">
        <w:trPr>
          <w:trHeight w:val="375"/>
        </w:trPr>
        <w:tc>
          <w:tcPr>
            <w:tcW w:w="48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3730507B" w14:textId="77777777" w:rsidR="009B327B" w:rsidRPr="009B327B" w:rsidRDefault="009B327B" w:rsidP="009B327B">
            <w:pPr>
              <w:pStyle w:val="BodyText"/>
            </w:pPr>
            <w:r w:rsidRPr="009B327B">
              <w:t>Intangible assets</w:t>
            </w:r>
          </w:p>
        </w:tc>
        <w:tc>
          <w:tcPr>
            <w:tcW w:w="26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8C5CDE" w14:textId="77777777" w:rsidR="009B327B" w:rsidRPr="009B327B" w:rsidRDefault="009B327B" w:rsidP="009B327B">
            <w:pPr>
              <w:pStyle w:val="BodyText"/>
              <w:jc w:val="right"/>
            </w:pPr>
            <w:r w:rsidRPr="009B327B">
              <w:t>5.2</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D396DA" w14:textId="77777777" w:rsidR="009B327B" w:rsidRPr="009B327B" w:rsidRDefault="009B327B" w:rsidP="009B327B">
            <w:pPr>
              <w:pStyle w:val="BodyText"/>
              <w:jc w:val="right"/>
            </w:pPr>
            <w:r w:rsidRPr="009B327B">
              <w:t>109,611</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24EF9BF" w14:textId="77777777" w:rsidR="009B327B" w:rsidRPr="009B327B" w:rsidRDefault="009B327B" w:rsidP="009B327B">
            <w:pPr>
              <w:pStyle w:val="BodyText"/>
              <w:jc w:val="right"/>
            </w:pPr>
            <w:r w:rsidRPr="009B327B">
              <w:t>122,061</w:t>
            </w:r>
          </w:p>
        </w:tc>
      </w:tr>
      <w:tr w:rsidR="009B327B" w:rsidRPr="009B327B" w14:paraId="69A190F8" w14:textId="77777777" w:rsidTr="009B327B">
        <w:trPr>
          <w:trHeight w:val="375"/>
        </w:trPr>
        <w:tc>
          <w:tcPr>
            <w:tcW w:w="484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31B74980" w14:textId="77777777" w:rsidR="009B327B" w:rsidRPr="009B327B" w:rsidRDefault="009B327B" w:rsidP="009B327B">
            <w:pPr>
              <w:pStyle w:val="BodyText"/>
            </w:pPr>
            <w:r w:rsidRPr="009B327B">
              <w:t>Other non-financial assets</w:t>
            </w:r>
          </w:p>
        </w:tc>
        <w:tc>
          <w:tcPr>
            <w:tcW w:w="264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F8B79A2" w14:textId="77777777" w:rsidR="009B327B" w:rsidRPr="009B327B" w:rsidRDefault="009B327B" w:rsidP="009B327B">
            <w:pPr>
              <w:pStyle w:val="BodyText"/>
              <w:jc w:val="right"/>
            </w:pPr>
            <w:r w:rsidRPr="009B327B">
              <w:t>6.4</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4C6164B" w14:textId="77777777" w:rsidR="009B327B" w:rsidRPr="009B327B" w:rsidRDefault="009B327B" w:rsidP="009B327B">
            <w:pPr>
              <w:pStyle w:val="BodyText"/>
              <w:jc w:val="right"/>
            </w:pPr>
            <w:r w:rsidRPr="009B327B">
              <w:t>42,288</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3E51F7F0" w14:textId="77777777" w:rsidR="009B327B" w:rsidRPr="009B327B" w:rsidRDefault="009B327B" w:rsidP="009B327B">
            <w:pPr>
              <w:pStyle w:val="BodyText"/>
              <w:jc w:val="right"/>
            </w:pPr>
            <w:r w:rsidRPr="009B327B">
              <w:t>35,763</w:t>
            </w:r>
          </w:p>
        </w:tc>
      </w:tr>
      <w:tr w:rsidR="009B327B" w:rsidRPr="009B327B" w14:paraId="3E68D7A3" w14:textId="77777777" w:rsidTr="009B327B">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64371AD" w14:textId="77777777" w:rsidR="009B327B" w:rsidRPr="009B327B" w:rsidRDefault="009B327B" w:rsidP="009B327B">
            <w:pPr>
              <w:pStyle w:val="BodyText"/>
            </w:pPr>
            <w:r w:rsidRPr="009B327B">
              <w:rPr>
                <w:b/>
                <w:bCs/>
              </w:rPr>
              <w:t>Total Non-Financial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46CF628" w14:textId="77777777" w:rsidR="009B327B" w:rsidRPr="009B327B" w:rsidRDefault="009B327B" w:rsidP="009B327B">
            <w:pPr>
              <w:pStyle w:val="BodyText"/>
              <w:jc w:val="right"/>
            </w:pPr>
            <w:r w:rsidRPr="009B327B">
              <w:rPr>
                <w:b/>
                <w:bCs/>
              </w:rPr>
              <w:t>3,895,601</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32C1D32" w14:textId="77777777" w:rsidR="009B327B" w:rsidRPr="009B327B" w:rsidRDefault="009B327B" w:rsidP="009B327B">
            <w:pPr>
              <w:pStyle w:val="BodyText"/>
              <w:jc w:val="right"/>
            </w:pPr>
            <w:r w:rsidRPr="009B327B">
              <w:rPr>
                <w:b/>
                <w:bCs/>
              </w:rPr>
              <w:t>2,801,216</w:t>
            </w:r>
          </w:p>
        </w:tc>
      </w:tr>
      <w:tr w:rsidR="009B327B" w:rsidRPr="009B327B" w14:paraId="42923E64" w14:textId="77777777" w:rsidTr="009B327B">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7256533" w14:textId="77777777" w:rsidR="009B327B" w:rsidRPr="009B327B" w:rsidRDefault="009B327B" w:rsidP="009B327B">
            <w:pPr>
              <w:pStyle w:val="BodyText"/>
            </w:pPr>
            <w:r w:rsidRPr="009B327B">
              <w:rPr>
                <w:b/>
                <w:bCs/>
              </w:rPr>
              <w:t>Total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0A83F53" w14:textId="77777777" w:rsidR="009B327B" w:rsidRPr="009B327B" w:rsidRDefault="009B327B" w:rsidP="009B327B">
            <w:pPr>
              <w:pStyle w:val="BodyText"/>
              <w:jc w:val="right"/>
            </w:pPr>
            <w:r w:rsidRPr="009B327B">
              <w:rPr>
                <w:b/>
                <w:bCs/>
              </w:rPr>
              <w:t>4,651,571</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1923F46" w14:textId="77777777" w:rsidR="009B327B" w:rsidRPr="009B327B" w:rsidRDefault="009B327B" w:rsidP="009B327B">
            <w:pPr>
              <w:pStyle w:val="BodyText"/>
              <w:jc w:val="right"/>
            </w:pPr>
            <w:r w:rsidRPr="009B327B">
              <w:rPr>
                <w:b/>
                <w:bCs/>
              </w:rPr>
              <w:t>3,454,822</w:t>
            </w:r>
          </w:p>
        </w:tc>
      </w:tr>
      <w:tr w:rsidR="009B327B" w:rsidRPr="009B327B" w14:paraId="1ED5E954" w14:textId="77777777" w:rsidTr="009B327B">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7F70539F" w14:textId="77777777" w:rsidR="009B327B" w:rsidRPr="009B327B" w:rsidRDefault="009B327B" w:rsidP="009B327B">
            <w:pPr>
              <w:pStyle w:val="BodyText"/>
            </w:pPr>
            <w:r w:rsidRPr="009B327B">
              <w:rPr>
                <w:b/>
                <w:bCs/>
              </w:rPr>
              <w:t>Liabilities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344FE0A" w14:textId="77777777" w:rsidR="009B327B" w:rsidRPr="009B327B" w:rsidRDefault="009B327B" w:rsidP="009B327B">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58D28219" w14:textId="77777777" w:rsidR="009B327B" w:rsidRPr="009B327B" w:rsidRDefault="009B327B" w:rsidP="009B327B">
            <w:pPr>
              <w:pStyle w:val="BodyText"/>
              <w:jc w:val="right"/>
            </w:pPr>
          </w:p>
        </w:tc>
      </w:tr>
      <w:tr w:rsidR="009B327B" w:rsidRPr="009B327B" w14:paraId="480DAE84" w14:textId="77777777" w:rsidTr="009B327B">
        <w:trPr>
          <w:trHeight w:val="375"/>
        </w:trPr>
        <w:tc>
          <w:tcPr>
            <w:tcW w:w="48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0F64F2BE" w14:textId="77777777" w:rsidR="009B327B" w:rsidRPr="009B327B" w:rsidRDefault="009B327B" w:rsidP="009B327B">
            <w:pPr>
              <w:pStyle w:val="BodyText"/>
            </w:pPr>
            <w:r w:rsidRPr="009B327B">
              <w:t>Payables</w:t>
            </w:r>
          </w:p>
        </w:tc>
        <w:tc>
          <w:tcPr>
            <w:tcW w:w="26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EC1117B" w14:textId="77777777" w:rsidR="009B327B" w:rsidRPr="009B327B" w:rsidRDefault="009B327B" w:rsidP="009B327B">
            <w:pPr>
              <w:pStyle w:val="BodyText"/>
              <w:jc w:val="right"/>
            </w:pPr>
            <w:r w:rsidRPr="009B327B">
              <w:t>6.3</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FC866D6" w14:textId="77777777" w:rsidR="009B327B" w:rsidRPr="009B327B" w:rsidRDefault="009B327B" w:rsidP="009B327B">
            <w:pPr>
              <w:pStyle w:val="BodyText"/>
              <w:jc w:val="right"/>
            </w:pPr>
            <w:r w:rsidRPr="009B327B">
              <w:t>104,936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61E00B4" w14:textId="77777777" w:rsidR="009B327B" w:rsidRPr="009B327B" w:rsidRDefault="009B327B" w:rsidP="009B327B">
            <w:pPr>
              <w:pStyle w:val="BodyText"/>
              <w:jc w:val="right"/>
            </w:pPr>
            <w:r w:rsidRPr="009B327B">
              <w:t>162,835</w:t>
            </w:r>
          </w:p>
        </w:tc>
      </w:tr>
      <w:tr w:rsidR="009B327B" w:rsidRPr="009B327B" w14:paraId="32A5C679" w14:textId="77777777" w:rsidTr="009B327B">
        <w:trPr>
          <w:trHeight w:val="375"/>
        </w:trPr>
        <w:tc>
          <w:tcPr>
            <w:tcW w:w="48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4FECCF79" w14:textId="77777777" w:rsidR="009B327B" w:rsidRPr="009B327B" w:rsidRDefault="009B327B" w:rsidP="009B327B">
            <w:pPr>
              <w:pStyle w:val="BodyText"/>
            </w:pPr>
            <w:r w:rsidRPr="009B327B">
              <w:t>Borrowings</w:t>
            </w:r>
          </w:p>
        </w:tc>
        <w:tc>
          <w:tcPr>
            <w:tcW w:w="26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AE046C6" w14:textId="77777777" w:rsidR="009B327B" w:rsidRPr="009B327B" w:rsidRDefault="009B327B" w:rsidP="009B327B">
            <w:pPr>
              <w:pStyle w:val="BodyText"/>
              <w:jc w:val="right"/>
            </w:pPr>
            <w:r w:rsidRPr="009B327B">
              <w:t>7.1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907F066" w14:textId="77777777" w:rsidR="009B327B" w:rsidRPr="009B327B" w:rsidRDefault="009B327B" w:rsidP="009B327B">
            <w:pPr>
              <w:pStyle w:val="BodyText"/>
              <w:jc w:val="right"/>
            </w:pPr>
            <w:r w:rsidRPr="009B327B">
              <w:t>1,888,860</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09E440E" w14:textId="77777777" w:rsidR="009B327B" w:rsidRPr="009B327B" w:rsidRDefault="009B327B" w:rsidP="009B327B">
            <w:pPr>
              <w:pStyle w:val="BodyText"/>
              <w:jc w:val="right"/>
            </w:pPr>
            <w:r w:rsidRPr="009B327B">
              <w:t>801,234</w:t>
            </w:r>
          </w:p>
        </w:tc>
      </w:tr>
      <w:tr w:rsidR="009B327B" w:rsidRPr="009B327B" w14:paraId="199271E6" w14:textId="77777777" w:rsidTr="009B327B">
        <w:trPr>
          <w:trHeight w:val="375"/>
        </w:trPr>
        <w:tc>
          <w:tcPr>
            <w:tcW w:w="48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1CBBCD53" w14:textId="77777777" w:rsidR="009B327B" w:rsidRPr="009B327B" w:rsidRDefault="009B327B" w:rsidP="009B327B">
            <w:pPr>
              <w:pStyle w:val="BodyText"/>
            </w:pPr>
            <w:r w:rsidRPr="009B327B">
              <w:t>Employee related provisions</w:t>
            </w:r>
          </w:p>
        </w:tc>
        <w:tc>
          <w:tcPr>
            <w:tcW w:w="26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BC0B9EC" w14:textId="77777777" w:rsidR="009B327B" w:rsidRPr="009B327B" w:rsidRDefault="009B327B" w:rsidP="009B327B">
            <w:pPr>
              <w:pStyle w:val="BodyText"/>
              <w:jc w:val="right"/>
            </w:pPr>
            <w:r w:rsidRPr="009B327B">
              <w:t>3.1.2</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BA98B98" w14:textId="77777777" w:rsidR="009B327B" w:rsidRPr="009B327B" w:rsidRDefault="009B327B" w:rsidP="009B327B">
            <w:pPr>
              <w:pStyle w:val="BodyText"/>
              <w:jc w:val="right"/>
            </w:pPr>
            <w:r w:rsidRPr="009B327B">
              <w:t>801,660</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25D1F9C" w14:textId="77777777" w:rsidR="009B327B" w:rsidRPr="009B327B" w:rsidRDefault="009B327B" w:rsidP="009B327B">
            <w:pPr>
              <w:pStyle w:val="BodyText"/>
              <w:jc w:val="right"/>
            </w:pPr>
            <w:r w:rsidRPr="009B327B">
              <w:t>729,467</w:t>
            </w:r>
          </w:p>
        </w:tc>
      </w:tr>
      <w:tr w:rsidR="009B327B" w:rsidRPr="009B327B" w14:paraId="5A48B8A7" w14:textId="77777777" w:rsidTr="009B327B">
        <w:trPr>
          <w:trHeight w:val="375"/>
        </w:trPr>
        <w:tc>
          <w:tcPr>
            <w:tcW w:w="484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2228504F" w14:textId="77777777" w:rsidR="009B327B" w:rsidRPr="009B327B" w:rsidRDefault="009B327B" w:rsidP="009B327B">
            <w:pPr>
              <w:pStyle w:val="BodyText"/>
            </w:pPr>
            <w:r w:rsidRPr="009B327B">
              <w:t>Other provisions</w:t>
            </w:r>
          </w:p>
        </w:tc>
        <w:tc>
          <w:tcPr>
            <w:tcW w:w="264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F9DB2AC" w14:textId="77777777" w:rsidR="009B327B" w:rsidRPr="009B327B" w:rsidRDefault="009B327B" w:rsidP="009B327B">
            <w:pPr>
              <w:pStyle w:val="BodyText"/>
              <w:jc w:val="right"/>
            </w:pPr>
            <w:r w:rsidRPr="009B327B">
              <w:t>6.5</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FDC77BA" w14:textId="77777777" w:rsidR="009B327B" w:rsidRPr="009B327B" w:rsidRDefault="009B327B" w:rsidP="009B327B">
            <w:pPr>
              <w:pStyle w:val="BodyText"/>
              <w:jc w:val="right"/>
            </w:pPr>
            <w:r w:rsidRPr="009B327B">
              <w:t>13,512</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27EA1588" w14:textId="77777777" w:rsidR="009B327B" w:rsidRPr="009B327B" w:rsidRDefault="009B327B" w:rsidP="009B327B">
            <w:pPr>
              <w:pStyle w:val="BodyText"/>
              <w:jc w:val="right"/>
            </w:pPr>
            <w:r w:rsidRPr="009B327B">
              <w:t>11,531</w:t>
            </w:r>
          </w:p>
        </w:tc>
      </w:tr>
      <w:tr w:rsidR="009B327B" w:rsidRPr="009B327B" w14:paraId="695DDAEE" w14:textId="77777777" w:rsidTr="009B327B">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2E0CBFD" w14:textId="77777777" w:rsidR="009B327B" w:rsidRPr="009B327B" w:rsidRDefault="009B327B" w:rsidP="009B327B">
            <w:pPr>
              <w:pStyle w:val="BodyText"/>
            </w:pPr>
            <w:r w:rsidRPr="009B327B">
              <w:rPr>
                <w:b/>
                <w:bCs/>
              </w:rPr>
              <w:t>Total Liabilities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4FE8345" w14:textId="77777777" w:rsidR="009B327B" w:rsidRPr="009B327B" w:rsidRDefault="009B327B" w:rsidP="009B327B">
            <w:pPr>
              <w:pStyle w:val="BodyText"/>
              <w:jc w:val="right"/>
            </w:pPr>
            <w:r w:rsidRPr="009B327B">
              <w:rPr>
                <w:b/>
                <w:bCs/>
              </w:rPr>
              <w:t>2,808,968</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2FEF084" w14:textId="77777777" w:rsidR="009B327B" w:rsidRPr="009B327B" w:rsidRDefault="009B327B" w:rsidP="009B327B">
            <w:pPr>
              <w:pStyle w:val="BodyText"/>
              <w:jc w:val="right"/>
            </w:pPr>
            <w:r w:rsidRPr="009B327B">
              <w:rPr>
                <w:b/>
                <w:bCs/>
              </w:rPr>
              <w:t>1,705,067</w:t>
            </w:r>
          </w:p>
        </w:tc>
      </w:tr>
      <w:tr w:rsidR="009B327B" w:rsidRPr="009B327B" w14:paraId="34DBE572" w14:textId="77777777" w:rsidTr="009B327B">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0A4DAA4" w14:textId="77777777" w:rsidR="009B327B" w:rsidRPr="009B327B" w:rsidRDefault="009B327B" w:rsidP="009B327B">
            <w:pPr>
              <w:pStyle w:val="BodyText"/>
            </w:pPr>
            <w:r w:rsidRPr="009B327B">
              <w:rPr>
                <w:b/>
                <w:bCs/>
              </w:rPr>
              <w:t>Net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F649AEB" w14:textId="77777777" w:rsidR="009B327B" w:rsidRPr="009B327B" w:rsidRDefault="009B327B" w:rsidP="009B327B">
            <w:pPr>
              <w:pStyle w:val="BodyText"/>
              <w:jc w:val="right"/>
            </w:pPr>
            <w:r w:rsidRPr="009B327B">
              <w:rPr>
                <w:b/>
                <w:bCs/>
              </w:rPr>
              <w:t>1,842,603</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198254E" w14:textId="77777777" w:rsidR="009B327B" w:rsidRPr="009B327B" w:rsidRDefault="009B327B" w:rsidP="009B327B">
            <w:pPr>
              <w:pStyle w:val="BodyText"/>
              <w:jc w:val="right"/>
            </w:pPr>
            <w:r w:rsidRPr="009B327B">
              <w:rPr>
                <w:b/>
                <w:bCs/>
              </w:rPr>
              <w:t>1,749,755</w:t>
            </w:r>
          </w:p>
        </w:tc>
      </w:tr>
      <w:tr w:rsidR="009B327B" w:rsidRPr="009B327B" w14:paraId="7BEA604B" w14:textId="77777777" w:rsidTr="009B327B">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72FE2485" w14:textId="77777777" w:rsidR="009B327B" w:rsidRPr="009B327B" w:rsidRDefault="009B327B" w:rsidP="009B327B">
            <w:pPr>
              <w:pStyle w:val="BodyText"/>
            </w:pPr>
            <w:r w:rsidRPr="009B327B">
              <w:rPr>
                <w:b/>
                <w:bCs/>
              </w:rPr>
              <w:t>Equity</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ACC07EB" w14:textId="77777777" w:rsidR="009B327B" w:rsidRPr="009B327B" w:rsidRDefault="009B327B" w:rsidP="009B327B">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205870C1" w14:textId="77777777" w:rsidR="009B327B" w:rsidRPr="009B327B" w:rsidRDefault="009B327B" w:rsidP="009B327B">
            <w:pPr>
              <w:pStyle w:val="BodyText"/>
              <w:jc w:val="right"/>
            </w:pPr>
          </w:p>
        </w:tc>
      </w:tr>
      <w:tr w:rsidR="009B327B" w:rsidRPr="009B327B" w14:paraId="2B670F28" w14:textId="77777777" w:rsidTr="009B327B">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97D28AF" w14:textId="77777777" w:rsidR="009B327B" w:rsidRPr="009B327B" w:rsidRDefault="009B327B" w:rsidP="009B327B">
            <w:pPr>
              <w:pStyle w:val="BodyText"/>
            </w:pPr>
            <w:r w:rsidRPr="009B327B">
              <w:t>Accumulated surplus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8EC321" w14:textId="77777777" w:rsidR="009B327B" w:rsidRPr="009B327B" w:rsidRDefault="009B327B" w:rsidP="009B327B">
            <w:pPr>
              <w:pStyle w:val="BodyText"/>
              <w:jc w:val="right"/>
            </w:pPr>
            <w:r w:rsidRPr="009B327B">
              <w:t>49,814</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CE07EA3" w14:textId="77777777" w:rsidR="009B327B" w:rsidRPr="009B327B" w:rsidRDefault="009B327B" w:rsidP="009B327B">
            <w:pPr>
              <w:pStyle w:val="BodyText"/>
              <w:jc w:val="right"/>
            </w:pPr>
            <w:r w:rsidRPr="009B327B">
              <w:t>24,821</w:t>
            </w:r>
          </w:p>
        </w:tc>
      </w:tr>
      <w:tr w:rsidR="009B327B" w:rsidRPr="009B327B" w14:paraId="082D5BCE" w14:textId="77777777" w:rsidTr="009B327B">
        <w:trPr>
          <w:trHeight w:val="375"/>
        </w:trPr>
        <w:tc>
          <w:tcPr>
            <w:tcW w:w="48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BBD2B9A" w14:textId="77777777" w:rsidR="009B327B" w:rsidRPr="009B327B" w:rsidRDefault="009B327B" w:rsidP="009B327B">
            <w:pPr>
              <w:pStyle w:val="BodyText"/>
            </w:pPr>
            <w:r w:rsidRPr="009B327B">
              <w:t>Hedging reserves</w:t>
            </w:r>
          </w:p>
        </w:tc>
        <w:tc>
          <w:tcPr>
            <w:tcW w:w="26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33E8405" w14:textId="77777777" w:rsidR="009B327B" w:rsidRPr="009B327B" w:rsidRDefault="009B327B" w:rsidP="009B327B">
            <w:pPr>
              <w:pStyle w:val="BodyText"/>
              <w:jc w:val="right"/>
            </w:pPr>
            <w:r w:rsidRPr="009B327B">
              <w:t>8.1.3</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05B7BD2" w14:textId="77777777" w:rsidR="009B327B" w:rsidRPr="009B327B" w:rsidRDefault="009B327B" w:rsidP="009B327B">
            <w:pPr>
              <w:pStyle w:val="BodyText"/>
              <w:jc w:val="right"/>
            </w:pPr>
            <w:r w:rsidRPr="009B327B">
              <w:t>(15,391)</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0AA167C" w14:textId="77777777" w:rsidR="009B327B" w:rsidRPr="009B327B" w:rsidRDefault="009B327B" w:rsidP="009B327B">
            <w:pPr>
              <w:pStyle w:val="BodyText"/>
              <w:jc w:val="right"/>
            </w:pPr>
            <w:r w:rsidRPr="009B327B">
              <w:t>(7,804)</w:t>
            </w:r>
          </w:p>
        </w:tc>
      </w:tr>
      <w:tr w:rsidR="009B327B" w:rsidRPr="009B327B" w14:paraId="7596E08F" w14:textId="77777777" w:rsidTr="009B327B">
        <w:trPr>
          <w:trHeight w:val="375"/>
        </w:trPr>
        <w:tc>
          <w:tcPr>
            <w:tcW w:w="484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4F27AF9F" w14:textId="77777777" w:rsidR="009B327B" w:rsidRPr="009B327B" w:rsidRDefault="009B327B" w:rsidP="009B327B">
            <w:pPr>
              <w:pStyle w:val="BodyText"/>
            </w:pPr>
            <w:r w:rsidRPr="009B327B">
              <w:t>Physical asset revaluation reserves</w:t>
            </w:r>
          </w:p>
        </w:tc>
        <w:tc>
          <w:tcPr>
            <w:tcW w:w="264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0895309" w14:textId="77777777" w:rsidR="009B327B" w:rsidRPr="009B327B" w:rsidRDefault="009B327B" w:rsidP="009B327B">
            <w:pPr>
              <w:pStyle w:val="BodyText"/>
              <w:jc w:val="right"/>
            </w:pPr>
            <w:r w:rsidRPr="009B327B">
              <w:t>5.3</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F4345CD" w14:textId="77777777" w:rsidR="009B327B" w:rsidRPr="009B327B" w:rsidRDefault="009B327B" w:rsidP="009B327B">
            <w:pPr>
              <w:pStyle w:val="BodyText"/>
              <w:jc w:val="right"/>
            </w:pPr>
            <w:r w:rsidRPr="009B327B">
              <w:t>878,192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2D9B8E5" w14:textId="77777777" w:rsidR="009B327B" w:rsidRPr="009B327B" w:rsidRDefault="009B327B" w:rsidP="009B327B">
            <w:pPr>
              <w:pStyle w:val="BodyText"/>
              <w:jc w:val="right"/>
            </w:pPr>
            <w:r w:rsidRPr="009B327B">
              <w:t>866,874</w:t>
            </w:r>
          </w:p>
        </w:tc>
      </w:tr>
      <w:tr w:rsidR="009B327B" w:rsidRPr="009B327B" w14:paraId="4B8A68D1" w14:textId="77777777" w:rsidTr="009B327B">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831D712" w14:textId="77777777" w:rsidR="009B327B" w:rsidRPr="009B327B" w:rsidRDefault="009B327B" w:rsidP="009B327B">
            <w:pPr>
              <w:pStyle w:val="BodyText"/>
            </w:pPr>
            <w:r w:rsidRPr="009B327B">
              <w:t>Contributed capital</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B14A787" w14:textId="77777777" w:rsidR="009B327B" w:rsidRPr="009B327B" w:rsidRDefault="009B327B" w:rsidP="009B327B">
            <w:pPr>
              <w:pStyle w:val="BodyText"/>
              <w:jc w:val="right"/>
            </w:pPr>
            <w:r w:rsidRPr="009B327B">
              <w:t>929,988</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26BC5A8" w14:textId="77777777" w:rsidR="009B327B" w:rsidRPr="009B327B" w:rsidRDefault="009B327B" w:rsidP="009B327B">
            <w:pPr>
              <w:pStyle w:val="BodyText"/>
              <w:jc w:val="right"/>
            </w:pPr>
            <w:r w:rsidRPr="009B327B">
              <w:t>865,864</w:t>
            </w:r>
          </w:p>
        </w:tc>
      </w:tr>
      <w:tr w:rsidR="009B327B" w:rsidRPr="009B327B" w14:paraId="2064B108" w14:textId="77777777" w:rsidTr="009B327B">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7E3E8E7" w14:textId="77777777" w:rsidR="009B327B" w:rsidRPr="009B327B" w:rsidRDefault="009B327B" w:rsidP="009B327B">
            <w:pPr>
              <w:pStyle w:val="BodyText"/>
            </w:pPr>
            <w:r w:rsidRPr="009B327B">
              <w:rPr>
                <w:b/>
                <w:bCs/>
              </w:rPr>
              <w:t>Net worth</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D6AAAA1" w14:textId="77777777" w:rsidR="009B327B" w:rsidRPr="009B327B" w:rsidRDefault="009B327B" w:rsidP="009B327B">
            <w:pPr>
              <w:pStyle w:val="BodyText"/>
              <w:jc w:val="right"/>
            </w:pPr>
            <w:r w:rsidRPr="009B327B">
              <w:rPr>
                <w:b/>
                <w:bCs/>
              </w:rPr>
              <w:t>1,842,603</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020AB9F" w14:textId="77777777" w:rsidR="009B327B" w:rsidRPr="009B327B" w:rsidRDefault="009B327B" w:rsidP="009B327B">
            <w:pPr>
              <w:pStyle w:val="BodyText"/>
              <w:jc w:val="right"/>
            </w:pPr>
            <w:r w:rsidRPr="009B327B">
              <w:rPr>
                <w:b/>
                <w:bCs/>
              </w:rPr>
              <w:t>1,749,755</w:t>
            </w:r>
          </w:p>
        </w:tc>
      </w:tr>
    </w:tbl>
    <w:p w14:paraId="04C6B9C8" w14:textId="77777777" w:rsidR="00CA7823" w:rsidRPr="00871D96" w:rsidRDefault="00CA7823" w:rsidP="00CA7823">
      <w:pPr>
        <w:pStyle w:val="BodyText"/>
      </w:pPr>
      <w:r w:rsidRPr="003A747E">
        <w:rPr>
          <w:b/>
          <w:bCs/>
        </w:rPr>
        <w:t>Note:</w:t>
      </w:r>
    </w:p>
    <w:p w14:paraId="56D1E33B" w14:textId="77777777" w:rsidR="00CA7823" w:rsidRPr="00871D96" w:rsidRDefault="00CA7823" w:rsidP="00CA7823">
      <w:pPr>
        <w:pStyle w:val="BodyText"/>
      </w:pPr>
      <w:r w:rsidRPr="003A747E">
        <w:t>The above Balance Sheet should be read in conjunction with the accompanying notes.</w:t>
      </w:r>
    </w:p>
    <w:p w14:paraId="5807B6F5" w14:textId="77777777" w:rsidR="00CA7823" w:rsidRPr="00CA7823" w:rsidRDefault="00CA7823" w:rsidP="003A747E">
      <w:pPr>
        <w:pStyle w:val="Heading3"/>
        <w:rPr>
          <w:noProof/>
        </w:rPr>
      </w:pPr>
      <w:r w:rsidRPr="00CA7823">
        <w:rPr>
          <w:noProof/>
        </w:rPr>
        <w:t>Statement of Changes in Equity</w:t>
      </w:r>
    </w:p>
    <w:tbl>
      <w:tblPr>
        <w:tblW w:w="10220" w:type="dxa"/>
        <w:tblCellMar>
          <w:left w:w="0" w:type="dxa"/>
          <w:right w:w="0" w:type="dxa"/>
        </w:tblCellMar>
        <w:tblLook w:val="0420" w:firstRow="1" w:lastRow="0" w:firstColumn="0" w:lastColumn="0" w:noHBand="0" w:noVBand="1"/>
      </w:tblPr>
      <w:tblGrid>
        <w:gridCol w:w="2909"/>
        <w:gridCol w:w="751"/>
        <w:gridCol w:w="1391"/>
        <w:gridCol w:w="1098"/>
        <w:gridCol w:w="1538"/>
        <w:gridCol w:w="1390"/>
        <w:gridCol w:w="1143"/>
      </w:tblGrid>
      <w:tr w:rsidR="00CA7823" w:rsidRPr="00CA7823" w14:paraId="314C4214" w14:textId="77777777" w:rsidTr="00CA7823">
        <w:trPr>
          <w:trHeight w:val="292"/>
          <w:tblHeader/>
        </w:trPr>
        <w:tc>
          <w:tcPr>
            <w:tcW w:w="7687" w:type="dxa"/>
            <w:gridSpan w:val="5"/>
            <w:tcBorders>
              <w:top w:val="nil"/>
              <w:left w:val="nil"/>
              <w:bottom w:val="nil"/>
              <w:right w:val="nil"/>
            </w:tcBorders>
            <w:shd w:val="clear" w:color="auto" w:fill="auto"/>
            <w:tcMar>
              <w:top w:w="15" w:type="dxa"/>
              <w:left w:w="15" w:type="dxa"/>
              <w:bottom w:w="0" w:type="dxa"/>
              <w:right w:w="15" w:type="dxa"/>
            </w:tcMar>
            <w:hideMark/>
          </w:tcPr>
          <w:p w14:paraId="51AC07B4" w14:textId="4B824945" w:rsidR="00CA7823" w:rsidRPr="00CA7823" w:rsidRDefault="00CA7823" w:rsidP="00CA7823">
            <w:pPr>
              <w:pStyle w:val="BodyText"/>
            </w:pPr>
            <w:r w:rsidRPr="00CA7823">
              <w:t>For the financial year ended 30 June 2021</w:t>
            </w:r>
          </w:p>
        </w:tc>
        <w:tc>
          <w:tcPr>
            <w:tcW w:w="2533" w:type="dxa"/>
            <w:gridSpan w:val="2"/>
            <w:tcBorders>
              <w:top w:val="nil"/>
              <w:left w:val="nil"/>
              <w:bottom w:val="nil"/>
              <w:right w:val="nil"/>
            </w:tcBorders>
            <w:shd w:val="clear" w:color="auto" w:fill="auto"/>
            <w:tcMar>
              <w:top w:w="15" w:type="dxa"/>
              <w:left w:w="15" w:type="dxa"/>
              <w:bottom w:w="0" w:type="dxa"/>
              <w:right w:w="15" w:type="dxa"/>
            </w:tcMar>
            <w:hideMark/>
          </w:tcPr>
          <w:p w14:paraId="3CBCC7DD" w14:textId="77777777" w:rsidR="00CA7823" w:rsidRPr="00CA7823" w:rsidRDefault="00CA7823" w:rsidP="00CA7823">
            <w:pPr>
              <w:pStyle w:val="BodyText"/>
              <w:jc w:val="right"/>
            </w:pPr>
            <w:r w:rsidRPr="00CA7823">
              <w:t>($ thousand)</w:t>
            </w:r>
          </w:p>
        </w:tc>
      </w:tr>
      <w:tr w:rsidR="003A747E" w:rsidRPr="00CA7823" w14:paraId="5FDE6CFB" w14:textId="77777777" w:rsidTr="003A747E">
        <w:trPr>
          <w:trHeight w:val="772"/>
          <w:tblHeader/>
        </w:trPr>
        <w:tc>
          <w:tcPr>
            <w:tcW w:w="2909"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558FB61B" w14:textId="77777777" w:rsidR="00CA7823" w:rsidRPr="003A747E" w:rsidRDefault="00CA7823" w:rsidP="00CA7823">
            <w:pPr>
              <w:pStyle w:val="BodyText"/>
              <w:jc w:val="right"/>
              <w:rPr>
                <w:color w:val="000000" w:themeColor="text1"/>
              </w:rPr>
            </w:pPr>
          </w:p>
        </w:tc>
        <w:tc>
          <w:tcPr>
            <w:tcW w:w="75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54A1689" w14:textId="77777777" w:rsidR="00CA7823" w:rsidRPr="003A747E" w:rsidRDefault="00CA7823" w:rsidP="00CA7823">
            <w:pPr>
              <w:pStyle w:val="BodyText"/>
              <w:spacing w:after="0"/>
              <w:jc w:val="right"/>
              <w:rPr>
                <w:color w:val="000000" w:themeColor="text1"/>
              </w:rPr>
            </w:pPr>
            <w:r w:rsidRPr="003A747E">
              <w:rPr>
                <w:b/>
                <w:bCs/>
                <w:color w:val="000000" w:themeColor="text1"/>
              </w:rPr>
              <w:t>Notes</w:t>
            </w:r>
          </w:p>
        </w:tc>
        <w:tc>
          <w:tcPr>
            <w:tcW w:w="139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64F2864" w14:textId="77777777" w:rsidR="00CA7823" w:rsidRPr="003A747E" w:rsidRDefault="00CA7823" w:rsidP="00CA7823">
            <w:pPr>
              <w:pStyle w:val="BodyText"/>
              <w:spacing w:after="0"/>
              <w:jc w:val="right"/>
              <w:rPr>
                <w:color w:val="000000" w:themeColor="text1"/>
              </w:rPr>
            </w:pPr>
            <w:r w:rsidRPr="003A747E">
              <w:rPr>
                <w:b/>
                <w:bCs/>
                <w:color w:val="000000" w:themeColor="text1"/>
              </w:rPr>
              <w:t>Physical Asset  Revaluation</w:t>
            </w:r>
          </w:p>
          <w:p w14:paraId="25CD34A9" w14:textId="77777777" w:rsidR="00CA7823" w:rsidRPr="003A747E" w:rsidRDefault="00CA7823" w:rsidP="00CA7823">
            <w:pPr>
              <w:pStyle w:val="BodyText"/>
              <w:spacing w:after="0"/>
              <w:jc w:val="right"/>
              <w:rPr>
                <w:color w:val="000000" w:themeColor="text1"/>
              </w:rPr>
            </w:pPr>
            <w:r w:rsidRPr="003A747E">
              <w:rPr>
                <w:b/>
                <w:bCs/>
                <w:color w:val="000000" w:themeColor="text1"/>
              </w:rPr>
              <w:t>Reserve</w:t>
            </w:r>
          </w:p>
        </w:tc>
        <w:tc>
          <w:tcPr>
            <w:tcW w:w="109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C69F0F0" w14:textId="77777777" w:rsidR="00CA7823" w:rsidRPr="003A747E" w:rsidRDefault="00CA7823" w:rsidP="00CA7823">
            <w:pPr>
              <w:pStyle w:val="BodyText"/>
              <w:spacing w:after="0"/>
              <w:jc w:val="right"/>
              <w:rPr>
                <w:color w:val="000000" w:themeColor="text1"/>
              </w:rPr>
            </w:pPr>
            <w:r w:rsidRPr="003A747E">
              <w:rPr>
                <w:b/>
                <w:bCs/>
                <w:color w:val="000000" w:themeColor="text1"/>
              </w:rPr>
              <w:t>Hedging  Reserves</w:t>
            </w:r>
          </w:p>
        </w:tc>
        <w:tc>
          <w:tcPr>
            <w:tcW w:w="1538" w:type="dxa"/>
            <w:tcBorders>
              <w:top w:val="nil"/>
              <w:left w:val="nil"/>
              <w:bottom w:val="nil"/>
              <w:right w:val="nil"/>
            </w:tcBorders>
            <w:shd w:val="clear" w:color="auto" w:fill="D9E2F3" w:themeFill="accent1" w:themeFillTint="33"/>
            <w:tcMar>
              <w:top w:w="70" w:type="dxa"/>
              <w:left w:w="15" w:type="dxa"/>
              <w:bottom w:w="0" w:type="dxa"/>
              <w:right w:w="15" w:type="dxa"/>
            </w:tcMar>
            <w:hideMark/>
          </w:tcPr>
          <w:p w14:paraId="174D1436" w14:textId="77777777" w:rsidR="00CA7823" w:rsidRPr="003A747E" w:rsidRDefault="00CA7823" w:rsidP="00CA7823">
            <w:pPr>
              <w:pStyle w:val="BodyText"/>
              <w:spacing w:after="0"/>
              <w:jc w:val="right"/>
              <w:rPr>
                <w:color w:val="000000" w:themeColor="text1"/>
              </w:rPr>
            </w:pPr>
            <w:r w:rsidRPr="003A747E">
              <w:rPr>
                <w:b/>
                <w:bCs/>
                <w:color w:val="000000" w:themeColor="text1"/>
              </w:rPr>
              <w:t>Accumulated</w:t>
            </w:r>
          </w:p>
          <w:p w14:paraId="030D1A1D" w14:textId="77777777" w:rsidR="00CA7823" w:rsidRPr="003A747E" w:rsidRDefault="00CA7823" w:rsidP="00CA7823">
            <w:pPr>
              <w:pStyle w:val="BodyText"/>
              <w:spacing w:after="0"/>
              <w:jc w:val="right"/>
              <w:rPr>
                <w:color w:val="000000" w:themeColor="text1"/>
              </w:rPr>
            </w:pPr>
            <w:r w:rsidRPr="003A747E">
              <w:rPr>
                <w:b/>
                <w:bCs/>
                <w:color w:val="000000" w:themeColor="text1"/>
              </w:rPr>
              <w:t>Surplus/  (Deficit)</w:t>
            </w:r>
          </w:p>
        </w:tc>
        <w:tc>
          <w:tcPr>
            <w:tcW w:w="1390" w:type="dxa"/>
            <w:tcBorders>
              <w:top w:val="nil"/>
              <w:left w:val="nil"/>
              <w:bottom w:val="nil"/>
              <w:right w:val="nil"/>
            </w:tcBorders>
            <w:shd w:val="clear" w:color="auto" w:fill="D9E2F3" w:themeFill="accent1" w:themeFillTint="33"/>
            <w:tcMar>
              <w:top w:w="70" w:type="dxa"/>
              <w:left w:w="15" w:type="dxa"/>
              <w:bottom w:w="0" w:type="dxa"/>
              <w:right w:w="15" w:type="dxa"/>
            </w:tcMar>
            <w:hideMark/>
          </w:tcPr>
          <w:p w14:paraId="28AF6A62" w14:textId="77777777" w:rsidR="00CA7823" w:rsidRPr="003A747E" w:rsidRDefault="00CA7823" w:rsidP="00CA7823">
            <w:pPr>
              <w:pStyle w:val="BodyText"/>
              <w:spacing w:after="0"/>
              <w:jc w:val="right"/>
              <w:rPr>
                <w:color w:val="000000" w:themeColor="text1"/>
              </w:rPr>
            </w:pPr>
            <w:r w:rsidRPr="003A747E">
              <w:rPr>
                <w:b/>
                <w:bCs/>
                <w:color w:val="000000" w:themeColor="text1"/>
              </w:rPr>
              <w:t>Contributed</w:t>
            </w:r>
          </w:p>
          <w:p w14:paraId="6C90ECA5" w14:textId="77777777" w:rsidR="00CA7823" w:rsidRPr="003A747E" w:rsidRDefault="00CA7823" w:rsidP="00CA7823">
            <w:pPr>
              <w:pStyle w:val="BodyText"/>
              <w:spacing w:after="0"/>
              <w:jc w:val="right"/>
              <w:rPr>
                <w:color w:val="000000" w:themeColor="text1"/>
              </w:rPr>
            </w:pPr>
            <w:r w:rsidRPr="003A747E">
              <w:rPr>
                <w:b/>
                <w:bCs/>
                <w:color w:val="000000" w:themeColor="text1"/>
              </w:rPr>
              <w:t>Capital</w:t>
            </w:r>
          </w:p>
        </w:tc>
        <w:tc>
          <w:tcPr>
            <w:tcW w:w="1143" w:type="dxa"/>
            <w:tcBorders>
              <w:top w:val="nil"/>
              <w:left w:val="nil"/>
              <w:bottom w:val="nil"/>
              <w:right w:val="nil"/>
            </w:tcBorders>
            <w:shd w:val="clear" w:color="auto" w:fill="D9E2F3" w:themeFill="accent1" w:themeFillTint="33"/>
            <w:tcMar>
              <w:top w:w="70" w:type="dxa"/>
              <w:left w:w="15" w:type="dxa"/>
              <w:bottom w:w="0" w:type="dxa"/>
              <w:right w:w="15" w:type="dxa"/>
            </w:tcMar>
            <w:hideMark/>
          </w:tcPr>
          <w:p w14:paraId="0ED36BE2" w14:textId="77777777" w:rsidR="00CA7823" w:rsidRPr="003A747E" w:rsidRDefault="00CA7823" w:rsidP="00CA7823">
            <w:pPr>
              <w:pStyle w:val="BodyText"/>
              <w:jc w:val="right"/>
              <w:rPr>
                <w:color w:val="000000" w:themeColor="text1"/>
              </w:rPr>
            </w:pPr>
            <w:r w:rsidRPr="003A747E">
              <w:rPr>
                <w:b/>
                <w:bCs/>
                <w:color w:val="000000" w:themeColor="text1"/>
              </w:rPr>
              <w:t>Total</w:t>
            </w:r>
          </w:p>
        </w:tc>
      </w:tr>
      <w:tr w:rsidR="00CA7823" w:rsidRPr="00CA7823" w14:paraId="4D9D80C1" w14:textId="77777777" w:rsidTr="00CA7823">
        <w:trPr>
          <w:trHeight w:val="375"/>
        </w:trPr>
        <w:tc>
          <w:tcPr>
            <w:tcW w:w="3660"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307B5A4" w14:textId="77777777" w:rsidR="00CA7823" w:rsidRPr="00CA7823" w:rsidRDefault="00CA7823" w:rsidP="00CA7823">
            <w:pPr>
              <w:pStyle w:val="BodyText"/>
            </w:pPr>
            <w:r w:rsidRPr="00CA7823">
              <w:rPr>
                <w:b/>
                <w:bCs/>
              </w:rPr>
              <w:t>Balance at 1 July 2019</w:t>
            </w:r>
          </w:p>
        </w:tc>
        <w:tc>
          <w:tcPr>
            <w:tcW w:w="1391"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D05A54" w14:textId="77777777" w:rsidR="00CA7823" w:rsidRPr="00CA7823" w:rsidRDefault="00CA7823" w:rsidP="00CA7823">
            <w:pPr>
              <w:pStyle w:val="BodyText"/>
              <w:jc w:val="right"/>
            </w:pPr>
            <w:r w:rsidRPr="00CA7823">
              <w:rPr>
                <w:b/>
                <w:bCs/>
              </w:rPr>
              <w:t>866,161</w:t>
            </w:r>
          </w:p>
        </w:tc>
        <w:tc>
          <w:tcPr>
            <w:tcW w:w="1098"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92604D6" w14:textId="77777777" w:rsidR="00CA7823" w:rsidRPr="00CA7823" w:rsidRDefault="00CA7823" w:rsidP="00CA7823">
            <w:pPr>
              <w:pStyle w:val="BodyText"/>
              <w:jc w:val="right"/>
            </w:pPr>
            <w:r w:rsidRPr="00CA7823">
              <w:rPr>
                <w:b/>
                <w:bCs/>
              </w:rPr>
              <w:t>-</w:t>
            </w:r>
          </w:p>
        </w:tc>
        <w:tc>
          <w:tcPr>
            <w:tcW w:w="1538"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9441AF" w14:textId="77777777" w:rsidR="00CA7823" w:rsidRPr="00CA7823" w:rsidRDefault="00CA7823" w:rsidP="00CA7823">
            <w:pPr>
              <w:pStyle w:val="BodyText"/>
              <w:jc w:val="right"/>
            </w:pPr>
            <w:r w:rsidRPr="00CA7823">
              <w:rPr>
                <w:b/>
                <w:bCs/>
              </w:rPr>
              <w:t>14,938</w:t>
            </w:r>
          </w:p>
        </w:tc>
        <w:tc>
          <w:tcPr>
            <w:tcW w:w="139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CA8BC66" w14:textId="77777777" w:rsidR="00CA7823" w:rsidRPr="00CA7823" w:rsidRDefault="00CA7823" w:rsidP="00CA7823">
            <w:pPr>
              <w:pStyle w:val="BodyText"/>
              <w:jc w:val="right"/>
            </w:pPr>
            <w:r w:rsidRPr="00CA7823">
              <w:rPr>
                <w:b/>
                <w:bCs/>
              </w:rPr>
              <w:t>799,077</w:t>
            </w:r>
          </w:p>
        </w:tc>
        <w:tc>
          <w:tcPr>
            <w:tcW w:w="1143"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0508F7D" w14:textId="77777777" w:rsidR="00CA7823" w:rsidRPr="00CA7823" w:rsidRDefault="00CA7823" w:rsidP="00CA7823">
            <w:pPr>
              <w:pStyle w:val="BodyText"/>
              <w:jc w:val="right"/>
            </w:pPr>
            <w:r w:rsidRPr="00CA7823">
              <w:rPr>
                <w:b/>
                <w:bCs/>
              </w:rPr>
              <w:t>1,680,176</w:t>
            </w:r>
          </w:p>
        </w:tc>
      </w:tr>
      <w:tr w:rsidR="00CA7823" w:rsidRPr="00CA7823" w14:paraId="5111D82E" w14:textId="77777777" w:rsidTr="00CA7823">
        <w:trPr>
          <w:trHeight w:val="375"/>
        </w:trPr>
        <w:tc>
          <w:tcPr>
            <w:tcW w:w="366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E615DDB" w14:textId="77777777" w:rsidR="00CA7823" w:rsidRPr="00CA7823" w:rsidRDefault="00CA7823" w:rsidP="00CA7823">
            <w:pPr>
              <w:pStyle w:val="BodyText"/>
            </w:pPr>
            <w:r w:rsidRPr="00CA7823">
              <w:t>Net result for the year</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5A6A0E" w14:textId="77777777" w:rsidR="00CA7823" w:rsidRPr="00CA7823" w:rsidRDefault="00CA7823" w:rsidP="00CA7823">
            <w:pPr>
              <w:pStyle w:val="BodyText"/>
              <w:jc w:val="right"/>
            </w:pPr>
            <w:r w:rsidRPr="00CA7823">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A39092" w14:textId="77777777" w:rsidR="00CA7823" w:rsidRPr="00CA7823" w:rsidRDefault="00CA7823" w:rsidP="00CA7823">
            <w:pPr>
              <w:pStyle w:val="BodyText"/>
              <w:jc w:val="right"/>
            </w:pPr>
            <w:r w:rsidRPr="00CA7823">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0EE2A0C" w14:textId="77777777" w:rsidR="00CA7823" w:rsidRPr="00CA7823" w:rsidRDefault="00CA7823" w:rsidP="00CA7823">
            <w:pPr>
              <w:pStyle w:val="BodyText"/>
              <w:jc w:val="right"/>
            </w:pPr>
            <w:r w:rsidRPr="00CA7823">
              <w:t>9,883</w:t>
            </w:r>
          </w:p>
        </w:tc>
        <w:tc>
          <w:tcPr>
            <w:tcW w:w="139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CFF5AF" w14:textId="77777777" w:rsidR="00CA7823" w:rsidRPr="00CA7823" w:rsidRDefault="00CA7823" w:rsidP="00CA7823">
            <w:pPr>
              <w:pStyle w:val="BodyText"/>
              <w:jc w:val="right"/>
            </w:pPr>
            <w:r w:rsidRPr="00CA7823">
              <w:t>-</w:t>
            </w:r>
          </w:p>
        </w:tc>
        <w:tc>
          <w:tcPr>
            <w:tcW w:w="114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41126FE" w14:textId="77777777" w:rsidR="00CA7823" w:rsidRPr="00CA7823" w:rsidRDefault="00CA7823" w:rsidP="00CA7823">
            <w:pPr>
              <w:pStyle w:val="BodyText"/>
              <w:jc w:val="right"/>
            </w:pPr>
            <w:r w:rsidRPr="00CA7823">
              <w:t>9,883</w:t>
            </w:r>
          </w:p>
        </w:tc>
      </w:tr>
      <w:tr w:rsidR="00CA7823" w:rsidRPr="00CA7823" w14:paraId="24FF1608" w14:textId="77777777" w:rsidTr="00CA7823">
        <w:trPr>
          <w:trHeight w:val="585"/>
        </w:trPr>
        <w:tc>
          <w:tcPr>
            <w:tcW w:w="3660" w:type="dxa"/>
            <w:gridSpan w:val="2"/>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349F4AEE" w14:textId="77777777" w:rsidR="00CA7823" w:rsidRPr="00CA7823" w:rsidRDefault="00CA7823" w:rsidP="00CA7823">
            <w:pPr>
              <w:pStyle w:val="BodyText"/>
            </w:pPr>
            <w:r w:rsidRPr="00CA7823">
              <w:t>Capital contribution (to) other state  departments/entities</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0A6DB7" w14:textId="77777777" w:rsidR="00CA7823" w:rsidRPr="00CA7823" w:rsidRDefault="00CA7823" w:rsidP="00CA7823">
            <w:pPr>
              <w:pStyle w:val="BodyText"/>
              <w:jc w:val="right"/>
            </w:pPr>
            <w:r w:rsidRPr="00CA7823">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11FFCD7" w14:textId="77777777" w:rsidR="00CA7823" w:rsidRPr="00CA7823" w:rsidRDefault="00CA7823" w:rsidP="00CA7823">
            <w:pPr>
              <w:pStyle w:val="BodyText"/>
              <w:jc w:val="right"/>
            </w:pPr>
            <w:r w:rsidRPr="00CA7823">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33AB81"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47672F" w14:textId="77777777" w:rsidR="00CA7823" w:rsidRPr="00CA7823" w:rsidRDefault="00CA7823" w:rsidP="00CA7823">
            <w:pPr>
              <w:pStyle w:val="BodyText"/>
              <w:jc w:val="right"/>
            </w:pPr>
            <w:r w:rsidRPr="00CA7823">
              <w:t>(375)</w:t>
            </w:r>
          </w:p>
        </w:tc>
        <w:tc>
          <w:tcPr>
            <w:tcW w:w="114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E4E1817" w14:textId="77777777" w:rsidR="00CA7823" w:rsidRPr="00CA7823" w:rsidRDefault="00CA7823" w:rsidP="00CA7823">
            <w:pPr>
              <w:pStyle w:val="BodyText"/>
              <w:jc w:val="right"/>
            </w:pPr>
            <w:r w:rsidRPr="00CA7823">
              <w:t>(375)</w:t>
            </w:r>
          </w:p>
        </w:tc>
      </w:tr>
      <w:tr w:rsidR="00CA7823" w:rsidRPr="00CA7823" w14:paraId="4849D4DD" w14:textId="77777777" w:rsidTr="00CA7823">
        <w:trPr>
          <w:trHeight w:val="585"/>
        </w:trPr>
        <w:tc>
          <w:tcPr>
            <w:tcW w:w="3660" w:type="dxa"/>
            <w:gridSpan w:val="2"/>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68FCF371" w14:textId="77777777" w:rsidR="00CA7823" w:rsidRPr="00CA7823" w:rsidRDefault="00CA7823" w:rsidP="00CA7823">
            <w:pPr>
              <w:pStyle w:val="BodyText"/>
            </w:pPr>
            <w:r w:rsidRPr="00CA7823">
              <w:t>Capital contribution by Victorian  Government as part of annual grants</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B141B47" w14:textId="77777777" w:rsidR="00CA7823" w:rsidRPr="00CA7823" w:rsidRDefault="00CA7823" w:rsidP="00CA7823">
            <w:pPr>
              <w:pStyle w:val="BodyText"/>
              <w:jc w:val="right"/>
            </w:pPr>
            <w:r w:rsidRPr="00CA7823">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675BD7" w14:textId="77777777" w:rsidR="00CA7823" w:rsidRPr="00CA7823" w:rsidRDefault="00CA7823" w:rsidP="00CA7823">
            <w:pPr>
              <w:pStyle w:val="BodyText"/>
              <w:jc w:val="right"/>
            </w:pPr>
            <w:r w:rsidRPr="00CA7823">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13B3A45"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83749E0" w14:textId="77777777" w:rsidR="00CA7823" w:rsidRPr="00CA7823" w:rsidRDefault="00CA7823" w:rsidP="00CA7823">
            <w:pPr>
              <w:pStyle w:val="BodyText"/>
              <w:jc w:val="right"/>
            </w:pPr>
            <w:r w:rsidRPr="00CA7823">
              <w:t>67,162</w:t>
            </w:r>
          </w:p>
        </w:tc>
        <w:tc>
          <w:tcPr>
            <w:tcW w:w="114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C19E3ED" w14:textId="77777777" w:rsidR="00CA7823" w:rsidRPr="00CA7823" w:rsidRDefault="00CA7823" w:rsidP="00CA7823">
            <w:pPr>
              <w:pStyle w:val="BodyText"/>
              <w:jc w:val="right"/>
            </w:pPr>
            <w:r w:rsidRPr="00CA7823">
              <w:t>67,162</w:t>
            </w:r>
          </w:p>
        </w:tc>
      </w:tr>
      <w:tr w:rsidR="00CA7823" w:rsidRPr="00CA7823" w14:paraId="2F374991" w14:textId="77777777" w:rsidTr="00CA7823">
        <w:trPr>
          <w:trHeight w:val="375"/>
        </w:trPr>
        <w:tc>
          <w:tcPr>
            <w:tcW w:w="2909"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377ECFD" w14:textId="77777777" w:rsidR="00CA7823" w:rsidRPr="00CA7823" w:rsidRDefault="00CA7823" w:rsidP="00CA7823">
            <w:pPr>
              <w:pStyle w:val="BodyText"/>
            </w:pPr>
            <w:r w:rsidRPr="00CA7823">
              <w:t>Cost of hedging</w:t>
            </w:r>
          </w:p>
        </w:tc>
        <w:tc>
          <w:tcPr>
            <w:tcW w:w="75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ACB836C" w14:textId="77777777" w:rsidR="00CA7823" w:rsidRPr="00CA7823" w:rsidRDefault="00CA7823" w:rsidP="00CA7823">
            <w:pPr>
              <w:pStyle w:val="BodyText"/>
              <w:jc w:val="right"/>
            </w:pPr>
            <w:r w:rsidRPr="00CA7823">
              <w:t>8.1.3</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C7D9416" w14:textId="77777777" w:rsidR="00CA7823" w:rsidRPr="00CA7823" w:rsidRDefault="00CA7823" w:rsidP="00CA7823">
            <w:pPr>
              <w:pStyle w:val="BodyText"/>
              <w:jc w:val="right"/>
            </w:pP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A6DF44" w14:textId="77777777" w:rsidR="00CA7823" w:rsidRPr="00CA7823" w:rsidRDefault="00CA7823" w:rsidP="00CA7823">
            <w:pPr>
              <w:pStyle w:val="BodyText"/>
              <w:jc w:val="right"/>
            </w:pPr>
            <w:r w:rsidRPr="00CA7823">
              <w:t>(2,413)</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4D01449" w14:textId="77777777" w:rsidR="00CA7823" w:rsidRPr="00CA7823" w:rsidRDefault="00CA7823" w:rsidP="00CA7823">
            <w:pPr>
              <w:pStyle w:val="BodyText"/>
              <w:jc w:val="right"/>
            </w:pPr>
          </w:p>
        </w:tc>
        <w:tc>
          <w:tcPr>
            <w:tcW w:w="139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DA71388" w14:textId="77777777" w:rsidR="00CA7823" w:rsidRPr="00CA7823" w:rsidRDefault="00CA7823" w:rsidP="00CA7823">
            <w:pPr>
              <w:pStyle w:val="BodyText"/>
              <w:jc w:val="right"/>
            </w:pPr>
          </w:p>
        </w:tc>
        <w:tc>
          <w:tcPr>
            <w:tcW w:w="114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DA5082C" w14:textId="77777777" w:rsidR="00CA7823" w:rsidRPr="00CA7823" w:rsidRDefault="00CA7823" w:rsidP="00CA7823">
            <w:pPr>
              <w:pStyle w:val="BodyText"/>
              <w:jc w:val="right"/>
            </w:pPr>
            <w:r w:rsidRPr="00CA7823">
              <w:t>(2,413)</w:t>
            </w:r>
          </w:p>
        </w:tc>
      </w:tr>
      <w:tr w:rsidR="00CA7823" w:rsidRPr="00CA7823" w14:paraId="7AE4373B" w14:textId="77777777" w:rsidTr="00CA7823">
        <w:trPr>
          <w:trHeight w:val="585"/>
        </w:trPr>
        <w:tc>
          <w:tcPr>
            <w:tcW w:w="2909" w:type="dxa"/>
            <w:tcBorders>
              <w:top w:val="single" w:sz="2" w:space="0" w:color="939598"/>
              <w:left w:val="nil"/>
              <w:bottom w:val="single" w:sz="2" w:space="0" w:color="939598"/>
              <w:right w:val="nil"/>
            </w:tcBorders>
            <w:shd w:val="clear" w:color="auto" w:fill="auto"/>
            <w:tcMar>
              <w:top w:w="94" w:type="dxa"/>
              <w:left w:w="15" w:type="dxa"/>
              <w:bottom w:w="0" w:type="dxa"/>
              <w:right w:w="15" w:type="dxa"/>
            </w:tcMar>
            <w:hideMark/>
          </w:tcPr>
          <w:p w14:paraId="770E0163" w14:textId="77777777" w:rsidR="00CA7823" w:rsidRPr="00CA7823" w:rsidRDefault="00CA7823" w:rsidP="00CA7823">
            <w:pPr>
              <w:pStyle w:val="BodyText"/>
            </w:pPr>
            <w:r w:rsidRPr="00CA7823">
              <w:t>Fair value gain/(loss) arising from cash  flow hedging instruments during the year</w:t>
            </w:r>
          </w:p>
        </w:tc>
        <w:tc>
          <w:tcPr>
            <w:tcW w:w="75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F581844" w14:textId="77777777" w:rsidR="00CA7823" w:rsidRPr="00CA7823" w:rsidRDefault="00CA7823" w:rsidP="00CA7823">
            <w:pPr>
              <w:pStyle w:val="BodyText"/>
              <w:jc w:val="right"/>
            </w:pPr>
            <w:r w:rsidRPr="00CA7823">
              <w:t>8.1.3</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1A7D8B9" w14:textId="77777777" w:rsidR="00CA7823" w:rsidRPr="00CA7823" w:rsidRDefault="00CA7823" w:rsidP="00CA7823">
            <w:pPr>
              <w:pStyle w:val="BodyText"/>
              <w:jc w:val="right"/>
            </w:pPr>
            <w:r w:rsidRPr="00CA7823">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31F9F6" w14:textId="77777777" w:rsidR="00CA7823" w:rsidRPr="00CA7823" w:rsidRDefault="00CA7823" w:rsidP="00CA7823">
            <w:pPr>
              <w:pStyle w:val="BodyText"/>
              <w:jc w:val="right"/>
            </w:pPr>
            <w:r w:rsidRPr="00CA7823">
              <w:t>(5,391)</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4F3A84"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984C63A" w14:textId="77777777" w:rsidR="00CA7823" w:rsidRPr="00CA7823" w:rsidRDefault="00CA7823" w:rsidP="00CA7823">
            <w:pPr>
              <w:pStyle w:val="BodyText"/>
              <w:jc w:val="right"/>
            </w:pPr>
            <w:r w:rsidRPr="00CA7823">
              <w:t>-</w:t>
            </w:r>
          </w:p>
        </w:tc>
        <w:tc>
          <w:tcPr>
            <w:tcW w:w="114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5B564AD" w14:textId="77777777" w:rsidR="00CA7823" w:rsidRPr="00CA7823" w:rsidRDefault="00CA7823" w:rsidP="00CA7823">
            <w:pPr>
              <w:pStyle w:val="BodyText"/>
              <w:jc w:val="right"/>
            </w:pPr>
            <w:r w:rsidRPr="00CA7823">
              <w:t>(5,391)</w:t>
            </w:r>
          </w:p>
        </w:tc>
      </w:tr>
      <w:tr w:rsidR="00CA7823" w:rsidRPr="00CA7823" w14:paraId="028ACE3E" w14:textId="77777777" w:rsidTr="00CA7823">
        <w:trPr>
          <w:trHeight w:val="375"/>
        </w:trPr>
        <w:tc>
          <w:tcPr>
            <w:tcW w:w="2909"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2027D257" w14:textId="77777777" w:rsidR="00CA7823" w:rsidRPr="00CA7823" w:rsidRDefault="00CA7823" w:rsidP="00CA7823">
            <w:pPr>
              <w:pStyle w:val="BodyText"/>
            </w:pPr>
            <w:r w:rsidRPr="00CA7823">
              <w:t>Revaluation surplus adjustment</w:t>
            </w:r>
          </w:p>
        </w:tc>
        <w:tc>
          <w:tcPr>
            <w:tcW w:w="751"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2BD097B" w14:textId="77777777" w:rsidR="00CA7823" w:rsidRPr="00CA7823" w:rsidRDefault="00CA7823" w:rsidP="00CA7823">
            <w:pPr>
              <w:pStyle w:val="BodyText"/>
              <w:jc w:val="right"/>
            </w:pPr>
            <w:r w:rsidRPr="00CA7823">
              <w:t>5.3</w:t>
            </w:r>
          </w:p>
        </w:tc>
        <w:tc>
          <w:tcPr>
            <w:tcW w:w="139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9217E2A" w14:textId="77777777" w:rsidR="00CA7823" w:rsidRPr="00CA7823" w:rsidRDefault="00CA7823" w:rsidP="00CA7823">
            <w:pPr>
              <w:pStyle w:val="BodyText"/>
              <w:jc w:val="right"/>
            </w:pPr>
            <w:r w:rsidRPr="00CA7823">
              <w:t>713</w:t>
            </w:r>
          </w:p>
        </w:tc>
        <w:tc>
          <w:tcPr>
            <w:tcW w:w="109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4F1D9DD" w14:textId="77777777" w:rsidR="00CA7823" w:rsidRPr="00CA7823" w:rsidRDefault="00CA7823" w:rsidP="00CA7823">
            <w:pPr>
              <w:pStyle w:val="BodyText"/>
              <w:jc w:val="right"/>
            </w:pPr>
            <w:r w:rsidRPr="00CA7823">
              <w:t>-</w:t>
            </w:r>
          </w:p>
        </w:tc>
        <w:tc>
          <w:tcPr>
            <w:tcW w:w="153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D3FCD80"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3BB75A6" w14:textId="77777777" w:rsidR="00CA7823" w:rsidRPr="00CA7823" w:rsidRDefault="00CA7823" w:rsidP="00CA7823">
            <w:pPr>
              <w:pStyle w:val="BodyText"/>
              <w:jc w:val="right"/>
            </w:pPr>
            <w:r w:rsidRPr="00CA7823">
              <w:t>-</w:t>
            </w:r>
          </w:p>
        </w:tc>
        <w:tc>
          <w:tcPr>
            <w:tcW w:w="1143"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599D4C73" w14:textId="77777777" w:rsidR="00CA7823" w:rsidRPr="00CA7823" w:rsidRDefault="00CA7823" w:rsidP="00CA7823">
            <w:pPr>
              <w:pStyle w:val="BodyText"/>
              <w:jc w:val="right"/>
            </w:pPr>
            <w:r w:rsidRPr="00CA7823">
              <w:t>713</w:t>
            </w:r>
          </w:p>
        </w:tc>
      </w:tr>
      <w:tr w:rsidR="00CA7823" w:rsidRPr="00CA7823" w14:paraId="6D66D045" w14:textId="77777777" w:rsidTr="00CA7823">
        <w:trPr>
          <w:trHeight w:val="375"/>
        </w:trPr>
        <w:tc>
          <w:tcPr>
            <w:tcW w:w="366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216DAAC" w14:textId="77777777" w:rsidR="00CA7823" w:rsidRPr="00CA7823" w:rsidRDefault="00CA7823" w:rsidP="00CA7823">
            <w:pPr>
              <w:pStyle w:val="BodyText"/>
            </w:pPr>
            <w:r w:rsidRPr="00CA7823">
              <w:rPr>
                <w:b/>
                <w:bCs/>
              </w:rPr>
              <w:t>Balance at 30 June 2020</w:t>
            </w:r>
          </w:p>
        </w:tc>
        <w:tc>
          <w:tcPr>
            <w:tcW w:w="139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1CFAA2A" w14:textId="77777777" w:rsidR="00CA7823" w:rsidRPr="00CA7823" w:rsidRDefault="00CA7823" w:rsidP="00CA7823">
            <w:pPr>
              <w:pStyle w:val="BodyText"/>
              <w:jc w:val="right"/>
            </w:pPr>
            <w:r w:rsidRPr="00CA7823">
              <w:rPr>
                <w:b/>
                <w:bCs/>
              </w:rPr>
              <w:t>866,874</w:t>
            </w:r>
          </w:p>
        </w:tc>
        <w:tc>
          <w:tcPr>
            <w:tcW w:w="109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6BFE825" w14:textId="77777777" w:rsidR="00CA7823" w:rsidRPr="00CA7823" w:rsidRDefault="00CA7823" w:rsidP="00CA7823">
            <w:pPr>
              <w:pStyle w:val="BodyText"/>
              <w:jc w:val="right"/>
            </w:pPr>
            <w:r w:rsidRPr="00CA7823">
              <w:rPr>
                <w:b/>
                <w:bCs/>
              </w:rPr>
              <w:t>(7,804)</w:t>
            </w:r>
          </w:p>
        </w:tc>
        <w:tc>
          <w:tcPr>
            <w:tcW w:w="15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B39B9F2" w14:textId="77777777" w:rsidR="00CA7823" w:rsidRPr="00CA7823" w:rsidRDefault="00CA7823" w:rsidP="00CA7823">
            <w:pPr>
              <w:pStyle w:val="BodyText"/>
              <w:jc w:val="right"/>
            </w:pPr>
            <w:r w:rsidRPr="00CA7823">
              <w:rPr>
                <w:b/>
                <w:bCs/>
              </w:rPr>
              <w:t>24,821</w:t>
            </w:r>
          </w:p>
        </w:tc>
        <w:tc>
          <w:tcPr>
            <w:tcW w:w="139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09F3EF9" w14:textId="77777777" w:rsidR="00CA7823" w:rsidRPr="00CA7823" w:rsidRDefault="00CA7823" w:rsidP="00CA7823">
            <w:pPr>
              <w:pStyle w:val="BodyText"/>
              <w:jc w:val="right"/>
            </w:pPr>
            <w:r w:rsidRPr="00CA7823">
              <w:rPr>
                <w:b/>
                <w:bCs/>
              </w:rPr>
              <w:t>865,864</w:t>
            </w:r>
          </w:p>
        </w:tc>
        <w:tc>
          <w:tcPr>
            <w:tcW w:w="1143"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83FA9ED" w14:textId="77777777" w:rsidR="00CA7823" w:rsidRPr="00CA7823" w:rsidRDefault="00CA7823" w:rsidP="00CA7823">
            <w:pPr>
              <w:pStyle w:val="BodyText"/>
              <w:jc w:val="right"/>
            </w:pPr>
            <w:r w:rsidRPr="00CA7823">
              <w:rPr>
                <w:b/>
                <w:bCs/>
              </w:rPr>
              <w:t>1,749,755</w:t>
            </w:r>
          </w:p>
        </w:tc>
      </w:tr>
      <w:tr w:rsidR="00CA7823" w:rsidRPr="00CA7823" w14:paraId="10B2E14D" w14:textId="77777777" w:rsidTr="00CA7823">
        <w:trPr>
          <w:trHeight w:val="375"/>
        </w:trPr>
        <w:tc>
          <w:tcPr>
            <w:tcW w:w="366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C50EBD8" w14:textId="77777777" w:rsidR="00CA7823" w:rsidRPr="00CA7823" w:rsidRDefault="00CA7823" w:rsidP="00CA7823">
            <w:pPr>
              <w:pStyle w:val="BodyText"/>
            </w:pPr>
            <w:r w:rsidRPr="00CA7823">
              <w:t>Net result for the year</w:t>
            </w:r>
          </w:p>
        </w:tc>
        <w:tc>
          <w:tcPr>
            <w:tcW w:w="1391"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7746BD9" w14:textId="77777777" w:rsidR="00CA7823" w:rsidRPr="00CA7823" w:rsidRDefault="00CA7823" w:rsidP="00CA7823">
            <w:pPr>
              <w:pStyle w:val="BodyText"/>
              <w:jc w:val="right"/>
            </w:pPr>
            <w:r w:rsidRPr="00CA7823">
              <w:t>-</w:t>
            </w:r>
          </w:p>
        </w:tc>
        <w:tc>
          <w:tcPr>
            <w:tcW w:w="1098"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5A4E60" w14:textId="77777777" w:rsidR="00CA7823" w:rsidRPr="00CA7823" w:rsidRDefault="00CA7823" w:rsidP="00CA7823">
            <w:pPr>
              <w:pStyle w:val="BodyText"/>
              <w:jc w:val="right"/>
            </w:pPr>
            <w:r w:rsidRPr="00CA7823">
              <w:t>-</w:t>
            </w:r>
          </w:p>
        </w:tc>
        <w:tc>
          <w:tcPr>
            <w:tcW w:w="1538"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B7DC451" w14:textId="77777777" w:rsidR="00CA7823" w:rsidRPr="00CA7823" w:rsidRDefault="00CA7823" w:rsidP="00CA7823">
            <w:pPr>
              <w:pStyle w:val="BodyText"/>
              <w:jc w:val="right"/>
            </w:pPr>
            <w:r w:rsidRPr="00CA7823">
              <w:t>24,993</w:t>
            </w:r>
          </w:p>
        </w:tc>
        <w:tc>
          <w:tcPr>
            <w:tcW w:w="139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2E1329D" w14:textId="77777777" w:rsidR="00CA7823" w:rsidRPr="00CA7823" w:rsidRDefault="00CA7823" w:rsidP="00CA7823">
            <w:pPr>
              <w:pStyle w:val="BodyText"/>
              <w:jc w:val="right"/>
            </w:pPr>
            <w:r w:rsidRPr="00CA7823">
              <w:t>-</w:t>
            </w:r>
          </w:p>
        </w:tc>
        <w:tc>
          <w:tcPr>
            <w:tcW w:w="1143" w:type="dxa"/>
            <w:tcBorders>
              <w:top w:val="single" w:sz="6" w:space="0" w:color="231F20"/>
              <w:left w:val="single" w:sz="2" w:space="0" w:color="939598"/>
              <w:bottom w:val="single" w:sz="2" w:space="0" w:color="939598"/>
              <w:right w:val="nil"/>
            </w:tcBorders>
            <w:shd w:val="clear" w:color="auto" w:fill="E6E7E8"/>
            <w:tcMar>
              <w:top w:w="82" w:type="dxa"/>
              <w:left w:w="15" w:type="dxa"/>
              <w:bottom w:w="0" w:type="dxa"/>
              <w:right w:w="15" w:type="dxa"/>
            </w:tcMar>
            <w:hideMark/>
          </w:tcPr>
          <w:p w14:paraId="745F8D0B" w14:textId="77777777" w:rsidR="00CA7823" w:rsidRPr="00CA7823" w:rsidRDefault="00CA7823" w:rsidP="00CA7823">
            <w:pPr>
              <w:pStyle w:val="BodyText"/>
              <w:jc w:val="right"/>
            </w:pPr>
            <w:r w:rsidRPr="00CA7823">
              <w:t>24,993</w:t>
            </w:r>
          </w:p>
        </w:tc>
      </w:tr>
      <w:tr w:rsidR="00CA7823" w:rsidRPr="00CA7823" w14:paraId="60C8E397" w14:textId="77777777" w:rsidTr="00CA7823">
        <w:trPr>
          <w:trHeight w:val="585"/>
        </w:trPr>
        <w:tc>
          <w:tcPr>
            <w:tcW w:w="3660" w:type="dxa"/>
            <w:gridSpan w:val="2"/>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3979F5A7" w14:textId="77777777" w:rsidR="00CA7823" w:rsidRPr="00CA7823" w:rsidRDefault="00CA7823" w:rsidP="00CA7823">
            <w:pPr>
              <w:pStyle w:val="BodyText"/>
            </w:pPr>
            <w:r w:rsidRPr="00CA7823">
              <w:t>Capital contribution (to) other state  departments/entities</w:t>
            </w:r>
          </w:p>
        </w:tc>
        <w:tc>
          <w:tcPr>
            <w:tcW w:w="139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6D1E7BB" w14:textId="77777777" w:rsidR="00CA7823" w:rsidRPr="00CA7823" w:rsidRDefault="00CA7823" w:rsidP="00CA7823">
            <w:pPr>
              <w:pStyle w:val="BodyText"/>
              <w:jc w:val="right"/>
            </w:pPr>
            <w:r w:rsidRPr="00CA7823">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DB39F2B" w14:textId="77777777" w:rsidR="00CA7823" w:rsidRPr="00CA7823" w:rsidRDefault="00CA7823" w:rsidP="00CA7823">
            <w:pPr>
              <w:pStyle w:val="BodyText"/>
              <w:jc w:val="right"/>
            </w:pPr>
            <w:r w:rsidRPr="00CA7823">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EEDEADF"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85833F8" w14:textId="77777777" w:rsidR="00CA7823" w:rsidRPr="00CA7823" w:rsidRDefault="00CA7823" w:rsidP="00CA7823">
            <w:pPr>
              <w:pStyle w:val="BodyText"/>
              <w:jc w:val="right"/>
            </w:pPr>
            <w:r w:rsidRPr="00CA7823">
              <w:t>-</w:t>
            </w:r>
          </w:p>
        </w:tc>
        <w:tc>
          <w:tcPr>
            <w:tcW w:w="1143"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ACE8B74" w14:textId="77777777" w:rsidR="00CA7823" w:rsidRPr="00CA7823" w:rsidRDefault="00CA7823" w:rsidP="00CA7823">
            <w:pPr>
              <w:pStyle w:val="BodyText"/>
              <w:jc w:val="right"/>
            </w:pPr>
            <w:r w:rsidRPr="00CA7823">
              <w:t>-</w:t>
            </w:r>
          </w:p>
        </w:tc>
      </w:tr>
      <w:tr w:rsidR="00CA7823" w:rsidRPr="00CA7823" w14:paraId="52DFD579" w14:textId="77777777" w:rsidTr="00CA7823">
        <w:trPr>
          <w:trHeight w:val="585"/>
        </w:trPr>
        <w:tc>
          <w:tcPr>
            <w:tcW w:w="3660" w:type="dxa"/>
            <w:gridSpan w:val="2"/>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15CFFAD7" w14:textId="77777777" w:rsidR="00CA7823" w:rsidRPr="00CA7823" w:rsidRDefault="00CA7823" w:rsidP="00B167EF">
            <w:pPr>
              <w:pStyle w:val="BodyText"/>
            </w:pPr>
            <w:r w:rsidRPr="00CA7823">
              <w:t>Capital contribution by Victorian  Government as part of annual grants</w:t>
            </w:r>
          </w:p>
        </w:tc>
        <w:tc>
          <w:tcPr>
            <w:tcW w:w="139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6D6BB8E" w14:textId="77777777" w:rsidR="00CA7823" w:rsidRPr="00CA7823" w:rsidRDefault="00CA7823" w:rsidP="00CA7823">
            <w:pPr>
              <w:pStyle w:val="BodyText"/>
              <w:jc w:val="right"/>
            </w:pPr>
            <w:r w:rsidRPr="00CA7823">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6E6324B" w14:textId="77777777" w:rsidR="00CA7823" w:rsidRPr="00CA7823" w:rsidRDefault="00CA7823" w:rsidP="00CA7823">
            <w:pPr>
              <w:pStyle w:val="BodyText"/>
              <w:jc w:val="right"/>
            </w:pPr>
            <w:r w:rsidRPr="00CA7823">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8243CD0"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3DE20A" w14:textId="77777777" w:rsidR="00CA7823" w:rsidRPr="00CA7823" w:rsidRDefault="00CA7823" w:rsidP="00CA7823">
            <w:pPr>
              <w:pStyle w:val="BodyText"/>
              <w:jc w:val="right"/>
            </w:pPr>
            <w:r w:rsidRPr="00CA7823">
              <w:t>64,124</w:t>
            </w:r>
          </w:p>
        </w:tc>
        <w:tc>
          <w:tcPr>
            <w:tcW w:w="1143"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E155161" w14:textId="77777777" w:rsidR="00CA7823" w:rsidRPr="00CA7823" w:rsidRDefault="00CA7823" w:rsidP="00CA7823">
            <w:pPr>
              <w:pStyle w:val="BodyText"/>
              <w:jc w:val="right"/>
            </w:pPr>
            <w:r w:rsidRPr="00CA7823">
              <w:t>64,124</w:t>
            </w:r>
          </w:p>
        </w:tc>
      </w:tr>
      <w:tr w:rsidR="00CA7823" w:rsidRPr="00CA7823" w14:paraId="6E9D017E" w14:textId="77777777" w:rsidTr="00CA7823">
        <w:trPr>
          <w:trHeight w:val="375"/>
        </w:trPr>
        <w:tc>
          <w:tcPr>
            <w:tcW w:w="2909"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700D6316" w14:textId="77777777" w:rsidR="00CA7823" w:rsidRPr="00CA7823" w:rsidRDefault="00CA7823" w:rsidP="00B167EF">
            <w:pPr>
              <w:pStyle w:val="BodyText"/>
            </w:pPr>
            <w:r w:rsidRPr="00CA7823">
              <w:t>Cost of hedging</w:t>
            </w:r>
          </w:p>
        </w:tc>
        <w:tc>
          <w:tcPr>
            <w:tcW w:w="75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C9F44EB" w14:textId="77777777" w:rsidR="00CA7823" w:rsidRPr="00CA7823" w:rsidRDefault="00CA7823" w:rsidP="00B167EF">
            <w:pPr>
              <w:pStyle w:val="BodyText"/>
              <w:jc w:val="right"/>
            </w:pPr>
            <w:r w:rsidRPr="00CA7823">
              <w:t>8.1.3</w:t>
            </w:r>
          </w:p>
        </w:tc>
        <w:tc>
          <w:tcPr>
            <w:tcW w:w="139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523C404" w14:textId="77777777" w:rsidR="00CA7823" w:rsidRPr="00CA7823" w:rsidRDefault="00CA7823" w:rsidP="00CA7823">
            <w:pPr>
              <w:pStyle w:val="BodyText"/>
              <w:jc w:val="right"/>
            </w:pPr>
            <w:r w:rsidRPr="00CA7823">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8237C5C" w14:textId="77777777" w:rsidR="00CA7823" w:rsidRPr="00CA7823" w:rsidRDefault="00CA7823" w:rsidP="00CA7823">
            <w:pPr>
              <w:pStyle w:val="BodyText"/>
              <w:jc w:val="right"/>
            </w:pPr>
            <w:r w:rsidRPr="00CA7823">
              <w:t>(1,256)</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466A406"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0AF426A" w14:textId="77777777" w:rsidR="00CA7823" w:rsidRPr="00CA7823" w:rsidRDefault="00CA7823" w:rsidP="00CA7823">
            <w:pPr>
              <w:pStyle w:val="BodyText"/>
              <w:jc w:val="right"/>
            </w:pPr>
            <w:r w:rsidRPr="00CA7823">
              <w:t>-</w:t>
            </w:r>
          </w:p>
        </w:tc>
        <w:tc>
          <w:tcPr>
            <w:tcW w:w="1143"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E9393E2" w14:textId="77777777" w:rsidR="00CA7823" w:rsidRPr="00CA7823" w:rsidRDefault="00CA7823" w:rsidP="00CA7823">
            <w:pPr>
              <w:pStyle w:val="BodyText"/>
              <w:jc w:val="right"/>
            </w:pPr>
            <w:r w:rsidRPr="00CA7823">
              <w:t>(1,256)</w:t>
            </w:r>
          </w:p>
        </w:tc>
      </w:tr>
      <w:tr w:rsidR="00CA7823" w:rsidRPr="00CA7823" w14:paraId="1983DBCE" w14:textId="77777777" w:rsidTr="00CA7823">
        <w:trPr>
          <w:trHeight w:val="585"/>
        </w:trPr>
        <w:tc>
          <w:tcPr>
            <w:tcW w:w="2909" w:type="dxa"/>
            <w:tcBorders>
              <w:top w:val="single" w:sz="2" w:space="0" w:color="939598"/>
              <w:left w:val="nil"/>
              <w:bottom w:val="single" w:sz="2" w:space="0" w:color="939598"/>
              <w:right w:val="nil"/>
            </w:tcBorders>
            <w:shd w:val="clear" w:color="auto" w:fill="auto"/>
            <w:tcMar>
              <w:top w:w="94" w:type="dxa"/>
              <w:left w:w="15" w:type="dxa"/>
              <w:bottom w:w="0" w:type="dxa"/>
              <w:right w:w="15" w:type="dxa"/>
            </w:tcMar>
            <w:hideMark/>
          </w:tcPr>
          <w:p w14:paraId="184F280D" w14:textId="77777777" w:rsidR="00CA7823" w:rsidRPr="00CA7823" w:rsidRDefault="00CA7823" w:rsidP="00B167EF">
            <w:pPr>
              <w:pStyle w:val="BodyText"/>
            </w:pPr>
            <w:r w:rsidRPr="00CA7823">
              <w:t>Fair value gain/(loss) arising from cash  flow hedging instruments during the year</w:t>
            </w:r>
          </w:p>
        </w:tc>
        <w:tc>
          <w:tcPr>
            <w:tcW w:w="75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FC03624" w14:textId="77777777" w:rsidR="00CA7823" w:rsidRPr="00CA7823" w:rsidRDefault="00CA7823" w:rsidP="00B167EF">
            <w:pPr>
              <w:pStyle w:val="BodyText"/>
              <w:jc w:val="right"/>
            </w:pPr>
            <w:r w:rsidRPr="00CA7823">
              <w:t>8.1.3</w:t>
            </w:r>
          </w:p>
        </w:tc>
        <w:tc>
          <w:tcPr>
            <w:tcW w:w="139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BE9DE7D" w14:textId="77777777" w:rsidR="00CA7823" w:rsidRPr="00CA7823" w:rsidRDefault="00CA7823" w:rsidP="00CA7823">
            <w:pPr>
              <w:pStyle w:val="BodyText"/>
              <w:jc w:val="right"/>
            </w:pPr>
            <w:r w:rsidRPr="00CA7823">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6095253" w14:textId="77777777" w:rsidR="00CA7823" w:rsidRPr="00CA7823" w:rsidRDefault="00CA7823" w:rsidP="00CA7823">
            <w:pPr>
              <w:pStyle w:val="BodyText"/>
              <w:jc w:val="right"/>
            </w:pPr>
            <w:r w:rsidRPr="00CA7823">
              <w:t>(6,331)</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EA8302A"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54C9851" w14:textId="77777777" w:rsidR="00CA7823" w:rsidRPr="00CA7823" w:rsidRDefault="00CA7823" w:rsidP="00CA7823">
            <w:pPr>
              <w:pStyle w:val="BodyText"/>
              <w:jc w:val="right"/>
            </w:pPr>
            <w:r w:rsidRPr="00CA7823">
              <w:t>-</w:t>
            </w:r>
          </w:p>
        </w:tc>
        <w:tc>
          <w:tcPr>
            <w:tcW w:w="1143"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67C4C31" w14:textId="77777777" w:rsidR="00CA7823" w:rsidRPr="00CA7823" w:rsidRDefault="00CA7823" w:rsidP="00CA7823">
            <w:pPr>
              <w:pStyle w:val="BodyText"/>
              <w:jc w:val="right"/>
            </w:pPr>
            <w:r w:rsidRPr="00CA7823">
              <w:t>(6,331)</w:t>
            </w:r>
          </w:p>
        </w:tc>
      </w:tr>
      <w:tr w:rsidR="00CA7823" w:rsidRPr="00CA7823" w14:paraId="1D705214" w14:textId="77777777" w:rsidTr="00CA7823">
        <w:trPr>
          <w:trHeight w:val="375"/>
        </w:trPr>
        <w:tc>
          <w:tcPr>
            <w:tcW w:w="2909"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729425CE" w14:textId="77777777" w:rsidR="00CA7823" w:rsidRPr="00CA7823" w:rsidRDefault="00CA7823" w:rsidP="00B167EF">
            <w:pPr>
              <w:pStyle w:val="BodyText"/>
            </w:pPr>
            <w:r w:rsidRPr="00CA7823">
              <w:t>Revaluation surplus adjustment</w:t>
            </w:r>
          </w:p>
        </w:tc>
        <w:tc>
          <w:tcPr>
            <w:tcW w:w="751"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87B43FA" w14:textId="77777777" w:rsidR="00CA7823" w:rsidRPr="00CA7823" w:rsidRDefault="00CA7823" w:rsidP="00B167EF">
            <w:pPr>
              <w:pStyle w:val="BodyText"/>
              <w:jc w:val="right"/>
            </w:pPr>
            <w:r w:rsidRPr="00CA7823">
              <w:t>5.3</w:t>
            </w:r>
          </w:p>
        </w:tc>
        <w:tc>
          <w:tcPr>
            <w:tcW w:w="139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BEB9646" w14:textId="77777777" w:rsidR="00CA7823" w:rsidRPr="00CA7823" w:rsidRDefault="00CA7823" w:rsidP="00CA7823">
            <w:pPr>
              <w:pStyle w:val="BodyText"/>
              <w:jc w:val="right"/>
            </w:pPr>
            <w:r w:rsidRPr="00CA7823">
              <w:t>11,318</w:t>
            </w:r>
          </w:p>
        </w:tc>
        <w:tc>
          <w:tcPr>
            <w:tcW w:w="109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7F0EE12" w14:textId="77777777" w:rsidR="00CA7823" w:rsidRPr="00CA7823" w:rsidRDefault="00CA7823" w:rsidP="00CA7823">
            <w:pPr>
              <w:pStyle w:val="BodyText"/>
              <w:jc w:val="right"/>
            </w:pPr>
            <w:r w:rsidRPr="00CA7823">
              <w:t>-</w:t>
            </w:r>
          </w:p>
        </w:tc>
        <w:tc>
          <w:tcPr>
            <w:tcW w:w="153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0E9FF16" w14:textId="77777777" w:rsidR="00CA7823" w:rsidRPr="00CA7823" w:rsidRDefault="00CA7823" w:rsidP="00CA7823">
            <w:pPr>
              <w:pStyle w:val="BodyText"/>
              <w:jc w:val="right"/>
            </w:pPr>
            <w:r w:rsidRPr="00CA7823">
              <w:t>-</w:t>
            </w:r>
          </w:p>
        </w:tc>
        <w:tc>
          <w:tcPr>
            <w:tcW w:w="139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BEB9A9A" w14:textId="77777777" w:rsidR="00CA7823" w:rsidRPr="00CA7823" w:rsidRDefault="00CA7823" w:rsidP="00CA7823">
            <w:pPr>
              <w:pStyle w:val="BodyText"/>
              <w:jc w:val="right"/>
            </w:pPr>
            <w:r w:rsidRPr="00CA7823">
              <w:t>-</w:t>
            </w:r>
          </w:p>
        </w:tc>
        <w:tc>
          <w:tcPr>
            <w:tcW w:w="1143"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0896D4DA" w14:textId="77777777" w:rsidR="00CA7823" w:rsidRPr="00CA7823" w:rsidRDefault="00CA7823" w:rsidP="00CA7823">
            <w:pPr>
              <w:pStyle w:val="BodyText"/>
              <w:jc w:val="right"/>
            </w:pPr>
            <w:r w:rsidRPr="00CA7823">
              <w:t>11,318</w:t>
            </w:r>
          </w:p>
        </w:tc>
      </w:tr>
      <w:tr w:rsidR="00CA7823" w:rsidRPr="00CA7823" w14:paraId="177140C6" w14:textId="77777777" w:rsidTr="00CA7823">
        <w:trPr>
          <w:trHeight w:val="375"/>
        </w:trPr>
        <w:tc>
          <w:tcPr>
            <w:tcW w:w="366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9097ECC" w14:textId="77777777" w:rsidR="00CA7823" w:rsidRPr="00CA7823" w:rsidRDefault="00CA7823" w:rsidP="00B167EF">
            <w:pPr>
              <w:pStyle w:val="BodyText"/>
            </w:pPr>
            <w:r w:rsidRPr="00CA7823">
              <w:rPr>
                <w:b/>
                <w:bCs/>
              </w:rPr>
              <w:t>Balance at 30 June 2021</w:t>
            </w:r>
          </w:p>
        </w:tc>
        <w:tc>
          <w:tcPr>
            <w:tcW w:w="139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C526323" w14:textId="77777777" w:rsidR="00CA7823" w:rsidRPr="00CA7823" w:rsidRDefault="00CA7823" w:rsidP="00CA7823">
            <w:pPr>
              <w:pStyle w:val="BodyText"/>
              <w:jc w:val="right"/>
            </w:pPr>
            <w:r w:rsidRPr="00CA7823">
              <w:rPr>
                <w:b/>
                <w:bCs/>
              </w:rPr>
              <w:t>878,192</w:t>
            </w:r>
          </w:p>
        </w:tc>
        <w:tc>
          <w:tcPr>
            <w:tcW w:w="109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FB22415" w14:textId="77777777" w:rsidR="00CA7823" w:rsidRPr="00CA7823" w:rsidRDefault="00CA7823" w:rsidP="00CA7823">
            <w:pPr>
              <w:pStyle w:val="BodyText"/>
              <w:jc w:val="right"/>
            </w:pPr>
            <w:r w:rsidRPr="00CA7823">
              <w:rPr>
                <w:b/>
                <w:bCs/>
              </w:rPr>
              <w:t>(15,391)</w:t>
            </w:r>
          </w:p>
        </w:tc>
        <w:tc>
          <w:tcPr>
            <w:tcW w:w="153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01F28E5" w14:textId="77777777" w:rsidR="00CA7823" w:rsidRPr="00CA7823" w:rsidRDefault="00CA7823" w:rsidP="00CA7823">
            <w:pPr>
              <w:pStyle w:val="BodyText"/>
              <w:jc w:val="right"/>
            </w:pPr>
            <w:r w:rsidRPr="00CA7823">
              <w:rPr>
                <w:b/>
                <w:bCs/>
              </w:rPr>
              <w:t>49,814</w:t>
            </w:r>
          </w:p>
        </w:tc>
        <w:tc>
          <w:tcPr>
            <w:tcW w:w="139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670CF5A" w14:textId="77777777" w:rsidR="00CA7823" w:rsidRPr="00CA7823" w:rsidRDefault="00CA7823" w:rsidP="00CA7823">
            <w:pPr>
              <w:pStyle w:val="BodyText"/>
              <w:jc w:val="right"/>
            </w:pPr>
            <w:r w:rsidRPr="00CA7823">
              <w:rPr>
                <w:b/>
                <w:bCs/>
              </w:rPr>
              <w:t>929,988</w:t>
            </w:r>
          </w:p>
        </w:tc>
        <w:tc>
          <w:tcPr>
            <w:tcW w:w="1143"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60CF9AC4" w14:textId="77777777" w:rsidR="00CA7823" w:rsidRPr="00CA7823" w:rsidRDefault="00CA7823" w:rsidP="00CA7823">
            <w:pPr>
              <w:pStyle w:val="BodyText"/>
              <w:jc w:val="right"/>
            </w:pPr>
            <w:r w:rsidRPr="00CA7823">
              <w:rPr>
                <w:b/>
                <w:bCs/>
              </w:rPr>
              <w:t>1,842,603</w:t>
            </w:r>
          </w:p>
        </w:tc>
      </w:tr>
    </w:tbl>
    <w:p w14:paraId="2F2BBA20" w14:textId="77777777" w:rsidR="00B167EF" w:rsidRPr="00871D96" w:rsidRDefault="00B167EF" w:rsidP="00B167EF">
      <w:pPr>
        <w:pStyle w:val="BodyText"/>
      </w:pPr>
      <w:r w:rsidRPr="003A747E">
        <w:rPr>
          <w:b/>
          <w:bCs/>
        </w:rPr>
        <w:t>Note:</w:t>
      </w:r>
    </w:p>
    <w:p w14:paraId="3B902F39" w14:textId="77777777" w:rsidR="00B167EF" w:rsidRPr="00B167EF" w:rsidRDefault="00B167EF" w:rsidP="00B167EF">
      <w:pPr>
        <w:pStyle w:val="BodyText"/>
      </w:pPr>
      <w:r w:rsidRPr="003A747E">
        <w:t>The above Statement of Changes in Equity should be read in conjunction with the accompanying notes</w:t>
      </w:r>
      <w:r w:rsidRPr="00B167EF">
        <w:rPr>
          <w:i/>
          <w:iCs/>
        </w:rPr>
        <w:t>.</w:t>
      </w:r>
    </w:p>
    <w:p w14:paraId="44085B67" w14:textId="77777777" w:rsidR="00DC044E" w:rsidRPr="00DC044E" w:rsidRDefault="00DC044E" w:rsidP="003A747E">
      <w:pPr>
        <w:pStyle w:val="Heading3"/>
        <w:rPr>
          <w:noProof/>
        </w:rPr>
      </w:pPr>
      <w:r w:rsidRPr="00DC044E">
        <w:rPr>
          <w:noProof/>
        </w:rPr>
        <w:t>Cash Flow Statement</w:t>
      </w:r>
    </w:p>
    <w:tbl>
      <w:tblPr>
        <w:tblW w:w="10220" w:type="dxa"/>
        <w:tblCellMar>
          <w:left w:w="0" w:type="dxa"/>
          <w:right w:w="0" w:type="dxa"/>
        </w:tblCellMar>
        <w:tblLook w:val="0420" w:firstRow="1" w:lastRow="0" w:firstColumn="0" w:lastColumn="0" w:noHBand="0" w:noVBand="1"/>
      </w:tblPr>
      <w:tblGrid>
        <w:gridCol w:w="5860"/>
        <w:gridCol w:w="1620"/>
        <w:gridCol w:w="1360"/>
        <w:gridCol w:w="1380"/>
      </w:tblGrid>
      <w:tr w:rsidR="00202A73" w:rsidRPr="00DC044E" w14:paraId="6DE9433A" w14:textId="77777777" w:rsidTr="00DD2AE7">
        <w:trPr>
          <w:trHeight w:val="292"/>
          <w:tblHeader/>
        </w:trPr>
        <w:tc>
          <w:tcPr>
            <w:tcW w:w="8840" w:type="dxa"/>
            <w:gridSpan w:val="3"/>
            <w:tcBorders>
              <w:top w:val="nil"/>
              <w:left w:val="nil"/>
              <w:bottom w:val="nil"/>
              <w:right w:val="nil"/>
            </w:tcBorders>
            <w:shd w:val="clear" w:color="auto" w:fill="auto"/>
            <w:tcMar>
              <w:top w:w="15" w:type="dxa"/>
              <w:left w:w="15" w:type="dxa"/>
              <w:bottom w:w="0" w:type="dxa"/>
              <w:right w:w="15" w:type="dxa"/>
            </w:tcMar>
            <w:hideMark/>
          </w:tcPr>
          <w:p w14:paraId="2395ECDA" w14:textId="5E471D1D" w:rsidR="00202A73" w:rsidRPr="00DC044E" w:rsidRDefault="00202A73" w:rsidP="00DC044E">
            <w:pPr>
              <w:pStyle w:val="BodyText"/>
            </w:pPr>
            <w:r w:rsidRPr="00DC044E">
              <w:t>For the financial year ended 30 June 2021</w:t>
            </w:r>
          </w:p>
        </w:tc>
        <w:tc>
          <w:tcPr>
            <w:tcW w:w="1380" w:type="dxa"/>
            <w:tcBorders>
              <w:top w:val="nil"/>
              <w:left w:val="nil"/>
              <w:bottom w:val="nil"/>
              <w:right w:val="nil"/>
            </w:tcBorders>
            <w:shd w:val="clear" w:color="auto" w:fill="auto"/>
            <w:tcMar>
              <w:top w:w="15" w:type="dxa"/>
              <w:left w:w="15" w:type="dxa"/>
              <w:bottom w:w="0" w:type="dxa"/>
              <w:right w:w="15" w:type="dxa"/>
            </w:tcMar>
            <w:hideMark/>
          </w:tcPr>
          <w:p w14:paraId="49AC3139" w14:textId="77777777" w:rsidR="00202A73" w:rsidRPr="00DC044E" w:rsidRDefault="00202A73" w:rsidP="00DC044E">
            <w:pPr>
              <w:pStyle w:val="BodyText"/>
            </w:pPr>
            <w:r w:rsidRPr="00DC044E">
              <w:t>($ thousand)</w:t>
            </w:r>
          </w:p>
        </w:tc>
      </w:tr>
      <w:tr w:rsidR="00DC044E" w:rsidRPr="00DC044E" w14:paraId="5CA7F1F0" w14:textId="77777777" w:rsidTr="003A747E">
        <w:trPr>
          <w:trHeight w:val="375"/>
          <w:tblHeader/>
        </w:trPr>
        <w:tc>
          <w:tcPr>
            <w:tcW w:w="586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28C4FB03" w14:textId="77777777" w:rsidR="00DC044E" w:rsidRPr="003A747E" w:rsidRDefault="00DC044E" w:rsidP="00DC044E">
            <w:pPr>
              <w:pStyle w:val="BodyText"/>
              <w:rPr>
                <w:color w:val="000000" w:themeColor="text1"/>
              </w:rPr>
            </w:pPr>
          </w:p>
        </w:tc>
        <w:tc>
          <w:tcPr>
            <w:tcW w:w="162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7DE6E25" w14:textId="77777777" w:rsidR="00DC044E" w:rsidRPr="003A747E" w:rsidRDefault="00DC044E" w:rsidP="00DC044E">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B3442EE" w14:textId="77777777" w:rsidR="00DC044E" w:rsidRPr="003A747E" w:rsidRDefault="00DC044E" w:rsidP="00DC044E">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EF874DC" w14:textId="77777777" w:rsidR="00DC044E" w:rsidRPr="003A747E" w:rsidRDefault="00DC044E" w:rsidP="00DC044E">
            <w:pPr>
              <w:pStyle w:val="BodyText"/>
              <w:jc w:val="right"/>
              <w:rPr>
                <w:color w:val="000000" w:themeColor="text1"/>
              </w:rPr>
            </w:pPr>
            <w:r w:rsidRPr="003A747E">
              <w:rPr>
                <w:b/>
                <w:bCs/>
                <w:color w:val="000000" w:themeColor="text1"/>
              </w:rPr>
              <w:t>2020</w:t>
            </w:r>
          </w:p>
        </w:tc>
      </w:tr>
      <w:tr w:rsidR="00DC044E" w:rsidRPr="00DC044E" w14:paraId="692A8013" w14:textId="77777777" w:rsidTr="00DC044E">
        <w:trPr>
          <w:trHeight w:val="375"/>
        </w:trPr>
        <w:tc>
          <w:tcPr>
            <w:tcW w:w="7480"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1F9721C" w14:textId="77777777" w:rsidR="00DC044E" w:rsidRPr="00DC044E" w:rsidRDefault="00DC044E" w:rsidP="00DC044E">
            <w:pPr>
              <w:pStyle w:val="BodyText"/>
            </w:pPr>
            <w:r w:rsidRPr="00DC044E">
              <w:rPr>
                <w:b/>
                <w:bCs/>
              </w:rPr>
              <w:t>Cash Flows From Operating Activities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99B618E" w14:textId="77777777" w:rsidR="00DC044E" w:rsidRPr="00DC044E" w:rsidRDefault="00DC044E" w:rsidP="00DC044E">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68FA6611" w14:textId="77777777" w:rsidR="00DC044E" w:rsidRPr="00DC044E" w:rsidRDefault="00DC044E" w:rsidP="00DC044E">
            <w:pPr>
              <w:pStyle w:val="BodyText"/>
              <w:jc w:val="right"/>
            </w:pPr>
          </w:p>
        </w:tc>
      </w:tr>
      <w:tr w:rsidR="00DC044E" w:rsidRPr="00DC044E" w14:paraId="1E521460"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E805A4E" w14:textId="77777777" w:rsidR="00DC044E" w:rsidRPr="00DC044E" w:rsidRDefault="00DC044E" w:rsidP="00DC044E">
            <w:pPr>
              <w:pStyle w:val="BodyText"/>
            </w:pPr>
            <w:r w:rsidRPr="00DC044E">
              <w:t>Receipts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D153069" w14:textId="77777777" w:rsidR="00DC044E" w:rsidRPr="00DC044E" w:rsidRDefault="00DC044E" w:rsidP="00DC044E">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0EF1052" w14:textId="77777777" w:rsidR="00DC044E" w:rsidRPr="00DC044E" w:rsidRDefault="00DC044E" w:rsidP="00DC044E">
            <w:pPr>
              <w:pStyle w:val="BodyText"/>
              <w:jc w:val="right"/>
            </w:pPr>
          </w:p>
        </w:tc>
      </w:tr>
      <w:tr w:rsidR="00DC044E" w:rsidRPr="00DC044E" w14:paraId="0771A065"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DE460A5" w14:textId="77777777" w:rsidR="00DC044E" w:rsidRPr="00DC044E" w:rsidRDefault="00DC044E" w:rsidP="00DC044E">
            <w:pPr>
              <w:pStyle w:val="BodyText"/>
            </w:pPr>
            <w:r w:rsidRPr="00DC044E">
              <w:t>Receipts from Victorian Government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D5C7581" w14:textId="77777777" w:rsidR="00DC044E" w:rsidRPr="00DC044E" w:rsidRDefault="00DC044E" w:rsidP="00DC044E">
            <w:pPr>
              <w:pStyle w:val="BodyText"/>
              <w:jc w:val="right"/>
            </w:pPr>
            <w:r w:rsidRPr="00DC044E">
              <w:t>3,985,563</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F14AE5A" w14:textId="77777777" w:rsidR="00DC044E" w:rsidRPr="00DC044E" w:rsidRDefault="00DC044E" w:rsidP="00DC044E">
            <w:pPr>
              <w:pStyle w:val="BodyText"/>
              <w:jc w:val="right"/>
            </w:pPr>
            <w:r w:rsidRPr="00DC044E">
              <w:t>3,597,428</w:t>
            </w:r>
          </w:p>
        </w:tc>
      </w:tr>
      <w:tr w:rsidR="00DC044E" w:rsidRPr="00DC044E" w14:paraId="6DB21A54"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D22F32C" w14:textId="77777777" w:rsidR="00DC044E" w:rsidRPr="00DC044E" w:rsidRDefault="00DC044E" w:rsidP="00DC044E">
            <w:pPr>
              <w:pStyle w:val="BodyText"/>
            </w:pPr>
            <w:r w:rsidRPr="00DC044E">
              <w:t>Grants and other income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0D7A678" w14:textId="77777777" w:rsidR="00DC044E" w:rsidRPr="00DC044E" w:rsidRDefault="00DC044E" w:rsidP="00DC044E">
            <w:pPr>
              <w:pStyle w:val="BodyText"/>
              <w:jc w:val="right"/>
            </w:pPr>
            <w:r w:rsidRPr="00DC044E">
              <w:t>18,547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C1A0802" w14:textId="77777777" w:rsidR="00DC044E" w:rsidRPr="00DC044E" w:rsidRDefault="00DC044E" w:rsidP="00DC044E">
            <w:pPr>
              <w:pStyle w:val="BodyText"/>
              <w:jc w:val="right"/>
            </w:pPr>
            <w:r w:rsidRPr="00DC044E">
              <w:t>21,584</w:t>
            </w:r>
          </w:p>
        </w:tc>
      </w:tr>
      <w:tr w:rsidR="00DC044E" w:rsidRPr="00DC044E" w14:paraId="041908E7"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4A8EE0B" w14:textId="77777777" w:rsidR="00DC044E" w:rsidRPr="00DC044E" w:rsidRDefault="00DC044E" w:rsidP="00DC044E">
            <w:pPr>
              <w:pStyle w:val="BodyText"/>
            </w:pPr>
            <w:r w:rsidRPr="00DC044E">
              <w:t>Sales of goods and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FC0FAA2" w14:textId="77777777" w:rsidR="00DC044E" w:rsidRPr="00DC044E" w:rsidRDefault="00DC044E" w:rsidP="00DC044E">
            <w:pPr>
              <w:pStyle w:val="BodyText"/>
              <w:jc w:val="right"/>
            </w:pPr>
            <w:r w:rsidRPr="00DC044E">
              <w:t>1,341</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95BDC23" w14:textId="77777777" w:rsidR="00DC044E" w:rsidRPr="00DC044E" w:rsidRDefault="00DC044E" w:rsidP="00DC044E">
            <w:pPr>
              <w:pStyle w:val="BodyText"/>
              <w:jc w:val="right"/>
            </w:pPr>
            <w:r w:rsidRPr="00DC044E">
              <w:t>1,879</w:t>
            </w:r>
          </w:p>
        </w:tc>
      </w:tr>
      <w:tr w:rsidR="00DC044E" w:rsidRPr="00DC044E" w14:paraId="158C9D0B" w14:textId="77777777" w:rsidTr="00DC044E">
        <w:trPr>
          <w:trHeight w:val="375"/>
        </w:trPr>
        <w:tc>
          <w:tcPr>
            <w:tcW w:w="586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4F7745C2" w14:textId="77777777" w:rsidR="00DC044E" w:rsidRPr="00DC044E" w:rsidRDefault="00DC044E" w:rsidP="00DC044E">
            <w:pPr>
              <w:pStyle w:val="BodyText"/>
            </w:pPr>
            <w:r w:rsidRPr="00DC044E">
              <w:t>Interest received</w:t>
            </w:r>
          </w:p>
        </w:tc>
        <w:tc>
          <w:tcPr>
            <w:tcW w:w="16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DBBF407" w14:textId="77777777" w:rsidR="00DC044E" w:rsidRPr="00DC044E" w:rsidRDefault="00DC044E" w:rsidP="00DC044E">
            <w:pPr>
              <w:pStyle w:val="BodyText"/>
              <w:jc w:val="right"/>
            </w:pPr>
            <w:r w:rsidRPr="00DC044E">
              <w:t>2.4</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E8D6E23" w14:textId="77777777" w:rsidR="00DC044E" w:rsidRPr="00DC044E" w:rsidRDefault="00DC044E" w:rsidP="00DC044E">
            <w:pPr>
              <w:pStyle w:val="BodyText"/>
              <w:jc w:val="right"/>
            </w:pPr>
            <w:r w:rsidRPr="00DC044E">
              <w:t>60</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2C6F408" w14:textId="77777777" w:rsidR="00DC044E" w:rsidRPr="00DC044E" w:rsidRDefault="00DC044E" w:rsidP="00DC044E">
            <w:pPr>
              <w:pStyle w:val="BodyText"/>
              <w:jc w:val="right"/>
            </w:pPr>
            <w:r w:rsidRPr="00DC044E">
              <w:t>25</w:t>
            </w:r>
          </w:p>
        </w:tc>
      </w:tr>
      <w:tr w:rsidR="00DC044E" w:rsidRPr="00DC044E" w14:paraId="637031A9" w14:textId="77777777" w:rsidTr="00DC044E">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4E716312" w14:textId="77777777" w:rsidR="00DC044E" w:rsidRPr="00DC044E" w:rsidRDefault="00DC044E" w:rsidP="00DC044E">
            <w:pPr>
              <w:pStyle w:val="BodyText"/>
            </w:pPr>
            <w:r w:rsidRPr="00DC044E">
              <w:t xml:space="preserve">GST received from ATO </w:t>
            </w:r>
            <w:r w:rsidRPr="00DC044E">
              <w:rPr>
                <w:vertAlign w:val="superscript"/>
              </w:rPr>
              <w:t>(a)</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EF28C97" w14:textId="77777777" w:rsidR="00DC044E" w:rsidRPr="00DC044E" w:rsidRDefault="00DC044E" w:rsidP="00DC044E">
            <w:pPr>
              <w:pStyle w:val="BodyText"/>
              <w:jc w:val="right"/>
            </w:pPr>
            <w:r w:rsidRPr="00DC044E">
              <w:t>99,044</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A088200" w14:textId="77777777" w:rsidR="00DC044E" w:rsidRPr="00DC044E" w:rsidRDefault="00DC044E" w:rsidP="00DC044E">
            <w:pPr>
              <w:pStyle w:val="BodyText"/>
              <w:jc w:val="right"/>
            </w:pPr>
            <w:r w:rsidRPr="00DC044E">
              <w:t>94,105</w:t>
            </w:r>
          </w:p>
        </w:tc>
      </w:tr>
      <w:tr w:rsidR="00DC044E" w:rsidRPr="00DC044E" w14:paraId="433ED716" w14:textId="77777777" w:rsidTr="00DC044E">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622DFD4E" w14:textId="77777777" w:rsidR="00DC044E" w:rsidRPr="00DC044E" w:rsidRDefault="00DC044E" w:rsidP="00DC044E">
            <w:pPr>
              <w:pStyle w:val="BodyText"/>
            </w:pPr>
            <w:r w:rsidRPr="00DC044E">
              <w:rPr>
                <w:b/>
                <w:bCs/>
              </w:rPr>
              <w:t>Total Receipts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95B7C2B" w14:textId="77777777" w:rsidR="00DC044E" w:rsidRPr="00DC044E" w:rsidRDefault="00DC044E" w:rsidP="00DC044E">
            <w:pPr>
              <w:pStyle w:val="BodyText"/>
              <w:jc w:val="right"/>
            </w:pPr>
            <w:r w:rsidRPr="00DC044E">
              <w:rPr>
                <w:b/>
                <w:bCs/>
              </w:rPr>
              <w:t>4,104,555</w:t>
            </w:r>
          </w:p>
        </w:tc>
        <w:tc>
          <w:tcPr>
            <w:tcW w:w="13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65B74780" w14:textId="77777777" w:rsidR="00DC044E" w:rsidRPr="00DC044E" w:rsidRDefault="00DC044E" w:rsidP="00DC044E">
            <w:pPr>
              <w:pStyle w:val="BodyText"/>
              <w:jc w:val="right"/>
            </w:pPr>
            <w:r w:rsidRPr="00DC044E">
              <w:rPr>
                <w:b/>
                <w:bCs/>
              </w:rPr>
              <w:t>3,715,021</w:t>
            </w:r>
          </w:p>
        </w:tc>
      </w:tr>
      <w:tr w:rsidR="00DC044E" w:rsidRPr="00DC044E" w14:paraId="5770EA53"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CCE3BCF" w14:textId="77777777" w:rsidR="00DC044E" w:rsidRPr="00DC044E" w:rsidRDefault="00DC044E" w:rsidP="00DC044E">
            <w:pPr>
              <w:pStyle w:val="BodyText"/>
            </w:pPr>
            <w:r w:rsidRPr="00DC044E">
              <w:rPr>
                <w:b/>
                <w:bCs/>
              </w:rPr>
              <w:t>Payments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ED965B7" w14:textId="77777777" w:rsidR="00DC044E" w:rsidRPr="00DC044E" w:rsidRDefault="00DC044E" w:rsidP="00DC044E">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251FFE71" w14:textId="77777777" w:rsidR="00DC044E" w:rsidRPr="00DC044E" w:rsidRDefault="00DC044E" w:rsidP="00DC044E">
            <w:pPr>
              <w:pStyle w:val="BodyText"/>
              <w:jc w:val="right"/>
            </w:pPr>
          </w:p>
        </w:tc>
      </w:tr>
      <w:tr w:rsidR="00DC044E" w:rsidRPr="00DC044E" w14:paraId="0C84A6C6"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DA519D" w14:textId="77777777" w:rsidR="00DC044E" w:rsidRPr="00DC044E" w:rsidRDefault="00DC044E" w:rsidP="00DC044E">
            <w:pPr>
              <w:pStyle w:val="BodyText"/>
            </w:pPr>
            <w:r w:rsidRPr="00DC044E">
              <w:t>Payments to suppliers and employees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F79B73F" w14:textId="77777777" w:rsidR="00DC044E" w:rsidRPr="00DC044E" w:rsidRDefault="00DC044E" w:rsidP="00DC044E">
            <w:pPr>
              <w:pStyle w:val="BodyText"/>
              <w:jc w:val="right"/>
            </w:pPr>
            <w:r w:rsidRPr="00DC044E">
              <w:t>(3,758,376)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B77C31B" w14:textId="77777777" w:rsidR="00DC044E" w:rsidRPr="00DC044E" w:rsidRDefault="00DC044E" w:rsidP="00DC044E">
            <w:pPr>
              <w:pStyle w:val="BodyText"/>
              <w:jc w:val="right"/>
            </w:pPr>
            <w:r w:rsidRPr="00DC044E">
              <w:t>(3,405,075)</w:t>
            </w:r>
          </w:p>
        </w:tc>
      </w:tr>
      <w:tr w:rsidR="00DC044E" w:rsidRPr="00DC044E" w14:paraId="38F83201" w14:textId="77777777" w:rsidTr="00DC044E">
        <w:trPr>
          <w:trHeight w:val="375"/>
        </w:trPr>
        <w:tc>
          <w:tcPr>
            <w:tcW w:w="586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7FEA3BD" w14:textId="77777777" w:rsidR="00DC044E" w:rsidRPr="00DC044E" w:rsidRDefault="00DC044E" w:rsidP="00DC044E">
            <w:pPr>
              <w:pStyle w:val="BodyText"/>
            </w:pPr>
            <w:r w:rsidRPr="00DC044E">
              <w:t>Capital asset charge payments</w:t>
            </w:r>
          </w:p>
        </w:tc>
        <w:tc>
          <w:tcPr>
            <w:tcW w:w="16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EDC7122" w14:textId="77777777" w:rsidR="00DC044E" w:rsidRPr="00DC044E" w:rsidRDefault="00DC044E" w:rsidP="00DC044E">
            <w:pPr>
              <w:pStyle w:val="BodyText"/>
              <w:jc w:val="right"/>
            </w:pPr>
            <w:r w:rsidRPr="00DC044E">
              <w:t>3.2</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9ED1FA2" w14:textId="77777777" w:rsidR="00DC044E" w:rsidRPr="00DC044E" w:rsidRDefault="00DC044E" w:rsidP="00DC044E">
            <w:pPr>
              <w:pStyle w:val="BodyText"/>
              <w:jc w:val="right"/>
            </w:pPr>
            <w:r w:rsidRPr="00DC044E">
              <w:t>(125,847)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8E3747A" w14:textId="77777777" w:rsidR="00DC044E" w:rsidRPr="00DC044E" w:rsidRDefault="00DC044E" w:rsidP="00DC044E">
            <w:pPr>
              <w:pStyle w:val="BodyText"/>
              <w:jc w:val="right"/>
            </w:pPr>
            <w:r w:rsidRPr="00DC044E">
              <w:t>(107,357)</w:t>
            </w:r>
          </w:p>
        </w:tc>
      </w:tr>
      <w:tr w:rsidR="00DC044E" w:rsidRPr="00DC044E" w14:paraId="41DDC6E9" w14:textId="77777777" w:rsidTr="00DC044E">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4A3275B" w14:textId="77777777" w:rsidR="00DC044E" w:rsidRPr="00DC044E" w:rsidRDefault="00DC044E" w:rsidP="00DC044E">
            <w:pPr>
              <w:pStyle w:val="BodyText"/>
            </w:pPr>
            <w:r w:rsidRPr="00DC044E">
              <w:t>Interest and other costs of finance paid</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229A37B" w14:textId="77777777" w:rsidR="00DC044E" w:rsidRPr="00DC044E" w:rsidRDefault="00DC044E" w:rsidP="00DC044E">
            <w:pPr>
              <w:pStyle w:val="BodyText"/>
              <w:jc w:val="right"/>
            </w:pPr>
            <w:r w:rsidRPr="00DC044E">
              <w:t>(63,237)</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32715BDC" w14:textId="77777777" w:rsidR="00DC044E" w:rsidRPr="00DC044E" w:rsidRDefault="00DC044E" w:rsidP="00DC044E">
            <w:pPr>
              <w:pStyle w:val="BodyText"/>
              <w:jc w:val="right"/>
            </w:pPr>
            <w:r w:rsidRPr="00DC044E">
              <w:t>(25,348)</w:t>
            </w:r>
          </w:p>
        </w:tc>
      </w:tr>
      <w:tr w:rsidR="00DC044E" w:rsidRPr="00DC044E" w14:paraId="7F050497" w14:textId="77777777" w:rsidTr="00DC044E">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424B720" w14:textId="77777777" w:rsidR="00DC044E" w:rsidRPr="00DC044E" w:rsidRDefault="00DC044E" w:rsidP="00DC044E">
            <w:pPr>
              <w:pStyle w:val="BodyText"/>
            </w:pPr>
            <w:r w:rsidRPr="00DC044E">
              <w:rPr>
                <w:b/>
                <w:bCs/>
              </w:rPr>
              <w:t>Total Payments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F9248B3" w14:textId="77777777" w:rsidR="00DC044E" w:rsidRPr="00DC044E" w:rsidRDefault="00DC044E" w:rsidP="00DC044E">
            <w:pPr>
              <w:pStyle w:val="BodyText"/>
              <w:jc w:val="right"/>
            </w:pPr>
            <w:r w:rsidRPr="00DC044E">
              <w:rPr>
                <w:b/>
                <w:bCs/>
              </w:rPr>
              <w:t>(3,947,460)</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9FBE174" w14:textId="77777777" w:rsidR="00DC044E" w:rsidRPr="00DC044E" w:rsidRDefault="00DC044E" w:rsidP="00DC044E">
            <w:pPr>
              <w:pStyle w:val="BodyText"/>
              <w:jc w:val="right"/>
            </w:pPr>
            <w:r w:rsidRPr="00DC044E">
              <w:rPr>
                <w:b/>
                <w:bCs/>
              </w:rPr>
              <w:t>(3,537,780)</w:t>
            </w:r>
          </w:p>
        </w:tc>
      </w:tr>
      <w:tr w:rsidR="00DC044E" w:rsidRPr="00DC044E" w14:paraId="58E605F7" w14:textId="77777777" w:rsidTr="00DC044E">
        <w:trPr>
          <w:trHeight w:val="375"/>
        </w:trPr>
        <w:tc>
          <w:tcPr>
            <w:tcW w:w="5860" w:type="dxa"/>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7E8E12CE" w14:textId="77777777" w:rsidR="00DC044E" w:rsidRPr="00DC044E" w:rsidRDefault="00DC044E" w:rsidP="00DC044E">
            <w:pPr>
              <w:pStyle w:val="BodyText"/>
            </w:pPr>
            <w:r w:rsidRPr="00DC044E">
              <w:rPr>
                <w:b/>
                <w:bCs/>
              </w:rPr>
              <w:t>Net Cash Flows From Operating Activities</w:t>
            </w:r>
          </w:p>
        </w:tc>
        <w:tc>
          <w:tcPr>
            <w:tcW w:w="162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2B747614" w14:textId="77777777" w:rsidR="00DC044E" w:rsidRPr="00DC044E" w:rsidRDefault="00DC044E" w:rsidP="00DC044E">
            <w:pPr>
              <w:pStyle w:val="BodyText"/>
              <w:jc w:val="right"/>
            </w:pPr>
            <w:r w:rsidRPr="00DC044E">
              <w:t>7.3.1</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DE29FE1" w14:textId="77777777" w:rsidR="00DC044E" w:rsidRPr="00DC044E" w:rsidRDefault="00DC044E" w:rsidP="00DC044E">
            <w:pPr>
              <w:pStyle w:val="BodyText"/>
              <w:jc w:val="right"/>
            </w:pPr>
            <w:r w:rsidRPr="00DC044E">
              <w:rPr>
                <w:b/>
                <w:bCs/>
              </w:rPr>
              <w:t>157,095</w:t>
            </w:r>
          </w:p>
        </w:tc>
        <w:tc>
          <w:tcPr>
            <w:tcW w:w="13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6A1C4092" w14:textId="77777777" w:rsidR="00DC044E" w:rsidRPr="00DC044E" w:rsidRDefault="00DC044E" w:rsidP="00DC044E">
            <w:pPr>
              <w:pStyle w:val="BodyText"/>
              <w:jc w:val="right"/>
            </w:pPr>
            <w:r w:rsidRPr="00DC044E">
              <w:rPr>
                <w:b/>
                <w:bCs/>
              </w:rPr>
              <w:t>177,241</w:t>
            </w:r>
          </w:p>
        </w:tc>
      </w:tr>
      <w:tr w:rsidR="00DC044E" w:rsidRPr="00DC044E" w14:paraId="75A329FF"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B7FC846" w14:textId="77777777" w:rsidR="00DC044E" w:rsidRPr="00DC044E" w:rsidRDefault="00DC044E" w:rsidP="00DC044E">
            <w:pPr>
              <w:pStyle w:val="BodyText"/>
            </w:pPr>
            <w:r w:rsidRPr="00DC044E">
              <w:rPr>
                <w:b/>
                <w:bCs/>
              </w:rPr>
              <w:t>Cash Flows From Investing Activities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032DC5A" w14:textId="77777777" w:rsidR="00DC044E" w:rsidRPr="00DC044E" w:rsidRDefault="00DC044E" w:rsidP="00DC044E">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A3C4800" w14:textId="77777777" w:rsidR="00DC044E" w:rsidRPr="00DC044E" w:rsidRDefault="00DC044E" w:rsidP="00DC044E">
            <w:pPr>
              <w:pStyle w:val="BodyText"/>
              <w:jc w:val="right"/>
            </w:pPr>
          </w:p>
        </w:tc>
      </w:tr>
      <w:tr w:rsidR="00DC044E" w:rsidRPr="00DC044E" w14:paraId="60DBF81A"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F8F2189" w14:textId="77777777" w:rsidR="00DC044E" w:rsidRPr="00DC044E" w:rsidRDefault="00DC044E" w:rsidP="00DC044E">
            <w:pPr>
              <w:pStyle w:val="BodyText"/>
            </w:pPr>
            <w:r w:rsidRPr="00DC044E">
              <w:t>Proceeds from sale of property, motor vehicles, plant and equipment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064F07" w14:textId="77777777" w:rsidR="00DC044E" w:rsidRPr="00DC044E" w:rsidRDefault="00DC044E" w:rsidP="00DC044E">
            <w:pPr>
              <w:pStyle w:val="BodyText"/>
              <w:jc w:val="right"/>
            </w:pPr>
            <w:r w:rsidRPr="00DC044E">
              <w:t>26,822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A12733E" w14:textId="77777777" w:rsidR="00DC044E" w:rsidRPr="00DC044E" w:rsidRDefault="00DC044E" w:rsidP="00DC044E">
            <w:pPr>
              <w:pStyle w:val="BodyText"/>
              <w:jc w:val="right"/>
            </w:pPr>
            <w:r w:rsidRPr="00DC044E">
              <w:t>26,182</w:t>
            </w:r>
          </w:p>
        </w:tc>
      </w:tr>
      <w:tr w:rsidR="00DC044E" w:rsidRPr="00DC044E" w14:paraId="611CD460" w14:textId="77777777" w:rsidTr="00DC044E">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1C9D5EF" w14:textId="77777777" w:rsidR="00DC044E" w:rsidRPr="00DC044E" w:rsidRDefault="00DC044E" w:rsidP="00DC044E">
            <w:pPr>
              <w:pStyle w:val="BodyText"/>
            </w:pPr>
            <w:r w:rsidRPr="00DC044E">
              <w:t>Payments for property, plant and equipment</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7211F84" w14:textId="77777777" w:rsidR="00DC044E" w:rsidRPr="00DC044E" w:rsidRDefault="00DC044E" w:rsidP="00DC044E">
            <w:pPr>
              <w:pStyle w:val="BodyText"/>
              <w:jc w:val="right"/>
            </w:pPr>
            <w:r w:rsidRPr="00DC044E">
              <w:t>(153,451)</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CC30828" w14:textId="77777777" w:rsidR="00DC044E" w:rsidRPr="00DC044E" w:rsidRDefault="00DC044E" w:rsidP="00DC044E">
            <w:pPr>
              <w:pStyle w:val="BodyText"/>
              <w:jc w:val="right"/>
            </w:pPr>
            <w:r w:rsidRPr="00DC044E">
              <w:t>(163,373)</w:t>
            </w:r>
          </w:p>
        </w:tc>
      </w:tr>
      <w:tr w:rsidR="00DC044E" w:rsidRPr="00DC044E" w14:paraId="0DECD530" w14:textId="77777777" w:rsidTr="00DC044E">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2A0C4BCE" w14:textId="77777777" w:rsidR="00DC044E" w:rsidRPr="00DC044E" w:rsidRDefault="00DC044E" w:rsidP="00DC044E">
            <w:pPr>
              <w:pStyle w:val="BodyText"/>
            </w:pPr>
            <w:r w:rsidRPr="00DC044E">
              <w:rPr>
                <w:b/>
                <w:bCs/>
              </w:rPr>
              <w:t>Net Cash Flows (Used In) Investing Activities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4C4EB03" w14:textId="77777777" w:rsidR="00DC044E" w:rsidRPr="00DC044E" w:rsidRDefault="00DC044E" w:rsidP="00DC044E">
            <w:pPr>
              <w:pStyle w:val="BodyText"/>
              <w:jc w:val="right"/>
            </w:pPr>
            <w:r w:rsidRPr="00DC044E">
              <w:rPr>
                <w:b/>
                <w:bCs/>
              </w:rPr>
              <w:t>(126,629)</w:t>
            </w:r>
          </w:p>
        </w:tc>
        <w:tc>
          <w:tcPr>
            <w:tcW w:w="13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0178AF61" w14:textId="77777777" w:rsidR="00DC044E" w:rsidRPr="00DC044E" w:rsidRDefault="00DC044E" w:rsidP="00DC044E">
            <w:pPr>
              <w:pStyle w:val="BodyText"/>
              <w:jc w:val="right"/>
            </w:pPr>
            <w:r w:rsidRPr="00DC044E">
              <w:rPr>
                <w:b/>
                <w:bCs/>
              </w:rPr>
              <w:t>(137,191)</w:t>
            </w:r>
          </w:p>
        </w:tc>
      </w:tr>
      <w:tr w:rsidR="00DC044E" w:rsidRPr="00DC044E" w14:paraId="43B0FC52"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1BB47B6" w14:textId="77777777" w:rsidR="00DC044E" w:rsidRPr="00DC044E" w:rsidRDefault="00DC044E" w:rsidP="00DC044E">
            <w:pPr>
              <w:pStyle w:val="BodyText"/>
            </w:pPr>
            <w:r w:rsidRPr="00DC044E">
              <w:rPr>
                <w:b/>
                <w:bCs/>
              </w:rPr>
              <w:t>Cash flows from Financing Activities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8BAFC14" w14:textId="77777777" w:rsidR="00DC044E" w:rsidRPr="00DC044E" w:rsidRDefault="00DC044E" w:rsidP="00DC044E">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58655D16" w14:textId="77777777" w:rsidR="00DC044E" w:rsidRPr="00DC044E" w:rsidRDefault="00DC044E" w:rsidP="00DC044E">
            <w:pPr>
              <w:pStyle w:val="BodyText"/>
              <w:jc w:val="right"/>
            </w:pPr>
          </w:p>
        </w:tc>
      </w:tr>
      <w:tr w:rsidR="00DC044E" w:rsidRPr="00DC044E" w14:paraId="7A194BF4" w14:textId="77777777" w:rsidTr="00DC044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7CC9BC5" w14:textId="77777777" w:rsidR="00DC044E" w:rsidRPr="00DC044E" w:rsidRDefault="00DC044E" w:rsidP="00DC044E">
            <w:pPr>
              <w:pStyle w:val="BodyText"/>
            </w:pPr>
            <w:r w:rsidRPr="00DC044E">
              <w:t>Proceeds from capital contributed by Victorian Government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F80C76E" w14:textId="77777777" w:rsidR="00DC044E" w:rsidRPr="00DC044E" w:rsidRDefault="00DC044E" w:rsidP="00DC044E">
            <w:pPr>
              <w:pStyle w:val="BodyText"/>
              <w:jc w:val="right"/>
            </w:pPr>
            <w:r w:rsidRPr="00DC044E">
              <w:t>64,128</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A6FB256" w14:textId="77777777" w:rsidR="00DC044E" w:rsidRPr="00DC044E" w:rsidRDefault="00DC044E" w:rsidP="00DC044E">
            <w:pPr>
              <w:pStyle w:val="BodyText"/>
              <w:jc w:val="right"/>
            </w:pPr>
            <w:r w:rsidRPr="00DC044E">
              <w:t>66,785</w:t>
            </w:r>
          </w:p>
        </w:tc>
      </w:tr>
      <w:tr w:rsidR="00DC044E" w:rsidRPr="00DC044E" w14:paraId="0D3A5E45" w14:textId="77777777" w:rsidTr="00DC044E">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783D11E" w14:textId="77777777" w:rsidR="00DC044E" w:rsidRPr="00DC044E" w:rsidRDefault="00DC044E" w:rsidP="00DC044E">
            <w:pPr>
              <w:pStyle w:val="BodyText"/>
            </w:pPr>
            <w:r w:rsidRPr="00DC044E">
              <w:t>Repayment of borrowings and principal portion of lease liabilities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6FA40F1" w14:textId="77777777" w:rsidR="00DC044E" w:rsidRPr="00DC044E" w:rsidRDefault="00DC044E" w:rsidP="00DC044E">
            <w:pPr>
              <w:pStyle w:val="BodyText"/>
              <w:jc w:val="right"/>
            </w:pPr>
            <w:r w:rsidRPr="00DC044E">
              <w:t>(90,015)</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599A3D9C" w14:textId="77777777" w:rsidR="00DC044E" w:rsidRPr="00DC044E" w:rsidRDefault="00DC044E" w:rsidP="00DC044E">
            <w:pPr>
              <w:pStyle w:val="BodyText"/>
              <w:jc w:val="right"/>
            </w:pPr>
            <w:r w:rsidRPr="00DC044E">
              <w:t>(103,514)</w:t>
            </w:r>
          </w:p>
        </w:tc>
      </w:tr>
      <w:tr w:rsidR="00DC044E" w:rsidRPr="00DC044E" w14:paraId="14EE5DF8" w14:textId="77777777" w:rsidTr="00DC044E">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33F3351" w14:textId="77777777" w:rsidR="00DC044E" w:rsidRPr="00DC044E" w:rsidRDefault="00DC044E" w:rsidP="00DC044E">
            <w:pPr>
              <w:pStyle w:val="BodyText"/>
            </w:pPr>
            <w:r w:rsidRPr="00DC044E">
              <w:rPr>
                <w:b/>
                <w:bCs/>
              </w:rPr>
              <w:t>Net Cash Flows From Financing Activities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AA07161" w14:textId="77777777" w:rsidR="00DC044E" w:rsidRPr="00DC044E" w:rsidRDefault="00DC044E" w:rsidP="00DC044E">
            <w:pPr>
              <w:pStyle w:val="BodyText"/>
              <w:jc w:val="right"/>
            </w:pPr>
            <w:r w:rsidRPr="00DC044E">
              <w:rPr>
                <w:b/>
                <w:bCs/>
              </w:rPr>
              <w:t>(25,887)</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82A96F6" w14:textId="77777777" w:rsidR="00DC044E" w:rsidRPr="00DC044E" w:rsidRDefault="00DC044E" w:rsidP="00DC044E">
            <w:pPr>
              <w:pStyle w:val="BodyText"/>
              <w:jc w:val="right"/>
            </w:pPr>
            <w:r w:rsidRPr="00DC044E">
              <w:rPr>
                <w:b/>
                <w:bCs/>
              </w:rPr>
              <w:t>(36,729)</w:t>
            </w:r>
          </w:p>
        </w:tc>
      </w:tr>
      <w:tr w:rsidR="00DC044E" w:rsidRPr="00DC044E" w14:paraId="606C0AE7" w14:textId="77777777" w:rsidTr="00DC044E">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797BDA6" w14:textId="77777777" w:rsidR="00DC044E" w:rsidRPr="00DC044E" w:rsidRDefault="00DC044E" w:rsidP="00DC044E">
            <w:pPr>
              <w:pStyle w:val="BodyText"/>
            </w:pPr>
            <w:r w:rsidRPr="00DC044E">
              <w:rPr>
                <w:b/>
                <w:bCs/>
              </w:rPr>
              <w:t>Net Increase In Cash And Cash Equivalents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35358E1" w14:textId="77777777" w:rsidR="00DC044E" w:rsidRPr="00DC044E" w:rsidRDefault="00DC044E" w:rsidP="00DC044E">
            <w:pPr>
              <w:pStyle w:val="BodyText"/>
              <w:jc w:val="right"/>
            </w:pPr>
            <w:r w:rsidRPr="00DC044E">
              <w:rPr>
                <w:b/>
                <w:bCs/>
              </w:rPr>
              <w:t>4,579</w:t>
            </w:r>
          </w:p>
        </w:tc>
        <w:tc>
          <w:tcPr>
            <w:tcW w:w="13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1F8585D5" w14:textId="77777777" w:rsidR="00DC044E" w:rsidRPr="00DC044E" w:rsidRDefault="00DC044E" w:rsidP="00DC044E">
            <w:pPr>
              <w:pStyle w:val="BodyText"/>
              <w:jc w:val="right"/>
            </w:pPr>
            <w:r w:rsidRPr="00DC044E">
              <w:rPr>
                <w:b/>
                <w:bCs/>
              </w:rPr>
              <w:t>3,321</w:t>
            </w:r>
          </w:p>
        </w:tc>
      </w:tr>
      <w:tr w:rsidR="00DC044E" w:rsidRPr="00DC044E" w14:paraId="0FA3F1C7" w14:textId="77777777" w:rsidTr="00DC044E">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BEB278C" w14:textId="77777777" w:rsidR="00DC044E" w:rsidRPr="00DC044E" w:rsidRDefault="00DC044E" w:rsidP="00DC044E">
            <w:pPr>
              <w:pStyle w:val="BodyText"/>
            </w:pPr>
            <w:r w:rsidRPr="00DC044E">
              <w:t>Cash and cash equivalents at the beginning of the financial year</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758E159" w14:textId="77777777" w:rsidR="00DC044E" w:rsidRPr="00DC044E" w:rsidRDefault="00DC044E" w:rsidP="00DC044E">
            <w:pPr>
              <w:pStyle w:val="BodyText"/>
              <w:jc w:val="right"/>
            </w:pPr>
            <w:r w:rsidRPr="00DC044E">
              <w:t>49,273</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27CA1C14" w14:textId="77777777" w:rsidR="00DC044E" w:rsidRPr="00DC044E" w:rsidRDefault="00DC044E" w:rsidP="00DC044E">
            <w:pPr>
              <w:pStyle w:val="BodyText"/>
              <w:jc w:val="right"/>
            </w:pPr>
            <w:r w:rsidRPr="00DC044E">
              <w:t>45,952</w:t>
            </w:r>
          </w:p>
        </w:tc>
      </w:tr>
      <w:tr w:rsidR="00DC044E" w:rsidRPr="00DC044E" w14:paraId="283F1537" w14:textId="77777777" w:rsidTr="00DC044E">
        <w:trPr>
          <w:trHeight w:val="375"/>
        </w:trPr>
        <w:tc>
          <w:tcPr>
            <w:tcW w:w="5860" w:type="dxa"/>
            <w:tcBorders>
              <w:top w:val="single" w:sz="6" w:space="0" w:color="231F20"/>
              <w:left w:val="nil"/>
              <w:bottom w:val="single" w:sz="6" w:space="0" w:color="231F20"/>
              <w:right w:val="nil"/>
            </w:tcBorders>
            <w:shd w:val="clear" w:color="auto" w:fill="auto"/>
            <w:tcMar>
              <w:top w:w="82" w:type="dxa"/>
              <w:left w:w="15" w:type="dxa"/>
              <w:bottom w:w="0" w:type="dxa"/>
              <w:right w:w="15" w:type="dxa"/>
            </w:tcMar>
            <w:hideMark/>
          </w:tcPr>
          <w:p w14:paraId="1F7F0FD9" w14:textId="77777777" w:rsidR="00DC044E" w:rsidRPr="00DC044E" w:rsidRDefault="00DC044E" w:rsidP="00DC044E">
            <w:pPr>
              <w:pStyle w:val="BodyText"/>
            </w:pPr>
            <w:r w:rsidRPr="00DC044E">
              <w:rPr>
                <w:b/>
                <w:bCs/>
              </w:rPr>
              <w:t>Cash and Cash Equivalents At The End Of The Financial Year</w:t>
            </w:r>
          </w:p>
        </w:tc>
        <w:tc>
          <w:tcPr>
            <w:tcW w:w="16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88FC648" w14:textId="77777777" w:rsidR="00DC044E" w:rsidRPr="00DC044E" w:rsidRDefault="00DC044E" w:rsidP="00DC044E">
            <w:pPr>
              <w:pStyle w:val="BodyText"/>
              <w:jc w:val="right"/>
            </w:pPr>
            <w:r w:rsidRPr="00DC044E">
              <w:t>7.3</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EB698D0" w14:textId="77777777" w:rsidR="00DC044E" w:rsidRPr="00DC044E" w:rsidRDefault="00DC044E" w:rsidP="00DC044E">
            <w:pPr>
              <w:pStyle w:val="BodyText"/>
              <w:jc w:val="right"/>
            </w:pPr>
            <w:r w:rsidRPr="00DC044E">
              <w:rPr>
                <w:b/>
                <w:bCs/>
              </w:rPr>
              <w:t>53,852</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E11498A" w14:textId="77777777" w:rsidR="00DC044E" w:rsidRPr="00DC044E" w:rsidRDefault="00DC044E" w:rsidP="00DC044E">
            <w:pPr>
              <w:pStyle w:val="BodyText"/>
              <w:jc w:val="right"/>
            </w:pPr>
            <w:r w:rsidRPr="00DC044E">
              <w:rPr>
                <w:b/>
                <w:bCs/>
              </w:rPr>
              <w:t>49,273</w:t>
            </w:r>
          </w:p>
        </w:tc>
      </w:tr>
    </w:tbl>
    <w:p w14:paraId="698EE5A9" w14:textId="77777777" w:rsidR="00DC044E" w:rsidRPr="00ED5845" w:rsidRDefault="00DC044E" w:rsidP="00DC044E">
      <w:pPr>
        <w:pStyle w:val="BodyText"/>
      </w:pPr>
      <w:r w:rsidRPr="003A747E">
        <w:t>The above Cash Flow Statement should be read in conjunction with the accompanying notes.</w:t>
      </w:r>
    </w:p>
    <w:p w14:paraId="2A0D63EE" w14:textId="77777777" w:rsidR="00DC044E" w:rsidRPr="00ED5845" w:rsidRDefault="00DC044E" w:rsidP="00DC044E">
      <w:pPr>
        <w:pStyle w:val="BodyText"/>
      </w:pPr>
      <w:r w:rsidRPr="003A747E">
        <w:rPr>
          <w:b/>
          <w:bCs/>
        </w:rPr>
        <w:t>Note:</w:t>
      </w:r>
    </w:p>
    <w:p w14:paraId="38638ABE" w14:textId="4895963E" w:rsidR="00DD3F72" w:rsidRDefault="00DC044E" w:rsidP="00DD3F72">
      <w:pPr>
        <w:pStyle w:val="BodyText"/>
      </w:pPr>
      <w:r w:rsidRPr="003A747E">
        <w:t>(a) Goods and Services Tax is presented on a net basis.</w:t>
      </w:r>
    </w:p>
    <w:p w14:paraId="046D9DC3" w14:textId="77777777" w:rsidR="00DD3F72" w:rsidRDefault="00DD3F72" w:rsidP="00DD3F72">
      <w:pPr>
        <w:pStyle w:val="BodyText"/>
      </w:pPr>
      <w:r>
        <w:br w:type="page"/>
      </w:r>
    </w:p>
    <w:p w14:paraId="4C79FAE1" w14:textId="7A9BC77A" w:rsidR="00DD3F72" w:rsidRPr="00DD3F72" w:rsidRDefault="00DD3F72" w:rsidP="003A747E">
      <w:pPr>
        <w:pStyle w:val="Heading3"/>
        <w:rPr>
          <w:noProof/>
        </w:rPr>
      </w:pPr>
      <w:r w:rsidRPr="00DD3F72">
        <w:rPr>
          <w:noProof/>
        </w:rPr>
        <w:t>1. About this Report</w:t>
      </w:r>
    </w:p>
    <w:p w14:paraId="1B6E17B4" w14:textId="183ADEEA" w:rsidR="00DA305A" w:rsidRDefault="00DA305A" w:rsidP="00DA305A">
      <w:pPr>
        <w:pStyle w:val="BodyText"/>
      </w:pPr>
      <w:r>
        <w:t xml:space="preserve">Victoria Police </w:t>
      </w:r>
      <w:r>
        <w:rPr>
          <w:spacing w:val="-2"/>
        </w:rPr>
        <w:t xml:space="preserve">is </w:t>
      </w:r>
      <w:r>
        <w:rPr>
          <w:spacing w:val="-3"/>
        </w:rPr>
        <w:t xml:space="preserve">the primary law </w:t>
      </w:r>
      <w:r>
        <w:t xml:space="preserve">enforcement agency </w:t>
      </w:r>
      <w:r>
        <w:rPr>
          <w:spacing w:val="-2"/>
        </w:rPr>
        <w:t xml:space="preserve">of </w:t>
      </w:r>
      <w:r>
        <w:t xml:space="preserve">Victoria, Australia </w:t>
      </w:r>
      <w:r>
        <w:rPr>
          <w:spacing w:val="-3"/>
        </w:rPr>
        <w:t xml:space="preserve">that </w:t>
      </w:r>
      <w:r>
        <w:t xml:space="preserve">provides policing </w:t>
      </w:r>
      <w:r>
        <w:rPr>
          <w:spacing w:val="-3"/>
        </w:rPr>
        <w:t xml:space="preserve">services </w:t>
      </w:r>
      <w:r>
        <w:rPr>
          <w:spacing w:val="-2"/>
        </w:rPr>
        <w:t xml:space="preserve">to </w:t>
      </w:r>
      <w:r>
        <w:rPr>
          <w:spacing w:val="-3"/>
        </w:rPr>
        <w:t xml:space="preserve">the </w:t>
      </w:r>
      <w:r>
        <w:rPr>
          <w:spacing w:val="-5"/>
        </w:rPr>
        <w:t xml:space="preserve">community. </w:t>
      </w:r>
      <w:r>
        <w:rPr>
          <w:spacing w:val="-2"/>
        </w:rPr>
        <w:t xml:space="preserve">It </w:t>
      </w:r>
      <w:r>
        <w:rPr>
          <w:spacing w:val="-3"/>
        </w:rPr>
        <w:t xml:space="preserve">was </w:t>
      </w:r>
      <w:r>
        <w:t xml:space="preserve">formed </w:t>
      </w:r>
      <w:r>
        <w:rPr>
          <w:spacing w:val="-2"/>
        </w:rPr>
        <w:t>in</w:t>
      </w:r>
      <w:r>
        <w:rPr>
          <w:spacing w:val="-7"/>
        </w:rPr>
        <w:t xml:space="preserve"> </w:t>
      </w:r>
      <w:r>
        <w:rPr>
          <w:spacing w:val="-3"/>
        </w:rPr>
        <w:t>1853</w:t>
      </w:r>
      <w:r>
        <w:rPr>
          <w:spacing w:val="-6"/>
        </w:rPr>
        <w:t xml:space="preserve"> </w:t>
      </w:r>
      <w:r>
        <w:rPr>
          <w:spacing w:val="-3"/>
        </w:rPr>
        <w:t>and</w:t>
      </w:r>
      <w:r>
        <w:rPr>
          <w:spacing w:val="-6"/>
        </w:rPr>
        <w:t xml:space="preserve"> </w:t>
      </w:r>
      <w:r>
        <w:t>operates</w:t>
      </w:r>
      <w:r>
        <w:rPr>
          <w:spacing w:val="-6"/>
        </w:rPr>
        <w:t xml:space="preserve"> </w:t>
      </w:r>
      <w:r>
        <w:t>under</w:t>
      </w:r>
      <w:r>
        <w:rPr>
          <w:spacing w:val="-6"/>
        </w:rPr>
        <w:t xml:space="preserve"> </w:t>
      </w:r>
      <w:r w:rsidRPr="00DD3F72">
        <w:t>the</w:t>
      </w:r>
      <w:r w:rsidRPr="00DD3F72">
        <w:rPr>
          <w:i/>
          <w:iCs/>
        </w:rPr>
        <w:t xml:space="preserve"> Victoria Police Act 2013</w:t>
      </w:r>
      <w:r>
        <w:t>.</w:t>
      </w:r>
      <w:r>
        <w:rPr>
          <w:spacing w:val="-6"/>
        </w:rPr>
        <w:t xml:space="preserve"> </w:t>
      </w:r>
      <w:r>
        <w:t>Victoria</w:t>
      </w:r>
      <w:r>
        <w:rPr>
          <w:spacing w:val="-6"/>
        </w:rPr>
        <w:t xml:space="preserve"> </w:t>
      </w:r>
      <w:r>
        <w:t>Police</w:t>
      </w:r>
      <w:r>
        <w:rPr>
          <w:spacing w:val="-6"/>
        </w:rPr>
        <w:t xml:space="preserve"> </w:t>
      </w:r>
      <w:r>
        <w:rPr>
          <w:spacing w:val="-2"/>
        </w:rPr>
        <w:t>is</w:t>
      </w:r>
      <w:r>
        <w:rPr>
          <w:spacing w:val="-6"/>
        </w:rPr>
        <w:t xml:space="preserve"> </w:t>
      </w:r>
      <w:r>
        <w:rPr>
          <w:spacing w:val="-2"/>
        </w:rPr>
        <w:t>an</w:t>
      </w:r>
      <w:r>
        <w:rPr>
          <w:spacing w:val="-6"/>
        </w:rPr>
        <w:t xml:space="preserve"> </w:t>
      </w:r>
      <w:r>
        <w:t>administrative</w:t>
      </w:r>
      <w:r>
        <w:rPr>
          <w:spacing w:val="-6"/>
        </w:rPr>
        <w:t xml:space="preserve"> </w:t>
      </w:r>
      <w:r>
        <w:t>agency</w:t>
      </w:r>
      <w:r>
        <w:rPr>
          <w:spacing w:val="-6"/>
        </w:rPr>
        <w:t xml:space="preserve"> </w:t>
      </w:r>
      <w:r>
        <w:t>acting</w:t>
      </w:r>
      <w:r>
        <w:rPr>
          <w:spacing w:val="-6"/>
        </w:rPr>
        <w:t xml:space="preserve"> </w:t>
      </w:r>
      <w:r>
        <w:rPr>
          <w:spacing w:val="-2"/>
        </w:rPr>
        <w:t>on</w:t>
      </w:r>
      <w:r>
        <w:rPr>
          <w:spacing w:val="-6"/>
        </w:rPr>
        <w:t xml:space="preserve"> </w:t>
      </w:r>
      <w:r>
        <w:t>behalf</w:t>
      </w:r>
      <w:r>
        <w:rPr>
          <w:spacing w:val="-6"/>
        </w:rPr>
        <w:t xml:space="preserve"> </w:t>
      </w:r>
      <w:r>
        <w:rPr>
          <w:spacing w:val="-2"/>
        </w:rPr>
        <w:t>of</w:t>
      </w:r>
      <w:r>
        <w:rPr>
          <w:spacing w:val="-6"/>
        </w:rPr>
        <w:t xml:space="preserve"> </w:t>
      </w:r>
      <w:r>
        <w:rPr>
          <w:spacing w:val="-3"/>
        </w:rPr>
        <w:t>the</w:t>
      </w:r>
      <w:r>
        <w:rPr>
          <w:spacing w:val="-6"/>
        </w:rPr>
        <w:t xml:space="preserve"> </w:t>
      </w:r>
      <w:r>
        <w:t xml:space="preserve">Crown. A description </w:t>
      </w:r>
      <w:r>
        <w:rPr>
          <w:spacing w:val="-2"/>
        </w:rPr>
        <w:t xml:space="preserve">of </w:t>
      </w:r>
      <w:r>
        <w:rPr>
          <w:spacing w:val="-3"/>
        </w:rPr>
        <w:t xml:space="preserve">the </w:t>
      </w:r>
      <w:r>
        <w:t xml:space="preserve">nature </w:t>
      </w:r>
      <w:r>
        <w:rPr>
          <w:spacing w:val="-2"/>
        </w:rPr>
        <w:t xml:space="preserve">of </w:t>
      </w:r>
      <w:r>
        <w:rPr>
          <w:spacing w:val="-3"/>
        </w:rPr>
        <w:t xml:space="preserve">its </w:t>
      </w:r>
      <w:r>
        <w:t xml:space="preserve">operations </w:t>
      </w:r>
      <w:r>
        <w:rPr>
          <w:spacing w:val="-3"/>
        </w:rPr>
        <w:t xml:space="preserve">and its </w:t>
      </w:r>
      <w:r>
        <w:t xml:space="preserve">principal activities </w:t>
      </w:r>
      <w:r>
        <w:rPr>
          <w:spacing w:val="-2"/>
        </w:rPr>
        <w:t xml:space="preserve">is </w:t>
      </w:r>
      <w:r>
        <w:t xml:space="preserve">included </w:t>
      </w:r>
      <w:r>
        <w:rPr>
          <w:spacing w:val="-2"/>
        </w:rPr>
        <w:t xml:space="preserve">in </w:t>
      </w:r>
      <w:r>
        <w:rPr>
          <w:spacing w:val="-3"/>
        </w:rPr>
        <w:t xml:space="preserve">the Report </w:t>
      </w:r>
      <w:r>
        <w:rPr>
          <w:spacing w:val="-2"/>
        </w:rPr>
        <w:t xml:space="preserve">of </w:t>
      </w:r>
      <w:r>
        <w:t xml:space="preserve">Operations, which </w:t>
      </w:r>
      <w:r>
        <w:rPr>
          <w:spacing w:val="-3"/>
        </w:rPr>
        <w:t xml:space="preserve">does not form </w:t>
      </w:r>
      <w:r>
        <w:rPr>
          <w:spacing w:val="-2"/>
        </w:rPr>
        <w:t xml:space="preserve">part </w:t>
      </w:r>
      <w:r>
        <w:t xml:space="preserve">of </w:t>
      </w:r>
      <w:r>
        <w:rPr>
          <w:spacing w:val="-53"/>
        </w:rPr>
        <w:t xml:space="preserve"> </w:t>
      </w:r>
      <w:r>
        <w:t>these</w:t>
      </w:r>
      <w:r>
        <w:rPr>
          <w:spacing w:val="-7"/>
        </w:rPr>
        <w:t xml:space="preserve"> </w:t>
      </w:r>
      <w:r>
        <w:t>financial</w:t>
      </w:r>
      <w:r>
        <w:rPr>
          <w:spacing w:val="-7"/>
        </w:rPr>
        <w:t xml:space="preserve"> </w:t>
      </w:r>
      <w:r>
        <w:t>statements.</w:t>
      </w:r>
      <w:r>
        <w:rPr>
          <w:spacing w:val="-7"/>
        </w:rPr>
        <w:t xml:space="preserve"> </w:t>
      </w:r>
      <w:r>
        <w:rPr>
          <w:spacing w:val="-3"/>
        </w:rPr>
        <w:t>Its</w:t>
      </w:r>
      <w:r>
        <w:rPr>
          <w:spacing w:val="-7"/>
        </w:rPr>
        <w:t xml:space="preserve"> </w:t>
      </w:r>
      <w:r>
        <w:t>principal</w:t>
      </w:r>
      <w:r>
        <w:rPr>
          <w:spacing w:val="-7"/>
        </w:rPr>
        <w:t xml:space="preserve"> </w:t>
      </w:r>
      <w:r>
        <w:t>address</w:t>
      </w:r>
      <w:r>
        <w:rPr>
          <w:spacing w:val="-7"/>
        </w:rPr>
        <w:t xml:space="preserve"> </w:t>
      </w:r>
      <w:r>
        <w:t>is:</w:t>
      </w:r>
    </w:p>
    <w:p w14:paraId="588257C5" w14:textId="5A30ABC7" w:rsidR="00DA305A" w:rsidRDefault="00DA305A" w:rsidP="00DA305A">
      <w:pPr>
        <w:pStyle w:val="BodyText"/>
        <w:ind w:left="3600"/>
      </w:pPr>
      <w:r>
        <w:t>Victoria</w:t>
      </w:r>
      <w:r>
        <w:rPr>
          <w:spacing w:val="-7"/>
        </w:rPr>
        <w:t xml:space="preserve"> </w:t>
      </w:r>
      <w:r>
        <w:t>Police</w:t>
      </w:r>
      <w:r>
        <w:rPr>
          <w:spacing w:val="-7"/>
        </w:rPr>
        <w:t xml:space="preserve"> </w:t>
      </w:r>
      <w:r>
        <w:t xml:space="preserve">Centre  </w:t>
      </w:r>
      <w:r>
        <w:br/>
        <w:t>311</w:t>
      </w:r>
      <w:r>
        <w:rPr>
          <w:spacing w:val="-7"/>
        </w:rPr>
        <w:t xml:space="preserve"> </w:t>
      </w:r>
      <w:r>
        <w:t>Spencer</w:t>
      </w:r>
      <w:r>
        <w:rPr>
          <w:spacing w:val="-7"/>
        </w:rPr>
        <w:t xml:space="preserve"> </w:t>
      </w:r>
      <w:r>
        <w:t>Street</w:t>
      </w:r>
      <w:r>
        <w:br/>
        <w:t>Docklands</w:t>
      </w:r>
      <w:r>
        <w:rPr>
          <w:spacing w:val="-7"/>
        </w:rPr>
        <w:t xml:space="preserve"> </w:t>
      </w:r>
      <w:r>
        <w:t>VIC</w:t>
      </w:r>
      <w:r>
        <w:rPr>
          <w:spacing w:val="-7"/>
        </w:rPr>
        <w:t xml:space="preserve"> </w:t>
      </w:r>
      <w:r>
        <w:t>3008</w:t>
      </w:r>
    </w:p>
    <w:p w14:paraId="35BC3FED" w14:textId="45408D87" w:rsidR="005F50DB" w:rsidRPr="005F50DB" w:rsidRDefault="005F50DB" w:rsidP="005F50DB">
      <w:pPr>
        <w:pStyle w:val="BodyText"/>
      </w:pPr>
      <w:r w:rsidRPr="005F50DB">
        <w:t>The annual financial statements represent the audited general purpose financial statements of Victoria Police for the year ended 30 June 2021. The purpose of the report is to provide users with information about Victoria Police’s stewardship of resources entrusted to it.</w:t>
      </w:r>
    </w:p>
    <w:p w14:paraId="11ED2AFC" w14:textId="512DD94E" w:rsidR="005F50DB" w:rsidRPr="005F50DB" w:rsidRDefault="005F50DB" w:rsidP="003A747E">
      <w:pPr>
        <w:pStyle w:val="Heading4"/>
        <w:rPr>
          <w:noProof/>
        </w:rPr>
      </w:pPr>
      <w:r w:rsidRPr="005F50DB">
        <w:rPr>
          <w:noProof/>
        </w:rPr>
        <w:t>Basis of Preparation</w:t>
      </w:r>
    </w:p>
    <w:p w14:paraId="5296CEC0" w14:textId="41E4A12B" w:rsidR="005F50DB" w:rsidRPr="005F50DB" w:rsidRDefault="005F50DB" w:rsidP="005F50DB">
      <w:pPr>
        <w:pStyle w:val="BodyText"/>
      </w:pPr>
      <w:r w:rsidRPr="005F50DB">
        <w:t>These financial statements are prepared in accordance with the historical cost convention except for non-financial physical assets which, subsequent to acquisition, are measured at a revalued amount being their fair value at the date of the revaluation less any subsequent  accumulated depreciation and subsequent impairment losses. Refer to Note 8.3.2 Fair Value Determination: Non-Financial Physical Assets.</w:t>
      </w:r>
    </w:p>
    <w:p w14:paraId="7E868758" w14:textId="12CA6E52" w:rsidR="005F50DB" w:rsidRPr="005F50DB" w:rsidRDefault="005F50DB" w:rsidP="005F50DB">
      <w:pPr>
        <w:pStyle w:val="BodyText"/>
      </w:pPr>
      <w:r w:rsidRPr="005F50DB">
        <w:t>The accrual basis of accounting has been applied in the preparation of these financial statements whereby assets, liabilities, equity, income and expenses are recognised in the reporting period to which they relate, regardless of when cash is received or paid.</w:t>
      </w:r>
    </w:p>
    <w:p w14:paraId="0A0334E1" w14:textId="4F525F44" w:rsidR="005F50DB" w:rsidRPr="005F50DB" w:rsidRDefault="005F50DB" w:rsidP="005F50DB">
      <w:pPr>
        <w:pStyle w:val="BodyText"/>
      </w:pPr>
      <w:r w:rsidRPr="005F50DB">
        <w:t xml:space="preserve">Consistent with the requirements of AASB 1004 </w:t>
      </w:r>
      <w:r w:rsidRPr="005F50DB">
        <w:rPr>
          <w:i/>
          <w:iCs/>
        </w:rPr>
        <w:t>Contributions</w:t>
      </w:r>
      <w:r w:rsidRPr="005F50DB">
        <w:t>, contributions by owners (that is, contributed capital and its repayment) are  treated as equity transactions and, therefore, do not form part of the income and expenses of Victoria Police.</w:t>
      </w:r>
    </w:p>
    <w:p w14:paraId="38106398" w14:textId="0DC5591C" w:rsidR="005F50DB" w:rsidRPr="005F50DB" w:rsidRDefault="005F50DB" w:rsidP="005F50DB">
      <w:pPr>
        <w:pStyle w:val="BodyText"/>
      </w:pPr>
      <w:r w:rsidRPr="005F50DB">
        <w:t>Additions to net assets which have been designated as contributions by owners are recognised as contributed capital.</w:t>
      </w:r>
    </w:p>
    <w:p w14:paraId="67C99F79" w14:textId="77777777" w:rsidR="005F50DB" w:rsidRPr="005F50DB" w:rsidRDefault="005F50DB" w:rsidP="005F50DB">
      <w:pPr>
        <w:pStyle w:val="BodyText"/>
      </w:pPr>
      <w:r w:rsidRPr="005F50DB">
        <w:t>Other transfers that are in the nature of contributions to or distributions by owners have also been designated as contributions by owners.</w:t>
      </w:r>
    </w:p>
    <w:p w14:paraId="3CF7DC51" w14:textId="77777777" w:rsidR="005F50DB" w:rsidRPr="005F50DB" w:rsidRDefault="005F50DB" w:rsidP="005F50DB">
      <w:pPr>
        <w:pStyle w:val="BodyText"/>
      </w:pPr>
      <w:r w:rsidRPr="005F50DB">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0BCBF6D5" w14:textId="77777777" w:rsidR="005F50DB" w:rsidRPr="005F50DB" w:rsidRDefault="005F50DB" w:rsidP="005F50DB">
      <w:pPr>
        <w:pStyle w:val="BodyText"/>
      </w:pPr>
      <w:r w:rsidRPr="005F50DB">
        <w:t>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2AC8EFF8" w14:textId="060276BF" w:rsidR="005F50DB" w:rsidRPr="005F50DB" w:rsidRDefault="005F50DB" w:rsidP="00D51CDD">
      <w:pPr>
        <w:pStyle w:val="BulletPoint"/>
      </w:pPr>
      <w:r w:rsidRPr="005F50DB">
        <w:t>the fair value of land, buildings, plant and equipment – refer to Note 5.1 Property, Plant and Equipment and Note 8.3 Fair Value Determination; and</w:t>
      </w:r>
    </w:p>
    <w:p w14:paraId="79AAC579" w14:textId="2DB1B70B" w:rsidR="005F50DB" w:rsidRPr="005F50DB" w:rsidRDefault="005F50DB" w:rsidP="00D51CDD">
      <w:pPr>
        <w:pStyle w:val="BulletPoint"/>
      </w:pPr>
      <w:r w:rsidRPr="005F50DB">
        <w:t>actuarial assumptions for employee benefit provisions based on likely tenure of existing staff, patterns of leave claims, future salary movements and future discount rates – refer to Note 3.1.2 Employee Related Provisions.</w:t>
      </w:r>
    </w:p>
    <w:p w14:paraId="27669EA1" w14:textId="77777777" w:rsidR="005F50DB" w:rsidRPr="005F50DB" w:rsidRDefault="005F50DB" w:rsidP="00D51CDD">
      <w:pPr>
        <w:pStyle w:val="BulletPoint"/>
      </w:pPr>
      <w:r w:rsidRPr="005F50DB">
        <w:t xml:space="preserve">exercising of lease options under AASB 16 </w:t>
      </w:r>
      <w:r w:rsidRPr="005F50DB">
        <w:rPr>
          <w:i/>
          <w:iCs/>
        </w:rPr>
        <w:t>Leases</w:t>
      </w:r>
      <w:r w:rsidRPr="005F50DB">
        <w:t>.</w:t>
      </w:r>
    </w:p>
    <w:p w14:paraId="26E06114" w14:textId="77777777" w:rsidR="005F50DB" w:rsidRPr="005F50DB" w:rsidRDefault="005F50DB" w:rsidP="005F50DB">
      <w:pPr>
        <w:pStyle w:val="BodyText"/>
      </w:pPr>
      <w:r w:rsidRPr="005F50DB">
        <w:t>The primary financial statements show controlled items which generally reflect the capacity of Victoria Police to benefit from that item in the  pursuit of its objectives and to deny or regulate the access of others to that benefit.</w:t>
      </w:r>
    </w:p>
    <w:p w14:paraId="08F906E6" w14:textId="77777777" w:rsidR="005F50DB" w:rsidRPr="005F50DB" w:rsidRDefault="005F50DB" w:rsidP="005F50DB">
      <w:pPr>
        <w:pStyle w:val="BodyText"/>
      </w:pPr>
      <w:r w:rsidRPr="005F50DB">
        <w:t>Administered items as disclosed in Note 4 are transactions and activities that are managed or administered by Victoria Police on behalf of the  state or another entity. Generally, Victoria Police would lack the capacity to benefit from such transactions in pursuit of the state or other entity’s  objectives and deny or regulate access of others to that benefit. Administered transactions give rise to income, expenses, assets and liabilities.</w:t>
      </w:r>
    </w:p>
    <w:p w14:paraId="548A55BC" w14:textId="77777777" w:rsidR="005F50DB" w:rsidRPr="005F50DB" w:rsidRDefault="005F50DB" w:rsidP="005F50DB">
      <w:pPr>
        <w:pStyle w:val="BodyText"/>
      </w:pPr>
      <w:r w:rsidRPr="005F50DB">
        <w:t>Amounts have been rounded to the nearest thousand dollars unless otherwise stated. The functional and presentation currency of Victoria Police  is Australian dollars.</w:t>
      </w:r>
    </w:p>
    <w:p w14:paraId="432A0D97" w14:textId="77777777" w:rsidR="00BC21A3" w:rsidRPr="00BC21A3" w:rsidRDefault="00BC21A3" w:rsidP="003A747E">
      <w:pPr>
        <w:pStyle w:val="Heading4"/>
        <w:rPr>
          <w:noProof/>
        </w:rPr>
      </w:pPr>
      <w:r w:rsidRPr="00BC21A3">
        <w:rPr>
          <w:noProof/>
        </w:rPr>
        <w:t>Compliance Information</w:t>
      </w:r>
    </w:p>
    <w:p w14:paraId="3F583EC9" w14:textId="15C7F7C4" w:rsidR="00BC21A3" w:rsidRPr="00BC21A3" w:rsidRDefault="00BC21A3" w:rsidP="00BC21A3">
      <w:pPr>
        <w:pStyle w:val="BodyText"/>
      </w:pPr>
      <w:r w:rsidRPr="00BC21A3">
        <w:t xml:space="preserve">These general purpose financial statements have been prepared in accordance with the </w:t>
      </w:r>
      <w:r w:rsidRPr="00BC21A3">
        <w:rPr>
          <w:i/>
          <w:iCs/>
        </w:rPr>
        <w:t xml:space="preserve">Financial Management Act 1994 </w:t>
      </w:r>
      <w:r w:rsidRPr="00BC21A3">
        <w:t xml:space="preserve">(FMA) and  applicable Australian Accounting Standards (AASs) which include Interpretations, issued by the Australian Accounting Standards Board  (AASB). In particular, they are presented in a manner consistent with the requirements of the AASB 1049 </w:t>
      </w:r>
      <w:r w:rsidRPr="00BC21A3">
        <w:rPr>
          <w:i/>
          <w:iCs/>
        </w:rPr>
        <w:t>Whole of Government and General Government Sector Financial Reporting</w:t>
      </w:r>
      <w:r w:rsidRPr="00BC21A3">
        <w:t>.</w:t>
      </w:r>
    </w:p>
    <w:p w14:paraId="376D7232" w14:textId="77777777" w:rsidR="00BC21A3" w:rsidRPr="00BC21A3" w:rsidRDefault="00BC21A3" w:rsidP="00BC21A3">
      <w:pPr>
        <w:pStyle w:val="BodyText"/>
      </w:pPr>
      <w:r w:rsidRPr="00BC21A3">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7CC2C572" w14:textId="77777777" w:rsidR="00BC21A3" w:rsidRPr="00BC21A3" w:rsidRDefault="00BC21A3" w:rsidP="00BC21A3">
      <w:pPr>
        <w:pStyle w:val="BodyText"/>
      </w:pPr>
      <w:r w:rsidRPr="00BC21A3">
        <w:t>To gain a better understanding of the terminology used in this report, a glossary of terms and style conventions can be found in Notes 9.9  Glossary and 9.10 Style Conventions.</w:t>
      </w:r>
    </w:p>
    <w:p w14:paraId="571DAC16" w14:textId="77777777" w:rsidR="00BC21A3" w:rsidRPr="00BC21A3" w:rsidRDefault="00BC21A3" w:rsidP="00BC21A3">
      <w:pPr>
        <w:pStyle w:val="BodyText"/>
      </w:pPr>
      <w:r w:rsidRPr="00BC21A3">
        <w:t>The annual financial statements were authorised for issue by the Chief Commissioner of Police on 15 September 2021.</w:t>
      </w:r>
    </w:p>
    <w:p w14:paraId="285FA3A2" w14:textId="77777777" w:rsidR="00BC21A3" w:rsidRPr="00BC21A3" w:rsidRDefault="00BC21A3" w:rsidP="003A747E">
      <w:pPr>
        <w:pStyle w:val="Heading4"/>
        <w:rPr>
          <w:noProof/>
        </w:rPr>
      </w:pPr>
      <w:r w:rsidRPr="00BC21A3">
        <w:rPr>
          <w:noProof/>
        </w:rPr>
        <w:t>Reporting Entity</w:t>
      </w:r>
    </w:p>
    <w:p w14:paraId="781536F2" w14:textId="77777777" w:rsidR="00BC21A3" w:rsidRPr="00BC21A3" w:rsidRDefault="00BC21A3" w:rsidP="00BC21A3">
      <w:pPr>
        <w:pStyle w:val="BodyText"/>
      </w:pPr>
      <w:r w:rsidRPr="00BC21A3">
        <w:t>The financial statements cover Victoria Police as an individual reporting entity.</w:t>
      </w:r>
    </w:p>
    <w:p w14:paraId="60E9CB7D" w14:textId="77777777" w:rsidR="00BC21A3" w:rsidRPr="00BC21A3" w:rsidRDefault="00BC21A3" w:rsidP="00BC21A3">
      <w:pPr>
        <w:pStyle w:val="BodyText"/>
      </w:pPr>
      <w:r w:rsidRPr="00BC21A3">
        <w:t>The financial statements include all the controlled activities of Victoria Police, including all funds through which Victoria Police controls the  resources to carry on its functions.</w:t>
      </w:r>
    </w:p>
    <w:p w14:paraId="043051B5" w14:textId="77777777" w:rsidR="00BC21A3" w:rsidRPr="00BC21A3" w:rsidRDefault="00BC21A3" w:rsidP="003A747E">
      <w:pPr>
        <w:pStyle w:val="Heading4"/>
        <w:rPr>
          <w:noProof/>
        </w:rPr>
      </w:pPr>
      <w:r w:rsidRPr="00BC21A3">
        <w:rPr>
          <w:noProof/>
        </w:rPr>
        <w:t>Basis of Consolidation</w:t>
      </w:r>
    </w:p>
    <w:p w14:paraId="4CBB3152" w14:textId="77777777" w:rsidR="00BC21A3" w:rsidRPr="00BC21A3" w:rsidRDefault="00BC21A3" w:rsidP="00BC21A3">
      <w:pPr>
        <w:pStyle w:val="BodyText"/>
      </w:pPr>
      <w:r w:rsidRPr="00BC21A3">
        <w:t xml:space="preserve">In accordance with AASB 10 </w:t>
      </w:r>
      <w:r w:rsidRPr="00BC21A3">
        <w:rPr>
          <w:i/>
          <w:iCs/>
        </w:rPr>
        <w:t>Consolidated Financial Statements</w:t>
      </w:r>
      <w:r w:rsidRPr="00BC21A3">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445FE2D7" w14:textId="77777777" w:rsidR="00BC21A3" w:rsidRPr="00BC21A3" w:rsidRDefault="00BC21A3" w:rsidP="003A747E">
      <w:pPr>
        <w:pStyle w:val="Heading4"/>
        <w:rPr>
          <w:noProof/>
        </w:rPr>
      </w:pPr>
      <w:r w:rsidRPr="00BC21A3">
        <w:rPr>
          <w:noProof/>
        </w:rPr>
        <w:t>Accounting for the Goods and Services Tax (GST)</w:t>
      </w:r>
    </w:p>
    <w:p w14:paraId="2D8E39F5" w14:textId="77777777" w:rsidR="00BC21A3" w:rsidRPr="00BC21A3" w:rsidRDefault="00BC21A3" w:rsidP="00BC21A3">
      <w:pPr>
        <w:pStyle w:val="BodyText"/>
      </w:pPr>
      <w:r w:rsidRPr="00BC21A3">
        <w:t>Income, expenses and assets are recognised net of the amount of associated GST, except where GST incurred is not recoverable from the  Australian Tax Office (ATO). In this case, the GST payable is recognised as part of the cost of acquisition of the asset or as part of the expense.</w:t>
      </w:r>
    </w:p>
    <w:p w14:paraId="44523C67" w14:textId="3378DAB8" w:rsidR="00BC21A3" w:rsidRPr="00BC21A3" w:rsidRDefault="00BC21A3" w:rsidP="00BC21A3">
      <w:pPr>
        <w:pStyle w:val="BodyText"/>
      </w:pPr>
      <w:r w:rsidRPr="00BC21A3">
        <w:t>Receivables and payables are stated inclusive of the amount of GST receivable or payable. The net amount of GST recoverable from, or payable to, the ATO is included with other receivables or payables in the Balance Sheet.</w:t>
      </w:r>
    </w:p>
    <w:p w14:paraId="21E41170" w14:textId="77777777" w:rsidR="00BC21A3" w:rsidRPr="00BC21A3" w:rsidRDefault="00BC21A3" w:rsidP="00BC21A3">
      <w:pPr>
        <w:pStyle w:val="BodyText"/>
      </w:pPr>
      <w:r w:rsidRPr="00BC21A3">
        <w:t>Cash flows are presented on a gross basis. The GST components of cash flows arising from investing or financing activities which are  recoverable from, or payable to the ATO are presented as cash flow from operating activities.</w:t>
      </w:r>
    </w:p>
    <w:p w14:paraId="457DBD3E" w14:textId="77777777" w:rsidR="00BC21A3" w:rsidRPr="00BC21A3" w:rsidRDefault="00BC21A3" w:rsidP="00BC21A3">
      <w:pPr>
        <w:pStyle w:val="BodyText"/>
      </w:pPr>
      <w:r w:rsidRPr="00BC21A3">
        <w:t>Commitments and contingent liabilities are also stated inclusive of GST.</w:t>
      </w:r>
    </w:p>
    <w:p w14:paraId="760991D7" w14:textId="77777777" w:rsidR="00F35AF2" w:rsidRPr="00F35AF2" w:rsidRDefault="00F35AF2" w:rsidP="003A747E">
      <w:pPr>
        <w:pStyle w:val="Heading3"/>
        <w:rPr>
          <w:noProof/>
        </w:rPr>
      </w:pPr>
      <w:r w:rsidRPr="00F35AF2">
        <w:rPr>
          <w:noProof/>
        </w:rPr>
        <w:t>2. Funding Delivery of our Services</w:t>
      </w:r>
    </w:p>
    <w:p w14:paraId="682CE801" w14:textId="77777777" w:rsidR="00F35AF2" w:rsidRPr="00F35AF2" w:rsidRDefault="00F35AF2" w:rsidP="003A747E">
      <w:pPr>
        <w:pStyle w:val="Heading4"/>
        <w:rPr>
          <w:noProof/>
        </w:rPr>
      </w:pPr>
      <w:r w:rsidRPr="00F35AF2">
        <w:rPr>
          <w:noProof/>
        </w:rPr>
        <w:t>Introduction</w:t>
      </w:r>
    </w:p>
    <w:p w14:paraId="1DCD54CB" w14:textId="77777777" w:rsidR="00F35AF2" w:rsidRPr="00F35AF2" w:rsidRDefault="00F35AF2" w:rsidP="00F35AF2">
      <w:pPr>
        <w:pStyle w:val="BodyText"/>
      </w:pPr>
      <w:r w:rsidRPr="00F35AF2">
        <w:t>Victoria Police’s role is to provide effective police and law enforcement services that aim to prevent, detect, investigate and prosecute crime,  and promote safer road user behaviour. It focuses on activities which enable Victorians to undertake their lawful pursuits confidently, safely and  without fear of crime.</w:t>
      </w:r>
    </w:p>
    <w:p w14:paraId="693AAED5" w14:textId="77777777" w:rsidR="00F35AF2" w:rsidRPr="00F35AF2" w:rsidRDefault="00F35AF2" w:rsidP="00F35AF2">
      <w:pPr>
        <w:pStyle w:val="BodyText"/>
      </w:pPr>
      <w:r w:rsidRPr="00F35AF2">
        <w:t>This section presents the sources and amounts of revenue raised to enable Victoria Police to deliver its services.</w:t>
      </w:r>
    </w:p>
    <w:tbl>
      <w:tblPr>
        <w:tblW w:w="10200" w:type="dxa"/>
        <w:tblCellMar>
          <w:left w:w="0" w:type="dxa"/>
          <w:right w:w="0" w:type="dxa"/>
        </w:tblCellMar>
        <w:tblLook w:val="0420" w:firstRow="1" w:lastRow="0" w:firstColumn="0" w:lastColumn="0" w:noHBand="0" w:noVBand="1"/>
      </w:tblPr>
      <w:tblGrid>
        <w:gridCol w:w="1097"/>
        <w:gridCol w:w="8093"/>
        <w:gridCol w:w="1010"/>
      </w:tblGrid>
      <w:tr w:rsidR="00F35AF2" w:rsidRPr="00F35AF2" w14:paraId="7F3BD61D" w14:textId="77777777" w:rsidTr="003A747E">
        <w:trPr>
          <w:trHeight w:val="375"/>
          <w:tblHeader/>
        </w:trPr>
        <w:tc>
          <w:tcPr>
            <w:tcW w:w="10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EDC1936" w14:textId="77777777" w:rsidR="00F35AF2" w:rsidRPr="003A747E" w:rsidRDefault="00F35AF2" w:rsidP="00F35AF2">
            <w:pPr>
              <w:pStyle w:val="BodyText"/>
              <w:rPr>
                <w:color w:val="000000" w:themeColor="text1"/>
              </w:rPr>
            </w:pPr>
            <w:r w:rsidRPr="003A747E">
              <w:rPr>
                <w:b/>
                <w:bCs/>
                <w:color w:val="000000" w:themeColor="text1"/>
              </w:rPr>
              <w:t>Structure</w:t>
            </w:r>
          </w:p>
        </w:tc>
        <w:tc>
          <w:tcPr>
            <w:tcW w:w="809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7CBFE14A" w14:textId="77777777" w:rsidR="00F35AF2" w:rsidRPr="003A747E" w:rsidRDefault="00F35AF2" w:rsidP="00F35AF2">
            <w:pPr>
              <w:pStyle w:val="BodyText"/>
              <w:rPr>
                <w:color w:val="000000" w:themeColor="text1"/>
              </w:rPr>
            </w:pPr>
          </w:p>
        </w:tc>
        <w:tc>
          <w:tcPr>
            <w:tcW w:w="101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832C852" w14:textId="77777777" w:rsidR="00F35AF2" w:rsidRPr="003A747E" w:rsidRDefault="00F35AF2" w:rsidP="00F35AF2">
            <w:pPr>
              <w:pStyle w:val="BodyText"/>
              <w:jc w:val="right"/>
              <w:rPr>
                <w:color w:val="000000" w:themeColor="text1"/>
              </w:rPr>
            </w:pPr>
            <w:r w:rsidRPr="003A747E">
              <w:rPr>
                <w:b/>
                <w:bCs/>
                <w:color w:val="000000" w:themeColor="text1"/>
              </w:rPr>
              <w:t>Pages</w:t>
            </w:r>
          </w:p>
        </w:tc>
      </w:tr>
      <w:tr w:rsidR="00F35AF2" w:rsidRPr="00F35AF2" w14:paraId="6835EF94" w14:textId="77777777" w:rsidTr="000C7A48">
        <w:trPr>
          <w:trHeight w:val="375"/>
        </w:trPr>
        <w:tc>
          <w:tcPr>
            <w:tcW w:w="1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5921F0E" w14:textId="77777777" w:rsidR="00F35AF2" w:rsidRPr="00F35AF2" w:rsidRDefault="00F35AF2" w:rsidP="00F35AF2">
            <w:pPr>
              <w:pStyle w:val="BodyText"/>
            </w:pPr>
            <w:r w:rsidRPr="00F35AF2">
              <w:t>2.1</w:t>
            </w:r>
          </w:p>
        </w:tc>
        <w:tc>
          <w:tcPr>
            <w:tcW w:w="80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BE3420" w14:textId="77777777" w:rsidR="00F35AF2" w:rsidRPr="00F35AF2" w:rsidRDefault="00F35AF2" w:rsidP="00F35AF2">
            <w:pPr>
              <w:pStyle w:val="BodyText"/>
            </w:pPr>
            <w:r w:rsidRPr="00F35AF2">
              <w:t>Summary of Income that Funds the Delivery of Our Services</w:t>
            </w:r>
          </w:p>
        </w:tc>
        <w:tc>
          <w:tcPr>
            <w:tcW w:w="101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38E299E0" w14:textId="3D7960B0" w:rsidR="00F35AF2" w:rsidRPr="00037B65" w:rsidRDefault="00037B65" w:rsidP="00037B65">
            <w:pPr>
              <w:pStyle w:val="BodyText"/>
              <w:jc w:val="right"/>
            </w:pPr>
            <w:r w:rsidRPr="00037B65">
              <w:t>131</w:t>
            </w:r>
          </w:p>
        </w:tc>
      </w:tr>
      <w:tr w:rsidR="00F35AF2" w:rsidRPr="00F35AF2" w14:paraId="7968B88D" w14:textId="77777777" w:rsidTr="000C7A4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834EC5C" w14:textId="77777777" w:rsidR="00F35AF2" w:rsidRPr="00F35AF2" w:rsidRDefault="00F35AF2" w:rsidP="00F35AF2">
            <w:pPr>
              <w:pStyle w:val="BodyText"/>
            </w:pPr>
            <w:r w:rsidRPr="00F35AF2">
              <w:t>2.2</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15C7F55" w14:textId="77777777" w:rsidR="00F35AF2" w:rsidRPr="00F35AF2" w:rsidRDefault="00F35AF2" w:rsidP="00F35AF2">
            <w:pPr>
              <w:pStyle w:val="BodyText"/>
            </w:pPr>
            <w:r w:rsidRPr="00F35AF2">
              <w:t>Grants from Victorian Government</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48DA7BB" w14:textId="76D534F6" w:rsidR="00F35AF2" w:rsidRPr="0090460D" w:rsidRDefault="00037B65" w:rsidP="00F35AF2">
            <w:pPr>
              <w:pStyle w:val="BodyText"/>
              <w:jc w:val="right"/>
              <w:rPr>
                <w:strike/>
                <w:color w:val="FF0000"/>
              </w:rPr>
            </w:pPr>
            <w:r w:rsidRPr="00037B65">
              <w:t>131</w:t>
            </w:r>
          </w:p>
        </w:tc>
      </w:tr>
      <w:tr w:rsidR="00F35AF2" w:rsidRPr="00F35AF2" w14:paraId="6104553F" w14:textId="77777777" w:rsidTr="000C7A4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17CF0BC" w14:textId="77777777" w:rsidR="00F35AF2" w:rsidRPr="00F35AF2" w:rsidRDefault="00F35AF2" w:rsidP="00F35AF2">
            <w:pPr>
              <w:pStyle w:val="BodyText"/>
            </w:pPr>
            <w:r w:rsidRPr="00F35AF2">
              <w:t>2.3</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12C2B58" w14:textId="77777777" w:rsidR="00F35AF2" w:rsidRPr="00F35AF2" w:rsidRDefault="00F35AF2" w:rsidP="00F35AF2">
            <w:pPr>
              <w:pStyle w:val="BodyText"/>
            </w:pPr>
            <w:r w:rsidRPr="00F35AF2">
              <w:t>Income from Transactions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687C102" w14:textId="707399F6" w:rsidR="00F35AF2" w:rsidRPr="00741273" w:rsidRDefault="00037B65" w:rsidP="00741273">
            <w:pPr>
              <w:pStyle w:val="BodyText"/>
              <w:jc w:val="right"/>
            </w:pPr>
            <w:r w:rsidRPr="00741273">
              <w:t>132</w:t>
            </w:r>
            <w:r w:rsidR="00F35AF2" w:rsidRPr="00741273">
              <w:t>–</w:t>
            </w:r>
            <w:r w:rsidR="00741273" w:rsidRPr="00741273">
              <w:t>133</w:t>
            </w:r>
          </w:p>
        </w:tc>
      </w:tr>
      <w:tr w:rsidR="00F35AF2" w:rsidRPr="00F35AF2" w14:paraId="7AE83A07" w14:textId="77777777" w:rsidTr="000C7A4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E4744D3" w14:textId="77777777" w:rsidR="00F35AF2" w:rsidRPr="00F35AF2" w:rsidRDefault="00F35AF2" w:rsidP="00F35AF2">
            <w:pPr>
              <w:pStyle w:val="BodyText"/>
            </w:pPr>
            <w:r w:rsidRPr="00F35AF2">
              <w:t>2.4</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F2844EC" w14:textId="77777777" w:rsidR="00F35AF2" w:rsidRPr="00F35AF2" w:rsidRDefault="00F35AF2" w:rsidP="00F35AF2">
            <w:pPr>
              <w:pStyle w:val="BodyText"/>
            </w:pPr>
            <w:r w:rsidRPr="00F35AF2">
              <w:t>Other Income</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6E8C55D" w14:textId="41ECB9D3" w:rsidR="00F35AF2" w:rsidRPr="0090460D" w:rsidRDefault="00741273" w:rsidP="00F35AF2">
            <w:pPr>
              <w:pStyle w:val="BodyText"/>
              <w:jc w:val="right"/>
              <w:rPr>
                <w:strike/>
                <w:color w:val="FF0000"/>
              </w:rPr>
            </w:pPr>
            <w:r>
              <w:t>134</w:t>
            </w:r>
          </w:p>
        </w:tc>
      </w:tr>
      <w:tr w:rsidR="00F35AF2" w:rsidRPr="00F35AF2" w14:paraId="43751FB3" w14:textId="77777777" w:rsidTr="000C7A4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A07160E" w14:textId="77777777" w:rsidR="00F35AF2" w:rsidRPr="00F35AF2" w:rsidRDefault="00F35AF2" w:rsidP="00F35AF2">
            <w:pPr>
              <w:pStyle w:val="BodyText"/>
            </w:pPr>
            <w:r w:rsidRPr="00F35AF2">
              <w:t>2.5</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CE5E623" w14:textId="77777777" w:rsidR="00F35AF2" w:rsidRPr="00F35AF2" w:rsidRDefault="00F35AF2" w:rsidP="00F35AF2">
            <w:pPr>
              <w:pStyle w:val="BodyText"/>
            </w:pPr>
            <w:r w:rsidRPr="00F35AF2">
              <w:t>Annotated Income Agreements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ABA9864" w14:textId="086F041B" w:rsidR="00F35AF2" w:rsidRPr="0090460D" w:rsidRDefault="00741273" w:rsidP="00F35AF2">
            <w:pPr>
              <w:pStyle w:val="BodyText"/>
              <w:jc w:val="right"/>
              <w:rPr>
                <w:strike/>
                <w:color w:val="FF0000"/>
              </w:rPr>
            </w:pPr>
            <w:r>
              <w:t>134</w:t>
            </w:r>
          </w:p>
        </w:tc>
      </w:tr>
    </w:tbl>
    <w:p w14:paraId="32ECAEEB" w14:textId="77777777" w:rsidR="000C7A48" w:rsidRPr="000C7A48" w:rsidRDefault="000C7A48" w:rsidP="003A747E">
      <w:pPr>
        <w:pStyle w:val="Heading4"/>
        <w:rPr>
          <w:noProof/>
        </w:rPr>
      </w:pPr>
      <w:r w:rsidRPr="000C7A48">
        <w:rPr>
          <w:noProof/>
        </w:rPr>
        <w:t>2.1 Summary of Income that Funds the Delivery of Our Services</w:t>
      </w:r>
    </w:p>
    <w:tbl>
      <w:tblPr>
        <w:tblW w:w="10220" w:type="dxa"/>
        <w:tblCellMar>
          <w:left w:w="0" w:type="dxa"/>
          <w:right w:w="0" w:type="dxa"/>
        </w:tblCellMar>
        <w:tblLook w:val="0420" w:firstRow="1" w:lastRow="0" w:firstColumn="0" w:lastColumn="0" w:noHBand="0" w:noVBand="1"/>
      </w:tblPr>
      <w:tblGrid>
        <w:gridCol w:w="4760"/>
        <w:gridCol w:w="2720"/>
        <w:gridCol w:w="1360"/>
        <w:gridCol w:w="1380"/>
      </w:tblGrid>
      <w:tr w:rsidR="000C7A48" w:rsidRPr="000C7A48" w14:paraId="3CBF305B" w14:textId="77777777" w:rsidTr="000C7A48">
        <w:trPr>
          <w:trHeight w:val="292"/>
          <w:tblHeader/>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5AA666B6" w14:textId="77777777" w:rsidR="000C7A48" w:rsidRPr="000C7A48" w:rsidRDefault="000C7A48" w:rsidP="000C7A48">
            <w:pPr>
              <w:pStyle w:val="BodyText"/>
              <w:jc w:val="right"/>
            </w:pPr>
            <w:r w:rsidRPr="000C7A48">
              <w:t>($ thousand)</w:t>
            </w:r>
          </w:p>
        </w:tc>
      </w:tr>
      <w:tr w:rsidR="000C7A48" w:rsidRPr="000C7A48" w14:paraId="7E67C9D3" w14:textId="77777777" w:rsidTr="003A747E">
        <w:trPr>
          <w:trHeight w:val="375"/>
          <w:tblHeader/>
        </w:trPr>
        <w:tc>
          <w:tcPr>
            <w:tcW w:w="476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DAEDD8A" w14:textId="77777777" w:rsidR="000C7A48" w:rsidRPr="003A747E" w:rsidRDefault="000C7A48" w:rsidP="000C7A48">
            <w:pPr>
              <w:pStyle w:val="BodyText"/>
              <w:rPr>
                <w:color w:val="000000" w:themeColor="text1"/>
              </w:rPr>
            </w:pPr>
          </w:p>
        </w:tc>
        <w:tc>
          <w:tcPr>
            <w:tcW w:w="272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875BFBE" w14:textId="77777777" w:rsidR="000C7A48" w:rsidRPr="003A747E" w:rsidRDefault="000C7A48" w:rsidP="000C7A48">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8498FE0" w14:textId="77777777" w:rsidR="000C7A48" w:rsidRPr="003A747E" w:rsidRDefault="000C7A48" w:rsidP="000C7A48">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9215287" w14:textId="77777777" w:rsidR="000C7A48" w:rsidRPr="003A747E" w:rsidRDefault="000C7A48" w:rsidP="000C7A48">
            <w:pPr>
              <w:pStyle w:val="BodyText"/>
              <w:jc w:val="right"/>
              <w:rPr>
                <w:color w:val="000000" w:themeColor="text1"/>
              </w:rPr>
            </w:pPr>
            <w:r w:rsidRPr="003A747E">
              <w:rPr>
                <w:b/>
                <w:bCs/>
                <w:color w:val="000000" w:themeColor="text1"/>
              </w:rPr>
              <w:t>2020</w:t>
            </w:r>
          </w:p>
        </w:tc>
      </w:tr>
      <w:tr w:rsidR="000C7A48" w:rsidRPr="000C7A48" w14:paraId="04256D7D" w14:textId="77777777" w:rsidTr="000C7A48">
        <w:trPr>
          <w:trHeight w:val="375"/>
        </w:trPr>
        <w:tc>
          <w:tcPr>
            <w:tcW w:w="4760" w:type="dxa"/>
            <w:tcBorders>
              <w:top w:val="nil"/>
              <w:left w:val="nil"/>
              <w:bottom w:val="single" w:sz="2" w:space="0" w:color="939598"/>
              <w:right w:val="nil"/>
            </w:tcBorders>
            <w:shd w:val="clear" w:color="auto" w:fill="auto"/>
            <w:tcMar>
              <w:top w:w="82" w:type="dxa"/>
              <w:left w:w="15" w:type="dxa"/>
              <w:bottom w:w="0" w:type="dxa"/>
              <w:right w:w="15" w:type="dxa"/>
            </w:tcMar>
            <w:hideMark/>
          </w:tcPr>
          <w:p w14:paraId="6EB69A1D" w14:textId="77777777" w:rsidR="000C7A48" w:rsidRPr="000C7A48" w:rsidRDefault="000C7A48" w:rsidP="000C7A48">
            <w:pPr>
              <w:pStyle w:val="BodyText"/>
            </w:pPr>
            <w:r w:rsidRPr="000C7A48">
              <w:t>Grants from Victorian Government</w:t>
            </w:r>
          </w:p>
        </w:tc>
        <w:tc>
          <w:tcPr>
            <w:tcW w:w="272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E432B1D" w14:textId="77777777" w:rsidR="000C7A48" w:rsidRPr="000C7A48" w:rsidRDefault="000C7A48" w:rsidP="000C7A48">
            <w:pPr>
              <w:pStyle w:val="BodyText"/>
              <w:jc w:val="right"/>
            </w:pPr>
            <w:r w:rsidRPr="000C7A48">
              <w:t>2.2</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1D9FCFC" w14:textId="77777777" w:rsidR="000C7A48" w:rsidRPr="000C7A48" w:rsidRDefault="000C7A48" w:rsidP="000C7A48">
            <w:pPr>
              <w:pStyle w:val="BodyText"/>
              <w:jc w:val="right"/>
            </w:pPr>
            <w:r w:rsidRPr="000C7A48">
              <w:t>4,088,960</w:t>
            </w:r>
          </w:p>
        </w:tc>
        <w:tc>
          <w:tcPr>
            <w:tcW w:w="138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2CB165B" w14:textId="77777777" w:rsidR="000C7A48" w:rsidRPr="000C7A48" w:rsidRDefault="000C7A48" w:rsidP="000C7A48">
            <w:pPr>
              <w:pStyle w:val="BodyText"/>
              <w:jc w:val="right"/>
            </w:pPr>
            <w:r w:rsidRPr="000C7A48">
              <w:t>3,718,489</w:t>
            </w:r>
          </w:p>
        </w:tc>
      </w:tr>
      <w:tr w:rsidR="000C7A48" w:rsidRPr="000C7A48" w14:paraId="0922DBAF" w14:textId="77777777" w:rsidTr="000C7A48">
        <w:trPr>
          <w:trHeight w:val="375"/>
        </w:trPr>
        <w:tc>
          <w:tcPr>
            <w:tcW w:w="476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AE61261" w14:textId="77777777" w:rsidR="000C7A48" w:rsidRPr="000C7A48" w:rsidRDefault="000C7A48" w:rsidP="000C7A48">
            <w:pPr>
              <w:pStyle w:val="BodyText"/>
            </w:pPr>
            <w:r w:rsidRPr="000C7A48">
              <w:t>Sale of goods and services</w:t>
            </w:r>
          </w:p>
        </w:tc>
        <w:tc>
          <w:tcPr>
            <w:tcW w:w="27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75BCF08" w14:textId="77777777" w:rsidR="000C7A48" w:rsidRPr="000C7A48" w:rsidRDefault="000C7A48" w:rsidP="000C7A48">
            <w:pPr>
              <w:pStyle w:val="BodyText"/>
              <w:jc w:val="right"/>
            </w:pPr>
            <w:r w:rsidRPr="000C7A48">
              <w:t>2.3.1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223DCB" w14:textId="77777777" w:rsidR="000C7A48" w:rsidRPr="000C7A48" w:rsidRDefault="000C7A48" w:rsidP="000C7A48">
            <w:pPr>
              <w:pStyle w:val="BodyText"/>
              <w:jc w:val="right"/>
            </w:pPr>
            <w:r w:rsidRPr="000C7A48">
              <w:t>1,336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4A9976C" w14:textId="77777777" w:rsidR="000C7A48" w:rsidRPr="000C7A48" w:rsidRDefault="000C7A48" w:rsidP="000C7A48">
            <w:pPr>
              <w:pStyle w:val="BodyText"/>
              <w:jc w:val="right"/>
            </w:pPr>
            <w:r w:rsidRPr="000C7A48">
              <w:t>1,897</w:t>
            </w:r>
          </w:p>
        </w:tc>
      </w:tr>
      <w:tr w:rsidR="000C7A48" w:rsidRPr="000C7A48" w14:paraId="1D53C913" w14:textId="77777777" w:rsidTr="000C7A48">
        <w:trPr>
          <w:trHeight w:val="375"/>
        </w:trPr>
        <w:tc>
          <w:tcPr>
            <w:tcW w:w="476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19528D10" w14:textId="77777777" w:rsidR="000C7A48" w:rsidRPr="000C7A48" w:rsidRDefault="000C7A48" w:rsidP="000C7A48">
            <w:pPr>
              <w:pStyle w:val="BodyText"/>
            </w:pPr>
            <w:r w:rsidRPr="000C7A48">
              <w:t>Grants</w:t>
            </w:r>
          </w:p>
        </w:tc>
        <w:tc>
          <w:tcPr>
            <w:tcW w:w="27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EFA530A" w14:textId="77777777" w:rsidR="000C7A48" w:rsidRPr="000C7A48" w:rsidRDefault="000C7A48" w:rsidP="000C7A48">
            <w:pPr>
              <w:pStyle w:val="BodyText"/>
              <w:jc w:val="right"/>
            </w:pPr>
            <w:r w:rsidRPr="000C7A48">
              <w:t>2.3.2</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4507143" w14:textId="77777777" w:rsidR="000C7A48" w:rsidRPr="000C7A48" w:rsidRDefault="000C7A48" w:rsidP="000C7A48">
            <w:pPr>
              <w:pStyle w:val="BodyText"/>
              <w:jc w:val="right"/>
            </w:pPr>
            <w:r w:rsidRPr="000C7A48">
              <w:t>18,012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D15EDE3" w14:textId="77777777" w:rsidR="000C7A48" w:rsidRPr="000C7A48" w:rsidRDefault="000C7A48" w:rsidP="000C7A48">
            <w:pPr>
              <w:pStyle w:val="BodyText"/>
              <w:jc w:val="right"/>
            </w:pPr>
            <w:r w:rsidRPr="000C7A48">
              <w:t>18,365</w:t>
            </w:r>
          </w:p>
        </w:tc>
      </w:tr>
      <w:tr w:rsidR="000C7A48" w:rsidRPr="000C7A48" w14:paraId="417A84B5" w14:textId="77777777" w:rsidTr="000C7A48">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255ACCE" w14:textId="77777777" w:rsidR="000C7A48" w:rsidRPr="000C7A48" w:rsidRDefault="000C7A48" w:rsidP="000C7A48">
            <w:pPr>
              <w:pStyle w:val="BodyText"/>
            </w:pPr>
            <w:r w:rsidRPr="000C7A48">
              <w:t>Fair value of assets received free of charge or for nominal consideration</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BD31894" w14:textId="77777777" w:rsidR="000C7A48" w:rsidRPr="000C7A48" w:rsidRDefault="000C7A48" w:rsidP="000C7A48">
            <w:pPr>
              <w:pStyle w:val="BodyText"/>
              <w:jc w:val="right"/>
            </w:pPr>
            <w:r w:rsidRPr="000C7A48">
              <w:t>183</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C62B305" w14:textId="77777777" w:rsidR="000C7A48" w:rsidRPr="000C7A48" w:rsidRDefault="000C7A48" w:rsidP="000C7A48">
            <w:pPr>
              <w:pStyle w:val="BodyText"/>
              <w:jc w:val="right"/>
            </w:pPr>
            <w:r w:rsidRPr="000C7A48">
              <w:t>580</w:t>
            </w:r>
          </w:p>
        </w:tc>
      </w:tr>
      <w:tr w:rsidR="000C7A48" w:rsidRPr="000C7A48" w14:paraId="670E946E" w14:textId="77777777" w:rsidTr="000C7A48">
        <w:trPr>
          <w:trHeight w:val="375"/>
        </w:trPr>
        <w:tc>
          <w:tcPr>
            <w:tcW w:w="476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1441EEF2" w14:textId="77777777" w:rsidR="000C7A48" w:rsidRPr="000C7A48" w:rsidRDefault="000C7A48" w:rsidP="000C7A48">
            <w:pPr>
              <w:pStyle w:val="BodyText"/>
            </w:pPr>
            <w:r w:rsidRPr="000C7A48">
              <w:t>Other income</w:t>
            </w:r>
          </w:p>
        </w:tc>
        <w:tc>
          <w:tcPr>
            <w:tcW w:w="27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40786F90" w14:textId="77777777" w:rsidR="000C7A48" w:rsidRPr="000C7A48" w:rsidRDefault="000C7A48" w:rsidP="000C7A48">
            <w:pPr>
              <w:pStyle w:val="BodyText"/>
              <w:jc w:val="right"/>
            </w:pPr>
            <w:r w:rsidRPr="000C7A48">
              <w:t>2.4</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75CC33F" w14:textId="77777777" w:rsidR="000C7A48" w:rsidRPr="000C7A48" w:rsidRDefault="000C7A48" w:rsidP="000C7A48">
            <w:pPr>
              <w:pStyle w:val="BodyText"/>
              <w:jc w:val="right"/>
            </w:pPr>
            <w:r w:rsidRPr="000C7A48">
              <w:t>2,195</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CBB4337" w14:textId="77777777" w:rsidR="000C7A48" w:rsidRPr="000C7A48" w:rsidRDefault="000C7A48" w:rsidP="000C7A48">
            <w:pPr>
              <w:pStyle w:val="BodyText"/>
              <w:jc w:val="right"/>
            </w:pPr>
            <w:r w:rsidRPr="000C7A48">
              <w:t>7,111</w:t>
            </w:r>
          </w:p>
        </w:tc>
      </w:tr>
      <w:tr w:rsidR="000C7A48" w:rsidRPr="000C7A48" w14:paraId="07A5E9A9" w14:textId="77777777" w:rsidTr="000C7A48">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5613F1D" w14:textId="77777777" w:rsidR="000C7A48" w:rsidRPr="000C7A48" w:rsidRDefault="000C7A48" w:rsidP="000C7A48">
            <w:pPr>
              <w:pStyle w:val="BodyText"/>
            </w:pPr>
            <w:r w:rsidRPr="000C7A48">
              <w:rPr>
                <w:b/>
                <w:bCs/>
              </w:rPr>
              <w:t>Total Income From Transactions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EBF1EBD" w14:textId="77777777" w:rsidR="000C7A48" w:rsidRPr="000C7A48" w:rsidRDefault="000C7A48" w:rsidP="000C7A48">
            <w:pPr>
              <w:pStyle w:val="BodyText"/>
              <w:jc w:val="right"/>
            </w:pPr>
            <w:r w:rsidRPr="000C7A48">
              <w:rPr>
                <w:b/>
                <w:bCs/>
              </w:rPr>
              <w:t>4,110,686</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50B2562" w14:textId="77777777" w:rsidR="000C7A48" w:rsidRPr="000C7A48" w:rsidRDefault="000C7A48" w:rsidP="000C7A48">
            <w:pPr>
              <w:pStyle w:val="BodyText"/>
              <w:jc w:val="right"/>
            </w:pPr>
            <w:r w:rsidRPr="000C7A48">
              <w:rPr>
                <w:b/>
                <w:bCs/>
              </w:rPr>
              <w:t>3,746,442</w:t>
            </w:r>
          </w:p>
        </w:tc>
      </w:tr>
    </w:tbl>
    <w:p w14:paraId="16938788" w14:textId="77777777" w:rsidR="00E6234D" w:rsidRPr="00E6234D" w:rsidRDefault="00E6234D" w:rsidP="00E6234D">
      <w:pPr>
        <w:pStyle w:val="BodyText"/>
        <w:rPr>
          <w:b/>
          <w:bCs/>
        </w:rPr>
      </w:pPr>
      <w:r w:rsidRPr="00E6234D">
        <w:rPr>
          <w:b/>
          <w:bCs/>
        </w:rPr>
        <w:t xml:space="preserve">Income Recognition and </w:t>
      </w:r>
      <w:r w:rsidRPr="00E6234D">
        <w:rPr>
          <w:rFonts w:eastAsiaTheme="minorEastAsia"/>
          <w:b/>
          <w:bCs/>
        </w:rPr>
        <w:t>Measurement</w:t>
      </w:r>
    </w:p>
    <w:p w14:paraId="34C31DA3" w14:textId="5F95B74F" w:rsidR="00E6234D" w:rsidRPr="00E6234D" w:rsidRDefault="00E6234D" w:rsidP="00E6234D">
      <w:pPr>
        <w:pStyle w:val="BodyText"/>
      </w:pPr>
      <w:r w:rsidRPr="00E6234D">
        <w:t>Revenue and income that fund the delivery of Victoria Police’s services are consistently accounted for with the requirements of the relevant  accounting standards disclosed in the respective notes in this section. All amounts of income over which Victoria Police does not have control are disclosed as administered income in Note 4.1 Administered Items.</w:t>
      </w:r>
    </w:p>
    <w:p w14:paraId="3C54B6A7" w14:textId="77777777" w:rsidR="00E6234D" w:rsidRPr="00E6234D" w:rsidRDefault="00E6234D" w:rsidP="003A747E">
      <w:pPr>
        <w:pStyle w:val="Heading4"/>
        <w:rPr>
          <w:noProof/>
        </w:rPr>
      </w:pPr>
      <w:r w:rsidRPr="00E6234D">
        <w:rPr>
          <w:noProof/>
        </w:rPr>
        <w:t>2.2 Grants from Victorian Government</w:t>
      </w:r>
    </w:p>
    <w:tbl>
      <w:tblPr>
        <w:tblW w:w="10220" w:type="dxa"/>
        <w:tblCellMar>
          <w:left w:w="0" w:type="dxa"/>
          <w:right w:w="0" w:type="dxa"/>
        </w:tblCellMar>
        <w:tblLook w:val="0420" w:firstRow="1" w:lastRow="0" w:firstColumn="0" w:lastColumn="0" w:noHBand="0" w:noVBand="1"/>
      </w:tblPr>
      <w:tblGrid>
        <w:gridCol w:w="7480"/>
        <w:gridCol w:w="1360"/>
        <w:gridCol w:w="1380"/>
      </w:tblGrid>
      <w:tr w:rsidR="00E6234D" w:rsidRPr="00E6234D" w14:paraId="215E01B6" w14:textId="77777777" w:rsidTr="00E6234D">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60EA8E32" w14:textId="77777777" w:rsidR="00E6234D" w:rsidRPr="00E6234D" w:rsidRDefault="00E6234D" w:rsidP="00E6234D">
            <w:pPr>
              <w:pStyle w:val="BodyText"/>
              <w:jc w:val="right"/>
            </w:pPr>
            <w:r w:rsidRPr="00E6234D">
              <w:t>($ thousand)</w:t>
            </w:r>
          </w:p>
        </w:tc>
      </w:tr>
      <w:tr w:rsidR="00E6234D" w:rsidRPr="00E6234D" w14:paraId="50A3468F"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2E746C06" w14:textId="77777777" w:rsidR="00E6234D" w:rsidRPr="003A747E" w:rsidRDefault="00E6234D" w:rsidP="00E6234D">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360F1E7" w14:textId="77777777" w:rsidR="00E6234D" w:rsidRPr="003A747E" w:rsidRDefault="00E6234D" w:rsidP="00E6234D">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92D0EF2" w14:textId="77777777" w:rsidR="00E6234D" w:rsidRPr="003A747E" w:rsidRDefault="00E6234D" w:rsidP="00E6234D">
            <w:pPr>
              <w:pStyle w:val="BodyText"/>
              <w:jc w:val="right"/>
              <w:rPr>
                <w:color w:val="000000" w:themeColor="text1"/>
              </w:rPr>
            </w:pPr>
            <w:r w:rsidRPr="003A747E">
              <w:rPr>
                <w:b/>
                <w:bCs/>
                <w:color w:val="000000" w:themeColor="text1"/>
              </w:rPr>
              <w:t>2020</w:t>
            </w:r>
          </w:p>
        </w:tc>
      </w:tr>
      <w:tr w:rsidR="00E6234D" w:rsidRPr="00E6234D" w14:paraId="1650004A" w14:textId="77777777" w:rsidTr="00E6234D">
        <w:trPr>
          <w:trHeight w:val="375"/>
        </w:trPr>
        <w:tc>
          <w:tcPr>
            <w:tcW w:w="7480" w:type="dxa"/>
            <w:tcBorders>
              <w:top w:val="nil"/>
              <w:left w:val="nil"/>
              <w:bottom w:val="single" w:sz="6" w:space="0" w:color="231F20"/>
              <w:right w:val="single" w:sz="2" w:space="0" w:color="939598"/>
            </w:tcBorders>
            <w:shd w:val="clear" w:color="auto" w:fill="auto"/>
            <w:tcMar>
              <w:top w:w="82" w:type="dxa"/>
              <w:left w:w="15" w:type="dxa"/>
              <w:bottom w:w="0" w:type="dxa"/>
              <w:right w:w="15" w:type="dxa"/>
            </w:tcMar>
            <w:hideMark/>
          </w:tcPr>
          <w:p w14:paraId="22D6C47A" w14:textId="77777777" w:rsidR="00E6234D" w:rsidRPr="00E6234D" w:rsidRDefault="00E6234D" w:rsidP="00E6234D">
            <w:pPr>
              <w:pStyle w:val="BodyText"/>
            </w:pPr>
            <w:r w:rsidRPr="00E6234D">
              <w:t>Grants from Victorian Government with specific performance obligations</w:t>
            </w:r>
          </w:p>
        </w:tc>
        <w:tc>
          <w:tcPr>
            <w:tcW w:w="1360" w:type="dxa"/>
            <w:tcBorders>
              <w:top w:val="nil"/>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43C3EB5" w14:textId="77777777" w:rsidR="00E6234D" w:rsidRPr="00E6234D" w:rsidRDefault="00E6234D" w:rsidP="00E6234D">
            <w:pPr>
              <w:pStyle w:val="BodyText"/>
              <w:jc w:val="right"/>
            </w:pPr>
            <w:r w:rsidRPr="00E6234D">
              <w:t>4,088,960</w:t>
            </w:r>
          </w:p>
        </w:tc>
        <w:tc>
          <w:tcPr>
            <w:tcW w:w="1380" w:type="dxa"/>
            <w:tcBorders>
              <w:top w:val="nil"/>
              <w:left w:val="single" w:sz="2" w:space="0" w:color="939598"/>
              <w:bottom w:val="single" w:sz="6" w:space="0" w:color="231F20"/>
              <w:right w:val="nil"/>
            </w:tcBorders>
            <w:shd w:val="clear" w:color="auto" w:fill="auto"/>
            <w:tcMar>
              <w:top w:w="82" w:type="dxa"/>
              <w:left w:w="15" w:type="dxa"/>
              <w:bottom w:w="0" w:type="dxa"/>
              <w:right w:w="15" w:type="dxa"/>
            </w:tcMar>
            <w:hideMark/>
          </w:tcPr>
          <w:p w14:paraId="363E7D0C" w14:textId="77777777" w:rsidR="00E6234D" w:rsidRPr="00E6234D" w:rsidRDefault="00E6234D" w:rsidP="00E6234D">
            <w:pPr>
              <w:pStyle w:val="BodyText"/>
              <w:jc w:val="right"/>
            </w:pPr>
            <w:r w:rsidRPr="00E6234D">
              <w:t>3,718,489</w:t>
            </w:r>
          </w:p>
        </w:tc>
      </w:tr>
      <w:tr w:rsidR="00E6234D" w:rsidRPr="00E6234D" w14:paraId="2EA6D1E8" w14:textId="77777777" w:rsidTr="00E6234D">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627E2F0" w14:textId="77777777" w:rsidR="00E6234D" w:rsidRPr="00E6234D" w:rsidRDefault="00E6234D" w:rsidP="00E6234D">
            <w:pPr>
              <w:pStyle w:val="BodyText"/>
            </w:pPr>
            <w:r w:rsidRPr="00E6234D">
              <w:rPr>
                <w:b/>
                <w:bCs/>
              </w:rPr>
              <w:t>Total Grants from Victorian Government</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339D2AE" w14:textId="77777777" w:rsidR="00E6234D" w:rsidRPr="00E6234D" w:rsidRDefault="00E6234D" w:rsidP="00E6234D">
            <w:pPr>
              <w:pStyle w:val="BodyText"/>
              <w:jc w:val="right"/>
            </w:pPr>
            <w:r w:rsidRPr="00E6234D">
              <w:rPr>
                <w:b/>
                <w:bCs/>
              </w:rPr>
              <w:t>4,088,960</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C54073F" w14:textId="77777777" w:rsidR="00E6234D" w:rsidRPr="00E6234D" w:rsidRDefault="00E6234D" w:rsidP="00E6234D">
            <w:pPr>
              <w:pStyle w:val="BodyText"/>
              <w:jc w:val="right"/>
            </w:pPr>
            <w:r w:rsidRPr="00E6234D">
              <w:rPr>
                <w:b/>
                <w:bCs/>
              </w:rPr>
              <w:t>3,718,489</w:t>
            </w:r>
          </w:p>
        </w:tc>
      </w:tr>
    </w:tbl>
    <w:p w14:paraId="344EBA43" w14:textId="77777777" w:rsidR="00E6234D" w:rsidRPr="00E6234D" w:rsidRDefault="00E6234D" w:rsidP="00037B65">
      <w:pPr>
        <w:pStyle w:val="BodyText"/>
      </w:pPr>
      <w:r w:rsidRPr="00E6234D">
        <w:rPr>
          <w:b/>
          <w:bCs/>
        </w:rPr>
        <w:t>Grants Received from Victorian Government</w:t>
      </w:r>
    </w:p>
    <w:p w14:paraId="4B4C65B2" w14:textId="77777777" w:rsidR="00E6234D" w:rsidRPr="00E6234D" w:rsidRDefault="00E6234D" w:rsidP="00E6234D">
      <w:pPr>
        <w:pStyle w:val="BodyText"/>
      </w:pPr>
      <w:r w:rsidRPr="00E6234D">
        <w:t xml:space="preserve">Income from grants received is based on the output Victoria Police provides to government and is recognised when the output has been  delivered and the relevant Minister has certified delivery of the output in accordance with specified performance criteria. Please refer to  accounting policy in Note 2.3.2 Grants Recognised Under AASB 1058 </w:t>
      </w:r>
      <w:r w:rsidRPr="00E6234D">
        <w:rPr>
          <w:i/>
          <w:iCs/>
        </w:rPr>
        <w:t xml:space="preserve">Income of Not-for-Profit Entities </w:t>
      </w:r>
      <w:r w:rsidRPr="00E6234D">
        <w:t>(AASB 1058).</w:t>
      </w:r>
    </w:p>
    <w:p w14:paraId="4CE630D6" w14:textId="5D46C2ED" w:rsidR="00E6234D" w:rsidRPr="00E6234D" w:rsidRDefault="00E6234D" w:rsidP="003A747E">
      <w:pPr>
        <w:pStyle w:val="Heading4"/>
        <w:rPr>
          <w:noProof/>
        </w:rPr>
      </w:pPr>
      <w:r>
        <w:rPr>
          <w:noProof/>
        </w:rPr>
        <w:t xml:space="preserve">2.3 </w:t>
      </w:r>
      <w:r w:rsidRPr="00E6234D">
        <w:rPr>
          <w:noProof/>
        </w:rPr>
        <w:t>Income from Transactions</w:t>
      </w:r>
    </w:p>
    <w:p w14:paraId="35EC4D0C" w14:textId="2FABF843" w:rsidR="00E6234D" w:rsidRPr="00E6234D" w:rsidRDefault="00E6234D" w:rsidP="003A747E">
      <w:pPr>
        <w:pStyle w:val="Heading5"/>
        <w:rPr>
          <w:noProof/>
        </w:rPr>
      </w:pPr>
      <w:r>
        <w:rPr>
          <w:noProof/>
        </w:rPr>
        <w:t xml:space="preserve">2.3.1 </w:t>
      </w:r>
      <w:r w:rsidRPr="00E6234D">
        <w:rPr>
          <w:noProof/>
        </w:rPr>
        <w:t>Sale of Goods and Services</w:t>
      </w:r>
    </w:p>
    <w:tbl>
      <w:tblPr>
        <w:tblW w:w="10220" w:type="dxa"/>
        <w:tblCellMar>
          <w:left w:w="0" w:type="dxa"/>
          <w:right w:w="0" w:type="dxa"/>
        </w:tblCellMar>
        <w:tblLook w:val="0420" w:firstRow="1" w:lastRow="0" w:firstColumn="0" w:lastColumn="0" w:noHBand="0" w:noVBand="1"/>
      </w:tblPr>
      <w:tblGrid>
        <w:gridCol w:w="7480"/>
        <w:gridCol w:w="1360"/>
        <w:gridCol w:w="1380"/>
      </w:tblGrid>
      <w:tr w:rsidR="00E6234D" w:rsidRPr="00E6234D" w14:paraId="65B02B8F" w14:textId="77777777" w:rsidTr="00E6234D">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1366B165" w14:textId="77777777" w:rsidR="00E6234D" w:rsidRPr="00E6234D" w:rsidRDefault="00E6234D" w:rsidP="00E6234D">
            <w:pPr>
              <w:pStyle w:val="BodyText"/>
              <w:jc w:val="right"/>
            </w:pPr>
            <w:r w:rsidRPr="00E6234D">
              <w:t>($ thousand)</w:t>
            </w:r>
          </w:p>
        </w:tc>
      </w:tr>
      <w:tr w:rsidR="00E6234D" w:rsidRPr="00E6234D" w14:paraId="6C858B21"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3283EBCF" w14:textId="77777777" w:rsidR="00E6234D" w:rsidRPr="003A747E" w:rsidRDefault="00E6234D" w:rsidP="00E6234D">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9FA3C65" w14:textId="77777777" w:rsidR="00E6234D" w:rsidRPr="003A747E" w:rsidRDefault="00E6234D" w:rsidP="00E6234D">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FEB9A26" w14:textId="77777777" w:rsidR="00E6234D" w:rsidRPr="003A747E" w:rsidRDefault="00E6234D" w:rsidP="00E6234D">
            <w:pPr>
              <w:pStyle w:val="BodyText"/>
              <w:jc w:val="right"/>
              <w:rPr>
                <w:color w:val="000000" w:themeColor="text1"/>
              </w:rPr>
            </w:pPr>
            <w:r w:rsidRPr="003A747E">
              <w:rPr>
                <w:b/>
                <w:bCs/>
                <w:color w:val="000000" w:themeColor="text1"/>
              </w:rPr>
              <w:t>2020</w:t>
            </w:r>
          </w:p>
        </w:tc>
      </w:tr>
      <w:tr w:rsidR="00E6234D" w:rsidRPr="00E6234D" w14:paraId="73A1879A" w14:textId="77777777" w:rsidTr="00E6234D">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A375D55" w14:textId="77777777" w:rsidR="00E6234D" w:rsidRPr="00E6234D" w:rsidRDefault="00E6234D" w:rsidP="00E6234D">
            <w:pPr>
              <w:pStyle w:val="BodyText"/>
            </w:pPr>
            <w:r w:rsidRPr="00E6234D">
              <w:t>Sale of goods</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90478E6" w14:textId="77777777" w:rsidR="00E6234D" w:rsidRPr="00E6234D" w:rsidRDefault="00E6234D" w:rsidP="00E6234D">
            <w:pPr>
              <w:pStyle w:val="BodyText"/>
              <w:jc w:val="right"/>
            </w:pPr>
            <w:r w:rsidRPr="00E6234D">
              <w:t>1,333</w:t>
            </w:r>
          </w:p>
        </w:tc>
        <w:tc>
          <w:tcPr>
            <w:tcW w:w="138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B9EBC10" w14:textId="77777777" w:rsidR="00E6234D" w:rsidRPr="00E6234D" w:rsidRDefault="00E6234D" w:rsidP="00E6234D">
            <w:pPr>
              <w:pStyle w:val="BodyText"/>
              <w:jc w:val="right"/>
            </w:pPr>
            <w:r w:rsidRPr="00E6234D">
              <w:t>1,891</w:t>
            </w:r>
          </w:p>
        </w:tc>
      </w:tr>
      <w:tr w:rsidR="00E6234D" w:rsidRPr="00E6234D" w14:paraId="10DA151D" w14:textId="77777777" w:rsidTr="00E6234D">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6DC1E54" w14:textId="77777777" w:rsidR="00E6234D" w:rsidRPr="00E6234D" w:rsidRDefault="00E6234D" w:rsidP="00E6234D">
            <w:pPr>
              <w:pStyle w:val="BodyText"/>
            </w:pPr>
            <w:r w:rsidRPr="00E6234D">
              <w:t>Rendering of services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58427E7" w14:textId="77777777" w:rsidR="00E6234D" w:rsidRPr="00E6234D" w:rsidRDefault="00E6234D" w:rsidP="00E6234D">
            <w:pPr>
              <w:pStyle w:val="BodyText"/>
              <w:jc w:val="right"/>
            </w:pPr>
            <w:r w:rsidRPr="00E6234D">
              <w:t>3</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09FB82EB" w14:textId="77777777" w:rsidR="00E6234D" w:rsidRPr="00E6234D" w:rsidRDefault="00E6234D" w:rsidP="00E6234D">
            <w:pPr>
              <w:pStyle w:val="BodyText"/>
              <w:jc w:val="right"/>
            </w:pPr>
            <w:r w:rsidRPr="00E6234D">
              <w:t>6</w:t>
            </w:r>
          </w:p>
        </w:tc>
      </w:tr>
      <w:tr w:rsidR="00E6234D" w:rsidRPr="00E6234D" w14:paraId="16EF075F" w14:textId="77777777" w:rsidTr="00E6234D">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968C5AA" w14:textId="77777777" w:rsidR="00E6234D" w:rsidRPr="00E6234D" w:rsidRDefault="00E6234D" w:rsidP="00E6234D">
            <w:pPr>
              <w:pStyle w:val="BodyText"/>
            </w:pPr>
            <w:r w:rsidRPr="00E6234D">
              <w:rPr>
                <w:b/>
                <w:bCs/>
              </w:rPr>
              <w:t>Total Sale of Goods and Services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373D336" w14:textId="77777777" w:rsidR="00E6234D" w:rsidRPr="00E6234D" w:rsidRDefault="00E6234D" w:rsidP="00E6234D">
            <w:pPr>
              <w:pStyle w:val="BodyText"/>
              <w:jc w:val="right"/>
            </w:pPr>
            <w:r w:rsidRPr="00E6234D">
              <w:rPr>
                <w:b/>
                <w:bCs/>
              </w:rPr>
              <w:t>1,336</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D7AB141" w14:textId="77777777" w:rsidR="00E6234D" w:rsidRPr="00E6234D" w:rsidRDefault="00E6234D" w:rsidP="00E6234D">
            <w:pPr>
              <w:pStyle w:val="BodyText"/>
              <w:jc w:val="right"/>
            </w:pPr>
            <w:r w:rsidRPr="00E6234D">
              <w:rPr>
                <w:b/>
                <w:bCs/>
              </w:rPr>
              <w:t>1,897</w:t>
            </w:r>
          </w:p>
        </w:tc>
      </w:tr>
    </w:tbl>
    <w:p w14:paraId="12DFCCCA" w14:textId="77777777" w:rsidR="0071710C" w:rsidRPr="0071710C" w:rsidRDefault="0071710C" w:rsidP="0071710C">
      <w:pPr>
        <w:pStyle w:val="BodyText"/>
      </w:pPr>
      <w:r w:rsidRPr="0071710C">
        <w:t>The sale of goods and rendering of services included in the table above are transactions that Victoria Police has determined to be classified  as revenue from contracts with customers in accordance with AASB 15.</w:t>
      </w:r>
    </w:p>
    <w:p w14:paraId="2EC02053" w14:textId="77777777" w:rsidR="0071710C" w:rsidRPr="0071710C" w:rsidRDefault="0071710C" w:rsidP="00F12715">
      <w:pPr>
        <w:pStyle w:val="Heading5"/>
      </w:pPr>
      <w:r w:rsidRPr="0071710C">
        <w:t>Performance Obligations and Revenue Recognition Policies</w:t>
      </w:r>
    </w:p>
    <w:p w14:paraId="1BA4D9CF" w14:textId="77777777" w:rsidR="0071710C" w:rsidRPr="0071710C" w:rsidRDefault="0071710C" w:rsidP="0071710C">
      <w:pPr>
        <w:pStyle w:val="BodyText"/>
      </w:pPr>
      <w:r w:rsidRPr="0071710C">
        <w:t>Revenue is measured based on the consideration specified in the contract with the customer. Victoria Police recognises revenue when it  transfers control of a good or service to the customer, i.e. when, or as, the performance obligations for the sale of goods and services to the  customer are satisfied.</w:t>
      </w:r>
    </w:p>
    <w:p w14:paraId="1E44A2E2" w14:textId="77777777" w:rsidR="0071710C" w:rsidRPr="0071710C" w:rsidRDefault="0071710C" w:rsidP="00D51CDD">
      <w:pPr>
        <w:pStyle w:val="BulletPoint"/>
      </w:pPr>
      <w:r w:rsidRPr="0071710C">
        <w:t>Customers obtain control of the supplies and consumables at a point in time when the goods are delivered to and have been accepted  at their premises.</w:t>
      </w:r>
    </w:p>
    <w:p w14:paraId="4A2972EC" w14:textId="77777777" w:rsidR="0071710C" w:rsidRPr="0071710C" w:rsidRDefault="0071710C" w:rsidP="00D51CDD">
      <w:pPr>
        <w:pStyle w:val="BulletPoint"/>
      </w:pPr>
      <w:r w:rsidRPr="0071710C">
        <w:t>Revenue from the sale of goods are recognised when the goods are delivered and have been accepted by the customer at their premises.</w:t>
      </w:r>
    </w:p>
    <w:p w14:paraId="332A91C4" w14:textId="77777777" w:rsidR="0071710C" w:rsidRPr="0071710C" w:rsidRDefault="0071710C" w:rsidP="00D51CDD">
      <w:pPr>
        <w:pStyle w:val="BulletPoint"/>
      </w:pPr>
      <w:r w:rsidRPr="0071710C">
        <w:t>Revenue from the rendering of services is recognised at a point in time when the performance obligation is satisfied when the service is  completed; and over time when the customer simultaneously receives and consumes the services as it is provided.</w:t>
      </w:r>
    </w:p>
    <w:p w14:paraId="5FB8DB73" w14:textId="77777777" w:rsidR="0071710C" w:rsidRPr="0071710C" w:rsidRDefault="0071710C" w:rsidP="0071710C">
      <w:pPr>
        <w:pStyle w:val="BodyText"/>
      </w:pPr>
      <w:r w:rsidRPr="0071710C">
        <w:t xml:space="preserve">Customers are invoiced and revenue is recognised when the goods are delivered and </w:t>
      </w:r>
      <w:r w:rsidRPr="0071710C">
        <w:rPr>
          <w:rFonts w:eastAsiaTheme="minorEastAsia"/>
        </w:rPr>
        <w:t>accepted</w:t>
      </w:r>
      <w:r w:rsidRPr="0071710C">
        <w:t xml:space="preserve"> by customers. In rare circumstances where  there may be a change in the scope of services provided, the customer will be provided with a new contract for the additional services to be  rendered and revenue is recognised consistent with accounting policy above.</w:t>
      </w:r>
    </w:p>
    <w:p w14:paraId="51C7ABBC" w14:textId="77777777" w:rsidR="0071710C" w:rsidRPr="0071710C" w:rsidRDefault="0071710C" w:rsidP="0071710C">
      <w:pPr>
        <w:pStyle w:val="BodyText"/>
      </w:pPr>
      <w:r w:rsidRPr="0071710C">
        <w:t xml:space="preserve">For </w:t>
      </w:r>
      <w:r w:rsidRPr="0071710C">
        <w:rPr>
          <w:rFonts w:eastAsiaTheme="minorEastAsia"/>
        </w:rPr>
        <w:t>contracts</w:t>
      </w:r>
      <w:r w:rsidRPr="0071710C">
        <w:t xml:space="preserve">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the returned goods asset are recognised. The right to recover the  returned goods asset is measured at the former carrying amount of the inventory less any expected costs to recover goods. The refund liability  is included in Other Payables (Note 6.3) and the right to recover returned goods is included in Inventories. As the sales are made with a short  credit term, there is no financing element present. There has been no change in the recognition of revenue from the sale of goods as a result of  the adoption of AASB 15.</w:t>
      </w:r>
    </w:p>
    <w:p w14:paraId="741426C8" w14:textId="77777777" w:rsidR="0071710C" w:rsidRPr="0071710C" w:rsidRDefault="0071710C" w:rsidP="0071710C">
      <w:pPr>
        <w:pStyle w:val="BodyText"/>
      </w:pPr>
      <w:r w:rsidRPr="0071710C">
        <w:rPr>
          <w:rFonts w:eastAsiaTheme="minorEastAsia"/>
        </w:rPr>
        <w:t>Consideration</w:t>
      </w:r>
      <w:r w:rsidRPr="0071710C">
        <w:t xml:space="preserve"> received in advance of recognising the associated revenue from the customer will be recorded as unearned revenue (contract  liability) in Note 6.3 Payables. Where the performance obligations are satisfied but not yet billed, an ‘Other receivable’ (contract asset) is  recorded in Note 6.1 </w:t>
      </w:r>
      <w:r w:rsidRPr="0071710C">
        <w:rPr>
          <w:i/>
          <w:iCs/>
        </w:rPr>
        <w:t>Receivables</w:t>
      </w:r>
      <w:r w:rsidRPr="0071710C">
        <w:t>.</w:t>
      </w:r>
    </w:p>
    <w:p w14:paraId="4420BE8B" w14:textId="77777777" w:rsidR="0071710C" w:rsidRPr="0071710C" w:rsidRDefault="0071710C" w:rsidP="00F12715">
      <w:pPr>
        <w:pStyle w:val="Heading5"/>
        <w:rPr>
          <w:noProof/>
        </w:rPr>
      </w:pPr>
      <w:r w:rsidRPr="0071710C">
        <w:rPr>
          <w:noProof/>
        </w:rPr>
        <w:t>2.3.2 Grants</w:t>
      </w:r>
    </w:p>
    <w:tbl>
      <w:tblPr>
        <w:tblW w:w="10220" w:type="dxa"/>
        <w:tblCellMar>
          <w:left w:w="0" w:type="dxa"/>
          <w:right w:w="0" w:type="dxa"/>
        </w:tblCellMar>
        <w:tblLook w:val="0420" w:firstRow="1" w:lastRow="0" w:firstColumn="0" w:lastColumn="0" w:noHBand="0" w:noVBand="1"/>
      </w:tblPr>
      <w:tblGrid>
        <w:gridCol w:w="7480"/>
        <w:gridCol w:w="1360"/>
        <w:gridCol w:w="1380"/>
      </w:tblGrid>
      <w:tr w:rsidR="0071710C" w:rsidRPr="0071710C" w14:paraId="35F85BCA" w14:textId="77777777" w:rsidTr="009F5C42">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5439517F" w14:textId="77777777" w:rsidR="0071710C" w:rsidRPr="0071710C" w:rsidRDefault="0071710C" w:rsidP="0071710C">
            <w:pPr>
              <w:pStyle w:val="BodyText"/>
              <w:jc w:val="right"/>
            </w:pPr>
            <w:r w:rsidRPr="0071710C">
              <w:t>($ thousand)</w:t>
            </w:r>
          </w:p>
        </w:tc>
      </w:tr>
      <w:tr w:rsidR="0071710C" w:rsidRPr="0071710C" w14:paraId="51833AF9"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13E62861" w14:textId="77777777" w:rsidR="0071710C" w:rsidRPr="003A747E" w:rsidRDefault="0071710C" w:rsidP="0071710C">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FA7DC76" w14:textId="77777777" w:rsidR="0071710C" w:rsidRPr="003A747E" w:rsidRDefault="0071710C" w:rsidP="0071710C">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5C1A927" w14:textId="77777777" w:rsidR="0071710C" w:rsidRPr="003A747E" w:rsidRDefault="0071710C" w:rsidP="0071710C">
            <w:pPr>
              <w:pStyle w:val="BodyText"/>
              <w:jc w:val="right"/>
              <w:rPr>
                <w:color w:val="000000" w:themeColor="text1"/>
              </w:rPr>
            </w:pPr>
            <w:r w:rsidRPr="003A747E">
              <w:rPr>
                <w:b/>
                <w:bCs/>
                <w:color w:val="000000" w:themeColor="text1"/>
              </w:rPr>
              <w:t>2020</w:t>
            </w:r>
          </w:p>
        </w:tc>
      </w:tr>
      <w:tr w:rsidR="0071710C" w:rsidRPr="0071710C" w14:paraId="696FB672" w14:textId="77777777" w:rsidTr="009F5C42">
        <w:trPr>
          <w:trHeight w:val="17"/>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27A3B53" w14:textId="77777777" w:rsidR="0071710C" w:rsidRPr="0071710C" w:rsidRDefault="0071710C" w:rsidP="0071710C">
            <w:pPr>
              <w:pStyle w:val="BodyText"/>
            </w:pPr>
            <w:r w:rsidRPr="0071710C">
              <w:t>Donations</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642A2F7" w14:textId="77777777" w:rsidR="0071710C" w:rsidRPr="0071710C" w:rsidRDefault="0071710C" w:rsidP="0071710C">
            <w:pPr>
              <w:pStyle w:val="BodyText"/>
              <w:jc w:val="right"/>
            </w:pPr>
            <w:r w:rsidRPr="0071710C">
              <w:t>26</w:t>
            </w:r>
          </w:p>
        </w:tc>
        <w:tc>
          <w:tcPr>
            <w:tcW w:w="138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5729FF8" w14:textId="77777777" w:rsidR="0071710C" w:rsidRPr="0071710C" w:rsidRDefault="0071710C" w:rsidP="0071710C">
            <w:pPr>
              <w:pStyle w:val="BodyText"/>
              <w:jc w:val="right"/>
            </w:pPr>
            <w:r w:rsidRPr="0071710C">
              <w:t>83</w:t>
            </w:r>
          </w:p>
        </w:tc>
      </w:tr>
      <w:tr w:rsidR="0071710C" w:rsidRPr="0071710C" w14:paraId="38C9AB96" w14:textId="77777777" w:rsidTr="009F5C42">
        <w:trPr>
          <w:trHeight w:val="392"/>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DB72CF2" w14:textId="77777777" w:rsidR="0071710C" w:rsidRPr="0071710C" w:rsidRDefault="0071710C" w:rsidP="0071710C">
            <w:pPr>
              <w:pStyle w:val="BodyText"/>
            </w:pPr>
            <w:r w:rsidRPr="0071710C">
              <w:t>Other specific purpose grants without any sufficiently specific performance obligations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7443194" w14:textId="77777777" w:rsidR="0071710C" w:rsidRPr="0071710C" w:rsidRDefault="0071710C" w:rsidP="0071710C">
            <w:pPr>
              <w:pStyle w:val="BodyText"/>
              <w:jc w:val="right"/>
            </w:pPr>
            <w:r w:rsidRPr="0071710C">
              <w:t>221</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E2EE9BD" w14:textId="77777777" w:rsidR="0071710C" w:rsidRPr="0071710C" w:rsidRDefault="0071710C" w:rsidP="0071710C">
            <w:pPr>
              <w:pStyle w:val="BodyText"/>
              <w:jc w:val="right"/>
            </w:pPr>
            <w:r w:rsidRPr="0071710C">
              <w:t>203</w:t>
            </w:r>
          </w:p>
        </w:tc>
      </w:tr>
      <w:tr w:rsidR="0071710C" w:rsidRPr="0071710C" w14:paraId="0679277D" w14:textId="77777777" w:rsidTr="009F5C42">
        <w:trPr>
          <w:trHeight w:val="431"/>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BC86E9D" w14:textId="77777777" w:rsidR="0071710C" w:rsidRPr="0071710C" w:rsidRDefault="0071710C" w:rsidP="0071710C">
            <w:pPr>
              <w:pStyle w:val="BodyText"/>
            </w:pPr>
            <w:r w:rsidRPr="0071710C">
              <w:t>Other specific purpose grants with sufficiently specific performance obligations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3483DB3" w14:textId="77777777" w:rsidR="0071710C" w:rsidRPr="0071710C" w:rsidRDefault="0071710C" w:rsidP="0071710C">
            <w:pPr>
              <w:pStyle w:val="BodyText"/>
              <w:jc w:val="right"/>
            </w:pPr>
            <w:r w:rsidRPr="0071710C">
              <w:t>17,765</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573CC80" w14:textId="77777777" w:rsidR="0071710C" w:rsidRPr="0071710C" w:rsidRDefault="0071710C" w:rsidP="0071710C">
            <w:pPr>
              <w:pStyle w:val="BodyText"/>
              <w:jc w:val="right"/>
            </w:pPr>
            <w:r w:rsidRPr="0071710C">
              <w:t>18,079</w:t>
            </w:r>
          </w:p>
        </w:tc>
      </w:tr>
      <w:tr w:rsidR="0071710C" w:rsidRPr="0071710C" w14:paraId="1BA03019" w14:textId="77777777" w:rsidTr="0071710C">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0ECA9D8" w14:textId="77777777" w:rsidR="0071710C" w:rsidRPr="0071710C" w:rsidRDefault="0071710C" w:rsidP="0071710C">
            <w:pPr>
              <w:pStyle w:val="BodyText"/>
            </w:pPr>
            <w:r w:rsidRPr="0071710C">
              <w:rPr>
                <w:b/>
                <w:bCs/>
              </w:rPr>
              <w:t>Total Grants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23CAF97" w14:textId="77777777" w:rsidR="0071710C" w:rsidRPr="0071710C" w:rsidRDefault="0071710C" w:rsidP="0071710C">
            <w:pPr>
              <w:pStyle w:val="BodyText"/>
              <w:jc w:val="right"/>
            </w:pPr>
            <w:r w:rsidRPr="0071710C">
              <w:rPr>
                <w:b/>
                <w:bCs/>
              </w:rPr>
              <w:t>18,012</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D2911E4" w14:textId="77777777" w:rsidR="0071710C" w:rsidRPr="0071710C" w:rsidRDefault="0071710C" w:rsidP="0071710C">
            <w:pPr>
              <w:pStyle w:val="BodyText"/>
              <w:jc w:val="right"/>
            </w:pPr>
            <w:r w:rsidRPr="0071710C">
              <w:rPr>
                <w:b/>
                <w:bCs/>
              </w:rPr>
              <w:t>18,365</w:t>
            </w:r>
          </w:p>
        </w:tc>
      </w:tr>
    </w:tbl>
    <w:p w14:paraId="6011D4D8" w14:textId="77777777" w:rsidR="00BD5479" w:rsidRPr="003A747E" w:rsidRDefault="00BD5479" w:rsidP="00F12715">
      <w:pPr>
        <w:pStyle w:val="Heading5"/>
      </w:pPr>
      <w:r w:rsidRPr="003A747E">
        <w:t xml:space="preserve">Grants </w:t>
      </w:r>
      <w:r w:rsidRPr="00FB3AB0">
        <w:t>Recognised</w:t>
      </w:r>
      <w:r w:rsidRPr="003A747E">
        <w:t xml:space="preserve"> Under AASB 1058 </w:t>
      </w:r>
      <w:r w:rsidRPr="003A747E">
        <w:rPr>
          <w:i/>
          <w:iCs/>
        </w:rPr>
        <w:t xml:space="preserve">Income of Not-for-Profit Entities </w:t>
      </w:r>
      <w:r w:rsidRPr="003A747E">
        <w:t>(AASB 1058)</w:t>
      </w:r>
    </w:p>
    <w:p w14:paraId="271F411B" w14:textId="77777777" w:rsidR="00BD5479" w:rsidRPr="00BD5479" w:rsidRDefault="00BD5479" w:rsidP="00BD5479">
      <w:pPr>
        <w:pStyle w:val="BodyText"/>
      </w:pPr>
      <w:r w:rsidRPr="00BD5479">
        <w:t>Victoria Police has determined that the grant income included in the table above under AASB 1058 has been earned under arrangements that  are either not enforceable and/or linked to sufficiently specific performance obligations.</w:t>
      </w:r>
    </w:p>
    <w:p w14:paraId="75116C17" w14:textId="77777777" w:rsidR="00BD5479" w:rsidRPr="00BD5479" w:rsidRDefault="00BD5479" w:rsidP="00BD5479">
      <w:pPr>
        <w:pStyle w:val="BodyText"/>
      </w:pPr>
      <w:r w:rsidRPr="00BD5479">
        <w:t>Income from grants without any sufficiently specific performance obligations, or that are not enforceable, is recognised when Victoria Police  has an unconditional right to receive cash which usually coincides with the receipt of cash. On initial recognition of the asset, Victoria Police  recognises any related contributions by owners, increases in liabilities, decreases in assets, and revenue (‘related amounts’) in accordance with  other Australian Accounting Standards. Related amounts may take the form of:</w:t>
      </w:r>
    </w:p>
    <w:p w14:paraId="386CB2E8" w14:textId="77777777" w:rsidR="00BD5479" w:rsidRPr="00BD5479" w:rsidRDefault="00BD5479" w:rsidP="00D51CDD">
      <w:pPr>
        <w:pStyle w:val="BulletPoint"/>
      </w:pPr>
      <w:r w:rsidRPr="00BD5479">
        <w:t xml:space="preserve">contributions by owners, in accordance with AASB 1004 </w:t>
      </w:r>
      <w:r w:rsidRPr="00BD5479">
        <w:rPr>
          <w:i/>
          <w:iCs/>
        </w:rPr>
        <w:t>Contributions</w:t>
      </w:r>
      <w:r w:rsidRPr="00BD5479">
        <w:t>;</w:t>
      </w:r>
    </w:p>
    <w:p w14:paraId="3D182E32" w14:textId="77777777" w:rsidR="00BD5479" w:rsidRPr="00BD5479" w:rsidRDefault="00BD5479" w:rsidP="00D51CDD">
      <w:pPr>
        <w:pStyle w:val="BulletPoint"/>
      </w:pPr>
      <w:r w:rsidRPr="00BD5479">
        <w:t>revenue or a contract liability arising from a contract with a customer, in accordance with AASB 15;</w:t>
      </w:r>
    </w:p>
    <w:p w14:paraId="63B10BAE" w14:textId="77777777" w:rsidR="00BD5479" w:rsidRPr="00BD5479" w:rsidRDefault="00BD5479" w:rsidP="00D51CDD">
      <w:pPr>
        <w:pStyle w:val="BulletPoint"/>
      </w:pPr>
      <w:r w:rsidRPr="00BD5479">
        <w:t xml:space="preserve">a lease liability in accordance with AASB 16 </w:t>
      </w:r>
      <w:r w:rsidRPr="00BD5479">
        <w:rPr>
          <w:i/>
          <w:iCs/>
        </w:rPr>
        <w:t>Leases</w:t>
      </w:r>
      <w:r w:rsidRPr="00BD5479">
        <w:t>;</w:t>
      </w:r>
    </w:p>
    <w:p w14:paraId="1A19F20C" w14:textId="77777777" w:rsidR="00BD5479" w:rsidRPr="00BD5479" w:rsidRDefault="00BD5479" w:rsidP="00D51CDD">
      <w:pPr>
        <w:pStyle w:val="BulletPoint"/>
      </w:pPr>
      <w:r w:rsidRPr="00BD5479">
        <w:t xml:space="preserve">a financial instrument, in accordance with AASB 9 </w:t>
      </w:r>
      <w:r w:rsidRPr="00BD5479">
        <w:rPr>
          <w:i/>
          <w:iCs/>
        </w:rPr>
        <w:t>Financial Instruments</w:t>
      </w:r>
      <w:r w:rsidRPr="00BD5479">
        <w:t>; or</w:t>
      </w:r>
    </w:p>
    <w:p w14:paraId="7067760C" w14:textId="77777777" w:rsidR="00BD5479" w:rsidRPr="00BD5479" w:rsidRDefault="00BD5479" w:rsidP="00D51CDD">
      <w:pPr>
        <w:pStyle w:val="BulletPoint"/>
      </w:pPr>
      <w:r w:rsidRPr="00BD5479">
        <w:t>a provision, in accordance with AASB 137 Provisions, Contingent Liabilities and Contingent Assets.</w:t>
      </w:r>
    </w:p>
    <w:p w14:paraId="4C289355" w14:textId="77777777" w:rsidR="00BD5479" w:rsidRPr="00BD5479" w:rsidRDefault="00BD5479" w:rsidP="00BD5479">
      <w:pPr>
        <w:pStyle w:val="BodyText"/>
      </w:pPr>
      <w:r w:rsidRPr="00BD5479">
        <w:t>Income received for specific purpose grants for on-passing is recognised simultaneously as the funds are immediately on passed to the relevant  recipient entities on behalf of the Commonwealth Government.</w:t>
      </w:r>
    </w:p>
    <w:p w14:paraId="4BA91026" w14:textId="77777777" w:rsidR="00BD5479" w:rsidRPr="00BD5479" w:rsidRDefault="00BD5479" w:rsidP="00F12715">
      <w:pPr>
        <w:pStyle w:val="Heading5"/>
      </w:pPr>
      <w:r w:rsidRPr="00BD5479">
        <w:t xml:space="preserve">Grants Recognised Under AASB 15 </w:t>
      </w:r>
      <w:r w:rsidRPr="00BD5479">
        <w:rPr>
          <w:i/>
          <w:iCs/>
        </w:rPr>
        <w:t xml:space="preserve">Revenue from Contracts with Customers </w:t>
      </w:r>
      <w:r w:rsidRPr="00BD5479">
        <w:t>(AASB 15)</w:t>
      </w:r>
    </w:p>
    <w:p w14:paraId="2FDD6DB4" w14:textId="77777777" w:rsidR="00BD5479" w:rsidRPr="00BD5479" w:rsidRDefault="00BD5479" w:rsidP="00BD5479">
      <w:pPr>
        <w:pStyle w:val="BodyText"/>
      </w:pPr>
      <w:r w:rsidRPr="00BD5479">
        <w:t>Income from grants that are enforceable and with sufficiently specific performance obligations are accounted for as revenue from contracts  with customers under AASB 15. These grants relate to the funding of various programs/projects. Revenue is recognised when Victoria Police  satisfies its performance obligation.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2E36F193" w14:textId="77777777" w:rsidR="00C67147" w:rsidRPr="00C67147" w:rsidRDefault="00C67147" w:rsidP="003A747E">
      <w:pPr>
        <w:pStyle w:val="Heading4"/>
        <w:rPr>
          <w:noProof/>
        </w:rPr>
      </w:pPr>
      <w:r w:rsidRPr="00C67147">
        <w:rPr>
          <w:noProof/>
        </w:rPr>
        <w:t>2.4 Other Income</w:t>
      </w:r>
    </w:p>
    <w:tbl>
      <w:tblPr>
        <w:tblW w:w="10220" w:type="dxa"/>
        <w:tblCellMar>
          <w:left w:w="0" w:type="dxa"/>
          <w:right w:w="0" w:type="dxa"/>
        </w:tblCellMar>
        <w:tblLook w:val="0420" w:firstRow="1" w:lastRow="0" w:firstColumn="0" w:lastColumn="0" w:noHBand="0" w:noVBand="1"/>
      </w:tblPr>
      <w:tblGrid>
        <w:gridCol w:w="7480"/>
        <w:gridCol w:w="1360"/>
        <w:gridCol w:w="1380"/>
      </w:tblGrid>
      <w:tr w:rsidR="00C67147" w:rsidRPr="00C67147" w14:paraId="70C07BA9" w14:textId="77777777" w:rsidTr="00C67147">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1673BA58" w14:textId="77777777" w:rsidR="00C67147" w:rsidRPr="00C67147" w:rsidRDefault="00C67147" w:rsidP="00C67147">
            <w:pPr>
              <w:pStyle w:val="BodyText"/>
              <w:jc w:val="right"/>
            </w:pPr>
            <w:r w:rsidRPr="00C67147">
              <w:t>($ thousand)</w:t>
            </w:r>
          </w:p>
        </w:tc>
      </w:tr>
      <w:tr w:rsidR="00C67147" w:rsidRPr="00C67147" w14:paraId="48614C49"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2354FD5B" w14:textId="77777777" w:rsidR="00C67147" w:rsidRPr="003A747E" w:rsidRDefault="00C67147" w:rsidP="00C67147">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E884263" w14:textId="77777777" w:rsidR="00C67147" w:rsidRPr="003A747E" w:rsidRDefault="00C67147" w:rsidP="00C67147">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C677788" w14:textId="77777777" w:rsidR="00C67147" w:rsidRPr="003A747E" w:rsidRDefault="00C67147" w:rsidP="00C67147">
            <w:pPr>
              <w:pStyle w:val="BodyText"/>
              <w:jc w:val="right"/>
              <w:rPr>
                <w:color w:val="000000" w:themeColor="text1"/>
              </w:rPr>
            </w:pPr>
            <w:r w:rsidRPr="003A747E">
              <w:rPr>
                <w:b/>
                <w:bCs/>
                <w:color w:val="000000" w:themeColor="text1"/>
              </w:rPr>
              <w:t>2020</w:t>
            </w:r>
          </w:p>
        </w:tc>
      </w:tr>
      <w:tr w:rsidR="00C67147" w:rsidRPr="00C67147" w14:paraId="3E02127F" w14:textId="77777777" w:rsidTr="00C67147">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7B868FB" w14:textId="77777777" w:rsidR="00C67147" w:rsidRPr="00C67147" w:rsidRDefault="00C67147" w:rsidP="00C67147">
            <w:pPr>
              <w:pStyle w:val="BodyText"/>
            </w:pPr>
            <w:r w:rsidRPr="00C67147">
              <w:t>Interest income</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8A04491" w14:textId="77777777" w:rsidR="00C67147" w:rsidRPr="00C67147" w:rsidRDefault="00C67147" w:rsidP="00C67147">
            <w:pPr>
              <w:pStyle w:val="BodyText"/>
              <w:jc w:val="right"/>
            </w:pPr>
            <w:r w:rsidRPr="00C67147">
              <w:t>60</w:t>
            </w:r>
          </w:p>
        </w:tc>
        <w:tc>
          <w:tcPr>
            <w:tcW w:w="138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7735149" w14:textId="77777777" w:rsidR="00C67147" w:rsidRPr="00C67147" w:rsidRDefault="00C67147" w:rsidP="00C67147">
            <w:pPr>
              <w:pStyle w:val="BodyText"/>
              <w:jc w:val="right"/>
            </w:pPr>
            <w:r w:rsidRPr="00C67147">
              <w:t>25</w:t>
            </w:r>
          </w:p>
        </w:tc>
      </w:tr>
      <w:tr w:rsidR="00C67147" w:rsidRPr="00C67147" w14:paraId="20CE7B22" w14:textId="77777777" w:rsidTr="00C67147">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08C55B8" w14:textId="77777777" w:rsidR="00C67147" w:rsidRPr="00C67147" w:rsidRDefault="00C67147" w:rsidP="00C67147">
            <w:pPr>
              <w:pStyle w:val="BodyText"/>
            </w:pPr>
            <w:r w:rsidRPr="00C67147">
              <w:t>Miscellaneous income</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2C16DE7" w14:textId="77777777" w:rsidR="00C67147" w:rsidRPr="00C67147" w:rsidRDefault="00C67147" w:rsidP="00C67147">
            <w:pPr>
              <w:pStyle w:val="BodyText"/>
              <w:jc w:val="right"/>
            </w:pPr>
            <w:r w:rsidRPr="00C67147">
              <w:t>2,135</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1A20CB6" w14:textId="77777777" w:rsidR="00C67147" w:rsidRPr="00C67147" w:rsidRDefault="00C67147" w:rsidP="00C67147">
            <w:pPr>
              <w:pStyle w:val="BodyText"/>
              <w:jc w:val="right"/>
            </w:pPr>
            <w:r w:rsidRPr="00C67147">
              <w:t>7,086</w:t>
            </w:r>
          </w:p>
        </w:tc>
      </w:tr>
      <w:tr w:rsidR="00C67147" w:rsidRPr="00C67147" w14:paraId="24FDD3A9" w14:textId="77777777" w:rsidTr="00C67147">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C56991A" w14:textId="77777777" w:rsidR="00C67147" w:rsidRPr="00C67147" w:rsidRDefault="00C67147" w:rsidP="00C67147">
            <w:pPr>
              <w:pStyle w:val="BodyText"/>
            </w:pPr>
            <w:r w:rsidRPr="00C67147">
              <w:rPr>
                <w:b/>
                <w:bCs/>
              </w:rPr>
              <w:t>Total Other Income</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13C3471" w14:textId="77777777" w:rsidR="00C67147" w:rsidRPr="00C67147" w:rsidRDefault="00C67147" w:rsidP="00C67147">
            <w:pPr>
              <w:pStyle w:val="BodyText"/>
              <w:jc w:val="right"/>
            </w:pPr>
            <w:r w:rsidRPr="00C67147">
              <w:rPr>
                <w:b/>
                <w:bCs/>
              </w:rPr>
              <w:t>2,195</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DB49D28" w14:textId="77777777" w:rsidR="00C67147" w:rsidRPr="00C67147" w:rsidRDefault="00C67147" w:rsidP="00C67147">
            <w:pPr>
              <w:pStyle w:val="BodyText"/>
              <w:jc w:val="right"/>
            </w:pPr>
            <w:r w:rsidRPr="00C67147">
              <w:rPr>
                <w:b/>
                <w:bCs/>
              </w:rPr>
              <w:t>7,111</w:t>
            </w:r>
          </w:p>
        </w:tc>
      </w:tr>
    </w:tbl>
    <w:p w14:paraId="40191729" w14:textId="77777777" w:rsidR="001E5BEC" w:rsidRPr="001E5BEC" w:rsidRDefault="001E5BEC" w:rsidP="001E5BEC">
      <w:pPr>
        <w:pStyle w:val="BodyText"/>
      </w:pPr>
      <w:r w:rsidRPr="001E5BEC">
        <w:t>Interest income includes interest received on bank term deposits. Interest income is recognised using the effective interest method which  allocates the interest over the relevant period.</w:t>
      </w:r>
    </w:p>
    <w:p w14:paraId="1D9A6221" w14:textId="77777777" w:rsidR="001E5BEC" w:rsidRPr="001E5BEC" w:rsidRDefault="001E5BEC" w:rsidP="001E5BEC">
      <w:pPr>
        <w:pStyle w:val="BodyText"/>
      </w:pPr>
      <w:r w:rsidRPr="001E5BEC">
        <w:t>Miscellaneous income relates primarily to boarding fees paid by recruits at the Police Academy and other miscellaneous income earned  during the year. Victoria Police recognises the income when it transfers control of a good or service to the customer, i.e. when, or as, the  performance obligations for the sale of goods and services to the customer are satisfied.</w:t>
      </w:r>
    </w:p>
    <w:p w14:paraId="46B3447C" w14:textId="77777777" w:rsidR="001E5BEC" w:rsidRPr="001E5BEC" w:rsidRDefault="001E5BEC" w:rsidP="003A747E">
      <w:pPr>
        <w:pStyle w:val="Heading4"/>
        <w:rPr>
          <w:noProof/>
        </w:rPr>
      </w:pPr>
      <w:r w:rsidRPr="001E5BEC">
        <w:rPr>
          <w:noProof/>
        </w:rPr>
        <w:t>2.5 Annotated Income Agreements</w:t>
      </w:r>
    </w:p>
    <w:p w14:paraId="6657213C" w14:textId="0D80D7D3" w:rsidR="001E5BEC" w:rsidRPr="001E5BEC" w:rsidRDefault="001E5BEC" w:rsidP="001E5BEC">
      <w:pPr>
        <w:pStyle w:val="BodyText"/>
      </w:pPr>
      <w:r w:rsidRPr="001E5BEC">
        <w:t>Victoria Police is permitted under Section 29 of the Financial Management Act (FMA) to have certain income annotated to the annual  appropriation. The income, which forms part of a Section 29 agreement, is recognised by Victoria Police and the receipts are paid into the  Consolidated Fund. At the point of income recognition, Section 29 provides for an equivalent amount to be added to the annual appropriation. The following is a listing of the annotated income agreements approved by the Treasurer.</w:t>
      </w:r>
    </w:p>
    <w:tbl>
      <w:tblPr>
        <w:tblW w:w="10220" w:type="dxa"/>
        <w:tblCellMar>
          <w:left w:w="0" w:type="dxa"/>
          <w:right w:w="0" w:type="dxa"/>
        </w:tblCellMar>
        <w:tblLook w:val="0420" w:firstRow="1" w:lastRow="0" w:firstColumn="0" w:lastColumn="0" w:noHBand="0" w:noVBand="1"/>
      </w:tblPr>
      <w:tblGrid>
        <w:gridCol w:w="7480"/>
        <w:gridCol w:w="1360"/>
        <w:gridCol w:w="1380"/>
      </w:tblGrid>
      <w:tr w:rsidR="00BE5B80" w:rsidRPr="00BE5B80" w14:paraId="23039B4D" w14:textId="77777777" w:rsidTr="00BE5B80">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74D824AB" w14:textId="77777777" w:rsidR="00BE5B80" w:rsidRPr="00BE5B80" w:rsidRDefault="00BE5B80" w:rsidP="00BE5B80">
            <w:pPr>
              <w:pStyle w:val="BodyText"/>
              <w:jc w:val="right"/>
            </w:pPr>
            <w:r w:rsidRPr="00BE5B80">
              <w:t>($ thousand)</w:t>
            </w:r>
          </w:p>
        </w:tc>
      </w:tr>
      <w:tr w:rsidR="00BE5B80" w:rsidRPr="00BE5B80" w14:paraId="0D3B3E6C"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5C699118" w14:textId="77777777" w:rsidR="00BE5B80" w:rsidRPr="003A747E" w:rsidRDefault="00BE5B80" w:rsidP="00BE5B80">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8F0216E" w14:textId="77777777" w:rsidR="00BE5B80" w:rsidRPr="003A747E" w:rsidRDefault="00BE5B80" w:rsidP="00BE5B80">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F3F5F64" w14:textId="77777777" w:rsidR="00BE5B80" w:rsidRPr="003A747E" w:rsidRDefault="00BE5B80" w:rsidP="00BE5B80">
            <w:pPr>
              <w:pStyle w:val="BodyText"/>
              <w:jc w:val="right"/>
              <w:rPr>
                <w:color w:val="000000" w:themeColor="text1"/>
              </w:rPr>
            </w:pPr>
            <w:r w:rsidRPr="003A747E">
              <w:rPr>
                <w:b/>
                <w:bCs/>
                <w:color w:val="000000" w:themeColor="text1"/>
              </w:rPr>
              <w:t>2020</w:t>
            </w:r>
          </w:p>
        </w:tc>
      </w:tr>
      <w:tr w:rsidR="00BE5B80" w:rsidRPr="00BE5B80" w14:paraId="533C1112" w14:textId="77777777" w:rsidTr="00BE5B80">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4D66677" w14:textId="77777777" w:rsidR="00BE5B80" w:rsidRPr="00BE5B80" w:rsidRDefault="00BE5B80" w:rsidP="00BE5B80">
            <w:pPr>
              <w:pStyle w:val="BodyText"/>
            </w:pPr>
            <w:r w:rsidRPr="00BE5B80">
              <w:rPr>
                <w:b/>
                <w:bCs/>
              </w:rPr>
              <w:t>User Charges Or Sales of Goods and Services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025A3AC" w14:textId="77777777" w:rsidR="00BE5B80" w:rsidRPr="00BE5B80" w:rsidRDefault="00BE5B80" w:rsidP="00BE5B80">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5F04B90D" w14:textId="77777777" w:rsidR="00BE5B80" w:rsidRPr="00BE5B80" w:rsidRDefault="00BE5B80" w:rsidP="00BE5B80">
            <w:pPr>
              <w:pStyle w:val="BodyText"/>
              <w:jc w:val="right"/>
            </w:pPr>
          </w:p>
        </w:tc>
      </w:tr>
      <w:tr w:rsidR="00BE5B80" w:rsidRPr="00BE5B80" w14:paraId="0F00AAA5" w14:textId="77777777" w:rsidTr="00BE5B80">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267C837" w14:textId="77777777" w:rsidR="00BE5B80" w:rsidRPr="00BE5B80" w:rsidRDefault="00BE5B80" w:rsidP="00BE5B80">
            <w:pPr>
              <w:pStyle w:val="BodyText"/>
              <w:ind w:left="720"/>
            </w:pPr>
            <w:r w:rsidRPr="00BE5B80">
              <w:t>Information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278B64E" w14:textId="77777777" w:rsidR="00BE5B80" w:rsidRPr="00BE5B80" w:rsidRDefault="00BE5B80" w:rsidP="00BE5B80">
            <w:pPr>
              <w:pStyle w:val="BodyText"/>
              <w:jc w:val="right"/>
            </w:pPr>
            <w:r w:rsidRPr="00BE5B80">
              <w:t>2,708</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BF69D64" w14:textId="77777777" w:rsidR="00BE5B80" w:rsidRPr="00BE5B80" w:rsidRDefault="00BE5B80" w:rsidP="00BE5B80">
            <w:pPr>
              <w:pStyle w:val="BodyText"/>
              <w:jc w:val="right"/>
            </w:pPr>
            <w:r w:rsidRPr="00BE5B80">
              <w:t>3,395</w:t>
            </w:r>
          </w:p>
        </w:tc>
      </w:tr>
      <w:tr w:rsidR="00BE5B80" w:rsidRPr="00BE5B80" w14:paraId="16471024" w14:textId="77777777" w:rsidTr="00BE5B80">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79F40F4" w14:textId="77777777" w:rsidR="00BE5B80" w:rsidRPr="00BE5B80" w:rsidRDefault="00BE5B80" w:rsidP="00BE5B80">
            <w:pPr>
              <w:pStyle w:val="BodyText"/>
              <w:ind w:left="720"/>
            </w:pPr>
            <w:r w:rsidRPr="00BE5B80">
              <w:t>Event management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38B8F48" w14:textId="77777777" w:rsidR="00BE5B80" w:rsidRPr="00BE5B80" w:rsidRDefault="00BE5B80" w:rsidP="00BE5B80">
            <w:pPr>
              <w:pStyle w:val="BodyText"/>
              <w:jc w:val="right"/>
            </w:pPr>
            <w:r w:rsidRPr="00BE5B80">
              <w:t>2,218</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C04914D" w14:textId="77777777" w:rsidR="00BE5B80" w:rsidRPr="00BE5B80" w:rsidRDefault="00BE5B80" w:rsidP="00BE5B80">
            <w:pPr>
              <w:pStyle w:val="BodyText"/>
              <w:jc w:val="right"/>
            </w:pPr>
            <w:r w:rsidRPr="00BE5B80">
              <w:t>4,539</w:t>
            </w:r>
          </w:p>
        </w:tc>
      </w:tr>
      <w:tr w:rsidR="00BE5B80" w:rsidRPr="00BE5B80" w14:paraId="2E752631" w14:textId="77777777" w:rsidTr="00BE5B80">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F42EE66" w14:textId="77777777" w:rsidR="00BE5B80" w:rsidRPr="00BE5B80" w:rsidRDefault="00BE5B80" w:rsidP="00BE5B80">
            <w:pPr>
              <w:pStyle w:val="BodyText"/>
              <w:ind w:left="720"/>
            </w:pPr>
            <w:r w:rsidRPr="00BE5B80">
              <w:t>Training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5C0972D" w14:textId="77777777" w:rsidR="00BE5B80" w:rsidRPr="00BE5B80" w:rsidRDefault="00BE5B80" w:rsidP="00BE5B80">
            <w:pPr>
              <w:pStyle w:val="BodyText"/>
              <w:jc w:val="right"/>
            </w:pPr>
            <w:r w:rsidRPr="00BE5B80">
              <w:t>-</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8743DD6" w14:textId="77777777" w:rsidR="00BE5B80" w:rsidRPr="00BE5B80" w:rsidRDefault="00BE5B80" w:rsidP="00BE5B80">
            <w:pPr>
              <w:pStyle w:val="BodyText"/>
              <w:jc w:val="right"/>
            </w:pPr>
            <w:r w:rsidRPr="00BE5B80">
              <w:t>53</w:t>
            </w:r>
          </w:p>
        </w:tc>
      </w:tr>
      <w:tr w:rsidR="00BE5B80" w:rsidRPr="00BE5B80" w14:paraId="13F7C30F" w14:textId="77777777" w:rsidTr="00BE5B80">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F46EB68" w14:textId="77777777" w:rsidR="00BE5B80" w:rsidRPr="00BE5B80" w:rsidRDefault="00BE5B80" w:rsidP="00BE5B80">
            <w:pPr>
              <w:pStyle w:val="BodyText"/>
              <w:ind w:left="720"/>
            </w:pPr>
            <w:r w:rsidRPr="00BE5B80">
              <w:t xml:space="preserve">Insurance </w:t>
            </w:r>
            <w:r w:rsidRPr="00BE5B80">
              <w:rPr>
                <w:vertAlign w:val="superscript"/>
              </w:rPr>
              <w:t>(a)</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EC1EB2B" w14:textId="77777777" w:rsidR="00BE5B80" w:rsidRPr="00BE5B80" w:rsidRDefault="00BE5B80" w:rsidP="00BE5B80">
            <w:pPr>
              <w:pStyle w:val="BodyText"/>
              <w:jc w:val="right"/>
            </w:pPr>
            <w:r w:rsidRPr="00BE5B80">
              <w:t>15,271</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067AA29" w14:textId="77777777" w:rsidR="00BE5B80" w:rsidRPr="00BE5B80" w:rsidRDefault="00BE5B80" w:rsidP="00BE5B80">
            <w:pPr>
              <w:pStyle w:val="BodyText"/>
              <w:jc w:val="right"/>
            </w:pPr>
            <w:r w:rsidRPr="00BE5B80">
              <w:t>11,576</w:t>
            </w:r>
          </w:p>
        </w:tc>
      </w:tr>
      <w:tr w:rsidR="00BE5B80" w:rsidRPr="00BE5B80" w14:paraId="7F1E609E" w14:textId="77777777" w:rsidTr="00BE5B80">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302D9F6" w14:textId="77777777" w:rsidR="00BE5B80" w:rsidRPr="00BE5B80" w:rsidRDefault="00BE5B80" w:rsidP="00BE5B80">
            <w:pPr>
              <w:pStyle w:val="BodyText"/>
              <w:ind w:left="720"/>
            </w:pPr>
            <w:r w:rsidRPr="00BE5B80">
              <w:t xml:space="preserve">Other income </w:t>
            </w:r>
            <w:r w:rsidRPr="00BE5B80">
              <w:rPr>
                <w:vertAlign w:val="superscript"/>
              </w:rPr>
              <w:t>(b)</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F707F18" w14:textId="77777777" w:rsidR="00BE5B80" w:rsidRPr="00BE5B80" w:rsidRDefault="00BE5B80" w:rsidP="00BE5B80">
            <w:pPr>
              <w:pStyle w:val="BodyText"/>
              <w:jc w:val="right"/>
            </w:pPr>
            <w:r w:rsidRPr="00BE5B80">
              <w:t>1,141</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59C8958E" w14:textId="77777777" w:rsidR="00BE5B80" w:rsidRPr="00BE5B80" w:rsidRDefault="00BE5B80" w:rsidP="00BE5B80">
            <w:pPr>
              <w:pStyle w:val="BodyText"/>
              <w:jc w:val="right"/>
            </w:pPr>
            <w:r w:rsidRPr="00BE5B80">
              <w:t>5,529</w:t>
            </w:r>
          </w:p>
        </w:tc>
      </w:tr>
      <w:tr w:rsidR="00BE5B80" w:rsidRPr="00BE5B80" w14:paraId="2E5BD849" w14:textId="77777777" w:rsidTr="00BE5B80">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B6D8D27" w14:textId="77777777" w:rsidR="00BE5B80" w:rsidRPr="00BE5B80" w:rsidRDefault="00BE5B80" w:rsidP="00BE5B80">
            <w:pPr>
              <w:pStyle w:val="BodyText"/>
            </w:pPr>
            <w:r w:rsidRPr="00BE5B80">
              <w:rPr>
                <w:b/>
                <w:bCs/>
              </w:rPr>
              <w:t>Total User Charges Or Sales of Goods and Services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4CCDF78" w14:textId="77777777" w:rsidR="00BE5B80" w:rsidRPr="00BE5B80" w:rsidRDefault="00BE5B80" w:rsidP="00BE5B80">
            <w:pPr>
              <w:pStyle w:val="BodyText"/>
              <w:jc w:val="right"/>
            </w:pPr>
            <w:r w:rsidRPr="00BE5B80">
              <w:rPr>
                <w:b/>
                <w:bCs/>
              </w:rPr>
              <w:t>21,338</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2A5D152" w14:textId="77777777" w:rsidR="00BE5B80" w:rsidRPr="00BE5B80" w:rsidRDefault="00BE5B80" w:rsidP="00BE5B80">
            <w:pPr>
              <w:pStyle w:val="BodyText"/>
              <w:jc w:val="right"/>
            </w:pPr>
            <w:r w:rsidRPr="00BE5B80">
              <w:rPr>
                <w:b/>
                <w:bCs/>
              </w:rPr>
              <w:t>25,092</w:t>
            </w:r>
          </w:p>
        </w:tc>
      </w:tr>
      <w:tr w:rsidR="00BE5B80" w:rsidRPr="00BE5B80" w14:paraId="46C70017" w14:textId="77777777" w:rsidTr="00BE5B80">
        <w:trPr>
          <w:trHeight w:val="375"/>
        </w:trPr>
        <w:tc>
          <w:tcPr>
            <w:tcW w:w="748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485236B" w14:textId="77777777" w:rsidR="00BE5B80" w:rsidRPr="00BE5B80" w:rsidRDefault="00BE5B80" w:rsidP="00BE5B80">
            <w:pPr>
              <w:pStyle w:val="BodyText"/>
            </w:pPr>
            <w:r w:rsidRPr="00BE5B80">
              <w:rPr>
                <w:b/>
                <w:bCs/>
              </w:rPr>
              <w:t>Asset Sales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2AC8182" w14:textId="77777777" w:rsidR="00BE5B80" w:rsidRPr="00BE5B80" w:rsidRDefault="00BE5B80" w:rsidP="00BE5B80">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3EF13690" w14:textId="77777777" w:rsidR="00BE5B80" w:rsidRPr="00BE5B80" w:rsidRDefault="00BE5B80" w:rsidP="00BE5B80">
            <w:pPr>
              <w:pStyle w:val="BodyText"/>
              <w:jc w:val="right"/>
            </w:pPr>
          </w:p>
        </w:tc>
      </w:tr>
      <w:tr w:rsidR="00BE5B80" w:rsidRPr="00BE5B80" w14:paraId="13F17922" w14:textId="77777777" w:rsidTr="00BE5B80">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B5B3AA9" w14:textId="77777777" w:rsidR="00BE5B80" w:rsidRPr="00BE5B80" w:rsidRDefault="00BE5B80" w:rsidP="00BE5B80">
            <w:pPr>
              <w:pStyle w:val="BodyText"/>
              <w:ind w:left="720"/>
            </w:pPr>
            <w:r w:rsidRPr="00BE5B80">
              <w:t>Motor vehicles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5E64A19" w14:textId="77777777" w:rsidR="00BE5B80" w:rsidRPr="00BE5B80" w:rsidRDefault="00BE5B80" w:rsidP="00BE5B80">
            <w:pPr>
              <w:pStyle w:val="BodyText"/>
              <w:jc w:val="right"/>
            </w:pPr>
            <w:r w:rsidRPr="00BE5B80">
              <w:t>27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EB57FB7" w14:textId="77777777" w:rsidR="00BE5B80" w:rsidRPr="00BE5B80" w:rsidRDefault="00BE5B80" w:rsidP="00BE5B80">
            <w:pPr>
              <w:pStyle w:val="BodyText"/>
              <w:jc w:val="right"/>
            </w:pPr>
            <w:r w:rsidRPr="00BE5B80">
              <w:t>32</w:t>
            </w:r>
          </w:p>
        </w:tc>
      </w:tr>
      <w:tr w:rsidR="00BE5B80" w:rsidRPr="00BE5B80" w14:paraId="0A356BE9" w14:textId="77777777" w:rsidTr="00BE5B80">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C0C553" w14:textId="77777777" w:rsidR="00BE5B80" w:rsidRPr="00BE5B80" w:rsidRDefault="00BE5B80" w:rsidP="00BE5B80">
            <w:pPr>
              <w:pStyle w:val="BodyText"/>
              <w:ind w:left="720"/>
            </w:pPr>
            <w:r w:rsidRPr="00BE5B80">
              <w:t>Land and buildings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B5ECEED" w14:textId="77777777" w:rsidR="00BE5B80" w:rsidRPr="00BE5B80" w:rsidRDefault="00BE5B80" w:rsidP="00BE5B80">
            <w:pPr>
              <w:pStyle w:val="BodyText"/>
              <w:jc w:val="right"/>
            </w:pPr>
            <w:r w:rsidRPr="00BE5B80">
              <w:t>-</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F3548C5" w14:textId="77777777" w:rsidR="00BE5B80" w:rsidRPr="00BE5B80" w:rsidRDefault="00BE5B80" w:rsidP="00BE5B80">
            <w:pPr>
              <w:pStyle w:val="BodyText"/>
              <w:jc w:val="right"/>
            </w:pPr>
            <w:r w:rsidRPr="00BE5B80">
              <w:t>142</w:t>
            </w:r>
          </w:p>
        </w:tc>
      </w:tr>
      <w:tr w:rsidR="00BE5B80" w:rsidRPr="00BE5B80" w14:paraId="5FEDF22E" w14:textId="77777777" w:rsidTr="00BE5B80">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E7981EB" w14:textId="77777777" w:rsidR="00BE5B80" w:rsidRPr="00BE5B80" w:rsidRDefault="00BE5B80" w:rsidP="00BE5B80">
            <w:pPr>
              <w:pStyle w:val="BodyText"/>
              <w:ind w:left="720"/>
            </w:pPr>
            <w:r w:rsidRPr="00BE5B80">
              <w:t>Plant and equipment</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679D7A8" w14:textId="77777777" w:rsidR="00BE5B80" w:rsidRPr="00BE5B80" w:rsidRDefault="00BE5B80" w:rsidP="00BE5B80">
            <w:pPr>
              <w:pStyle w:val="BodyText"/>
              <w:jc w:val="right"/>
            </w:pPr>
            <w:r w:rsidRPr="00BE5B80">
              <w:t>60</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B532638" w14:textId="77777777" w:rsidR="00BE5B80" w:rsidRPr="00BE5B80" w:rsidRDefault="00BE5B80" w:rsidP="00BE5B80">
            <w:pPr>
              <w:pStyle w:val="BodyText"/>
              <w:jc w:val="right"/>
            </w:pPr>
            <w:r w:rsidRPr="00BE5B80">
              <w:t>25</w:t>
            </w:r>
          </w:p>
        </w:tc>
      </w:tr>
      <w:tr w:rsidR="00BE5B80" w:rsidRPr="00BE5B80" w14:paraId="41EF3D1A" w14:textId="77777777" w:rsidTr="00BE5B80">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670C59F" w14:textId="77777777" w:rsidR="00BE5B80" w:rsidRPr="00BE5B80" w:rsidRDefault="00BE5B80" w:rsidP="00BE5B80">
            <w:pPr>
              <w:pStyle w:val="BodyText"/>
            </w:pPr>
            <w:r w:rsidRPr="00BE5B80">
              <w:rPr>
                <w:b/>
                <w:bCs/>
              </w:rPr>
              <w:t>Total Proceeds From Asset Sales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F5A48B7" w14:textId="77777777" w:rsidR="00BE5B80" w:rsidRPr="00BE5B80" w:rsidRDefault="00BE5B80" w:rsidP="00BE5B80">
            <w:pPr>
              <w:pStyle w:val="BodyText"/>
              <w:jc w:val="right"/>
            </w:pPr>
            <w:r w:rsidRPr="00BE5B80">
              <w:rPr>
                <w:b/>
                <w:bCs/>
              </w:rPr>
              <w:t>87</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5A47A28" w14:textId="77777777" w:rsidR="00BE5B80" w:rsidRPr="00BE5B80" w:rsidRDefault="00BE5B80" w:rsidP="00BE5B80">
            <w:pPr>
              <w:pStyle w:val="BodyText"/>
              <w:jc w:val="right"/>
            </w:pPr>
            <w:r w:rsidRPr="00BE5B80">
              <w:rPr>
                <w:b/>
                <w:bCs/>
              </w:rPr>
              <w:t>199</w:t>
            </w:r>
          </w:p>
        </w:tc>
      </w:tr>
      <w:tr w:rsidR="00BE5B80" w:rsidRPr="00BE5B80" w14:paraId="0E60C1B6" w14:textId="77777777" w:rsidTr="00BE5B80">
        <w:trPr>
          <w:trHeight w:val="375"/>
        </w:trPr>
        <w:tc>
          <w:tcPr>
            <w:tcW w:w="748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207EFEE" w14:textId="77777777" w:rsidR="00BE5B80" w:rsidRPr="00BE5B80" w:rsidRDefault="00BE5B80" w:rsidP="00BE5B80">
            <w:pPr>
              <w:pStyle w:val="BodyText"/>
            </w:pPr>
            <w:r w:rsidRPr="00BE5B80">
              <w:rPr>
                <w:b/>
                <w:bCs/>
              </w:rPr>
              <w:t>Commonwealth specific purpose payments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58C3D00" w14:textId="77777777" w:rsidR="00BE5B80" w:rsidRPr="00BE5B80" w:rsidRDefault="00BE5B80" w:rsidP="00BE5B80">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000D040B" w14:textId="77777777" w:rsidR="00BE5B80" w:rsidRPr="00BE5B80" w:rsidRDefault="00BE5B80" w:rsidP="00BE5B80">
            <w:pPr>
              <w:pStyle w:val="BodyText"/>
              <w:jc w:val="right"/>
            </w:pPr>
          </w:p>
        </w:tc>
      </w:tr>
      <w:tr w:rsidR="00BE5B80" w:rsidRPr="00BE5B80" w14:paraId="04A3D329" w14:textId="77777777" w:rsidTr="00BE5B80">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0F420F0" w14:textId="77777777" w:rsidR="00BE5B80" w:rsidRPr="00BE5B80" w:rsidRDefault="00BE5B80" w:rsidP="00BE5B80">
            <w:pPr>
              <w:pStyle w:val="BodyText"/>
              <w:ind w:left="720"/>
            </w:pPr>
            <w:r w:rsidRPr="00BE5B80">
              <w:t>Commonwealth special purpose grants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0A052B4" w14:textId="77777777" w:rsidR="00BE5B80" w:rsidRPr="00BE5B80" w:rsidRDefault="00BE5B80" w:rsidP="00BE5B80">
            <w:pPr>
              <w:pStyle w:val="BodyText"/>
              <w:jc w:val="right"/>
            </w:pPr>
            <w:r w:rsidRPr="00BE5B80">
              <w:t>825</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191778A" w14:textId="77777777" w:rsidR="00BE5B80" w:rsidRPr="00BE5B80" w:rsidRDefault="00BE5B80" w:rsidP="00BE5B80">
            <w:pPr>
              <w:pStyle w:val="BodyText"/>
              <w:jc w:val="right"/>
            </w:pPr>
            <w:r w:rsidRPr="00BE5B80">
              <w:t>386</w:t>
            </w:r>
          </w:p>
        </w:tc>
      </w:tr>
      <w:tr w:rsidR="00BE5B80" w:rsidRPr="00BE5B80" w14:paraId="18CE62B0" w14:textId="77777777" w:rsidTr="00BE5B80">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BE88032" w14:textId="77777777" w:rsidR="00BE5B80" w:rsidRPr="00BE5B80" w:rsidRDefault="00BE5B80" w:rsidP="00BE5B80">
            <w:pPr>
              <w:pStyle w:val="BodyText"/>
            </w:pPr>
            <w:r w:rsidRPr="00BE5B80">
              <w:rPr>
                <w:b/>
                <w:bCs/>
              </w:rPr>
              <w:t>Total Commonwealth specific purpose payments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18ACFC3" w14:textId="77777777" w:rsidR="00BE5B80" w:rsidRPr="00BE5B80" w:rsidRDefault="00BE5B80" w:rsidP="00BE5B80">
            <w:pPr>
              <w:pStyle w:val="BodyText"/>
              <w:jc w:val="right"/>
            </w:pPr>
            <w:r w:rsidRPr="00BE5B80">
              <w:rPr>
                <w:b/>
                <w:bCs/>
              </w:rPr>
              <w:t>825</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5513E44" w14:textId="77777777" w:rsidR="00BE5B80" w:rsidRPr="00BE5B80" w:rsidRDefault="00BE5B80" w:rsidP="00BE5B80">
            <w:pPr>
              <w:pStyle w:val="BodyText"/>
              <w:jc w:val="right"/>
            </w:pPr>
            <w:r w:rsidRPr="00BE5B80">
              <w:rPr>
                <w:b/>
                <w:bCs/>
              </w:rPr>
              <w:t>386</w:t>
            </w:r>
          </w:p>
        </w:tc>
      </w:tr>
      <w:tr w:rsidR="00BE5B80" w:rsidRPr="00BE5B80" w14:paraId="037D5F5B" w14:textId="77777777" w:rsidTr="00BE5B80">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0ACC551" w14:textId="77777777" w:rsidR="00BE5B80" w:rsidRPr="00BE5B80" w:rsidRDefault="00BE5B80" w:rsidP="00BE5B80">
            <w:pPr>
              <w:pStyle w:val="BodyText"/>
            </w:pPr>
            <w:r w:rsidRPr="00BE5B80">
              <w:rPr>
                <w:b/>
                <w:bCs/>
              </w:rPr>
              <w:t xml:space="preserve">Total Annotated Income Agreements </w:t>
            </w:r>
            <w:r w:rsidRPr="00BE5B80">
              <w:rPr>
                <w:vertAlign w:val="superscript"/>
              </w:rPr>
              <w:t>(c)</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F1A83ED" w14:textId="77777777" w:rsidR="00BE5B80" w:rsidRPr="00BE5B80" w:rsidRDefault="00BE5B80" w:rsidP="00BE5B80">
            <w:pPr>
              <w:pStyle w:val="BodyText"/>
              <w:jc w:val="right"/>
            </w:pPr>
            <w:r w:rsidRPr="00BE5B80">
              <w:rPr>
                <w:b/>
                <w:bCs/>
              </w:rPr>
              <w:t>22,250</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743EA38" w14:textId="77777777" w:rsidR="00BE5B80" w:rsidRPr="00BE5B80" w:rsidRDefault="00BE5B80" w:rsidP="00BE5B80">
            <w:pPr>
              <w:pStyle w:val="BodyText"/>
              <w:jc w:val="right"/>
            </w:pPr>
            <w:r w:rsidRPr="00BE5B80">
              <w:rPr>
                <w:b/>
                <w:bCs/>
              </w:rPr>
              <w:t>25,677</w:t>
            </w:r>
          </w:p>
        </w:tc>
      </w:tr>
    </w:tbl>
    <w:p w14:paraId="6C44E0EA" w14:textId="77777777" w:rsidR="00A07A3B" w:rsidRPr="00A07A3B" w:rsidRDefault="00A07A3B" w:rsidP="00A07A3B">
      <w:pPr>
        <w:pStyle w:val="BodyText"/>
      </w:pPr>
      <w:r w:rsidRPr="00A07A3B">
        <w:rPr>
          <w:b/>
          <w:bCs/>
          <w:i/>
          <w:iCs/>
        </w:rPr>
        <w:t>Notes:</w:t>
      </w:r>
    </w:p>
    <w:p w14:paraId="29756F6A" w14:textId="77777777" w:rsidR="00A07A3B" w:rsidRPr="00BF21CC" w:rsidRDefault="00A07A3B" w:rsidP="00C9078D">
      <w:pPr>
        <w:pStyle w:val="BodyText"/>
        <w:numPr>
          <w:ilvl w:val="0"/>
          <w:numId w:val="99"/>
        </w:numPr>
      </w:pPr>
      <w:r w:rsidRPr="003A747E">
        <w:t>This balance primarily represents partial reimbursement of costs of the Royal Commission into the Management of Police Informants.</w:t>
      </w:r>
    </w:p>
    <w:p w14:paraId="193FF978" w14:textId="77777777" w:rsidR="00A07A3B" w:rsidRPr="00BF21CC" w:rsidRDefault="00A07A3B" w:rsidP="00C9078D">
      <w:pPr>
        <w:pStyle w:val="BodyText"/>
        <w:numPr>
          <w:ilvl w:val="0"/>
          <w:numId w:val="99"/>
        </w:numPr>
      </w:pPr>
      <w:r w:rsidRPr="003A747E">
        <w:t>Included in this balance are sub-tenancy leases receivable balance of $0.7 million (2020: Nil). These sub-tenancy leases have been classified as operating leases as it does not  transfer substantially all the risk and rewards incidental to ownership of the assets to the lessee.</w:t>
      </w:r>
    </w:p>
    <w:p w14:paraId="465240C4" w14:textId="77777777" w:rsidR="00A07A3B" w:rsidRPr="00BF21CC" w:rsidRDefault="00A07A3B" w:rsidP="00C9078D">
      <w:pPr>
        <w:pStyle w:val="BodyText"/>
        <w:numPr>
          <w:ilvl w:val="0"/>
          <w:numId w:val="99"/>
        </w:numPr>
      </w:pPr>
      <w:r w:rsidRPr="003A747E">
        <w:t>The annotated income of $22.2 million (2020: $25.7 million) forms part of the Grants from the Victorian Government in Note 2.2 Grants from Victorian Government.</w:t>
      </w:r>
    </w:p>
    <w:p w14:paraId="70531401" w14:textId="77777777" w:rsidR="00A07A3B" w:rsidRPr="00A07A3B" w:rsidRDefault="00A07A3B" w:rsidP="003A747E">
      <w:pPr>
        <w:pStyle w:val="Heading3"/>
        <w:rPr>
          <w:noProof/>
        </w:rPr>
      </w:pPr>
      <w:r w:rsidRPr="00A07A3B">
        <w:rPr>
          <w:noProof/>
        </w:rPr>
        <w:t>3. The Cost of Delivering Services</w:t>
      </w:r>
    </w:p>
    <w:p w14:paraId="3E334E18" w14:textId="77777777" w:rsidR="00A07A3B" w:rsidRPr="00A07A3B" w:rsidRDefault="00A07A3B" w:rsidP="003A747E">
      <w:pPr>
        <w:pStyle w:val="Heading4"/>
        <w:rPr>
          <w:noProof/>
        </w:rPr>
      </w:pPr>
      <w:r w:rsidRPr="00A07A3B">
        <w:rPr>
          <w:noProof/>
        </w:rPr>
        <w:t>Introduction</w:t>
      </w:r>
    </w:p>
    <w:p w14:paraId="5147BF91" w14:textId="77777777" w:rsidR="00A07A3B" w:rsidRPr="00A07A3B" w:rsidRDefault="00A07A3B" w:rsidP="00A07A3B">
      <w:pPr>
        <w:pStyle w:val="BodyText"/>
      </w:pPr>
      <w:r w:rsidRPr="00A07A3B">
        <w:t>This section provides an account of the operating expenses incurred by Victoria Police in provi</w:t>
      </w:r>
      <w:r w:rsidRPr="00A07A3B">
        <w:rPr>
          <w:rFonts w:eastAsiaTheme="minorEastAsia"/>
        </w:rPr>
        <w:t>ding effective policing and law  enforcement services.</w:t>
      </w:r>
    </w:p>
    <w:p w14:paraId="488CF724" w14:textId="210CD471" w:rsidR="00A07A3B" w:rsidRPr="00A07A3B" w:rsidRDefault="00A07A3B" w:rsidP="00A07A3B">
      <w:pPr>
        <w:pStyle w:val="BodyText"/>
      </w:pPr>
      <w:r w:rsidRPr="00A07A3B">
        <w:rPr>
          <w:rFonts w:eastAsiaTheme="minorEastAsia"/>
        </w:rPr>
        <w:t>In Section</w:t>
      </w:r>
      <w:r w:rsidRPr="00A07A3B">
        <w:t xml:space="preserve"> 2, the funds that enable the provision of such services were disclosed and in this note, the costs associated with such provisions are recorded.</w:t>
      </w:r>
    </w:p>
    <w:tbl>
      <w:tblPr>
        <w:tblW w:w="10200" w:type="dxa"/>
        <w:tblCellMar>
          <w:left w:w="0" w:type="dxa"/>
          <w:right w:w="0" w:type="dxa"/>
        </w:tblCellMar>
        <w:tblLook w:val="0420" w:firstRow="1" w:lastRow="0" w:firstColumn="0" w:lastColumn="0" w:noHBand="0" w:noVBand="1"/>
      </w:tblPr>
      <w:tblGrid>
        <w:gridCol w:w="1097"/>
        <w:gridCol w:w="8093"/>
        <w:gridCol w:w="1010"/>
      </w:tblGrid>
      <w:tr w:rsidR="006826B4" w:rsidRPr="006826B4" w14:paraId="6F270AD7" w14:textId="77777777" w:rsidTr="003A747E">
        <w:trPr>
          <w:trHeight w:val="375"/>
          <w:tblHeader/>
        </w:trPr>
        <w:tc>
          <w:tcPr>
            <w:tcW w:w="10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3E6E1A4" w14:textId="77777777" w:rsidR="006826B4" w:rsidRPr="003A747E" w:rsidRDefault="006826B4" w:rsidP="006826B4">
            <w:pPr>
              <w:pStyle w:val="BodyText"/>
              <w:rPr>
                <w:color w:val="000000" w:themeColor="text1"/>
              </w:rPr>
            </w:pPr>
            <w:r w:rsidRPr="003A747E">
              <w:rPr>
                <w:b/>
                <w:bCs/>
                <w:color w:val="000000" w:themeColor="text1"/>
              </w:rPr>
              <w:t>Structure</w:t>
            </w:r>
          </w:p>
        </w:tc>
        <w:tc>
          <w:tcPr>
            <w:tcW w:w="809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B6B1117" w14:textId="77777777" w:rsidR="006826B4" w:rsidRPr="003A747E" w:rsidRDefault="006826B4" w:rsidP="006826B4">
            <w:pPr>
              <w:pStyle w:val="BodyText"/>
              <w:rPr>
                <w:color w:val="000000" w:themeColor="text1"/>
              </w:rPr>
            </w:pPr>
          </w:p>
        </w:tc>
        <w:tc>
          <w:tcPr>
            <w:tcW w:w="101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57B8842" w14:textId="77777777" w:rsidR="006826B4" w:rsidRPr="003A747E" w:rsidRDefault="006826B4" w:rsidP="00225372">
            <w:pPr>
              <w:pStyle w:val="BodyText"/>
              <w:jc w:val="right"/>
              <w:rPr>
                <w:color w:val="000000" w:themeColor="text1"/>
              </w:rPr>
            </w:pPr>
            <w:r w:rsidRPr="003A747E">
              <w:rPr>
                <w:b/>
                <w:bCs/>
                <w:color w:val="000000" w:themeColor="text1"/>
              </w:rPr>
              <w:t>Pages</w:t>
            </w:r>
          </w:p>
        </w:tc>
      </w:tr>
      <w:tr w:rsidR="006826B4" w:rsidRPr="006826B4" w14:paraId="647F3C45" w14:textId="77777777" w:rsidTr="00225372">
        <w:trPr>
          <w:trHeight w:val="375"/>
        </w:trPr>
        <w:tc>
          <w:tcPr>
            <w:tcW w:w="1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7D7C328" w14:textId="77777777" w:rsidR="006826B4" w:rsidRPr="006826B4" w:rsidRDefault="006826B4" w:rsidP="006826B4">
            <w:pPr>
              <w:pStyle w:val="BodyText"/>
            </w:pPr>
            <w:r w:rsidRPr="006826B4">
              <w:t>3.1</w:t>
            </w:r>
          </w:p>
        </w:tc>
        <w:tc>
          <w:tcPr>
            <w:tcW w:w="80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66A27C" w14:textId="77777777" w:rsidR="006826B4" w:rsidRPr="006826B4" w:rsidRDefault="006826B4" w:rsidP="006826B4">
            <w:pPr>
              <w:pStyle w:val="BodyText"/>
            </w:pPr>
            <w:r w:rsidRPr="006826B4">
              <w:t>Expenses Incurred in Delivery of Services</w:t>
            </w:r>
          </w:p>
        </w:tc>
        <w:tc>
          <w:tcPr>
            <w:tcW w:w="101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6B74376D" w14:textId="54075E53" w:rsidR="006826B4" w:rsidRPr="00BA44FF" w:rsidRDefault="006826B4" w:rsidP="00225372">
            <w:pPr>
              <w:pStyle w:val="BodyText"/>
              <w:jc w:val="right"/>
              <w:rPr>
                <w:color w:val="000000" w:themeColor="text1"/>
              </w:rPr>
            </w:pPr>
            <w:r w:rsidRPr="00BA44FF">
              <w:rPr>
                <w:color w:val="000000" w:themeColor="text1"/>
              </w:rPr>
              <w:t>1</w:t>
            </w:r>
            <w:r w:rsidR="00BA44FF">
              <w:rPr>
                <w:color w:val="000000" w:themeColor="text1"/>
              </w:rPr>
              <w:t>35</w:t>
            </w:r>
            <w:r w:rsidRPr="00BA44FF">
              <w:rPr>
                <w:color w:val="000000" w:themeColor="text1"/>
              </w:rPr>
              <w:t>–1</w:t>
            </w:r>
            <w:r w:rsidR="00273777">
              <w:rPr>
                <w:color w:val="000000" w:themeColor="text1"/>
              </w:rPr>
              <w:t>39</w:t>
            </w:r>
          </w:p>
        </w:tc>
      </w:tr>
      <w:tr w:rsidR="006826B4" w:rsidRPr="006826B4" w14:paraId="090D9CA0" w14:textId="77777777" w:rsidTr="00225372">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037FDA9" w14:textId="77777777" w:rsidR="006826B4" w:rsidRPr="006826B4" w:rsidRDefault="006826B4" w:rsidP="006826B4">
            <w:pPr>
              <w:pStyle w:val="BodyText"/>
            </w:pPr>
            <w:r w:rsidRPr="006826B4">
              <w:t>3.2</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0AE0A8" w14:textId="77777777" w:rsidR="006826B4" w:rsidRPr="006826B4" w:rsidRDefault="006826B4" w:rsidP="006826B4">
            <w:pPr>
              <w:pStyle w:val="BodyText"/>
            </w:pPr>
            <w:r w:rsidRPr="006826B4">
              <w:t>Capital Asset Charge</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F5989F0" w14:textId="60E47323" w:rsidR="006826B4" w:rsidRPr="006826B4" w:rsidRDefault="00273777" w:rsidP="00225372">
            <w:pPr>
              <w:pStyle w:val="BodyText"/>
              <w:jc w:val="right"/>
              <w:rPr>
                <w:strike/>
                <w:color w:val="FF0000"/>
              </w:rPr>
            </w:pPr>
            <w:r w:rsidRPr="00BA44FF">
              <w:rPr>
                <w:color w:val="000000" w:themeColor="text1"/>
              </w:rPr>
              <w:t>1</w:t>
            </w:r>
            <w:r>
              <w:rPr>
                <w:color w:val="000000" w:themeColor="text1"/>
              </w:rPr>
              <w:t>39</w:t>
            </w:r>
          </w:p>
        </w:tc>
      </w:tr>
      <w:tr w:rsidR="006826B4" w:rsidRPr="006826B4" w14:paraId="2F72A3E3" w14:textId="77777777" w:rsidTr="00225372">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A3E50D5" w14:textId="77777777" w:rsidR="006826B4" w:rsidRPr="006826B4" w:rsidRDefault="006826B4" w:rsidP="006826B4">
            <w:pPr>
              <w:pStyle w:val="BodyText"/>
            </w:pPr>
            <w:r w:rsidRPr="006826B4">
              <w:t>3.3</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3AFE9BF" w14:textId="77777777" w:rsidR="006826B4" w:rsidRPr="006826B4" w:rsidRDefault="006826B4" w:rsidP="006826B4">
            <w:pPr>
              <w:pStyle w:val="BodyText"/>
            </w:pPr>
            <w:r w:rsidRPr="006826B4">
              <w:t>Operating Expenses (Including Ex-Gratia Payments)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EA73395" w14:textId="498373CC" w:rsidR="006826B4" w:rsidRPr="006826B4" w:rsidRDefault="00273777" w:rsidP="00225372">
            <w:pPr>
              <w:pStyle w:val="BodyText"/>
              <w:jc w:val="right"/>
              <w:rPr>
                <w:strike/>
                <w:color w:val="FF0000"/>
              </w:rPr>
            </w:pPr>
            <w:r w:rsidRPr="00BA44FF">
              <w:rPr>
                <w:color w:val="000000" w:themeColor="text1"/>
              </w:rPr>
              <w:t>1</w:t>
            </w:r>
            <w:r>
              <w:rPr>
                <w:color w:val="000000" w:themeColor="text1"/>
              </w:rPr>
              <w:t>39</w:t>
            </w:r>
            <w:r w:rsidR="006826B4" w:rsidRPr="00273777">
              <w:rPr>
                <w:color w:val="000000" w:themeColor="text1"/>
              </w:rPr>
              <w:t>–1</w:t>
            </w:r>
            <w:r>
              <w:rPr>
                <w:color w:val="000000" w:themeColor="text1"/>
              </w:rPr>
              <w:t>40</w:t>
            </w:r>
          </w:p>
        </w:tc>
      </w:tr>
    </w:tbl>
    <w:p w14:paraId="50BE2707" w14:textId="249DF113" w:rsidR="00225372" w:rsidRPr="00225372" w:rsidRDefault="00225372" w:rsidP="003A747E">
      <w:pPr>
        <w:pStyle w:val="Heading4"/>
        <w:rPr>
          <w:noProof/>
        </w:rPr>
      </w:pPr>
      <w:r>
        <w:rPr>
          <w:noProof/>
        </w:rPr>
        <w:t xml:space="preserve">3.1 </w:t>
      </w:r>
      <w:r w:rsidRPr="00225372">
        <w:rPr>
          <w:noProof/>
        </w:rPr>
        <w:t>Expenses Incurred in Delivery of Services</w:t>
      </w:r>
    </w:p>
    <w:p w14:paraId="29EC2B3C" w14:textId="5303C6EA" w:rsidR="00225372" w:rsidRPr="00225372" w:rsidRDefault="00225372" w:rsidP="003A747E">
      <w:pPr>
        <w:pStyle w:val="Heading5"/>
        <w:rPr>
          <w:noProof/>
        </w:rPr>
      </w:pPr>
      <w:r>
        <w:rPr>
          <w:noProof/>
        </w:rPr>
        <w:t xml:space="preserve">3.1.1 </w:t>
      </w:r>
      <w:r w:rsidRPr="00225372">
        <w:rPr>
          <w:noProof/>
        </w:rPr>
        <w:t>Employee Expenses</w:t>
      </w:r>
    </w:p>
    <w:tbl>
      <w:tblPr>
        <w:tblW w:w="10220" w:type="dxa"/>
        <w:tblCellMar>
          <w:left w:w="0" w:type="dxa"/>
          <w:right w:w="0" w:type="dxa"/>
        </w:tblCellMar>
        <w:tblLook w:val="0420" w:firstRow="1" w:lastRow="0" w:firstColumn="0" w:lastColumn="0" w:noHBand="0" w:noVBand="1"/>
      </w:tblPr>
      <w:tblGrid>
        <w:gridCol w:w="5160"/>
        <w:gridCol w:w="2320"/>
        <w:gridCol w:w="1360"/>
        <w:gridCol w:w="1380"/>
      </w:tblGrid>
      <w:tr w:rsidR="00EA2CBF" w:rsidRPr="00EA2CBF" w14:paraId="1F9559D1" w14:textId="77777777" w:rsidTr="00EA2CBF">
        <w:trPr>
          <w:trHeight w:val="287"/>
          <w:tblHeader/>
        </w:trPr>
        <w:tc>
          <w:tcPr>
            <w:tcW w:w="10220" w:type="dxa"/>
            <w:gridSpan w:val="4"/>
            <w:tcBorders>
              <w:top w:val="nil"/>
              <w:left w:val="nil"/>
              <w:bottom w:val="nil"/>
              <w:right w:val="nil"/>
            </w:tcBorders>
            <w:shd w:val="clear" w:color="auto" w:fill="auto"/>
            <w:tcMar>
              <w:top w:w="5" w:type="dxa"/>
              <w:left w:w="15" w:type="dxa"/>
              <w:bottom w:w="0" w:type="dxa"/>
              <w:right w:w="15" w:type="dxa"/>
            </w:tcMar>
            <w:hideMark/>
          </w:tcPr>
          <w:p w14:paraId="5B4FCDC1" w14:textId="77777777" w:rsidR="00EA2CBF" w:rsidRPr="00EA2CBF" w:rsidRDefault="00EA2CBF" w:rsidP="00EA2CBF">
            <w:pPr>
              <w:pStyle w:val="BodyText"/>
              <w:jc w:val="right"/>
            </w:pPr>
            <w:r w:rsidRPr="00EA2CBF">
              <w:t>($ thousand)</w:t>
            </w:r>
          </w:p>
        </w:tc>
      </w:tr>
      <w:tr w:rsidR="00EA2CBF" w:rsidRPr="00EA2CBF" w14:paraId="527EB32B" w14:textId="77777777" w:rsidTr="003A747E">
        <w:trPr>
          <w:trHeight w:val="370"/>
          <w:tblHeader/>
        </w:trPr>
        <w:tc>
          <w:tcPr>
            <w:tcW w:w="516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3FA369E9" w14:textId="77777777" w:rsidR="00EA2CBF" w:rsidRPr="003A747E" w:rsidRDefault="00EA2CBF" w:rsidP="00EA2CBF">
            <w:pPr>
              <w:pStyle w:val="BodyText"/>
              <w:rPr>
                <w:color w:val="000000" w:themeColor="text1"/>
              </w:rPr>
            </w:pPr>
          </w:p>
        </w:tc>
        <w:tc>
          <w:tcPr>
            <w:tcW w:w="2320" w:type="dxa"/>
            <w:tcBorders>
              <w:top w:val="nil"/>
              <w:left w:val="nil"/>
              <w:bottom w:val="nil"/>
              <w:right w:val="nil"/>
            </w:tcBorders>
            <w:shd w:val="clear" w:color="auto" w:fill="D9E2F3" w:themeFill="accent1" w:themeFillTint="33"/>
            <w:tcMar>
              <w:top w:w="88" w:type="dxa"/>
              <w:left w:w="15" w:type="dxa"/>
              <w:bottom w:w="0" w:type="dxa"/>
              <w:right w:w="15" w:type="dxa"/>
            </w:tcMar>
            <w:hideMark/>
          </w:tcPr>
          <w:p w14:paraId="7B22F851" w14:textId="77777777" w:rsidR="00EA2CBF" w:rsidRPr="003A747E" w:rsidRDefault="00EA2CBF" w:rsidP="00EA2CBF">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8" w:type="dxa"/>
              <w:left w:w="15" w:type="dxa"/>
              <w:bottom w:w="0" w:type="dxa"/>
              <w:right w:w="15" w:type="dxa"/>
            </w:tcMar>
            <w:hideMark/>
          </w:tcPr>
          <w:p w14:paraId="079D321E" w14:textId="77777777" w:rsidR="00EA2CBF" w:rsidRPr="003A747E" w:rsidRDefault="00EA2CBF" w:rsidP="00EA2CBF">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8" w:type="dxa"/>
              <w:left w:w="15" w:type="dxa"/>
              <w:bottom w:w="0" w:type="dxa"/>
              <w:right w:w="15" w:type="dxa"/>
            </w:tcMar>
            <w:hideMark/>
          </w:tcPr>
          <w:p w14:paraId="34985196" w14:textId="77777777" w:rsidR="00EA2CBF" w:rsidRPr="003A747E" w:rsidRDefault="00EA2CBF" w:rsidP="00EA2CBF">
            <w:pPr>
              <w:pStyle w:val="BodyText"/>
              <w:jc w:val="right"/>
              <w:rPr>
                <w:color w:val="000000" w:themeColor="text1"/>
              </w:rPr>
            </w:pPr>
            <w:r w:rsidRPr="003A747E">
              <w:rPr>
                <w:b/>
                <w:bCs/>
                <w:color w:val="000000" w:themeColor="text1"/>
              </w:rPr>
              <w:t>2020</w:t>
            </w:r>
          </w:p>
        </w:tc>
      </w:tr>
      <w:tr w:rsidR="00EA2CBF" w:rsidRPr="00EA2CBF" w14:paraId="5BF5F761" w14:textId="77777777" w:rsidTr="00EA2CBF">
        <w:trPr>
          <w:trHeight w:val="336"/>
        </w:trPr>
        <w:tc>
          <w:tcPr>
            <w:tcW w:w="5160" w:type="dxa"/>
            <w:tcBorders>
              <w:top w:val="nil"/>
              <w:left w:val="nil"/>
              <w:bottom w:val="single" w:sz="2" w:space="0" w:color="939598"/>
              <w:right w:val="nil"/>
            </w:tcBorders>
            <w:shd w:val="clear" w:color="auto" w:fill="auto"/>
            <w:tcMar>
              <w:top w:w="70" w:type="dxa"/>
              <w:left w:w="15" w:type="dxa"/>
              <w:bottom w:w="0" w:type="dxa"/>
              <w:right w:w="15" w:type="dxa"/>
            </w:tcMar>
            <w:hideMark/>
          </w:tcPr>
          <w:p w14:paraId="61AC63FE" w14:textId="77777777" w:rsidR="00EA2CBF" w:rsidRPr="00EA2CBF" w:rsidRDefault="00EA2CBF" w:rsidP="00EA2CBF">
            <w:pPr>
              <w:pStyle w:val="BodyText"/>
            </w:pPr>
            <w:r w:rsidRPr="00EA2CBF">
              <w:t>Defined contribution superannuation expense</w:t>
            </w:r>
          </w:p>
        </w:tc>
        <w:tc>
          <w:tcPr>
            <w:tcW w:w="2320" w:type="dxa"/>
            <w:tcBorders>
              <w:top w:val="nil"/>
              <w:left w:val="nil"/>
              <w:bottom w:val="single" w:sz="2" w:space="0" w:color="939598"/>
              <w:right w:val="single" w:sz="2" w:space="0" w:color="939598"/>
            </w:tcBorders>
            <w:shd w:val="clear" w:color="auto" w:fill="auto"/>
            <w:tcMar>
              <w:top w:w="70" w:type="dxa"/>
              <w:left w:w="15" w:type="dxa"/>
              <w:bottom w:w="0" w:type="dxa"/>
              <w:right w:w="15" w:type="dxa"/>
            </w:tcMar>
            <w:hideMark/>
          </w:tcPr>
          <w:p w14:paraId="2D84EC47" w14:textId="77777777" w:rsidR="00EA2CBF" w:rsidRPr="00EA2CBF" w:rsidRDefault="00EA2CBF" w:rsidP="00EA2CBF">
            <w:pPr>
              <w:pStyle w:val="BodyText"/>
              <w:jc w:val="right"/>
            </w:pPr>
            <w:r w:rsidRPr="00EA2CBF">
              <w:t>3.1.3</w:t>
            </w:r>
          </w:p>
        </w:tc>
        <w:tc>
          <w:tcPr>
            <w:tcW w:w="1360"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5F6933F0" w14:textId="77777777" w:rsidR="00EA2CBF" w:rsidRPr="00EA2CBF" w:rsidRDefault="00EA2CBF" w:rsidP="00EA2CBF">
            <w:pPr>
              <w:pStyle w:val="BodyText"/>
              <w:jc w:val="right"/>
            </w:pPr>
            <w:r w:rsidRPr="00EA2CBF">
              <w:t>36,812</w:t>
            </w:r>
          </w:p>
        </w:tc>
        <w:tc>
          <w:tcPr>
            <w:tcW w:w="1380" w:type="dxa"/>
            <w:tcBorders>
              <w:top w:val="nil"/>
              <w:left w:val="single" w:sz="2" w:space="0" w:color="939598"/>
              <w:bottom w:val="single" w:sz="2" w:space="0" w:color="939598"/>
              <w:right w:val="nil"/>
            </w:tcBorders>
            <w:shd w:val="clear" w:color="auto" w:fill="auto"/>
            <w:tcMar>
              <w:top w:w="71" w:type="dxa"/>
              <w:left w:w="15" w:type="dxa"/>
              <w:bottom w:w="0" w:type="dxa"/>
              <w:right w:w="15" w:type="dxa"/>
            </w:tcMar>
            <w:hideMark/>
          </w:tcPr>
          <w:p w14:paraId="61FA575A" w14:textId="77777777" w:rsidR="00EA2CBF" w:rsidRPr="00EA2CBF" w:rsidRDefault="00EA2CBF" w:rsidP="00EA2CBF">
            <w:pPr>
              <w:pStyle w:val="BodyText"/>
              <w:jc w:val="right"/>
            </w:pPr>
            <w:r w:rsidRPr="00EA2CBF">
              <w:t>34,233</w:t>
            </w:r>
          </w:p>
        </w:tc>
      </w:tr>
      <w:tr w:rsidR="00EA2CBF" w:rsidRPr="00EA2CBF" w14:paraId="20B38F8B" w14:textId="77777777" w:rsidTr="00EA2CBF">
        <w:trPr>
          <w:trHeight w:val="339"/>
        </w:trPr>
        <w:tc>
          <w:tcPr>
            <w:tcW w:w="5160" w:type="dxa"/>
            <w:tcBorders>
              <w:top w:val="single" w:sz="2" w:space="0" w:color="939598"/>
              <w:left w:val="nil"/>
              <w:bottom w:val="single" w:sz="2" w:space="0" w:color="939598"/>
              <w:right w:val="nil"/>
            </w:tcBorders>
            <w:shd w:val="clear" w:color="auto" w:fill="auto"/>
            <w:tcMar>
              <w:top w:w="70" w:type="dxa"/>
              <w:left w:w="15" w:type="dxa"/>
              <w:bottom w:w="0" w:type="dxa"/>
              <w:right w:w="15" w:type="dxa"/>
            </w:tcMar>
            <w:hideMark/>
          </w:tcPr>
          <w:p w14:paraId="06201C5C" w14:textId="77777777" w:rsidR="00EA2CBF" w:rsidRPr="00EA2CBF" w:rsidRDefault="00EA2CBF" w:rsidP="00EA2CBF">
            <w:pPr>
              <w:pStyle w:val="BodyText"/>
            </w:pPr>
            <w:r w:rsidRPr="00EA2CBF">
              <w:t>Defined benefit superannuation expense</w:t>
            </w:r>
          </w:p>
        </w:tc>
        <w:tc>
          <w:tcPr>
            <w:tcW w:w="232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18EC99EA" w14:textId="77777777" w:rsidR="00EA2CBF" w:rsidRPr="00EA2CBF" w:rsidRDefault="00EA2CBF" w:rsidP="00EA2CBF">
            <w:pPr>
              <w:pStyle w:val="BodyText"/>
              <w:jc w:val="right"/>
            </w:pPr>
            <w:r w:rsidRPr="00EA2CBF">
              <w:t>3.1.3</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47D96B17" w14:textId="77777777" w:rsidR="00EA2CBF" w:rsidRPr="00EA2CBF" w:rsidRDefault="00EA2CBF" w:rsidP="00EA2CBF">
            <w:pPr>
              <w:pStyle w:val="BodyText"/>
              <w:jc w:val="right"/>
            </w:pPr>
            <w:r w:rsidRPr="00EA2CBF">
              <w:t>240,212</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7AEE3D53" w14:textId="77777777" w:rsidR="00EA2CBF" w:rsidRPr="00EA2CBF" w:rsidRDefault="00EA2CBF" w:rsidP="00EA2CBF">
            <w:pPr>
              <w:pStyle w:val="BodyText"/>
              <w:jc w:val="right"/>
            </w:pPr>
            <w:r w:rsidRPr="00EA2CBF">
              <w:t>228,305</w:t>
            </w:r>
          </w:p>
        </w:tc>
      </w:tr>
      <w:tr w:rsidR="00EA2CBF" w:rsidRPr="00EA2CBF" w14:paraId="1239E9A8" w14:textId="77777777" w:rsidTr="00EA2CBF">
        <w:trPr>
          <w:trHeight w:val="339"/>
        </w:trPr>
        <w:tc>
          <w:tcPr>
            <w:tcW w:w="7480" w:type="dxa"/>
            <w:gridSpan w:val="2"/>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3967AAD" w14:textId="77777777" w:rsidR="00EA2CBF" w:rsidRPr="00EA2CBF" w:rsidRDefault="00EA2CBF" w:rsidP="00EA2CBF">
            <w:pPr>
              <w:pStyle w:val="BodyText"/>
            </w:pPr>
            <w:r w:rsidRPr="00EA2CBF">
              <w:t>Salaries, wages, annual leave and others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5EECF4A5" w14:textId="77777777" w:rsidR="00EA2CBF" w:rsidRPr="00EA2CBF" w:rsidRDefault="00EA2CBF" w:rsidP="00EA2CBF">
            <w:pPr>
              <w:pStyle w:val="BodyText"/>
              <w:jc w:val="right"/>
            </w:pPr>
            <w:r w:rsidRPr="00EA2CBF">
              <w:t>2,405,562</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437247D1" w14:textId="77777777" w:rsidR="00EA2CBF" w:rsidRPr="00EA2CBF" w:rsidRDefault="00EA2CBF" w:rsidP="00EA2CBF">
            <w:pPr>
              <w:pStyle w:val="BodyText"/>
              <w:jc w:val="right"/>
            </w:pPr>
            <w:r w:rsidRPr="00EA2CBF">
              <w:t>2,203,284</w:t>
            </w:r>
          </w:p>
        </w:tc>
      </w:tr>
      <w:tr w:rsidR="00EA2CBF" w:rsidRPr="00EA2CBF" w14:paraId="667C6736" w14:textId="77777777" w:rsidTr="00EA2CBF">
        <w:trPr>
          <w:trHeight w:val="336"/>
        </w:trPr>
        <w:tc>
          <w:tcPr>
            <w:tcW w:w="7480" w:type="dxa"/>
            <w:gridSpan w:val="2"/>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52C58582" w14:textId="77777777" w:rsidR="00EA2CBF" w:rsidRPr="00EA2CBF" w:rsidRDefault="00EA2CBF" w:rsidP="00EA2CBF">
            <w:pPr>
              <w:pStyle w:val="BodyText"/>
            </w:pPr>
            <w:r w:rsidRPr="00EA2CBF">
              <w:t>Long service leave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7E9F9DE5" w14:textId="77777777" w:rsidR="00EA2CBF" w:rsidRPr="00EA2CBF" w:rsidRDefault="00EA2CBF" w:rsidP="00EA2CBF">
            <w:pPr>
              <w:pStyle w:val="BodyText"/>
              <w:jc w:val="right"/>
            </w:pPr>
            <w:r w:rsidRPr="00EA2CBF">
              <w:t>93,870</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4C7959F2" w14:textId="77777777" w:rsidR="00EA2CBF" w:rsidRPr="00EA2CBF" w:rsidRDefault="00EA2CBF" w:rsidP="00EA2CBF">
            <w:pPr>
              <w:pStyle w:val="BodyText"/>
              <w:jc w:val="right"/>
            </w:pPr>
            <w:r w:rsidRPr="00EA2CBF">
              <w:t>93,784</w:t>
            </w:r>
          </w:p>
        </w:tc>
      </w:tr>
      <w:tr w:rsidR="00EA2CBF" w:rsidRPr="00EA2CBF" w14:paraId="31F81671" w14:textId="77777777" w:rsidTr="00EA2CBF">
        <w:trPr>
          <w:trHeight w:val="334"/>
        </w:trPr>
        <w:tc>
          <w:tcPr>
            <w:tcW w:w="7480" w:type="dxa"/>
            <w:gridSpan w:val="2"/>
            <w:tcBorders>
              <w:top w:val="single" w:sz="2" w:space="0" w:color="939598"/>
              <w:left w:val="nil"/>
              <w:bottom w:val="single" w:sz="6" w:space="0" w:color="231F20"/>
              <w:right w:val="single" w:sz="2" w:space="0" w:color="939598"/>
            </w:tcBorders>
            <w:shd w:val="clear" w:color="auto" w:fill="auto"/>
            <w:tcMar>
              <w:top w:w="70" w:type="dxa"/>
              <w:left w:w="15" w:type="dxa"/>
              <w:bottom w:w="0" w:type="dxa"/>
              <w:right w:w="15" w:type="dxa"/>
            </w:tcMar>
            <w:hideMark/>
          </w:tcPr>
          <w:p w14:paraId="4D907BB3" w14:textId="77777777" w:rsidR="00EA2CBF" w:rsidRPr="00EA2CBF" w:rsidRDefault="00EA2CBF" w:rsidP="00EA2CBF">
            <w:pPr>
              <w:pStyle w:val="BodyText"/>
            </w:pPr>
            <w:r w:rsidRPr="00EA2CBF">
              <w:t>Other on-costs (Fringe Benefits Tax, Payroll Tax and WorkCover Levy)</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70" w:type="dxa"/>
              <w:left w:w="15" w:type="dxa"/>
              <w:bottom w:w="0" w:type="dxa"/>
              <w:right w:w="15" w:type="dxa"/>
            </w:tcMar>
            <w:hideMark/>
          </w:tcPr>
          <w:p w14:paraId="3AE6703F" w14:textId="77777777" w:rsidR="00EA2CBF" w:rsidRPr="00EA2CBF" w:rsidRDefault="00EA2CBF" w:rsidP="00EA2CBF">
            <w:pPr>
              <w:pStyle w:val="BodyText"/>
              <w:jc w:val="right"/>
            </w:pPr>
            <w:r w:rsidRPr="00EA2CBF">
              <w:t>252,177</w:t>
            </w:r>
          </w:p>
        </w:tc>
        <w:tc>
          <w:tcPr>
            <w:tcW w:w="1380" w:type="dxa"/>
            <w:tcBorders>
              <w:top w:val="single" w:sz="2" w:space="0" w:color="939598"/>
              <w:left w:val="single" w:sz="2" w:space="0" w:color="939598"/>
              <w:bottom w:val="single" w:sz="6" w:space="0" w:color="231F20"/>
              <w:right w:val="nil"/>
            </w:tcBorders>
            <w:shd w:val="clear" w:color="auto" w:fill="auto"/>
            <w:tcMar>
              <w:top w:w="70" w:type="dxa"/>
              <w:left w:w="15" w:type="dxa"/>
              <w:bottom w:w="0" w:type="dxa"/>
              <w:right w:w="15" w:type="dxa"/>
            </w:tcMar>
            <w:hideMark/>
          </w:tcPr>
          <w:p w14:paraId="356D0225" w14:textId="77777777" w:rsidR="00EA2CBF" w:rsidRPr="00EA2CBF" w:rsidRDefault="00EA2CBF" w:rsidP="00EA2CBF">
            <w:pPr>
              <w:pStyle w:val="BodyText"/>
              <w:jc w:val="right"/>
            </w:pPr>
            <w:r w:rsidRPr="00EA2CBF">
              <w:t>217,793</w:t>
            </w:r>
          </w:p>
        </w:tc>
      </w:tr>
      <w:tr w:rsidR="00EA2CBF" w:rsidRPr="00EA2CBF" w14:paraId="7F588AEF" w14:textId="77777777" w:rsidTr="00EA2CBF">
        <w:trPr>
          <w:trHeight w:val="334"/>
        </w:trPr>
        <w:tc>
          <w:tcPr>
            <w:tcW w:w="7480" w:type="dxa"/>
            <w:gridSpan w:val="2"/>
            <w:tcBorders>
              <w:top w:val="single" w:sz="6" w:space="0" w:color="231F20"/>
              <w:left w:val="nil"/>
              <w:bottom w:val="single" w:sz="6" w:space="0" w:color="231F20"/>
              <w:right w:val="single" w:sz="2" w:space="0" w:color="939598"/>
            </w:tcBorders>
            <w:shd w:val="clear" w:color="auto" w:fill="auto"/>
            <w:tcMar>
              <w:top w:w="70" w:type="dxa"/>
              <w:left w:w="15" w:type="dxa"/>
              <w:bottom w:w="0" w:type="dxa"/>
              <w:right w:w="15" w:type="dxa"/>
            </w:tcMar>
            <w:hideMark/>
          </w:tcPr>
          <w:p w14:paraId="1581AE17" w14:textId="77777777" w:rsidR="00EA2CBF" w:rsidRPr="00EA2CBF" w:rsidRDefault="00EA2CBF" w:rsidP="00EA2CBF">
            <w:pPr>
              <w:pStyle w:val="BodyText"/>
            </w:pPr>
            <w:r w:rsidRPr="00EA2CBF">
              <w:rPr>
                <w:b/>
                <w:bCs/>
              </w:rPr>
              <w:t>Total Employee Expenses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70" w:type="dxa"/>
              <w:left w:w="15" w:type="dxa"/>
              <w:bottom w:w="0" w:type="dxa"/>
              <w:right w:w="15" w:type="dxa"/>
            </w:tcMar>
            <w:hideMark/>
          </w:tcPr>
          <w:p w14:paraId="2B00754F" w14:textId="77777777" w:rsidR="00EA2CBF" w:rsidRPr="00EA2CBF" w:rsidRDefault="00EA2CBF" w:rsidP="00EA2CBF">
            <w:pPr>
              <w:pStyle w:val="BodyText"/>
              <w:jc w:val="right"/>
            </w:pPr>
            <w:r w:rsidRPr="00EA2CBF">
              <w:rPr>
                <w:b/>
                <w:bCs/>
              </w:rPr>
              <w:t>3,028,633</w:t>
            </w:r>
          </w:p>
        </w:tc>
        <w:tc>
          <w:tcPr>
            <w:tcW w:w="1380" w:type="dxa"/>
            <w:tcBorders>
              <w:top w:val="single" w:sz="6" w:space="0" w:color="231F20"/>
              <w:left w:val="single" w:sz="2" w:space="0" w:color="939598"/>
              <w:bottom w:val="single" w:sz="6" w:space="0" w:color="231F20"/>
              <w:right w:val="nil"/>
            </w:tcBorders>
            <w:shd w:val="clear" w:color="auto" w:fill="auto"/>
            <w:tcMar>
              <w:top w:w="70" w:type="dxa"/>
              <w:left w:w="15" w:type="dxa"/>
              <w:bottom w:w="0" w:type="dxa"/>
              <w:right w:w="15" w:type="dxa"/>
            </w:tcMar>
            <w:hideMark/>
          </w:tcPr>
          <w:p w14:paraId="4BA12014" w14:textId="77777777" w:rsidR="00EA2CBF" w:rsidRPr="00EA2CBF" w:rsidRDefault="00EA2CBF" w:rsidP="00EA2CBF">
            <w:pPr>
              <w:pStyle w:val="BodyText"/>
              <w:jc w:val="right"/>
            </w:pPr>
            <w:r w:rsidRPr="00EA2CBF">
              <w:rPr>
                <w:b/>
                <w:bCs/>
              </w:rPr>
              <w:t>2,777,399</w:t>
            </w:r>
          </w:p>
        </w:tc>
      </w:tr>
    </w:tbl>
    <w:p w14:paraId="05B6DCFB" w14:textId="77777777" w:rsidR="00AA2C4E" w:rsidRPr="00AA2C4E" w:rsidRDefault="00AA2C4E" w:rsidP="00AA2C4E">
      <w:pPr>
        <w:pStyle w:val="BodyText"/>
      </w:pPr>
      <w:r w:rsidRPr="00AA2C4E">
        <w:t>Employee expenses include all costs related to employment including wages and salaries, fringe benefits tax, leave entitlements, termination  payments and WorkCover premiums.</w:t>
      </w:r>
    </w:p>
    <w:p w14:paraId="53483ADC" w14:textId="7B818234" w:rsidR="00AA2C4E" w:rsidRPr="00AA2C4E" w:rsidRDefault="00AA2C4E" w:rsidP="00AA2C4E">
      <w:pPr>
        <w:pStyle w:val="BodyText"/>
      </w:pPr>
      <w:r w:rsidRPr="00AA2C4E">
        <w:t>The amount recognised in the Comprehensive Operating Statement in relation to superannuation is employer contributions for members of  both defined benefit and defined contribution superannuation plans that are paid or payable during the reporting period. Victoria Police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of Victoria as the sponsoring employer).</w:t>
      </w:r>
    </w:p>
    <w:p w14:paraId="1506F42C" w14:textId="77777777" w:rsidR="00AA2C4E" w:rsidRPr="00AA2C4E" w:rsidRDefault="00AA2C4E" w:rsidP="003A747E">
      <w:pPr>
        <w:pStyle w:val="Heading5"/>
        <w:rPr>
          <w:noProof/>
        </w:rPr>
      </w:pPr>
      <w:r w:rsidRPr="00AA2C4E">
        <w:rPr>
          <w:noProof/>
        </w:rPr>
        <w:t>3.1.2 Employee Related Provisions</w:t>
      </w:r>
    </w:p>
    <w:p w14:paraId="46D20530" w14:textId="77777777" w:rsidR="00AA2C4E" w:rsidRPr="00AA2C4E" w:rsidRDefault="00AA2C4E" w:rsidP="00AA2C4E">
      <w:pPr>
        <w:pStyle w:val="BodyText"/>
      </w:pPr>
      <w:r w:rsidRPr="00AA2C4E">
        <w:t>Provision is made for benefits accruing to employees in respect of wages and salaries, annual leave and long service leave (LSL) for services  rendered to the reporting date and recorded as an expense during the period the services are delivered.</w:t>
      </w:r>
    </w:p>
    <w:tbl>
      <w:tblPr>
        <w:tblW w:w="10220" w:type="dxa"/>
        <w:tblCellMar>
          <w:left w:w="0" w:type="dxa"/>
          <w:right w:w="0" w:type="dxa"/>
        </w:tblCellMar>
        <w:tblLook w:val="0420" w:firstRow="1" w:lastRow="0" w:firstColumn="0" w:lastColumn="0" w:noHBand="0" w:noVBand="1"/>
      </w:tblPr>
      <w:tblGrid>
        <w:gridCol w:w="7480"/>
        <w:gridCol w:w="1360"/>
        <w:gridCol w:w="1380"/>
      </w:tblGrid>
      <w:tr w:rsidR="00472FBC" w:rsidRPr="00472FBC" w14:paraId="3C2AF3EE" w14:textId="77777777" w:rsidTr="00472FBC">
        <w:trPr>
          <w:trHeight w:val="287"/>
          <w:tblHeader/>
        </w:trPr>
        <w:tc>
          <w:tcPr>
            <w:tcW w:w="10220" w:type="dxa"/>
            <w:gridSpan w:val="3"/>
            <w:tcBorders>
              <w:top w:val="nil"/>
              <w:left w:val="nil"/>
              <w:bottom w:val="nil"/>
              <w:right w:val="nil"/>
            </w:tcBorders>
            <w:shd w:val="clear" w:color="auto" w:fill="auto"/>
            <w:tcMar>
              <w:top w:w="5" w:type="dxa"/>
              <w:left w:w="15" w:type="dxa"/>
              <w:bottom w:w="0" w:type="dxa"/>
              <w:right w:w="15" w:type="dxa"/>
            </w:tcMar>
            <w:hideMark/>
          </w:tcPr>
          <w:p w14:paraId="2F326A76" w14:textId="77777777" w:rsidR="00472FBC" w:rsidRPr="00472FBC" w:rsidRDefault="00472FBC" w:rsidP="00472FBC">
            <w:pPr>
              <w:pStyle w:val="BodyText"/>
              <w:jc w:val="right"/>
            </w:pPr>
            <w:r w:rsidRPr="00472FBC">
              <w:t>($ thousand)</w:t>
            </w:r>
          </w:p>
        </w:tc>
      </w:tr>
      <w:tr w:rsidR="00472FBC" w:rsidRPr="00472FBC" w14:paraId="5AE71F4B" w14:textId="77777777" w:rsidTr="003A747E">
        <w:trPr>
          <w:trHeight w:val="370"/>
          <w:tblHeader/>
        </w:trPr>
        <w:tc>
          <w:tcPr>
            <w:tcW w:w="7480" w:type="dxa"/>
            <w:tcBorders>
              <w:top w:val="nil"/>
              <w:left w:val="nil"/>
              <w:bottom w:val="nil"/>
              <w:right w:val="nil"/>
            </w:tcBorders>
            <w:shd w:val="clear" w:color="auto" w:fill="D9E2F3" w:themeFill="accent1" w:themeFillTint="33"/>
            <w:tcMar>
              <w:top w:w="88" w:type="dxa"/>
              <w:left w:w="15" w:type="dxa"/>
              <w:bottom w:w="0" w:type="dxa"/>
              <w:right w:w="15" w:type="dxa"/>
            </w:tcMar>
            <w:hideMark/>
          </w:tcPr>
          <w:p w14:paraId="56DCBABD" w14:textId="77777777" w:rsidR="00472FBC" w:rsidRPr="003A747E" w:rsidRDefault="00472FBC" w:rsidP="00472FBC">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8" w:type="dxa"/>
              <w:left w:w="15" w:type="dxa"/>
              <w:bottom w:w="0" w:type="dxa"/>
              <w:right w:w="15" w:type="dxa"/>
            </w:tcMar>
            <w:hideMark/>
          </w:tcPr>
          <w:p w14:paraId="6CF4D739" w14:textId="77777777" w:rsidR="00472FBC" w:rsidRPr="003A747E" w:rsidRDefault="00472FBC" w:rsidP="00472FBC">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8" w:type="dxa"/>
              <w:left w:w="15" w:type="dxa"/>
              <w:bottom w:w="0" w:type="dxa"/>
              <w:right w:w="15" w:type="dxa"/>
            </w:tcMar>
            <w:hideMark/>
          </w:tcPr>
          <w:p w14:paraId="07F19B80" w14:textId="77777777" w:rsidR="00472FBC" w:rsidRPr="003A747E" w:rsidRDefault="00472FBC" w:rsidP="00472FBC">
            <w:pPr>
              <w:pStyle w:val="BodyText"/>
              <w:jc w:val="right"/>
              <w:rPr>
                <w:color w:val="000000" w:themeColor="text1"/>
              </w:rPr>
            </w:pPr>
            <w:r w:rsidRPr="003A747E">
              <w:rPr>
                <w:b/>
                <w:bCs/>
                <w:color w:val="000000" w:themeColor="text1"/>
              </w:rPr>
              <w:t>2020</w:t>
            </w:r>
          </w:p>
        </w:tc>
      </w:tr>
      <w:tr w:rsidR="00472FBC" w:rsidRPr="00472FBC" w14:paraId="4BC43596" w14:textId="77777777" w:rsidTr="00472FBC">
        <w:trPr>
          <w:trHeight w:val="336"/>
        </w:trPr>
        <w:tc>
          <w:tcPr>
            <w:tcW w:w="7480" w:type="dxa"/>
            <w:tcBorders>
              <w:top w:val="nil"/>
              <w:left w:val="nil"/>
              <w:bottom w:val="single" w:sz="2" w:space="0" w:color="939598"/>
              <w:right w:val="single" w:sz="2" w:space="0" w:color="939598"/>
            </w:tcBorders>
            <w:shd w:val="clear" w:color="auto" w:fill="auto"/>
            <w:tcMar>
              <w:top w:w="70" w:type="dxa"/>
              <w:left w:w="15" w:type="dxa"/>
              <w:bottom w:w="0" w:type="dxa"/>
              <w:right w:w="15" w:type="dxa"/>
            </w:tcMar>
            <w:hideMark/>
          </w:tcPr>
          <w:p w14:paraId="6FA85703" w14:textId="77777777" w:rsidR="00472FBC" w:rsidRPr="00472FBC" w:rsidRDefault="00472FBC" w:rsidP="00472FBC">
            <w:pPr>
              <w:pStyle w:val="BodyText"/>
            </w:pPr>
            <w:r w:rsidRPr="00472FBC">
              <w:rPr>
                <w:b/>
                <w:bCs/>
              </w:rPr>
              <w:t xml:space="preserve">Current Provisions: </w:t>
            </w:r>
            <w:r w:rsidRPr="00472FBC">
              <w:rPr>
                <w:vertAlign w:val="superscript"/>
              </w:rPr>
              <w:t>(a)</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81EF4F8" w14:textId="77777777" w:rsidR="00472FBC" w:rsidRPr="00472FBC" w:rsidRDefault="00472FBC" w:rsidP="00472FBC">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46A890B4" w14:textId="77777777" w:rsidR="00472FBC" w:rsidRPr="00472FBC" w:rsidRDefault="00472FBC" w:rsidP="00472FBC">
            <w:pPr>
              <w:pStyle w:val="BodyText"/>
              <w:jc w:val="right"/>
            </w:pPr>
          </w:p>
        </w:tc>
      </w:tr>
      <w:tr w:rsidR="00472FBC" w:rsidRPr="00472FBC" w14:paraId="4A6FEC45"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4148A06C" w14:textId="77777777" w:rsidR="00472FBC" w:rsidRPr="00472FBC" w:rsidRDefault="00472FBC" w:rsidP="00472FBC">
            <w:pPr>
              <w:pStyle w:val="BodyText"/>
            </w:pPr>
            <w:r w:rsidRPr="00472FBC">
              <w:rPr>
                <w:b/>
                <w:bCs/>
              </w:rPr>
              <w:t>Annual leave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A3F1C6A" w14:textId="77777777" w:rsidR="00472FBC" w:rsidRPr="00472FBC" w:rsidRDefault="00472FBC" w:rsidP="00472FBC">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231C56F" w14:textId="77777777" w:rsidR="00472FBC" w:rsidRPr="00472FBC" w:rsidRDefault="00472FBC" w:rsidP="00472FBC">
            <w:pPr>
              <w:pStyle w:val="BodyText"/>
              <w:jc w:val="right"/>
            </w:pPr>
          </w:p>
        </w:tc>
      </w:tr>
      <w:tr w:rsidR="00472FBC" w:rsidRPr="00472FBC" w14:paraId="05FA9D6F"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42C7EEB5" w14:textId="77777777" w:rsidR="00472FBC" w:rsidRPr="00472FBC" w:rsidRDefault="00472FBC" w:rsidP="00472FBC">
            <w:pPr>
              <w:pStyle w:val="BodyText"/>
            </w:pPr>
            <w:r w:rsidRPr="00472FBC">
              <w:t xml:space="preserve">Unconditional and expected to be settled within 12 months </w:t>
            </w:r>
            <w:r w:rsidRPr="00472FBC">
              <w:rPr>
                <w:vertAlign w:val="superscript"/>
              </w:rPr>
              <w:t>(b)</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0B1D65DB" w14:textId="77777777" w:rsidR="00472FBC" w:rsidRPr="00472FBC" w:rsidRDefault="00472FBC" w:rsidP="00472FBC">
            <w:pPr>
              <w:pStyle w:val="BodyText"/>
              <w:jc w:val="right"/>
            </w:pPr>
            <w:r w:rsidRPr="00472FBC">
              <w:t>83,082</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01D93CB5" w14:textId="77777777" w:rsidR="00472FBC" w:rsidRPr="00472FBC" w:rsidRDefault="00472FBC" w:rsidP="00472FBC">
            <w:pPr>
              <w:pStyle w:val="BodyText"/>
              <w:jc w:val="right"/>
            </w:pPr>
            <w:r w:rsidRPr="00472FBC">
              <w:t>71,189</w:t>
            </w:r>
          </w:p>
        </w:tc>
      </w:tr>
      <w:tr w:rsidR="00472FBC" w:rsidRPr="00472FBC" w14:paraId="7679B4FE"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A766F35" w14:textId="77777777" w:rsidR="00472FBC" w:rsidRPr="00472FBC" w:rsidRDefault="00472FBC" w:rsidP="00472FBC">
            <w:pPr>
              <w:pStyle w:val="BodyText"/>
            </w:pPr>
            <w:r w:rsidRPr="00472FBC">
              <w:rPr>
                <w:b/>
                <w:bCs/>
              </w:rPr>
              <w:t>Long service leave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C954AD1" w14:textId="77777777" w:rsidR="00472FBC" w:rsidRPr="00472FBC" w:rsidRDefault="00472FBC" w:rsidP="00472FBC">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6640751" w14:textId="77777777" w:rsidR="00472FBC" w:rsidRPr="00472FBC" w:rsidRDefault="00472FBC" w:rsidP="00472FBC">
            <w:pPr>
              <w:pStyle w:val="BodyText"/>
              <w:jc w:val="right"/>
            </w:pPr>
          </w:p>
        </w:tc>
      </w:tr>
      <w:tr w:rsidR="00472FBC" w:rsidRPr="00472FBC" w14:paraId="2D3C9365"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36217D2B" w14:textId="77777777" w:rsidR="00472FBC" w:rsidRPr="00472FBC" w:rsidRDefault="00472FBC" w:rsidP="00472FBC">
            <w:pPr>
              <w:pStyle w:val="BodyText"/>
            </w:pPr>
            <w:r w:rsidRPr="00472FBC">
              <w:t xml:space="preserve">Unconditional and expected to be settled within 12 months </w:t>
            </w:r>
            <w:r w:rsidRPr="00472FBC">
              <w:rPr>
                <w:vertAlign w:val="superscript"/>
              </w:rPr>
              <w:t>(b)</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3DCBAF11" w14:textId="77777777" w:rsidR="00472FBC" w:rsidRPr="00472FBC" w:rsidRDefault="00472FBC" w:rsidP="00472FBC">
            <w:pPr>
              <w:pStyle w:val="BodyText"/>
              <w:jc w:val="right"/>
            </w:pPr>
            <w:r w:rsidRPr="00472FBC">
              <w:t>29,006</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4A07EDDA" w14:textId="77777777" w:rsidR="00472FBC" w:rsidRPr="00472FBC" w:rsidRDefault="00472FBC" w:rsidP="00472FBC">
            <w:pPr>
              <w:pStyle w:val="BodyText"/>
              <w:jc w:val="right"/>
            </w:pPr>
            <w:r w:rsidRPr="00472FBC">
              <w:t>30,194</w:t>
            </w:r>
          </w:p>
        </w:tc>
      </w:tr>
      <w:tr w:rsidR="00472FBC" w:rsidRPr="00472FBC" w14:paraId="62CF7CA5"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7EF634F" w14:textId="77777777" w:rsidR="00472FBC" w:rsidRPr="00472FBC" w:rsidRDefault="00472FBC" w:rsidP="00472FBC">
            <w:pPr>
              <w:pStyle w:val="BodyText"/>
            </w:pPr>
            <w:r w:rsidRPr="00472FBC">
              <w:t xml:space="preserve">Unconditional and expected to be settled after 12 months </w:t>
            </w:r>
            <w:r w:rsidRPr="00472FBC">
              <w:rPr>
                <w:vertAlign w:val="superscript"/>
              </w:rPr>
              <w:t>(c)</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05C18A78" w14:textId="77777777" w:rsidR="00472FBC" w:rsidRPr="00472FBC" w:rsidRDefault="00472FBC" w:rsidP="00472FBC">
            <w:pPr>
              <w:pStyle w:val="BodyText"/>
              <w:jc w:val="right"/>
            </w:pPr>
            <w:r w:rsidRPr="00472FBC">
              <w:t>454,387</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6CE9DCFB" w14:textId="77777777" w:rsidR="00472FBC" w:rsidRPr="00472FBC" w:rsidRDefault="00472FBC" w:rsidP="00472FBC">
            <w:pPr>
              <w:pStyle w:val="BodyText"/>
              <w:jc w:val="right"/>
            </w:pPr>
            <w:r w:rsidRPr="00472FBC">
              <w:t>401,143</w:t>
            </w:r>
          </w:p>
        </w:tc>
      </w:tr>
      <w:tr w:rsidR="00472FBC" w:rsidRPr="00472FBC" w14:paraId="0E679900"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4CEDC2B2" w14:textId="77777777" w:rsidR="00472FBC" w:rsidRPr="00472FBC" w:rsidRDefault="00472FBC" w:rsidP="00472FBC">
            <w:pPr>
              <w:pStyle w:val="BodyText"/>
            </w:pPr>
            <w:r w:rsidRPr="00472FBC">
              <w:rPr>
                <w:b/>
                <w:bCs/>
              </w:rPr>
              <w:t>Provisions for on-costs: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8531110" w14:textId="77777777" w:rsidR="00472FBC" w:rsidRPr="00472FBC" w:rsidRDefault="00472FBC" w:rsidP="00472FBC">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5C269F5" w14:textId="77777777" w:rsidR="00472FBC" w:rsidRPr="00472FBC" w:rsidRDefault="00472FBC" w:rsidP="00472FBC">
            <w:pPr>
              <w:pStyle w:val="BodyText"/>
              <w:jc w:val="right"/>
            </w:pPr>
          </w:p>
        </w:tc>
      </w:tr>
      <w:tr w:rsidR="00472FBC" w:rsidRPr="00472FBC" w14:paraId="0C45C6FB"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376542EF" w14:textId="77777777" w:rsidR="00472FBC" w:rsidRPr="00472FBC" w:rsidRDefault="00472FBC" w:rsidP="00472FBC">
            <w:pPr>
              <w:pStyle w:val="BodyText"/>
            </w:pPr>
            <w:r w:rsidRPr="00472FBC">
              <w:t xml:space="preserve">Unconditional and expected to be settled within 12 months </w:t>
            </w:r>
            <w:r w:rsidRPr="00472FBC">
              <w:rPr>
                <w:vertAlign w:val="superscript"/>
              </w:rPr>
              <w:t>(b)</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42C58B90" w14:textId="77777777" w:rsidR="00472FBC" w:rsidRPr="00472FBC" w:rsidRDefault="00472FBC" w:rsidP="00472FBC">
            <w:pPr>
              <w:pStyle w:val="BodyText"/>
              <w:jc w:val="right"/>
            </w:pPr>
            <w:r w:rsidRPr="00472FBC">
              <w:t>26,914</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2F87EAC1" w14:textId="77777777" w:rsidR="00472FBC" w:rsidRPr="00472FBC" w:rsidRDefault="00472FBC" w:rsidP="00472FBC">
            <w:pPr>
              <w:pStyle w:val="BodyText"/>
              <w:jc w:val="right"/>
            </w:pPr>
            <w:r w:rsidRPr="00472FBC">
              <w:t>22,477</w:t>
            </w:r>
          </w:p>
        </w:tc>
      </w:tr>
      <w:tr w:rsidR="00472FBC" w:rsidRPr="00472FBC" w14:paraId="3B14C91B"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6BEF4EFE" w14:textId="77777777" w:rsidR="00472FBC" w:rsidRPr="00472FBC" w:rsidRDefault="00472FBC" w:rsidP="00472FBC">
            <w:pPr>
              <w:pStyle w:val="BodyText"/>
            </w:pPr>
            <w:r w:rsidRPr="00472FBC">
              <w:t xml:space="preserve">Unconditional and expected to be settled after 12 months </w:t>
            </w:r>
            <w:r w:rsidRPr="00472FBC">
              <w:rPr>
                <w:vertAlign w:val="superscript"/>
              </w:rPr>
              <w:t>(c)</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56B64EDF" w14:textId="77777777" w:rsidR="00472FBC" w:rsidRPr="00472FBC" w:rsidRDefault="00472FBC" w:rsidP="00472FBC">
            <w:pPr>
              <w:pStyle w:val="BodyText"/>
              <w:jc w:val="right"/>
            </w:pPr>
            <w:r w:rsidRPr="00472FBC">
              <w:t>111,076</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2AFCB0BB" w14:textId="77777777" w:rsidR="00472FBC" w:rsidRPr="00472FBC" w:rsidRDefault="00472FBC" w:rsidP="00472FBC">
            <w:pPr>
              <w:pStyle w:val="BodyText"/>
              <w:jc w:val="right"/>
            </w:pPr>
            <w:r w:rsidRPr="00472FBC">
              <w:t>93,024</w:t>
            </w:r>
          </w:p>
        </w:tc>
      </w:tr>
      <w:tr w:rsidR="00472FBC" w:rsidRPr="00472FBC" w14:paraId="59BFB981"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773DC1D" w14:textId="77777777" w:rsidR="00472FBC" w:rsidRPr="00472FBC" w:rsidRDefault="00472FBC" w:rsidP="00472FBC">
            <w:pPr>
              <w:pStyle w:val="BodyText"/>
            </w:pPr>
            <w:r w:rsidRPr="00472FBC">
              <w:rPr>
                <w:b/>
                <w:bCs/>
              </w:rPr>
              <w:t xml:space="preserve">Commuted overtime </w:t>
            </w:r>
            <w:r w:rsidRPr="00472FBC">
              <w:rPr>
                <w:vertAlign w:val="superscript"/>
              </w:rPr>
              <w:t>(d)</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2D00D11" w14:textId="77777777" w:rsidR="00472FBC" w:rsidRPr="00472FBC" w:rsidRDefault="00472FBC" w:rsidP="00472FBC">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2292186C" w14:textId="77777777" w:rsidR="00472FBC" w:rsidRPr="00472FBC" w:rsidRDefault="00472FBC" w:rsidP="00472FBC">
            <w:pPr>
              <w:pStyle w:val="BodyText"/>
              <w:jc w:val="right"/>
            </w:pPr>
          </w:p>
        </w:tc>
      </w:tr>
      <w:tr w:rsidR="00472FBC" w:rsidRPr="00472FBC" w14:paraId="62FA9BF0" w14:textId="77777777" w:rsidTr="00472FBC">
        <w:trPr>
          <w:trHeight w:val="334"/>
        </w:trPr>
        <w:tc>
          <w:tcPr>
            <w:tcW w:w="7480" w:type="dxa"/>
            <w:tcBorders>
              <w:top w:val="single" w:sz="2" w:space="0" w:color="939598"/>
              <w:left w:val="nil"/>
              <w:bottom w:val="single" w:sz="6" w:space="0" w:color="231F20"/>
              <w:right w:val="single" w:sz="2" w:space="0" w:color="939598"/>
            </w:tcBorders>
            <w:shd w:val="clear" w:color="auto" w:fill="auto"/>
            <w:tcMar>
              <w:top w:w="70" w:type="dxa"/>
              <w:left w:w="15" w:type="dxa"/>
              <w:bottom w:w="0" w:type="dxa"/>
              <w:right w:w="15" w:type="dxa"/>
            </w:tcMar>
            <w:hideMark/>
          </w:tcPr>
          <w:p w14:paraId="2B3C74A3" w14:textId="77777777" w:rsidR="00472FBC" w:rsidRPr="00472FBC" w:rsidRDefault="00472FBC" w:rsidP="00472FBC">
            <w:pPr>
              <w:pStyle w:val="BodyText"/>
            </w:pPr>
            <w:r w:rsidRPr="00472FBC">
              <w:t>Commuted overtime allowance</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70" w:type="dxa"/>
              <w:left w:w="15" w:type="dxa"/>
              <w:bottom w:w="0" w:type="dxa"/>
              <w:right w:w="15" w:type="dxa"/>
            </w:tcMar>
            <w:hideMark/>
          </w:tcPr>
          <w:p w14:paraId="495364D6" w14:textId="77777777" w:rsidR="00472FBC" w:rsidRPr="00472FBC" w:rsidRDefault="00472FBC" w:rsidP="00472FBC">
            <w:pPr>
              <w:pStyle w:val="BodyText"/>
              <w:jc w:val="right"/>
            </w:pPr>
            <w:r w:rsidRPr="00472FBC">
              <w:t>1,921</w:t>
            </w:r>
          </w:p>
        </w:tc>
        <w:tc>
          <w:tcPr>
            <w:tcW w:w="1380" w:type="dxa"/>
            <w:tcBorders>
              <w:top w:val="single" w:sz="2" w:space="0" w:color="939598"/>
              <w:left w:val="single" w:sz="2" w:space="0" w:color="939598"/>
              <w:bottom w:val="single" w:sz="6" w:space="0" w:color="231F20"/>
              <w:right w:val="nil"/>
            </w:tcBorders>
            <w:shd w:val="clear" w:color="auto" w:fill="auto"/>
            <w:tcMar>
              <w:top w:w="70" w:type="dxa"/>
              <w:left w:w="15" w:type="dxa"/>
              <w:bottom w:w="0" w:type="dxa"/>
              <w:right w:w="15" w:type="dxa"/>
            </w:tcMar>
            <w:hideMark/>
          </w:tcPr>
          <w:p w14:paraId="1F50347F" w14:textId="77777777" w:rsidR="00472FBC" w:rsidRPr="00472FBC" w:rsidRDefault="00472FBC" w:rsidP="00472FBC">
            <w:pPr>
              <w:pStyle w:val="BodyText"/>
              <w:jc w:val="right"/>
            </w:pPr>
            <w:r w:rsidRPr="00472FBC">
              <w:t>2,279</w:t>
            </w:r>
          </w:p>
        </w:tc>
      </w:tr>
      <w:tr w:rsidR="00472FBC" w:rsidRPr="00472FBC" w14:paraId="7A7F8FCA" w14:textId="77777777" w:rsidTr="00472FBC">
        <w:trPr>
          <w:trHeight w:val="334"/>
        </w:trPr>
        <w:tc>
          <w:tcPr>
            <w:tcW w:w="7480" w:type="dxa"/>
            <w:tcBorders>
              <w:top w:val="single" w:sz="6" w:space="0" w:color="231F20"/>
              <w:left w:val="nil"/>
              <w:bottom w:val="single" w:sz="6" w:space="0" w:color="231F20"/>
              <w:right w:val="single" w:sz="2" w:space="0" w:color="939598"/>
            </w:tcBorders>
            <w:shd w:val="clear" w:color="auto" w:fill="auto"/>
            <w:tcMar>
              <w:top w:w="70" w:type="dxa"/>
              <w:left w:w="15" w:type="dxa"/>
              <w:bottom w:w="0" w:type="dxa"/>
              <w:right w:w="15" w:type="dxa"/>
            </w:tcMar>
            <w:hideMark/>
          </w:tcPr>
          <w:p w14:paraId="433D420B" w14:textId="77777777" w:rsidR="00472FBC" w:rsidRPr="00472FBC" w:rsidRDefault="00472FBC" w:rsidP="00472FBC">
            <w:pPr>
              <w:pStyle w:val="BodyText"/>
            </w:pPr>
            <w:r w:rsidRPr="00472FBC">
              <w:rPr>
                <w:b/>
                <w:bCs/>
              </w:rPr>
              <w:t>Total Current Provisions for Employee Benefits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70" w:type="dxa"/>
              <w:left w:w="15" w:type="dxa"/>
              <w:bottom w:w="0" w:type="dxa"/>
              <w:right w:w="15" w:type="dxa"/>
            </w:tcMar>
            <w:hideMark/>
          </w:tcPr>
          <w:p w14:paraId="201B8381" w14:textId="77777777" w:rsidR="00472FBC" w:rsidRPr="00472FBC" w:rsidRDefault="00472FBC" w:rsidP="00472FBC">
            <w:pPr>
              <w:pStyle w:val="BodyText"/>
              <w:jc w:val="right"/>
            </w:pPr>
            <w:r w:rsidRPr="00472FBC">
              <w:rPr>
                <w:b/>
                <w:bCs/>
              </w:rPr>
              <w:t>706,386</w:t>
            </w:r>
          </w:p>
        </w:tc>
        <w:tc>
          <w:tcPr>
            <w:tcW w:w="1380" w:type="dxa"/>
            <w:tcBorders>
              <w:top w:val="single" w:sz="6" w:space="0" w:color="231F20"/>
              <w:left w:val="single" w:sz="2" w:space="0" w:color="939598"/>
              <w:bottom w:val="single" w:sz="6" w:space="0" w:color="231F20"/>
              <w:right w:val="nil"/>
            </w:tcBorders>
            <w:shd w:val="clear" w:color="auto" w:fill="auto"/>
            <w:tcMar>
              <w:top w:w="70" w:type="dxa"/>
              <w:left w:w="15" w:type="dxa"/>
              <w:bottom w:w="0" w:type="dxa"/>
              <w:right w:w="15" w:type="dxa"/>
            </w:tcMar>
            <w:hideMark/>
          </w:tcPr>
          <w:p w14:paraId="5A90A7BB" w14:textId="77777777" w:rsidR="00472FBC" w:rsidRPr="00472FBC" w:rsidRDefault="00472FBC" w:rsidP="00472FBC">
            <w:pPr>
              <w:pStyle w:val="BodyText"/>
              <w:jc w:val="right"/>
            </w:pPr>
            <w:r w:rsidRPr="00472FBC">
              <w:rPr>
                <w:b/>
                <w:bCs/>
              </w:rPr>
              <w:t>620,306</w:t>
            </w:r>
          </w:p>
        </w:tc>
      </w:tr>
      <w:tr w:rsidR="00472FBC" w:rsidRPr="00472FBC" w14:paraId="69690BF5" w14:textId="77777777" w:rsidTr="00472FBC">
        <w:trPr>
          <w:trHeight w:val="336"/>
        </w:trPr>
        <w:tc>
          <w:tcPr>
            <w:tcW w:w="7480" w:type="dxa"/>
            <w:tcBorders>
              <w:top w:val="single" w:sz="6" w:space="0" w:color="231F20"/>
              <w:left w:val="nil"/>
              <w:bottom w:val="single" w:sz="2" w:space="0" w:color="939598"/>
              <w:right w:val="single" w:sz="2" w:space="0" w:color="939598"/>
            </w:tcBorders>
            <w:shd w:val="clear" w:color="auto" w:fill="auto"/>
            <w:tcMar>
              <w:top w:w="70" w:type="dxa"/>
              <w:left w:w="15" w:type="dxa"/>
              <w:bottom w:w="0" w:type="dxa"/>
              <w:right w:w="15" w:type="dxa"/>
            </w:tcMar>
            <w:hideMark/>
          </w:tcPr>
          <w:p w14:paraId="0ABC36F1" w14:textId="77777777" w:rsidR="00472FBC" w:rsidRPr="00472FBC" w:rsidRDefault="00472FBC" w:rsidP="00472FBC">
            <w:pPr>
              <w:pStyle w:val="BodyText"/>
            </w:pPr>
            <w:r w:rsidRPr="00472FBC">
              <w:rPr>
                <w:b/>
                <w:bCs/>
              </w:rPr>
              <w:t xml:space="preserve">Non-Current provisions: </w:t>
            </w:r>
            <w:r w:rsidRPr="00472FBC">
              <w:rPr>
                <w:vertAlign w:val="superscript"/>
              </w:rPr>
              <w:t>(a)</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1946715" w14:textId="77777777" w:rsidR="00472FBC" w:rsidRPr="00472FBC" w:rsidRDefault="00472FBC" w:rsidP="00472FBC">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65437EEC" w14:textId="77777777" w:rsidR="00472FBC" w:rsidRPr="00472FBC" w:rsidRDefault="00472FBC" w:rsidP="00472FBC">
            <w:pPr>
              <w:pStyle w:val="BodyText"/>
              <w:jc w:val="right"/>
            </w:pPr>
          </w:p>
        </w:tc>
      </w:tr>
      <w:tr w:rsidR="00472FBC" w:rsidRPr="00472FBC" w14:paraId="2995DF6E"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DFCA93D" w14:textId="77777777" w:rsidR="00472FBC" w:rsidRPr="00472FBC" w:rsidRDefault="00472FBC" w:rsidP="00472FBC">
            <w:pPr>
              <w:pStyle w:val="BodyText"/>
            </w:pPr>
            <w:r w:rsidRPr="00472FBC">
              <w:t xml:space="preserve">Employee benefits – conditional long service leave </w:t>
            </w:r>
            <w:r w:rsidRPr="00472FBC">
              <w:rPr>
                <w:vertAlign w:val="superscript"/>
              </w:rPr>
              <w:t>(c)</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0F5974C" w14:textId="77777777" w:rsidR="00472FBC" w:rsidRPr="00472FBC" w:rsidRDefault="00472FBC" w:rsidP="00472FBC">
            <w:pPr>
              <w:pStyle w:val="BodyText"/>
              <w:jc w:val="right"/>
            </w:pPr>
            <w:r w:rsidRPr="00472FBC">
              <w:t>72,005</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48BA2E7A" w14:textId="77777777" w:rsidR="00472FBC" w:rsidRPr="00472FBC" w:rsidRDefault="00472FBC" w:rsidP="00472FBC">
            <w:pPr>
              <w:pStyle w:val="BodyText"/>
              <w:jc w:val="right"/>
            </w:pPr>
            <w:r w:rsidRPr="00472FBC">
              <w:t>84,156</w:t>
            </w:r>
          </w:p>
        </w:tc>
      </w:tr>
      <w:tr w:rsidR="00472FBC" w:rsidRPr="00472FBC" w14:paraId="5239A1C7" w14:textId="77777777" w:rsidTr="00472FBC">
        <w:trPr>
          <w:trHeight w:val="336"/>
        </w:trPr>
        <w:tc>
          <w:tcPr>
            <w:tcW w:w="748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5A94205" w14:textId="77777777" w:rsidR="00472FBC" w:rsidRPr="00472FBC" w:rsidRDefault="00472FBC" w:rsidP="00472FBC">
            <w:pPr>
              <w:pStyle w:val="BodyText"/>
            </w:pPr>
            <w:r w:rsidRPr="00472FBC">
              <w:t xml:space="preserve">On-costs </w:t>
            </w:r>
            <w:r w:rsidRPr="00472FBC">
              <w:rPr>
                <w:vertAlign w:val="superscript"/>
              </w:rPr>
              <w:t>(c)</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7956A975" w14:textId="77777777" w:rsidR="00472FBC" w:rsidRPr="00472FBC" w:rsidRDefault="00472FBC" w:rsidP="00472FBC">
            <w:pPr>
              <w:pStyle w:val="BodyText"/>
              <w:jc w:val="right"/>
            </w:pPr>
            <w:r w:rsidRPr="00472FBC">
              <w:t>18,518</w:t>
            </w:r>
          </w:p>
        </w:tc>
        <w:tc>
          <w:tcPr>
            <w:tcW w:w="1380" w:type="dxa"/>
            <w:tcBorders>
              <w:top w:val="single" w:sz="2" w:space="0" w:color="939598"/>
              <w:left w:val="single" w:sz="2" w:space="0" w:color="939598"/>
              <w:bottom w:val="single" w:sz="2" w:space="0" w:color="939598"/>
              <w:right w:val="nil"/>
            </w:tcBorders>
            <w:shd w:val="clear" w:color="auto" w:fill="auto"/>
            <w:tcMar>
              <w:top w:w="71" w:type="dxa"/>
              <w:left w:w="15" w:type="dxa"/>
              <w:bottom w:w="0" w:type="dxa"/>
              <w:right w:w="15" w:type="dxa"/>
            </w:tcMar>
            <w:hideMark/>
          </w:tcPr>
          <w:p w14:paraId="0CAFE039" w14:textId="77777777" w:rsidR="00472FBC" w:rsidRPr="00472FBC" w:rsidRDefault="00472FBC" w:rsidP="00472FBC">
            <w:pPr>
              <w:pStyle w:val="BodyText"/>
              <w:jc w:val="right"/>
            </w:pPr>
            <w:r w:rsidRPr="00472FBC">
              <w:t>21,204</w:t>
            </w:r>
          </w:p>
        </w:tc>
      </w:tr>
      <w:tr w:rsidR="00472FBC" w:rsidRPr="00472FBC" w14:paraId="738BBDC7" w14:textId="77777777" w:rsidTr="00472FBC">
        <w:trPr>
          <w:trHeight w:val="334"/>
        </w:trPr>
        <w:tc>
          <w:tcPr>
            <w:tcW w:w="7480" w:type="dxa"/>
            <w:tcBorders>
              <w:top w:val="single" w:sz="2" w:space="0" w:color="939598"/>
              <w:left w:val="nil"/>
              <w:bottom w:val="single" w:sz="6" w:space="0" w:color="231F20"/>
              <w:right w:val="single" w:sz="2" w:space="0" w:color="939598"/>
            </w:tcBorders>
            <w:shd w:val="clear" w:color="auto" w:fill="auto"/>
            <w:tcMar>
              <w:top w:w="70" w:type="dxa"/>
              <w:left w:w="15" w:type="dxa"/>
              <w:bottom w:w="0" w:type="dxa"/>
              <w:right w:w="15" w:type="dxa"/>
            </w:tcMar>
            <w:hideMark/>
          </w:tcPr>
          <w:p w14:paraId="08003C8B" w14:textId="77777777" w:rsidR="00472FBC" w:rsidRPr="00472FBC" w:rsidRDefault="00472FBC" w:rsidP="00472FBC">
            <w:pPr>
              <w:pStyle w:val="BodyText"/>
            </w:pPr>
            <w:r w:rsidRPr="00472FBC">
              <w:t xml:space="preserve">Deferred salary scheme </w:t>
            </w:r>
            <w:r w:rsidRPr="00472FBC">
              <w:rPr>
                <w:vertAlign w:val="superscript"/>
              </w:rPr>
              <w:t>(e)</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70" w:type="dxa"/>
              <w:left w:w="15" w:type="dxa"/>
              <w:bottom w:w="0" w:type="dxa"/>
              <w:right w:w="15" w:type="dxa"/>
            </w:tcMar>
            <w:hideMark/>
          </w:tcPr>
          <w:p w14:paraId="0C1F4D88" w14:textId="77777777" w:rsidR="00472FBC" w:rsidRPr="00472FBC" w:rsidRDefault="00472FBC" w:rsidP="00472FBC">
            <w:pPr>
              <w:pStyle w:val="BodyText"/>
              <w:jc w:val="right"/>
            </w:pPr>
            <w:r w:rsidRPr="00472FBC">
              <w:t>4,751</w:t>
            </w:r>
          </w:p>
        </w:tc>
        <w:tc>
          <w:tcPr>
            <w:tcW w:w="1380" w:type="dxa"/>
            <w:tcBorders>
              <w:top w:val="single" w:sz="2" w:space="0" w:color="939598"/>
              <w:left w:val="single" w:sz="2" w:space="0" w:color="939598"/>
              <w:bottom w:val="single" w:sz="6" w:space="0" w:color="231F20"/>
              <w:right w:val="nil"/>
            </w:tcBorders>
            <w:shd w:val="clear" w:color="auto" w:fill="auto"/>
            <w:tcMar>
              <w:top w:w="70" w:type="dxa"/>
              <w:left w:w="15" w:type="dxa"/>
              <w:bottom w:w="0" w:type="dxa"/>
              <w:right w:w="15" w:type="dxa"/>
            </w:tcMar>
            <w:hideMark/>
          </w:tcPr>
          <w:p w14:paraId="27EE1441" w14:textId="77777777" w:rsidR="00472FBC" w:rsidRPr="00472FBC" w:rsidRDefault="00472FBC" w:rsidP="00472FBC">
            <w:pPr>
              <w:pStyle w:val="BodyText"/>
              <w:jc w:val="right"/>
            </w:pPr>
            <w:r w:rsidRPr="00472FBC">
              <w:t>3,801</w:t>
            </w:r>
          </w:p>
        </w:tc>
      </w:tr>
      <w:tr w:rsidR="00472FBC" w:rsidRPr="00472FBC" w14:paraId="5F0DD20F" w14:textId="77777777" w:rsidTr="00472FBC">
        <w:trPr>
          <w:trHeight w:val="334"/>
        </w:trPr>
        <w:tc>
          <w:tcPr>
            <w:tcW w:w="7480" w:type="dxa"/>
            <w:tcBorders>
              <w:top w:val="single" w:sz="6" w:space="0" w:color="231F20"/>
              <w:left w:val="nil"/>
              <w:bottom w:val="single" w:sz="6" w:space="0" w:color="231F20"/>
              <w:right w:val="single" w:sz="2" w:space="0" w:color="939598"/>
            </w:tcBorders>
            <w:shd w:val="clear" w:color="auto" w:fill="auto"/>
            <w:tcMar>
              <w:top w:w="70" w:type="dxa"/>
              <w:left w:w="15" w:type="dxa"/>
              <w:bottom w:w="0" w:type="dxa"/>
              <w:right w:w="15" w:type="dxa"/>
            </w:tcMar>
            <w:hideMark/>
          </w:tcPr>
          <w:p w14:paraId="52FC7606" w14:textId="77777777" w:rsidR="00472FBC" w:rsidRPr="00472FBC" w:rsidRDefault="00472FBC" w:rsidP="00472FBC">
            <w:pPr>
              <w:pStyle w:val="BodyText"/>
            </w:pPr>
            <w:r w:rsidRPr="00472FBC">
              <w:rPr>
                <w:b/>
                <w:bCs/>
              </w:rPr>
              <w:t>Total Non-Current Provisions for Employee Benefits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70" w:type="dxa"/>
              <w:left w:w="15" w:type="dxa"/>
              <w:bottom w:w="0" w:type="dxa"/>
              <w:right w:w="15" w:type="dxa"/>
            </w:tcMar>
            <w:hideMark/>
          </w:tcPr>
          <w:p w14:paraId="3A48B266" w14:textId="77777777" w:rsidR="00472FBC" w:rsidRPr="00472FBC" w:rsidRDefault="00472FBC" w:rsidP="00472FBC">
            <w:pPr>
              <w:pStyle w:val="BodyText"/>
              <w:jc w:val="right"/>
            </w:pPr>
            <w:r w:rsidRPr="00472FBC">
              <w:rPr>
                <w:b/>
                <w:bCs/>
              </w:rPr>
              <w:t>95,274</w:t>
            </w:r>
          </w:p>
        </w:tc>
        <w:tc>
          <w:tcPr>
            <w:tcW w:w="1380" w:type="dxa"/>
            <w:tcBorders>
              <w:top w:val="single" w:sz="6" w:space="0" w:color="231F20"/>
              <w:left w:val="single" w:sz="2" w:space="0" w:color="939598"/>
              <w:bottom w:val="single" w:sz="6" w:space="0" w:color="231F20"/>
              <w:right w:val="nil"/>
            </w:tcBorders>
            <w:shd w:val="clear" w:color="auto" w:fill="auto"/>
            <w:tcMar>
              <w:top w:w="70" w:type="dxa"/>
              <w:left w:w="15" w:type="dxa"/>
              <w:bottom w:w="0" w:type="dxa"/>
              <w:right w:w="15" w:type="dxa"/>
            </w:tcMar>
            <w:hideMark/>
          </w:tcPr>
          <w:p w14:paraId="11F0D451" w14:textId="77777777" w:rsidR="00472FBC" w:rsidRPr="00472FBC" w:rsidRDefault="00472FBC" w:rsidP="00472FBC">
            <w:pPr>
              <w:pStyle w:val="BodyText"/>
              <w:jc w:val="right"/>
            </w:pPr>
            <w:r w:rsidRPr="00472FBC">
              <w:rPr>
                <w:b/>
                <w:bCs/>
              </w:rPr>
              <w:t>109,161</w:t>
            </w:r>
          </w:p>
        </w:tc>
      </w:tr>
      <w:tr w:rsidR="00472FBC" w:rsidRPr="00472FBC" w14:paraId="37F3B0BF" w14:textId="77777777" w:rsidTr="00472FBC">
        <w:trPr>
          <w:trHeight w:val="334"/>
        </w:trPr>
        <w:tc>
          <w:tcPr>
            <w:tcW w:w="7480" w:type="dxa"/>
            <w:tcBorders>
              <w:top w:val="single" w:sz="6" w:space="0" w:color="231F20"/>
              <w:left w:val="nil"/>
              <w:bottom w:val="single" w:sz="6" w:space="0" w:color="231F20"/>
              <w:right w:val="single" w:sz="2" w:space="0" w:color="939598"/>
            </w:tcBorders>
            <w:shd w:val="clear" w:color="auto" w:fill="auto"/>
            <w:tcMar>
              <w:top w:w="70" w:type="dxa"/>
              <w:left w:w="15" w:type="dxa"/>
              <w:bottom w:w="0" w:type="dxa"/>
              <w:right w:w="15" w:type="dxa"/>
            </w:tcMar>
            <w:hideMark/>
          </w:tcPr>
          <w:p w14:paraId="304070DA" w14:textId="77777777" w:rsidR="00472FBC" w:rsidRPr="00472FBC" w:rsidRDefault="00472FBC" w:rsidP="00472FBC">
            <w:pPr>
              <w:pStyle w:val="BodyText"/>
            </w:pPr>
            <w:r w:rsidRPr="00472FBC">
              <w:rPr>
                <w:b/>
                <w:bCs/>
              </w:rPr>
              <w:t>Total Provisions for Employee Benefits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70" w:type="dxa"/>
              <w:left w:w="15" w:type="dxa"/>
              <w:bottom w:w="0" w:type="dxa"/>
              <w:right w:w="15" w:type="dxa"/>
            </w:tcMar>
            <w:hideMark/>
          </w:tcPr>
          <w:p w14:paraId="33362826" w14:textId="77777777" w:rsidR="00472FBC" w:rsidRPr="00472FBC" w:rsidRDefault="00472FBC" w:rsidP="00472FBC">
            <w:pPr>
              <w:pStyle w:val="BodyText"/>
              <w:jc w:val="right"/>
            </w:pPr>
            <w:r w:rsidRPr="00472FBC">
              <w:rPr>
                <w:b/>
                <w:bCs/>
              </w:rPr>
              <w:t>801,660</w:t>
            </w:r>
          </w:p>
        </w:tc>
        <w:tc>
          <w:tcPr>
            <w:tcW w:w="1380" w:type="dxa"/>
            <w:tcBorders>
              <w:top w:val="single" w:sz="6" w:space="0" w:color="231F20"/>
              <w:left w:val="single" w:sz="2" w:space="0" w:color="939598"/>
              <w:bottom w:val="single" w:sz="6" w:space="0" w:color="231F20"/>
              <w:right w:val="nil"/>
            </w:tcBorders>
            <w:shd w:val="clear" w:color="auto" w:fill="auto"/>
            <w:tcMar>
              <w:top w:w="70" w:type="dxa"/>
              <w:left w:w="15" w:type="dxa"/>
              <w:bottom w:w="0" w:type="dxa"/>
              <w:right w:w="15" w:type="dxa"/>
            </w:tcMar>
            <w:hideMark/>
          </w:tcPr>
          <w:p w14:paraId="3FAF0230" w14:textId="77777777" w:rsidR="00472FBC" w:rsidRPr="00472FBC" w:rsidRDefault="00472FBC" w:rsidP="00472FBC">
            <w:pPr>
              <w:pStyle w:val="BodyText"/>
              <w:jc w:val="right"/>
            </w:pPr>
            <w:r w:rsidRPr="00472FBC">
              <w:rPr>
                <w:b/>
                <w:bCs/>
              </w:rPr>
              <w:t>729,467</w:t>
            </w:r>
          </w:p>
        </w:tc>
      </w:tr>
    </w:tbl>
    <w:p w14:paraId="20FF7C94" w14:textId="77777777" w:rsidR="00472FBC" w:rsidRPr="00BF21CC" w:rsidRDefault="00472FBC" w:rsidP="00472FBC">
      <w:pPr>
        <w:pStyle w:val="BodyText"/>
      </w:pPr>
      <w:r w:rsidRPr="003A747E">
        <w:rPr>
          <w:b/>
          <w:bCs/>
        </w:rPr>
        <w:t>Notes:</w:t>
      </w:r>
    </w:p>
    <w:p w14:paraId="045B03E0" w14:textId="77777777" w:rsidR="00472FBC" w:rsidRPr="00BF21CC" w:rsidRDefault="00472FBC" w:rsidP="00C9078D">
      <w:pPr>
        <w:pStyle w:val="BodyText"/>
        <w:numPr>
          <w:ilvl w:val="0"/>
          <w:numId w:val="100"/>
        </w:numPr>
      </w:pPr>
      <w:r w:rsidRPr="003A747E">
        <w:t>Provisions for employee benefits consist of amounts for annual leave and long service leave accrued by employees not including on-costs.</w:t>
      </w:r>
    </w:p>
    <w:p w14:paraId="32B04E24" w14:textId="77777777" w:rsidR="00472FBC" w:rsidRPr="00BF21CC" w:rsidRDefault="00472FBC" w:rsidP="00C9078D">
      <w:pPr>
        <w:pStyle w:val="BodyText"/>
        <w:numPr>
          <w:ilvl w:val="0"/>
          <w:numId w:val="100"/>
        </w:numPr>
      </w:pPr>
      <w:r w:rsidRPr="003A747E">
        <w:t>The amounts disclosed are nominal amounts.</w:t>
      </w:r>
    </w:p>
    <w:p w14:paraId="30B28389" w14:textId="77777777" w:rsidR="00472FBC" w:rsidRPr="00BF21CC" w:rsidRDefault="00472FBC" w:rsidP="00C9078D">
      <w:pPr>
        <w:pStyle w:val="BodyText"/>
        <w:numPr>
          <w:ilvl w:val="0"/>
          <w:numId w:val="100"/>
        </w:numPr>
      </w:pPr>
      <w:r w:rsidRPr="003A747E">
        <w:t>The amounts disclosed are discounted to present values.</w:t>
      </w:r>
    </w:p>
    <w:p w14:paraId="4B6CEB0C" w14:textId="77777777" w:rsidR="00472FBC" w:rsidRPr="00BF21CC" w:rsidRDefault="00472FBC" w:rsidP="00C9078D">
      <w:pPr>
        <w:pStyle w:val="BodyText"/>
        <w:numPr>
          <w:ilvl w:val="0"/>
          <w:numId w:val="100"/>
        </w:numPr>
      </w:pPr>
      <w:r w:rsidRPr="003A747E">
        <w:t>The provision for commuted overtime allowance relates to a decision of the Australian Fair Work Commission in December 2014.</w:t>
      </w:r>
    </w:p>
    <w:p w14:paraId="041E8E0A" w14:textId="4575EC9F" w:rsidR="00DD3F72" w:rsidRPr="00BF21CC" w:rsidRDefault="00472FBC" w:rsidP="00C9078D">
      <w:pPr>
        <w:pStyle w:val="BodyText"/>
        <w:numPr>
          <w:ilvl w:val="0"/>
          <w:numId w:val="100"/>
        </w:numPr>
      </w:pPr>
      <w:r w:rsidRPr="003A747E">
        <w:t>Effective from 2017, the scheme is only made available to Sworn members.</w:t>
      </w:r>
    </w:p>
    <w:p w14:paraId="69C0C3C6" w14:textId="77777777" w:rsidR="005C7032" w:rsidRPr="005C7032" w:rsidRDefault="005C7032" w:rsidP="003A747E">
      <w:pPr>
        <w:pStyle w:val="Heading5"/>
        <w:rPr>
          <w:noProof/>
        </w:rPr>
      </w:pPr>
      <w:r w:rsidRPr="005C7032">
        <w:rPr>
          <w:noProof/>
        </w:rPr>
        <w:t>Reconciliation of Movement in On-Cost and Commuted Overtime Provisions</w:t>
      </w:r>
    </w:p>
    <w:tbl>
      <w:tblPr>
        <w:tblW w:w="10220" w:type="dxa"/>
        <w:tblCellMar>
          <w:left w:w="0" w:type="dxa"/>
          <w:right w:w="0" w:type="dxa"/>
        </w:tblCellMar>
        <w:tblLook w:val="0420" w:firstRow="1" w:lastRow="0" w:firstColumn="0" w:lastColumn="0" w:noHBand="0" w:noVBand="1"/>
      </w:tblPr>
      <w:tblGrid>
        <w:gridCol w:w="6120"/>
        <w:gridCol w:w="1360"/>
        <w:gridCol w:w="1360"/>
        <w:gridCol w:w="1380"/>
      </w:tblGrid>
      <w:tr w:rsidR="005C7032" w:rsidRPr="005C7032" w14:paraId="75413707" w14:textId="77777777" w:rsidTr="005C7032">
        <w:trPr>
          <w:trHeight w:val="292"/>
          <w:tblHeader/>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299932DE" w14:textId="77777777" w:rsidR="005C7032" w:rsidRPr="005C7032" w:rsidRDefault="005C7032" w:rsidP="005C7032">
            <w:pPr>
              <w:pStyle w:val="BodyText"/>
              <w:jc w:val="right"/>
            </w:pPr>
            <w:r w:rsidRPr="005C7032">
              <w:t>($ thousand)</w:t>
            </w:r>
          </w:p>
        </w:tc>
      </w:tr>
      <w:tr w:rsidR="005C7032" w:rsidRPr="005C7032" w14:paraId="7C3747BA" w14:textId="77777777" w:rsidTr="003A747E">
        <w:trPr>
          <w:trHeight w:val="605"/>
          <w:tblHeader/>
        </w:trPr>
        <w:tc>
          <w:tcPr>
            <w:tcW w:w="612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1E8F337" w14:textId="77777777" w:rsidR="005C7032" w:rsidRPr="003A747E" w:rsidRDefault="005C7032" w:rsidP="005C7032">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0C75F92" w14:textId="77777777" w:rsidR="005C7032" w:rsidRPr="003A747E" w:rsidRDefault="005C7032" w:rsidP="005C7032">
            <w:pPr>
              <w:pStyle w:val="BodyText"/>
              <w:jc w:val="right"/>
              <w:rPr>
                <w:color w:val="000000" w:themeColor="text1"/>
              </w:rPr>
            </w:pPr>
            <w:r w:rsidRPr="003A747E">
              <w:rPr>
                <w:b/>
                <w:bCs/>
                <w:color w:val="000000" w:themeColor="text1"/>
              </w:rPr>
              <w:t>On-Costs</w:t>
            </w:r>
          </w:p>
        </w:tc>
        <w:tc>
          <w:tcPr>
            <w:tcW w:w="136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3BAA2EAB" w14:textId="77777777" w:rsidR="005C7032" w:rsidRPr="003A747E" w:rsidRDefault="005C7032" w:rsidP="005C7032">
            <w:pPr>
              <w:pStyle w:val="BodyText"/>
              <w:jc w:val="right"/>
              <w:rPr>
                <w:color w:val="000000" w:themeColor="text1"/>
              </w:rPr>
            </w:pPr>
            <w:r w:rsidRPr="003A747E">
              <w:rPr>
                <w:b/>
                <w:bCs/>
                <w:color w:val="000000" w:themeColor="text1"/>
              </w:rPr>
              <w:t>Commuted  Overtime</w:t>
            </w:r>
          </w:p>
        </w:tc>
        <w:tc>
          <w:tcPr>
            <w:tcW w:w="138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0ACD2CAB" w14:textId="14E72867" w:rsidR="005C7032" w:rsidRPr="003A747E" w:rsidRDefault="005C7032" w:rsidP="005C7032">
            <w:pPr>
              <w:pStyle w:val="BodyText"/>
              <w:jc w:val="right"/>
              <w:rPr>
                <w:color w:val="000000" w:themeColor="text1"/>
              </w:rPr>
            </w:pPr>
            <w:r w:rsidRPr="003A747E">
              <w:rPr>
                <w:b/>
                <w:bCs/>
                <w:color w:val="000000" w:themeColor="text1"/>
              </w:rPr>
              <w:t>Total 2021</w:t>
            </w:r>
          </w:p>
        </w:tc>
      </w:tr>
      <w:tr w:rsidR="005C7032" w:rsidRPr="005C7032" w14:paraId="2DA44A91" w14:textId="77777777" w:rsidTr="005C7032">
        <w:trPr>
          <w:trHeight w:val="375"/>
        </w:trPr>
        <w:tc>
          <w:tcPr>
            <w:tcW w:w="612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FC79FD5" w14:textId="77777777" w:rsidR="005C7032" w:rsidRPr="005C7032" w:rsidRDefault="005C7032" w:rsidP="005C7032">
            <w:pPr>
              <w:pStyle w:val="BodyText"/>
            </w:pPr>
            <w:r w:rsidRPr="005C7032">
              <w:rPr>
                <w:b/>
                <w:bCs/>
              </w:rPr>
              <w:t>Opening balance 1 July 2020</w:t>
            </w:r>
          </w:p>
        </w:tc>
        <w:tc>
          <w:tcPr>
            <w:tcW w:w="136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84B928F" w14:textId="77777777" w:rsidR="005C7032" w:rsidRPr="005C7032" w:rsidRDefault="005C7032" w:rsidP="005C7032">
            <w:pPr>
              <w:pStyle w:val="BodyText"/>
              <w:jc w:val="right"/>
            </w:pPr>
            <w:r w:rsidRPr="005C7032">
              <w:rPr>
                <w:b/>
                <w:bCs/>
              </w:rPr>
              <w:t>136,705</w:t>
            </w:r>
          </w:p>
        </w:tc>
        <w:tc>
          <w:tcPr>
            <w:tcW w:w="136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6424C3E" w14:textId="77777777" w:rsidR="005C7032" w:rsidRPr="005C7032" w:rsidRDefault="005C7032" w:rsidP="005C7032">
            <w:pPr>
              <w:pStyle w:val="BodyText"/>
              <w:jc w:val="right"/>
            </w:pPr>
            <w:r w:rsidRPr="005C7032">
              <w:rPr>
                <w:b/>
                <w:bCs/>
              </w:rPr>
              <w:t>2,279</w:t>
            </w:r>
          </w:p>
        </w:tc>
        <w:tc>
          <w:tcPr>
            <w:tcW w:w="138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1873CDA1" w14:textId="77777777" w:rsidR="005C7032" w:rsidRPr="005C7032" w:rsidRDefault="005C7032" w:rsidP="005C7032">
            <w:pPr>
              <w:pStyle w:val="BodyText"/>
              <w:jc w:val="right"/>
            </w:pPr>
            <w:r w:rsidRPr="005C7032">
              <w:rPr>
                <w:b/>
                <w:bCs/>
              </w:rPr>
              <w:t>138,984</w:t>
            </w:r>
          </w:p>
        </w:tc>
      </w:tr>
      <w:tr w:rsidR="005C7032" w:rsidRPr="005C7032" w14:paraId="41163CAB" w14:textId="77777777" w:rsidTr="005C7032">
        <w:trPr>
          <w:trHeight w:val="375"/>
        </w:trPr>
        <w:tc>
          <w:tcPr>
            <w:tcW w:w="61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2CD758B" w14:textId="77777777" w:rsidR="005C7032" w:rsidRPr="005C7032" w:rsidRDefault="005C7032" w:rsidP="005C7032">
            <w:pPr>
              <w:pStyle w:val="BodyText"/>
            </w:pPr>
            <w:r w:rsidRPr="005C7032">
              <w:t>Additional provisions recognised</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23194E" w14:textId="77777777" w:rsidR="005C7032" w:rsidRPr="005C7032" w:rsidRDefault="005C7032" w:rsidP="005C7032">
            <w:pPr>
              <w:pStyle w:val="BodyText"/>
              <w:jc w:val="right"/>
            </w:pPr>
            <w:r w:rsidRPr="005C7032">
              <w:t>42,279</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08EADF0" w14:textId="77777777" w:rsidR="005C7032" w:rsidRPr="005C7032" w:rsidRDefault="005C7032" w:rsidP="005C7032">
            <w:pPr>
              <w:pStyle w:val="BodyText"/>
              <w:jc w:val="right"/>
            </w:pPr>
            <w:r w:rsidRPr="005C7032">
              <w:t>297</w:t>
            </w:r>
          </w:p>
        </w:tc>
        <w:tc>
          <w:tcPr>
            <w:tcW w:w="13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CB3998A" w14:textId="77777777" w:rsidR="005C7032" w:rsidRPr="005C7032" w:rsidRDefault="005C7032" w:rsidP="005C7032">
            <w:pPr>
              <w:pStyle w:val="BodyText"/>
              <w:jc w:val="right"/>
            </w:pPr>
            <w:r w:rsidRPr="005C7032">
              <w:t>42,577</w:t>
            </w:r>
          </w:p>
        </w:tc>
      </w:tr>
      <w:tr w:rsidR="005C7032" w:rsidRPr="005C7032" w14:paraId="7496BF8E" w14:textId="77777777" w:rsidTr="005C7032">
        <w:trPr>
          <w:trHeight w:val="375"/>
        </w:trPr>
        <w:tc>
          <w:tcPr>
            <w:tcW w:w="61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D223794" w14:textId="77777777" w:rsidR="005C7032" w:rsidRPr="005C7032" w:rsidRDefault="005C7032" w:rsidP="005C7032">
            <w:pPr>
              <w:pStyle w:val="BodyText"/>
            </w:pPr>
            <w:r w:rsidRPr="005C7032">
              <w:t>Reductions arising from payments/other sacrifices of future economic benefits</w:t>
            </w:r>
          </w:p>
        </w:tc>
        <w:tc>
          <w:tcPr>
            <w:tcW w:w="136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4BAD8DE" w14:textId="77777777" w:rsidR="005C7032" w:rsidRPr="005C7032" w:rsidRDefault="005C7032" w:rsidP="005C7032">
            <w:pPr>
              <w:pStyle w:val="BodyText"/>
              <w:jc w:val="right"/>
            </w:pPr>
            <w:r w:rsidRPr="005C7032">
              <w:t>(22,477)</w:t>
            </w:r>
          </w:p>
        </w:tc>
        <w:tc>
          <w:tcPr>
            <w:tcW w:w="136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F1EAE04" w14:textId="77777777" w:rsidR="005C7032" w:rsidRPr="005C7032" w:rsidRDefault="005C7032" w:rsidP="005C7032">
            <w:pPr>
              <w:pStyle w:val="BodyText"/>
              <w:jc w:val="right"/>
            </w:pPr>
            <w:r w:rsidRPr="005C7032">
              <w:t>(655)</w:t>
            </w:r>
          </w:p>
        </w:tc>
        <w:tc>
          <w:tcPr>
            <w:tcW w:w="138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1706A28D" w14:textId="77777777" w:rsidR="005C7032" w:rsidRPr="005C7032" w:rsidRDefault="005C7032" w:rsidP="005C7032">
            <w:pPr>
              <w:pStyle w:val="BodyText"/>
              <w:jc w:val="right"/>
            </w:pPr>
            <w:r w:rsidRPr="005C7032">
              <w:t>(23,132)</w:t>
            </w:r>
          </w:p>
        </w:tc>
      </w:tr>
      <w:tr w:rsidR="005C7032" w:rsidRPr="005C7032" w14:paraId="4AFE42DF" w14:textId="77777777" w:rsidTr="005C7032">
        <w:trPr>
          <w:trHeight w:val="375"/>
        </w:trPr>
        <w:tc>
          <w:tcPr>
            <w:tcW w:w="61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63F9D9A" w14:textId="77777777" w:rsidR="005C7032" w:rsidRPr="005C7032" w:rsidRDefault="005C7032" w:rsidP="005C7032">
            <w:pPr>
              <w:pStyle w:val="BodyText"/>
            </w:pPr>
            <w:r w:rsidRPr="005C7032">
              <w:rPr>
                <w:b/>
                <w:bCs/>
              </w:rPr>
              <w:t>Closing balance 30 June 2021</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18DEFE4" w14:textId="77777777" w:rsidR="005C7032" w:rsidRPr="005C7032" w:rsidRDefault="005C7032" w:rsidP="005C7032">
            <w:pPr>
              <w:pStyle w:val="BodyText"/>
              <w:jc w:val="right"/>
            </w:pPr>
            <w:r w:rsidRPr="005C7032">
              <w:rPr>
                <w:b/>
                <w:bCs/>
              </w:rPr>
              <w:t>156,507</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D38DA98" w14:textId="77777777" w:rsidR="005C7032" w:rsidRPr="005C7032" w:rsidRDefault="005C7032" w:rsidP="005C7032">
            <w:pPr>
              <w:pStyle w:val="BodyText"/>
              <w:jc w:val="right"/>
            </w:pPr>
            <w:r w:rsidRPr="005C7032">
              <w:rPr>
                <w:b/>
                <w:bCs/>
              </w:rPr>
              <w:t>1,921</w:t>
            </w:r>
          </w:p>
        </w:tc>
        <w:tc>
          <w:tcPr>
            <w:tcW w:w="138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2926A7C0" w14:textId="77777777" w:rsidR="005C7032" w:rsidRPr="005C7032" w:rsidRDefault="005C7032" w:rsidP="005C7032">
            <w:pPr>
              <w:pStyle w:val="BodyText"/>
              <w:jc w:val="right"/>
            </w:pPr>
            <w:r w:rsidRPr="005C7032">
              <w:rPr>
                <w:b/>
                <w:bCs/>
              </w:rPr>
              <w:t>158,428</w:t>
            </w:r>
          </w:p>
        </w:tc>
      </w:tr>
      <w:tr w:rsidR="005C7032" w:rsidRPr="005C7032" w14:paraId="720AFB6E" w14:textId="77777777" w:rsidTr="005C7032">
        <w:trPr>
          <w:trHeight w:val="375"/>
        </w:trPr>
        <w:tc>
          <w:tcPr>
            <w:tcW w:w="612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75841DA" w14:textId="77777777" w:rsidR="005C7032" w:rsidRPr="005C7032" w:rsidRDefault="005C7032" w:rsidP="005C7032">
            <w:pPr>
              <w:pStyle w:val="BodyText"/>
            </w:pPr>
            <w:r w:rsidRPr="005C7032">
              <w:t>Current</w:t>
            </w:r>
          </w:p>
        </w:tc>
        <w:tc>
          <w:tcPr>
            <w:tcW w:w="136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FE2FDB2" w14:textId="77777777" w:rsidR="005C7032" w:rsidRPr="005C7032" w:rsidRDefault="005C7032" w:rsidP="005C7032">
            <w:pPr>
              <w:pStyle w:val="BodyText"/>
              <w:jc w:val="right"/>
            </w:pPr>
            <w:r w:rsidRPr="005C7032">
              <w:t>137,989</w:t>
            </w:r>
          </w:p>
        </w:tc>
        <w:tc>
          <w:tcPr>
            <w:tcW w:w="136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22B63AA" w14:textId="77777777" w:rsidR="005C7032" w:rsidRPr="005C7032" w:rsidRDefault="005C7032" w:rsidP="005C7032">
            <w:pPr>
              <w:pStyle w:val="BodyText"/>
              <w:jc w:val="right"/>
            </w:pPr>
            <w:r w:rsidRPr="005C7032">
              <w:t>1,921</w:t>
            </w:r>
          </w:p>
        </w:tc>
        <w:tc>
          <w:tcPr>
            <w:tcW w:w="1380" w:type="dxa"/>
            <w:tcBorders>
              <w:top w:val="single" w:sz="6" w:space="0" w:color="231F20"/>
              <w:left w:val="single" w:sz="2" w:space="0" w:color="939598"/>
              <w:bottom w:val="single" w:sz="2" w:space="0" w:color="939598"/>
              <w:right w:val="nil"/>
            </w:tcBorders>
            <w:shd w:val="clear" w:color="auto" w:fill="E6E7E8"/>
            <w:tcMar>
              <w:top w:w="82" w:type="dxa"/>
              <w:left w:w="15" w:type="dxa"/>
              <w:bottom w:w="0" w:type="dxa"/>
              <w:right w:w="15" w:type="dxa"/>
            </w:tcMar>
            <w:hideMark/>
          </w:tcPr>
          <w:p w14:paraId="459B4DF8" w14:textId="77777777" w:rsidR="005C7032" w:rsidRPr="005C7032" w:rsidRDefault="005C7032" w:rsidP="005C7032">
            <w:pPr>
              <w:pStyle w:val="BodyText"/>
              <w:jc w:val="right"/>
            </w:pPr>
            <w:r w:rsidRPr="005C7032">
              <w:t>139,910</w:t>
            </w:r>
          </w:p>
        </w:tc>
      </w:tr>
      <w:tr w:rsidR="005C7032" w:rsidRPr="005C7032" w14:paraId="7B55088A" w14:textId="77777777" w:rsidTr="005C7032">
        <w:trPr>
          <w:trHeight w:val="375"/>
        </w:trPr>
        <w:tc>
          <w:tcPr>
            <w:tcW w:w="61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A5CB116" w14:textId="77777777" w:rsidR="005C7032" w:rsidRPr="005C7032" w:rsidRDefault="005C7032" w:rsidP="005C7032">
            <w:pPr>
              <w:pStyle w:val="BodyText"/>
            </w:pPr>
            <w:r w:rsidRPr="005C7032">
              <w:t>Non-current</w:t>
            </w:r>
          </w:p>
        </w:tc>
        <w:tc>
          <w:tcPr>
            <w:tcW w:w="136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10251DD" w14:textId="77777777" w:rsidR="005C7032" w:rsidRPr="005C7032" w:rsidRDefault="005C7032" w:rsidP="005C7032">
            <w:pPr>
              <w:pStyle w:val="BodyText"/>
              <w:jc w:val="right"/>
            </w:pPr>
            <w:r w:rsidRPr="005C7032">
              <w:t>18,518</w:t>
            </w:r>
          </w:p>
        </w:tc>
        <w:tc>
          <w:tcPr>
            <w:tcW w:w="136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10B5FF5" w14:textId="77777777" w:rsidR="005C7032" w:rsidRPr="005C7032" w:rsidRDefault="005C7032" w:rsidP="005C7032">
            <w:pPr>
              <w:pStyle w:val="BodyText"/>
              <w:jc w:val="right"/>
            </w:pPr>
            <w:r w:rsidRPr="005C7032">
              <w:t>-</w:t>
            </w:r>
          </w:p>
        </w:tc>
        <w:tc>
          <w:tcPr>
            <w:tcW w:w="138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7C6CF738" w14:textId="77777777" w:rsidR="005C7032" w:rsidRPr="005C7032" w:rsidRDefault="005C7032" w:rsidP="005C7032">
            <w:pPr>
              <w:pStyle w:val="BodyText"/>
              <w:jc w:val="right"/>
            </w:pPr>
            <w:r w:rsidRPr="005C7032">
              <w:t>18,518</w:t>
            </w:r>
          </w:p>
        </w:tc>
      </w:tr>
      <w:tr w:rsidR="005C7032" w:rsidRPr="005C7032" w14:paraId="3C270D8A" w14:textId="77777777" w:rsidTr="005C7032">
        <w:trPr>
          <w:trHeight w:val="375"/>
        </w:trPr>
        <w:tc>
          <w:tcPr>
            <w:tcW w:w="61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835973D" w14:textId="77777777" w:rsidR="005C7032" w:rsidRPr="005C7032" w:rsidRDefault="005C7032" w:rsidP="005C7032">
            <w:pPr>
              <w:pStyle w:val="BodyText"/>
            </w:pPr>
            <w:r w:rsidRPr="005C7032">
              <w:rPr>
                <w:b/>
                <w:bCs/>
              </w:rPr>
              <w:t>Closing balance 30 June 2021</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AF7B171" w14:textId="77777777" w:rsidR="005C7032" w:rsidRPr="005C7032" w:rsidRDefault="005C7032" w:rsidP="005C7032">
            <w:pPr>
              <w:pStyle w:val="BodyText"/>
              <w:jc w:val="right"/>
            </w:pPr>
            <w:r w:rsidRPr="005C7032">
              <w:rPr>
                <w:b/>
                <w:bCs/>
              </w:rPr>
              <w:t>156,507</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B5EEAF4" w14:textId="77777777" w:rsidR="005C7032" w:rsidRPr="005C7032" w:rsidRDefault="005C7032" w:rsidP="005C7032">
            <w:pPr>
              <w:pStyle w:val="BodyText"/>
              <w:jc w:val="right"/>
            </w:pPr>
            <w:r w:rsidRPr="005C7032">
              <w:rPr>
                <w:b/>
                <w:bCs/>
              </w:rPr>
              <w:t>1,921</w:t>
            </w:r>
          </w:p>
        </w:tc>
        <w:tc>
          <w:tcPr>
            <w:tcW w:w="138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6368879A" w14:textId="77777777" w:rsidR="005C7032" w:rsidRPr="005C7032" w:rsidRDefault="005C7032" w:rsidP="005C7032">
            <w:pPr>
              <w:pStyle w:val="BodyText"/>
              <w:jc w:val="right"/>
            </w:pPr>
            <w:r w:rsidRPr="005C7032">
              <w:rPr>
                <w:b/>
                <w:bCs/>
              </w:rPr>
              <w:t>158,428</w:t>
            </w:r>
          </w:p>
        </w:tc>
      </w:tr>
    </w:tbl>
    <w:p w14:paraId="05DC00C6" w14:textId="77777777" w:rsidR="001A7056" w:rsidRPr="00D34EDC" w:rsidRDefault="001A7056" w:rsidP="00F12715">
      <w:pPr>
        <w:pStyle w:val="Heading5"/>
      </w:pPr>
      <w:r w:rsidRPr="00D34EDC">
        <w:t>Wages and Salaries and Annual Leave</w:t>
      </w:r>
    </w:p>
    <w:p w14:paraId="641656C9" w14:textId="77777777" w:rsidR="001A7056" w:rsidRPr="001A7056" w:rsidRDefault="001A7056" w:rsidP="001A7056">
      <w:pPr>
        <w:pStyle w:val="BodyText"/>
      </w:pPr>
      <w:r w:rsidRPr="001A7056">
        <w:t>Liabilities for wages and salaries (including non-monetary benefits, annual leave and on-costs) are all recognised in the provision for employee  benefits as current liabilities because Victoria Police does not have an unconditional right to defer settlements of these liabilities.</w:t>
      </w:r>
    </w:p>
    <w:p w14:paraId="480C5953" w14:textId="77777777" w:rsidR="001A7056" w:rsidRPr="001A7056" w:rsidRDefault="001A7056" w:rsidP="001A7056">
      <w:pPr>
        <w:pStyle w:val="BodyText"/>
      </w:pPr>
      <w:r w:rsidRPr="001A7056">
        <w:t>The liability for salaries and wages are recognised in the Balance Sheet at remuneration rates which are current at the reporting date.</w:t>
      </w:r>
    </w:p>
    <w:p w14:paraId="1CCBAC1B" w14:textId="77777777" w:rsidR="001A7056" w:rsidRPr="001A7056" w:rsidRDefault="001A7056" w:rsidP="001A7056">
      <w:pPr>
        <w:pStyle w:val="BodyText"/>
      </w:pPr>
      <w:r w:rsidRPr="001A7056">
        <w:t>As Victoria Police expects the liabilities to be wholly settled within 12 months of reporting date, they are measured at undiscounted amounts.</w:t>
      </w:r>
    </w:p>
    <w:p w14:paraId="4C965150" w14:textId="77777777" w:rsidR="001A7056" w:rsidRPr="001A7056" w:rsidRDefault="001A7056" w:rsidP="001A7056">
      <w:pPr>
        <w:pStyle w:val="BodyText"/>
      </w:pPr>
      <w:r w:rsidRPr="001A7056">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3DBA4B2C" w14:textId="77777777" w:rsidR="001A7056" w:rsidRPr="001A7056" w:rsidRDefault="001A7056" w:rsidP="001A7056">
      <w:pPr>
        <w:pStyle w:val="BodyText"/>
      </w:pPr>
      <w:r w:rsidRPr="001A7056">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2EE29A0C" w14:textId="77777777" w:rsidR="001A7056" w:rsidRPr="001A7056" w:rsidRDefault="001A7056" w:rsidP="001A7056">
      <w:pPr>
        <w:pStyle w:val="BodyText"/>
      </w:pPr>
      <w:r w:rsidRPr="001A7056">
        <w:t>Employment on-costs such as payroll tax, workers compensation and superannuation are not employee benefits. They are disclosed separately  as a component of the provision for employee benefits when the employment to which they relate has occurred.</w:t>
      </w:r>
    </w:p>
    <w:p w14:paraId="463C87A4" w14:textId="77777777" w:rsidR="001A7056" w:rsidRPr="003A747E" w:rsidRDefault="001A7056" w:rsidP="00F12715">
      <w:pPr>
        <w:pStyle w:val="Heading5"/>
        <w:rPr>
          <w:bCs/>
        </w:rPr>
      </w:pPr>
      <w:r w:rsidRPr="003A747E">
        <w:rPr>
          <w:rFonts w:eastAsiaTheme="minorEastAsia"/>
        </w:rPr>
        <w:t>Long Service</w:t>
      </w:r>
      <w:r w:rsidRPr="003A747E">
        <w:rPr>
          <w:rFonts w:eastAsiaTheme="minorEastAsia"/>
          <w:bCs/>
        </w:rPr>
        <w:t xml:space="preserve"> </w:t>
      </w:r>
      <w:r w:rsidRPr="00731FC6">
        <w:rPr>
          <w:rFonts w:eastAsiaTheme="minorEastAsia"/>
          <w:bCs/>
        </w:rPr>
        <w:t>Leave</w:t>
      </w:r>
    </w:p>
    <w:p w14:paraId="1B2C6AC8" w14:textId="77777777" w:rsidR="001A7056" w:rsidRPr="001A7056" w:rsidRDefault="001A7056" w:rsidP="001A7056">
      <w:pPr>
        <w:pStyle w:val="BodyText"/>
      </w:pPr>
      <w:r w:rsidRPr="001A7056">
        <w:t>Liability for long service leave (LSL) is recognised in the provision for employee benefits.</w:t>
      </w:r>
    </w:p>
    <w:p w14:paraId="12094A15" w14:textId="77777777" w:rsidR="001A7056" w:rsidRPr="001A7056" w:rsidRDefault="001A7056" w:rsidP="001A7056">
      <w:pPr>
        <w:pStyle w:val="BodyText"/>
      </w:pPr>
      <w:r w:rsidRPr="001A7056">
        <w:rPr>
          <w:b/>
          <w:bCs/>
        </w:rPr>
        <w:t>Unconditional LSL</w:t>
      </w:r>
      <w:r w:rsidRPr="001A7056">
        <w:t xml:space="preserve">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096BCFCA" w14:textId="77777777" w:rsidR="001A7056" w:rsidRPr="001A7056" w:rsidRDefault="001A7056" w:rsidP="001A7056">
      <w:pPr>
        <w:pStyle w:val="BodyText"/>
      </w:pPr>
      <w:r w:rsidRPr="001A7056">
        <w:t>The components of this current LSL liability are measured at:</w:t>
      </w:r>
    </w:p>
    <w:p w14:paraId="080F28CA" w14:textId="77777777" w:rsidR="001A7056" w:rsidRPr="001A7056" w:rsidRDefault="001A7056" w:rsidP="003A747E">
      <w:pPr>
        <w:pStyle w:val="ListBullet"/>
      </w:pPr>
      <w:r w:rsidRPr="001A7056">
        <w:t>undiscounted value – if Victoria Police expects to wholly settle within 12 months; and</w:t>
      </w:r>
    </w:p>
    <w:p w14:paraId="489C8DE5" w14:textId="77777777" w:rsidR="001A7056" w:rsidRPr="001A7056" w:rsidRDefault="001A7056" w:rsidP="003A747E">
      <w:pPr>
        <w:pStyle w:val="ListBullet"/>
      </w:pPr>
      <w:r w:rsidRPr="00731FC6">
        <w:t>present</w:t>
      </w:r>
      <w:r w:rsidRPr="001A7056">
        <w:t xml:space="preserve"> value – if Victoria Police does not expect to wholly settle within 12 months.</w:t>
      </w:r>
    </w:p>
    <w:p w14:paraId="38FC7317" w14:textId="77777777" w:rsidR="001A7056" w:rsidRPr="001A7056" w:rsidRDefault="001A7056" w:rsidP="001A7056">
      <w:pPr>
        <w:pStyle w:val="BodyText"/>
      </w:pPr>
      <w:r w:rsidRPr="001A7056">
        <w:rPr>
          <w:b/>
          <w:bCs/>
        </w:rPr>
        <w:t>Conditional LSL</w:t>
      </w:r>
      <w:r w:rsidRPr="001A7056">
        <w:t xml:space="preserve"> is disclosed as a non-current liability. There is a conditional right to defer the settlement of the entitlement until the employee  has completed the requisite years of service. This non-current LSL liability is measured at present value.</w:t>
      </w:r>
    </w:p>
    <w:p w14:paraId="47D81E95" w14:textId="77777777" w:rsidR="001A7056" w:rsidRPr="001A7056" w:rsidRDefault="001A7056" w:rsidP="001A7056">
      <w:pPr>
        <w:pStyle w:val="BodyText"/>
      </w:pPr>
      <w:r w:rsidRPr="001A7056">
        <w:t>Any gain or loss following the revaluation of the present value of LSL liability is recognised in the ‘net result from transactions’, except to the  extent that any gain or loss arising from changes in bond interest rates is recognised as an Other Economic Flow in the net result – refer to  Note 9.1 Other Economic Flows Included in Net Result.</w:t>
      </w:r>
    </w:p>
    <w:p w14:paraId="491A232E" w14:textId="77777777" w:rsidR="001A7056" w:rsidRPr="001A7056" w:rsidRDefault="001A7056" w:rsidP="001A7056">
      <w:pPr>
        <w:pStyle w:val="BodyText"/>
      </w:pPr>
      <w:r w:rsidRPr="001A7056">
        <w:t>The Minister for Finance approved an alternative wage inflation rate of 5.2% to calculate the LSL liabilities for Sworn members from  2019–23 until the expiry of the current Enterprise Bargaining Agreement (EBA) on 30 November 2023.</w:t>
      </w:r>
    </w:p>
    <w:p w14:paraId="0AC46884" w14:textId="77777777" w:rsidR="001A7056" w:rsidRPr="001A7056" w:rsidRDefault="001A7056" w:rsidP="001A7056">
      <w:pPr>
        <w:pStyle w:val="BodyText"/>
      </w:pPr>
      <w:r w:rsidRPr="001A7056">
        <w:t>The approved inflation rate for Victoria Public Servant (VPS) employees for LSL is 2.9%.</w:t>
      </w:r>
    </w:p>
    <w:p w14:paraId="2BEA4A66" w14:textId="77777777" w:rsidR="001A7056" w:rsidRPr="003A747E" w:rsidRDefault="001A7056" w:rsidP="00F12715">
      <w:pPr>
        <w:pStyle w:val="Heading5"/>
      </w:pPr>
      <w:r w:rsidRPr="003A747E">
        <w:t>Deferred Salary Scheme (Scheme)</w:t>
      </w:r>
    </w:p>
    <w:p w14:paraId="5634F89B" w14:textId="77777777" w:rsidR="001A7056" w:rsidRPr="001A7056" w:rsidRDefault="001A7056" w:rsidP="001A7056">
      <w:pPr>
        <w:pStyle w:val="BodyText"/>
      </w:pPr>
      <w:r w:rsidRPr="001A7056">
        <w:t>Public service employees may choose to participate in a deferred salary scheme which allows them to be paid the equivalent of four  years salary over a five-year period. During the first four years, the employee receives 80% of their salary. A provision is raised for the  balance, which is paid during the fifth year whilst the employee is on leave. Effective from 2017, this Scheme is only made available to  Sworn members.</w:t>
      </w:r>
    </w:p>
    <w:p w14:paraId="560E05E2" w14:textId="77777777" w:rsidR="00A03E54" w:rsidRPr="00A03E54" w:rsidRDefault="00A03E54" w:rsidP="00F12715">
      <w:pPr>
        <w:pStyle w:val="Heading5"/>
        <w:rPr>
          <w:noProof/>
        </w:rPr>
      </w:pPr>
      <w:r w:rsidRPr="00A03E54">
        <w:rPr>
          <w:noProof/>
        </w:rPr>
        <w:t xml:space="preserve">3.1.3 </w:t>
      </w:r>
      <w:r w:rsidRPr="00F12715">
        <w:t>Superannuation</w:t>
      </w:r>
      <w:r w:rsidRPr="00A03E54">
        <w:rPr>
          <w:noProof/>
        </w:rPr>
        <w:t xml:space="preserve"> Contributions</w:t>
      </w:r>
    </w:p>
    <w:p w14:paraId="7304A4F6" w14:textId="77777777" w:rsidR="00A03E54" w:rsidRPr="00A03E54" w:rsidRDefault="00A03E54" w:rsidP="00A03E54">
      <w:pPr>
        <w:pStyle w:val="BodyText"/>
      </w:pPr>
      <w:r w:rsidRPr="00A03E54">
        <w:t>Employees of Victoria Police are entitled to receive superannuation benefits and Victoria Police contributes to both defined benefit and defined  contribution plans. The defined benefit plan(s) provides benefits based on years of service and final average salary.</w:t>
      </w:r>
    </w:p>
    <w:p w14:paraId="143966DC" w14:textId="77777777" w:rsidR="00A03E54" w:rsidRPr="00A03E54" w:rsidRDefault="00A03E54" w:rsidP="00A03E54">
      <w:pPr>
        <w:pStyle w:val="BodyText"/>
      </w:pPr>
      <w:r w:rsidRPr="00A03E54">
        <w:t>As noted before (in Note 3.1.1), the defined benefit liability is recognised by the Department of Treasury and Finance (DTF) as an  administered liability. However, superannuation contributions paid or payable for the reporting period are included as part of employee  benefits in the Comprehensive Operating Statement of Victoria Police.</w:t>
      </w:r>
    </w:p>
    <w:p w14:paraId="792BB234" w14:textId="77777777" w:rsidR="00A03E54" w:rsidRPr="00A03E54" w:rsidRDefault="00A03E54" w:rsidP="00A03E54">
      <w:pPr>
        <w:pStyle w:val="BodyText"/>
      </w:pPr>
      <w:r w:rsidRPr="00A03E54">
        <w:t>The names, details and amounts expensed in relation to the major employee superannuation funds and contributions made by Victoria Police  are as follows:</w:t>
      </w:r>
    </w:p>
    <w:tbl>
      <w:tblPr>
        <w:tblW w:w="10220" w:type="dxa"/>
        <w:tblCellMar>
          <w:left w:w="0" w:type="dxa"/>
          <w:right w:w="0" w:type="dxa"/>
        </w:tblCellMar>
        <w:tblLook w:val="0420" w:firstRow="1" w:lastRow="0" w:firstColumn="0" w:lastColumn="0" w:noHBand="0" w:noVBand="1"/>
      </w:tblPr>
      <w:tblGrid>
        <w:gridCol w:w="3620"/>
        <w:gridCol w:w="1640"/>
        <w:gridCol w:w="1640"/>
        <w:gridCol w:w="1640"/>
        <w:gridCol w:w="20"/>
        <w:gridCol w:w="1660"/>
      </w:tblGrid>
      <w:tr w:rsidR="00A03E54" w:rsidRPr="00A03E54" w14:paraId="0ADA7A0E" w14:textId="77777777" w:rsidTr="005320C4">
        <w:trPr>
          <w:trHeight w:val="293"/>
          <w:tblHeader/>
        </w:trPr>
        <w:tc>
          <w:tcPr>
            <w:tcW w:w="10220" w:type="dxa"/>
            <w:gridSpan w:val="6"/>
            <w:tcBorders>
              <w:top w:val="nil"/>
              <w:left w:val="nil"/>
              <w:bottom w:val="nil"/>
              <w:right w:val="nil"/>
            </w:tcBorders>
            <w:shd w:val="clear" w:color="auto" w:fill="auto"/>
            <w:tcMar>
              <w:top w:w="15" w:type="dxa"/>
              <w:left w:w="15" w:type="dxa"/>
              <w:bottom w:w="0" w:type="dxa"/>
              <w:right w:w="15" w:type="dxa"/>
            </w:tcMar>
            <w:hideMark/>
          </w:tcPr>
          <w:p w14:paraId="4A6E7710" w14:textId="77777777" w:rsidR="00A03E54" w:rsidRPr="00A03E54" w:rsidRDefault="00A03E54" w:rsidP="005320C4">
            <w:pPr>
              <w:pStyle w:val="BodyText"/>
              <w:jc w:val="right"/>
            </w:pPr>
            <w:r w:rsidRPr="00A03E54">
              <w:t>($ thousand)</w:t>
            </w:r>
          </w:p>
        </w:tc>
      </w:tr>
      <w:tr w:rsidR="00BA44FF" w:rsidRPr="00A03E54" w14:paraId="7F67C707" w14:textId="77777777" w:rsidTr="003A747E">
        <w:trPr>
          <w:trHeight w:val="382"/>
          <w:tblHeader/>
        </w:trPr>
        <w:tc>
          <w:tcPr>
            <w:tcW w:w="362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7A892B5F" w14:textId="77777777" w:rsidR="00BA44FF" w:rsidRPr="003A747E" w:rsidRDefault="00BA44FF" w:rsidP="00A03E54">
            <w:pPr>
              <w:pStyle w:val="BodyText"/>
              <w:rPr>
                <w:color w:val="000000" w:themeColor="text1"/>
              </w:rPr>
            </w:pPr>
          </w:p>
        </w:tc>
        <w:tc>
          <w:tcPr>
            <w:tcW w:w="1640" w:type="dxa"/>
            <w:tcBorders>
              <w:top w:val="nil"/>
              <w:left w:val="nil"/>
              <w:bottom w:val="nil"/>
              <w:right w:val="nil"/>
            </w:tcBorders>
            <w:shd w:val="clear" w:color="auto" w:fill="D9E2F3" w:themeFill="accent1" w:themeFillTint="33"/>
            <w:tcMar>
              <w:top w:w="81" w:type="dxa"/>
              <w:left w:w="15" w:type="dxa"/>
              <w:bottom w:w="0" w:type="dxa"/>
              <w:right w:w="15" w:type="dxa"/>
            </w:tcMar>
            <w:hideMark/>
          </w:tcPr>
          <w:p w14:paraId="28B651E4" w14:textId="77777777" w:rsidR="00BA44FF" w:rsidRPr="003A747E" w:rsidRDefault="00BA44FF" w:rsidP="005320C4">
            <w:pPr>
              <w:pStyle w:val="BodyText"/>
              <w:jc w:val="right"/>
              <w:rPr>
                <w:color w:val="000000" w:themeColor="text1"/>
              </w:rPr>
            </w:pPr>
            <w:r w:rsidRPr="003A747E">
              <w:rPr>
                <w:b/>
                <w:bCs/>
                <w:color w:val="000000" w:themeColor="text1"/>
              </w:rPr>
              <w:t xml:space="preserve">Contributions </w:t>
            </w:r>
          </w:p>
        </w:tc>
        <w:tc>
          <w:tcPr>
            <w:tcW w:w="1640" w:type="dxa"/>
            <w:tcBorders>
              <w:top w:val="nil"/>
              <w:left w:val="nil"/>
              <w:bottom w:val="nil"/>
              <w:right w:val="nil"/>
            </w:tcBorders>
            <w:shd w:val="clear" w:color="auto" w:fill="D9E2F3" w:themeFill="accent1" w:themeFillTint="33"/>
          </w:tcPr>
          <w:p w14:paraId="7B51D5DE" w14:textId="757052A5" w:rsidR="00BA44FF" w:rsidRPr="003A747E" w:rsidRDefault="00BA44FF" w:rsidP="005320C4">
            <w:pPr>
              <w:pStyle w:val="BodyText"/>
              <w:jc w:val="right"/>
              <w:rPr>
                <w:color w:val="000000" w:themeColor="text1"/>
              </w:rPr>
            </w:pPr>
            <w:r w:rsidRPr="003A747E">
              <w:rPr>
                <w:b/>
                <w:bCs/>
                <w:color w:val="000000" w:themeColor="text1"/>
              </w:rPr>
              <w:t>Paid For The Year</w:t>
            </w:r>
          </w:p>
        </w:tc>
        <w:tc>
          <w:tcPr>
            <w:tcW w:w="1660" w:type="dxa"/>
            <w:gridSpan w:val="2"/>
            <w:tcBorders>
              <w:top w:val="nil"/>
              <w:left w:val="nil"/>
              <w:bottom w:val="nil"/>
              <w:right w:val="nil"/>
            </w:tcBorders>
            <w:shd w:val="clear" w:color="auto" w:fill="D9E2F3" w:themeFill="accent1" w:themeFillTint="33"/>
            <w:tcMar>
              <w:top w:w="81" w:type="dxa"/>
              <w:left w:w="15" w:type="dxa"/>
              <w:bottom w:w="0" w:type="dxa"/>
              <w:right w:w="15" w:type="dxa"/>
            </w:tcMar>
            <w:hideMark/>
          </w:tcPr>
          <w:p w14:paraId="4EB28DAC" w14:textId="77777777" w:rsidR="00BA44FF" w:rsidRPr="003A747E" w:rsidRDefault="00BA44FF" w:rsidP="005320C4">
            <w:pPr>
              <w:pStyle w:val="BodyText"/>
              <w:jc w:val="right"/>
              <w:rPr>
                <w:color w:val="000000" w:themeColor="text1"/>
              </w:rPr>
            </w:pPr>
            <w:r w:rsidRPr="003A747E">
              <w:rPr>
                <w:b/>
                <w:bCs/>
                <w:color w:val="000000" w:themeColor="text1"/>
              </w:rPr>
              <w:t xml:space="preserve">Contributions </w:t>
            </w:r>
          </w:p>
        </w:tc>
        <w:tc>
          <w:tcPr>
            <w:tcW w:w="1660" w:type="dxa"/>
            <w:tcBorders>
              <w:top w:val="nil"/>
              <w:left w:val="nil"/>
              <w:bottom w:val="nil"/>
              <w:right w:val="nil"/>
            </w:tcBorders>
            <w:shd w:val="clear" w:color="auto" w:fill="D9E2F3" w:themeFill="accent1" w:themeFillTint="33"/>
          </w:tcPr>
          <w:p w14:paraId="0D869751" w14:textId="32F1CDC9" w:rsidR="00BA44FF" w:rsidRPr="003A747E" w:rsidRDefault="00BA44FF" w:rsidP="005320C4">
            <w:pPr>
              <w:pStyle w:val="BodyText"/>
              <w:jc w:val="right"/>
              <w:rPr>
                <w:color w:val="000000" w:themeColor="text1"/>
              </w:rPr>
            </w:pPr>
            <w:r w:rsidRPr="003A747E">
              <w:rPr>
                <w:b/>
                <w:bCs/>
                <w:color w:val="000000" w:themeColor="text1"/>
              </w:rPr>
              <w:t>Outstanding At Year End</w:t>
            </w:r>
          </w:p>
        </w:tc>
      </w:tr>
      <w:tr w:rsidR="00A03E54" w:rsidRPr="00A03E54" w14:paraId="7360A33B" w14:textId="77777777" w:rsidTr="003A747E">
        <w:trPr>
          <w:trHeight w:val="367"/>
          <w:tblHeader/>
        </w:trPr>
        <w:tc>
          <w:tcPr>
            <w:tcW w:w="362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B4B581F" w14:textId="77777777" w:rsidR="00A03E54" w:rsidRPr="003A747E" w:rsidRDefault="00A03E54" w:rsidP="00A03E54">
            <w:pPr>
              <w:pStyle w:val="BodyText"/>
              <w:rPr>
                <w:color w:val="000000" w:themeColor="text1"/>
              </w:rPr>
            </w:pPr>
          </w:p>
        </w:tc>
        <w:tc>
          <w:tcPr>
            <w:tcW w:w="16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24806B6A" w14:textId="77777777" w:rsidR="00A03E54" w:rsidRPr="003A747E" w:rsidRDefault="00A03E54" w:rsidP="005320C4">
            <w:pPr>
              <w:pStyle w:val="BodyText"/>
              <w:jc w:val="right"/>
              <w:rPr>
                <w:color w:val="000000" w:themeColor="text1"/>
              </w:rPr>
            </w:pPr>
            <w:r w:rsidRPr="003A747E">
              <w:rPr>
                <w:b/>
                <w:bCs/>
                <w:color w:val="000000" w:themeColor="text1"/>
              </w:rPr>
              <w:t>2021</w:t>
            </w:r>
          </w:p>
        </w:tc>
        <w:tc>
          <w:tcPr>
            <w:tcW w:w="16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6DA5864A" w14:textId="77777777" w:rsidR="00A03E54" w:rsidRPr="003A747E" w:rsidRDefault="00A03E54" w:rsidP="005320C4">
            <w:pPr>
              <w:pStyle w:val="BodyText"/>
              <w:jc w:val="right"/>
              <w:rPr>
                <w:color w:val="000000" w:themeColor="text1"/>
              </w:rPr>
            </w:pPr>
            <w:r w:rsidRPr="003A747E">
              <w:rPr>
                <w:b/>
                <w:bCs/>
                <w:color w:val="000000" w:themeColor="text1"/>
              </w:rPr>
              <w:t>2020</w:t>
            </w:r>
          </w:p>
        </w:tc>
        <w:tc>
          <w:tcPr>
            <w:tcW w:w="16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021DBB59" w14:textId="77777777" w:rsidR="00A03E54" w:rsidRPr="003A747E" w:rsidRDefault="00A03E54" w:rsidP="005320C4">
            <w:pPr>
              <w:pStyle w:val="BodyText"/>
              <w:jc w:val="right"/>
              <w:rPr>
                <w:color w:val="000000" w:themeColor="text1"/>
              </w:rPr>
            </w:pPr>
            <w:r w:rsidRPr="003A747E">
              <w:rPr>
                <w:b/>
                <w:bCs/>
                <w:color w:val="000000" w:themeColor="text1"/>
              </w:rPr>
              <w:t>2021</w:t>
            </w:r>
          </w:p>
        </w:tc>
        <w:tc>
          <w:tcPr>
            <w:tcW w:w="1680" w:type="dxa"/>
            <w:gridSpan w:val="2"/>
            <w:tcBorders>
              <w:top w:val="nil"/>
              <w:left w:val="nil"/>
              <w:bottom w:val="nil"/>
              <w:right w:val="nil"/>
            </w:tcBorders>
            <w:shd w:val="clear" w:color="auto" w:fill="D9E2F3" w:themeFill="accent1" w:themeFillTint="33"/>
            <w:tcMar>
              <w:top w:w="74" w:type="dxa"/>
              <w:left w:w="15" w:type="dxa"/>
              <w:bottom w:w="0" w:type="dxa"/>
              <w:right w:w="15" w:type="dxa"/>
            </w:tcMar>
            <w:hideMark/>
          </w:tcPr>
          <w:p w14:paraId="49A8FF8D" w14:textId="77777777" w:rsidR="00A03E54" w:rsidRPr="003A747E" w:rsidRDefault="00A03E54" w:rsidP="005320C4">
            <w:pPr>
              <w:pStyle w:val="BodyText"/>
              <w:jc w:val="right"/>
              <w:rPr>
                <w:color w:val="000000" w:themeColor="text1"/>
              </w:rPr>
            </w:pPr>
            <w:r w:rsidRPr="003A747E">
              <w:rPr>
                <w:b/>
                <w:bCs/>
                <w:color w:val="000000" w:themeColor="text1"/>
              </w:rPr>
              <w:t>2020</w:t>
            </w:r>
          </w:p>
        </w:tc>
      </w:tr>
      <w:tr w:rsidR="00A03E54" w:rsidRPr="00A03E54" w14:paraId="5B7B2D7B" w14:textId="77777777" w:rsidTr="00464291">
        <w:trPr>
          <w:trHeight w:val="375"/>
        </w:trPr>
        <w:tc>
          <w:tcPr>
            <w:tcW w:w="3620" w:type="dxa"/>
            <w:tcBorders>
              <w:top w:val="nil"/>
              <w:left w:val="nil"/>
              <w:bottom w:val="single" w:sz="2" w:space="0" w:color="939598"/>
              <w:right w:val="single" w:sz="2" w:space="0" w:color="939598"/>
            </w:tcBorders>
            <w:shd w:val="clear" w:color="auto" w:fill="auto"/>
            <w:tcMar>
              <w:top w:w="81" w:type="dxa"/>
              <w:left w:w="15" w:type="dxa"/>
              <w:bottom w:w="0" w:type="dxa"/>
              <w:right w:w="15" w:type="dxa"/>
            </w:tcMar>
            <w:hideMark/>
          </w:tcPr>
          <w:p w14:paraId="5D630B90" w14:textId="77777777" w:rsidR="00A03E54" w:rsidRPr="00A03E54" w:rsidRDefault="00A03E54" w:rsidP="00A03E54">
            <w:pPr>
              <w:pStyle w:val="BodyText"/>
            </w:pPr>
            <w:r w:rsidRPr="00A03E54">
              <w:rPr>
                <w:b/>
                <w:bCs/>
              </w:rPr>
              <w:t xml:space="preserve">Defined benefit plans </w:t>
            </w:r>
            <w:r w:rsidRPr="00A03E54">
              <w:rPr>
                <w:vertAlign w:val="superscript"/>
              </w:rPr>
              <w:t>(a)</w:t>
            </w:r>
          </w:p>
        </w:tc>
        <w:tc>
          <w:tcPr>
            <w:tcW w:w="16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BBF7A57" w14:textId="77777777" w:rsidR="00A03E54" w:rsidRPr="00A03E54" w:rsidRDefault="00A03E54" w:rsidP="005320C4">
            <w:pPr>
              <w:pStyle w:val="BodyText"/>
              <w:jc w:val="right"/>
            </w:pPr>
          </w:p>
        </w:tc>
        <w:tc>
          <w:tcPr>
            <w:tcW w:w="1640"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BC52C14" w14:textId="77777777" w:rsidR="00A03E54" w:rsidRPr="00A03E54" w:rsidRDefault="00A03E54" w:rsidP="005320C4">
            <w:pPr>
              <w:pStyle w:val="BodyText"/>
              <w:jc w:val="right"/>
            </w:pPr>
          </w:p>
        </w:tc>
        <w:tc>
          <w:tcPr>
            <w:tcW w:w="16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638D841" w14:textId="77777777" w:rsidR="00A03E54" w:rsidRPr="00A03E54" w:rsidRDefault="00A03E54" w:rsidP="005320C4">
            <w:pPr>
              <w:pStyle w:val="BodyText"/>
              <w:jc w:val="right"/>
            </w:pPr>
          </w:p>
        </w:tc>
        <w:tc>
          <w:tcPr>
            <w:tcW w:w="1680" w:type="dxa"/>
            <w:gridSpan w:val="2"/>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1DCCF90D" w14:textId="77777777" w:rsidR="00A03E54" w:rsidRPr="00A03E54" w:rsidRDefault="00A03E54" w:rsidP="005320C4">
            <w:pPr>
              <w:pStyle w:val="BodyText"/>
              <w:jc w:val="right"/>
            </w:pPr>
          </w:p>
        </w:tc>
      </w:tr>
      <w:tr w:rsidR="00A03E54" w:rsidRPr="00A03E54" w14:paraId="36384610" w14:textId="77777777" w:rsidTr="00464291">
        <w:trPr>
          <w:trHeight w:val="375"/>
        </w:trPr>
        <w:tc>
          <w:tcPr>
            <w:tcW w:w="36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F8CA5A5" w14:textId="77777777" w:rsidR="00A03E54" w:rsidRPr="00A03E54" w:rsidRDefault="00A03E54" w:rsidP="005320C4">
            <w:pPr>
              <w:pStyle w:val="BodyText"/>
              <w:ind w:left="720"/>
            </w:pPr>
            <w:r w:rsidRPr="00A03E54">
              <w:t>Emergency Services and State Super</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1BB7C3C" w14:textId="77777777" w:rsidR="00A03E54" w:rsidRPr="00A03E54" w:rsidRDefault="00A03E54" w:rsidP="005320C4">
            <w:pPr>
              <w:pStyle w:val="BodyText"/>
              <w:jc w:val="right"/>
            </w:pPr>
            <w:r w:rsidRPr="00A03E54">
              <w:t>237,102</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409A0D12" w14:textId="77777777" w:rsidR="00A03E54" w:rsidRPr="00A03E54" w:rsidRDefault="00A03E54" w:rsidP="005320C4">
            <w:pPr>
              <w:pStyle w:val="BodyText"/>
              <w:jc w:val="right"/>
            </w:pPr>
            <w:r w:rsidRPr="00A03E54">
              <w:t>220,683</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0F44E5E" w14:textId="77777777" w:rsidR="00A03E54" w:rsidRPr="00A03E54" w:rsidRDefault="00A03E54" w:rsidP="005320C4">
            <w:pPr>
              <w:pStyle w:val="BodyText"/>
              <w:jc w:val="right"/>
            </w:pPr>
            <w:r w:rsidRPr="00A03E54">
              <w:t>3,110</w:t>
            </w:r>
          </w:p>
        </w:tc>
        <w:tc>
          <w:tcPr>
            <w:tcW w:w="1680" w:type="dxa"/>
            <w:gridSpan w:val="2"/>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76F5C64" w14:textId="77777777" w:rsidR="00A03E54" w:rsidRPr="00A03E54" w:rsidRDefault="00A03E54" w:rsidP="005320C4">
            <w:pPr>
              <w:pStyle w:val="BodyText"/>
              <w:jc w:val="right"/>
            </w:pPr>
            <w:r w:rsidRPr="00A03E54">
              <w:t>7,622</w:t>
            </w:r>
          </w:p>
        </w:tc>
      </w:tr>
      <w:tr w:rsidR="00A03E54" w:rsidRPr="00A03E54" w14:paraId="51A2767A" w14:textId="77777777" w:rsidTr="00464291">
        <w:trPr>
          <w:trHeight w:val="375"/>
        </w:trPr>
        <w:tc>
          <w:tcPr>
            <w:tcW w:w="36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7E4B692" w14:textId="77777777" w:rsidR="00A03E54" w:rsidRPr="00A03E54" w:rsidRDefault="00A03E54" w:rsidP="00A03E54">
            <w:pPr>
              <w:pStyle w:val="BodyText"/>
            </w:pPr>
            <w:r w:rsidRPr="00A03E54">
              <w:rPr>
                <w:b/>
                <w:bCs/>
              </w:rPr>
              <w:t>Subtotal</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C3CC1F4" w14:textId="77777777" w:rsidR="00A03E54" w:rsidRPr="00A03E54" w:rsidRDefault="00A03E54" w:rsidP="005320C4">
            <w:pPr>
              <w:pStyle w:val="BodyText"/>
              <w:jc w:val="right"/>
            </w:pPr>
            <w:r w:rsidRPr="00A03E54">
              <w:rPr>
                <w:b/>
                <w:bCs/>
              </w:rPr>
              <w:t>237,102</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11E968FD" w14:textId="77777777" w:rsidR="00A03E54" w:rsidRPr="00A03E54" w:rsidRDefault="00A03E54" w:rsidP="005320C4">
            <w:pPr>
              <w:pStyle w:val="BodyText"/>
              <w:jc w:val="right"/>
            </w:pPr>
            <w:r w:rsidRPr="00A03E54">
              <w:rPr>
                <w:b/>
                <w:bCs/>
              </w:rPr>
              <w:t>220,683</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26D5FFE" w14:textId="77777777" w:rsidR="00A03E54" w:rsidRPr="00A03E54" w:rsidRDefault="00A03E54" w:rsidP="005320C4">
            <w:pPr>
              <w:pStyle w:val="BodyText"/>
              <w:jc w:val="right"/>
            </w:pPr>
            <w:r w:rsidRPr="00A03E54">
              <w:rPr>
                <w:b/>
                <w:bCs/>
              </w:rPr>
              <w:t>3,110</w:t>
            </w:r>
          </w:p>
        </w:tc>
        <w:tc>
          <w:tcPr>
            <w:tcW w:w="1680" w:type="dxa"/>
            <w:gridSpan w:val="2"/>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90861F2" w14:textId="77777777" w:rsidR="00A03E54" w:rsidRPr="00A03E54" w:rsidRDefault="00A03E54" w:rsidP="005320C4">
            <w:pPr>
              <w:pStyle w:val="BodyText"/>
              <w:jc w:val="right"/>
            </w:pPr>
            <w:r w:rsidRPr="00A03E54">
              <w:rPr>
                <w:b/>
                <w:bCs/>
              </w:rPr>
              <w:t>7,622</w:t>
            </w:r>
          </w:p>
        </w:tc>
      </w:tr>
      <w:tr w:rsidR="00A03E54" w:rsidRPr="00A03E54" w14:paraId="2D13B127" w14:textId="77777777" w:rsidTr="00464291">
        <w:trPr>
          <w:trHeight w:val="375"/>
        </w:trPr>
        <w:tc>
          <w:tcPr>
            <w:tcW w:w="36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A80002" w14:textId="77777777" w:rsidR="00A03E54" w:rsidRPr="00A03E54" w:rsidRDefault="00A03E54" w:rsidP="00A03E54">
            <w:pPr>
              <w:pStyle w:val="BodyText"/>
            </w:pPr>
            <w:r w:rsidRPr="00A03E54">
              <w:rPr>
                <w:b/>
                <w:bCs/>
              </w:rPr>
              <w:t>Defined contribution plans:</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81536D4" w14:textId="77777777" w:rsidR="00A03E54" w:rsidRPr="00A03E54" w:rsidRDefault="00A03E54" w:rsidP="005320C4">
            <w:pPr>
              <w:pStyle w:val="BodyText"/>
              <w:jc w:val="right"/>
            </w:pP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0E51E48" w14:textId="77777777" w:rsidR="00A03E54" w:rsidRPr="00A03E54" w:rsidRDefault="00A03E54" w:rsidP="005320C4">
            <w:pPr>
              <w:pStyle w:val="BodyText"/>
              <w:jc w:val="right"/>
            </w:pP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0C7A400" w14:textId="77777777" w:rsidR="00A03E54" w:rsidRPr="00A03E54" w:rsidRDefault="00A03E54" w:rsidP="005320C4">
            <w:pPr>
              <w:pStyle w:val="BodyText"/>
              <w:jc w:val="right"/>
            </w:pPr>
          </w:p>
        </w:tc>
        <w:tc>
          <w:tcPr>
            <w:tcW w:w="1680" w:type="dxa"/>
            <w:gridSpan w:val="2"/>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5EB4070" w14:textId="77777777" w:rsidR="00A03E54" w:rsidRPr="00A03E54" w:rsidRDefault="00A03E54" w:rsidP="005320C4">
            <w:pPr>
              <w:pStyle w:val="BodyText"/>
              <w:jc w:val="right"/>
            </w:pPr>
          </w:p>
        </w:tc>
      </w:tr>
      <w:tr w:rsidR="00A03E54" w:rsidRPr="00A03E54" w14:paraId="6A709B1D" w14:textId="77777777" w:rsidTr="00464291">
        <w:trPr>
          <w:trHeight w:val="375"/>
        </w:trPr>
        <w:tc>
          <w:tcPr>
            <w:tcW w:w="36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77FE76F" w14:textId="77777777" w:rsidR="00A03E54" w:rsidRPr="00A03E54" w:rsidRDefault="00A03E54" w:rsidP="005320C4">
            <w:pPr>
              <w:pStyle w:val="BodyText"/>
              <w:ind w:left="720"/>
            </w:pPr>
            <w:r w:rsidRPr="00A03E54">
              <w:t>VicSuper</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30DE8C11" w14:textId="77777777" w:rsidR="00A03E54" w:rsidRPr="00A03E54" w:rsidRDefault="00A03E54" w:rsidP="005320C4">
            <w:pPr>
              <w:pStyle w:val="BodyText"/>
              <w:jc w:val="right"/>
            </w:pPr>
            <w:r w:rsidRPr="00A03E54">
              <w:t>19,965</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64B03833" w14:textId="77777777" w:rsidR="00A03E54" w:rsidRPr="00A03E54" w:rsidRDefault="00A03E54" w:rsidP="005320C4">
            <w:pPr>
              <w:pStyle w:val="BodyText"/>
              <w:jc w:val="right"/>
            </w:pPr>
            <w:r w:rsidRPr="00A03E54">
              <w:t>19,030</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768D611" w14:textId="77777777" w:rsidR="00A03E54" w:rsidRPr="00A03E54" w:rsidRDefault="00A03E54" w:rsidP="005320C4">
            <w:pPr>
              <w:pStyle w:val="BodyText"/>
              <w:jc w:val="right"/>
            </w:pPr>
            <w:r w:rsidRPr="00A03E54">
              <w:t>254</w:t>
            </w:r>
          </w:p>
        </w:tc>
        <w:tc>
          <w:tcPr>
            <w:tcW w:w="1680" w:type="dxa"/>
            <w:gridSpan w:val="2"/>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BE92656" w14:textId="77777777" w:rsidR="00A03E54" w:rsidRPr="00A03E54" w:rsidRDefault="00A03E54" w:rsidP="005320C4">
            <w:pPr>
              <w:pStyle w:val="BodyText"/>
              <w:jc w:val="right"/>
            </w:pPr>
            <w:r w:rsidRPr="00A03E54">
              <w:t>602</w:t>
            </w:r>
          </w:p>
        </w:tc>
      </w:tr>
      <w:tr w:rsidR="00A03E54" w:rsidRPr="00A03E54" w14:paraId="2B799142" w14:textId="77777777" w:rsidTr="00464291">
        <w:trPr>
          <w:trHeight w:val="375"/>
        </w:trPr>
        <w:tc>
          <w:tcPr>
            <w:tcW w:w="36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CFB9AB2" w14:textId="77777777" w:rsidR="00A03E54" w:rsidRPr="00A03E54" w:rsidRDefault="00A03E54" w:rsidP="005320C4">
            <w:pPr>
              <w:pStyle w:val="BodyText"/>
              <w:ind w:left="720"/>
            </w:pPr>
            <w:r w:rsidRPr="00A03E54">
              <w:t>Other</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B6AA5D5" w14:textId="77777777" w:rsidR="00A03E54" w:rsidRPr="00A03E54" w:rsidRDefault="00A03E54" w:rsidP="005320C4">
            <w:pPr>
              <w:pStyle w:val="BodyText"/>
              <w:jc w:val="right"/>
            </w:pPr>
            <w:r w:rsidRPr="00A03E54">
              <w:t>16,380</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65" w:type="dxa"/>
              <w:left w:w="15" w:type="dxa"/>
              <w:bottom w:w="0" w:type="dxa"/>
              <w:right w:w="15" w:type="dxa"/>
            </w:tcMar>
            <w:hideMark/>
          </w:tcPr>
          <w:p w14:paraId="2568D04B" w14:textId="77777777" w:rsidR="00A03E54" w:rsidRPr="00A03E54" w:rsidRDefault="00A03E54" w:rsidP="005320C4">
            <w:pPr>
              <w:pStyle w:val="BodyText"/>
              <w:jc w:val="right"/>
            </w:pPr>
            <w:r w:rsidRPr="00A03E54">
              <w:t>14,171</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10BA703" w14:textId="77777777" w:rsidR="00A03E54" w:rsidRPr="00A03E54" w:rsidRDefault="00A03E54" w:rsidP="005320C4">
            <w:pPr>
              <w:pStyle w:val="BodyText"/>
              <w:jc w:val="right"/>
            </w:pPr>
            <w:r w:rsidRPr="00A03E54">
              <w:t>213</w:t>
            </w:r>
          </w:p>
        </w:tc>
        <w:tc>
          <w:tcPr>
            <w:tcW w:w="1680" w:type="dxa"/>
            <w:gridSpan w:val="2"/>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712E8CA" w14:textId="77777777" w:rsidR="00A03E54" w:rsidRPr="00A03E54" w:rsidRDefault="00A03E54" w:rsidP="005320C4">
            <w:pPr>
              <w:pStyle w:val="BodyText"/>
              <w:jc w:val="right"/>
            </w:pPr>
            <w:r w:rsidRPr="00A03E54">
              <w:t>430</w:t>
            </w:r>
          </w:p>
        </w:tc>
      </w:tr>
      <w:tr w:rsidR="00A03E54" w:rsidRPr="00A03E54" w14:paraId="5A3B3ADF" w14:textId="77777777" w:rsidTr="00464291">
        <w:trPr>
          <w:trHeight w:val="375"/>
        </w:trPr>
        <w:tc>
          <w:tcPr>
            <w:tcW w:w="36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1C65ED3" w14:textId="77777777" w:rsidR="00A03E54" w:rsidRPr="00A03E54" w:rsidRDefault="00A03E54" w:rsidP="00A03E54">
            <w:pPr>
              <w:pStyle w:val="BodyText"/>
            </w:pPr>
            <w:r w:rsidRPr="00A03E54">
              <w:rPr>
                <w:b/>
                <w:bCs/>
              </w:rPr>
              <w:t>Subtotal</w:t>
            </w:r>
          </w:p>
        </w:tc>
        <w:tc>
          <w:tcPr>
            <w:tcW w:w="1640" w:type="dxa"/>
            <w:tcBorders>
              <w:top w:val="single" w:sz="2" w:space="0" w:color="939598"/>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6230BA4A" w14:textId="77777777" w:rsidR="00A03E54" w:rsidRPr="00A03E54" w:rsidRDefault="00A03E54" w:rsidP="005320C4">
            <w:pPr>
              <w:pStyle w:val="BodyText"/>
              <w:jc w:val="right"/>
            </w:pPr>
            <w:r w:rsidRPr="00A03E54">
              <w:rPr>
                <w:b/>
                <w:bCs/>
              </w:rPr>
              <w:t>36,345</w:t>
            </w:r>
          </w:p>
        </w:tc>
        <w:tc>
          <w:tcPr>
            <w:tcW w:w="1640" w:type="dxa"/>
            <w:tcBorders>
              <w:top w:val="single" w:sz="2" w:space="0" w:color="939598"/>
              <w:left w:val="single" w:sz="2" w:space="0" w:color="939598"/>
              <w:bottom w:val="single" w:sz="6" w:space="0" w:color="231F20"/>
              <w:right w:val="single" w:sz="2" w:space="0" w:color="939598"/>
            </w:tcBorders>
            <w:shd w:val="clear" w:color="auto" w:fill="auto"/>
            <w:tcMar>
              <w:top w:w="65" w:type="dxa"/>
              <w:left w:w="15" w:type="dxa"/>
              <w:bottom w:w="0" w:type="dxa"/>
              <w:right w:w="15" w:type="dxa"/>
            </w:tcMar>
            <w:hideMark/>
          </w:tcPr>
          <w:p w14:paraId="0267899F" w14:textId="77777777" w:rsidR="00A03E54" w:rsidRPr="00A03E54" w:rsidRDefault="00A03E54" w:rsidP="005320C4">
            <w:pPr>
              <w:pStyle w:val="BodyText"/>
              <w:jc w:val="right"/>
            </w:pPr>
            <w:r w:rsidRPr="00A03E54">
              <w:rPr>
                <w:b/>
                <w:bCs/>
              </w:rPr>
              <w:t>33,201</w:t>
            </w:r>
          </w:p>
        </w:tc>
        <w:tc>
          <w:tcPr>
            <w:tcW w:w="1640" w:type="dxa"/>
            <w:tcBorders>
              <w:top w:val="single" w:sz="2" w:space="0" w:color="939598"/>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591738FB" w14:textId="77777777" w:rsidR="00A03E54" w:rsidRPr="00A03E54" w:rsidRDefault="00A03E54" w:rsidP="005320C4">
            <w:pPr>
              <w:pStyle w:val="BodyText"/>
              <w:jc w:val="right"/>
            </w:pPr>
            <w:r w:rsidRPr="00A03E54">
              <w:rPr>
                <w:b/>
                <w:bCs/>
              </w:rPr>
              <w:t>467</w:t>
            </w:r>
          </w:p>
        </w:tc>
        <w:tc>
          <w:tcPr>
            <w:tcW w:w="1680" w:type="dxa"/>
            <w:gridSpan w:val="2"/>
            <w:tcBorders>
              <w:top w:val="single" w:sz="2" w:space="0" w:color="939598"/>
              <w:left w:val="single" w:sz="2" w:space="0" w:color="939598"/>
              <w:bottom w:val="single" w:sz="6" w:space="0" w:color="231F20"/>
              <w:right w:val="nil"/>
            </w:tcBorders>
            <w:shd w:val="clear" w:color="auto" w:fill="auto"/>
            <w:tcMar>
              <w:top w:w="65" w:type="dxa"/>
              <w:left w:w="15" w:type="dxa"/>
              <w:bottom w:w="0" w:type="dxa"/>
              <w:right w:w="15" w:type="dxa"/>
            </w:tcMar>
            <w:hideMark/>
          </w:tcPr>
          <w:p w14:paraId="6AF1D312" w14:textId="77777777" w:rsidR="00A03E54" w:rsidRPr="00A03E54" w:rsidRDefault="00A03E54" w:rsidP="005320C4">
            <w:pPr>
              <w:pStyle w:val="BodyText"/>
              <w:jc w:val="right"/>
            </w:pPr>
            <w:r w:rsidRPr="00A03E54">
              <w:rPr>
                <w:b/>
                <w:bCs/>
              </w:rPr>
              <w:t>1,032</w:t>
            </w:r>
          </w:p>
        </w:tc>
      </w:tr>
      <w:tr w:rsidR="00A03E54" w:rsidRPr="00A03E54" w14:paraId="6F402F25" w14:textId="77777777" w:rsidTr="00464291">
        <w:trPr>
          <w:trHeight w:val="375"/>
        </w:trPr>
        <w:tc>
          <w:tcPr>
            <w:tcW w:w="36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D4E550E" w14:textId="77777777" w:rsidR="00A03E54" w:rsidRPr="00A03E54" w:rsidRDefault="00A03E54" w:rsidP="00A03E54">
            <w:pPr>
              <w:pStyle w:val="BodyText"/>
            </w:pPr>
            <w:r w:rsidRPr="00A03E54">
              <w:rPr>
                <w:b/>
                <w:bCs/>
              </w:rPr>
              <w:t>Total</w:t>
            </w:r>
          </w:p>
        </w:tc>
        <w:tc>
          <w:tcPr>
            <w:tcW w:w="1640" w:type="dxa"/>
            <w:tcBorders>
              <w:top w:val="single" w:sz="6" w:space="0" w:color="231F20"/>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3121BDF9" w14:textId="77777777" w:rsidR="00A03E54" w:rsidRPr="00A03E54" w:rsidRDefault="00A03E54" w:rsidP="005320C4">
            <w:pPr>
              <w:pStyle w:val="BodyText"/>
              <w:jc w:val="right"/>
            </w:pPr>
            <w:r w:rsidRPr="00A03E54">
              <w:rPr>
                <w:b/>
                <w:bCs/>
              </w:rPr>
              <w:t>273,447</w:t>
            </w:r>
          </w:p>
        </w:tc>
        <w:tc>
          <w:tcPr>
            <w:tcW w:w="1640" w:type="dxa"/>
            <w:tcBorders>
              <w:top w:val="single" w:sz="6" w:space="0" w:color="231F20"/>
              <w:left w:val="single" w:sz="2" w:space="0" w:color="939598"/>
              <w:bottom w:val="single" w:sz="6" w:space="0" w:color="231F20"/>
              <w:right w:val="single" w:sz="2" w:space="0" w:color="939598"/>
            </w:tcBorders>
            <w:shd w:val="clear" w:color="auto" w:fill="auto"/>
            <w:tcMar>
              <w:top w:w="65" w:type="dxa"/>
              <w:left w:w="15" w:type="dxa"/>
              <w:bottom w:w="0" w:type="dxa"/>
              <w:right w:w="15" w:type="dxa"/>
            </w:tcMar>
            <w:hideMark/>
          </w:tcPr>
          <w:p w14:paraId="7681C2A9" w14:textId="77777777" w:rsidR="00A03E54" w:rsidRPr="00A03E54" w:rsidRDefault="00A03E54" w:rsidP="005320C4">
            <w:pPr>
              <w:pStyle w:val="BodyText"/>
              <w:jc w:val="right"/>
            </w:pPr>
            <w:r w:rsidRPr="00A03E54">
              <w:rPr>
                <w:b/>
                <w:bCs/>
              </w:rPr>
              <w:t>253,884</w:t>
            </w:r>
          </w:p>
        </w:tc>
        <w:tc>
          <w:tcPr>
            <w:tcW w:w="1640" w:type="dxa"/>
            <w:tcBorders>
              <w:top w:val="single" w:sz="6" w:space="0" w:color="231F20"/>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6B15B8FD" w14:textId="77777777" w:rsidR="00A03E54" w:rsidRPr="00A03E54" w:rsidRDefault="00A03E54" w:rsidP="005320C4">
            <w:pPr>
              <w:pStyle w:val="BodyText"/>
              <w:jc w:val="right"/>
            </w:pPr>
            <w:r w:rsidRPr="00A03E54">
              <w:rPr>
                <w:b/>
                <w:bCs/>
              </w:rPr>
              <w:t>3,577</w:t>
            </w:r>
          </w:p>
        </w:tc>
        <w:tc>
          <w:tcPr>
            <w:tcW w:w="1680" w:type="dxa"/>
            <w:gridSpan w:val="2"/>
            <w:tcBorders>
              <w:top w:val="single" w:sz="6" w:space="0" w:color="231F20"/>
              <w:left w:val="single" w:sz="2" w:space="0" w:color="939598"/>
              <w:bottom w:val="single" w:sz="6" w:space="0" w:color="231F20"/>
              <w:right w:val="nil"/>
            </w:tcBorders>
            <w:shd w:val="clear" w:color="auto" w:fill="auto"/>
            <w:tcMar>
              <w:top w:w="65" w:type="dxa"/>
              <w:left w:w="15" w:type="dxa"/>
              <w:bottom w:w="0" w:type="dxa"/>
              <w:right w:w="15" w:type="dxa"/>
            </w:tcMar>
            <w:hideMark/>
          </w:tcPr>
          <w:p w14:paraId="3B66BBD2" w14:textId="77777777" w:rsidR="00A03E54" w:rsidRPr="00A03E54" w:rsidRDefault="00A03E54" w:rsidP="005320C4">
            <w:pPr>
              <w:pStyle w:val="BodyText"/>
              <w:jc w:val="right"/>
            </w:pPr>
            <w:r w:rsidRPr="00A03E54">
              <w:rPr>
                <w:b/>
                <w:bCs/>
              </w:rPr>
              <w:t>8,654</w:t>
            </w:r>
          </w:p>
        </w:tc>
      </w:tr>
    </w:tbl>
    <w:p w14:paraId="5A5DA485" w14:textId="77777777" w:rsidR="00464291" w:rsidRPr="004238AD" w:rsidRDefault="00464291" w:rsidP="00464291">
      <w:pPr>
        <w:pStyle w:val="BodyText"/>
      </w:pPr>
      <w:r w:rsidRPr="003A747E">
        <w:rPr>
          <w:b/>
          <w:bCs/>
        </w:rPr>
        <w:t>Note:</w:t>
      </w:r>
    </w:p>
    <w:p w14:paraId="557D5A5B" w14:textId="77777777" w:rsidR="00464291" w:rsidRPr="004238AD" w:rsidRDefault="00464291" w:rsidP="00464291">
      <w:pPr>
        <w:pStyle w:val="BodyText"/>
      </w:pPr>
      <w:r w:rsidRPr="003A747E">
        <w:t>(a) The basis for determining the level of contributions is determined by the various actuaries of the defined benefit superannuation plans.</w:t>
      </w:r>
    </w:p>
    <w:p w14:paraId="03E910CD" w14:textId="77777777" w:rsidR="00566F23" w:rsidRPr="00566F23" w:rsidRDefault="00566F23" w:rsidP="003A747E">
      <w:pPr>
        <w:pStyle w:val="Heading4"/>
      </w:pPr>
      <w:r w:rsidRPr="00566F23">
        <w:rPr>
          <w:noProof/>
        </w:rPr>
        <w:t>3.2 Capital</w:t>
      </w:r>
    </w:p>
    <w:tbl>
      <w:tblPr>
        <w:tblW w:w="10220" w:type="dxa"/>
        <w:tblCellMar>
          <w:left w:w="0" w:type="dxa"/>
          <w:right w:w="0" w:type="dxa"/>
        </w:tblCellMar>
        <w:tblLook w:val="0420" w:firstRow="1" w:lastRow="0" w:firstColumn="0" w:lastColumn="0" w:noHBand="0" w:noVBand="1"/>
      </w:tblPr>
      <w:tblGrid>
        <w:gridCol w:w="7480"/>
        <w:gridCol w:w="1360"/>
        <w:gridCol w:w="1380"/>
      </w:tblGrid>
      <w:tr w:rsidR="00566F23" w:rsidRPr="00566F23" w14:paraId="7F30A4BD" w14:textId="77777777" w:rsidTr="00566F23">
        <w:trPr>
          <w:trHeight w:val="287"/>
          <w:tblHeader/>
        </w:trPr>
        <w:tc>
          <w:tcPr>
            <w:tcW w:w="10220" w:type="dxa"/>
            <w:gridSpan w:val="3"/>
            <w:tcBorders>
              <w:top w:val="nil"/>
              <w:left w:val="nil"/>
              <w:bottom w:val="nil"/>
              <w:right w:val="nil"/>
            </w:tcBorders>
            <w:shd w:val="clear" w:color="auto" w:fill="auto"/>
            <w:tcMar>
              <w:top w:w="5" w:type="dxa"/>
              <w:left w:w="15" w:type="dxa"/>
              <w:bottom w:w="0" w:type="dxa"/>
              <w:right w:w="15" w:type="dxa"/>
            </w:tcMar>
            <w:hideMark/>
          </w:tcPr>
          <w:p w14:paraId="1F363F8C" w14:textId="77777777" w:rsidR="00566F23" w:rsidRPr="00566F23" w:rsidRDefault="00566F23" w:rsidP="00566F23">
            <w:pPr>
              <w:pStyle w:val="BodyText"/>
              <w:jc w:val="right"/>
            </w:pPr>
            <w:r w:rsidRPr="00566F23">
              <w:t>($ thousand)</w:t>
            </w:r>
          </w:p>
        </w:tc>
      </w:tr>
      <w:tr w:rsidR="00566F23" w:rsidRPr="00566F23" w14:paraId="0A34DE5F" w14:textId="77777777" w:rsidTr="003A747E">
        <w:trPr>
          <w:trHeight w:val="370"/>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82CE06C" w14:textId="77777777" w:rsidR="00566F23" w:rsidRPr="003A747E" w:rsidRDefault="00566F23" w:rsidP="00566F23">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8" w:type="dxa"/>
              <w:left w:w="15" w:type="dxa"/>
              <w:bottom w:w="0" w:type="dxa"/>
              <w:right w:w="15" w:type="dxa"/>
            </w:tcMar>
            <w:hideMark/>
          </w:tcPr>
          <w:p w14:paraId="3CAA4928" w14:textId="77777777" w:rsidR="00566F23" w:rsidRPr="003A747E" w:rsidRDefault="00566F23" w:rsidP="00566F23">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8" w:type="dxa"/>
              <w:left w:w="15" w:type="dxa"/>
              <w:bottom w:w="0" w:type="dxa"/>
              <w:right w:w="15" w:type="dxa"/>
            </w:tcMar>
            <w:hideMark/>
          </w:tcPr>
          <w:p w14:paraId="6BC546AA" w14:textId="77777777" w:rsidR="00566F23" w:rsidRPr="003A747E" w:rsidRDefault="00566F23" w:rsidP="00566F23">
            <w:pPr>
              <w:pStyle w:val="BodyText"/>
              <w:jc w:val="right"/>
              <w:rPr>
                <w:color w:val="000000" w:themeColor="text1"/>
              </w:rPr>
            </w:pPr>
            <w:r w:rsidRPr="003A747E">
              <w:rPr>
                <w:b/>
                <w:bCs/>
                <w:color w:val="000000" w:themeColor="text1"/>
              </w:rPr>
              <w:t>2020</w:t>
            </w:r>
          </w:p>
        </w:tc>
      </w:tr>
      <w:tr w:rsidR="00566F23" w:rsidRPr="00566F23" w14:paraId="7B7A4980" w14:textId="77777777" w:rsidTr="00566F23">
        <w:trPr>
          <w:trHeight w:val="372"/>
        </w:trPr>
        <w:tc>
          <w:tcPr>
            <w:tcW w:w="7480" w:type="dxa"/>
            <w:tcBorders>
              <w:top w:val="nil"/>
              <w:left w:val="nil"/>
              <w:bottom w:val="single" w:sz="6" w:space="0" w:color="231F20"/>
              <w:right w:val="single" w:sz="2" w:space="0" w:color="939598"/>
            </w:tcBorders>
            <w:shd w:val="clear" w:color="auto" w:fill="auto"/>
            <w:tcMar>
              <w:top w:w="89" w:type="dxa"/>
              <w:left w:w="15" w:type="dxa"/>
              <w:bottom w:w="0" w:type="dxa"/>
              <w:right w:w="15" w:type="dxa"/>
            </w:tcMar>
            <w:hideMark/>
          </w:tcPr>
          <w:p w14:paraId="2943AAAB" w14:textId="77777777" w:rsidR="00566F23" w:rsidRPr="00566F23" w:rsidRDefault="00566F23" w:rsidP="00566F23">
            <w:pPr>
              <w:pStyle w:val="BodyText"/>
            </w:pPr>
            <w:r w:rsidRPr="00566F23">
              <w:t>Capital asset charge</w:t>
            </w:r>
          </w:p>
        </w:tc>
        <w:tc>
          <w:tcPr>
            <w:tcW w:w="1360" w:type="dxa"/>
            <w:tcBorders>
              <w:top w:val="nil"/>
              <w:left w:val="single" w:sz="2" w:space="0" w:color="939598"/>
              <w:bottom w:val="single" w:sz="6" w:space="0" w:color="231F20"/>
              <w:right w:val="single" w:sz="2" w:space="0" w:color="939598"/>
            </w:tcBorders>
            <w:shd w:val="clear" w:color="auto" w:fill="E6E7E8"/>
            <w:tcMar>
              <w:top w:w="89" w:type="dxa"/>
              <w:left w:w="15" w:type="dxa"/>
              <w:bottom w:w="0" w:type="dxa"/>
              <w:right w:w="15" w:type="dxa"/>
            </w:tcMar>
            <w:hideMark/>
          </w:tcPr>
          <w:p w14:paraId="23F738E4" w14:textId="77777777" w:rsidR="00566F23" w:rsidRPr="00566F23" w:rsidRDefault="00566F23" w:rsidP="00566F23">
            <w:pPr>
              <w:pStyle w:val="BodyText"/>
              <w:jc w:val="right"/>
            </w:pPr>
            <w:r w:rsidRPr="00566F23">
              <w:t>125,847</w:t>
            </w:r>
          </w:p>
        </w:tc>
        <w:tc>
          <w:tcPr>
            <w:tcW w:w="1380" w:type="dxa"/>
            <w:tcBorders>
              <w:top w:val="nil"/>
              <w:left w:val="single" w:sz="2" w:space="0" w:color="939598"/>
              <w:bottom w:val="single" w:sz="6" w:space="0" w:color="231F20"/>
              <w:right w:val="nil"/>
            </w:tcBorders>
            <w:shd w:val="clear" w:color="auto" w:fill="auto"/>
            <w:tcMar>
              <w:top w:w="89" w:type="dxa"/>
              <w:left w:w="15" w:type="dxa"/>
              <w:bottom w:w="0" w:type="dxa"/>
              <w:right w:w="15" w:type="dxa"/>
            </w:tcMar>
            <w:hideMark/>
          </w:tcPr>
          <w:p w14:paraId="5E4E4357" w14:textId="77777777" w:rsidR="00566F23" w:rsidRPr="00566F23" w:rsidRDefault="00566F23" w:rsidP="00566F23">
            <w:pPr>
              <w:pStyle w:val="BodyText"/>
              <w:jc w:val="right"/>
            </w:pPr>
            <w:r w:rsidRPr="00566F23">
              <w:t>107,357</w:t>
            </w:r>
          </w:p>
        </w:tc>
      </w:tr>
      <w:tr w:rsidR="00566F23" w:rsidRPr="00566F23" w14:paraId="767166F9" w14:textId="77777777" w:rsidTr="00566F23">
        <w:trPr>
          <w:trHeight w:val="372"/>
        </w:trPr>
        <w:tc>
          <w:tcPr>
            <w:tcW w:w="7480" w:type="dxa"/>
            <w:tcBorders>
              <w:top w:val="single" w:sz="6" w:space="0" w:color="231F20"/>
              <w:left w:val="nil"/>
              <w:bottom w:val="single" w:sz="6" w:space="0" w:color="231F20"/>
              <w:right w:val="single" w:sz="2" w:space="0" w:color="939598"/>
            </w:tcBorders>
            <w:shd w:val="clear" w:color="auto" w:fill="auto"/>
            <w:tcMar>
              <w:top w:w="89" w:type="dxa"/>
              <w:left w:w="15" w:type="dxa"/>
              <w:bottom w:w="0" w:type="dxa"/>
              <w:right w:w="15" w:type="dxa"/>
            </w:tcMar>
            <w:hideMark/>
          </w:tcPr>
          <w:p w14:paraId="1D62BF18" w14:textId="77777777" w:rsidR="00566F23" w:rsidRPr="00566F23" w:rsidRDefault="00566F23" w:rsidP="00566F23">
            <w:pPr>
              <w:pStyle w:val="BodyText"/>
            </w:pPr>
            <w:r w:rsidRPr="00566F23">
              <w:rPr>
                <w:b/>
                <w:bCs/>
              </w:rPr>
              <w:t>Total Capital Asset Charge</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9" w:type="dxa"/>
              <w:left w:w="15" w:type="dxa"/>
              <w:bottom w:w="0" w:type="dxa"/>
              <w:right w:w="15" w:type="dxa"/>
            </w:tcMar>
            <w:hideMark/>
          </w:tcPr>
          <w:p w14:paraId="7049BE7A" w14:textId="77777777" w:rsidR="00566F23" w:rsidRPr="00566F23" w:rsidRDefault="00566F23" w:rsidP="00566F23">
            <w:pPr>
              <w:pStyle w:val="BodyText"/>
              <w:jc w:val="right"/>
            </w:pPr>
            <w:r w:rsidRPr="00566F23">
              <w:rPr>
                <w:b/>
                <w:bCs/>
              </w:rPr>
              <w:t>125,847</w:t>
            </w:r>
          </w:p>
        </w:tc>
        <w:tc>
          <w:tcPr>
            <w:tcW w:w="1380" w:type="dxa"/>
            <w:tcBorders>
              <w:top w:val="single" w:sz="6" w:space="0" w:color="231F20"/>
              <w:left w:val="single" w:sz="2" w:space="0" w:color="939598"/>
              <w:bottom w:val="single" w:sz="6" w:space="0" w:color="231F20"/>
              <w:right w:val="nil"/>
            </w:tcBorders>
            <w:shd w:val="clear" w:color="auto" w:fill="auto"/>
            <w:tcMar>
              <w:top w:w="89" w:type="dxa"/>
              <w:left w:w="15" w:type="dxa"/>
              <w:bottom w:w="0" w:type="dxa"/>
              <w:right w:w="15" w:type="dxa"/>
            </w:tcMar>
            <w:hideMark/>
          </w:tcPr>
          <w:p w14:paraId="581D4874" w14:textId="77777777" w:rsidR="00566F23" w:rsidRPr="00566F23" w:rsidRDefault="00566F23" w:rsidP="00566F23">
            <w:pPr>
              <w:pStyle w:val="BodyText"/>
              <w:jc w:val="right"/>
            </w:pPr>
            <w:r w:rsidRPr="00566F23">
              <w:rPr>
                <w:b/>
                <w:bCs/>
              </w:rPr>
              <w:t>107,357</w:t>
            </w:r>
          </w:p>
        </w:tc>
      </w:tr>
    </w:tbl>
    <w:p w14:paraId="4F3EEB96" w14:textId="0A604B6D" w:rsidR="00566F23" w:rsidRPr="00566F23" w:rsidRDefault="00566F23" w:rsidP="00566F23">
      <w:pPr>
        <w:pStyle w:val="BodyText"/>
      </w:pPr>
      <w:r w:rsidRPr="00566F23">
        <w:t xml:space="preserve">A </w:t>
      </w:r>
      <w:r w:rsidRPr="00566F23">
        <w:rPr>
          <w:b/>
          <w:bCs/>
        </w:rPr>
        <w:t>capital asset charge</w:t>
      </w:r>
      <w:r w:rsidRPr="00566F23">
        <w:t xml:space="preserve"> is a charge levied on the written-down value of controlled non-current physical assets in Victoria Police’s Balance Sheet. It aims to attribute to Victoria Police’s outputs, a cost of capital used in service delivery. Imposing this charge provides incentives for Victoria Police to identify and dispose of underutilised or surplus non-current physical assets.</w:t>
      </w:r>
    </w:p>
    <w:p w14:paraId="130F6A11" w14:textId="77777777" w:rsidR="00F33A58" w:rsidRPr="00F33A58" w:rsidRDefault="00F33A58" w:rsidP="003A747E">
      <w:pPr>
        <w:pStyle w:val="Heading4"/>
        <w:rPr>
          <w:noProof/>
        </w:rPr>
      </w:pPr>
      <w:r w:rsidRPr="00F33A58">
        <w:rPr>
          <w:noProof/>
        </w:rPr>
        <w:t>3.3 Operating Expenses</w:t>
      </w:r>
    </w:p>
    <w:tbl>
      <w:tblPr>
        <w:tblW w:w="10220" w:type="dxa"/>
        <w:tblCellMar>
          <w:left w:w="0" w:type="dxa"/>
          <w:right w:w="0" w:type="dxa"/>
        </w:tblCellMar>
        <w:tblLook w:val="0420" w:firstRow="1" w:lastRow="0" w:firstColumn="0" w:lastColumn="0" w:noHBand="0" w:noVBand="1"/>
      </w:tblPr>
      <w:tblGrid>
        <w:gridCol w:w="7480"/>
        <w:gridCol w:w="1360"/>
        <w:gridCol w:w="1380"/>
      </w:tblGrid>
      <w:tr w:rsidR="00764FDF" w:rsidRPr="00764FDF" w14:paraId="1861A2F9" w14:textId="77777777" w:rsidTr="00764FDF">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61626FA3" w14:textId="77777777" w:rsidR="00764FDF" w:rsidRPr="00764FDF" w:rsidRDefault="00764FDF" w:rsidP="00764FDF">
            <w:pPr>
              <w:pStyle w:val="BodyText"/>
              <w:jc w:val="right"/>
            </w:pPr>
            <w:r w:rsidRPr="00764FDF">
              <w:t>($ thousand)</w:t>
            </w:r>
          </w:p>
        </w:tc>
      </w:tr>
      <w:tr w:rsidR="00764FDF" w:rsidRPr="00764FDF" w14:paraId="7A82D309"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74B5ED5D" w14:textId="77777777" w:rsidR="00764FDF" w:rsidRPr="003A747E" w:rsidRDefault="00764FDF" w:rsidP="00764FDF">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26010DC" w14:textId="77777777" w:rsidR="00764FDF" w:rsidRPr="003A747E" w:rsidRDefault="00764FDF" w:rsidP="00764FDF">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A737601" w14:textId="77777777" w:rsidR="00764FDF" w:rsidRPr="003A747E" w:rsidRDefault="00764FDF" w:rsidP="00764FDF">
            <w:pPr>
              <w:pStyle w:val="BodyText"/>
              <w:jc w:val="right"/>
              <w:rPr>
                <w:color w:val="000000" w:themeColor="text1"/>
              </w:rPr>
            </w:pPr>
            <w:r w:rsidRPr="003A747E">
              <w:rPr>
                <w:b/>
                <w:bCs/>
                <w:color w:val="000000" w:themeColor="text1"/>
              </w:rPr>
              <w:t>2020</w:t>
            </w:r>
          </w:p>
        </w:tc>
      </w:tr>
      <w:tr w:rsidR="00764FDF" w:rsidRPr="00764FDF" w14:paraId="25F9776C" w14:textId="77777777" w:rsidTr="00764FDF">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7E70CD7" w14:textId="77777777" w:rsidR="00764FDF" w:rsidRPr="00764FDF" w:rsidRDefault="00764FDF" w:rsidP="00764FDF">
            <w:pPr>
              <w:pStyle w:val="BodyText"/>
            </w:pPr>
            <w:r w:rsidRPr="00764FDF">
              <w:rPr>
                <w:b/>
                <w:bCs/>
              </w:rPr>
              <w:t>Supplies and Services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5E43E4A" w14:textId="77777777" w:rsidR="00764FDF" w:rsidRPr="00764FDF" w:rsidRDefault="00764FDF" w:rsidP="00764FDF">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603680D6" w14:textId="77777777" w:rsidR="00764FDF" w:rsidRPr="00764FDF" w:rsidRDefault="00764FDF" w:rsidP="00764FDF">
            <w:pPr>
              <w:pStyle w:val="BodyText"/>
              <w:jc w:val="right"/>
            </w:pPr>
          </w:p>
        </w:tc>
      </w:tr>
      <w:tr w:rsidR="00764FDF" w:rsidRPr="00764FDF" w14:paraId="47A5E284"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E67305D" w14:textId="77777777" w:rsidR="00764FDF" w:rsidRPr="00764FDF" w:rsidRDefault="00764FDF" w:rsidP="00764FDF">
            <w:pPr>
              <w:pStyle w:val="BodyText"/>
            </w:pPr>
            <w:r w:rsidRPr="00764FDF">
              <w:t>Motor vehicle expenses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7B76097" w14:textId="77777777" w:rsidR="00764FDF" w:rsidRPr="00764FDF" w:rsidRDefault="00764FDF" w:rsidP="00764FDF">
            <w:pPr>
              <w:pStyle w:val="BodyText"/>
              <w:jc w:val="right"/>
            </w:pPr>
            <w:r w:rsidRPr="00764FDF">
              <w:rPr>
                <w:b/>
                <w:bCs/>
              </w:rPr>
              <w:t>49,449</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1013DA0" w14:textId="77777777" w:rsidR="00764FDF" w:rsidRPr="00764FDF" w:rsidRDefault="00764FDF" w:rsidP="00764FDF">
            <w:pPr>
              <w:pStyle w:val="BodyText"/>
              <w:jc w:val="right"/>
            </w:pPr>
            <w:r w:rsidRPr="00764FDF">
              <w:rPr>
                <w:b/>
                <w:bCs/>
              </w:rPr>
              <w:t>48,558</w:t>
            </w:r>
          </w:p>
        </w:tc>
      </w:tr>
      <w:tr w:rsidR="00764FDF" w:rsidRPr="00764FDF" w14:paraId="06363C19"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1EFAF0E" w14:textId="77777777" w:rsidR="00764FDF" w:rsidRPr="00764FDF" w:rsidRDefault="00764FDF" w:rsidP="00764FDF">
            <w:pPr>
              <w:pStyle w:val="BodyText"/>
            </w:pPr>
            <w:r w:rsidRPr="00764FDF">
              <w:t>Travel and accommodation</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31B8268" w14:textId="77777777" w:rsidR="00764FDF" w:rsidRPr="00764FDF" w:rsidRDefault="00764FDF" w:rsidP="00764FDF">
            <w:pPr>
              <w:pStyle w:val="BodyText"/>
              <w:jc w:val="right"/>
            </w:pPr>
            <w:r w:rsidRPr="00764FDF">
              <w:rPr>
                <w:b/>
                <w:bCs/>
              </w:rPr>
              <w:t>36,444</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1668CD8" w14:textId="77777777" w:rsidR="00764FDF" w:rsidRPr="00764FDF" w:rsidRDefault="00764FDF" w:rsidP="00764FDF">
            <w:pPr>
              <w:pStyle w:val="BodyText"/>
              <w:jc w:val="right"/>
            </w:pPr>
            <w:r w:rsidRPr="00764FDF">
              <w:rPr>
                <w:b/>
                <w:bCs/>
              </w:rPr>
              <w:t>19,051</w:t>
            </w:r>
          </w:p>
        </w:tc>
      </w:tr>
      <w:tr w:rsidR="00764FDF" w:rsidRPr="00764FDF" w14:paraId="543E0589"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9AC47D9" w14:textId="77777777" w:rsidR="00764FDF" w:rsidRPr="00764FDF" w:rsidRDefault="00764FDF" w:rsidP="00764FDF">
            <w:pPr>
              <w:pStyle w:val="BodyText"/>
            </w:pPr>
            <w:r w:rsidRPr="00764FDF">
              <w:t>Contributions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14D3596" w14:textId="77777777" w:rsidR="00764FDF" w:rsidRPr="00764FDF" w:rsidRDefault="00764FDF" w:rsidP="00764FDF">
            <w:pPr>
              <w:pStyle w:val="BodyText"/>
              <w:jc w:val="right"/>
            </w:pPr>
            <w:r w:rsidRPr="00764FDF">
              <w:rPr>
                <w:b/>
                <w:bCs/>
              </w:rPr>
              <w:t>6,367</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5A0D8898" w14:textId="77777777" w:rsidR="00764FDF" w:rsidRPr="00764FDF" w:rsidRDefault="00764FDF" w:rsidP="00764FDF">
            <w:pPr>
              <w:pStyle w:val="BodyText"/>
              <w:jc w:val="right"/>
            </w:pPr>
            <w:r w:rsidRPr="00764FDF">
              <w:rPr>
                <w:b/>
                <w:bCs/>
              </w:rPr>
              <w:t>7,292</w:t>
            </w:r>
          </w:p>
        </w:tc>
      </w:tr>
      <w:tr w:rsidR="00764FDF" w:rsidRPr="00764FDF" w14:paraId="3677329A"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A673C32" w14:textId="77777777" w:rsidR="00764FDF" w:rsidRPr="00764FDF" w:rsidRDefault="00764FDF" w:rsidP="00764FDF">
            <w:pPr>
              <w:pStyle w:val="BodyText"/>
            </w:pPr>
            <w:r w:rsidRPr="00764FDF">
              <w:t>Property rental and maintenance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57D4BCB" w14:textId="77777777" w:rsidR="00764FDF" w:rsidRPr="00764FDF" w:rsidRDefault="00764FDF" w:rsidP="00764FDF">
            <w:pPr>
              <w:pStyle w:val="BodyText"/>
              <w:jc w:val="right"/>
            </w:pPr>
            <w:r w:rsidRPr="00764FDF">
              <w:rPr>
                <w:b/>
                <w:bCs/>
              </w:rPr>
              <w:t>87,462</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2D1675E" w14:textId="77777777" w:rsidR="00764FDF" w:rsidRPr="00764FDF" w:rsidRDefault="00764FDF" w:rsidP="00764FDF">
            <w:pPr>
              <w:pStyle w:val="BodyText"/>
              <w:jc w:val="right"/>
            </w:pPr>
            <w:r w:rsidRPr="00764FDF">
              <w:rPr>
                <w:b/>
                <w:bCs/>
              </w:rPr>
              <w:t>82,242</w:t>
            </w:r>
          </w:p>
        </w:tc>
      </w:tr>
      <w:tr w:rsidR="00764FDF" w:rsidRPr="00764FDF" w14:paraId="7D4CEACA"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5DD134B" w14:textId="77777777" w:rsidR="00764FDF" w:rsidRPr="00764FDF" w:rsidRDefault="00764FDF" w:rsidP="00764FDF">
            <w:pPr>
              <w:pStyle w:val="BodyText"/>
            </w:pPr>
            <w:r w:rsidRPr="00764FDF">
              <w:rPr>
                <w:i/>
                <w:iCs/>
              </w:rPr>
              <w:t>– Utilities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D39EA74" w14:textId="77777777" w:rsidR="00764FDF" w:rsidRPr="00764FDF" w:rsidRDefault="00764FDF" w:rsidP="00764FDF">
            <w:pPr>
              <w:pStyle w:val="BodyText"/>
              <w:jc w:val="right"/>
            </w:pPr>
            <w:r w:rsidRPr="00764FDF">
              <w:t>14,378</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1E4458D" w14:textId="77777777" w:rsidR="00764FDF" w:rsidRPr="00764FDF" w:rsidRDefault="00764FDF" w:rsidP="00764FDF">
            <w:pPr>
              <w:pStyle w:val="BodyText"/>
              <w:jc w:val="right"/>
            </w:pPr>
            <w:r w:rsidRPr="00764FDF">
              <w:t>16,554</w:t>
            </w:r>
          </w:p>
        </w:tc>
      </w:tr>
      <w:tr w:rsidR="00764FDF" w:rsidRPr="00764FDF" w14:paraId="53ACE3B5"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AD84CE9" w14:textId="77777777" w:rsidR="00764FDF" w:rsidRPr="00764FDF" w:rsidRDefault="00764FDF" w:rsidP="00764FDF">
            <w:pPr>
              <w:pStyle w:val="BodyText"/>
            </w:pPr>
            <w:r w:rsidRPr="00764FDF">
              <w:rPr>
                <w:i/>
                <w:iCs/>
              </w:rPr>
              <w:t>–  Property maintenance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70B2E22" w14:textId="77777777" w:rsidR="00764FDF" w:rsidRPr="00764FDF" w:rsidRDefault="00764FDF" w:rsidP="00764FDF">
            <w:pPr>
              <w:pStyle w:val="BodyText"/>
              <w:jc w:val="right"/>
            </w:pPr>
            <w:r w:rsidRPr="00764FDF">
              <w:t>36,661</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2F59D9F" w14:textId="77777777" w:rsidR="00764FDF" w:rsidRPr="00764FDF" w:rsidRDefault="00764FDF" w:rsidP="00764FDF">
            <w:pPr>
              <w:pStyle w:val="BodyText"/>
              <w:jc w:val="right"/>
            </w:pPr>
            <w:r w:rsidRPr="00764FDF">
              <w:t>42,152</w:t>
            </w:r>
          </w:p>
        </w:tc>
      </w:tr>
      <w:tr w:rsidR="00764FDF" w:rsidRPr="00764FDF" w14:paraId="17941CC4"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AA875D7" w14:textId="77777777" w:rsidR="00764FDF" w:rsidRPr="00764FDF" w:rsidRDefault="00764FDF" w:rsidP="00764FDF">
            <w:pPr>
              <w:pStyle w:val="BodyText"/>
            </w:pPr>
            <w:r w:rsidRPr="00764FDF">
              <w:rPr>
                <w:i/>
                <w:iCs/>
              </w:rPr>
              <w:t>–  Lease rental</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BBD7FD7" w14:textId="77777777" w:rsidR="00764FDF" w:rsidRPr="00764FDF" w:rsidRDefault="00764FDF" w:rsidP="00764FDF">
            <w:pPr>
              <w:pStyle w:val="BodyText"/>
              <w:jc w:val="right"/>
            </w:pPr>
            <w:r w:rsidRPr="00764FDF">
              <w:t>3,473</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FDE2090" w14:textId="77777777" w:rsidR="00764FDF" w:rsidRPr="00764FDF" w:rsidRDefault="00764FDF" w:rsidP="00764FDF">
            <w:pPr>
              <w:pStyle w:val="BodyText"/>
              <w:jc w:val="right"/>
            </w:pPr>
            <w:r w:rsidRPr="00764FDF">
              <w:t>839</w:t>
            </w:r>
          </w:p>
        </w:tc>
      </w:tr>
      <w:tr w:rsidR="00764FDF" w:rsidRPr="00764FDF" w14:paraId="7EC99A90"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820469F" w14:textId="77777777" w:rsidR="00764FDF" w:rsidRPr="00764FDF" w:rsidRDefault="00764FDF" w:rsidP="00764FDF">
            <w:pPr>
              <w:pStyle w:val="BodyText"/>
            </w:pPr>
            <w:r w:rsidRPr="00764FDF">
              <w:rPr>
                <w:i/>
                <w:iCs/>
              </w:rPr>
              <w:t>– Rental outgoings and related expenses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9421D2C" w14:textId="77777777" w:rsidR="00764FDF" w:rsidRPr="00764FDF" w:rsidRDefault="00764FDF" w:rsidP="00764FDF">
            <w:pPr>
              <w:pStyle w:val="BodyText"/>
              <w:jc w:val="right"/>
            </w:pPr>
            <w:r w:rsidRPr="00764FDF">
              <w:t>32,950</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86611E6" w14:textId="77777777" w:rsidR="00764FDF" w:rsidRPr="00764FDF" w:rsidRDefault="00764FDF" w:rsidP="00764FDF">
            <w:pPr>
              <w:pStyle w:val="BodyText"/>
              <w:jc w:val="right"/>
            </w:pPr>
            <w:r w:rsidRPr="00764FDF">
              <w:t>22,697</w:t>
            </w:r>
          </w:p>
        </w:tc>
      </w:tr>
      <w:tr w:rsidR="00764FDF" w:rsidRPr="00764FDF" w14:paraId="599E2EFD"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73B89D1" w14:textId="77777777" w:rsidR="00764FDF" w:rsidRPr="00764FDF" w:rsidRDefault="00764FDF" w:rsidP="00764FDF">
            <w:pPr>
              <w:pStyle w:val="BodyText"/>
            </w:pPr>
            <w:r w:rsidRPr="00764FDF">
              <w:t>Computer expenses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222C202" w14:textId="77777777" w:rsidR="00764FDF" w:rsidRPr="00764FDF" w:rsidRDefault="00764FDF" w:rsidP="00764FDF">
            <w:pPr>
              <w:pStyle w:val="BodyText"/>
              <w:jc w:val="right"/>
            </w:pPr>
            <w:r w:rsidRPr="00764FDF">
              <w:rPr>
                <w:b/>
                <w:bCs/>
              </w:rPr>
              <w:t>137,517</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A79B192" w14:textId="77777777" w:rsidR="00764FDF" w:rsidRPr="00764FDF" w:rsidRDefault="00764FDF" w:rsidP="00764FDF">
            <w:pPr>
              <w:pStyle w:val="BodyText"/>
              <w:jc w:val="right"/>
            </w:pPr>
            <w:r w:rsidRPr="00764FDF">
              <w:rPr>
                <w:b/>
                <w:bCs/>
              </w:rPr>
              <w:t>108,119</w:t>
            </w:r>
          </w:p>
        </w:tc>
      </w:tr>
      <w:tr w:rsidR="00764FDF" w:rsidRPr="00764FDF" w14:paraId="681B6B01"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47D90E7" w14:textId="77777777" w:rsidR="00764FDF" w:rsidRPr="00764FDF" w:rsidRDefault="00764FDF" w:rsidP="00764FDF">
            <w:pPr>
              <w:pStyle w:val="BodyText"/>
            </w:pPr>
            <w:r w:rsidRPr="00764FDF">
              <w:rPr>
                <w:i/>
                <w:iCs/>
              </w:rPr>
              <w:t>– IT maintenance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02CC477" w14:textId="77777777" w:rsidR="00764FDF" w:rsidRPr="00764FDF" w:rsidRDefault="00764FDF" w:rsidP="00764FDF">
            <w:pPr>
              <w:pStyle w:val="BodyText"/>
              <w:jc w:val="right"/>
            </w:pPr>
            <w:r w:rsidRPr="00764FDF">
              <w:t>78,034</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5079B4D7" w14:textId="77777777" w:rsidR="00764FDF" w:rsidRPr="00764FDF" w:rsidRDefault="00764FDF" w:rsidP="00764FDF">
            <w:pPr>
              <w:pStyle w:val="BodyText"/>
              <w:jc w:val="right"/>
            </w:pPr>
            <w:r w:rsidRPr="00764FDF">
              <w:t>54,679</w:t>
            </w:r>
          </w:p>
        </w:tc>
      </w:tr>
      <w:tr w:rsidR="00764FDF" w:rsidRPr="00764FDF" w14:paraId="43F82A32"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EE4F7DA" w14:textId="77777777" w:rsidR="00764FDF" w:rsidRPr="00764FDF" w:rsidRDefault="00764FDF" w:rsidP="00764FDF">
            <w:pPr>
              <w:pStyle w:val="BodyText"/>
            </w:pPr>
            <w:r w:rsidRPr="00764FDF">
              <w:rPr>
                <w:i/>
                <w:iCs/>
              </w:rPr>
              <w:t>–  Software licences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31055504" w14:textId="77777777" w:rsidR="00764FDF" w:rsidRPr="00764FDF" w:rsidRDefault="00764FDF" w:rsidP="00764FDF">
            <w:pPr>
              <w:pStyle w:val="BodyText"/>
              <w:jc w:val="right"/>
            </w:pPr>
            <w:r w:rsidRPr="00764FDF">
              <w:t>34,425</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49B46CE" w14:textId="77777777" w:rsidR="00764FDF" w:rsidRPr="00764FDF" w:rsidRDefault="00764FDF" w:rsidP="00764FDF">
            <w:pPr>
              <w:pStyle w:val="BodyText"/>
              <w:jc w:val="right"/>
            </w:pPr>
            <w:r w:rsidRPr="00764FDF">
              <w:t>33,318</w:t>
            </w:r>
          </w:p>
        </w:tc>
      </w:tr>
      <w:tr w:rsidR="00764FDF" w:rsidRPr="00764FDF" w14:paraId="11230748"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277A671" w14:textId="77777777" w:rsidR="00764FDF" w:rsidRPr="00764FDF" w:rsidRDefault="00764FDF" w:rsidP="00764FDF">
            <w:pPr>
              <w:pStyle w:val="BodyText"/>
            </w:pPr>
            <w:r w:rsidRPr="00764FDF">
              <w:rPr>
                <w:i/>
                <w:iCs/>
              </w:rPr>
              <w:t>– Computer equipment and accessories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3391491" w14:textId="77777777" w:rsidR="00764FDF" w:rsidRPr="00764FDF" w:rsidRDefault="00764FDF" w:rsidP="00764FDF">
            <w:pPr>
              <w:pStyle w:val="BodyText"/>
              <w:jc w:val="right"/>
            </w:pPr>
            <w:r w:rsidRPr="00764FDF">
              <w:t>6,804</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FD6DE83" w14:textId="77777777" w:rsidR="00764FDF" w:rsidRPr="00764FDF" w:rsidRDefault="00764FDF" w:rsidP="00764FDF">
            <w:pPr>
              <w:pStyle w:val="BodyText"/>
              <w:jc w:val="right"/>
            </w:pPr>
            <w:r w:rsidRPr="00764FDF">
              <w:t>4,804</w:t>
            </w:r>
          </w:p>
        </w:tc>
      </w:tr>
      <w:tr w:rsidR="00764FDF" w:rsidRPr="00764FDF" w14:paraId="6BF03FCC"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7DB17C5" w14:textId="77777777" w:rsidR="00764FDF" w:rsidRPr="00764FDF" w:rsidRDefault="00764FDF" w:rsidP="00764FDF">
            <w:pPr>
              <w:pStyle w:val="BodyText"/>
            </w:pPr>
            <w:r w:rsidRPr="00764FDF">
              <w:rPr>
                <w:i/>
                <w:iCs/>
              </w:rPr>
              <w:t>–  Other IT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B2BA665" w14:textId="77777777" w:rsidR="00764FDF" w:rsidRPr="00764FDF" w:rsidRDefault="00764FDF" w:rsidP="00764FDF">
            <w:pPr>
              <w:pStyle w:val="BodyText"/>
              <w:jc w:val="right"/>
            </w:pPr>
            <w:r w:rsidRPr="00764FDF">
              <w:t>18,254</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549B7BFB" w14:textId="77777777" w:rsidR="00764FDF" w:rsidRPr="00764FDF" w:rsidRDefault="00764FDF" w:rsidP="00764FDF">
            <w:pPr>
              <w:pStyle w:val="BodyText"/>
              <w:jc w:val="right"/>
            </w:pPr>
            <w:r w:rsidRPr="00764FDF">
              <w:t>15,318</w:t>
            </w:r>
          </w:p>
        </w:tc>
      </w:tr>
      <w:tr w:rsidR="00764FDF" w:rsidRPr="00764FDF" w14:paraId="7720DE2E"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ACC595C" w14:textId="77777777" w:rsidR="00764FDF" w:rsidRPr="00764FDF" w:rsidRDefault="00764FDF" w:rsidP="00764FDF">
            <w:pPr>
              <w:pStyle w:val="BodyText"/>
            </w:pPr>
            <w:r w:rsidRPr="00764FDF">
              <w:t>Legal</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C8D2020" w14:textId="77777777" w:rsidR="00764FDF" w:rsidRPr="00764FDF" w:rsidRDefault="00764FDF" w:rsidP="00764FDF">
            <w:pPr>
              <w:pStyle w:val="BodyText"/>
              <w:jc w:val="right"/>
            </w:pPr>
            <w:r w:rsidRPr="00764FDF">
              <w:rPr>
                <w:b/>
                <w:bCs/>
              </w:rPr>
              <w:t>43,615</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D162F4A" w14:textId="77777777" w:rsidR="00764FDF" w:rsidRPr="00764FDF" w:rsidRDefault="00764FDF" w:rsidP="00764FDF">
            <w:pPr>
              <w:pStyle w:val="BodyText"/>
              <w:jc w:val="right"/>
            </w:pPr>
            <w:r w:rsidRPr="00764FDF">
              <w:rPr>
                <w:b/>
                <w:bCs/>
              </w:rPr>
              <w:t>60,074</w:t>
            </w:r>
          </w:p>
        </w:tc>
      </w:tr>
      <w:tr w:rsidR="00764FDF" w:rsidRPr="00764FDF" w14:paraId="4BE8B5C2"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2F882AC" w14:textId="77777777" w:rsidR="00764FDF" w:rsidRPr="00764FDF" w:rsidRDefault="00764FDF" w:rsidP="00764FDF">
            <w:pPr>
              <w:pStyle w:val="BodyText"/>
            </w:pPr>
            <w:r w:rsidRPr="00764FDF">
              <w:t>Operational support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2B9D2FB" w14:textId="77777777" w:rsidR="00764FDF" w:rsidRPr="00764FDF" w:rsidRDefault="00764FDF" w:rsidP="00764FDF">
            <w:pPr>
              <w:pStyle w:val="BodyText"/>
              <w:jc w:val="right"/>
            </w:pPr>
            <w:r w:rsidRPr="00764FDF">
              <w:rPr>
                <w:b/>
                <w:bCs/>
              </w:rPr>
              <w:t>183,624</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DDFC080" w14:textId="77777777" w:rsidR="00764FDF" w:rsidRPr="00764FDF" w:rsidRDefault="00764FDF" w:rsidP="00764FDF">
            <w:pPr>
              <w:pStyle w:val="BodyText"/>
              <w:jc w:val="right"/>
            </w:pPr>
            <w:r w:rsidRPr="00764FDF">
              <w:rPr>
                <w:b/>
                <w:bCs/>
              </w:rPr>
              <w:t>199,780</w:t>
            </w:r>
          </w:p>
        </w:tc>
      </w:tr>
      <w:tr w:rsidR="00764FDF" w:rsidRPr="00764FDF" w14:paraId="348A3B37"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991A35A" w14:textId="77777777" w:rsidR="00764FDF" w:rsidRPr="00764FDF" w:rsidRDefault="00764FDF" w:rsidP="00764FDF">
            <w:pPr>
              <w:pStyle w:val="BodyText"/>
            </w:pPr>
            <w:r w:rsidRPr="00764FDF">
              <w:rPr>
                <w:i/>
                <w:iCs/>
              </w:rPr>
              <w:t xml:space="preserve">–  Communications </w:t>
            </w:r>
            <w:r w:rsidRPr="00764FDF">
              <w:rPr>
                <w:vertAlign w:val="superscript"/>
              </w:rPr>
              <w:t>(a)</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3347F4D" w14:textId="77777777" w:rsidR="00764FDF" w:rsidRPr="00764FDF" w:rsidRDefault="00764FDF" w:rsidP="00764FDF">
            <w:pPr>
              <w:pStyle w:val="BodyText"/>
              <w:jc w:val="right"/>
            </w:pPr>
            <w:r w:rsidRPr="00764FDF">
              <w:t>57,175</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0046B04" w14:textId="77777777" w:rsidR="00764FDF" w:rsidRPr="00764FDF" w:rsidRDefault="00764FDF" w:rsidP="00764FDF">
            <w:pPr>
              <w:pStyle w:val="BodyText"/>
              <w:jc w:val="right"/>
            </w:pPr>
            <w:r w:rsidRPr="00764FDF">
              <w:t>57,648</w:t>
            </w:r>
          </w:p>
        </w:tc>
      </w:tr>
      <w:tr w:rsidR="00764FDF" w:rsidRPr="00764FDF" w14:paraId="29BA8D48"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60E80C0" w14:textId="77777777" w:rsidR="00764FDF" w:rsidRPr="00764FDF" w:rsidRDefault="00764FDF" w:rsidP="00764FDF">
            <w:pPr>
              <w:pStyle w:val="BodyText"/>
            </w:pPr>
            <w:r w:rsidRPr="00764FDF">
              <w:rPr>
                <w:i/>
                <w:iCs/>
              </w:rPr>
              <w:t>–  Aviation expenses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56E226F" w14:textId="77777777" w:rsidR="00764FDF" w:rsidRPr="00764FDF" w:rsidRDefault="00764FDF" w:rsidP="00764FDF">
            <w:pPr>
              <w:pStyle w:val="BodyText"/>
              <w:jc w:val="right"/>
            </w:pPr>
            <w:r w:rsidRPr="00764FDF">
              <w:t>36,291</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D2BF09D" w14:textId="77777777" w:rsidR="00764FDF" w:rsidRPr="00764FDF" w:rsidRDefault="00764FDF" w:rsidP="00764FDF">
            <w:pPr>
              <w:pStyle w:val="BodyText"/>
              <w:jc w:val="right"/>
            </w:pPr>
            <w:r w:rsidRPr="00764FDF">
              <w:t>12,757</w:t>
            </w:r>
          </w:p>
        </w:tc>
      </w:tr>
      <w:tr w:rsidR="00764FDF" w:rsidRPr="00764FDF" w14:paraId="0FC933BC"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4CAB940" w14:textId="77777777" w:rsidR="00764FDF" w:rsidRPr="00764FDF" w:rsidRDefault="00764FDF" w:rsidP="00764FDF">
            <w:pPr>
              <w:pStyle w:val="BodyText"/>
            </w:pPr>
            <w:r w:rsidRPr="00764FDF">
              <w:rPr>
                <w:i/>
                <w:iCs/>
              </w:rPr>
              <w:t>–  Professional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031D200" w14:textId="77777777" w:rsidR="00764FDF" w:rsidRPr="00764FDF" w:rsidRDefault="00764FDF" w:rsidP="00764FDF">
            <w:pPr>
              <w:pStyle w:val="BodyText"/>
              <w:jc w:val="right"/>
            </w:pPr>
            <w:r w:rsidRPr="00764FDF">
              <w:t>28,065</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2520652" w14:textId="77777777" w:rsidR="00764FDF" w:rsidRPr="00764FDF" w:rsidRDefault="00764FDF" w:rsidP="00764FDF">
            <w:pPr>
              <w:pStyle w:val="BodyText"/>
              <w:jc w:val="right"/>
            </w:pPr>
            <w:r w:rsidRPr="00764FDF">
              <w:t>57,006</w:t>
            </w:r>
          </w:p>
        </w:tc>
      </w:tr>
      <w:tr w:rsidR="00764FDF" w:rsidRPr="00764FDF" w14:paraId="4B780DE9"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4D272C3" w14:textId="77777777" w:rsidR="00764FDF" w:rsidRPr="00764FDF" w:rsidRDefault="00764FDF" w:rsidP="00764FDF">
            <w:pPr>
              <w:pStyle w:val="BodyText"/>
            </w:pPr>
            <w:r w:rsidRPr="00764FDF">
              <w:rPr>
                <w:i/>
                <w:iCs/>
              </w:rPr>
              <w:t>–  Agency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88976EA" w14:textId="77777777" w:rsidR="00764FDF" w:rsidRPr="00764FDF" w:rsidRDefault="00764FDF" w:rsidP="00764FDF">
            <w:pPr>
              <w:pStyle w:val="BodyText"/>
              <w:jc w:val="right"/>
            </w:pPr>
            <w:r w:rsidRPr="00764FDF">
              <w:t>3,002</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1CA39AD8" w14:textId="77777777" w:rsidR="00764FDF" w:rsidRPr="00764FDF" w:rsidRDefault="00764FDF" w:rsidP="00764FDF">
            <w:pPr>
              <w:pStyle w:val="BodyText"/>
              <w:jc w:val="right"/>
            </w:pPr>
            <w:r w:rsidRPr="00764FDF">
              <w:t>6,495</w:t>
            </w:r>
          </w:p>
        </w:tc>
      </w:tr>
      <w:tr w:rsidR="00764FDF" w:rsidRPr="00764FDF" w14:paraId="1FB5C959"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7BA7B62" w14:textId="77777777" w:rsidR="00764FDF" w:rsidRPr="00764FDF" w:rsidRDefault="00764FDF" w:rsidP="00764FDF">
            <w:pPr>
              <w:pStyle w:val="BodyText"/>
            </w:pPr>
            <w:r w:rsidRPr="00764FDF">
              <w:rPr>
                <w:i/>
                <w:iCs/>
              </w:rPr>
              <w:t>–  Mobile Data Network/Radio</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81C5357" w14:textId="77777777" w:rsidR="00764FDF" w:rsidRPr="00764FDF" w:rsidRDefault="00764FDF" w:rsidP="00764FDF">
            <w:pPr>
              <w:pStyle w:val="BodyText"/>
              <w:jc w:val="right"/>
            </w:pPr>
            <w:r w:rsidRPr="00764FDF">
              <w:t>30,308</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1B60A4B" w14:textId="77777777" w:rsidR="00764FDF" w:rsidRPr="00764FDF" w:rsidRDefault="00764FDF" w:rsidP="00764FDF">
            <w:pPr>
              <w:pStyle w:val="BodyText"/>
              <w:jc w:val="right"/>
            </w:pPr>
            <w:r w:rsidRPr="00764FDF">
              <w:t>37,345</w:t>
            </w:r>
          </w:p>
        </w:tc>
      </w:tr>
      <w:tr w:rsidR="00764FDF" w:rsidRPr="00764FDF" w14:paraId="7D3ED2BA"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BFA169A" w14:textId="77777777" w:rsidR="00764FDF" w:rsidRPr="00764FDF" w:rsidRDefault="00764FDF" w:rsidP="00764FDF">
            <w:pPr>
              <w:pStyle w:val="BodyText"/>
            </w:pPr>
            <w:r w:rsidRPr="00764FDF">
              <w:rPr>
                <w:i/>
                <w:iCs/>
              </w:rPr>
              <w:t>–  Transcription costs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441DF6B" w14:textId="77777777" w:rsidR="00764FDF" w:rsidRPr="00764FDF" w:rsidRDefault="00764FDF" w:rsidP="00764FDF">
            <w:pPr>
              <w:pStyle w:val="BodyText"/>
              <w:jc w:val="right"/>
            </w:pPr>
            <w:r w:rsidRPr="00764FDF">
              <w:t>2,318</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E250508" w14:textId="77777777" w:rsidR="00764FDF" w:rsidRPr="00764FDF" w:rsidRDefault="00764FDF" w:rsidP="00764FDF">
            <w:pPr>
              <w:pStyle w:val="BodyText"/>
              <w:jc w:val="right"/>
            </w:pPr>
            <w:r w:rsidRPr="00764FDF">
              <w:t>2,671</w:t>
            </w:r>
          </w:p>
        </w:tc>
      </w:tr>
      <w:tr w:rsidR="00764FDF" w:rsidRPr="00764FDF" w14:paraId="4B2CCF3A"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E272D11" w14:textId="77777777" w:rsidR="00764FDF" w:rsidRPr="00764FDF" w:rsidRDefault="00764FDF" w:rsidP="00764FDF">
            <w:pPr>
              <w:pStyle w:val="BodyText"/>
            </w:pPr>
            <w:r w:rsidRPr="00764FDF">
              <w:rPr>
                <w:i/>
                <w:iCs/>
              </w:rPr>
              <w:t>– Inquiry Fees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FF8DCFC" w14:textId="77777777" w:rsidR="00764FDF" w:rsidRPr="00764FDF" w:rsidRDefault="00764FDF" w:rsidP="00764FDF">
            <w:pPr>
              <w:pStyle w:val="BodyText"/>
              <w:jc w:val="right"/>
            </w:pPr>
            <w:r w:rsidRPr="00764FDF">
              <w:t>5,612</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9429A78" w14:textId="77777777" w:rsidR="00764FDF" w:rsidRPr="00764FDF" w:rsidRDefault="00764FDF" w:rsidP="00764FDF">
            <w:pPr>
              <w:pStyle w:val="BodyText"/>
              <w:jc w:val="right"/>
            </w:pPr>
            <w:r w:rsidRPr="00764FDF">
              <w:t>4,623</w:t>
            </w:r>
          </w:p>
        </w:tc>
      </w:tr>
      <w:tr w:rsidR="00764FDF" w:rsidRPr="00764FDF" w14:paraId="42D847B2"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116B18D" w14:textId="77777777" w:rsidR="00764FDF" w:rsidRPr="00764FDF" w:rsidRDefault="00764FDF" w:rsidP="00764FDF">
            <w:pPr>
              <w:pStyle w:val="BodyText"/>
            </w:pPr>
            <w:r w:rsidRPr="00764FDF">
              <w:rPr>
                <w:i/>
                <w:iCs/>
              </w:rPr>
              <w:t>– Others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2EA61AA8" w14:textId="77777777" w:rsidR="00764FDF" w:rsidRPr="00764FDF" w:rsidRDefault="00764FDF" w:rsidP="00764FDF">
            <w:pPr>
              <w:pStyle w:val="BodyText"/>
              <w:jc w:val="right"/>
            </w:pPr>
            <w:r w:rsidRPr="00764FDF">
              <w:t>20,853</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5596DDB" w14:textId="77777777" w:rsidR="00764FDF" w:rsidRPr="00764FDF" w:rsidRDefault="00764FDF" w:rsidP="00764FDF">
            <w:pPr>
              <w:pStyle w:val="BodyText"/>
              <w:jc w:val="right"/>
            </w:pPr>
            <w:r w:rsidRPr="00764FDF">
              <w:t>21,235</w:t>
            </w:r>
          </w:p>
        </w:tc>
      </w:tr>
      <w:tr w:rsidR="00764FDF" w:rsidRPr="00764FDF" w14:paraId="29D11428"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E434908" w14:textId="77777777" w:rsidR="00764FDF" w:rsidRPr="00764FDF" w:rsidRDefault="00764FDF" w:rsidP="00764FDF">
            <w:pPr>
              <w:pStyle w:val="BodyText"/>
            </w:pPr>
            <w:r w:rsidRPr="00764FDF">
              <w:t>Other operating expenses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655C225" w14:textId="77777777" w:rsidR="00764FDF" w:rsidRPr="00764FDF" w:rsidRDefault="00764FDF" w:rsidP="00764FDF">
            <w:pPr>
              <w:pStyle w:val="BodyText"/>
              <w:jc w:val="right"/>
            </w:pPr>
            <w:r w:rsidRPr="00764FDF">
              <w:rPr>
                <w:b/>
                <w:bCs/>
              </w:rPr>
              <w:t>104,019</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53060A97" w14:textId="77777777" w:rsidR="00764FDF" w:rsidRPr="00764FDF" w:rsidRDefault="00764FDF" w:rsidP="00764FDF">
            <w:pPr>
              <w:pStyle w:val="BodyText"/>
              <w:jc w:val="right"/>
            </w:pPr>
            <w:r w:rsidRPr="00764FDF">
              <w:rPr>
                <w:b/>
                <w:bCs/>
              </w:rPr>
              <w:t>103,777</w:t>
            </w:r>
          </w:p>
        </w:tc>
      </w:tr>
      <w:tr w:rsidR="00764FDF" w:rsidRPr="00764FDF" w14:paraId="123871F5"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4FEF914" w14:textId="77777777" w:rsidR="00764FDF" w:rsidRPr="00764FDF" w:rsidRDefault="00764FDF" w:rsidP="00764FDF">
            <w:pPr>
              <w:pStyle w:val="BodyText"/>
            </w:pPr>
            <w:r w:rsidRPr="00764FDF">
              <w:rPr>
                <w:i/>
                <w:iCs/>
              </w:rPr>
              <w:t>– Equipment and office expenses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4A65718" w14:textId="77777777" w:rsidR="00764FDF" w:rsidRPr="00764FDF" w:rsidRDefault="00764FDF" w:rsidP="00764FDF">
            <w:pPr>
              <w:pStyle w:val="BodyText"/>
              <w:jc w:val="right"/>
            </w:pPr>
            <w:r w:rsidRPr="00764FDF">
              <w:t>23,533</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C6823F7" w14:textId="77777777" w:rsidR="00764FDF" w:rsidRPr="00764FDF" w:rsidRDefault="00764FDF" w:rsidP="00764FDF">
            <w:pPr>
              <w:pStyle w:val="BodyText"/>
              <w:jc w:val="right"/>
            </w:pPr>
            <w:r w:rsidRPr="00764FDF">
              <w:t>21,390</w:t>
            </w:r>
          </w:p>
        </w:tc>
      </w:tr>
      <w:tr w:rsidR="00764FDF" w:rsidRPr="00764FDF" w14:paraId="5947AB6A"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A787276" w14:textId="77777777" w:rsidR="00764FDF" w:rsidRPr="00764FDF" w:rsidRDefault="00764FDF" w:rsidP="00764FDF">
            <w:pPr>
              <w:pStyle w:val="BodyText"/>
            </w:pPr>
            <w:r w:rsidRPr="00764FDF">
              <w:rPr>
                <w:i/>
                <w:iCs/>
              </w:rPr>
              <w:t>– Uniforms and personal equipment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9CBE406" w14:textId="77777777" w:rsidR="00764FDF" w:rsidRPr="00764FDF" w:rsidRDefault="00764FDF" w:rsidP="00764FDF">
            <w:pPr>
              <w:pStyle w:val="BodyText"/>
              <w:jc w:val="right"/>
            </w:pPr>
            <w:r w:rsidRPr="00764FDF">
              <w:t>16,238</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DF774C6" w14:textId="77777777" w:rsidR="00764FDF" w:rsidRPr="00764FDF" w:rsidRDefault="00764FDF" w:rsidP="00764FDF">
            <w:pPr>
              <w:pStyle w:val="BodyText"/>
              <w:jc w:val="right"/>
            </w:pPr>
            <w:r w:rsidRPr="00764FDF">
              <w:t>27,768</w:t>
            </w:r>
          </w:p>
        </w:tc>
      </w:tr>
      <w:tr w:rsidR="00764FDF" w:rsidRPr="00764FDF" w14:paraId="7E16ADA5"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D87F965" w14:textId="77777777" w:rsidR="00764FDF" w:rsidRPr="00764FDF" w:rsidRDefault="00764FDF" w:rsidP="00764FDF">
            <w:pPr>
              <w:pStyle w:val="BodyText"/>
            </w:pPr>
            <w:r w:rsidRPr="00764FDF">
              <w:rPr>
                <w:i/>
                <w:iCs/>
              </w:rPr>
              <w:t xml:space="preserve">–  Incidentals </w:t>
            </w:r>
            <w:r w:rsidRPr="00764FDF">
              <w:rPr>
                <w:vertAlign w:val="superscript"/>
              </w:rPr>
              <w:t>(b)</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4776325" w14:textId="77777777" w:rsidR="00764FDF" w:rsidRPr="00764FDF" w:rsidRDefault="00764FDF" w:rsidP="00764FDF">
            <w:pPr>
              <w:pStyle w:val="BodyText"/>
              <w:jc w:val="right"/>
            </w:pPr>
            <w:r w:rsidRPr="00764FDF">
              <w:t>52,744</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32358EA" w14:textId="77777777" w:rsidR="00764FDF" w:rsidRPr="00764FDF" w:rsidRDefault="00764FDF" w:rsidP="00764FDF">
            <w:pPr>
              <w:pStyle w:val="BodyText"/>
              <w:jc w:val="right"/>
            </w:pPr>
            <w:r w:rsidRPr="00764FDF">
              <w:t>42,825</w:t>
            </w:r>
          </w:p>
        </w:tc>
      </w:tr>
      <w:tr w:rsidR="00764FDF" w:rsidRPr="00764FDF" w14:paraId="308AE732"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7108C54" w14:textId="77777777" w:rsidR="00764FDF" w:rsidRPr="00764FDF" w:rsidRDefault="00764FDF" w:rsidP="00764FDF">
            <w:pPr>
              <w:pStyle w:val="BodyText"/>
            </w:pPr>
            <w:r w:rsidRPr="00764FDF">
              <w:rPr>
                <w:i/>
                <w:iCs/>
              </w:rPr>
              <w:t>–  Option premium</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0E446F5" w14:textId="77777777" w:rsidR="00764FDF" w:rsidRPr="00764FDF" w:rsidRDefault="00764FDF" w:rsidP="00764FDF">
            <w:pPr>
              <w:pStyle w:val="BodyText"/>
              <w:jc w:val="right"/>
            </w:pPr>
            <w:r w:rsidRPr="00764FDF">
              <w:t>184</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0831A0B" w14:textId="77777777" w:rsidR="00764FDF" w:rsidRPr="00764FDF" w:rsidRDefault="00764FDF" w:rsidP="00764FDF">
            <w:pPr>
              <w:pStyle w:val="BodyText"/>
              <w:jc w:val="right"/>
            </w:pPr>
            <w:r w:rsidRPr="00764FDF">
              <w:t>-</w:t>
            </w:r>
          </w:p>
        </w:tc>
      </w:tr>
      <w:tr w:rsidR="00764FDF" w:rsidRPr="00764FDF" w14:paraId="3199622A" w14:textId="77777777" w:rsidTr="00764FD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BD442C7" w14:textId="77777777" w:rsidR="00764FDF" w:rsidRPr="00764FDF" w:rsidRDefault="00764FDF" w:rsidP="00764FDF">
            <w:pPr>
              <w:pStyle w:val="BodyText"/>
            </w:pPr>
            <w:r w:rsidRPr="00764FDF">
              <w:rPr>
                <w:i/>
                <w:iCs/>
              </w:rPr>
              <w:t>–  Prisoner supplies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912AF6C" w14:textId="77777777" w:rsidR="00764FDF" w:rsidRPr="00764FDF" w:rsidRDefault="00764FDF" w:rsidP="00764FDF">
            <w:pPr>
              <w:pStyle w:val="BodyText"/>
              <w:jc w:val="right"/>
            </w:pPr>
            <w:r w:rsidRPr="00764FDF">
              <w:t>1,771</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5CE0A7FC" w14:textId="77777777" w:rsidR="00764FDF" w:rsidRPr="00764FDF" w:rsidRDefault="00764FDF" w:rsidP="00764FDF">
            <w:pPr>
              <w:pStyle w:val="BodyText"/>
              <w:jc w:val="right"/>
            </w:pPr>
            <w:r w:rsidRPr="00764FDF">
              <w:t>2,426</w:t>
            </w:r>
          </w:p>
        </w:tc>
      </w:tr>
      <w:tr w:rsidR="00764FDF" w:rsidRPr="00764FDF" w14:paraId="3899A375" w14:textId="77777777" w:rsidTr="00131898">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457A326" w14:textId="77777777" w:rsidR="00764FDF" w:rsidRPr="00764FDF" w:rsidRDefault="00764FDF" w:rsidP="00764FDF">
            <w:pPr>
              <w:pStyle w:val="BodyText"/>
            </w:pPr>
            <w:r w:rsidRPr="00764FDF">
              <w:rPr>
                <w:i/>
                <w:iCs/>
              </w:rPr>
              <w:t>–  Custody centres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11AC3FF" w14:textId="77777777" w:rsidR="00764FDF" w:rsidRPr="00764FDF" w:rsidRDefault="00764FDF" w:rsidP="00764FDF">
            <w:pPr>
              <w:pStyle w:val="BodyText"/>
              <w:jc w:val="right"/>
            </w:pPr>
            <w:r w:rsidRPr="00764FDF">
              <w:t>9,549</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4ADDC349" w14:textId="77777777" w:rsidR="00764FDF" w:rsidRPr="00764FDF" w:rsidRDefault="00764FDF" w:rsidP="00764FDF">
            <w:pPr>
              <w:pStyle w:val="BodyText"/>
              <w:jc w:val="right"/>
            </w:pPr>
            <w:r w:rsidRPr="00764FDF">
              <w:t>9,368</w:t>
            </w:r>
          </w:p>
        </w:tc>
      </w:tr>
      <w:tr w:rsidR="00131898" w:rsidRPr="00764FDF" w14:paraId="3775ACC0" w14:textId="77777777" w:rsidTr="00131898">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709C957E" w14:textId="2A0663BD" w:rsidR="00131898" w:rsidRPr="00764FDF" w:rsidRDefault="00131898" w:rsidP="00131898">
            <w:pPr>
              <w:pStyle w:val="BodyText"/>
              <w:rPr>
                <w:i/>
                <w:iCs/>
              </w:rPr>
            </w:pPr>
            <w:r w:rsidRPr="009A521A">
              <w:rPr>
                <w:b/>
                <w:bCs/>
              </w:rPr>
              <w:t>Subtotal for Supplies and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421FE87D" w14:textId="522D17CF" w:rsidR="00131898" w:rsidRPr="00764FDF" w:rsidRDefault="00131898" w:rsidP="00131898">
            <w:pPr>
              <w:pStyle w:val="BodyText"/>
              <w:jc w:val="right"/>
            </w:pPr>
            <w:r w:rsidRPr="009A521A">
              <w:rPr>
                <w:b/>
                <w:bCs/>
              </w:rPr>
              <w:t>648,497</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tcPr>
          <w:p w14:paraId="5D26E03F" w14:textId="26F74B59" w:rsidR="00131898" w:rsidRPr="00764FDF" w:rsidRDefault="00131898" w:rsidP="00131898">
            <w:pPr>
              <w:pStyle w:val="BodyText"/>
              <w:jc w:val="right"/>
            </w:pPr>
            <w:r w:rsidRPr="009A521A">
              <w:rPr>
                <w:b/>
                <w:bCs/>
              </w:rPr>
              <w:t>628,893</w:t>
            </w:r>
          </w:p>
        </w:tc>
      </w:tr>
      <w:tr w:rsidR="00131898" w:rsidRPr="00764FDF" w14:paraId="47EDD196" w14:textId="77777777" w:rsidTr="00131898">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164C3D84" w14:textId="7812656D" w:rsidR="00131898" w:rsidRPr="00764FDF" w:rsidRDefault="00131898" w:rsidP="00131898">
            <w:pPr>
              <w:pStyle w:val="BodyText"/>
              <w:rPr>
                <w:i/>
                <w:iCs/>
              </w:rPr>
            </w:pPr>
            <w:r w:rsidRPr="009A521A">
              <w:t>Bad debts from transactions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05E0A9AD" w14:textId="74CA0D77" w:rsidR="00131898" w:rsidRPr="00764FDF" w:rsidRDefault="00131898" w:rsidP="00131898">
            <w:pPr>
              <w:pStyle w:val="BodyText"/>
              <w:jc w:val="right"/>
            </w:pPr>
            <w:r w:rsidRPr="009A521A">
              <w:t>(5)</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tcPr>
          <w:p w14:paraId="16DA1895" w14:textId="06738CA3" w:rsidR="00131898" w:rsidRPr="00764FDF" w:rsidRDefault="00131898" w:rsidP="00131898">
            <w:pPr>
              <w:pStyle w:val="BodyText"/>
              <w:jc w:val="right"/>
            </w:pPr>
            <w:r w:rsidRPr="009A521A">
              <w:t>51</w:t>
            </w:r>
          </w:p>
        </w:tc>
      </w:tr>
      <w:tr w:rsidR="00131898" w:rsidRPr="00764FDF" w14:paraId="1DC3E32A" w14:textId="77777777" w:rsidTr="00131898">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012F01CE" w14:textId="19E70D2D" w:rsidR="00131898" w:rsidRPr="00764FDF" w:rsidRDefault="00131898" w:rsidP="00131898">
            <w:pPr>
              <w:pStyle w:val="BodyText"/>
              <w:rPr>
                <w:i/>
                <w:iCs/>
              </w:rPr>
            </w:pPr>
            <w:r w:rsidRPr="009A521A">
              <w:t xml:space="preserve">Ex-gratia expenses </w:t>
            </w:r>
            <w:r w:rsidRPr="009A521A">
              <w:rPr>
                <w:vertAlign w:val="superscript"/>
              </w:rPr>
              <w:t>(c)</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tcPr>
          <w:p w14:paraId="0364E50D" w14:textId="4FF14785" w:rsidR="00131898" w:rsidRPr="00764FDF" w:rsidRDefault="00131898" w:rsidP="00131898">
            <w:pPr>
              <w:pStyle w:val="BodyText"/>
              <w:jc w:val="right"/>
            </w:pPr>
            <w:r w:rsidRPr="009A521A">
              <w:t>257</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tcPr>
          <w:p w14:paraId="50B3D374" w14:textId="7651A0CA" w:rsidR="00131898" w:rsidRPr="00764FDF" w:rsidRDefault="00131898" w:rsidP="00131898">
            <w:pPr>
              <w:pStyle w:val="BodyText"/>
              <w:jc w:val="right"/>
            </w:pPr>
            <w:r w:rsidRPr="009A521A">
              <w:t>556</w:t>
            </w:r>
          </w:p>
        </w:tc>
      </w:tr>
      <w:tr w:rsidR="00131898" w:rsidRPr="00764FDF" w14:paraId="73F9F28B" w14:textId="77777777" w:rsidTr="00764FDF">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tcPr>
          <w:p w14:paraId="0BA380A5" w14:textId="34925FAB" w:rsidR="00131898" w:rsidRPr="00764FDF" w:rsidRDefault="00131898" w:rsidP="00131898">
            <w:pPr>
              <w:pStyle w:val="BodyText"/>
              <w:rPr>
                <w:i/>
                <w:iCs/>
              </w:rPr>
            </w:pPr>
            <w:r w:rsidRPr="009A521A">
              <w:rPr>
                <w:b/>
                <w:bCs/>
              </w:rPr>
              <w:t>Total Operating Expenses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65" w:type="dxa"/>
              <w:left w:w="15" w:type="dxa"/>
              <w:bottom w:w="0" w:type="dxa"/>
              <w:right w:w="15" w:type="dxa"/>
            </w:tcMar>
          </w:tcPr>
          <w:p w14:paraId="1A8AF1C4" w14:textId="6E6CE761" w:rsidR="00131898" w:rsidRPr="00764FDF" w:rsidRDefault="00131898" w:rsidP="00131898">
            <w:pPr>
              <w:pStyle w:val="BodyText"/>
              <w:jc w:val="right"/>
            </w:pPr>
            <w:r w:rsidRPr="009A521A">
              <w:rPr>
                <w:b/>
                <w:bCs/>
              </w:rPr>
              <w:t>648,749</w:t>
            </w:r>
          </w:p>
        </w:tc>
        <w:tc>
          <w:tcPr>
            <w:tcW w:w="1380" w:type="dxa"/>
            <w:tcBorders>
              <w:top w:val="single" w:sz="2" w:space="0" w:color="939598"/>
              <w:left w:val="single" w:sz="2" w:space="0" w:color="939598"/>
              <w:bottom w:val="single" w:sz="6" w:space="0" w:color="231F20"/>
              <w:right w:val="nil"/>
            </w:tcBorders>
            <w:shd w:val="clear" w:color="auto" w:fill="auto"/>
            <w:tcMar>
              <w:top w:w="65" w:type="dxa"/>
              <w:left w:w="15" w:type="dxa"/>
              <w:bottom w:w="0" w:type="dxa"/>
              <w:right w:w="15" w:type="dxa"/>
            </w:tcMar>
          </w:tcPr>
          <w:p w14:paraId="5F69AC0A" w14:textId="62F56048" w:rsidR="00131898" w:rsidRPr="00764FDF" w:rsidRDefault="00131898" w:rsidP="00131898">
            <w:pPr>
              <w:pStyle w:val="BodyText"/>
              <w:jc w:val="right"/>
            </w:pPr>
            <w:r w:rsidRPr="009A521A">
              <w:rPr>
                <w:b/>
                <w:bCs/>
              </w:rPr>
              <w:t>629,500</w:t>
            </w:r>
          </w:p>
        </w:tc>
      </w:tr>
    </w:tbl>
    <w:p w14:paraId="7C1611F2" w14:textId="77777777" w:rsidR="00747EDD" w:rsidRPr="00384CB8" w:rsidRDefault="00747EDD" w:rsidP="00747EDD">
      <w:pPr>
        <w:pStyle w:val="BodyText"/>
      </w:pPr>
      <w:r w:rsidRPr="003A747E">
        <w:rPr>
          <w:b/>
          <w:bCs/>
        </w:rPr>
        <w:t>Note:</w:t>
      </w:r>
    </w:p>
    <w:p w14:paraId="75BB6E91" w14:textId="77777777" w:rsidR="00747EDD" w:rsidRPr="00384CB8" w:rsidRDefault="00747EDD" w:rsidP="00C9078D">
      <w:pPr>
        <w:pStyle w:val="BodyText"/>
        <w:numPr>
          <w:ilvl w:val="0"/>
          <w:numId w:val="102"/>
        </w:numPr>
      </w:pPr>
      <w:r w:rsidRPr="003A747E">
        <w:t>This balance relates to expenses associated with the Emergency Services Telecommunication Authority (ESTA).</w:t>
      </w:r>
    </w:p>
    <w:p w14:paraId="328DA20B" w14:textId="77777777" w:rsidR="00747EDD" w:rsidRPr="00384CB8" w:rsidRDefault="00747EDD" w:rsidP="00C9078D">
      <w:pPr>
        <w:pStyle w:val="BodyText"/>
        <w:numPr>
          <w:ilvl w:val="0"/>
          <w:numId w:val="102"/>
        </w:numPr>
      </w:pPr>
      <w:r w:rsidRPr="003A747E">
        <w:t>Included in the Incidental Expenses is the agreed audit fee of $379,300 (2020: $379,300) for the year-ended 30 June 2021, of which $218,000 (2020: $369,300) was  recognised in the current year.</w:t>
      </w:r>
    </w:p>
    <w:p w14:paraId="7E8E5317" w14:textId="77777777" w:rsidR="00747EDD" w:rsidRPr="00384CB8" w:rsidRDefault="00747EDD" w:rsidP="00C9078D">
      <w:pPr>
        <w:pStyle w:val="BodyText"/>
        <w:numPr>
          <w:ilvl w:val="0"/>
          <w:numId w:val="102"/>
        </w:numPr>
      </w:pPr>
      <w:r w:rsidRPr="003A747E">
        <w:t>These are voluntary payments of money that are not made either to acquire goods, services or other benefits for Victoria Police or to meet a legal liability or to settle or resolve a  possible legal liability of or claim against Victoria Police.</w:t>
      </w:r>
    </w:p>
    <w:p w14:paraId="3516840E" w14:textId="77777777" w:rsidR="00747EDD" w:rsidRPr="00747EDD" w:rsidRDefault="00747EDD" w:rsidP="00747EDD">
      <w:pPr>
        <w:pStyle w:val="BodyText"/>
      </w:pPr>
      <w:r w:rsidRPr="00747EDD">
        <w:rPr>
          <w:b/>
          <w:bCs/>
        </w:rPr>
        <w:t>Operating expenses</w:t>
      </w:r>
      <w:r w:rsidRPr="00747EDD">
        <w:t xml:space="preserve"> generally represent the day-to-day running costs incurred in normal operations.</w:t>
      </w:r>
    </w:p>
    <w:p w14:paraId="3BD4D9BD" w14:textId="77777777" w:rsidR="00747EDD" w:rsidRPr="00747EDD" w:rsidRDefault="00747EDD" w:rsidP="00747EDD">
      <w:pPr>
        <w:pStyle w:val="BodyText"/>
      </w:pPr>
      <w:r w:rsidRPr="00747EDD">
        <w:rPr>
          <w:b/>
          <w:bCs/>
        </w:rPr>
        <w:t>Supplies and services</w:t>
      </w:r>
      <w:r w:rsidRPr="00747EDD">
        <w:t xml:space="preserve"> are recognised as an expense in the reporting period in which they are incurred. The carrying amounts of any  inventories held for distribution are expensed when the inventories are distributed.</w:t>
      </w:r>
    </w:p>
    <w:p w14:paraId="6FB1FA87" w14:textId="77777777" w:rsidR="00747EDD" w:rsidRPr="00747EDD" w:rsidRDefault="00747EDD" w:rsidP="00747EDD">
      <w:pPr>
        <w:pStyle w:val="BodyText"/>
      </w:pPr>
      <w:r w:rsidRPr="00747EDD">
        <w:t>The following lease payments are recognised on a straight-line basis:</w:t>
      </w:r>
    </w:p>
    <w:p w14:paraId="19E50934" w14:textId="77777777" w:rsidR="00747EDD" w:rsidRPr="00747EDD" w:rsidRDefault="00747EDD" w:rsidP="00D51CDD">
      <w:pPr>
        <w:pStyle w:val="BulletPoint"/>
      </w:pPr>
      <w:r w:rsidRPr="00747EDD">
        <w:t>short-term lease – leases with a term less than 12 months; and</w:t>
      </w:r>
    </w:p>
    <w:p w14:paraId="029EC29F" w14:textId="77777777" w:rsidR="00747EDD" w:rsidRPr="00747EDD" w:rsidRDefault="00747EDD" w:rsidP="00D51CDD">
      <w:pPr>
        <w:pStyle w:val="BulletPoint"/>
      </w:pPr>
      <w:r w:rsidRPr="00747EDD">
        <w:t>low value leases – leases with the underlying asset’s fair value (when new, regardless of the age of the assets being leased) is no more  than $10,000</w:t>
      </w:r>
    </w:p>
    <w:p w14:paraId="1F9D001E" w14:textId="77777777" w:rsidR="00747EDD" w:rsidRPr="00747EDD" w:rsidRDefault="00747EDD" w:rsidP="00747EDD">
      <w:pPr>
        <w:pStyle w:val="BodyText"/>
      </w:pPr>
      <w:r w:rsidRPr="00747EDD">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have been included in the carrying amount of another asset) in the period  in which the event or condition that triggers those payments occur.</w:t>
      </w:r>
    </w:p>
    <w:p w14:paraId="53B61D49" w14:textId="6E9881BE" w:rsidR="002B1A08" w:rsidRPr="002B1A08" w:rsidRDefault="002B1A08" w:rsidP="003A747E">
      <w:pPr>
        <w:pStyle w:val="Heading3"/>
        <w:rPr>
          <w:noProof/>
        </w:rPr>
      </w:pPr>
      <w:r w:rsidRPr="002B1A08">
        <w:rPr>
          <w:noProof/>
        </w:rPr>
        <w:t>4. Administered Items</w:t>
      </w:r>
    </w:p>
    <w:p w14:paraId="0C8E657F" w14:textId="77777777" w:rsidR="002B1A08" w:rsidRPr="002B1A08" w:rsidRDefault="002B1A08" w:rsidP="003A747E">
      <w:pPr>
        <w:pStyle w:val="Heading4"/>
        <w:rPr>
          <w:noProof/>
        </w:rPr>
      </w:pPr>
      <w:r w:rsidRPr="002B1A08">
        <w:rPr>
          <w:noProof/>
        </w:rPr>
        <w:t>Introduction</w:t>
      </w:r>
    </w:p>
    <w:p w14:paraId="4DD862CC" w14:textId="7A6AE215" w:rsidR="002B1A08" w:rsidRPr="002B1A08" w:rsidRDefault="002B1A08" w:rsidP="002B1A08">
      <w:pPr>
        <w:pStyle w:val="BodyText"/>
      </w:pPr>
      <w:r w:rsidRPr="002B1A08">
        <w:t>Administered income includes fees, seized monies, fines and the proceeds from the sale of administered surplus land and buildings. Administered expenses include payments made on behalf of the state and entity, and payments into the Consolidated Fund. Administered  assets include government income earned but yet to be collected. Administered liabilities include government expenses incurred but yet to  be paid.</w:t>
      </w:r>
    </w:p>
    <w:p w14:paraId="015305A7" w14:textId="77777777" w:rsidR="002B1A08" w:rsidRPr="002B1A08" w:rsidRDefault="002B1A08" w:rsidP="002B1A08">
      <w:pPr>
        <w:pStyle w:val="BodyText"/>
      </w:pPr>
      <w:r w:rsidRPr="002B1A08">
        <w:t>Except as otherwise disclosed, administered resources are accounted for on an accrual basis using the same accounting policies adopted for  recognition of the Victoria Police items in the financial statements.</w:t>
      </w:r>
    </w:p>
    <w:p w14:paraId="690C8D77" w14:textId="77777777" w:rsidR="002B1A08" w:rsidRPr="002B1A08" w:rsidRDefault="002B1A08" w:rsidP="002B1A08">
      <w:pPr>
        <w:pStyle w:val="BodyText"/>
      </w:pPr>
      <w:r w:rsidRPr="002B1A08">
        <w:t>Victoria Police does not gain control over assets arising from fees and fines, consequently no income is recognised in Victoria Police’s financial  statements. Victoria Police collects these amounts on behalf of the state. Accordingly, the amounts are disclosed as income in the schedule of  Administered Items. Both controlled and administered items of Victoria Police are consolidated into the financial statements of the state.</w:t>
      </w:r>
    </w:p>
    <w:p w14:paraId="219BF81C" w14:textId="77777777" w:rsidR="002B1A08" w:rsidRPr="002B1A08" w:rsidRDefault="002B1A08" w:rsidP="002B1A08">
      <w:pPr>
        <w:pStyle w:val="BodyText"/>
      </w:pPr>
      <w:r w:rsidRPr="002B1A08">
        <w:t>Victoria Police administers or manages activities and resources on behalf of the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assets and liabilities.</w:t>
      </w:r>
    </w:p>
    <w:tbl>
      <w:tblPr>
        <w:tblW w:w="10200" w:type="dxa"/>
        <w:tblCellMar>
          <w:left w:w="0" w:type="dxa"/>
          <w:right w:w="0" w:type="dxa"/>
        </w:tblCellMar>
        <w:tblLook w:val="0420" w:firstRow="1" w:lastRow="0" w:firstColumn="0" w:lastColumn="0" w:noHBand="0" w:noVBand="1"/>
      </w:tblPr>
      <w:tblGrid>
        <w:gridCol w:w="1097"/>
        <w:gridCol w:w="8093"/>
        <w:gridCol w:w="1010"/>
      </w:tblGrid>
      <w:tr w:rsidR="00334297" w:rsidRPr="00334297" w14:paraId="07E6CC57" w14:textId="77777777" w:rsidTr="003A747E">
        <w:trPr>
          <w:trHeight w:val="375"/>
          <w:tblHeader/>
        </w:trPr>
        <w:tc>
          <w:tcPr>
            <w:tcW w:w="10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F61C2E8" w14:textId="77777777" w:rsidR="00334297" w:rsidRPr="003A747E" w:rsidRDefault="00334297" w:rsidP="00334297">
            <w:pPr>
              <w:pStyle w:val="BodyText"/>
              <w:rPr>
                <w:color w:val="000000" w:themeColor="text1"/>
              </w:rPr>
            </w:pPr>
            <w:r w:rsidRPr="003A747E">
              <w:rPr>
                <w:b/>
                <w:bCs/>
                <w:color w:val="000000" w:themeColor="text1"/>
              </w:rPr>
              <w:t>Structure</w:t>
            </w:r>
          </w:p>
        </w:tc>
        <w:tc>
          <w:tcPr>
            <w:tcW w:w="809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47F34D1" w14:textId="77777777" w:rsidR="00334297" w:rsidRPr="003A747E" w:rsidRDefault="00334297" w:rsidP="00334297">
            <w:pPr>
              <w:pStyle w:val="BodyText"/>
              <w:rPr>
                <w:color w:val="000000" w:themeColor="text1"/>
              </w:rPr>
            </w:pPr>
          </w:p>
        </w:tc>
        <w:tc>
          <w:tcPr>
            <w:tcW w:w="101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F1A1D66" w14:textId="77777777" w:rsidR="00334297" w:rsidRPr="003A747E" w:rsidRDefault="00334297" w:rsidP="00334297">
            <w:pPr>
              <w:pStyle w:val="BodyText"/>
              <w:jc w:val="right"/>
              <w:rPr>
                <w:color w:val="000000" w:themeColor="text1"/>
              </w:rPr>
            </w:pPr>
            <w:r w:rsidRPr="003A747E">
              <w:rPr>
                <w:b/>
                <w:bCs/>
                <w:color w:val="000000" w:themeColor="text1"/>
              </w:rPr>
              <w:t>Pages</w:t>
            </w:r>
          </w:p>
        </w:tc>
      </w:tr>
      <w:tr w:rsidR="00334297" w:rsidRPr="00334297" w14:paraId="7FFC0E6D" w14:textId="77777777" w:rsidTr="007674FD">
        <w:trPr>
          <w:trHeight w:val="375"/>
        </w:trPr>
        <w:tc>
          <w:tcPr>
            <w:tcW w:w="1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C39E9DE" w14:textId="77777777" w:rsidR="00334297" w:rsidRPr="00334297" w:rsidRDefault="00334297" w:rsidP="00334297">
            <w:pPr>
              <w:pStyle w:val="BodyText"/>
            </w:pPr>
            <w:r w:rsidRPr="00334297">
              <w:t>4.1</w:t>
            </w:r>
          </w:p>
        </w:tc>
        <w:tc>
          <w:tcPr>
            <w:tcW w:w="80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CDAF56" w14:textId="77777777" w:rsidR="00334297" w:rsidRPr="00334297" w:rsidRDefault="00334297" w:rsidP="00334297">
            <w:pPr>
              <w:pStyle w:val="BodyText"/>
            </w:pPr>
            <w:r w:rsidRPr="00334297">
              <w:t>Administered Items</w:t>
            </w:r>
          </w:p>
        </w:tc>
        <w:tc>
          <w:tcPr>
            <w:tcW w:w="101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31CC26DF" w14:textId="2DAB7A40" w:rsidR="00334297" w:rsidRPr="00CF3E3D" w:rsidRDefault="00334297" w:rsidP="00334297">
            <w:pPr>
              <w:pStyle w:val="BodyText"/>
              <w:jc w:val="right"/>
              <w:rPr>
                <w:color w:val="000000" w:themeColor="text1"/>
              </w:rPr>
            </w:pPr>
            <w:r w:rsidRPr="00CF3E3D">
              <w:rPr>
                <w:color w:val="000000" w:themeColor="text1"/>
              </w:rPr>
              <w:t>1</w:t>
            </w:r>
            <w:r w:rsidR="00CF3E3D" w:rsidRPr="00CF3E3D">
              <w:rPr>
                <w:color w:val="000000" w:themeColor="text1"/>
              </w:rPr>
              <w:t>42</w:t>
            </w:r>
            <w:r w:rsidRPr="00CF3E3D">
              <w:rPr>
                <w:color w:val="000000" w:themeColor="text1"/>
              </w:rPr>
              <w:t>–1</w:t>
            </w:r>
            <w:r w:rsidR="00CF3E3D" w:rsidRPr="00CF3E3D">
              <w:rPr>
                <w:color w:val="000000" w:themeColor="text1"/>
              </w:rPr>
              <w:t>43</w:t>
            </w:r>
          </w:p>
        </w:tc>
      </w:tr>
    </w:tbl>
    <w:p w14:paraId="2623F4A5" w14:textId="77777777" w:rsidR="007674FD" w:rsidRPr="007674FD" w:rsidRDefault="007674FD" w:rsidP="003A747E">
      <w:pPr>
        <w:pStyle w:val="Heading4"/>
        <w:rPr>
          <w:noProof/>
        </w:rPr>
      </w:pPr>
      <w:r w:rsidRPr="007674FD">
        <w:rPr>
          <w:noProof/>
        </w:rPr>
        <w:t>4.1 Administered Items</w:t>
      </w:r>
    </w:p>
    <w:p w14:paraId="4C6D3755" w14:textId="267DAC50" w:rsidR="007674FD" w:rsidRPr="007674FD" w:rsidRDefault="007674FD" w:rsidP="007674FD">
      <w:pPr>
        <w:pStyle w:val="BodyText"/>
      </w:pPr>
      <w:r w:rsidRPr="007674FD">
        <w:t>Administered income includes fees, seized monies, fines and the proceeds from the sale of administered surplus land and buildings. Administered expenses include payments made on behalf of an entity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the same accounting policies adopted for recognition  of the Victoria Police items in the financial statements. Both controlled and administered items of Victoria Police are consolidated into the  financial statements of the state.</w:t>
      </w:r>
    </w:p>
    <w:p w14:paraId="14F0861B" w14:textId="3E6B8761" w:rsidR="007674FD" w:rsidRPr="007674FD" w:rsidRDefault="007674FD" w:rsidP="007674FD">
      <w:pPr>
        <w:pStyle w:val="BodyText"/>
      </w:pPr>
      <w:r w:rsidRPr="007674FD">
        <w:t>Victoria Police does not gain control over assets arising from fees and fines, consequently no income is recognised in Victoria Police’s financial  statements. Victoria Police collects these amounts on behalf of the state. Accordingly, the amounts are disclosed as income in the schedule of Administered Items.</w:t>
      </w:r>
    </w:p>
    <w:p w14:paraId="6A55858F" w14:textId="77777777" w:rsidR="007674FD" w:rsidRPr="003A747E" w:rsidRDefault="007674FD" w:rsidP="00F12715">
      <w:pPr>
        <w:pStyle w:val="Heading5"/>
      </w:pPr>
      <w:r w:rsidRPr="003A747E">
        <w:t>Administered (Non-Controlled) Income and Expenses</w:t>
      </w:r>
    </w:p>
    <w:tbl>
      <w:tblPr>
        <w:tblW w:w="10220" w:type="dxa"/>
        <w:tblCellMar>
          <w:left w:w="0" w:type="dxa"/>
          <w:right w:w="0" w:type="dxa"/>
        </w:tblCellMar>
        <w:tblLook w:val="0420" w:firstRow="1" w:lastRow="0" w:firstColumn="0" w:lastColumn="0" w:noHBand="0" w:noVBand="1"/>
      </w:tblPr>
      <w:tblGrid>
        <w:gridCol w:w="7480"/>
        <w:gridCol w:w="1360"/>
        <w:gridCol w:w="1380"/>
      </w:tblGrid>
      <w:tr w:rsidR="00964B99" w:rsidRPr="00964B99" w14:paraId="34968195" w14:textId="77777777" w:rsidTr="00964B99">
        <w:trPr>
          <w:trHeight w:val="292"/>
          <w:tblHeader/>
        </w:trPr>
        <w:tc>
          <w:tcPr>
            <w:tcW w:w="7480" w:type="dxa"/>
            <w:tcBorders>
              <w:top w:val="nil"/>
              <w:left w:val="nil"/>
              <w:bottom w:val="nil"/>
              <w:right w:val="nil"/>
            </w:tcBorders>
            <w:shd w:val="clear" w:color="auto" w:fill="auto"/>
            <w:tcMar>
              <w:top w:w="15" w:type="dxa"/>
              <w:left w:w="15" w:type="dxa"/>
              <w:bottom w:w="0" w:type="dxa"/>
              <w:right w:w="15" w:type="dxa"/>
            </w:tcMar>
            <w:hideMark/>
          </w:tcPr>
          <w:p w14:paraId="67FA6A02" w14:textId="77777777" w:rsidR="00964B99" w:rsidRPr="00964B99" w:rsidRDefault="00964B99" w:rsidP="00964B99">
            <w:pPr>
              <w:pStyle w:val="BodyText"/>
            </w:pPr>
            <w:r w:rsidRPr="00964B99">
              <w:t>For the financial year ended 30 June 2021</w:t>
            </w:r>
          </w:p>
        </w:tc>
        <w:tc>
          <w:tcPr>
            <w:tcW w:w="1360" w:type="dxa"/>
            <w:tcBorders>
              <w:top w:val="nil"/>
              <w:left w:val="nil"/>
              <w:bottom w:val="nil"/>
              <w:right w:val="nil"/>
            </w:tcBorders>
            <w:shd w:val="clear" w:color="auto" w:fill="auto"/>
            <w:tcMar>
              <w:top w:w="15" w:type="dxa"/>
              <w:left w:w="15" w:type="dxa"/>
              <w:bottom w:w="0" w:type="dxa"/>
              <w:right w:w="15" w:type="dxa"/>
            </w:tcMar>
            <w:hideMark/>
          </w:tcPr>
          <w:p w14:paraId="0CC1C830" w14:textId="77777777" w:rsidR="00964B99" w:rsidRPr="00964B99" w:rsidRDefault="00964B99" w:rsidP="00964B99">
            <w:pPr>
              <w:pStyle w:val="BodyText"/>
            </w:pPr>
          </w:p>
        </w:tc>
        <w:tc>
          <w:tcPr>
            <w:tcW w:w="1380" w:type="dxa"/>
            <w:tcBorders>
              <w:top w:val="nil"/>
              <w:left w:val="nil"/>
              <w:bottom w:val="nil"/>
              <w:right w:val="nil"/>
            </w:tcBorders>
            <w:shd w:val="clear" w:color="auto" w:fill="auto"/>
            <w:tcMar>
              <w:top w:w="15" w:type="dxa"/>
              <w:left w:w="15" w:type="dxa"/>
              <w:bottom w:w="0" w:type="dxa"/>
              <w:right w:w="15" w:type="dxa"/>
            </w:tcMar>
            <w:hideMark/>
          </w:tcPr>
          <w:p w14:paraId="01299DC7" w14:textId="77777777" w:rsidR="00964B99" w:rsidRPr="00964B99" w:rsidRDefault="00964B99" w:rsidP="00964B99">
            <w:pPr>
              <w:pStyle w:val="BodyText"/>
            </w:pPr>
            <w:r w:rsidRPr="00964B99">
              <w:t>($ thousand)</w:t>
            </w:r>
          </w:p>
        </w:tc>
      </w:tr>
      <w:tr w:rsidR="00964B99" w:rsidRPr="00964B99" w14:paraId="66748DC4"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CF60401" w14:textId="77777777" w:rsidR="00964B99" w:rsidRPr="003A747E" w:rsidRDefault="00964B99" w:rsidP="00964B99">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504554B" w14:textId="77777777" w:rsidR="00964B99" w:rsidRPr="003A747E" w:rsidRDefault="00964B99" w:rsidP="00964B99">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24905E9" w14:textId="77777777" w:rsidR="00964B99" w:rsidRPr="003A747E" w:rsidRDefault="00964B99" w:rsidP="00964B99">
            <w:pPr>
              <w:pStyle w:val="BodyText"/>
              <w:jc w:val="right"/>
              <w:rPr>
                <w:color w:val="000000" w:themeColor="text1"/>
              </w:rPr>
            </w:pPr>
            <w:r w:rsidRPr="003A747E">
              <w:rPr>
                <w:b/>
                <w:bCs/>
                <w:color w:val="000000" w:themeColor="text1"/>
              </w:rPr>
              <w:t>2020</w:t>
            </w:r>
          </w:p>
        </w:tc>
      </w:tr>
      <w:tr w:rsidR="00964B99" w:rsidRPr="00964B99" w14:paraId="10709601" w14:textId="77777777" w:rsidTr="00964B99">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06F750B" w14:textId="77777777" w:rsidR="00964B99" w:rsidRPr="00964B99" w:rsidRDefault="00964B99" w:rsidP="00964B99">
            <w:pPr>
              <w:pStyle w:val="BodyText"/>
            </w:pPr>
            <w:r w:rsidRPr="00964B99">
              <w:rPr>
                <w:b/>
                <w:bCs/>
              </w:rPr>
              <w:t>Administered Income From Transactions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EE9DC7E" w14:textId="77777777" w:rsidR="00964B99" w:rsidRPr="00964B99" w:rsidRDefault="00964B99" w:rsidP="00964B99">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1CBCC224" w14:textId="77777777" w:rsidR="00964B99" w:rsidRPr="00964B99" w:rsidRDefault="00964B99" w:rsidP="00964B99">
            <w:pPr>
              <w:pStyle w:val="BodyText"/>
              <w:jc w:val="right"/>
            </w:pPr>
          </w:p>
        </w:tc>
      </w:tr>
      <w:tr w:rsidR="00964B99" w:rsidRPr="00964B99" w14:paraId="70D9C999"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A375D4F" w14:textId="77777777" w:rsidR="00964B99" w:rsidRPr="00964B99" w:rsidRDefault="00964B99" w:rsidP="00964B99">
            <w:pPr>
              <w:pStyle w:val="BodyText"/>
            </w:pPr>
            <w:r w:rsidRPr="00964B99">
              <w:t>Regulatory fees and fines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9037B56" w14:textId="77777777" w:rsidR="00964B99" w:rsidRPr="00964B99" w:rsidRDefault="00964B99" w:rsidP="00964B99">
            <w:pPr>
              <w:pStyle w:val="BodyText"/>
              <w:jc w:val="right"/>
            </w:pPr>
            <w:r w:rsidRPr="00964B99">
              <w:t>27,506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59F71B4" w14:textId="77777777" w:rsidR="00964B99" w:rsidRPr="00964B99" w:rsidRDefault="00964B99" w:rsidP="00964B99">
            <w:pPr>
              <w:pStyle w:val="BodyText"/>
              <w:jc w:val="right"/>
            </w:pPr>
            <w:r w:rsidRPr="00964B99">
              <w:t>30,417</w:t>
            </w:r>
          </w:p>
        </w:tc>
      </w:tr>
      <w:tr w:rsidR="00964B99" w:rsidRPr="00964B99" w14:paraId="4690EA4D"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E17F029" w14:textId="77777777" w:rsidR="00964B99" w:rsidRPr="00964B99" w:rsidRDefault="00964B99" w:rsidP="00964B99">
            <w:pPr>
              <w:pStyle w:val="BodyText"/>
            </w:pPr>
            <w:r w:rsidRPr="00964B99">
              <w:t>Sale of goods and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7653F38" w14:textId="77777777" w:rsidR="00964B99" w:rsidRPr="00964B99" w:rsidRDefault="00964B99" w:rsidP="00964B99">
            <w:pPr>
              <w:pStyle w:val="BodyText"/>
              <w:jc w:val="right"/>
            </w:pPr>
            <w:r w:rsidRPr="00964B99">
              <w:t>2,957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2371797" w14:textId="77777777" w:rsidR="00964B99" w:rsidRPr="00964B99" w:rsidRDefault="00964B99" w:rsidP="00964B99">
            <w:pPr>
              <w:pStyle w:val="BodyText"/>
              <w:jc w:val="right"/>
            </w:pPr>
            <w:r w:rsidRPr="00964B99">
              <w:t>4,592</w:t>
            </w:r>
          </w:p>
        </w:tc>
      </w:tr>
      <w:tr w:rsidR="00964B99" w:rsidRPr="00964B99" w14:paraId="672D5DE5"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0795BEC" w14:textId="77777777" w:rsidR="00964B99" w:rsidRPr="00964B99" w:rsidRDefault="00964B99" w:rsidP="00964B99">
            <w:pPr>
              <w:pStyle w:val="BodyText"/>
            </w:pPr>
            <w:r w:rsidRPr="00964B99">
              <w:t>Seized and unclaimed monies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AC83F4F" w14:textId="77777777" w:rsidR="00964B99" w:rsidRPr="00964B99" w:rsidRDefault="00964B99" w:rsidP="00964B99">
            <w:pPr>
              <w:pStyle w:val="BodyText"/>
              <w:jc w:val="right"/>
            </w:pPr>
            <w:r w:rsidRPr="00964B99">
              <w:t>11,964</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F31739F" w14:textId="77777777" w:rsidR="00964B99" w:rsidRPr="00964B99" w:rsidRDefault="00964B99" w:rsidP="00964B99">
            <w:pPr>
              <w:pStyle w:val="BodyText"/>
              <w:jc w:val="right"/>
            </w:pPr>
            <w:r w:rsidRPr="00964B99">
              <w:t>9,135</w:t>
            </w:r>
          </w:p>
        </w:tc>
      </w:tr>
      <w:tr w:rsidR="00964B99" w:rsidRPr="00964B99" w14:paraId="1E3B8D9F"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27810CD" w14:textId="77777777" w:rsidR="00964B99" w:rsidRPr="00964B99" w:rsidRDefault="00964B99" w:rsidP="00964B99">
            <w:pPr>
              <w:pStyle w:val="BodyText"/>
            </w:pPr>
            <w:r w:rsidRPr="00964B99">
              <w:t>Grants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32976EA" w14:textId="77777777" w:rsidR="00964B99" w:rsidRPr="00964B99" w:rsidRDefault="00964B99" w:rsidP="00964B99">
            <w:pPr>
              <w:pStyle w:val="BodyText"/>
              <w:jc w:val="right"/>
            </w:pPr>
            <w:r w:rsidRPr="00964B99">
              <w:t>825</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8C3E52B" w14:textId="77777777" w:rsidR="00964B99" w:rsidRPr="00964B99" w:rsidRDefault="00964B99" w:rsidP="00964B99">
            <w:pPr>
              <w:pStyle w:val="BodyText"/>
              <w:jc w:val="right"/>
            </w:pPr>
            <w:r w:rsidRPr="00964B99">
              <w:t>382</w:t>
            </w:r>
          </w:p>
        </w:tc>
      </w:tr>
      <w:tr w:rsidR="00964B99" w:rsidRPr="00964B99" w14:paraId="059ECC47"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DB4CEEC" w14:textId="77777777" w:rsidR="00964B99" w:rsidRPr="00964B99" w:rsidRDefault="00964B99" w:rsidP="00964B99">
            <w:pPr>
              <w:pStyle w:val="BodyText"/>
            </w:pPr>
            <w:r w:rsidRPr="00964B99">
              <w:t>Other agency contributions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C731C7C" w14:textId="77777777" w:rsidR="00964B99" w:rsidRPr="00964B99" w:rsidRDefault="00964B99" w:rsidP="00964B99">
            <w:pPr>
              <w:pStyle w:val="BodyText"/>
              <w:jc w:val="right"/>
            </w:pPr>
            <w:r w:rsidRPr="00964B99">
              <w:t>3,826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718987C" w14:textId="77777777" w:rsidR="00964B99" w:rsidRPr="00964B99" w:rsidRDefault="00964B99" w:rsidP="00964B99">
            <w:pPr>
              <w:pStyle w:val="BodyText"/>
              <w:jc w:val="right"/>
            </w:pPr>
            <w:r w:rsidRPr="00964B99">
              <w:t>4,584</w:t>
            </w:r>
          </w:p>
        </w:tc>
      </w:tr>
      <w:tr w:rsidR="00964B99" w:rsidRPr="00964B99" w14:paraId="13FC508F"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80F83C1" w14:textId="77777777" w:rsidR="00964B99" w:rsidRPr="00964B99" w:rsidRDefault="00964B99" w:rsidP="00964B99">
            <w:pPr>
              <w:pStyle w:val="BodyText"/>
            </w:pPr>
            <w:r w:rsidRPr="00964B99">
              <w:t>Interest income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63E5349" w14:textId="77777777" w:rsidR="00964B99" w:rsidRPr="00964B99" w:rsidRDefault="00964B99" w:rsidP="00964B99">
            <w:pPr>
              <w:pStyle w:val="BodyText"/>
              <w:jc w:val="right"/>
            </w:pPr>
            <w:r w:rsidRPr="00964B99">
              <w:t>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00DFEFE" w14:textId="77777777" w:rsidR="00964B99" w:rsidRPr="00964B99" w:rsidRDefault="00964B99" w:rsidP="00964B99">
            <w:pPr>
              <w:pStyle w:val="BodyText"/>
              <w:jc w:val="right"/>
            </w:pPr>
            <w:r w:rsidRPr="00964B99">
              <w:t>24</w:t>
            </w:r>
          </w:p>
        </w:tc>
      </w:tr>
      <w:tr w:rsidR="00964B99" w:rsidRPr="00964B99" w14:paraId="68BF8826" w14:textId="77777777" w:rsidTr="00964B99">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1AB4235" w14:textId="77777777" w:rsidR="00964B99" w:rsidRPr="00964B99" w:rsidRDefault="00964B99" w:rsidP="00964B99">
            <w:pPr>
              <w:pStyle w:val="BodyText"/>
            </w:pPr>
            <w:r w:rsidRPr="00964B99">
              <w:t>Other income</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217D74D" w14:textId="77777777" w:rsidR="00964B99" w:rsidRPr="00964B99" w:rsidRDefault="00964B99" w:rsidP="00964B99">
            <w:pPr>
              <w:pStyle w:val="BodyText"/>
              <w:jc w:val="right"/>
            </w:pPr>
            <w:r w:rsidRPr="00964B99">
              <w:t>16,859</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57AB7BF7" w14:textId="77777777" w:rsidR="00964B99" w:rsidRPr="00964B99" w:rsidRDefault="00964B99" w:rsidP="00964B99">
            <w:pPr>
              <w:pStyle w:val="BodyText"/>
              <w:jc w:val="right"/>
            </w:pPr>
            <w:r w:rsidRPr="00964B99">
              <w:t>18,168</w:t>
            </w:r>
          </w:p>
        </w:tc>
      </w:tr>
      <w:tr w:rsidR="00964B99" w:rsidRPr="00964B99" w14:paraId="3A732D20" w14:textId="77777777" w:rsidTr="00964B99">
        <w:trPr>
          <w:trHeight w:val="375"/>
        </w:trPr>
        <w:tc>
          <w:tcPr>
            <w:tcW w:w="748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6D6F658" w14:textId="77777777" w:rsidR="00964B99" w:rsidRPr="00964B99" w:rsidRDefault="00964B99" w:rsidP="00964B99">
            <w:pPr>
              <w:pStyle w:val="BodyText"/>
            </w:pPr>
            <w:r w:rsidRPr="00964B99">
              <w:rPr>
                <w:b/>
                <w:bCs/>
              </w:rPr>
              <w:t>Total Administered Income From Transactions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FB54DF5" w14:textId="77777777" w:rsidR="00964B99" w:rsidRPr="00964B99" w:rsidRDefault="00964B99" w:rsidP="00964B99">
            <w:pPr>
              <w:pStyle w:val="BodyText"/>
              <w:jc w:val="right"/>
            </w:pPr>
            <w:r w:rsidRPr="00964B99">
              <w:rPr>
                <w:b/>
                <w:bCs/>
              </w:rPr>
              <w:t>63,939</w:t>
            </w:r>
          </w:p>
        </w:tc>
        <w:tc>
          <w:tcPr>
            <w:tcW w:w="13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797C8E7C" w14:textId="77777777" w:rsidR="00964B99" w:rsidRPr="00964B99" w:rsidRDefault="00964B99" w:rsidP="00964B99">
            <w:pPr>
              <w:pStyle w:val="BodyText"/>
              <w:jc w:val="right"/>
            </w:pPr>
            <w:r w:rsidRPr="00964B99">
              <w:rPr>
                <w:b/>
                <w:bCs/>
              </w:rPr>
              <w:t>67,302</w:t>
            </w:r>
          </w:p>
        </w:tc>
      </w:tr>
      <w:tr w:rsidR="00964B99" w:rsidRPr="00964B99" w14:paraId="5C7C25EA"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F96E4B0" w14:textId="77777777" w:rsidR="00964B99" w:rsidRPr="00964B99" w:rsidRDefault="00964B99" w:rsidP="00964B99">
            <w:pPr>
              <w:pStyle w:val="BodyText"/>
            </w:pPr>
            <w:r w:rsidRPr="00964B99">
              <w:rPr>
                <w:b/>
                <w:bCs/>
              </w:rPr>
              <w:t>Administered Expenses From Transactions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AD01965" w14:textId="77777777" w:rsidR="00964B99" w:rsidRPr="00964B99" w:rsidRDefault="00964B99" w:rsidP="00964B99">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C6AE911" w14:textId="77777777" w:rsidR="00964B99" w:rsidRPr="00964B99" w:rsidRDefault="00964B99" w:rsidP="00964B99">
            <w:pPr>
              <w:pStyle w:val="BodyText"/>
              <w:jc w:val="right"/>
            </w:pPr>
          </w:p>
        </w:tc>
      </w:tr>
      <w:tr w:rsidR="00964B99" w:rsidRPr="00964B99" w14:paraId="1EAE8EEA"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C75BD9" w14:textId="77777777" w:rsidR="00964B99" w:rsidRPr="00964B99" w:rsidRDefault="00964B99" w:rsidP="00964B99">
            <w:pPr>
              <w:pStyle w:val="BodyText"/>
            </w:pPr>
            <w:r w:rsidRPr="00964B99">
              <w:t>Payments into the Consolidated Fund</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1B6580" w14:textId="77777777" w:rsidR="00964B99" w:rsidRPr="00964B99" w:rsidRDefault="00964B99" w:rsidP="00964B99">
            <w:pPr>
              <w:pStyle w:val="BodyText"/>
              <w:jc w:val="right"/>
            </w:pPr>
            <w:r w:rsidRPr="00964B99">
              <w:t>59,327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E11DF41" w14:textId="77777777" w:rsidR="00964B99" w:rsidRPr="00964B99" w:rsidRDefault="00964B99" w:rsidP="00964B99">
            <w:pPr>
              <w:pStyle w:val="BodyText"/>
              <w:jc w:val="right"/>
            </w:pPr>
            <w:r w:rsidRPr="00964B99">
              <w:t>49,868</w:t>
            </w:r>
          </w:p>
        </w:tc>
      </w:tr>
      <w:tr w:rsidR="00964B99" w:rsidRPr="00964B99" w14:paraId="58C384B9"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9AD79BB" w14:textId="77777777" w:rsidR="00964B99" w:rsidRPr="00964B99" w:rsidRDefault="00964B99" w:rsidP="00964B99">
            <w:pPr>
              <w:pStyle w:val="BodyText"/>
            </w:pPr>
            <w:r w:rsidRPr="00964B99">
              <w:t>Payment of seized and unclaimed monies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F23C2C9" w14:textId="77777777" w:rsidR="00964B99" w:rsidRPr="00964B99" w:rsidRDefault="00964B99" w:rsidP="00964B99">
            <w:pPr>
              <w:pStyle w:val="BodyText"/>
              <w:jc w:val="right"/>
            </w:pPr>
            <w:r w:rsidRPr="00964B99">
              <w:t>10,009</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9F4A0A4" w14:textId="77777777" w:rsidR="00964B99" w:rsidRPr="00964B99" w:rsidRDefault="00964B99" w:rsidP="00964B99">
            <w:pPr>
              <w:pStyle w:val="BodyText"/>
              <w:jc w:val="right"/>
            </w:pPr>
            <w:r w:rsidRPr="00964B99">
              <w:t>7,970</w:t>
            </w:r>
          </w:p>
        </w:tc>
      </w:tr>
      <w:tr w:rsidR="00964B99" w:rsidRPr="00964B99" w14:paraId="2FDF3940"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FC7A28B" w14:textId="77777777" w:rsidR="00964B99" w:rsidRPr="00964B99" w:rsidRDefault="00964B99" w:rsidP="00964B99">
            <w:pPr>
              <w:pStyle w:val="BodyText"/>
            </w:pPr>
            <w:r w:rsidRPr="00964B99">
              <w:t>Employee expenses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8B39993" w14:textId="77777777" w:rsidR="00964B99" w:rsidRPr="00964B99" w:rsidRDefault="00964B99" w:rsidP="00964B99">
            <w:pPr>
              <w:pStyle w:val="BodyText"/>
              <w:jc w:val="right"/>
            </w:pPr>
            <w:r w:rsidRPr="00964B99">
              <w:t>3,690</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D173F2B" w14:textId="77777777" w:rsidR="00964B99" w:rsidRPr="00964B99" w:rsidRDefault="00964B99" w:rsidP="00964B99">
            <w:pPr>
              <w:pStyle w:val="BodyText"/>
              <w:jc w:val="right"/>
            </w:pPr>
            <w:r w:rsidRPr="00964B99">
              <w:t>4,100</w:t>
            </w:r>
          </w:p>
        </w:tc>
      </w:tr>
      <w:tr w:rsidR="00964B99" w:rsidRPr="00964B99" w14:paraId="58C02C5F"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A423FE" w14:textId="77777777" w:rsidR="00964B99" w:rsidRPr="00964B99" w:rsidRDefault="00964B99" w:rsidP="00964B99">
            <w:pPr>
              <w:pStyle w:val="BodyText"/>
            </w:pPr>
            <w:r w:rsidRPr="00964B99">
              <w:t>Depreciation</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0595A6" w14:textId="77777777" w:rsidR="00964B99" w:rsidRPr="00964B99" w:rsidRDefault="00964B99" w:rsidP="00964B99">
            <w:pPr>
              <w:pStyle w:val="BodyText"/>
              <w:jc w:val="right"/>
            </w:pPr>
            <w:r w:rsidRPr="00964B99">
              <w:t>-</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E4ADAFF" w14:textId="77777777" w:rsidR="00964B99" w:rsidRPr="00964B99" w:rsidRDefault="00964B99" w:rsidP="00964B99">
            <w:pPr>
              <w:pStyle w:val="BodyText"/>
              <w:jc w:val="right"/>
            </w:pPr>
            <w:r w:rsidRPr="00964B99">
              <w:t>1</w:t>
            </w:r>
          </w:p>
        </w:tc>
      </w:tr>
      <w:tr w:rsidR="00964B99" w:rsidRPr="00964B99" w14:paraId="48F17C72" w14:textId="77777777" w:rsidTr="00964B99">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F731A24" w14:textId="77777777" w:rsidR="00964B99" w:rsidRPr="00964B99" w:rsidRDefault="00964B99" w:rsidP="00964B99">
            <w:pPr>
              <w:pStyle w:val="BodyText"/>
            </w:pPr>
            <w:r w:rsidRPr="00964B99">
              <w:t>Other expenses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DBECAEA" w14:textId="77777777" w:rsidR="00964B99" w:rsidRPr="00964B99" w:rsidRDefault="00964B99" w:rsidP="00964B99">
            <w:pPr>
              <w:pStyle w:val="BodyText"/>
              <w:jc w:val="right"/>
            </w:pPr>
            <w:r w:rsidRPr="00964B99">
              <w:t>658</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B7B6C2A" w14:textId="77777777" w:rsidR="00964B99" w:rsidRPr="00964B99" w:rsidRDefault="00964B99" w:rsidP="00964B99">
            <w:pPr>
              <w:pStyle w:val="BodyText"/>
              <w:jc w:val="right"/>
            </w:pPr>
            <w:r w:rsidRPr="00964B99">
              <w:t>1,307</w:t>
            </w:r>
          </w:p>
        </w:tc>
      </w:tr>
      <w:tr w:rsidR="00964B99" w:rsidRPr="00964B99" w14:paraId="466E749C" w14:textId="77777777" w:rsidTr="00964B99">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33FFE8C" w14:textId="77777777" w:rsidR="00964B99" w:rsidRPr="00964B99" w:rsidRDefault="00964B99" w:rsidP="00964B99">
            <w:pPr>
              <w:pStyle w:val="BodyText"/>
            </w:pPr>
            <w:r w:rsidRPr="00964B99">
              <w:rPr>
                <w:b/>
                <w:bCs/>
              </w:rPr>
              <w:t>Total Administered Expenses From Transactions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9153897" w14:textId="77777777" w:rsidR="00964B99" w:rsidRPr="00964B99" w:rsidRDefault="00964B99" w:rsidP="00964B99">
            <w:pPr>
              <w:pStyle w:val="BodyText"/>
              <w:jc w:val="right"/>
            </w:pPr>
            <w:r w:rsidRPr="00964B99">
              <w:rPr>
                <w:b/>
                <w:bCs/>
              </w:rPr>
              <w:t>73,684</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E290340" w14:textId="77777777" w:rsidR="00964B99" w:rsidRPr="00964B99" w:rsidRDefault="00964B99" w:rsidP="00964B99">
            <w:pPr>
              <w:pStyle w:val="BodyText"/>
              <w:jc w:val="right"/>
            </w:pPr>
            <w:r w:rsidRPr="00964B99">
              <w:rPr>
                <w:b/>
                <w:bCs/>
              </w:rPr>
              <w:t>63,246</w:t>
            </w:r>
          </w:p>
        </w:tc>
      </w:tr>
      <w:tr w:rsidR="00964B99" w:rsidRPr="00964B99" w14:paraId="1457EE8A" w14:textId="77777777" w:rsidTr="00964B99">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67C4DA8" w14:textId="77777777" w:rsidR="00964B99" w:rsidRPr="00964B99" w:rsidRDefault="00964B99" w:rsidP="00964B99">
            <w:pPr>
              <w:pStyle w:val="BodyText"/>
            </w:pPr>
            <w:r w:rsidRPr="00964B99">
              <w:rPr>
                <w:b/>
                <w:bCs/>
              </w:rPr>
              <w:t>Total Administered Net Result From Transactions (Net Operating Balance)</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9BBD65C" w14:textId="77777777" w:rsidR="00964B99" w:rsidRPr="00964B99" w:rsidRDefault="00964B99" w:rsidP="00964B99">
            <w:pPr>
              <w:pStyle w:val="BodyText"/>
              <w:jc w:val="right"/>
            </w:pPr>
            <w:r w:rsidRPr="00964B99">
              <w:rPr>
                <w:b/>
                <w:bCs/>
              </w:rPr>
              <w:t>(9,745)</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61B6754" w14:textId="77777777" w:rsidR="00964B99" w:rsidRPr="00964B99" w:rsidRDefault="00964B99" w:rsidP="00964B99">
            <w:pPr>
              <w:pStyle w:val="BodyText"/>
              <w:jc w:val="right"/>
            </w:pPr>
            <w:r w:rsidRPr="00964B99">
              <w:rPr>
                <w:b/>
                <w:bCs/>
              </w:rPr>
              <w:t>4,056</w:t>
            </w:r>
          </w:p>
        </w:tc>
      </w:tr>
      <w:tr w:rsidR="00964B99" w:rsidRPr="00964B99" w14:paraId="5A53AFA8" w14:textId="77777777" w:rsidTr="00964B99">
        <w:trPr>
          <w:trHeight w:val="375"/>
        </w:trPr>
        <w:tc>
          <w:tcPr>
            <w:tcW w:w="748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0C66E2B4" w14:textId="77777777" w:rsidR="00964B99" w:rsidRPr="00964B99" w:rsidRDefault="00964B99" w:rsidP="00964B99">
            <w:pPr>
              <w:pStyle w:val="BodyText"/>
            </w:pPr>
            <w:r w:rsidRPr="00964B99">
              <w:rPr>
                <w:b/>
                <w:bCs/>
              </w:rPr>
              <w:t>Administered Other Economic Flows Included In Administered Net Result</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213BA34" w14:textId="77777777" w:rsidR="00964B99" w:rsidRPr="00964B99" w:rsidRDefault="00964B99" w:rsidP="00964B99">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29DB3A2E" w14:textId="77777777" w:rsidR="00964B99" w:rsidRPr="00964B99" w:rsidRDefault="00964B99" w:rsidP="00964B99">
            <w:pPr>
              <w:pStyle w:val="BodyText"/>
              <w:jc w:val="right"/>
            </w:pPr>
          </w:p>
        </w:tc>
      </w:tr>
      <w:tr w:rsidR="00964B99" w:rsidRPr="00964B99" w14:paraId="49F8F9D2" w14:textId="77777777" w:rsidTr="00964B99">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7869BAB" w14:textId="77777777" w:rsidR="00964B99" w:rsidRPr="00964B99" w:rsidRDefault="00964B99" w:rsidP="00964B99">
            <w:pPr>
              <w:pStyle w:val="BodyText"/>
            </w:pPr>
            <w:r w:rsidRPr="00964B99">
              <w:t>Net gain/(loss) on non-financial assets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20ECE94" w14:textId="77777777" w:rsidR="00964B99" w:rsidRPr="00964B99" w:rsidRDefault="00964B99" w:rsidP="00964B99">
            <w:pPr>
              <w:pStyle w:val="BodyText"/>
              <w:jc w:val="right"/>
            </w:pPr>
            <w:r w:rsidRPr="00964B99">
              <w:t>102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D17ED56" w14:textId="77777777" w:rsidR="00964B99" w:rsidRPr="00964B99" w:rsidRDefault="00964B99" w:rsidP="00964B99">
            <w:pPr>
              <w:pStyle w:val="BodyText"/>
              <w:jc w:val="right"/>
            </w:pPr>
            <w:r w:rsidRPr="00964B99">
              <w:t>(178)</w:t>
            </w:r>
          </w:p>
        </w:tc>
      </w:tr>
      <w:tr w:rsidR="00964B99" w:rsidRPr="00964B99" w14:paraId="41749398" w14:textId="77777777" w:rsidTr="00964B99">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F94D79C" w14:textId="77777777" w:rsidR="00964B99" w:rsidRPr="00964B99" w:rsidRDefault="00964B99" w:rsidP="00964B99">
            <w:pPr>
              <w:pStyle w:val="BodyText"/>
            </w:pPr>
            <w:r w:rsidRPr="00964B99">
              <w:t>Other gains/(losses) from other economic flows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C207236" w14:textId="77777777" w:rsidR="00964B99" w:rsidRPr="00964B99" w:rsidRDefault="00964B99" w:rsidP="00964B99">
            <w:pPr>
              <w:pStyle w:val="BodyText"/>
              <w:jc w:val="right"/>
            </w:pPr>
            <w:r w:rsidRPr="00964B99">
              <w:t>1</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3CA42E1" w14:textId="77777777" w:rsidR="00964B99" w:rsidRPr="00964B99" w:rsidRDefault="00964B99" w:rsidP="00964B99">
            <w:pPr>
              <w:pStyle w:val="BodyText"/>
              <w:jc w:val="right"/>
            </w:pPr>
            <w:r w:rsidRPr="00964B99">
              <w:t>(6)</w:t>
            </w:r>
          </w:p>
        </w:tc>
      </w:tr>
      <w:tr w:rsidR="00964B99" w:rsidRPr="00964B99" w14:paraId="565CD302" w14:textId="77777777" w:rsidTr="00964B99">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04F109A" w14:textId="77777777" w:rsidR="00964B99" w:rsidRPr="00964B99" w:rsidRDefault="00964B99" w:rsidP="00964B99">
            <w:pPr>
              <w:pStyle w:val="BodyText"/>
            </w:pPr>
            <w:r w:rsidRPr="00964B99">
              <w:rPr>
                <w:b/>
                <w:bCs/>
              </w:rPr>
              <w:t>Administered Net Result</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43CAA60" w14:textId="77777777" w:rsidR="00964B99" w:rsidRPr="00964B99" w:rsidRDefault="00964B99" w:rsidP="00964B99">
            <w:pPr>
              <w:pStyle w:val="BodyText"/>
              <w:jc w:val="right"/>
            </w:pPr>
            <w:r w:rsidRPr="00964B99">
              <w:rPr>
                <w:b/>
                <w:bCs/>
              </w:rPr>
              <w:t>(9,642)</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6611B31" w14:textId="77777777" w:rsidR="00964B99" w:rsidRPr="00964B99" w:rsidRDefault="00964B99" w:rsidP="00964B99">
            <w:pPr>
              <w:pStyle w:val="BodyText"/>
              <w:jc w:val="right"/>
            </w:pPr>
            <w:r w:rsidRPr="00964B99">
              <w:rPr>
                <w:b/>
                <w:bCs/>
              </w:rPr>
              <w:t>3,872</w:t>
            </w:r>
          </w:p>
        </w:tc>
      </w:tr>
    </w:tbl>
    <w:p w14:paraId="6D256BEB" w14:textId="77777777" w:rsidR="00A9561F" w:rsidRPr="00A9561F" w:rsidRDefault="00A9561F" w:rsidP="003A747E">
      <w:pPr>
        <w:pStyle w:val="Heading5"/>
        <w:rPr>
          <w:noProof/>
        </w:rPr>
      </w:pPr>
      <w:r w:rsidRPr="00A9561F">
        <w:rPr>
          <w:noProof/>
        </w:rPr>
        <w:t>Administered (Non-Controlled) Assets and Liabilities</w:t>
      </w:r>
    </w:p>
    <w:tbl>
      <w:tblPr>
        <w:tblW w:w="10220" w:type="dxa"/>
        <w:tblCellMar>
          <w:left w:w="0" w:type="dxa"/>
          <w:right w:w="0" w:type="dxa"/>
        </w:tblCellMar>
        <w:tblLook w:val="0420" w:firstRow="1" w:lastRow="0" w:firstColumn="0" w:lastColumn="0" w:noHBand="0" w:noVBand="1"/>
      </w:tblPr>
      <w:tblGrid>
        <w:gridCol w:w="4470"/>
        <w:gridCol w:w="3013"/>
        <w:gridCol w:w="1358"/>
        <w:gridCol w:w="1379"/>
      </w:tblGrid>
      <w:tr w:rsidR="00A9561F" w:rsidRPr="00A9561F" w14:paraId="306277F7" w14:textId="77777777" w:rsidTr="007849B1">
        <w:trPr>
          <w:trHeight w:val="292"/>
          <w:tblHeader/>
        </w:trPr>
        <w:tc>
          <w:tcPr>
            <w:tcW w:w="4470" w:type="dxa"/>
            <w:tcBorders>
              <w:top w:val="nil"/>
              <w:left w:val="nil"/>
              <w:bottom w:val="nil"/>
              <w:right w:val="nil"/>
            </w:tcBorders>
            <w:shd w:val="clear" w:color="auto" w:fill="auto"/>
            <w:tcMar>
              <w:top w:w="15" w:type="dxa"/>
              <w:left w:w="15" w:type="dxa"/>
              <w:bottom w:w="0" w:type="dxa"/>
              <w:right w:w="15" w:type="dxa"/>
            </w:tcMar>
            <w:hideMark/>
          </w:tcPr>
          <w:p w14:paraId="57D3DC43" w14:textId="77777777" w:rsidR="00A9561F" w:rsidRPr="00A9561F" w:rsidRDefault="00A9561F" w:rsidP="00A9561F">
            <w:pPr>
              <w:pStyle w:val="BodyText"/>
            </w:pPr>
            <w:r w:rsidRPr="00A9561F">
              <w:t>As at 30 June 2021</w:t>
            </w:r>
          </w:p>
        </w:tc>
        <w:tc>
          <w:tcPr>
            <w:tcW w:w="3013" w:type="dxa"/>
            <w:tcBorders>
              <w:top w:val="nil"/>
              <w:left w:val="nil"/>
              <w:bottom w:val="nil"/>
              <w:right w:val="nil"/>
            </w:tcBorders>
            <w:shd w:val="clear" w:color="auto" w:fill="auto"/>
            <w:tcMar>
              <w:top w:w="15" w:type="dxa"/>
              <w:left w:w="15" w:type="dxa"/>
              <w:bottom w:w="0" w:type="dxa"/>
              <w:right w:w="15" w:type="dxa"/>
            </w:tcMar>
            <w:hideMark/>
          </w:tcPr>
          <w:p w14:paraId="75B5E049" w14:textId="77777777" w:rsidR="00A9561F" w:rsidRPr="00A9561F" w:rsidRDefault="00A9561F" w:rsidP="00A9561F">
            <w:pPr>
              <w:pStyle w:val="BodyText"/>
            </w:pPr>
          </w:p>
        </w:tc>
        <w:tc>
          <w:tcPr>
            <w:tcW w:w="1358" w:type="dxa"/>
            <w:tcBorders>
              <w:top w:val="nil"/>
              <w:left w:val="nil"/>
              <w:bottom w:val="nil"/>
              <w:right w:val="nil"/>
            </w:tcBorders>
            <w:shd w:val="clear" w:color="auto" w:fill="auto"/>
            <w:tcMar>
              <w:top w:w="15" w:type="dxa"/>
              <w:left w:w="15" w:type="dxa"/>
              <w:bottom w:w="0" w:type="dxa"/>
              <w:right w:w="15" w:type="dxa"/>
            </w:tcMar>
            <w:hideMark/>
          </w:tcPr>
          <w:p w14:paraId="5D6A4A94" w14:textId="77777777" w:rsidR="00A9561F" w:rsidRPr="00A9561F" w:rsidRDefault="00A9561F" w:rsidP="00A9561F">
            <w:pPr>
              <w:pStyle w:val="BodyText"/>
            </w:pPr>
          </w:p>
        </w:tc>
        <w:tc>
          <w:tcPr>
            <w:tcW w:w="1379" w:type="dxa"/>
            <w:tcBorders>
              <w:top w:val="nil"/>
              <w:left w:val="nil"/>
              <w:bottom w:val="nil"/>
              <w:right w:val="nil"/>
            </w:tcBorders>
            <w:shd w:val="clear" w:color="auto" w:fill="auto"/>
            <w:tcMar>
              <w:top w:w="15" w:type="dxa"/>
              <w:left w:w="15" w:type="dxa"/>
              <w:bottom w:w="0" w:type="dxa"/>
              <w:right w:w="15" w:type="dxa"/>
            </w:tcMar>
            <w:hideMark/>
          </w:tcPr>
          <w:p w14:paraId="51BBE58F" w14:textId="77777777" w:rsidR="00A9561F" w:rsidRPr="00A9561F" w:rsidRDefault="00A9561F" w:rsidP="00A9561F">
            <w:pPr>
              <w:pStyle w:val="BodyText"/>
            </w:pPr>
            <w:r w:rsidRPr="00A9561F">
              <w:t>($ thousand)</w:t>
            </w:r>
          </w:p>
        </w:tc>
      </w:tr>
      <w:tr w:rsidR="00A9561F" w:rsidRPr="00A9561F" w14:paraId="4021400B" w14:textId="77777777" w:rsidTr="003A747E">
        <w:trPr>
          <w:trHeight w:val="375"/>
          <w:tblHeader/>
        </w:trPr>
        <w:tc>
          <w:tcPr>
            <w:tcW w:w="447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CA1107A" w14:textId="77777777" w:rsidR="00A9561F" w:rsidRPr="003A747E" w:rsidRDefault="00A9561F" w:rsidP="00A9561F">
            <w:pPr>
              <w:pStyle w:val="BodyText"/>
              <w:rPr>
                <w:color w:val="000000" w:themeColor="text1"/>
              </w:rPr>
            </w:pPr>
          </w:p>
        </w:tc>
        <w:tc>
          <w:tcPr>
            <w:tcW w:w="3013"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A01F8AD" w14:textId="77777777" w:rsidR="00A9561F" w:rsidRPr="003A747E" w:rsidRDefault="00A9561F" w:rsidP="00A9561F">
            <w:pPr>
              <w:pStyle w:val="BodyText"/>
              <w:jc w:val="right"/>
              <w:rPr>
                <w:color w:val="000000" w:themeColor="text1"/>
              </w:rPr>
            </w:pPr>
            <w:r w:rsidRPr="003A747E">
              <w:rPr>
                <w:b/>
                <w:bCs/>
                <w:color w:val="000000" w:themeColor="text1"/>
              </w:rPr>
              <w:t>Notes</w:t>
            </w:r>
          </w:p>
        </w:tc>
        <w:tc>
          <w:tcPr>
            <w:tcW w:w="135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8ADF551" w14:textId="77777777" w:rsidR="00A9561F" w:rsidRPr="003A747E" w:rsidRDefault="00A9561F" w:rsidP="00A9561F">
            <w:pPr>
              <w:pStyle w:val="BodyText"/>
              <w:jc w:val="right"/>
              <w:rPr>
                <w:color w:val="000000" w:themeColor="text1"/>
              </w:rPr>
            </w:pPr>
            <w:r w:rsidRPr="003A747E">
              <w:rPr>
                <w:b/>
                <w:bCs/>
                <w:color w:val="000000" w:themeColor="text1"/>
              </w:rPr>
              <w:t>2021</w:t>
            </w:r>
          </w:p>
        </w:tc>
        <w:tc>
          <w:tcPr>
            <w:tcW w:w="137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4A8F08D" w14:textId="77777777" w:rsidR="00A9561F" w:rsidRPr="003A747E" w:rsidRDefault="00A9561F" w:rsidP="00A9561F">
            <w:pPr>
              <w:pStyle w:val="BodyText"/>
              <w:jc w:val="right"/>
              <w:rPr>
                <w:color w:val="000000" w:themeColor="text1"/>
              </w:rPr>
            </w:pPr>
            <w:r w:rsidRPr="003A747E">
              <w:rPr>
                <w:b/>
                <w:bCs/>
                <w:color w:val="000000" w:themeColor="text1"/>
              </w:rPr>
              <w:t>2020</w:t>
            </w:r>
          </w:p>
        </w:tc>
      </w:tr>
      <w:tr w:rsidR="00A9561F" w:rsidRPr="00A9561F" w14:paraId="7DA77613" w14:textId="77777777" w:rsidTr="007849B1">
        <w:trPr>
          <w:trHeight w:val="375"/>
        </w:trPr>
        <w:tc>
          <w:tcPr>
            <w:tcW w:w="7483"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6A2B246" w14:textId="77777777" w:rsidR="00A9561F" w:rsidRPr="00A9561F" w:rsidRDefault="00A9561F" w:rsidP="00A9561F">
            <w:pPr>
              <w:pStyle w:val="BodyText"/>
            </w:pPr>
            <w:r w:rsidRPr="00A9561F">
              <w:rPr>
                <w:b/>
                <w:bCs/>
              </w:rPr>
              <w:t>Administered Financial Assets</w:t>
            </w:r>
          </w:p>
        </w:tc>
        <w:tc>
          <w:tcPr>
            <w:tcW w:w="1358"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A9DFDD3" w14:textId="77777777" w:rsidR="00A9561F" w:rsidRPr="00A9561F" w:rsidRDefault="00A9561F" w:rsidP="00A9561F">
            <w:pPr>
              <w:pStyle w:val="BodyText"/>
              <w:jc w:val="right"/>
            </w:pPr>
          </w:p>
        </w:tc>
        <w:tc>
          <w:tcPr>
            <w:tcW w:w="1379"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5A1F4BB0" w14:textId="77777777" w:rsidR="00A9561F" w:rsidRPr="00A9561F" w:rsidRDefault="00A9561F" w:rsidP="00A9561F">
            <w:pPr>
              <w:pStyle w:val="BodyText"/>
              <w:jc w:val="right"/>
            </w:pPr>
          </w:p>
        </w:tc>
      </w:tr>
      <w:tr w:rsidR="00A9561F" w:rsidRPr="00A9561F" w14:paraId="24922103" w14:textId="77777777" w:rsidTr="007849B1">
        <w:trPr>
          <w:trHeight w:val="375"/>
        </w:trPr>
        <w:tc>
          <w:tcPr>
            <w:tcW w:w="447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1C69C0A0" w14:textId="77777777" w:rsidR="00A9561F" w:rsidRPr="00A9561F" w:rsidRDefault="00A9561F" w:rsidP="00A9561F">
            <w:pPr>
              <w:pStyle w:val="BodyText"/>
            </w:pPr>
            <w:r w:rsidRPr="00A9561F">
              <w:t xml:space="preserve">Cash held at Treasury </w:t>
            </w:r>
            <w:r w:rsidRPr="00A9561F">
              <w:rPr>
                <w:vertAlign w:val="superscript"/>
              </w:rPr>
              <w:t>(a)</w:t>
            </w:r>
          </w:p>
        </w:tc>
        <w:tc>
          <w:tcPr>
            <w:tcW w:w="301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00F6835" w14:textId="77777777" w:rsidR="00A9561F" w:rsidRPr="00A9561F" w:rsidRDefault="00A9561F" w:rsidP="00A9561F">
            <w:pPr>
              <w:pStyle w:val="BodyText"/>
              <w:jc w:val="right"/>
            </w:pPr>
            <w:r w:rsidRPr="00A9561F">
              <w:t>7.4</w:t>
            </w:r>
          </w:p>
        </w:tc>
        <w:tc>
          <w:tcPr>
            <w:tcW w:w="13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A1D87EF" w14:textId="77777777" w:rsidR="00A9561F" w:rsidRPr="00A9561F" w:rsidRDefault="00A9561F" w:rsidP="00A9561F">
            <w:pPr>
              <w:pStyle w:val="BodyText"/>
              <w:jc w:val="right"/>
            </w:pPr>
            <w:r w:rsidRPr="00A9561F">
              <w:t>75,683</w:t>
            </w:r>
          </w:p>
        </w:tc>
        <w:tc>
          <w:tcPr>
            <w:tcW w:w="137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9F484A9" w14:textId="77777777" w:rsidR="00A9561F" w:rsidRPr="00A9561F" w:rsidRDefault="00A9561F" w:rsidP="00A9561F">
            <w:pPr>
              <w:pStyle w:val="BodyText"/>
              <w:jc w:val="right"/>
            </w:pPr>
            <w:r w:rsidRPr="00A9561F">
              <w:t>46,818</w:t>
            </w:r>
          </w:p>
        </w:tc>
      </w:tr>
      <w:tr w:rsidR="00A9561F" w:rsidRPr="00A9561F" w14:paraId="189E0E94" w14:textId="77777777" w:rsidTr="007849B1">
        <w:trPr>
          <w:trHeight w:val="375"/>
        </w:trPr>
        <w:tc>
          <w:tcPr>
            <w:tcW w:w="7483"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5092CDC" w14:textId="77777777" w:rsidR="00A9561F" w:rsidRPr="00A9561F" w:rsidRDefault="00A9561F" w:rsidP="00A9561F">
            <w:pPr>
              <w:pStyle w:val="BodyText"/>
            </w:pPr>
            <w:r w:rsidRPr="00A9561F">
              <w:t>Receivables</w:t>
            </w:r>
          </w:p>
        </w:tc>
        <w:tc>
          <w:tcPr>
            <w:tcW w:w="13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C0AB350" w14:textId="77777777" w:rsidR="00A9561F" w:rsidRPr="00A9561F" w:rsidRDefault="00A9561F" w:rsidP="00A9561F">
            <w:pPr>
              <w:pStyle w:val="BodyText"/>
              <w:jc w:val="right"/>
            </w:pPr>
            <w:r w:rsidRPr="00A9561F">
              <w:t>1,914</w:t>
            </w:r>
          </w:p>
        </w:tc>
        <w:tc>
          <w:tcPr>
            <w:tcW w:w="1379"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18DD129" w14:textId="77777777" w:rsidR="00A9561F" w:rsidRPr="00A9561F" w:rsidRDefault="00A9561F" w:rsidP="00A9561F">
            <w:pPr>
              <w:pStyle w:val="BodyText"/>
              <w:jc w:val="right"/>
            </w:pPr>
            <w:r w:rsidRPr="00A9561F">
              <w:t>12,542</w:t>
            </w:r>
          </w:p>
        </w:tc>
      </w:tr>
      <w:tr w:rsidR="00A9561F" w:rsidRPr="00A9561F" w14:paraId="42C1B0C5" w14:textId="77777777" w:rsidTr="007849B1">
        <w:trPr>
          <w:trHeight w:val="375"/>
        </w:trPr>
        <w:tc>
          <w:tcPr>
            <w:tcW w:w="7483"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2A200D6" w14:textId="77777777" w:rsidR="00A9561F" w:rsidRPr="00A9561F" w:rsidRDefault="00A9561F" w:rsidP="00A9561F">
            <w:pPr>
              <w:pStyle w:val="BodyText"/>
            </w:pPr>
            <w:r w:rsidRPr="00A9561F">
              <w:rPr>
                <w:b/>
                <w:bCs/>
              </w:rPr>
              <w:t>Total Administered Financial Assets</w:t>
            </w:r>
          </w:p>
        </w:tc>
        <w:tc>
          <w:tcPr>
            <w:tcW w:w="13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C06C6A5" w14:textId="77777777" w:rsidR="00A9561F" w:rsidRPr="00A9561F" w:rsidRDefault="00A9561F" w:rsidP="00A9561F">
            <w:pPr>
              <w:pStyle w:val="BodyText"/>
              <w:jc w:val="right"/>
            </w:pPr>
            <w:r w:rsidRPr="00A9561F">
              <w:rPr>
                <w:b/>
                <w:bCs/>
              </w:rPr>
              <w:t>77,597</w:t>
            </w:r>
          </w:p>
        </w:tc>
        <w:tc>
          <w:tcPr>
            <w:tcW w:w="1379"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AFF648F" w14:textId="77777777" w:rsidR="00A9561F" w:rsidRPr="00A9561F" w:rsidRDefault="00A9561F" w:rsidP="00A9561F">
            <w:pPr>
              <w:pStyle w:val="BodyText"/>
              <w:jc w:val="right"/>
            </w:pPr>
            <w:r w:rsidRPr="00A9561F">
              <w:rPr>
                <w:b/>
                <w:bCs/>
              </w:rPr>
              <w:t>59,360</w:t>
            </w:r>
          </w:p>
        </w:tc>
      </w:tr>
      <w:tr w:rsidR="00A9561F" w:rsidRPr="00A9561F" w14:paraId="143E53EF" w14:textId="77777777" w:rsidTr="007849B1">
        <w:trPr>
          <w:trHeight w:val="375"/>
        </w:trPr>
        <w:tc>
          <w:tcPr>
            <w:tcW w:w="7483"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BA741D9" w14:textId="77777777" w:rsidR="00A9561F" w:rsidRPr="00A9561F" w:rsidRDefault="00A9561F" w:rsidP="00A9561F">
            <w:pPr>
              <w:pStyle w:val="BodyText"/>
            </w:pPr>
            <w:r w:rsidRPr="00A9561F">
              <w:rPr>
                <w:b/>
                <w:bCs/>
              </w:rPr>
              <w:t>Administered Non-Financial Assets</w:t>
            </w:r>
          </w:p>
        </w:tc>
        <w:tc>
          <w:tcPr>
            <w:tcW w:w="1358"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A95D1DC" w14:textId="77777777" w:rsidR="00A9561F" w:rsidRPr="00A9561F" w:rsidRDefault="00A9561F" w:rsidP="00A9561F">
            <w:pPr>
              <w:pStyle w:val="BodyText"/>
              <w:jc w:val="right"/>
            </w:pPr>
          </w:p>
        </w:tc>
        <w:tc>
          <w:tcPr>
            <w:tcW w:w="1379"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60A0CF52" w14:textId="77777777" w:rsidR="00A9561F" w:rsidRPr="00A9561F" w:rsidRDefault="00A9561F" w:rsidP="00A9561F">
            <w:pPr>
              <w:pStyle w:val="BodyText"/>
              <w:jc w:val="right"/>
            </w:pPr>
          </w:p>
        </w:tc>
      </w:tr>
      <w:tr w:rsidR="00A9561F" w:rsidRPr="00A9561F" w14:paraId="0A1585DC" w14:textId="77777777" w:rsidTr="007849B1">
        <w:trPr>
          <w:trHeight w:val="375"/>
        </w:trPr>
        <w:tc>
          <w:tcPr>
            <w:tcW w:w="7483"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626B4D1" w14:textId="77777777" w:rsidR="00A9561F" w:rsidRPr="00A9561F" w:rsidRDefault="00A9561F" w:rsidP="00A9561F">
            <w:pPr>
              <w:pStyle w:val="BodyText"/>
            </w:pPr>
            <w:r w:rsidRPr="00A9561F">
              <w:t>Non-current physical assets</w:t>
            </w:r>
          </w:p>
        </w:tc>
        <w:tc>
          <w:tcPr>
            <w:tcW w:w="13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5F38A39" w14:textId="77777777" w:rsidR="00A9561F" w:rsidRPr="00A9561F" w:rsidRDefault="00A9561F" w:rsidP="00A9561F">
            <w:pPr>
              <w:pStyle w:val="BodyText"/>
              <w:jc w:val="right"/>
            </w:pPr>
            <w:r w:rsidRPr="00A9561F">
              <w:t>-</w:t>
            </w:r>
          </w:p>
        </w:tc>
        <w:tc>
          <w:tcPr>
            <w:tcW w:w="1379"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B0A6D71" w14:textId="77777777" w:rsidR="00A9561F" w:rsidRPr="00A9561F" w:rsidRDefault="00A9561F" w:rsidP="00A9561F">
            <w:pPr>
              <w:pStyle w:val="BodyText"/>
              <w:jc w:val="right"/>
            </w:pPr>
            <w:r w:rsidRPr="00A9561F">
              <w:t>1</w:t>
            </w:r>
          </w:p>
        </w:tc>
      </w:tr>
      <w:tr w:rsidR="00A9561F" w:rsidRPr="00A9561F" w14:paraId="7591D6E6" w14:textId="77777777" w:rsidTr="007849B1">
        <w:trPr>
          <w:trHeight w:val="375"/>
        </w:trPr>
        <w:tc>
          <w:tcPr>
            <w:tcW w:w="7483"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6BCFB7F" w14:textId="77777777" w:rsidR="00A9561F" w:rsidRPr="00A9561F" w:rsidRDefault="00A9561F" w:rsidP="00A9561F">
            <w:pPr>
              <w:pStyle w:val="BodyText"/>
            </w:pPr>
            <w:r w:rsidRPr="00A9561F">
              <w:rPr>
                <w:b/>
                <w:bCs/>
              </w:rPr>
              <w:t>Total Administered Non-Financial Assets</w:t>
            </w:r>
          </w:p>
        </w:tc>
        <w:tc>
          <w:tcPr>
            <w:tcW w:w="13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B092847" w14:textId="77777777" w:rsidR="00A9561F" w:rsidRPr="00A9561F" w:rsidRDefault="00A9561F" w:rsidP="00A9561F">
            <w:pPr>
              <w:pStyle w:val="BodyText"/>
              <w:jc w:val="right"/>
            </w:pPr>
            <w:r w:rsidRPr="00A9561F">
              <w:rPr>
                <w:b/>
                <w:bCs/>
              </w:rPr>
              <w:t>-</w:t>
            </w:r>
          </w:p>
        </w:tc>
        <w:tc>
          <w:tcPr>
            <w:tcW w:w="1379"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95B106C" w14:textId="77777777" w:rsidR="00A9561F" w:rsidRPr="00A9561F" w:rsidRDefault="00A9561F" w:rsidP="00A9561F">
            <w:pPr>
              <w:pStyle w:val="BodyText"/>
              <w:jc w:val="right"/>
            </w:pPr>
            <w:r w:rsidRPr="00A9561F">
              <w:rPr>
                <w:b/>
                <w:bCs/>
              </w:rPr>
              <w:t>1</w:t>
            </w:r>
          </w:p>
        </w:tc>
      </w:tr>
      <w:tr w:rsidR="00A9561F" w:rsidRPr="00A9561F" w14:paraId="6CAE1045" w14:textId="77777777" w:rsidTr="007849B1">
        <w:trPr>
          <w:trHeight w:val="375"/>
        </w:trPr>
        <w:tc>
          <w:tcPr>
            <w:tcW w:w="7483"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6EE2352" w14:textId="77777777" w:rsidR="00A9561F" w:rsidRPr="00A9561F" w:rsidRDefault="00A9561F" w:rsidP="00A9561F">
            <w:pPr>
              <w:pStyle w:val="BodyText"/>
            </w:pPr>
            <w:r w:rsidRPr="00A9561F">
              <w:rPr>
                <w:b/>
                <w:bCs/>
              </w:rPr>
              <w:t>Total Administered Assets</w:t>
            </w:r>
          </w:p>
        </w:tc>
        <w:tc>
          <w:tcPr>
            <w:tcW w:w="13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8CE050A" w14:textId="77777777" w:rsidR="00A9561F" w:rsidRPr="00A9561F" w:rsidRDefault="00A9561F" w:rsidP="00A9561F">
            <w:pPr>
              <w:pStyle w:val="BodyText"/>
              <w:jc w:val="right"/>
            </w:pPr>
            <w:r w:rsidRPr="00A9561F">
              <w:rPr>
                <w:b/>
                <w:bCs/>
              </w:rPr>
              <w:t>77,597</w:t>
            </w:r>
          </w:p>
        </w:tc>
        <w:tc>
          <w:tcPr>
            <w:tcW w:w="1379"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2A41B0A" w14:textId="77777777" w:rsidR="00A9561F" w:rsidRPr="00A9561F" w:rsidRDefault="00A9561F" w:rsidP="00A9561F">
            <w:pPr>
              <w:pStyle w:val="BodyText"/>
              <w:jc w:val="right"/>
            </w:pPr>
            <w:r w:rsidRPr="00A9561F">
              <w:rPr>
                <w:b/>
                <w:bCs/>
              </w:rPr>
              <w:t>59,361</w:t>
            </w:r>
          </w:p>
        </w:tc>
      </w:tr>
      <w:tr w:rsidR="00A9561F" w:rsidRPr="00A9561F" w14:paraId="71F02899" w14:textId="77777777" w:rsidTr="007849B1">
        <w:trPr>
          <w:trHeight w:val="375"/>
        </w:trPr>
        <w:tc>
          <w:tcPr>
            <w:tcW w:w="7483"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6CB30567" w14:textId="77777777" w:rsidR="00A9561F" w:rsidRPr="00A9561F" w:rsidRDefault="00A9561F" w:rsidP="00A9561F">
            <w:pPr>
              <w:pStyle w:val="BodyText"/>
            </w:pPr>
            <w:r w:rsidRPr="00A9561F">
              <w:rPr>
                <w:b/>
                <w:bCs/>
              </w:rPr>
              <w:t>Administered Liabilities</w:t>
            </w:r>
          </w:p>
        </w:tc>
        <w:tc>
          <w:tcPr>
            <w:tcW w:w="1358"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AE32533" w14:textId="77777777" w:rsidR="00A9561F" w:rsidRPr="00A9561F" w:rsidRDefault="00A9561F" w:rsidP="00A9561F">
            <w:pPr>
              <w:pStyle w:val="BodyText"/>
              <w:jc w:val="right"/>
            </w:pPr>
          </w:p>
        </w:tc>
        <w:tc>
          <w:tcPr>
            <w:tcW w:w="1379"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6716D4D7" w14:textId="77777777" w:rsidR="00A9561F" w:rsidRPr="00A9561F" w:rsidRDefault="00A9561F" w:rsidP="00A9561F">
            <w:pPr>
              <w:pStyle w:val="BodyText"/>
              <w:jc w:val="right"/>
            </w:pPr>
          </w:p>
        </w:tc>
      </w:tr>
      <w:tr w:rsidR="00A9561F" w:rsidRPr="00A9561F" w14:paraId="06227C0B" w14:textId="77777777" w:rsidTr="007849B1">
        <w:trPr>
          <w:trHeight w:val="375"/>
        </w:trPr>
        <w:tc>
          <w:tcPr>
            <w:tcW w:w="7483"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5527663" w14:textId="77777777" w:rsidR="00A9561F" w:rsidRPr="00A9561F" w:rsidRDefault="00A9561F" w:rsidP="00A9561F">
            <w:pPr>
              <w:pStyle w:val="BodyText"/>
            </w:pPr>
            <w:r w:rsidRPr="00A9561F">
              <w:t>Trade creditors and accruals</w:t>
            </w:r>
          </w:p>
        </w:tc>
        <w:tc>
          <w:tcPr>
            <w:tcW w:w="13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79470BB" w14:textId="77777777" w:rsidR="00A9561F" w:rsidRPr="00A9561F" w:rsidRDefault="00A9561F" w:rsidP="00A9561F">
            <w:pPr>
              <w:pStyle w:val="BodyText"/>
              <w:jc w:val="right"/>
            </w:pPr>
            <w:r w:rsidRPr="00A9561F">
              <w:t>100</w:t>
            </w:r>
          </w:p>
        </w:tc>
        <w:tc>
          <w:tcPr>
            <w:tcW w:w="137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4B59BB0" w14:textId="77777777" w:rsidR="00A9561F" w:rsidRPr="00A9561F" w:rsidRDefault="00A9561F" w:rsidP="00A9561F">
            <w:pPr>
              <w:pStyle w:val="BodyText"/>
              <w:jc w:val="right"/>
            </w:pPr>
            <w:r w:rsidRPr="00A9561F">
              <w:t>404</w:t>
            </w:r>
          </w:p>
        </w:tc>
      </w:tr>
      <w:tr w:rsidR="00A9561F" w:rsidRPr="00A9561F" w14:paraId="4521E54E" w14:textId="77777777" w:rsidTr="007849B1">
        <w:trPr>
          <w:trHeight w:val="375"/>
        </w:trPr>
        <w:tc>
          <w:tcPr>
            <w:tcW w:w="7483"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3FD61F3" w14:textId="77777777" w:rsidR="00A9561F" w:rsidRPr="00A9561F" w:rsidRDefault="00A9561F" w:rsidP="00A9561F">
            <w:pPr>
              <w:pStyle w:val="BodyText"/>
            </w:pPr>
            <w:r w:rsidRPr="00A9561F">
              <w:t>Seized and Unclaimed Funds</w:t>
            </w:r>
          </w:p>
        </w:tc>
        <w:tc>
          <w:tcPr>
            <w:tcW w:w="13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AA38AB5" w14:textId="77777777" w:rsidR="00A9561F" w:rsidRPr="00A9561F" w:rsidRDefault="00A9561F" w:rsidP="00A9561F">
            <w:pPr>
              <w:pStyle w:val="BodyText"/>
              <w:jc w:val="right"/>
            </w:pPr>
            <w:r w:rsidRPr="00A9561F">
              <w:t>73,073</w:t>
            </w:r>
          </w:p>
        </w:tc>
        <w:tc>
          <w:tcPr>
            <w:tcW w:w="137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F0D1D17" w14:textId="77777777" w:rsidR="00A9561F" w:rsidRPr="00A9561F" w:rsidRDefault="00A9561F" w:rsidP="00A9561F">
            <w:pPr>
              <w:pStyle w:val="BodyText"/>
              <w:jc w:val="right"/>
            </w:pPr>
            <w:r w:rsidRPr="00A9561F">
              <w:t>44,937</w:t>
            </w:r>
          </w:p>
        </w:tc>
      </w:tr>
      <w:tr w:rsidR="00A9561F" w:rsidRPr="00A9561F" w14:paraId="2E0F5ADB" w14:textId="77777777" w:rsidTr="007849B1">
        <w:trPr>
          <w:trHeight w:val="375"/>
        </w:trPr>
        <w:tc>
          <w:tcPr>
            <w:tcW w:w="7483"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066B508" w14:textId="77777777" w:rsidR="00A9561F" w:rsidRPr="00A9561F" w:rsidRDefault="00A9561F" w:rsidP="00A9561F">
            <w:pPr>
              <w:pStyle w:val="BodyText"/>
            </w:pPr>
            <w:r w:rsidRPr="00A9561F">
              <w:t>Unearned revenue</w:t>
            </w:r>
          </w:p>
        </w:tc>
        <w:tc>
          <w:tcPr>
            <w:tcW w:w="13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F3BC9A0" w14:textId="77777777" w:rsidR="00A9561F" w:rsidRPr="00A9561F" w:rsidRDefault="00A9561F" w:rsidP="00A9561F">
            <w:pPr>
              <w:pStyle w:val="BodyText"/>
              <w:jc w:val="right"/>
            </w:pPr>
            <w:r w:rsidRPr="00A9561F">
              <w:t>171</w:t>
            </w:r>
          </w:p>
        </w:tc>
        <w:tc>
          <w:tcPr>
            <w:tcW w:w="137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3B2D12B" w14:textId="77777777" w:rsidR="00A9561F" w:rsidRPr="00A9561F" w:rsidRDefault="00A9561F" w:rsidP="00A9561F">
            <w:pPr>
              <w:pStyle w:val="BodyText"/>
              <w:jc w:val="right"/>
            </w:pPr>
            <w:r w:rsidRPr="00A9561F">
              <w:t>170</w:t>
            </w:r>
          </w:p>
        </w:tc>
      </w:tr>
      <w:tr w:rsidR="00A9561F" w:rsidRPr="00A9561F" w14:paraId="1D33A7D0" w14:textId="77777777" w:rsidTr="007849B1">
        <w:trPr>
          <w:trHeight w:val="375"/>
        </w:trPr>
        <w:tc>
          <w:tcPr>
            <w:tcW w:w="7483"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E1D3D55" w14:textId="77777777" w:rsidR="00A9561F" w:rsidRPr="00A9561F" w:rsidRDefault="00A9561F" w:rsidP="00A9561F">
            <w:pPr>
              <w:pStyle w:val="BodyText"/>
            </w:pPr>
            <w:r w:rsidRPr="00A9561F">
              <w:t>Employee provisions</w:t>
            </w:r>
          </w:p>
        </w:tc>
        <w:tc>
          <w:tcPr>
            <w:tcW w:w="13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2C69B14" w14:textId="77777777" w:rsidR="00A9561F" w:rsidRPr="00A9561F" w:rsidRDefault="00A9561F" w:rsidP="00A9561F">
            <w:pPr>
              <w:pStyle w:val="BodyText"/>
              <w:jc w:val="right"/>
            </w:pPr>
            <w:r w:rsidRPr="00A9561F">
              <w:t>790</w:t>
            </w:r>
          </w:p>
        </w:tc>
        <w:tc>
          <w:tcPr>
            <w:tcW w:w="137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83826C1" w14:textId="77777777" w:rsidR="00A9561F" w:rsidRPr="00A9561F" w:rsidRDefault="00A9561F" w:rsidP="00A9561F">
            <w:pPr>
              <w:pStyle w:val="BodyText"/>
              <w:jc w:val="right"/>
            </w:pPr>
            <w:r w:rsidRPr="00A9561F">
              <w:t>911</w:t>
            </w:r>
          </w:p>
        </w:tc>
      </w:tr>
      <w:tr w:rsidR="00A9561F" w:rsidRPr="00A9561F" w14:paraId="6CF635AF" w14:textId="77777777" w:rsidTr="007849B1">
        <w:trPr>
          <w:trHeight w:val="375"/>
        </w:trPr>
        <w:tc>
          <w:tcPr>
            <w:tcW w:w="7483"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1B9870A" w14:textId="77777777" w:rsidR="00A9561F" w:rsidRPr="00A9561F" w:rsidRDefault="00A9561F" w:rsidP="00A9561F">
            <w:pPr>
              <w:pStyle w:val="BodyText"/>
            </w:pPr>
            <w:r w:rsidRPr="00A9561F">
              <w:t>Other liabilities – Trusts</w:t>
            </w:r>
          </w:p>
        </w:tc>
        <w:tc>
          <w:tcPr>
            <w:tcW w:w="13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57E787B" w14:textId="77777777" w:rsidR="00A9561F" w:rsidRPr="00A9561F" w:rsidRDefault="00A9561F" w:rsidP="00A9561F">
            <w:pPr>
              <w:pStyle w:val="BodyText"/>
              <w:jc w:val="right"/>
            </w:pPr>
            <w:r w:rsidRPr="00A9561F">
              <w:t>13,105</w:t>
            </w:r>
          </w:p>
        </w:tc>
        <w:tc>
          <w:tcPr>
            <w:tcW w:w="1379"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FE0C518" w14:textId="77777777" w:rsidR="00A9561F" w:rsidRPr="00A9561F" w:rsidRDefault="00A9561F" w:rsidP="00A9561F">
            <w:pPr>
              <w:pStyle w:val="BodyText"/>
              <w:jc w:val="right"/>
            </w:pPr>
            <w:r w:rsidRPr="00A9561F">
              <w:t>9,067</w:t>
            </w:r>
          </w:p>
        </w:tc>
      </w:tr>
      <w:tr w:rsidR="00A9561F" w:rsidRPr="00A9561F" w14:paraId="7294FB31" w14:textId="77777777" w:rsidTr="007849B1">
        <w:trPr>
          <w:trHeight w:val="375"/>
        </w:trPr>
        <w:tc>
          <w:tcPr>
            <w:tcW w:w="7483"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C76601A" w14:textId="77777777" w:rsidR="00A9561F" w:rsidRPr="00A9561F" w:rsidRDefault="00A9561F" w:rsidP="00A9561F">
            <w:pPr>
              <w:pStyle w:val="BodyText"/>
            </w:pPr>
            <w:r w:rsidRPr="00A9561F">
              <w:rPr>
                <w:b/>
                <w:bCs/>
              </w:rPr>
              <w:t>Total Administered Liabilities</w:t>
            </w:r>
          </w:p>
        </w:tc>
        <w:tc>
          <w:tcPr>
            <w:tcW w:w="13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451A415" w14:textId="77777777" w:rsidR="00A9561F" w:rsidRPr="00A9561F" w:rsidRDefault="00A9561F" w:rsidP="00A9561F">
            <w:pPr>
              <w:pStyle w:val="BodyText"/>
              <w:jc w:val="right"/>
            </w:pPr>
            <w:r w:rsidRPr="00A9561F">
              <w:rPr>
                <w:b/>
                <w:bCs/>
              </w:rPr>
              <w:t>87,239</w:t>
            </w:r>
          </w:p>
        </w:tc>
        <w:tc>
          <w:tcPr>
            <w:tcW w:w="1379"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B107CEA" w14:textId="77777777" w:rsidR="00A9561F" w:rsidRPr="00A9561F" w:rsidRDefault="00A9561F" w:rsidP="00A9561F">
            <w:pPr>
              <w:pStyle w:val="BodyText"/>
              <w:jc w:val="right"/>
            </w:pPr>
            <w:r w:rsidRPr="00A9561F">
              <w:rPr>
                <w:b/>
                <w:bCs/>
              </w:rPr>
              <w:t>55,489</w:t>
            </w:r>
          </w:p>
        </w:tc>
      </w:tr>
      <w:tr w:rsidR="00A9561F" w:rsidRPr="00A9561F" w14:paraId="2CE6AA5B" w14:textId="77777777" w:rsidTr="007849B1">
        <w:trPr>
          <w:trHeight w:val="375"/>
        </w:trPr>
        <w:tc>
          <w:tcPr>
            <w:tcW w:w="7483"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8756D14" w14:textId="77777777" w:rsidR="00A9561F" w:rsidRPr="00A9561F" w:rsidRDefault="00A9561F" w:rsidP="00A9561F">
            <w:pPr>
              <w:pStyle w:val="BodyText"/>
            </w:pPr>
            <w:r w:rsidRPr="00A9561F">
              <w:rPr>
                <w:b/>
                <w:bCs/>
              </w:rPr>
              <w:t xml:space="preserve">Total Administered Net Assets </w:t>
            </w:r>
            <w:r w:rsidRPr="00A9561F">
              <w:rPr>
                <w:vertAlign w:val="superscript"/>
              </w:rPr>
              <w:t>(b)</w:t>
            </w:r>
          </w:p>
        </w:tc>
        <w:tc>
          <w:tcPr>
            <w:tcW w:w="13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BE66FDC" w14:textId="77777777" w:rsidR="00A9561F" w:rsidRPr="00A9561F" w:rsidRDefault="00A9561F" w:rsidP="00A9561F">
            <w:pPr>
              <w:pStyle w:val="BodyText"/>
              <w:jc w:val="right"/>
            </w:pPr>
            <w:r w:rsidRPr="00A9561F">
              <w:rPr>
                <w:b/>
                <w:bCs/>
              </w:rPr>
              <w:t>(9,642)</w:t>
            </w:r>
          </w:p>
        </w:tc>
        <w:tc>
          <w:tcPr>
            <w:tcW w:w="1379"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25E0B5C" w14:textId="77777777" w:rsidR="00A9561F" w:rsidRPr="00A9561F" w:rsidRDefault="00A9561F" w:rsidP="00A9561F">
            <w:pPr>
              <w:pStyle w:val="BodyText"/>
              <w:jc w:val="right"/>
            </w:pPr>
            <w:r w:rsidRPr="00A9561F">
              <w:rPr>
                <w:b/>
                <w:bCs/>
              </w:rPr>
              <w:t>3,872</w:t>
            </w:r>
          </w:p>
        </w:tc>
      </w:tr>
    </w:tbl>
    <w:p w14:paraId="36EB3D19" w14:textId="77777777" w:rsidR="007849B1" w:rsidRPr="008310C4" w:rsidRDefault="007849B1" w:rsidP="007849B1">
      <w:pPr>
        <w:pStyle w:val="BodyText"/>
      </w:pPr>
      <w:r w:rsidRPr="003A747E">
        <w:rPr>
          <w:b/>
          <w:bCs/>
        </w:rPr>
        <w:t>Note:</w:t>
      </w:r>
    </w:p>
    <w:p w14:paraId="7993C7EA" w14:textId="77777777" w:rsidR="007849B1" w:rsidRPr="008310C4" w:rsidRDefault="007849B1" w:rsidP="00C9078D">
      <w:pPr>
        <w:pStyle w:val="BodyText"/>
        <w:numPr>
          <w:ilvl w:val="0"/>
          <w:numId w:val="104"/>
        </w:numPr>
      </w:pPr>
      <w:r w:rsidRPr="003A747E">
        <w:t>This balance is made up of the Administered Trusts and Australia and New Zealand Policing Advisory Agency (ANZPAA) balances of $73.4 million and $2.2 million  (2020: $45.0 million and $1.8 million) respectively.</w:t>
      </w:r>
    </w:p>
    <w:p w14:paraId="35694210" w14:textId="77777777" w:rsidR="007849B1" w:rsidRPr="008310C4" w:rsidRDefault="007849B1" w:rsidP="00C9078D">
      <w:pPr>
        <w:pStyle w:val="BodyText"/>
        <w:numPr>
          <w:ilvl w:val="0"/>
          <w:numId w:val="104"/>
        </w:numPr>
      </w:pPr>
      <w:r w:rsidRPr="003A747E">
        <w:t>The net administered assets position is the result of timing difference between financial years in regard to the receipts and payments associated with the Consolidated Fund.</w:t>
      </w:r>
    </w:p>
    <w:p w14:paraId="444F4981" w14:textId="77777777" w:rsidR="00AB2361" w:rsidRPr="00AB2361" w:rsidRDefault="00AB2361" w:rsidP="003A747E">
      <w:pPr>
        <w:pStyle w:val="Heading3"/>
        <w:rPr>
          <w:noProof/>
        </w:rPr>
      </w:pPr>
      <w:r w:rsidRPr="00AB2361">
        <w:rPr>
          <w:noProof/>
        </w:rPr>
        <w:t>5. Key Assets Available to Support Output Delivery</w:t>
      </w:r>
    </w:p>
    <w:p w14:paraId="30C3A624" w14:textId="77777777" w:rsidR="00AB2361" w:rsidRPr="00AB2361" w:rsidRDefault="00AB2361" w:rsidP="003A747E">
      <w:pPr>
        <w:pStyle w:val="Heading4"/>
        <w:rPr>
          <w:noProof/>
        </w:rPr>
      </w:pPr>
      <w:r w:rsidRPr="00AB2361">
        <w:rPr>
          <w:noProof/>
        </w:rPr>
        <w:t>Introduction</w:t>
      </w:r>
    </w:p>
    <w:p w14:paraId="5CC98978" w14:textId="77777777" w:rsidR="00AB2361" w:rsidRPr="00AB2361" w:rsidRDefault="00AB2361" w:rsidP="00AB2361">
      <w:pPr>
        <w:pStyle w:val="BodyText"/>
      </w:pPr>
      <w:r w:rsidRPr="00AB2361">
        <w:t xml:space="preserve">Victoria </w:t>
      </w:r>
      <w:r w:rsidRPr="00AB2361">
        <w:rPr>
          <w:rFonts w:eastAsiaTheme="minorEastAsia"/>
        </w:rPr>
        <w:t>Police controls property, plant and equipment and intangible assets that are utilised in fulfilling its objectives and conducting its  activities. They represent the resources that have been entrusted to Victoria Police to be utilised for delivery of those outputs.</w:t>
      </w:r>
    </w:p>
    <w:p w14:paraId="3AABAAFE" w14:textId="77777777" w:rsidR="00AB2361" w:rsidRPr="00AB2361" w:rsidRDefault="00AB2361" w:rsidP="00AB2361">
      <w:pPr>
        <w:pStyle w:val="BodyText"/>
      </w:pPr>
      <w:r w:rsidRPr="00AB2361">
        <w:rPr>
          <w:rFonts w:eastAsiaTheme="minorEastAsia"/>
        </w:rPr>
        <w:t>Where the assets included in this section are carried at fair value, additional information is disclosed in Note</w:t>
      </w:r>
      <w:r w:rsidRPr="00AB2361">
        <w:t xml:space="preserve"> 8.3 Fair Value Determination in  connection with how those fair values were determined.</w:t>
      </w:r>
    </w:p>
    <w:tbl>
      <w:tblPr>
        <w:tblW w:w="10200" w:type="dxa"/>
        <w:tblCellMar>
          <w:left w:w="0" w:type="dxa"/>
          <w:right w:w="0" w:type="dxa"/>
        </w:tblCellMar>
        <w:tblLook w:val="0420" w:firstRow="1" w:lastRow="0" w:firstColumn="0" w:lastColumn="0" w:noHBand="0" w:noVBand="1"/>
      </w:tblPr>
      <w:tblGrid>
        <w:gridCol w:w="1097"/>
        <w:gridCol w:w="8093"/>
        <w:gridCol w:w="1010"/>
      </w:tblGrid>
      <w:tr w:rsidR="00AB2361" w:rsidRPr="00AB2361" w14:paraId="21EE37C7" w14:textId="77777777" w:rsidTr="003A747E">
        <w:trPr>
          <w:trHeight w:val="375"/>
          <w:tblHeader/>
        </w:trPr>
        <w:tc>
          <w:tcPr>
            <w:tcW w:w="10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5C1E793" w14:textId="77777777" w:rsidR="00AB2361" w:rsidRPr="003A747E" w:rsidRDefault="00AB2361" w:rsidP="00AB2361">
            <w:pPr>
              <w:pStyle w:val="BodyText"/>
              <w:rPr>
                <w:color w:val="000000" w:themeColor="text1"/>
              </w:rPr>
            </w:pPr>
            <w:r w:rsidRPr="003A747E">
              <w:rPr>
                <w:b/>
                <w:bCs/>
                <w:color w:val="000000" w:themeColor="text1"/>
              </w:rPr>
              <w:t>Structure</w:t>
            </w:r>
          </w:p>
        </w:tc>
        <w:tc>
          <w:tcPr>
            <w:tcW w:w="809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ADDB4CA" w14:textId="77777777" w:rsidR="00AB2361" w:rsidRPr="003A747E" w:rsidRDefault="00AB2361" w:rsidP="00AB2361">
            <w:pPr>
              <w:pStyle w:val="BodyText"/>
              <w:rPr>
                <w:color w:val="000000" w:themeColor="text1"/>
              </w:rPr>
            </w:pPr>
          </w:p>
        </w:tc>
        <w:tc>
          <w:tcPr>
            <w:tcW w:w="101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66D80AD" w14:textId="77777777" w:rsidR="00AB2361" w:rsidRPr="003A747E" w:rsidRDefault="00AB2361" w:rsidP="00AB2361">
            <w:pPr>
              <w:pStyle w:val="BodyText"/>
              <w:jc w:val="right"/>
              <w:rPr>
                <w:color w:val="000000" w:themeColor="text1"/>
              </w:rPr>
            </w:pPr>
            <w:r w:rsidRPr="003A747E">
              <w:rPr>
                <w:b/>
                <w:bCs/>
                <w:color w:val="000000" w:themeColor="text1"/>
              </w:rPr>
              <w:t>Pages</w:t>
            </w:r>
          </w:p>
        </w:tc>
      </w:tr>
      <w:tr w:rsidR="00AB2361" w:rsidRPr="00AB2361" w14:paraId="394569F5" w14:textId="77777777" w:rsidTr="001A02B6">
        <w:trPr>
          <w:trHeight w:val="375"/>
        </w:trPr>
        <w:tc>
          <w:tcPr>
            <w:tcW w:w="1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ADE9958" w14:textId="77777777" w:rsidR="00AB2361" w:rsidRPr="00AB2361" w:rsidRDefault="00AB2361" w:rsidP="00AB2361">
            <w:pPr>
              <w:pStyle w:val="BodyText"/>
            </w:pPr>
            <w:r w:rsidRPr="00AB2361">
              <w:t>5.1</w:t>
            </w:r>
          </w:p>
        </w:tc>
        <w:tc>
          <w:tcPr>
            <w:tcW w:w="80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8ADACD1" w14:textId="77777777" w:rsidR="00AB2361" w:rsidRPr="00AB2361" w:rsidRDefault="00AB2361" w:rsidP="00AB2361">
            <w:pPr>
              <w:pStyle w:val="BodyText"/>
            </w:pPr>
            <w:r w:rsidRPr="00AB2361">
              <w:t>Property, Plant and Equipment</w:t>
            </w:r>
          </w:p>
        </w:tc>
        <w:tc>
          <w:tcPr>
            <w:tcW w:w="101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19CBC4B1" w14:textId="64BAED44" w:rsidR="00AB2361" w:rsidRPr="004311CF" w:rsidRDefault="00AB2361" w:rsidP="00AB2361">
            <w:pPr>
              <w:pStyle w:val="BodyText"/>
              <w:jc w:val="right"/>
              <w:rPr>
                <w:color w:val="000000" w:themeColor="text1"/>
              </w:rPr>
            </w:pPr>
            <w:r w:rsidRPr="004311CF">
              <w:rPr>
                <w:color w:val="000000" w:themeColor="text1"/>
              </w:rPr>
              <w:t>1</w:t>
            </w:r>
            <w:r w:rsidR="004311CF">
              <w:rPr>
                <w:color w:val="000000" w:themeColor="text1"/>
              </w:rPr>
              <w:t>44</w:t>
            </w:r>
            <w:r w:rsidRPr="004311CF">
              <w:rPr>
                <w:color w:val="000000" w:themeColor="text1"/>
              </w:rPr>
              <w:t>–1</w:t>
            </w:r>
            <w:r w:rsidR="004311CF">
              <w:rPr>
                <w:color w:val="000000" w:themeColor="text1"/>
              </w:rPr>
              <w:t>53</w:t>
            </w:r>
          </w:p>
        </w:tc>
      </w:tr>
      <w:tr w:rsidR="00AB2361" w:rsidRPr="00AB2361" w14:paraId="43831758" w14:textId="77777777" w:rsidTr="001A02B6">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6FEA390" w14:textId="77777777" w:rsidR="00AB2361" w:rsidRPr="00AB2361" w:rsidRDefault="00AB2361" w:rsidP="00AB2361">
            <w:pPr>
              <w:pStyle w:val="BodyText"/>
            </w:pPr>
            <w:r w:rsidRPr="00AB2361">
              <w:t>5.2</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1D590B2" w14:textId="77777777" w:rsidR="00AB2361" w:rsidRPr="00AB2361" w:rsidRDefault="00AB2361" w:rsidP="00AB2361">
            <w:pPr>
              <w:pStyle w:val="BodyText"/>
            </w:pPr>
            <w:r w:rsidRPr="00AB2361">
              <w:t>Intangible Assets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91CDE25" w14:textId="0BBA52A1" w:rsidR="00AB2361" w:rsidRPr="004311CF" w:rsidRDefault="004311CF" w:rsidP="00AB2361">
            <w:pPr>
              <w:pStyle w:val="BodyText"/>
              <w:jc w:val="right"/>
              <w:rPr>
                <w:color w:val="000000" w:themeColor="text1"/>
              </w:rPr>
            </w:pPr>
            <w:r>
              <w:rPr>
                <w:color w:val="000000" w:themeColor="text1"/>
              </w:rPr>
              <w:t>153</w:t>
            </w:r>
          </w:p>
        </w:tc>
      </w:tr>
      <w:tr w:rsidR="00AB2361" w:rsidRPr="00AB2361" w14:paraId="7001EEE2" w14:textId="77777777" w:rsidTr="001A02B6">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7236602" w14:textId="77777777" w:rsidR="00AB2361" w:rsidRPr="00AB2361" w:rsidRDefault="00AB2361" w:rsidP="00AB2361">
            <w:pPr>
              <w:pStyle w:val="BodyText"/>
            </w:pPr>
            <w:r w:rsidRPr="00AB2361">
              <w:t>5.3</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40D28CD" w14:textId="77777777" w:rsidR="00AB2361" w:rsidRPr="00AB2361" w:rsidRDefault="00AB2361" w:rsidP="00AB2361">
            <w:pPr>
              <w:pStyle w:val="BodyText"/>
            </w:pPr>
            <w:r w:rsidRPr="00AB2361">
              <w:t>Physical Asset Revaluation Surplus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7E324A7" w14:textId="1110A801" w:rsidR="00AB2361" w:rsidRPr="004311CF" w:rsidRDefault="00AB2361" w:rsidP="00AB2361">
            <w:pPr>
              <w:pStyle w:val="BodyText"/>
              <w:jc w:val="right"/>
              <w:rPr>
                <w:color w:val="000000" w:themeColor="text1"/>
              </w:rPr>
            </w:pPr>
            <w:r w:rsidRPr="004311CF">
              <w:rPr>
                <w:color w:val="000000" w:themeColor="text1"/>
              </w:rPr>
              <w:t>1</w:t>
            </w:r>
            <w:r w:rsidR="004311CF">
              <w:rPr>
                <w:color w:val="000000" w:themeColor="text1"/>
              </w:rPr>
              <w:t>55</w:t>
            </w:r>
            <w:r w:rsidRPr="004311CF">
              <w:rPr>
                <w:color w:val="000000" w:themeColor="text1"/>
              </w:rPr>
              <w:t>–1</w:t>
            </w:r>
            <w:r w:rsidR="004558F5">
              <w:rPr>
                <w:color w:val="000000" w:themeColor="text1"/>
              </w:rPr>
              <w:t>56</w:t>
            </w:r>
          </w:p>
        </w:tc>
      </w:tr>
    </w:tbl>
    <w:p w14:paraId="2FAE875C" w14:textId="77777777" w:rsidR="001A02B6" w:rsidRPr="001A02B6" w:rsidRDefault="001A02B6" w:rsidP="003A747E">
      <w:pPr>
        <w:pStyle w:val="Heading4"/>
        <w:rPr>
          <w:noProof/>
        </w:rPr>
      </w:pPr>
      <w:r w:rsidRPr="001A02B6">
        <w:rPr>
          <w:noProof/>
        </w:rPr>
        <w:t>5.1 Property, Plant and Equipment</w:t>
      </w:r>
    </w:p>
    <w:tbl>
      <w:tblPr>
        <w:tblW w:w="10220" w:type="dxa"/>
        <w:tblCellMar>
          <w:left w:w="0" w:type="dxa"/>
          <w:right w:w="0" w:type="dxa"/>
        </w:tblCellMar>
        <w:tblLook w:val="0420" w:firstRow="1" w:lastRow="0" w:firstColumn="0" w:lastColumn="0" w:noHBand="0" w:noVBand="1"/>
      </w:tblPr>
      <w:tblGrid>
        <w:gridCol w:w="3384"/>
        <w:gridCol w:w="1140"/>
        <w:gridCol w:w="1140"/>
        <w:gridCol w:w="1138"/>
        <w:gridCol w:w="1138"/>
        <w:gridCol w:w="1140"/>
        <w:gridCol w:w="1140"/>
      </w:tblGrid>
      <w:tr w:rsidR="001A02B6" w:rsidRPr="001A02B6" w14:paraId="22292412" w14:textId="77777777" w:rsidTr="001A02B6">
        <w:trPr>
          <w:trHeight w:val="292"/>
          <w:tblHeader/>
        </w:trPr>
        <w:tc>
          <w:tcPr>
            <w:tcW w:w="10220" w:type="dxa"/>
            <w:gridSpan w:val="7"/>
            <w:tcBorders>
              <w:top w:val="nil"/>
              <w:left w:val="nil"/>
              <w:bottom w:val="nil"/>
              <w:right w:val="nil"/>
            </w:tcBorders>
            <w:shd w:val="clear" w:color="auto" w:fill="auto"/>
            <w:tcMar>
              <w:top w:w="15" w:type="dxa"/>
              <w:left w:w="15" w:type="dxa"/>
              <w:bottom w:w="0" w:type="dxa"/>
              <w:right w:w="15" w:type="dxa"/>
            </w:tcMar>
            <w:hideMark/>
          </w:tcPr>
          <w:p w14:paraId="52ABC172" w14:textId="77777777" w:rsidR="001A02B6" w:rsidRPr="001A02B6" w:rsidRDefault="001A02B6" w:rsidP="001A02B6">
            <w:pPr>
              <w:pStyle w:val="BodyText"/>
              <w:jc w:val="right"/>
            </w:pPr>
            <w:r w:rsidRPr="001A02B6">
              <w:t>($ thousand)</w:t>
            </w:r>
          </w:p>
        </w:tc>
      </w:tr>
      <w:tr w:rsidR="001A02B6" w:rsidRPr="001A02B6" w14:paraId="32050E91" w14:textId="77777777" w:rsidTr="003A747E">
        <w:trPr>
          <w:trHeight w:val="390"/>
          <w:tblHeader/>
        </w:trPr>
        <w:tc>
          <w:tcPr>
            <w:tcW w:w="3384"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1F5983AF" w14:textId="77777777" w:rsidR="001A02B6" w:rsidRPr="003A747E" w:rsidRDefault="001A02B6" w:rsidP="001A02B6">
            <w:pPr>
              <w:pStyle w:val="BodyText"/>
              <w:rPr>
                <w:color w:val="000000" w:themeColor="text1"/>
              </w:rPr>
            </w:pPr>
          </w:p>
        </w:tc>
        <w:tc>
          <w:tcPr>
            <w:tcW w:w="2280" w:type="dxa"/>
            <w:gridSpan w:val="2"/>
            <w:tcBorders>
              <w:top w:val="nil"/>
              <w:left w:val="nil"/>
              <w:bottom w:val="single" w:sz="4" w:space="0" w:color="FFFFFF" w:themeColor="background1"/>
              <w:right w:val="nil"/>
            </w:tcBorders>
            <w:shd w:val="clear" w:color="auto" w:fill="D9E2F3" w:themeFill="accent1" w:themeFillTint="33"/>
            <w:tcMar>
              <w:top w:w="82" w:type="dxa"/>
              <w:left w:w="15" w:type="dxa"/>
              <w:bottom w:w="0" w:type="dxa"/>
              <w:right w:w="15" w:type="dxa"/>
            </w:tcMar>
            <w:hideMark/>
          </w:tcPr>
          <w:p w14:paraId="481D8C71" w14:textId="77777777" w:rsidR="001A02B6" w:rsidRPr="003A747E" w:rsidRDefault="001A02B6" w:rsidP="001A02B6">
            <w:pPr>
              <w:pStyle w:val="BodyText"/>
              <w:jc w:val="center"/>
              <w:rPr>
                <w:color w:val="000000" w:themeColor="text1"/>
              </w:rPr>
            </w:pPr>
            <w:r w:rsidRPr="003A747E">
              <w:rPr>
                <w:b/>
                <w:bCs/>
                <w:color w:val="000000" w:themeColor="text1"/>
              </w:rPr>
              <w:t>Gross Carrying Amount</w:t>
            </w:r>
          </w:p>
        </w:tc>
        <w:tc>
          <w:tcPr>
            <w:tcW w:w="2276" w:type="dxa"/>
            <w:gridSpan w:val="2"/>
            <w:tcBorders>
              <w:top w:val="nil"/>
              <w:left w:val="nil"/>
              <w:bottom w:val="single" w:sz="4" w:space="0" w:color="FFFFFF" w:themeColor="background1"/>
              <w:right w:val="nil"/>
            </w:tcBorders>
            <w:shd w:val="clear" w:color="auto" w:fill="D9E2F3" w:themeFill="accent1" w:themeFillTint="33"/>
            <w:tcMar>
              <w:top w:w="82" w:type="dxa"/>
              <w:left w:w="15" w:type="dxa"/>
              <w:bottom w:w="0" w:type="dxa"/>
              <w:right w:w="15" w:type="dxa"/>
            </w:tcMar>
            <w:hideMark/>
          </w:tcPr>
          <w:p w14:paraId="30A1A9E9" w14:textId="77777777" w:rsidR="001A02B6" w:rsidRPr="003A747E" w:rsidRDefault="001A02B6" w:rsidP="001A02B6">
            <w:pPr>
              <w:pStyle w:val="BodyText"/>
              <w:jc w:val="center"/>
              <w:rPr>
                <w:color w:val="000000" w:themeColor="text1"/>
              </w:rPr>
            </w:pPr>
            <w:r w:rsidRPr="003A747E">
              <w:rPr>
                <w:b/>
                <w:bCs/>
                <w:color w:val="000000" w:themeColor="text1"/>
              </w:rPr>
              <w:t>Accumulated Depreciation</w:t>
            </w:r>
          </w:p>
        </w:tc>
        <w:tc>
          <w:tcPr>
            <w:tcW w:w="2280" w:type="dxa"/>
            <w:gridSpan w:val="2"/>
            <w:tcBorders>
              <w:top w:val="nil"/>
              <w:left w:val="nil"/>
              <w:bottom w:val="single" w:sz="4" w:space="0" w:color="FFFFFF" w:themeColor="background1"/>
              <w:right w:val="nil"/>
            </w:tcBorders>
            <w:shd w:val="clear" w:color="auto" w:fill="D9E2F3" w:themeFill="accent1" w:themeFillTint="33"/>
            <w:tcMar>
              <w:top w:w="82" w:type="dxa"/>
              <w:left w:w="15" w:type="dxa"/>
              <w:bottom w:w="0" w:type="dxa"/>
              <w:right w:w="15" w:type="dxa"/>
            </w:tcMar>
            <w:hideMark/>
          </w:tcPr>
          <w:p w14:paraId="450027D6" w14:textId="77777777" w:rsidR="001A02B6" w:rsidRPr="003A747E" w:rsidRDefault="001A02B6" w:rsidP="001A02B6">
            <w:pPr>
              <w:pStyle w:val="BodyText"/>
              <w:jc w:val="center"/>
              <w:rPr>
                <w:color w:val="000000" w:themeColor="text1"/>
              </w:rPr>
            </w:pPr>
            <w:r w:rsidRPr="003A747E">
              <w:rPr>
                <w:b/>
                <w:bCs/>
                <w:color w:val="000000" w:themeColor="text1"/>
              </w:rPr>
              <w:t>Net Carrying Amount</w:t>
            </w:r>
          </w:p>
        </w:tc>
      </w:tr>
      <w:tr w:rsidR="001A02B6" w:rsidRPr="001A02B6" w14:paraId="22B5A033" w14:textId="77777777" w:rsidTr="003A747E">
        <w:trPr>
          <w:trHeight w:val="375"/>
          <w:tblHeader/>
        </w:trPr>
        <w:tc>
          <w:tcPr>
            <w:tcW w:w="3384" w:type="dxa"/>
            <w:tcBorders>
              <w:top w:val="single" w:sz="4" w:space="0" w:color="FFFFFF" w:themeColor="background1"/>
              <w:left w:val="nil"/>
              <w:bottom w:val="nil"/>
              <w:right w:val="nil"/>
            </w:tcBorders>
            <w:shd w:val="clear" w:color="auto" w:fill="D9E2F3" w:themeFill="accent1" w:themeFillTint="33"/>
            <w:tcMar>
              <w:top w:w="15" w:type="dxa"/>
              <w:left w:w="15" w:type="dxa"/>
              <w:bottom w:w="0" w:type="dxa"/>
              <w:right w:w="15" w:type="dxa"/>
            </w:tcMar>
            <w:hideMark/>
          </w:tcPr>
          <w:p w14:paraId="070C91A4" w14:textId="77777777" w:rsidR="001A02B6" w:rsidRPr="003A747E" w:rsidRDefault="001A02B6" w:rsidP="001A02B6">
            <w:pPr>
              <w:pStyle w:val="BodyText"/>
              <w:rPr>
                <w:color w:val="000000" w:themeColor="text1"/>
              </w:rPr>
            </w:pPr>
          </w:p>
        </w:tc>
        <w:tc>
          <w:tcPr>
            <w:tcW w:w="1140" w:type="dxa"/>
            <w:tcBorders>
              <w:top w:val="single" w:sz="4" w:space="0" w:color="FFFFFF" w:themeColor="background1"/>
              <w:left w:val="nil"/>
              <w:bottom w:val="nil"/>
              <w:right w:val="nil"/>
            </w:tcBorders>
            <w:shd w:val="clear" w:color="auto" w:fill="D9E2F3" w:themeFill="accent1" w:themeFillTint="33"/>
            <w:tcMar>
              <w:top w:w="81" w:type="dxa"/>
              <w:left w:w="15" w:type="dxa"/>
              <w:bottom w:w="0" w:type="dxa"/>
              <w:right w:w="15" w:type="dxa"/>
            </w:tcMar>
            <w:hideMark/>
          </w:tcPr>
          <w:p w14:paraId="083C0691" w14:textId="77777777" w:rsidR="001A02B6" w:rsidRPr="003A747E" w:rsidRDefault="001A02B6" w:rsidP="001A02B6">
            <w:pPr>
              <w:pStyle w:val="BodyText"/>
              <w:jc w:val="right"/>
              <w:rPr>
                <w:color w:val="000000" w:themeColor="text1"/>
              </w:rPr>
            </w:pPr>
            <w:r w:rsidRPr="003A747E">
              <w:rPr>
                <w:b/>
                <w:bCs/>
                <w:color w:val="000000" w:themeColor="text1"/>
              </w:rPr>
              <w:t>2021</w:t>
            </w:r>
          </w:p>
        </w:tc>
        <w:tc>
          <w:tcPr>
            <w:tcW w:w="1140" w:type="dxa"/>
            <w:tcBorders>
              <w:top w:val="single" w:sz="4" w:space="0" w:color="FFFFFF" w:themeColor="background1"/>
              <w:left w:val="nil"/>
              <w:bottom w:val="nil"/>
              <w:right w:val="nil"/>
            </w:tcBorders>
            <w:shd w:val="clear" w:color="auto" w:fill="D9E2F3" w:themeFill="accent1" w:themeFillTint="33"/>
            <w:tcMar>
              <w:top w:w="81" w:type="dxa"/>
              <w:left w:w="15" w:type="dxa"/>
              <w:bottom w:w="0" w:type="dxa"/>
              <w:right w:w="15" w:type="dxa"/>
            </w:tcMar>
            <w:hideMark/>
          </w:tcPr>
          <w:p w14:paraId="01D48ED2" w14:textId="77777777" w:rsidR="001A02B6" w:rsidRPr="003A747E" w:rsidRDefault="001A02B6" w:rsidP="001A02B6">
            <w:pPr>
              <w:pStyle w:val="BodyText"/>
              <w:jc w:val="right"/>
              <w:rPr>
                <w:color w:val="000000" w:themeColor="text1"/>
              </w:rPr>
            </w:pPr>
            <w:r w:rsidRPr="003A747E">
              <w:rPr>
                <w:b/>
                <w:bCs/>
                <w:color w:val="000000" w:themeColor="text1"/>
              </w:rPr>
              <w:t>2020</w:t>
            </w:r>
          </w:p>
        </w:tc>
        <w:tc>
          <w:tcPr>
            <w:tcW w:w="1138" w:type="dxa"/>
            <w:tcBorders>
              <w:top w:val="single" w:sz="4" w:space="0" w:color="FFFFFF" w:themeColor="background1"/>
              <w:left w:val="nil"/>
              <w:bottom w:val="nil"/>
              <w:right w:val="nil"/>
            </w:tcBorders>
            <w:shd w:val="clear" w:color="auto" w:fill="D9E2F3" w:themeFill="accent1" w:themeFillTint="33"/>
            <w:tcMar>
              <w:top w:w="81" w:type="dxa"/>
              <w:left w:w="15" w:type="dxa"/>
              <w:bottom w:w="0" w:type="dxa"/>
              <w:right w:w="15" w:type="dxa"/>
            </w:tcMar>
            <w:hideMark/>
          </w:tcPr>
          <w:p w14:paraId="5277ACDC" w14:textId="77777777" w:rsidR="001A02B6" w:rsidRPr="003A747E" w:rsidRDefault="001A02B6" w:rsidP="001A02B6">
            <w:pPr>
              <w:pStyle w:val="BodyText"/>
              <w:jc w:val="right"/>
              <w:rPr>
                <w:color w:val="000000" w:themeColor="text1"/>
              </w:rPr>
            </w:pPr>
            <w:r w:rsidRPr="003A747E">
              <w:rPr>
                <w:b/>
                <w:bCs/>
                <w:color w:val="000000" w:themeColor="text1"/>
              </w:rPr>
              <w:t>2021</w:t>
            </w:r>
          </w:p>
        </w:tc>
        <w:tc>
          <w:tcPr>
            <w:tcW w:w="1138" w:type="dxa"/>
            <w:tcBorders>
              <w:top w:val="single" w:sz="4" w:space="0" w:color="FFFFFF" w:themeColor="background1"/>
              <w:left w:val="nil"/>
              <w:bottom w:val="nil"/>
              <w:right w:val="nil"/>
            </w:tcBorders>
            <w:shd w:val="clear" w:color="auto" w:fill="D9E2F3" w:themeFill="accent1" w:themeFillTint="33"/>
            <w:tcMar>
              <w:top w:w="81" w:type="dxa"/>
              <w:left w:w="15" w:type="dxa"/>
              <w:bottom w:w="0" w:type="dxa"/>
              <w:right w:w="15" w:type="dxa"/>
            </w:tcMar>
            <w:hideMark/>
          </w:tcPr>
          <w:p w14:paraId="542F51F5" w14:textId="77777777" w:rsidR="001A02B6" w:rsidRPr="003A747E" w:rsidRDefault="001A02B6" w:rsidP="001A02B6">
            <w:pPr>
              <w:pStyle w:val="BodyText"/>
              <w:jc w:val="right"/>
              <w:rPr>
                <w:color w:val="000000" w:themeColor="text1"/>
              </w:rPr>
            </w:pPr>
            <w:r w:rsidRPr="003A747E">
              <w:rPr>
                <w:b/>
                <w:bCs/>
                <w:color w:val="000000" w:themeColor="text1"/>
              </w:rPr>
              <w:t>2020</w:t>
            </w:r>
          </w:p>
        </w:tc>
        <w:tc>
          <w:tcPr>
            <w:tcW w:w="1140" w:type="dxa"/>
            <w:tcBorders>
              <w:top w:val="single" w:sz="4" w:space="0" w:color="FFFFFF" w:themeColor="background1"/>
              <w:left w:val="nil"/>
              <w:bottom w:val="nil"/>
              <w:right w:val="nil"/>
            </w:tcBorders>
            <w:shd w:val="clear" w:color="auto" w:fill="D9E2F3" w:themeFill="accent1" w:themeFillTint="33"/>
            <w:tcMar>
              <w:top w:w="81" w:type="dxa"/>
              <w:left w:w="15" w:type="dxa"/>
              <w:bottom w:w="0" w:type="dxa"/>
              <w:right w:w="15" w:type="dxa"/>
            </w:tcMar>
            <w:hideMark/>
          </w:tcPr>
          <w:p w14:paraId="36681346" w14:textId="77777777" w:rsidR="001A02B6" w:rsidRPr="003A747E" w:rsidRDefault="001A02B6" w:rsidP="001A02B6">
            <w:pPr>
              <w:pStyle w:val="BodyText"/>
              <w:jc w:val="right"/>
              <w:rPr>
                <w:color w:val="000000" w:themeColor="text1"/>
              </w:rPr>
            </w:pPr>
            <w:r w:rsidRPr="003A747E">
              <w:rPr>
                <w:b/>
                <w:bCs/>
                <w:color w:val="000000" w:themeColor="text1"/>
              </w:rPr>
              <w:t>2021</w:t>
            </w:r>
          </w:p>
        </w:tc>
        <w:tc>
          <w:tcPr>
            <w:tcW w:w="1140" w:type="dxa"/>
            <w:tcBorders>
              <w:top w:val="single" w:sz="4" w:space="0" w:color="FFFFFF" w:themeColor="background1"/>
              <w:left w:val="nil"/>
              <w:bottom w:val="nil"/>
              <w:right w:val="nil"/>
            </w:tcBorders>
            <w:shd w:val="clear" w:color="auto" w:fill="D9E2F3" w:themeFill="accent1" w:themeFillTint="33"/>
            <w:tcMar>
              <w:top w:w="81" w:type="dxa"/>
              <w:left w:w="15" w:type="dxa"/>
              <w:bottom w:w="0" w:type="dxa"/>
              <w:right w:w="15" w:type="dxa"/>
            </w:tcMar>
            <w:hideMark/>
          </w:tcPr>
          <w:p w14:paraId="51B83427" w14:textId="77777777" w:rsidR="001A02B6" w:rsidRPr="003A747E" w:rsidRDefault="001A02B6" w:rsidP="001A02B6">
            <w:pPr>
              <w:pStyle w:val="BodyText"/>
              <w:jc w:val="right"/>
              <w:rPr>
                <w:color w:val="000000" w:themeColor="text1"/>
              </w:rPr>
            </w:pPr>
            <w:r w:rsidRPr="003A747E">
              <w:rPr>
                <w:b/>
                <w:bCs/>
                <w:color w:val="000000" w:themeColor="text1"/>
              </w:rPr>
              <w:t>2020</w:t>
            </w:r>
          </w:p>
        </w:tc>
      </w:tr>
      <w:tr w:rsidR="001A02B6" w:rsidRPr="001A02B6" w14:paraId="2B68B3F8" w14:textId="77777777" w:rsidTr="004B41AD">
        <w:trPr>
          <w:trHeight w:val="375"/>
        </w:trPr>
        <w:tc>
          <w:tcPr>
            <w:tcW w:w="3384"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CCF8AD0" w14:textId="77777777" w:rsidR="001A02B6" w:rsidRPr="001A02B6" w:rsidRDefault="001A02B6" w:rsidP="001A02B6">
            <w:pPr>
              <w:pStyle w:val="BodyText"/>
            </w:pPr>
            <w:r w:rsidRPr="001A02B6">
              <w:t>Crown land at fair value</w:t>
            </w:r>
          </w:p>
        </w:tc>
        <w:tc>
          <w:tcPr>
            <w:tcW w:w="114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0D0F93" w14:textId="77777777" w:rsidR="001A02B6" w:rsidRPr="001A02B6" w:rsidRDefault="001A02B6" w:rsidP="001A02B6">
            <w:pPr>
              <w:pStyle w:val="BodyText"/>
              <w:jc w:val="right"/>
            </w:pPr>
            <w:r w:rsidRPr="001A02B6">
              <w:t>636,914</w:t>
            </w:r>
          </w:p>
        </w:tc>
        <w:tc>
          <w:tcPr>
            <w:tcW w:w="114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1B5537" w14:textId="77777777" w:rsidR="001A02B6" w:rsidRPr="001A02B6" w:rsidRDefault="001A02B6" w:rsidP="001A02B6">
            <w:pPr>
              <w:pStyle w:val="BodyText"/>
              <w:jc w:val="right"/>
            </w:pPr>
            <w:r w:rsidRPr="001A02B6">
              <w:t>507,026</w:t>
            </w:r>
          </w:p>
        </w:tc>
        <w:tc>
          <w:tcPr>
            <w:tcW w:w="1138"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CA0FE83" w14:textId="77777777" w:rsidR="001A02B6" w:rsidRPr="001A02B6" w:rsidRDefault="001A02B6" w:rsidP="001A02B6">
            <w:pPr>
              <w:pStyle w:val="BodyText"/>
              <w:jc w:val="right"/>
            </w:pPr>
            <w:r w:rsidRPr="001A02B6">
              <w:t>-</w:t>
            </w:r>
          </w:p>
        </w:tc>
        <w:tc>
          <w:tcPr>
            <w:tcW w:w="1138"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750D822" w14:textId="77777777" w:rsidR="001A02B6" w:rsidRPr="001A02B6" w:rsidRDefault="001A02B6" w:rsidP="001A02B6">
            <w:pPr>
              <w:pStyle w:val="BodyText"/>
              <w:jc w:val="right"/>
            </w:pPr>
            <w:r w:rsidRPr="001A02B6">
              <w:t>-</w:t>
            </w:r>
          </w:p>
        </w:tc>
        <w:tc>
          <w:tcPr>
            <w:tcW w:w="114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380639A" w14:textId="77777777" w:rsidR="001A02B6" w:rsidRPr="001A02B6" w:rsidRDefault="001A02B6" w:rsidP="001A02B6">
            <w:pPr>
              <w:pStyle w:val="BodyText"/>
              <w:jc w:val="right"/>
            </w:pPr>
            <w:r w:rsidRPr="001A02B6">
              <w:t>636,914</w:t>
            </w:r>
          </w:p>
        </w:tc>
        <w:tc>
          <w:tcPr>
            <w:tcW w:w="114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6F79B6DA" w14:textId="77777777" w:rsidR="001A02B6" w:rsidRPr="001A02B6" w:rsidRDefault="001A02B6" w:rsidP="001A02B6">
            <w:pPr>
              <w:pStyle w:val="BodyText"/>
              <w:jc w:val="right"/>
            </w:pPr>
            <w:r w:rsidRPr="001A02B6">
              <w:t>507,026</w:t>
            </w:r>
          </w:p>
        </w:tc>
      </w:tr>
      <w:tr w:rsidR="001A02B6" w:rsidRPr="001A02B6" w14:paraId="169C7052" w14:textId="77777777" w:rsidTr="004B41AD">
        <w:trPr>
          <w:trHeight w:val="375"/>
        </w:trPr>
        <w:tc>
          <w:tcPr>
            <w:tcW w:w="338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ACD04C9" w14:textId="77777777" w:rsidR="001A02B6" w:rsidRPr="001A02B6" w:rsidRDefault="001A02B6" w:rsidP="001A02B6">
            <w:pPr>
              <w:pStyle w:val="BodyText"/>
            </w:pPr>
            <w:r w:rsidRPr="001A02B6">
              <w:t>Land (right-of-use assets) at fair value</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63D8F1A" w14:textId="77777777" w:rsidR="001A02B6" w:rsidRPr="001A02B6" w:rsidRDefault="001A02B6" w:rsidP="001A02B6">
            <w:pPr>
              <w:pStyle w:val="BodyText"/>
              <w:jc w:val="right"/>
            </w:pPr>
            <w:r w:rsidRPr="001A02B6">
              <w:t>14,958</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A7AA7F" w14:textId="77777777" w:rsidR="001A02B6" w:rsidRPr="001A02B6" w:rsidRDefault="001A02B6" w:rsidP="001A02B6">
            <w:pPr>
              <w:pStyle w:val="BodyText"/>
              <w:jc w:val="right"/>
            </w:pPr>
            <w:r w:rsidRPr="001A02B6">
              <w:t>-</w:t>
            </w:r>
          </w:p>
        </w:tc>
        <w:tc>
          <w:tcPr>
            <w:tcW w:w="11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54479A4" w14:textId="77777777" w:rsidR="001A02B6" w:rsidRPr="001A02B6" w:rsidRDefault="001A02B6" w:rsidP="001A02B6">
            <w:pPr>
              <w:pStyle w:val="BodyText"/>
              <w:jc w:val="right"/>
            </w:pPr>
            <w:r w:rsidRPr="001A02B6">
              <w:t>590</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FB688F" w14:textId="77777777" w:rsidR="001A02B6" w:rsidRPr="001A02B6" w:rsidRDefault="001A02B6" w:rsidP="001A02B6">
            <w:pPr>
              <w:pStyle w:val="BodyText"/>
              <w:jc w:val="right"/>
            </w:pPr>
            <w:r w:rsidRPr="001A02B6">
              <w:t>-</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DE729F0" w14:textId="77777777" w:rsidR="001A02B6" w:rsidRPr="001A02B6" w:rsidRDefault="001A02B6" w:rsidP="001A02B6">
            <w:pPr>
              <w:pStyle w:val="BodyText"/>
              <w:jc w:val="right"/>
            </w:pPr>
            <w:r w:rsidRPr="001A02B6">
              <w:t>14,368</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840BCEB" w14:textId="77777777" w:rsidR="001A02B6" w:rsidRPr="001A02B6" w:rsidRDefault="001A02B6" w:rsidP="001A02B6">
            <w:pPr>
              <w:pStyle w:val="BodyText"/>
              <w:jc w:val="right"/>
            </w:pPr>
            <w:r w:rsidRPr="001A02B6">
              <w:t>-</w:t>
            </w:r>
          </w:p>
        </w:tc>
      </w:tr>
      <w:tr w:rsidR="001A02B6" w:rsidRPr="001A02B6" w14:paraId="2E8384FC" w14:textId="77777777" w:rsidTr="004B41AD">
        <w:trPr>
          <w:trHeight w:val="585"/>
        </w:trPr>
        <w:tc>
          <w:tcPr>
            <w:tcW w:w="3384"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0A8DB151" w14:textId="41EF34A0" w:rsidR="001A02B6" w:rsidRPr="001A02B6" w:rsidRDefault="001A02B6" w:rsidP="001A02B6">
            <w:pPr>
              <w:pStyle w:val="BodyText"/>
            </w:pPr>
            <w:r w:rsidRPr="001A02B6">
              <w:t xml:space="preserve">Buildings at fair value (excluding heritage buildings) </w:t>
            </w:r>
            <w:r w:rsidRPr="001A02B6">
              <w:rPr>
                <w:vertAlign w:val="superscript"/>
              </w:rPr>
              <w:t>(a)</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D81463" w14:textId="77777777" w:rsidR="001A02B6" w:rsidRPr="001A02B6" w:rsidRDefault="001A02B6" w:rsidP="001A02B6">
            <w:pPr>
              <w:pStyle w:val="BodyText"/>
              <w:jc w:val="right"/>
            </w:pPr>
            <w:r w:rsidRPr="001A02B6">
              <w:t>2,795,951</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93215D" w14:textId="77777777" w:rsidR="001A02B6" w:rsidRPr="001A02B6" w:rsidRDefault="001A02B6" w:rsidP="001A02B6">
            <w:pPr>
              <w:pStyle w:val="BodyText"/>
              <w:jc w:val="right"/>
            </w:pPr>
            <w:r w:rsidRPr="001A02B6">
              <w:t>1,906,669</w:t>
            </w:r>
          </w:p>
        </w:tc>
        <w:tc>
          <w:tcPr>
            <w:tcW w:w="11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B73A8F3" w14:textId="77777777" w:rsidR="001A02B6" w:rsidRPr="001A02B6" w:rsidRDefault="001A02B6" w:rsidP="001A02B6">
            <w:pPr>
              <w:pStyle w:val="BodyText"/>
              <w:jc w:val="right"/>
            </w:pPr>
            <w:r w:rsidRPr="001A02B6">
              <w:t>245,401</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256D02" w14:textId="77777777" w:rsidR="001A02B6" w:rsidRPr="001A02B6" w:rsidRDefault="001A02B6" w:rsidP="001A02B6">
            <w:pPr>
              <w:pStyle w:val="BodyText"/>
              <w:jc w:val="right"/>
            </w:pPr>
            <w:r w:rsidRPr="001A02B6">
              <w:t>290,113</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9D3D3F2" w14:textId="77777777" w:rsidR="001A02B6" w:rsidRPr="001A02B6" w:rsidRDefault="001A02B6" w:rsidP="001A02B6">
            <w:pPr>
              <w:pStyle w:val="BodyText"/>
              <w:jc w:val="right"/>
            </w:pPr>
            <w:r w:rsidRPr="001A02B6">
              <w:t>2,550,550</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E76CC2B" w14:textId="77777777" w:rsidR="001A02B6" w:rsidRPr="001A02B6" w:rsidRDefault="001A02B6" w:rsidP="001A02B6">
            <w:pPr>
              <w:pStyle w:val="BodyText"/>
              <w:jc w:val="right"/>
            </w:pPr>
            <w:r w:rsidRPr="001A02B6">
              <w:t>1,616,556</w:t>
            </w:r>
          </w:p>
        </w:tc>
      </w:tr>
      <w:tr w:rsidR="001A02B6" w:rsidRPr="001A02B6" w14:paraId="1A09BEFB" w14:textId="77777777" w:rsidTr="004B41AD">
        <w:trPr>
          <w:trHeight w:val="375"/>
        </w:trPr>
        <w:tc>
          <w:tcPr>
            <w:tcW w:w="338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69178AA" w14:textId="77777777" w:rsidR="001A02B6" w:rsidRPr="001A02B6" w:rsidRDefault="001A02B6" w:rsidP="001A02B6">
            <w:pPr>
              <w:pStyle w:val="BodyText"/>
            </w:pPr>
            <w:r w:rsidRPr="001A02B6">
              <w:t xml:space="preserve">Heritage buildings at fair value </w:t>
            </w:r>
            <w:r w:rsidRPr="001A02B6">
              <w:rPr>
                <w:vertAlign w:val="superscript"/>
              </w:rPr>
              <w:t>(b)</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5CEBF51" w14:textId="77777777" w:rsidR="001A02B6" w:rsidRPr="001A02B6" w:rsidRDefault="001A02B6" w:rsidP="001A02B6">
            <w:pPr>
              <w:pStyle w:val="BodyText"/>
              <w:jc w:val="right"/>
            </w:pPr>
            <w:r w:rsidRPr="001A02B6">
              <w:t>67,126</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8E4AB0" w14:textId="77777777" w:rsidR="001A02B6" w:rsidRPr="001A02B6" w:rsidRDefault="001A02B6" w:rsidP="001A02B6">
            <w:pPr>
              <w:pStyle w:val="BodyText"/>
              <w:jc w:val="right"/>
            </w:pPr>
            <w:r w:rsidRPr="001A02B6">
              <w:t>83,418</w:t>
            </w:r>
          </w:p>
        </w:tc>
        <w:tc>
          <w:tcPr>
            <w:tcW w:w="11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D4079E" w14:textId="77777777" w:rsidR="001A02B6" w:rsidRPr="001A02B6" w:rsidRDefault="001A02B6" w:rsidP="001A02B6">
            <w:pPr>
              <w:pStyle w:val="BodyText"/>
              <w:jc w:val="right"/>
            </w:pPr>
            <w:r w:rsidRPr="001A02B6">
              <w:t>-</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93535C1" w14:textId="77777777" w:rsidR="001A02B6" w:rsidRPr="001A02B6" w:rsidRDefault="001A02B6" w:rsidP="001A02B6">
            <w:pPr>
              <w:pStyle w:val="BodyText"/>
              <w:jc w:val="right"/>
            </w:pPr>
            <w:r w:rsidRPr="001A02B6">
              <w:t>11,300</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95C0287" w14:textId="77777777" w:rsidR="001A02B6" w:rsidRPr="001A02B6" w:rsidRDefault="001A02B6" w:rsidP="001A02B6">
            <w:pPr>
              <w:pStyle w:val="BodyText"/>
              <w:jc w:val="right"/>
            </w:pPr>
            <w:r w:rsidRPr="001A02B6">
              <w:t>67,126</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9D9F7F1" w14:textId="77777777" w:rsidR="001A02B6" w:rsidRPr="001A02B6" w:rsidRDefault="001A02B6" w:rsidP="001A02B6">
            <w:pPr>
              <w:pStyle w:val="BodyText"/>
              <w:jc w:val="right"/>
            </w:pPr>
            <w:r w:rsidRPr="001A02B6">
              <w:t>72,118</w:t>
            </w:r>
          </w:p>
        </w:tc>
      </w:tr>
      <w:tr w:rsidR="001A02B6" w:rsidRPr="001A02B6" w14:paraId="0EFD35D9" w14:textId="77777777" w:rsidTr="004B41AD">
        <w:trPr>
          <w:trHeight w:val="375"/>
        </w:trPr>
        <w:tc>
          <w:tcPr>
            <w:tcW w:w="338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2F06247" w14:textId="77777777" w:rsidR="001A02B6" w:rsidRPr="001A02B6" w:rsidRDefault="001A02B6" w:rsidP="001A02B6">
            <w:pPr>
              <w:pStyle w:val="BodyText"/>
            </w:pPr>
            <w:r w:rsidRPr="001A02B6">
              <w:t>Plant and equipment at fair value</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AF6EF05" w14:textId="77777777" w:rsidR="001A02B6" w:rsidRPr="001A02B6" w:rsidRDefault="001A02B6" w:rsidP="001A02B6">
            <w:pPr>
              <w:pStyle w:val="BodyText"/>
              <w:jc w:val="right"/>
            </w:pPr>
            <w:r w:rsidRPr="001A02B6">
              <w:t>654,484</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E3C799F" w14:textId="77777777" w:rsidR="001A02B6" w:rsidRPr="001A02B6" w:rsidRDefault="001A02B6" w:rsidP="001A02B6">
            <w:pPr>
              <w:pStyle w:val="BodyText"/>
              <w:jc w:val="right"/>
            </w:pPr>
            <w:r w:rsidRPr="001A02B6">
              <w:t>507,830</w:t>
            </w:r>
          </w:p>
        </w:tc>
        <w:tc>
          <w:tcPr>
            <w:tcW w:w="11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129B56" w14:textId="77777777" w:rsidR="001A02B6" w:rsidRPr="001A02B6" w:rsidRDefault="001A02B6" w:rsidP="001A02B6">
            <w:pPr>
              <w:pStyle w:val="BodyText"/>
              <w:jc w:val="right"/>
            </w:pPr>
            <w:r w:rsidRPr="001A02B6">
              <w:t>280,192</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DDEC29" w14:textId="77777777" w:rsidR="001A02B6" w:rsidRPr="001A02B6" w:rsidRDefault="001A02B6" w:rsidP="001A02B6">
            <w:pPr>
              <w:pStyle w:val="BodyText"/>
              <w:jc w:val="right"/>
            </w:pPr>
            <w:r w:rsidRPr="001A02B6">
              <w:t>226,658</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9B9CA64" w14:textId="77777777" w:rsidR="001A02B6" w:rsidRPr="001A02B6" w:rsidRDefault="001A02B6" w:rsidP="001A02B6">
            <w:pPr>
              <w:pStyle w:val="BodyText"/>
              <w:jc w:val="right"/>
            </w:pPr>
            <w:r w:rsidRPr="001A02B6">
              <w:t>374,292</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7966067" w14:textId="77777777" w:rsidR="001A02B6" w:rsidRPr="001A02B6" w:rsidRDefault="001A02B6" w:rsidP="001A02B6">
            <w:pPr>
              <w:pStyle w:val="BodyText"/>
              <w:jc w:val="right"/>
            </w:pPr>
            <w:r w:rsidRPr="001A02B6">
              <w:t>281,172</w:t>
            </w:r>
          </w:p>
        </w:tc>
      </w:tr>
      <w:tr w:rsidR="001A02B6" w:rsidRPr="001A02B6" w14:paraId="48FD14D6" w14:textId="77777777" w:rsidTr="004B41AD">
        <w:trPr>
          <w:trHeight w:val="375"/>
        </w:trPr>
        <w:tc>
          <w:tcPr>
            <w:tcW w:w="338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0784EC" w14:textId="77777777" w:rsidR="001A02B6" w:rsidRPr="001A02B6" w:rsidRDefault="001A02B6" w:rsidP="001A02B6">
            <w:pPr>
              <w:pStyle w:val="BodyText"/>
            </w:pPr>
            <w:r w:rsidRPr="001A02B6">
              <w:t>Assets under construction at cost</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2832953" w14:textId="77777777" w:rsidR="001A02B6" w:rsidRPr="001A02B6" w:rsidRDefault="001A02B6" w:rsidP="001A02B6">
            <w:pPr>
              <w:pStyle w:val="BodyText"/>
              <w:jc w:val="right"/>
            </w:pPr>
            <w:r w:rsidRPr="001A02B6">
              <w:t>86,638</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CD53BF5" w14:textId="77777777" w:rsidR="001A02B6" w:rsidRPr="001A02B6" w:rsidRDefault="001A02B6" w:rsidP="001A02B6">
            <w:pPr>
              <w:pStyle w:val="BodyText"/>
              <w:jc w:val="right"/>
            </w:pPr>
            <w:r w:rsidRPr="001A02B6">
              <w:t>153,100</w:t>
            </w:r>
          </w:p>
        </w:tc>
        <w:tc>
          <w:tcPr>
            <w:tcW w:w="11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B69E193" w14:textId="77777777" w:rsidR="001A02B6" w:rsidRPr="001A02B6" w:rsidRDefault="001A02B6" w:rsidP="001A02B6">
            <w:pPr>
              <w:pStyle w:val="BodyText"/>
              <w:jc w:val="right"/>
            </w:pPr>
            <w:r w:rsidRPr="001A02B6">
              <w:t>-</w:t>
            </w:r>
          </w:p>
        </w:tc>
        <w:tc>
          <w:tcPr>
            <w:tcW w:w="11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7FF8763" w14:textId="77777777" w:rsidR="001A02B6" w:rsidRPr="001A02B6" w:rsidRDefault="001A02B6" w:rsidP="001A02B6">
            <w:pPr>
              <w:pStyle w:val="BodyText"/>
              <w:jc w:val="right"/>
            </w:pPr>
            <w:r w:rsidRPr="001A02B6">
              <w:t>-</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0F9C9A4" w14:textId="77777777" w:rsidR="001A02B6" w:rsidRPr="001A02B6" w:rsidRDefault="001A02B6" w:rsidP="001A02B6">
            <w:pPr>
              <w:pStyle w:val="BodyText"/>
              <w:jc w:val="right"/>
            </w:pPr>
            <w:r w:rsidRPr="001A02B6">
              <w:t>86,638</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9B968FA" w14:textId="77777777" w:rsidR="001A02B6" w:rsidRPr="001A02B6" w:rsidRDefault="001A02B6" w:rsidP="001A02B6">
            <w:pPr>
              <w:pStyle w:val="BodyText"/>
              <w:jc w:val="right"/>
            </w:pPr>
            <w:r w:rsidRPr="001A02B6">
              <w:t>153,100</w:t>
            </w:r>
          </w:p>
        </w:tc>
      </w:tr>
      <w:tr w:rsidR="001A02B6" w:rsidRPr="001A02B6" w14:paraId="7F8B80E8" w14:textId="77777777" w:rsidTr="004B41AD">
        <w:trPr>
          <w:trHeight w:val="375"/>
        </w:trPr>
        <w:tc>
          <w:tcPr>
            <w:tcW w:w="338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01543AA" w14:textId="77777777" w:rsidR="001A02B6" w:rsidRPr="001A02B6" w:rsidRDefault="001A02B6" w:rsidP="001A02B6">
            <w:pPr>
              <w:pStyle w:val="BodyText"/>
            </w:pPr>
            <w:r w:rsidRPr="001A02B6">
              <w:t>Cultural artworks at fair value</w:t>
            </w:r>
          </w:p>
        </w:tc>
        <w:tc>
          <w:tcPr>
            <w:tcW w:w="11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AD19624" w14:textId="77777777" w:rsidR="001A02B6" w:rsidRPr="001A02B6" w:rsidRDefault="001A02B6" w:rsidP="001A02B6">
            <w:pPr>
              <w:pStyle w:val="BodyText"/>
              <w:jc w:val="right"/>
            </w:pPr>
            <w:r w:rsidRPr="001A02B6">
              <w:t>5,239</w:t>
            </w:r>
          </w:p>
        </w:tc>
        <w:tc>
          <w:tcPr>
            <w:tcW w:w="11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579C490" w14:textId="77777777" w:rsidR="001A02B6" w:rsidRPr="001A02B6" w:rsidRDefault="001A02B6" w:rsidP="001A02B6">
            <w:pPr>
              <w:pStyle w:val="BodyText"/>
              <w:jc w:val="right"/>
            </w:pPr>
            <w:r w:rsidRPr="001A02B6">
              <w:t>4,879</w:t>
            </w:r>
          </w:p>
        </w:tc>
        <w:tc>
          <w:tcPr>
            <w:tcW w:w="113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B7687D9" w14:textId="77777777" w:rsidR="001A02B6" w:rsidRPr="001A02B6" w:rsidRDefault="001A02B6" w:rsidP="001A02B6">
            <w:pPr>
              <w:pStyle w:val="BodyText"/>
              <w:jc w:val="right"/>
            </w:pPr>
            <w:r w:rsidRPr="001A02B6">
              <w:t>-</w:t>
            </w:r>
          </w:p>
        </w:tc>
        <w:tc>
          <w:tcPr>
            <w:tcW w:w="113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D46913D" w14:textId="77777777" w:rsidR="001A02B6" w:rsidRPr="001A02B6" w:rsidRDefault="001A02B6" w:rsidP="001A02B6">
            <w:pPr>
              <w:pStyle w:val="BodyText"/>
              <w:jc w:val="right"/>
            </w:pPr>
            <w:r w:rsidRPr="001A02B6">
              <w:t>-</w:t>
            </w:r>
          </w:p>
        </w:tc>
        <w:tc>
          <w:tcPr>
            <w:tcW w:w="11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73E78F2" w14:textId="77777777" w:rsidR="001A02B6" w:rsidRPr="001A02B6" w:rsidRDefault="001A02B6" w:rsidP="001A02B6">
            <w:pPr>
              <w:pStyle w:val="BodyText"/>
              <w:jc w:val="right"/>
            </w:pPr>
            <w:r w:rsidRPr="001A02B6">
              <w:t>5,239</w:t>
            </w:r>
          </w:p>
        </w:tc>
        <w:tc>
          <w:tcPr>
            <w:tcW w:w="114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2B2C70F" w14:textId="77777777" w:rsidR="001A02B6" w:rsidRPr="001A02B6" w:rsidRDefault="001A02B6" w:rsidP="001A02B6">
            <w:pPr>
              <w:pStyle w:val="BodyText"/>
              <w:jc w:val="right"/>
            </w:pPr>
            <w:r w:rsidRPr="001A02B6">
              <w:t>4,879</w:t>
            </w:r>
          </w:p>
        </w:tc>
      </w:tr>
      <w:tr w:rsidR="001A02B6" w:rsidRPr="001A02B6" w14:paraId="6FAC2DBB" w14:textId="77777777" w:rsidTr="004B41AD">
        <w:trPr>
          <w:trHeight w:val="375"/>
        </w:trPr>
        <w:tc>
          <w:tcPr>
            <w:tcW w:w="3384"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5DD4B27" w14:textId="77777777" w:rsidR="001A02B6" w:rsidRPr="001A02B6" w:rsidRDefault="001A02B6" w:rsidP="001A02B6">
            <w:pPr>
              <w:pStyle w:val="BodyText"/>
            </w:pPr>
            <w:r w:rsidRPr="001A02B6">
              <w:rPr>
                <w:b/>
                <w:bCs/>
              </w:rPr>
              <w:t>Net carrying amount</w:t>
            </w: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598EF36" w14:textId="77777777" w:rsidR="001A02B6" w:rsidRPr="001A02B6" w:rsidRDefault="001A02B6" w:rsidP="001A02B6">
            <w:pPr>
              <w:pStyle w:val="BodyText"/>
              <w:jc w:val="right"/>
            </w:pPr>
            <w:r w:rsidRPr="001A02B6">
              <w:rPr>
                <w:b/>
                <w:bCs/>
              </w:rPr>
              <w:t>4,261,310</w:t>
            </w:r>
          </w:p>
        </w:tc>
        <w:tc>
          <w:tcPr>
            <w:tcW w:w="114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71DAE81" w14:textId="77777777" w:rsidR="001A02B6" w:rsidRPr="001A02B6" w:rsidRDefault="001A02B6" w:rsidP="001A02B6">
            <w:pPr>
              <w:pStyle w:val="BodyText"/>
              <w:jc w:val="right"/>
            </w:pPr>
            <w:r w:rsidRPr="001A02B6">
              <w:rPr>
                <w:b/>
                <w:bCs/>
              </w:rPr>
              <w:t>3,162,922</w:t>
            </w:r>
          </w:p>
        </w:tc>
        <w:tc>
          <w:tcPr>
            <w:tcW w:w="113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8BC5411" w14:textId="77777777" w:rsidR="001A02B6" w:rsidRPr="001A02B6" w:rsidRDefault="001A02B6" w:rsidP="001A02B6">
            <w:pPr>
              <w:pStyle w:val="BodyText"/>
              <w:jc w:val="right"/>
            </w:pPr>
            <w:r w:rsidRPr="001A02B6">
              <w:rPr>
                <w:b/>
                <w:bCs/>
              </w:rPr>
              <w:t>526,183</w:t>
            </w:r>
          </w:p>
        </w:tc>
        <w:tc>
          <w:tcPr>
            <w:tcW w:w="11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BF1FBC6" w14:textId="77777777" w:rsidR="001A02B6" w:rsidRPr="001A02B6" w:rsidRDefault="001A02B6" w:rsidP="001A02B6">
            <w:pPr>
              <w:pStyle w:val="BodyText"/>
              <w:jc w:val="right"/>
            </w:pPr>
            <w:r w:rsidRPr="001A02B6">
              <w:rPr>
                <w:b/>
                <w:bCs/>
              </w:rPr>
              <w:t>528,071</w:t>
            </w: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D54AE7A" w14:textId="77777777" w:rsidR="001A02B6" w:rsidRPr="001A02B6" w:rsidRDefault="001A02B6" w:rsidP="001A02B6">
            <w:pPr>
              <w:pStyle w:val="BodyText"/>
              <w:jc w:val="right"/>
            </w:pPr>
            <w:r w:rsidRPr="001A02B6">
              <w:rPr>
                <w:b/>
                <w:bCs/>
              </w:rPr>
              <w:t>3,735,127</w:t>
            </w:r>
          </w:p>
        </w:tc>
        <w:tc>
          <w:tcPr>
            <w:tcW w:w="114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54B6461A" w14:textId="77777777" w:rsidR="001A02B6" w:rsidRPr="001A02B6" w:rsidRDefault="001A02B6" w:rsidP="001A02B6">
            <w:pPr>
              <w:pStyle w:val="BodyText"/>
              <w:jc w:val="right"/>
            </w:pPr>
            <w:r w:rsidRPr="001A02B6">
              <w:rPr>
                <w:b/>
                <w:bCs/>
              </w:rPr>
              <w:t>2,634,851</w:t>
            </w:r>
          </w:p>
        </w:tc>
      </w:tr>
    </w:tbl>
    <w:p w14:paraId="45D1CD42" w14:textId="77777777" w:rsidR="004B41AD" w:rsidRPr="004238AD" w:rsidRDefault="004B41AD" w:rsidP="004B41AD">
      <w:pPr>
        <w:pStyle w:val="BodyText"/>
      </w:pPr>
      <w:r w:rsidRPr="003A747E">
        <w:rPr>
          <w:b/>
          <w:bCs/>
        </w:rPr>
        <w:t>Notes:</w:t>
      </w:r>
    </w:p>
    <w:p w14:paraId="1CBC43C8" w14:textId="77777777" w:rsidR="004B41AD" w:rsidRPr="004238AD" w:rsidRDefault="004B41AD" w:rsidP="00C9078D">
      <w:pPr>
        <w:pStyle w:val="BodyText"/>
        <w:numPr>
          <w:ilvl w:val="0"/>
          <w:numId w:val="105"/>
        </w:numPr>
      </w:pPr>
      <w:r w:rsidRPr="003A747E">
        <w:t>Leasehold improvements are included in this balance.</w:t>
      </w:r>
    </w:p>
    <w:p w14:paraId="7D810B39" w14:textId="77777777" w:rsidR="004B41AD" w:rsidRPr="004238AD" w:rsidRDefault="004B41AD" w:rsidP="00C9078D">
      <w:pPr>
        <w:pStyle w:val="BodyText"/>
        <w:numPr>
          <w:ilvl w:val="0"/>
          <w:numId w:val="105"/>
        </w:numPr>
      </w:pPr>
      <w:r w:rsidRPr="003A747E">
        <w:t>These heritage assets cannot be modified or disposed of without formal Ministerial approval.</w:t>
      </w:r>
    </w:p>
    <w:p w14:paraId="5A98730E" w14:textId="77777777" w:rsidR="004B41AD" w:rsidRPr="004B41AD" w:rsidRDefault="004B41AD" w:rsidP="004B41AD">
      <w:pPr>
        <w:pStyle w:val="BodyText"/>
      </w:pPr>
      <w:r w:rsidRPr="004B41AD">
        <w:t>The following tables are subsets of buildings, and plant and equipment by right-of-use assets.</w:t>
      </w:r>
    </w:p>
    <w:p w14:paraId="687B2B13" w14:textId="77777777" w:rsidR="004B41AD" w:rsidRPr="004B41AD" w:rsidRDefault="004B41AD" w:rsidP="003A747E">
      <w:pPr>
        <w:pStyle w:val="Heading4"/>
        <w:rPr>
          <w:noProof/>
        </w:rPr>
      </w:pPr>
      <w:r w:rsidRPr="004B41AD">
        <w:rPr>
          <w:noProof/>
        </w:rPr>
        <w:t>5.1(a) Total Right-of-Use Assets: Buildings, Plant, Equipment and Vehicles</w:t>
      </w:r>
    </w:p>
    <w:tbl>
      <w:tblPr>
        <w:tblW w:w="10220" w:type="dxa"/>
        <w:tblCellMar>
          <w:left w:w="0" w:type="dxa"/>
          <w:right w:w="0" w:type="dxa"/>
        </w:tblCellMar>
        <w:tblLook w:val="0420" w:firstRow="1" w:lastRow="0" w:firstColumn="0" w:lastColumn="0" w:noHBand="0" w:noVBand="1"/>
      </w:tblPr>
      <w:tblGrid>
        <w:gridCol w:w="2463"/>
        <w:gridCol w:w="1098"/>
        <w:gridCol w:w="1538"/>
        <w:gridCol w:w="1258"/>
        <w:gridCol w:w="1067"/>
        <w:gridCol w:w="1538"/>
        <w:gridCol w:w="1258"/>
      </w:tblGrid>
      <w:tr w:rsidR="004B41AD" w:rsidRPr="004B41AD" w14:paraId="44511E38" w14:textId="77777777" w:rsidTr="004B41AD">
        <w:trPr>
          <w:trHeight w:val="292"/>
          <w:tblHeader/>
        </w:trPr>
        <w:tc>
          <w:tcPr>
            <w:tcW w:w="10220" w:type="dxa"/>
            <w:gridSpan w:val="7"/>
            <w:tcBorders>
              <w:top w:val="nil"/>
              <w:left w:val="nil"/>
              <w:bottom w:val="nil"/>
              <w:right w:val="nil"/>
            </w:tcBorders>
            <w:shd w:val="clear" w:color="auto" w:fill="auto"/>
            <w:tcMar>
              <w:top w:w="15" w:type="dxa"/>
              <w:left w:w="15" w:type="dxa"/>
              <w:bottom w:w="0" w:type="dxa"/>
              <w:right w:w="15" w:type="dxa"/>
            </w:tcMar>
            <w:hideMark/>
          </w:tcPr>
          <w:p w14:paraId="04A4E0CF" w14:textId="77777777" w:rsidR="004B41AD" w:rsidRPr="004B41AD" w:rsidRDefault="004B41AD" w:rsidP="004B41AD">
            <w:pPr>
              <w:pStyle w:val="BodyText"/>
              <w:jc w:val="right"/>
            </w:pPr>
            <w:r w:rsidRPr="004B41AD">
              <w:t>($ thousand)</w:t>
            </w:r>
          </w:p>
        </w:tc>
      </w:tr>
      <w:tr w:rsidR="004B41AD" w:rsidRPr="004B41AD" w14:paraId="24136FA0" w14:textId="77777777" w:rsidTr="003A747E">
        <w:trPr>
          <w:trHeight w:val="390"/>
          <w:tblHeader/>
        </w:trPr>
        <w:tc>
          <w:tcPr>
            <w:tcW w:w="246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77012CF2" w14:textId="77777777" w:rsidR="004B41AD" w:rsidRPr="003A747E" w:rsidRDefault="004B41AD" w:rsidP="004B41AD">
            <w:pPr>
              <w:pStyle w:val="BodyText"/>
              <w:rPr>
                <w:color w:val="000000" w:themeColor="text1"/>
              </w:rPr>
            </w:pPr>
          </w:p>
        </w:tc>
        <w:tc>
          <w:tcPr>
            <w:tcW w:w="2636" w:type="dxa"/>
            <w:gridSpan w:val="2"/>
            <w:tcBorders>
              <w:top w:val="nil"/>
              <w:left w:val="nil"/>
              <w:bottom w:val="single" w:sz="4" w:space="0" w:color="FFFFFF" w:themeColor="background1"/>
              <w:right w:val="nil"/>
            </w:tcBorders>
            <w:shd w:val="clear" w:color="auto" w:fill="D9E2F3" w:themeFill="accent1" w:themeFillTint="33"/>
            <w:tcMar>
              <w:top w:w="15" w:type="dxa"/>
              <w:left w:w="15" w:type="dxa"/>
              <w:bottom w:w="0" w:type="dxa"/>
              <w:right w:w="15" w:type="dxa"/>
            </w:tcMar>
            <w:hideMark/>
          </w:tcPr>
          <w:p w14:paraId="6DB00E0E" w14:textId="77777777" w:rsidR="004B41AD" w:rsidRPr="003A747E" w:rsidRDefault="004B41AD" w:rsidP="004B41AD">
            <w:pPr>
              <w:pStyle w:val="BodyText"/>
              <w:jc w:val="center"/>
              <w:rPr>
                <w:color w:val="000000" w:themeColor="text1"/>
              </w:rPr>
            </w:pPr>
            <w:r w:rsidRPr="003A747E">
              <w:rPr>
                <w:b/>
                <w:bCs/>
                <w:color w:val="000000" w:themeColor="text1"/>
              </w:rPr>
              <w:t>2021</w:t>
            </w:r>
          </w:p>
        </w:tc>
        <w:tc>
          <w:tcPr>
            <w:tcW w:w="1258" w:type="dxa"/>
            <w:tcBorders>
              <w:top w:val="nil"/>
              <w:left w:val="nil"/>
              <w:bottom w:val="single" w:sz="4" w:space="0" w:color="FFFFFF" w:themeColor="background1"/>
              <w:right w:val="nil"/>
            </w:tcBorders>
            <w:shd w:val="clear" w:color="auto" w:fill="D9E2F3" w:themeFill="accent1" w:themeFillTint="33"/>
            <w:tcMar>
              <w:top w:w="15" w:type="dxa"/>
              <w:left w:w="15" w:type="dxa"/>
              <w:bottom w:w="0" w:type="dxa"/>
              <w:right w:w="15" w:type="dxa"/>
            </w:tcMar>
            <w:hideMark/>
          </w:tcPr>
          <w:p w14:paraId="1618301E" w14:textId="77777777" w:rsidR="004B41AD" w:rsidRPr="003A747E" w:rsidRDefault="004B41AD" w:rsidP="004B41AD">
            <w:pPr>
              <w:pStyle w:val="BodyText"/>
              <w:rPr>
                <w:color w:val="000000" w:themeColor="text1"/>
              </w:rPr>
            </w:pPr>
          </w:p>
        </w:tc>
        <w:tc>
          <w:tcPr>
            <w:tcW w:w="3863" w:type="dxa"/>
            <w:gridSpan w:val="3"/>
            <w:tcBorders>
              <w:top w:val="nil"/>
              <w:left w:val="nil"/>
              <w:bottom w:val="single" w:sz="4" w:space="0" w:color="FFFFFF" w:themeColor="background1"/>
              <w:right w:val="nil"/>
            </w:tcBorders>
            <w:shd w:val="clear" w:color="auto" w:fill="D9E2F3" w:themeFill="accent1" w:themeFillTint="33"/>
            <w:tcMar>
              <w:top w:w="15" w:type="dxa"/>
              <w:left w:w="15" w:type="dxa"/>
              <w:bottom w:w="0" w:type="dxa"/>
              <w:right w:w="15" w:type="dxa"/>
            </w:tcMar>
            <w:hideMark/>
          </w:tcPr>
          <w:p w14:paraId="6C94D099" w14:textId="4DCA1C31" w:rsidR="004B41AD" w:rsidRPr="003A747E" w:rsidRDefault="004B41AD" w:rsidP="004B41AD">
            <w:pPr>
              <w:pStyle w:val="BodyText"/>
              <w:jc w:val="center"/>
              <w:rPr>
                <w:color w:val="000000" w:themeColor="text1"/>
              </w:rPr>
            </w:pPr>
            <w:r w:rsidRPr="003A747E">
              <w:rPr>
                <w:b/>
                <w:bCs/>
                <w:color w:val="000000" w:themeColor="text1"/>
              </w:rPr>
              <w:t>2020</w:t>
            </w:r>
          </w:p>
        </w:tc>
      </w:tr>
      <w:tr w:rsidR="003A747E" w:rsidRPr="004B41AD" w14:paraId="52B59E30" w14:textId="77777777" w:rsidTr="003A747E">
        <w:trPr>
          <w:trHeight w:val="835"/>
          <w:tblHeader/>
        </w:trPr>
        <w:tc>
          <w:tcPr>
            <w:tcW w:w="2463" w:type="dxa"/>
            <w:tcBorders>
              <w:top w:val="single" w:sz="4" w:space="0" w:color="FFFFFF" w:themeColor="background1"/>
              <w:left w:val="nil"/>
              <w:bottom w:val="nil"/>
              <w:right w:val="nil"/>
            </w:tcBorders>
            <w:shd w:val="clear" w:color="auto" w:fill="D9E2F3" w:themeFill="accent1" w:themeFillTint="33"/>
            <w:tcMar>
              <w:top w:w="15" w:type="dxa"/>
              <w:left w:w="15" w:type="dxa"/>
              <w:bottom w:w="0" w:type="dxa"/>
              <w:right w:w="15" w:type="dxa"/>
            </w:tcMar>
            <w:hideMark/>
          </w:tcPr>
          <w:p w14:paraId="18AE1249" w14:textId="77777777" w:rsidR="004B41AD" w:rsidRPr="003A747E" w:rsidRDefault="004B41AD" w:rsidP="004B41AD">
            <w:pPr>
              <w:pStyle w:val="BodyText"/>
              <w:rPr>
                <w:color w:val="000000" w:themeColor="text1"/>
              </w:rPr>
            </w:pPr>
          </w:p>
        </w:tc>
        <w:tc>
          <w:tcPr>
            <w:tcW w:w="1098" w:type="dxa"/>
            <w:tcBorders>
              <w:top w:val="single" w:sz="4" w:space="0" w:color="FFFFFF" w:themeColor="background1"/>
              <w:left w:val="nil"/>
              <w:bottom w:val="nil"/>
              <w:right w:val="nil"/>
            </w:tcBorders>
            <w:shd w:val="clear" w:color="auto" w:fill="D9E2F3" w:themeFill="accent1" w:themeFillTint="33"/>
            <w:tcMar>
              <w:top w:w="67" w:type="dxa"/>
              <w:left w:w="15" w:type="dxa"/>
              <w:bottom w:w="0" w:type="dxa"/>
              <w:right w:w="15" w:type="dxa"/>
            </w:tcMar>
            <w:hideMark/>
          </w:tcPr>
          <w:p w14:paraId="69004718" w14:textId="77777777" w:rsidR="004B41AD" w:rsidRPr="003A747E" w:rsidRDefault="004B41AD" w:rsidP="004B41AD">
            <w:pPr>
              <w:pStyle w:val="BodyText"/>
              <w:jc w:val="right"/>
              <w:rPr>
                <w:color w:val="000000" w:themeColor="text1"/>
              </w:rPr>
            </w:pPr>
            <w:r w:rsidRPr="003A747E">
              <w:rPr>
                <w:b/>
                <w:bCs/>
                <w:color w:val="000000" w:themeColor="text1"/>
              </w:rPr>
              <w:t>Gross  Carrying  Amount</w:t>
            </w:r>
          </w:p>
        </w:tc>
        <w:tc>
          <w:tcPr>
            <w:tcW w:w="1538" w:type="dxa"/>
            <w:tcBorders>
              <w:top w:val="single" w:sz="4" w:space="0" w:color="FFFFFF" w:themeColor="background1"/>
              <w:left w:val="nil"/>
              <w:bottom w:val="nil"/>
              <w:right w:val="nil"/>
            </w:tcBorders>
            <w:shd w:val="clear" w:color="auto" w:fill="D9E2F3" w:themeFill="accent1" w:themeFillTint="33"/>
            <w:tcMar>
              <w:top w:w="67" w:type="dxa"/>
              <w:left w:w="15" w:type="dxa"/>
              <w:bottom w:w="0" w:type="dxa"/>
              <w:right w:w="15" w:type="dxa"/>
            </w:tcMar>
            <w:hideMark/>
          </w:tcPr>
          <w:p w14:paraId="4AB455FC" w14:textId="77777777" w:rsidR="004B41AD" w:rsidRPr="003A747E" w:rsidRDefault="004B41AD" w:rsidP="004B41AD">
            <w:pPr>
              <w:pStyle w:val="BodyText"/>
              <w:jc w:val="right"/>
              <w:rPr>
                <w:color w:val="000000" w:themeColor="text1"/>
              </w:rPr>
            </w:pPr>
            <w:r w:rsidRPr="003A747E">
              <w:rPr>
                <w:b/>
                <w:bCs/>
                <w:color w:val="000000" w:themeColor="text1"/>
              </w:rPr>
              <w:t>Accumulated  Depreciation</w:t>
            </w:r>
          </w:p>
        </w:tc>
        <w:tc>
          <w:tcPr>
            <w:tcW w:w="1258" w:type="dxa"/>
            <w:tcBorders>
              <w:top w:val="single" w:sz="4" w:space="0" w:color="FFFFFF" w:themeColor="background1"/>
              <w:left w:val="nil"/>
              <w:bottom w:val="nil"/>
              <w:right w:val="nil"/>
            </w:tcBorders>
            <w:shd w:val="clear" w:color="auto" w:fill="D9E2F3" w:themeFill="accent1" w:themeFillTint="33"/>
            <w:tcMar>
              <w:top w:w="81" w:type="dxa"/>
              <w:left w:w="15" w:type="dxa"/>
              <w:bottom w:w="0" w:type="dxa"/>
              <w:right w:w="15" w:type="dxa"/>
            </w:tcMar>
            <w:hideMark/>
          </w:tcPr>
          <w:p w14:paraId="35274D82" w14:textId="2912CDA6" w:rsidR="004B41AD" w:rsidRPr="003A747E" w:rsidRDefault="004B41AD" w:rsidP="004B41AD">
            <w:pPr>
              <w:pStyle w:val="BodyText"/>
              <w:jc w:val="right"/>
              <w:rPr>
                <w:color w:val="000000" w:themeColor="text1"/>
              </w:rPr>
            </w:pPr>
            <w:r w:rsidRPr="003A747E">
              <w:rPr>
                <w:b/>
                <w:bCs/>
                <w:color w:val="000000" w:themeColor="text1"/>
              </w:rPr>
              <w:t>Net Carrying</w:t>
            </w:r>
            <w:r w:rsidRPr="003A747E">
              <w:rPr>
                <w:b/>
                <w:bCs/>
                <w:color w:val="000000" w:themeColor="text1"/>
              </w:rPr>
              <w:br/>
              <w:t>Amount</w:t>
            </w:r>
          </w:p>
        </w:tc>
        <w:tc>
          <w:tcPr>
            <w:tcW w:w="1067" w:type="dxa"/>
            <w:tcBorders>
              <w:top w:val="single" w:sz="4" w:space="0" w:color="FFFFFF" w:themeColor="background1"/>
              <w:left w:val="nil"/>
              <w:bottom w:val="nil"/>
              <w:right w:val="nil"/>
            </w:tcBorders>
            <w:shd w:val="clear" w:color="auto" w:fill="D9E2F3" w:themeFill="accent1" w:themeFillTint="33"/>
            <w:tcMar>
              <w:top w:w="67" w:type="dxa"/>
              <w:left w:w="15" w:type="dxa"/>
              <w:bottom w:w="0" w:type="dxa"/>
              <w:right w:w="15" w:type="dxa"/>
            </w:tcMar>
            <w:hideMark/>
          </w:tcPr>
          <w:p w14:paraId="3FD5497F" w14:textId="77777777" w:rsidR="004B41AD" w:rsidRPr="003A747E" w:rsidRDefault="004B41AD" w:rsidP="004B41AD">
            <w:pPr>
              <w:pStyle w:val="BodyText"/>
              <w:jc w:val="right"/>
              <w:rPr>
                <w:color w:val="000000" w:themeColor="text1"/>
              </w:rPr>
            </w:pPr>
            <w:r w:rsidRPr="003A747E">
              <w:rPr>
                <w:b/>
                <w:bCs/>
                <w:color w:val="000000" w:themeColor="text1"/>
              </w:rPr>
              <w:t>Gross  Carrying  Amount</w:t>
            </w:r>
          </w:p>
        </w:tc>
        <w:tc>
          <w:tcPr>
            <w:tcW w:w="1538" w:type="dxa"/>
            <w:tcBorders>
              <w:top w:val="single" w:sz="4" w:space="0" w:color="FFFFFF" w:themeColor="background1"/>
              <w:left w:val="nil"/>
              <w:bottom w:val="nil"/>
              <w:right w:val="nil"/>
            </w:tcBorders>
            <w:shd w:val="clear" w:color="auto" w:fill="D9E2F3" w:themeFill="accent1" w:themeFillTint="33"/>
            <w:tcMar>
              <w:top w:w="67" w:type="dxa"/>
              <w:left w:w="15" w:type="dxa"/>
              <w:bottom w:w="0" w:type="dxa"/>
              <w:right w:w="15" w:type="dxa"/>
            </w:tcMar>
            <w:hideMark/>
          </w:tcPr>
          <w:p w14:paraId="747172BD" w14:textId="77777777" w:rsidR="004B41AD" w:rsidRPr="003A747E" w:rsidRDefault="004B41AD" w:rsidP="004B41AD">
            <w:pPr>
              <w:pStyle w:val="BodyText"/>
              <w:jc w:val="right"/>
              <w:rPr>
                <w:color w:val="000000" w:themeColor="text1"/>
              </w:rPr>
            </w:pPr>
            <w:r w:rsidRPr="003A747E">
              <w:rPr>
                <w:b/>
                <w:bCs/>
                <w:color w:val="000000" w:themeColor="text1"/>
              </w:rPr>
              <w:t>Accumulated  Depreciation</w:t>
            </w:r>
          </w:p>
        </w:tc>
        <w:tc>
          <w:tcPr>
            <w:tcW w:w="1258" w:type="dxa"/>
            <w:tcBorders>
              <w:top w:val="single" w:sz="4" w:space="0" w:color="FFFFFF" w:themeColor="background1"/>
              <w:left w:val="nil"/>
              <w:bottom w:val="nil"/>
              <w:right w:val="nil"/>
            </w:tcBorders>
            <w:shd w:val="clear" w:color="auto" w:fill="D9E2F3" w:themeFill="accent1" w:themeFillTint="33"/>
            <w:tcMar>
              <w:top w:w="81" w:type="dxa"/>
              <w:left w:w="15" w:type="dxa"/>
              <w:bottom w:w="0" w:type="dxa"/>
              <w:right w:w="15" w:type="dxa"/>
            </w:tcMar>
            <w:hideMark/>
          </w:tcPr>
          <w:p w14:paraId="5399EA12" w14:textId="7F317749" w:rsidR="004B41AD" w:rsidRPr="003A747E" w:rsidRDefault="004B41AD" w:rsidP="004B41AD">
            <w:pPr>
              <w:pStyle w:val="BodyText"/>
              <w:jc w:val="right"/>
              <w:rPr>
                <w:color w:val="000000" w:themeColor="text1"/>
              </w:rPr>
            </w:pPr>
            <w:r w:rsidRPr="003A747E">
              <w:rPr>
                <w:b/>
                <w:bCs/>
                <w:color w:val="000000" w:themeColor="text1"/>
              </w:rPr>
              <w:t>Net Carrying</w:t>
            </w:r>
            <w:r w:rsidRPr="003A747E">
              <w:rPr>
                <w:b/>
                <w:bCs/>
                <w:color w:val="000000" w:themeColor="text1"/>
              </w:rPr>
              <w:br/>
              <w:t>Amount</w:t>
            </w:r>
          </w:p>
        </w:tc>
      </w:tr>
      <w:tr w:rsidR="004B41AD" w:rsidRPr="004B41AD" w14:paraId="75A58ED8" w14:textId="77777777" w:rsidTr="004B41AD">
        <w:trPr>
          <w:trHeight w:val="375"/>
        </w:trPr>
        <w:tc>
          <w:tcPr>
            <w:tcW w:w="2463"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C8275A0" w14:textId="77777777" w:rsidR="004B41AD" w:rsidRPr="004B41AD" w:rsidRDefault="004B41AD" w:rsidP="004B41AD">
            <w:pPr>
              <w:pStyle w:val="BodyText"/>
            </w:pPr>
            <w:r w:rsidRPr="004B41AD">
              <w:t>Land</w:t>
            </w:r>
          </w:p>
        </w:tc>
        <w:tc>
          <w:tcPr>
            <w:tcW w:w="1098"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3E73AF7" w14:textId="77777777" w:rsidR="004B41AD" w:rsidRPr="004B41AD" w:rsidRDefault="004B41AD" w:rsidP="004B41AD">
            <w:pPr>
              <w:pStyle w:val="BodyText"/>
              <w:jc w:val="right"/>
            </w:pPr>
            <w:r w:rsidRPr="004B41AD">
              <w:t>14,958</w:t>
            </w:r>
          </w:p>
        </w:tc>
        <w:tc>
          <w:tcPr>
            <w:tcW w:w="1538"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CDE647" w14:textId="77777777" w:rsidR="004B41AD" w:rsidRPr="004B41AD" w:rsidRDefault="004B41AD" w:rsidP="004B41AD">
            <w:pPr>
              <w:pStyle w:val="BodyText"/>
              <w:jc w:val="right"/>
            </w:pPr>
            <w:r w:rsidRPr="004B41AD">
              <w:t>590</w:t>
            </w:r>
          </w:p>
        </w:tc>
        <w:tc>
          <w:tcPr>
            <w:tcW w:w="1258"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E0815BF" w14:textId="77777777" w:rsidR="004B41AD" w:rsidRPr="004B41AD" w:rsidRDefault="004B41AD" w:rsidP="004B41AD">
            <w:pPr>
              <w:pStyle w:val="BodyText"/>
              <w:jc w:val="right"/>
            </w:pPr>
            <w:r w:rsidRPr="004B41AD">
              <w:t>14,368</w:t>
            </w:r>
          </w:p>
        </w:tc>
        <w:tc>
          <w:tcPr>
            <w:tcW w:w="1067"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7372610" w14:textId="77777777" w:rsidR="004B41AD" w:rsidRPr="004B41AD" w:rsidRDefault="004B41AD" w:rsidP="004B41AD">
            <w:pPr>
              <w:pStyle w:val="BodyText"/>
              <w:jc w:val="right"/>
            </w:pPr>
            <w:r w:rsidRPr="004B41AD">
              <w:t>-</w:t>
            </w:r>
          </w:p>
        </w:tc>
        <w:tc>
          <w:tcPr>
            <w:tcW w:w="1538"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BC204E" w14:textId="77777777" w:rsidR="004B41AD" w:rsidRPr="004B41AD" w:rsidRDefault="004B41AD" w:rsidP="004B41AD">
            <w:pPr>
              <w:pStyle w:val="BodyText"/>
              <w:jc w:val="right"/>
            </w:pPr>
            <w:r w:rsidRPr="004B41AD">
              <w:t>-</w:t>
            </w:r>
          </w:p>
        </w:tc>
        <w:tc>
          <w:tcPr>
            <w:tcW w:w="1258"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1305123" w14:textId="77777777" w:rsidR="004B41AD" w:rsidRPr="004B41AD" w:rsidRDefault="004B41AD" w:rsidP="004B41AD">
            <w:pPr>
              <w:pStyle w:val="BodyText"/>
              <w:jc w:val="right"/>
            </w:pPr>
            <w:r w:rsidRPr="004B41AD">
              <w:t>-</w:t>
            </w:r>
          </w:p>
        </w:tc>
      </w:tr>
      <w:tr w:rsidR="004B41AD" w:rsidRPr="004B41AD" w14:paraId="3FC0A4E0" w14:textId="77777777" w:rsidTr="004B41AD">
        <w:trPr>
          <w:trHeight w:val="375"/>
        </w:trPr>
        <w:tc>
          <w:tcPr>
            <w:tcW w:w="246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B65DA38" w14:textId="77777777" w:rsidR="004B41AD" w:rsidRPr="004B41AD" w:rsidRDefault="004B41AD" w:rsidP="004B41AD">
            <w:pPr>
              <w:pStyle w:val="BodyText"/>
            </w:pPr>
            <w:r w:rsidRPr="004B41AD">
              <w:t>Buildings</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D7189F5" w14:textId="77777777" w:rsidR="004B41AD" w:rsidRPr="004B41AD" w:rsidRDefault="004B41AD" w:rsidP="004B41AD">
            <w:pPr>
              <w:pStyle w:val="BodyText"/>
              <w:jc w:val="right"/>
            </w:pPr>
            <w:r w:rsidRPr="004B41AD">
              <w:t>1,714,168</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7C66055" w14:textId="77777777" w:rsidR="004B41AD" w:rsidRPr="004B41AD" w:rsidRDefault="004B41AD" w:rsidP="004B41AD">
            <w:pPr>
              <w:pStyle w:val="BodyText"/>
              <w:jc w:val="right"/>
            </w:pPr>
            <w:r w:rsidRPr="004B41AD">
              <w:t>137,903</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06A7F0A" w14:textId="77777777" w:rsidR="004B41AD" w:rsidRPr="004B41AD" w:rsidRDefault="004B41AD" w:rsidP="004B41AD">
            <w:pPr>
              <w:pStyle w:val="BodyText"/>
              <w:jc w:val="right"/>
            </w:pPr>
            <w:r w:rsidRPr="004B41AD">
              <w:t>1,576,265</w:t>
            </w:r>
          </w:p>
        </w:tc>
        <w:tc>
          <w:tcPr>
            <w:tcW w:w="106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0985429" w14:textId="77777777" w:rsidR="004B41AD" w:rsidRPr="004B41AD" w:rsidRDefault="004B41AD" w:rsidP="004B41AD">
            <w:pPr>
              <w:pStyle w:val="BodyText"/>
              <w:jc w:val="right"/>
            </w:pPr>
            <w:r w:rsidRPr="004B41AD">
              <w:t>697,454</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E18534" w14:textId="77777777" w:rsidR="004B41AD" w:rsidRPr="004B41AD" w:rsidRDefault="004B41AD" w:rsidP="004B41AD">
            <w:pPr>
              <w:pStyle w:val="BodyText"/>
              <w:jc w:val="right"/>
            </w:pPr>
            <w:r w:rsidRPr="004B41AD">
              <w:t>58,481</w:t>
            </w:r>
          </w:p>
        </w:tc>
        <w:tc>
          <w:tcPr>
            <w:tcW w:w="125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CC013B4" w14:textId="77777777" w:rsidR="004B41AD" w:rsidRPr="004B41AD" w:rsidRDefault="004B41AD" w:rsidP="004B41AD">
            <w:pPr>
              <w:pStyle w:val="BodyText"/>
              <w:jc w:val="right"/>
            </w:pPr>
            <w:r w:rsidRPr="004B41AD">
              <w:t>638,973</w:t>
            </w:r>
          </w:p>
        </w:tc>
      </w:tr>
      <w:tr w:rsidR="004B41AD" w:rsidRPr="004B41AD" w14:paraId="5BFD0566" w14:textId="77777777" w:rsidTr="004B41AD">
        <w:trPr>
          <w:trHeight w:val="375"/>
        </w:trPr>
        <w:tc>
          <w:tcPr>
            <w:tcW w:w="246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C81FFF6" w14:textId="77777777" w:rsidR="004B41AD" w:rsidRPr="004B41AD" w:rsidRDefault="004B41AD" w:rsidP="004B41AD">
            <w:pPr>
              <w:pStyle w:val="BodyText"/>
            </w:pPr>
            <w:r w:rsidRPr="004B41AD">
              <w:t>Aviation</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245715D" w14:textId="77777777" w:rsidR="004B41AD" w:rsidRPr="004B41AD" w:rsidRDefault="004B41AD" w:rsidP="004B41AD">
            <w:pPr>
              <w:pStyle w:val="BodyText"/>
              <w:jc w:val="right"/>
            </w:pPr>
            <w:r w:rsidRPr="004B41AD">
              <w:t>140,313</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D1AACF7" w14:textId="77777777" w:rsidR="004B41AD" w:rsidRPr="004B41AD" w:rsidRDefault="004B41AD" w:rsidP="004B41AD">
            <w:pPr>
              <w:pStyle w:val="BodyText"/>
              <w:jc w:val="right"/>
            </w:pPr>
            <w:r w:rsidRPr="004B41AD">
              <w:t>27,382</w:t>
            </w:r>
          </w:p>
        </w:tc>
        <w:tc>
          <w:tcPr>
            <w:tcW w:w="12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36A51B4" w14:textId="77777777" w:rsidR="004B41AD" w:rsidRPr="004B41AD" w:rsidRDefault="004B41AD" w:rsidP="004B41AD">
            <w:pPr>
              <w:pStyle w:val="BodyText"/>
              <w:jc w:val="right"/>
            </w:pPr>
            <w:r w:rsidRPr="004B41AD">
              <w:t>112,931</w:t>
            </w:r>
          </w:p>
        </w:tc>
        <w:tc>
          <w:tcPr>
            <w:tcW w:w="106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0CD4C4B" w14:textId="77777777" w:rsidR="004B41AD" w:rsidRPr="004B41AD" w:rsidRDefault="004B41AD" w:rsidP="004B41AD">
            <w:pPr>
              <w:pStyle w:val="BodyText"/>
              <w:jc w:val="right"/>
            </w:pPr>
            <w:r w:rsidRPr="004B41AD">
              <w:t>49,641</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F4B449" w14:textId="77777777" w:rsidR="004B41AD" w:rsidRPr="004B41AD" w:rsidRDefault="004B41AD" w:rsidP="004B41AD">
            <w:pPr>
              <w:pStyle w:val="BodyText"/>
              <w:jc w:val="right"/>
            </w:pPr>
            <w:r w:rsidRPr="004B41AD">
              <w:t>12,487</w:t>
            </w:r>
          </w:p>
        </w:tc>
        <w:tc>
          <w:tcPr>
            <w:tcW w:w="125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CB52298" w14:textId="77777777" w:rsidR="004B41AD" w:rsidRPr="004B41AD" w:rsidRDefault="004B41AD" w:rsidP="004B41AD">
            <w:pPr>
              <w:pStyle w:val="BodyText"/>
              <w:jc w:val="right"/>
            </w:pPr>
            <w:r w:rsidRPr="004B41AD">
              <w:t>37,154</w:t>
            </w:r>
          </w:p>
        </w:tc>
      </w:tr>
      <w:tr w:rsidR="004B41AD" w:rsidRPr="004B41AD" w14:paraId="7744311B" w14:textId="77777777" w:rsidTr="004B41AD">
        <w:trPr>
          <w:trHeight w:val="375"/>
        </w:trPr>
        <w:tc>
          <w:tcPr>
            <w:tcW w:w="2463"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4C4EE47" w14:textId="77777777" w:rsidR="004B41AD" w:rsidRPr="004B41AD" w:rsidRDefault="004B41AD" w:rsidP="004B41AD">
            <w:pPr>
              <w:pStyle w:val="BodyText"/>
            </w:pPr>
            <w:r w:rsidRPr="004B41AD">
              <w:t>Motor vehicles</w:t>
            </w:r>
          </w:p>
        </w:tc>
        <w:tc>
          <w:tcPr>
            <w:tcW w:w="109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1F5D390" w14:textId="77777777" w:rsidR="004B41AD" w:rsidRPr="004B41AD" w:rsidRDefault="004B41AD" w:rsidP="004B41AD">
            <w:pPr>
              <w:pStyle w:val="BodyText"/>
              <w:jc w:val="right"/>
            </w:pPr>
            <w:r w:rsidRPr="004B41AD">
              <w:t>172,392</w:t>
            </w:r>
          </w:p>
        </w:tc>
        <w:tc>
          <w:tcPr>
            <w:tcW w:w="153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EC216E0" w14:textId="77777777" w:rsidR="004B41AD" w:rsidRPr="004B41AD" w:rsidRDefault="004B41AD" w:rsidP="004B41AD">
            <w:pPr>
              <w:pStyle w:val="BodyText"/>
              <w:jc w:val="right"/>
            </w:pPr>
            <w:r w:rsidRPr="004B41AD">
              <w:t>59,149</w:t>
            </w:r>
          </w:p>
        </w:tc>
        <w:tc>
          <w:tcPr>
            <w:tcW w:w="12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6F467DD" w14:textId="77777777" w:rsidR="004B41AD" w:rsidRPr="004B41AD" w:rsidRDefault="004B41AD" w:rsidP="004B41AD">
            <w:pPr>
              <w:pStyle w:val="BodyText"/>
              <w:jc w:val="right"/>
            </w:pPr>
            <w:r w:rsidRPr="004B41AD">
              <w:t>113,243</w:t>
            </w:r>
          </w:p>
        </w:tc>
        <w:tc>
          <w:tcPr>
            <w:tcW w:w="106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94176FB" w14:textId="77777777" w:rsidR="004B41AD" w:rsidRPr="004B41AD" w:rsidRDefault="004B41AD" w:rsidP="004B41AD">
            <w:pPr>
              <w:pStyle w:val="BodyText"/>
              <w:jc w:val="right"/>
            </w:pPr>
            <w:r w:rsidRPr="004B41AD">
              <w:t>153,702</w:t>
            </w:r>
          </w:p>
        </w:tc>
        <w:tc>
          <w:tcPr>
            <w:tcW w:w="153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F7E5206" w14:textId="77777777" w:rsidR="004B41AD" w:rsidRPr="004B41AD" w:rsidRDefault="004B41AD" w:rsidP="004B41AD">
            <w:pPr>
              <w:pStyle w:val="BodyText"/>
              <w:jc w:val="right"/>
            </w:pPr>
            <w:r w:rsidRPr="004B41AD">
              <w:t>48,994</w:t>
            </w:r>
          </w:p>
        </w:tc>
        <w:tc>
          <w:tcPr>
            <w:tcW w:w="1258"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5C1D9E06" w14:textId="77777777" w:rsidR="004B41AD" w:rsidRPr="004B41AD" w:rsidRDefault="004B41AD" w:rsidP="004B41AD">
            <w:pPr>
              <w:pStyle w:val="BodyText"/>
              <w:jc w:val="right"/>
            </w:pPr>
            <w:r w:rsidRPr="004B41AD">
              <w:t>104,708</w:t>
            </w:r>
          </w:p>
        </w:tc>
      </w:tr>
      <w:tr w:rsidR="004B41AD" w:rsidRPr="004B41AD" w14:paraId="431A6E35" w14:textId="77777777" w:rsidTr="004B41AD">
        <w:trPr>
          <w:trHeight w:val="375"/>
        </w:trPr>
        <w:tc>
          <w:tcPr>
            <w:tcW w:w="2463"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E1CCC5A" w14:textId="5DA872B2" w:rsidR="004B41AD" w:rsidRPr="004B41AD" w:rsidRDefault="004B41AD" w:rsidP="004B41AD">
            <w:pPr>
              <w:pStyle w:val="BodyText"/>
            </w:pPr>
            <w:r w:rsidRPr="004B41AD">
              <w:rPr>
                <w:b/>
                <w:bCs/>
              </w:rPr>
              <w:t xml:space="preserve">Closing balance – </w:t>
            </w:r>
            <w:r>
              <w:rPr>
                <w:b/>
                <w:bCs/>
              </w:rPr>
              <w:br/>
            </w:r>
            <w:r w:rsidRPr="004B41AD">
              <w:rPr>
                <w:b/>
                <w:bCs/>
              </w:rPr>
              <w:t>30 June 2021</w:t>
            </w:r>
          </w:p>
        </w:tc>
        <w:tc>
          <w:tcPr>
            <w:tcW w:w="109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1D84FC6" w14:textId="77777777" w:rsidR="004B41AD" w:rsidRPr="004B41AD" w:rsidRDefault="004B41AD" w:rsidP="004B41AD">
            <w:pPr>
              <w:pStyle w:val="BodyText"/>
              <w:jc w:val="right"/>
            </w:pPr>
            <w:r w:rsidRPr="004B41AD">
              <w:rPr>
                <w:b/>
                <w:bCs/>
              </w:rPr>
              <w:t>2,041,831</w:t>
            </w:r>
          </w:p>
        </w:tc>
        <w:tc>
          <w:tcPr>
            <w:tcW w:w="153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278FF72" w14:textId="77777777" w:rsidR="004B41AD" w:rsidRPr="004B41AD" w:rsidRDefault="004B41AD" w:rsidP="004B41AD">
            <w:pPr>
              <w:pStyle w:val="BodyText"/>
              <w:jc w:val="right"/>
            </w:pPr>
            <w:r w:rsidRPr="004B41AD">
              <w:rPr>
                <w:b/>
                <w:bCs/>
              </w:rPr>
              <w:t>225,024</w:t>
            </w:r>
          </w:p>
        </w:tc>
        <w:tc>
          <w:tcPr>
            <w:tcW w:w="125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6ECB22C" w14:textId="77777777" w:rsidR="004B41AD" w:rsidRPr="004B41AD" w:rsidRDefault="004B41AD" w:rsidP="004B41AD">
            <w:pPr>
              <w:pStyle w:val="BodyText"/>
              <w:jc w:val="right"/>
            </w:pPr>
            <w:r w:rsidRPr="004B41AD">
              <w:rPr>
                <w:b/>
                <w:bCs/>
              </w:rPr>
              <w:t>1,816,807</w:t>
            </w:r>
          </w:p>
        </w:tc>
        <w:tc>
          <w:tcPr>
            <w:tcW w:w="106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17C3932" w14:textId="77777777" w:rsidR="004B41AD" w:rsidRPr="004B41AD" w:rsidRDefault="004B41AD" w:rsidP="004B41AD">
            <w:pPr>
              <w:pStyle w:val="BodyText"/>
              <w:jc w:val="right"/>
            </w:pPr>
            <w:r w:rsidRPr="004B41AD">
              <w:rPr>
                <w:b/>
                <w:bCs/>
              </w:rPr>
              <w:t>900,797</w:t>
            </w:r>
          </w:p>
        </w:tc>
        <w:tc>
          <w:tcPr>
            <w:tcW w:w="15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5AB0CA1" w14:textId="77777777" w:rsidR="004B41AD" w:rsidRPr="004B41AD" w:rsidRDefault="004B41AD" w:rsidP="004B41AD">
            <w:pPr>
              <w:pStyle w:val="BodyText"/>
              <w:jc w:val="right"/>
            </w:pPr>
            <w:r w:rsidRPr="004B41AD">
              <w:rPr>
                <w:b/>
                <w:bCs/>
              </w:rPr>
              <w:t>119,962</w:t>
            </w:r>
          </w:p>
        </w:tc>
        <w:tc>
          <w:tcPr>
            <w:tcW w:w="1258"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E1051AF" w14:textId="77777777" w:rsidR="004B41AD" w:rsidRPr="004B41AD" w:rsidRDefault="004B41AD" w:rsidP="004B41AD">
            <w:pPr>
              <w:pStyle w:val="BodyText"/>
              <w:jc w:val="right"/>
            </w:pPr>
            <w:r w:rsidRPr="004B41AD">
              <w:rPr>
                <w:b/>
                <w:bCs/>
              </w:rPr>
              <w:t>780,835</w:t>
            </w:r>
          </w:p>
        </w:tc>
      </w:tr>
    </w:tbl>
    <w:p w14:paraId="069E67F5" w14:textId="224500EA" w:rsidR="009A521A" w:rsidRDefault="009A521A" w:rsidP="00472FBC">
      <w:pPr>
        <w:pStyle w:val="BodyText"/>
      </w:pPr>
    </w:p>
    <w:tbl>
      <w:tblPr>
        <w:tblW w:w="10220" w:type="dxa"/>
        <w:tblCellMar>
          <w:left w:w="0" w:type="dxa"/>
          <w:right w:w="0" w:type="dxa"/>
        </w:tblCellMar>
        <w:tblLook w:val="0420" w:firstRow="1" w:lastRow="0" w:firstColumn="0" w:lastColumn="0" w:noHBand="0" w:noVBand="1"/>
      </w:tblPr>
      <w:tblGrid>
        <w:gridCol w:w="4080"/>
        <w:gridCol w:w="1140"/>
        <w:gridCol w:w="1300"/>
        <w:gridCol w:w="1080"/>
        <w:gridCol w:w="1480"/>
        <w:gridCol w:w="1140"/>
      </w:tblGrid>
      <w:tr w:rsidR="004B41AD" w:rsidRPr="004B41AD" w14:paraId="36043D9A" w14:textId="77777777" w:rsidTr="004B41AD">
        <w:trPr>
          <w:trHeight w:val="292"/>
          <w:tblHeader/>
        </w:trPr>
        <w:tc>
          <w:tcPr>
            <w:tcW w:w="10220" w:type="dxa"/>
            <w:gridSpan w:val="6"/>
            <w:tcBorders>
              <w:top w:val="nil"/>
              <w:left w:val="nil"/>
              <w:bottom w:val="nil"/>
              <w:right w:val="nil"/>
            </w:tcBorders>
            <w:shd w:val="clear" w:color="auto" w:fill="auto"/>
            <w:tcMar>
              <w:top w:w="15" w:type="dxa"/>
              <w:left w:w="15" w:type="dxa"/>
              <w:bottom w:w="0" w:type="dxa"/>
              <w:right w:w="15" w:type="dxa"/>
            </w:tcMar>
            <w:hideMark/>
          </w:tcPr>
          <w:p w14:paraId="1094C2DC" w14:textId="77777777" w:rsidR="004B41AD" w:rsidRPr="004B41AD" w:rsidRDefault="004B41AD" w:rsidP="004B41AD">
            <w:pPr>
              <w:pStyle w:val="BodyText"/>
              <w:jc w:val="right"/>
            </w:pPr>
            <w:r w:rsidRPr="004B41AD">
              <w:t>($ thousand)</w:t>
            </w:r>
          </w:p>
        </w:tc>
      </w:tr>
      <w:tr w:rsidR="004B41AD" w:rsidRPr="004B41AD" w14:paraId="4D98E6EF" w14:textId="77777777" w:rsidTr="003A747E">
        <w:trPr>
          <w:trHeight w:val="375"/>
          <w:tblHeader/>
        </w:trPr>
        <w:tc>
          <w:tcPr>
            <w:tcW w:w="40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5BBC01F4" w14:textId="77777777" w:rsidR="004B41AD" w:rsidRPr="003A747E" w:rsidRDefault="004B41AD" w:rsidP="004B41AD">
            <w:pPr>
              <w:pStyle w:val="BodyText"/>
              <w:rPr>
                <w:color w:val="000000" w:themeColor="text1"/>
              </w:rPr>
            </w:pP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6A3D2A5" w14:textId="77777777" w:rsidR="004B41AD" w:rsidRPr="003A747E" w:rsidRDefault="004B41AD" w:rsidP="004B41AD">
            <w:pPr>
              <w:pStyle w:val="BodyText"/>
              <w:jc w:val="right"/>
              <w:rPr>
                <w:color w:val="000000" w:themeColor="text1"/>
              </w:rPr>
            </w:pPr>
            <w:r w:rsidRPr="003A747E">
              <w:rPr>
                <w:b/>
                <w:bCs/>
                <w:color w:val="000000" w:themeColor="text1"/>
              </w:rPr>
              <w:t>Land</w:t>
            </w:r>
          </w:p>
        </w:tc>
        <w:tc>
          <w:tcPr>
            <w:tcW w:w="130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5D4D815" w14:textId="77777777" w:rsidR="004B41AD" w:rsidRPr="003A747E" w:rsidRDefault="004B41AD" w:rsidP="004B41AD">
            <w:pPr>
              <w:pStyle w:val="BodyText"/>
              <w:jc w:val="right"/>
              <w:rPr>
                <w:color w:val="000000" w:themeColor="text1"/>
              </w:rPr>
            </w:pPr>
            <w:r w:rsidRPr="003A747E">
              <w:rPr>
                <w:b/>
                <w:bCs/>
                <w:color w:val="000000" w:themeColor="text1"/>
              </w:rPr>
              <w:t>Buildings</w:t>
            </w:r>
          </w:p>
        </w:tc>
        <w:tc>
          <w:tcPr>
            <w:tcW w:w="10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1729D28" w14:textId="77777777" w:rsidR="004B41AD" w:rsidRPr="003A747E" w:rsidRDefault="004B41AD" w:rsidP="004B41AD">
            <w:pPr>
              <w:pStyle w:val="BodyText"/>
              <w:jc w:val="right"/>
              <w:rPr>
                <w:color w:val="000000" w:themeColor="text1"/>
              </w:rPr>
            </w:pPr>
            <w:r w:rsidRPr="003A747E">
              <w:rPr>
                <w:b/>
                <w:bCs/>
                <w:color w:val="000000" w:themeColor="text1"/>
              </w:rPr>
              <w:t>Aviation</w:t>
            </w:r>
          </w:p>
        </w:tc>
        <w:tc>
          <w:tcPr>
            <w:tcW w:w="14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503E738" w14:textId="77777777" w:rsidR="004B41AD" w:rsidRPr="003A747E" w:rsidRDefault="004B41AD" w:rsidP="004B41AD">
            <w:pPr>
              <w:pStyle w:val="BodyText"/>
              <w:jc w:val="right"/>
              <w:rPr>
                <w:color w:val="000000" w:themeColor="text1"/>
              </w:rPr>
            </w:pPr>
            <w:r w:rsidRPr="003A747E">
              <w:rPr>
                <w:b/>
                <w:bCs/>
                <w:color w:val="000000" w:themeColor="text1"/>
              </w:rPr>
              <w:t>Motor Vehicles</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1CA0118" w14:textId="77777777" w:rsidR="004B41AD" w:rsidRPr="003A747E" w:rsidRDefault="004B41AD" w:rsidP="004B41AD">
            <w:pPr>
              <w:pStyle w:val="BodyText"/>
              <w:jc w:val="right"/>
              <w:rPr>
                <w:color w:val="000000" w:themeColor="text1"/>
              </w:rPr>
            </w:pPr>
            <w:r w:rsidRPr="003A747E">
              <w:rPr>
                <w:b/>
                <w:bCs/>
                <w:color w:val="000000" w:themeColor="text1"/>
              </w:rPr>
              <w:t>Total</w:t>
            </w:r>
          </w:p>
        </w:tc>
      </w:tr>
      <w:tr w:rsidR="004B41AD" w:rsidRPr="004B41AD" w14:paraId="0FC1ECAB" w14:textId="77777777" w:rsidTr="004B41AD">
        <w:trPr>
          <w:trHeight w:val="375"/>
        </w:trPr>
        <w:tc>
          <w:tcPr>
            <w:tcW w:w="40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DE04A45" w14:textId="77777777" w:rsidR="004B41AD" w:rsidRPr="004B41AD" w:rsidRDefault="004B41AD" w:rsidP="004B41AD">
            <w:pPr>
              <w:pStyle w:val="BodyText"/>
            </w:pPr>
            <w:r w:rsidRPr="004B41AD">
              <w:t>Opening balance – 1 July 2020</w:t>
            </w:r>
          </w:p>
        </w:tc>
        <w:tc>
          <w:tcPr>
            <w:tcW w:w="114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08E250A" w14:textId="77777777" w:rsidR="004B41AD" w:rsidRPr="004B41AD" w:rsidRDefault="004B41AD" w:rsidP="004B41AD">
            <w:pPr>
              <w:pStyle w:val="BodyText"/>
              <w:jc w:val="right"/>
            </w:pPr>
            <w:r w:rsidRPr="004B41AD">
              <w:t>-</w:t>
            </w:r>
          </w:p>
        </w:tc>
        <w:tc>
          <w:tcPr>
            <w:tcW w:w="130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82FC0BC" w14:textId="77777777" w:rsidR="004B41AD" w:rsidRPr="004B41AD" w:rsidRDefault="004B41AD" w:rsidP="004B41AD">
            <w:pPr>
              <w:pStyle w:val="BodyText"/>
              <w:jc w:val="right"/>
            </w:pPr>
            <w:r w:rsidRPr="004B41AD">
              <w:t>638,973</w:t>
            </w:r>
          </w:p>
        </w:tc>
        <w:tc>
          <w:tcPr>
            <w:tcW w:w="108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B01A671" w14:textId="77777777" w:rsidR="004B41AD" w:rsidRPr="004B41AD" w:rsidRDefault="004B41AD" w:rsidP="004B41AD">
            <w:pPr>
              <w:pStyle w:val="BodyText"/>
              <w:jc w:val="right"/>
            </w:pPr>
            <w:r w:rsidRPr="004B41AD">
              <w:t>37,154</w:t>
            </w:r>
          </w:p>
        </w:tc>
        <w:tc>
          <w:tcPr>
            <w:tcW w:w="148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95B1517" w14:textId="77777777" w:rsidR="004B41AD" w:rsidRPr="004B41AD" w:rsidRDefault="004B41AD" w:rsidP="004B41AD">
            <w:pPr>
              <w:pStyle w:val="BodyText"/>
              <w:jc w:val="right"/>
            </w:pPr>
            <w:r w:rsidRPr="004B41AD">
              <w:t>104,708</w:t>
            </w:r>
          </w:p>
        </w:tc>
        <w:tc>
          <w:tcPr>
            <w:tcW w:w="114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3644FD9B" w14:textId="77777777" w:rsidR="004B41AD" w:rsidRPr="004B41AD" w:rsidRDefault="004B41AD" w:rsidP="004B41AD">
            <w:pPr>
              <w:pStyle w:val="BodyText"/>
              <w:jc w:val="right"/>
            </w:pPr>
            <w:r w:rsidRPr="004B41AD">
              <w:t>780,835</w:t>
            </w:r>
          </w:p>
        </w:tc>
      </w:tr>
      <w:tr w:rsidR="004B41AD" w:rsidRPr="004B41AD" w14:paraId="29801071" w14:textId="77777777" w:rsidTr="004B41AD">
        <w:trPr>
          <w:trHeight w:val="375"/>
        </w:trPr>
        <w:tc>
          <w:tcPr>
            <w:tcW w:w="40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DA108EE" w14:textId="77777777" w:rsidR="004B41AD" w:rsidRPr="004B41AD" w:rsidRDefault="004B41AD" w:rsidP="004B41AD">
            <w:pPr>
              <w:pStyle w:val="BodyText"/>
            </w:pPr>
            <w:r w:rsidRPr="004B41AD">
              <w:t xml:space="preserve">Additions </w:t>
            </w:r>
            <w:r w:rsidRPr="004B41AD">
              <w:rPr>
                <w:vertAlign w:val="superscript"/>
              </w:rPr>
              <w:t>(a)</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5E05DC4" w14:textId="77777777" w:rsidR="004B41AD" w:rsidRPr="004B41AD" w:rsidRDefault="004B41AD" w:rsidP="004B41AD">
            <w:pPr>
              <w:pStyle w:val="BodyText"/>
              <w:jc w:val="right"/>
            </w:pPr>
            <w:r w:rsidRPr="004B41AD">
              <w:t>14,958</w:t>
            </w:r>
          </w:p>
        </w:tc>
        <w:tc>
          <w:tcPr>
            <w:tcW w:w="130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B79F0BC" w14:textId="77777777" w:rsidR="004B41AD" w:rsidRPr="004B41AD" w:rsidRDefault="004B41AD" w:rsidP="004B41AD">
            <w:pPr>
              <w:pStyle w:val="BodyText"/>
              <w:jc w:val="right"/>
            </w:pPr>
            <w:r w:rsidRPr="004B41AD">
              <w:t>962,091</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0152F8B" w14:textId="77777777" w:rsidR="004B41AD" w:rsidRPr="004B41AD" w:rsidRDefault="004B41AD" w:rsidP="004B41AD">
            <w:pPr>
              <w:pStyle w:val="BodyText"/>
              <w:jc w:val="right"/>
            </w:pPr>
            <w:r w:rsidRPr="004B41AD">
              <w:t>93,310</w:t>
            </w:r>
          </w:p>
        </w:tc>
        <w:tc>
          <w:tcPr>
            <w:tcW w:w="14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7CDB9C4" w14:textId="77777777" w:rsidR="004B41AD" w:rsidRPr="004B41AD" w:rsidRDefault="004B41AD" w:rsidP="004B41AD">
            <w:pPr>
              <w:pStyle w:val="BodyText"/>
              <w:jc w:val="right"/>
            </w:pPr>
            <w:r w:rsidRPr="004B41AD">
              <w:t>55,298</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A5C7EFA" w14:textId="77777777" w:rsidR="004B41AD" w:rsidRPr="004B41AD" w:rsidRDefault="004B41AD" w:rsidP="004B41AD">
            <w:pPr>
              <w:pStyle w:val="BodyText"/>
              <w:jc w:val="right"/>
            </w:pPr>
            <w:r w:rsidRPr="004B41AD">
              <w:t>1,125,657</w:t>
            </w:r>
          </w:p>
        </w:tc>
      </w:tr>
      <w:tr w:rsidR="004B41AD" w:rsidRPr="004B41AD" w14:paraId="5B276FDA" w14:textId="77777777" w:rsidTr="004B41AD">
        <w:trPr>
          <w:trHeight w:val="375"/>
        </w:trPr>
        <w:tc>
          <w:tcPr>
            <w:tcW w:w="40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038DCD" w14:textId="77777777" w:rsidR="004B41AD" w:rsidRPr="004B41AD" w:rsidRDefault="004B41AD" w:rsidP="004B41AD">
            <w:pPr>
              <w:pStyle w:val="BodyText"/>
            </w:pPr>
            <w:r w:rsidRPr="004B41AD">
              <w:t>Disposals</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063C7A3" w14:textId="77777777" w:rsidR="004B41AD" w:rsidRPr="004B41AD" w:rsidRDefault="004B41AD" w:rsidP="004B41AD">
            <w:pPr>
              <w:pStyle w:val="BodyText"/>
              <w:jc w:val="right"/>
            </w:pPr>
            <w:r w:rsidRPr="004B41AD">
              <w:t>-</w:t>
            </w:r>
          </w:p>
        </w:tc>
        <w:tc>
          <w:tcPr>
            <w:tcW w:w="130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EEEB412" w14:textId="77777777" w:rsidR="004B41AD" w:rsidRPr="004B41AD" w:rsidRDefault="004B41AD" w:rsidP="004B41AD">
            <w:pPr>
              <w:pStyle w:val="BodyText"/>
              <w:jc w:val="right"/>
            </w:pPr>
            <w:r w:rsidRPr="004B41AD">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67EFA1E" w14:textId="77777777" w:rsidR="004B41AD" w:rsidRPr="004B41AD" w:rsidRDefault="004B41AD" w:rsidP="004B41AD">
            <w:pPr>
              <w:pStyle w:val="BodyText"/>
              <w:jc w:val="right"/>
            </w:pPr>
            <w:r w:rsidRPr="004B41AD">
              <w:t>(3,987)</w:t>
            </w:r>
          </w:p>
        </w:tc>
        <w:tc>
          <w:tcPr>
            <w:tcW w:w="14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04E3A19" w14:textId="77777777" w:rsidR="004B41AD" w:rsidRPr="004B41AD" w:rsidRDefault="004B41AD" w:rsidP="004B41AD">
            <w:pPr>
              <w:pStyle w:val="BodyText"/>
              <w:jc w:val="right"/>
            </w:pPr>
            <w:r w:rsidRPr="004B41AD">
              <w:t>(10,837)</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417ABD2" w14:textId="77777777" w:rsidR="004B41AD" w:rsidRPr="004B41AD" w:rsidRDefault="004B41AD" w:rsidP="004B41AD">
            <w:pPr>
              <w:pStyle w:val="BodyText"/>
              <w:jc w:val="right"/>
            </w:pPr>
            <w:r w:rsidRPr="004B41AD">
              <w:t>(14,824)</w:t>
            </w:r>
          </w:p>
        </w:tc>
      </w:tr>
      <w:tr w:rsidR="004B41AD" w:rsidRPr="004B41AD" w14:paraId="5F42F4A2" w14:textId="77777777" w:rsidTr="004B41AD">
        <w:trPr>
          <w:trHeight w:val="375"/>
        </w:trPr>
        <w:tc>
          <w:tcPr>
            <w:tcW w:w="40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2FAF2DD" w14:textId="77777777" w:rsidR="004B41AD" w:rsidRPr="004B41AD" w:rsidRDefault="004B41AD" w:rsidP="004B41AD">
            <w:pPr>
              <w:pStyle w:val="BodyText"/>
            </w:pPr>
            <w:r w:rsidRPr="004B41AD">
              <w:t>Adjustment to carrying value of right-of-use assets</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043B4A5" w14:textId="77777777" w:rsidR="004B41AD" w:rsidRPr="004B41AD" w:rsidRDefault="004B41AD" w:rsidP="004B41AD">
            <w:pPr>
              <w:pStyle w:val="BodyText"/>
              <w:jc w:val="right"/>
            </w:pPr>
            <w:r w:rsidRPr="004B41AD">
              <w:t>-</w:t>
            </w:r>
          </w:p>
        </w:tc>
        <w:tc>
          <w:tcPr>
            <w:tcW w:w="130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075E5CD" w14:textId="77777777" w:rsidR="004B41AD" w:rsidRPr="004B41AD" w:rsidRDefault="004B41AD" w:rsidP="004B41AD">
            <w:pPr>
              <w:pStyle w:val="BodyText"/>
              <w:jc w:val="right"/>
            </w:pPr>
            <w:r w:rsidRPr="004B41AD">
              <w:t>54,623</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5FDA45E" w14:textId="77777777" w:rsidR="004B41AD" w:rsidRPr="004B41AD" w:rsidRDefault="004B41AD" w:rsidP="004B41AD">
            <w:pPr>
              <w:pStyle w:val="BodyText"/>
              <w:jc w:val="right"/>
            </w:pPr>
            <w:r w:rsidRPr="004B41AD">
              <w:t>1,350</w:t>
            </w:r>
          </w:p>
        </w:tc>
        <w:tc>
          <w:tcPr>
            <w:tcW w:w="14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E977B26" w14:textId="77777777" w:rsidR="004B41AD" w:rsidRPr="004B41AD" w:rsidRDefault="004B41AD" w:rsidP="004B41AD">
            <w:pPr>
              <w:pStyle w:val="BodyText"/>
              <w:jc w:val="right"/>
            </w:pPr>
            <w:r w:rsidRPr="004B41AD">
              <w:t>-</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45C2D4F" w14:textId="77777777" w:rsidR="004B41AD" w:rsidRPr="004B41AD" w:rsidRDefault="004B41AD" w:rsidP="004B41AD">
            <w:pPr>
              <w:pStyle w:val="BodyText"/>
              <w:jc w:val="right"/>
            </w:pPr>
            <w:r w:rsidRPr="004B41AD">
              <w:t>55,973</w:t>
            </w:r>
          </w:p>
        </w:tc>
      </w:tr>
      <w:tr w:rsidR="004B41AD" w:rsidRPr="004B41AD" w14:paraId="6B4C162E" w14:textId="77777777" w:rsidTr="004B41AD">
        <w:trPr>
          <w:trHeight w:val="375"/>
        </w:trPr>
        <w:tc>
          <w:tcPr>
            <w:tcW w:w="40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6AFC8E3" w14:textId="77777777" w:rsidR="004B41AD" w:rsidRPr="004B41AD" w:rsidRDefault="004B41AD" w:rsidP="004B41AD">
            <w:pPr>
              <w:pStyle w:val="BodyText"/>
            </w:pPr>
            <w:r w:rsidRPr="004B41AD">
              <w:t>Transfers (to)/from assets classified as held for sale</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0BA84BB" w14:textId="77777777" w:rsidR="004B41AD" w:rsidRPr="004B41AD" w:rsidRDefault="004B41AD" w:rsidP="004B41AD">
            <w:pPr>
              <w:pStyle w:val="BodyText"/>
              <w:jc w:val="right"/>
            </w:pPr>
            <w:r w:rsidRPr="004B41AD">
              <w:t>-</w:t>
            </w:r>
          </w:p>
        </w:tc>
        <w:tc>
          <w:tcPr>
            <w:tcW w:w="130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E82D2B9" w14:textId="77777777" w:rsidR="004B41AD" w:rsidRPr="004B41AD" w:rsidRDefault="004B41AD" w:rsidP="004B41AD">
            <w:pPr>
              <w:pStyle w:val="BodyText"/>
              <w:jc w:val="right"/>
            </w:pPr>
            <w:r w:rsidRPr="004B41AD">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BDAE66A" w14:textId="77777777" w:rsidR="004B41AD" w:rsidRPr="004B41AD" w:rsidRDefault="004B41AD" w:rsidP="004B41AD">
            <w:pPr>
              <w:pStyle w:val="BodyText"/>
              <w:jc w:val="right"/>
            </w:pPr>
            <w:r w:rsidRPr="004B41AD">
              <w:t>-</w:t>
            </w:r>
          </w:p>
        </w:tc>
        <w:tc>
          <w:tcPr>
            <w:tcW w:w="14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7C636DD" w14:textId="77777777" w:rsidR="004B41AD" w:rsidRPr="004B41AD" w:rsidRDefault="004B41AD" w:rsidP="004B41AD">
            <w:pPr>
              <w:pStyle w:val="BodyText"/>
              <w:jc w:val="right"/>
            </w:pPr>
            <w:r w:rsidRPr="004B41AD">
              <w:t>1,238</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A33ABA1" w14:textId="77777777" w:rsidR="004B41AD" w:rsidRPr="004B41AD" w:rsidRDefault="004B41AD" w:rsidP="004B41AD">
            <w:pPr>
              <w:pStyle w:val="BodyText"/>
              <w:jc w:val="right"/>
            </w:pPr>
            <w:r w:rsidRPr="004B41AD">
              <w:t>1,238</w:t>
            </w:r>
          </w:p>
        </w:tc>
      </w:tr>
      <w:tr w:rsidR="004B41AD" w:rsidRPr="004B41AD" w14:paraId="706CCE86" w14:textId="77777777" w:rsidTr="004B41AD">
        <w:trPr>
          <w:trHeight w:val="375"/>
        </w:trPr>
        <w:tc>
          <w:tcPr>
            <w:tcW w:w="40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0FBC29E" w14:textId="77777777" w:rsidR="004B41AD" w:rsidRPr="004B41AD" w:rsidRDefault="004B41AD" w:rsidP="004B41AD">
            <w:pPr>
              <w:pStyle w:val="BodyText"/>
            </w:pPr>
            <w:r w:rsidRPr="004B41AD">
              <w:t>Depreciation</w:t>
            </w:r>
          </w:p>
        </w:tc>
        <w:tc>
          <w:tcPr>
            <w:tcW w:w="11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566146C" w14:textId="77777777" w:rsidR="004B41AD" w:rsidRPr="004B41AD" w:rsidRDefault="004B41AD" w:rsidP="004B41AD">
            <w:pPr>
              <w:pStyle w:val="BodyText"/>
              <w:jc w:val="right"/>
            </w:pPr>
            <w:r w:rsidRPr="004B41AD">
              <w:t>(590)</w:t>
            </w:r>
          </w:p>
        </w:tc>
        <w:tc>
          <w:tcPr>
            <w:tcW w:w="130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82A31BA" w14:textId="77777777" w:rsidR="004B41AD" w:rsidRPr="004B41AD" w:rsidRDefault="004B41AD" w:rsidP="004B41AD">
            <w:pPr>
              <w:pStyle w:val="BodyText"/>
              <w:jc w:val="right"/>
            </w:pPr>
            <w:r w:rsidRPr="004B41AD">
              <w:t>(79,422)</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5C272C6" w14:textId="77777777" w:rsidR="004B41AD" w:rsidRPr="004B41AD" w:rsidRDefault="004B41AD" w:rsidP="004B41AD">
            <w:pPr>
              <w:pStyle w:val="BodyText"/>
              <w:jc w:val="right"/>
            </w:pPr>
            <w:r w:rsidRPr="004B41AD">
              <w:t>(14,895)</w:t>
            </w:r>
          </w:p>
        </w:tc>
        <w:tc>
          <w:tcPr>
            <w:tcW w:w="14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FBA1DB3" w14:textId="77777777" w:rsidR="004B41AD" w:rsidRPr="004B41AD" w:rsidRDefault="004B41AD" w:rsidP="004B41AD">
            <w:pPr>
              <w:pStyle w:val="BodyText"/>
              <w:jc w:val="right"/>
            </w:pPr>
            <w:r w:rsidRPr="004B41AD">
              <w:t>(37,165)</w:t>
            </w:r>
          </w:p>
        </w:tc>
        <w:tc>
          <w:tcPr>
            <w:tcW w:w="114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62123AF6" w14:textId="77777777" w:rsidR="004B41AD" w:rsidRPr="004B41AD" w:rsidRDefault="004B41AD" w:rsidP="004B41AD">
            <w:pPr>
              <w:pStyle w:val="BodyText"/>
              <w:jc w:val="right"/>
            </w:pPr>
            <w:r w:rsidRPr="004B41AD">
              <w:t>(132,072)</w:t>
            </w:r>
          </w:p>
        </w:tc>
      </w:tr>
      <w:tr w:rsidR="004B41AD" w:rsidRPr="004B41AD" w14:paraId="56334233" w14:textId="77777777" w:rsidTr="004B41AD">
        <w:trPr>
          <w:trHeight w:val="375"/>
        </w:trPr>
        <w:tc>
          <w:tcPr>
            <w:tcW w:w="40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93BDEBF" w14:textId="77777777" w:rsidR="004B41AD" w:rsidRPr="004B41AD" w:rsidRDefault="004B41AD" w:rsidP="004B41AD">
            <w:pPr>
              <w:pStyle w:val="BodyText"/>
            </w:pPr>
            <w:r w:rsidRPr="004B41AD">
              <w:rPr>
                <w:b/>
                <w:bCs/>
              </w:rPr>
              <w:t>Closing balance – 30 June 2021</w:t>
            </w: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8DD06CD" w14:textId="77777777" w:rsidR="004B41AD" w:rsidRPr="004B41AD" w:rsidRDefault="004B41AD" w:rsidP="004B41AD">
            <w:pPr>
              <w:pStyle w:val="BodyText"/>
              <w:jc w:val="right"/>
            </w:pPr>
            <w:r w:rsidRPr="004B41AD">
              <w:rPr>
                <w:b/>
                <w:bCs/>
              </w:rPr>
              <w:t>14,368</w:t>
            </w:r>
          </w:p>
        </w:tc>
        <w:tc>
          <w:tcPr>
            <w:tcW w:w="130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25AAFE7" w14:textId="77777777" w:rsidR="004B41AD" w:rsidRPr="004B41AD" w:rsidRDefault="004B41AD" w:rsidP="004B41AD">
            <w:pPr>
              <w:pStyle w:val="BodyText"/>
              <w:jc w:val="right"/>
            </w:pPr>
            <w:r w:rsidRPr="004B41AD">
              <w:rPr>
                <w:b/>
                <w:bCs/>
              </w:rPr>
              <w:t>1,576,265</w:t>
            </w:r>
          </w:p>
        </w:tc>
        <w:tc>
          <w:tcPr>
            <w:tcW w:w="10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C1B0B0F" w14:textId="77777777" w:rsidR="004B41AD" w:rsidRPr="004B41AD" w:rsidRDefault="004B41AD" w:rsidP="004B41AD">
            <w:pPr>
              <w:pStyle w:val="BodyText"/>
              <w:jc w:val="right"/>
            </w:pPr>
            <w:r w:rsidRPr="004B41AD">
              <w:rPr>
                <w:b/>
                <w:bCs/>
              </w:rPr>
              <w:t>112,932</w:t>
            </w:r>
          </w:p>
        </w:tc>
        <w:tc>
          <w:tcPr>
            <w:tcW w:w="14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48405A2" w14:textId="77777777" w:rsidR="004B41AD" w:rsidRPr="004B41AD" w:rsidRDefault="004B41AD" w:rsidP="004B41AD">
            <w:pPr>
              <w:pStyle w:val="BodyText"/>
              <w:jc w:val="right"/>
            </w:pPr>
            <w:r w:rsidRPr="004B41AD">
              <w:rPr>
                <w:b/>
                <w:bCs/>
              </w:rPr>
              <w:t>113,242</w:t>
            </w:r>
          </w:p>
        </w:tc>
        <w:tc>
          <w:tcPr>
            <w:tcW w:w="114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77D8E0C1" w14:textId="77777777" w:rsidR="004B41AD" w:rsidRPr="004B41AD" w:rsidRDefault="004B41AD" w:rsidP="004B41AD">
            <w:pPr>
              <w:pStyle w:val="BodyText"/>
              <w:jc w:val="right"/>
            </w:pPr>
            <w:r w:rsidRPr="004B41AD">
              <w:rPr>
                <w:b/>
                <w:bCs/>
              </w:rPr>
              <w:t>1,816,807</w:t>
            </w:r>
          </w:p>
        </w:tc>
      </w:tr>
      <w:tr w:rsidR="004B41AD" w:rsidRPr="004B41AD" w14:paraId="4CF11E4D" w14:textId="77777777" w:rsidTr="004B41AD">
        <w:trPr>
          <w:trHeight w:val="375"/>
        </w:trPr>
        <w:tc>
          <w:tcPr>
            <w:tcW w:w="408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077F828F" w14:textId="77777777" w:rsidR="004B41AD" w:rsidRPr="004B41AD" w:rsidRDefault="004B41AD" w:rsidP="004B41AD">
            <w:pPr>
              <w:pStyle w:val="BodyText"/>
            </w:pPr>
            <w:r w:rsidRPr="004B41AD">
              <w:t xml:space="preserve">Opening balance – 1 July 2019 </w:t>
            </w:r>
            <w:r w:rsidRPr="004B41AD">
              <w:rPr>
                <w:vertAlign w:val="superscript"/>
              </w:rPr>
              <w:t>(b)</w:t>
            </w:r>
          </w:p>
        </w:tc>
        <w:tc>
          <w:tcPr>
            <w:tcW w:w="11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C06E3B" w14:textId="77777777" w:rsidR="004B41AD" w:rsidRPr="004B41AD" w:rsidRDefault="004B41AD" w:rsidP="004B41AD">
            <w:pPr>
              <w:pStyle w:val="BodyText"/>
              <w:jc w:val="right"/>
            </w:pPr>
            <w:r w:rsidRPr="004B41AD">
              <w:t>-</w:t>
            </w:r>
          </w:p>
        </w:tc>
        <w:tc>
          <w:tcPr>
            <w:tcW w:w="130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51B5D0" w14:textId="77777777" w:rsidR="004B41AD" w:rsidRPr="004B41AD" w:rsidRDefault="004B41AD" w:rsidP="004B41AD">
            <w:pPr>
              <w:pStyle w:val="BodyText"/>
              <w:jc w:val="right"/>
            </w:pPr>
            <w:r w:rsidRPr="004B41AD">
              <w:t>703,727</w:t>
            </w:r>
          </w:p>
        </w:tc>
        <w:tc>
          <w:tcPr>
            <w:tcW w:w="108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B8A102" w14:textId="77777777" w:rsidR="004B41AD" w:rsidRPr="004B41AD" w:rsidRDefault="004B41AD" w:rsidP="004B41AD">
            <w:pPr>
              <w:pStyle w:val="BodyText"/>
              <w:jc w:val="right"/>
            </w:pPr>
            <w:r w:rsidRPr="004B41AD">
              <w:t>8,951</w:t>
            </w:r>
          </w:p>
        </w:tc>
        <w:tc>
          <w:tcPr>
            <w:tcW w:w="148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905CFA0" w14:textId="77777777" w:rsidR="004B41AD" w:rsidRPr="004B41AD" w:rsidRDefault="004B41AD" w:rsidP="004B41AD">
            <w:pPr>
              <w:pStyle w:val="BodyText"/>
              <w:jc w:val="right"/>
            </w:pPr>
            <w:r w:rsidRPr="004B41AD">
              <w:t>82,026</w:t>
            </w:r>
          </w:p>
        </w:tc>
        <w:tc>
          <w:tcPr>
            <w:tcW w:w="114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0EFAF762" w14:textId="77777777" w:rsidR="004B41AD" w:rsidRPr="004B41AD" w:rsidRDefault="004B41AD" w:rsidP="004B41AD">
            <w:pPr>
              <w:pStyle w:val="BodyText"/>
              <w:jc w:val="right"/>
            </w:pPr>
            <w:r w:rsidRPr="004B41AD">
              <w:t>794,704</w:t>
            </w:r>
          </w:p>
        </w:tc>
      </w:tr>
      <w:tr w:rsidR="004B41AD" w:rsidRPr="004B41AD" w14:paraId="0DBBAB9A" w14:textId="77777777" w:rsidTr="004B41AD">
        <w:trPr>
          <w:trHeight w:val="375"/>
        </w:trPr>
        <w:tc>
          <w:tcPr>
            <w:tcW w:w="40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924568C" w14:textId="77777777" w:rsidR="004B41AD" w:rsidRPr="004B41AD" w:rsidRDefault="004B41AD" w:rsidP="004B41AD">
            <w:pPr>
              <w:pStyle w:val="BodyText"/>
            </w:pPr>
            <w:r w:rsidRPr="004B41AD">
              <w:t>Additions</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192C3F" w14:textId="77777777" w:rsidR="004B41AD" w:rsidRPr="004B41AD" w:rsidRDefault="004B41AD" w:rsidP="004B41AD">
            <w:pPr>
              <w:pStyle w:val="BodyText"/>
              <w:jc w:val="right"/>
            </w:pPr>
            <w:r w:rsidRPr="004B41AD">
              <w:t>-</w:t>
            </w:r>
          </w:p>
        </w:tc>
        <w:tc>
          <w:tcPr>
            <w:tcW w:w="13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AC36299" w14:textId="77777777" w:rsidR="004B41AD" w:rsidRPr="004B41AD" w:rsidRDefault="004B41AD" w:rsidP="004B41AD">
            <w:pPr>
              <w:pStyle w:val="BodyText"/>
              <w:jc w:val="right"/>
            </w:pPr>
            <w:r w:rsidRPr="004B41AD">
              <w:t>2,443</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AA6F22" w14:textId="77777777" w:rsidR="004B41AD" w:rsidRPr="004B41AD" w:rsidRDefault="004B41AD" w:rsidP="004B41AD">
            <w:pPr>
              <w:pStyle w:val="BodyText"/>
              <w:jc w:val="right"/>
            </w:pPr>
            <w:r w:rsidRPr="004B41AD">
              <w:t>40,690</w:t>
            </w:r>
          </w:p>
        </w:tc>
        <w:tc>
          <w:tcPr>
            <w:tcW w:w="14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764665" w14:textId="77777777" w:rsidR="004B41AD" w:rsidRPr="004B41AD" w:rsidRDefault="004B41AD" w:rsidP="004B41AD">
            <w:pPr>
              <w:pStyle w:val="BodyText"/>
              <w:jc w:val="right"/>
            </w:pPr>
            <w:r w:rsidRPr="004B41AD">
              <w:t>74,587</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9773868" w14:textId="77777777" w:rsidR="004B41AD" w:rsidRPr="004B41AD" w:rsidRDefault="004B41AD" w:rsidP="004B41AD">
            <w:pPr>
              <w:pStyle w:val="BodyText"/>
              <w:jc w:val="right"/>
            </w:pPr>
            <w:r w:rsidRPr="004B41AD">
              <w:t>117,720</w:t>
            </w:r>
          </w:p>
        </w:tc>
      </w:tr>
      <w:tr w:rsidR="004B41AD" w:rsidRPr="004B41AD" w14:paraId="6DB8A85B" w14:textId="77777777" w:rsidTr="004B41AD">
        <w:trPr>
          <w:trHeight w:val="375"/>
        </w:trPr>
        <w:tc>
          <w:tcPr>
            <w:tcW w:w="40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3B2E0CC" w14:textId="77777777" w:rsidR="004B41AD" w:rsidRPr="004B41AD" w:rsidRDefault="004B41AD" w:rsidP="004B41AD">
            <w:pPr>
              <w:pStyle w:val="BodyText"/>
            </w:pPr>
            <w:r w:rsidRPr="004B41AD">
              <w:t>Disposals</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066F89B" w14:textId="77777777" w:rsidR="004B41AD" w:rsidRPr="004B41AD" w:rsidRDefault="004B41AD" w:rsidP="004B41AD">
            <w:pPr>
              <w:pStyle w:val="BodyText"/>
              <w:jc w:val="right"/>
            </w:pPr>
            <w:r w:rsidRPr="004B41AD">
              <w:t>-</w:t>
            </w:r>
          </w:p>
        </w:tc>
        <w:tc>
          <w:tcPr>
            <w:tcW w:w="13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5C2DF1" w14:textId="77777777" w:rsidR="004B41AD" w:rsidRPr="004B41AD" w:rsidRDefault="004B41AD" w:rsidP="004B41AD">
            <w:pPr>
              <w:pStyle w:val="BodyText"/>
              <w:jc w:val="right"/>
            </w:pPr>
            <w:r w:rsidRPr="004B41AD">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05B7C5F" w14:textId="77777777" w:rsidR="004B41AD" w:rsidRPr="004B41AD" w:rsidRDefault="004B41AD" w:rsidP="004B41AD">
            <w:pPr>
              <w:pStyle w:val="BodyText"/>
              <w:jc w:val="right"/>
            </w:pPr>
            <w:r w:rsidRPr="004B41AD">
              <w:t>-</w:t>
            </w:r>
          </w:p>
        </w:tc>
        <w:tc>
          <w:tcPr>
            <w:tcW w:w="14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0BF323D" w14:textId="77777777" w:rsidR="004B41AD" w:rsidRPr="004B41AD" w:rsidRDefault="004B41AD" w:rsidP="004B41AD">
            <w:pPr>
              <w:pStyle w:val="BodyText"/>
              <w:jc w:val="right"/>
            </w:pPr>
            <w:r w:rsidRPr="004B41AD">
              <w:t>(14,281)</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1F70CF4" w14:textId="77777777" w:rsidR="004B41AD" w:rsidRPr="004B41AD" w:rsidRDefault="004B41AD" w:rsidP="004B41AD">
            <w:pPr>
              <w:pStyle w:val="BodyText"/>
              <w:jc w:val="right"/>
            </w:pPr>
            <w:r w:rsidRPr="004B41AD">
              <w:t>(14,281)</w:t>
            </w:r>
          </w:p>
        </w:tc>
      </w:tr>
      <w:tr w:rsidR="004B41AD" w:rsidRPr="004B41AD" w14:paraId="713ADF68" w14:textId="77777777" w:rsidTr="004B41AD">
        <w:trPr>
          <w:trHeight w:val="375"/>
        </w:trPr>
        <w:tc>
          <w:tcPr>
            <w:tcW w:w="40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1FA258" w14:textId="77777777" w:rsidR="004B41AD" w:rsidRPr="004B41AD" w:rsidRDefault="004B41AD" w:rsidP="004B41AD">
            <w:pPr>
              <w:pStyle w:val="BodyText"/>
            </w:pPr>
            <w:r w:rsidRPr="004B41AD">
              <w:t>Adjustment to carrying value of right-of-use assets</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8A3EA67" w14:textId="77777777" w:rsidR="004B41AD" w:rsidRPr="004B41AD" w:rsidRDefault="004B41AD" w:rsidP="004B41AD">
            <w:pPr>
              <w:pStyle w:val="BodyText"/>
              <w:jc w:val="right"/>
            </w:pPr>
            <w:r w:rsidRPr="004B41AD">
              <w:t>-</w:t>
            </w:r>
          </w:p>
        </w:tc>
        <w:tc>
          <w:tcPr>
            <w:tcW w:w="13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364427F" w14:textId="77777777" w:rsidR="004B41AD" w:rsidRPr="004B41AD" w:rsidRDefault="004B41AD" w:rsidP="004B41AD">
            <w:pPr>
              <w:pStyle w:val="BodyText"/>
              <w:jc w:val="right"/>
            </w:pPr>
            <w:r w:rsidRPr="004B41AD">
              <w:t>(8,716)</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857A3C8" w14:textId="77777777" w:rsidR="004B41AD" w:rsidRPr="004B41AD" w:rsidRDefault="004B41AD" w:rsidP="004B41AD">
            <w:pPr>
              <w:pStyle w:val="BodyText"/>
              <w:jc w:val="right"/>
            </w:pPr>
            <w:r w:rsidRPr="004B41AD">
              <w:t>-</w:t>
            </w:r>
          </w:p>
        </w:tc>
        <w:tc>
          <w:tcPr>
            <w:tcW w:w="14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532F87D" w14:textId="77777777" w:rsidR="004B41AD" w:rsidRPr="004B41AD" w:rsidRDefault="004B41AD" w:rsidP="004B41AD">
            <w:pPr>
              <w:pStyle w:val="BodyText"/>
              <w:jc w:val="right"/>
            </w:pPr>
            <w:r w:rsidRPr="004B41AD">
              <w:t>-</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F739C2A" w14:textId="77777777" w:rsidR="004B41AD" w:rsidRPr="004B41AD" w:rsidRDefault="004B41AD" w:rsidP="004B41AD">
            <w:pPr>
              <w:pStyle w:val="BodyText"/>
              <w:jc w:val="right"/>
            </w:pPr>
            <w:r w:rsidRPr="004B41AD">
              <w:t>(8,716)</w:t>
            </w:r>
          </w:p>
        </w:tc>
      </w:tr>
      <w:tr w:rsidR="004B41AD" w:rsidRPr="004B41AD" w14:paraId="1915E424" w14:textId="77777777" w:rsidTr="004B41AD">
        <w:trPr>
          <w:trHeight w:val="375"/>
        </w:trPr>
        <w:tc>
          <w:tcPr>
            <w:tcW w:w="40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A99850D" w14:textId="77777777" w:rsidR="004B41AD" w:rsidRPr="004B41AD" w:rsidRDefault="004B41AD" w:rsidP="004B41AD">
            <w:pPr>
              <w:pStyle w:val="BodyText"/>
            </w:pPr>
            <w:r w:rsidRPr="004B41AD">
              <w:t>Transfers (to)/from assets classified as held for sale</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922FB1" w14:textId="77777777" w:rsidR="004B41AD" w:rsidRPr="004B41AD" w:rsidRDefault="004B41AD" w:rsidP="004B41AD">
            <w:pPr>
              <w:pStyle w:val="BodyText"/>
              <w:jc w:val="right"/>
            </w:pPr>
            <w:r w:rsidRPr="004B41AD">
              <w:t>-</w:t>
            </w:r>
          </w:p>
        </w:tc>
        <w:tc>
          <w:tcPr>
            <w:tcW w:w="130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3C8FC2" w14:textId="77777777" w:rsidR="004B41AD" w:rsidRPr="004B41AD" w:rsidRDefault="004B41AD" w:rsidP="004B41AD">
            <w:pPr>
              <w:pStyle w:val="BodyText"/>
              <w:jc w:val="right"/>
            </w:pPr>
            <w:r w:rsidRPr="004B41AD">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640C6D" w14:textId="77777777" w:rsidR="004B41AD" w:rsidRPr="004B41AD" w:rsidRDefault="004B41AD" w:rsidP="004B41AD">
            <w:pPr>
              <w:pStyle w:val="BodyText"/>
              <w:jc w:val="right"/>
            </w:pPr>
            <w:r w:rsidRPr="004B41AD">
              <w:t>-</w:t>
            </w:r>
          </w:p>
        </w:tc>
        <w:tc>
          <w:tcPr>
            <w:tcW w:w="14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03D6A51" w14:textId="77777777" w:rsidR="004B41AD" w:rsidRPr="004B41AD" w:rsidRDefault="004B41AD" w:rsidP="004B41AD">
            <w:pPr>
              <w:pStyle w:val="BodyText"/>
              <w:jc w:val="right"/>
            </w:pPr>
            <w:r w:rsidRPr="004B41AD">
              <w:t>(913)</w:t>
            </w:r>
          </w:p>
        </w:tc>
        <w:tc>
          <w:tcPr>
            <w:tcW w:w="114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F249285" w14:textId="77777777" w:rsidR="004B41AD" w:rsidRPr="004B41AD" w:rsidRDefault="004B41AD" w:rsidP="004B41AD">
            <w:pPr>
              <w:pStyle w:val="BodyText"/>
              <w:jc w:val="right"/>
            </w:pPr>
            <w:r w:rsidRPr="004B41AD">
              <w:t>(913)</w:t>
            </w:r>
          </w:p>
        </w:tc>
      </w:tr>
      <w:tr w:rsidR="004B41AD" w:rsidRPr="004B41AD" w14:paraId="05E7B79B" w14:textId="77777777" w:rsidTr="004B41AD">
        <w:trPr>
          <w:trHeight w:val="375"/>
        </w:trPr>
        <w:tc>
          <w:tcPr>
            <w:tcW w:w="40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7DDFB29" w14:textId="77777777" w:rsidR="004B41AD" w:rsidRPr="004B41AD" w:rsidRDefault="004B41AD" w:rsidP="004B41AD">
            <w:pPr>
              <w:pStyle w:val="BodyText"/>
            </w:pPr>
            <w:r w:rsidRPr="004B41AD">
              <w:t>Depreciation</w:t>
            </w:r>
          </w:p>
        </w:tc>
        <w:tc>
          <w:tcPr>
            <w:tcW w:w="11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9F95C0B" w14:textId="77777777" w:rsidR="004B41AD" w:rsidRPr="004B41AD" w:rsidRDefault="004B41AD" w:rsidP="004B41AD">
            <w:pPr>
              <w:pStyle w:val="BodyText"/>
              <w:jc w:val="right"/>
            </w:pPr>
            <w:r w:rsidRPr="004B41AD">
              <w:t>-</w:t>
            </w:r>
          </w:p>
        </w:tc>
        <w:tc>
          <w:tcPr>
            <w:tcW w:w="130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E4CC720" w14:textId="77777777" w:rsidR="004B41AD" w:rsidRPr="004B41AD" w:rsidRDefault="004B41AD" w:rsidP="004B41AD">
            <w:pPr>
              <w:pStyle w:val="BodyText"/>
              <w:jc w:val="right"/>
            </w:pPr>
            <w:r w:rsidRPr="004B41AD">
              <w:t>(58,481)</w:t>
            </w:r>
          </w:p>
        </w:tc>
        <w:tc>
          <w:tcPr>
            <w:tcW w:w="108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27FC1C9" w14:textId="77777777" w:rsidR="004B41AD" w:rsidRPr="004B41AD" w:rsidRDefault="004B41AD" w:rsidP="004B41AD">
            <w:pPr>
              <w:pStyle w:val="BodyText"/>
              <w:jc w:val="right"/>
            </w:pPr>
            <w:r w:rsidRPr="004B41AD">
              <w:t>(12,487)</w:t>
            </w:r>
          </w:p>
        </w:tc>
        <w:tc>
          <w:tcPr>
            <w:tcW w:w="148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A3A0778" w14:textId="77777777" w:rsidR="004B41AD" w:rsidRPr="004B41AD" w:rsidRDefault="004B41AD" w:rsidP="004B41AD">
            <w:pPr>
              <w:pStyle w:val="BodyText"/>
              <w:jc w:val="right"/>
            </w:pPr>
            <w:r w:rsidRPr="004B41AD">
              <w:t>(36,711)</w:t>
            </w:r>
          </w:p>
        </w:tc>
        <w:tc>
          <w:tcPr>
            <w:tcW w:w="114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F3D836C" w14:textId="77777777" w:rsidR="004B41AD" w:rsidRPr="004B41AD" w:rsidRDefault="004B41AD" w:rsidP="004B41AD">
            <w:pPr>
              <w:pStyle w:val="BodyText"/>
              <w:jc w:val="right"/>
            </w:pPr>
            <w:r w:rsidRPr="004B41AD">
              <w:t>(107,679)</w:t>
            </w:r>
          </w:p>
        </w:tc>
      </w:tr>
      <w:tr w:rsidR="004B41AD" w:rsidRPr="004B41AD" w14:paraId="761045D1" w14:textId="77777777" w:rsidTr="004B41AD">
        <w:trPr>
          <w:trHeight w:val="375"/>
        </w:trPr>
        <w:tc>
          <w:tcPr>
            <w:tcW w:w="40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57B61F8" w14:textId="77777777" w:rsidR="004B41AD" w:rsidRPr="004B41AD" w:rsidRDefault="004B41AD" w:rsidP="004B41AD">
            <w:pPr>
              <w:pStyle w:val="BodyText"/>
            </w:pPr>
            <w:r w:rsidRPr="004B41AD">
              <w:rPr>
                <w:b/>
                <w:bCs/>
              </w:rPr>
              <w:t>Closing balance – 30 June 2020</w:t>
            </w:r>
          </w:p>
        </w:tc>
        <w:tc>
          <w:tcPr>
            <w:tcW w:w="114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96A2477" w14:textId="77777777" w:rsidR="004B41AD" w:rsidRPr="004B41AD" w:rsidRDefault="004B41AD" w:rsidP="004B41AD">
            <w:pPr>
              <w:pStyle w:val="BodyText"/>
              <w:jc w:val="right"/>
            </w:pPr>
            <w:r w:rsidRPr="004B41AD">
              <w:rPr>
                <w:b/>
                <w:bCs/>
              </w:rPr>
              <w:t>-</w:t>
            </w:r>
          </w:p>
        </w:tc>
        <w:tc>
          <w:tcPr>
            <w:tcW w:w="130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80593A4" w14:textId="77777777" w:rsidR="004B41AD" w:rsidRPr="004B41AD" w:rsidRDefault="004B41AD" w:rsidP="004B41AD">
            <w:pPr>
              <w:pStyle w:val="BodyText"/>
              <w:jc w:val="right"/>
            </w:pPr>
            <w:r w:rsidRPr="004B41AD">
              <w:rPr>
                <w:b/>
                <w:bCs/>
              </w:rPr>
              <w:t>638,973</w:t>
            </w:r>
          </w:p>
        </w:tc>
        <w:tc>
          <w:tcPr>
            <w:tcW w:w="108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8FDCD14" w14:textId="77777777" w:rsidR="004B41AD" w:rsidRPr="004B41AD" w:rsidRDefault="004B41AD" w:rsidP="004B41AD">
            <w:pPr>
              <w:pStyle w:val="BodyText"/>
              <w:jc w:val="right"/>
            </w:pPr>
            <w:r w:rsidRPr="004B41AD">
              <w:rPr>
                <w:b/>
                <w:bCs/>
              </w:rPr>
              <w:t>37,154</w:t>
            </w:r>
          </w:p>
        </w:tc>
        <w:tc>
          <w:tcPr>
            <w:tcW w:w="148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BB12B37" w14:textId="77777777" w:rsidR="004B41AD" w:rsidRPr="004B41AD" w:rsidRDefault="004B41AD" w:rsidP="004B41AD">
            <w:pPr>
              <w:pStyle w:val="BodyText"/>
              <w:jc w:val="right"/>
            </w:pPr>
            <w:r w:rsidRPr="004B41AD">
              <w:rPr>
                <w:b/>
                <w:bCs/>
              </w:rPr>
              <w:t>104,708</w:t>
            </w:r>
          </w:p>
        </w:tc>
        <w:tc>
          <w:tcPr>
            <w:tcW w:w="114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6D3CA9A" w14:textId="77777777" w:rsidR="004B41AD" w:rsidRPr="004B41AD" w:rsidRDefault="004B41AD" w:rsidP="004B41AD">
            <w:pPr>
              <w:pStyle w:val="BodyText"/>
              <w:jc w:val="right"/>
            </w:pPr>
            <w:r w:rsidRPr="004B41AD">
              <w:rPr>
                <w:b/>
                <w:bCs/>
              </w:rPr>
              <w:t>780,835</w:t>
            </w:r>
          </w:p>
        </w:tc>
      </w:tr>
    </w:tbl>
    <w:p w14:paraId="65B203C2" w14:textId="77777777" w:rsidR="00B807EB" w:rsidRPr="008310C4" w:rsidRDefault="00B807EB" w:rsidP="00B807EB">
      <w:pPr>
        <w:pStyle w:val="BodyText"/>
      </w:pPr>
      <w:r w:rsidRPr="003A747E">
        <w:rPr>
          <w:b/>
          <w:bCs/>
        </w:rPr>
        <w:t>Note:</w:t>
      </w:r>
    </w:p>
    <w:p w14:paraId="79470DF4" w14:textId="77777777" w:rsidR="00B807EB" w:rsidRPr="008310C4" w:rsidRDefault="00B807EB" w:rsidP="00C9078D">
      <w:pPr>
        <w:pStyle w:val="BodyText"/>
        <w:numPr>
          <w:ilvl w:val="0"/>
          <w:numId w:val="106"/>
        </w:numPr>
      </w:pPr>
      <w:r w:rsidRPr="003A747E">
        <w:t>The additions to buildings relate primarily to the new Victoria Police Centre (VPC) at 311 Spencer Street with a carrying value of approximately $958.1 million. The additions  to Aviation relates to 1 Fixed Wing and 2 Rotary Wing aircraft.</w:t>
      </w:r>
    </w:p>
    <w:p w14:paraId="35EF39BC" w14:textId="77777777" w:rsidR="00B807EB" w:rsidRPr="008310C4" w:rsidRDefault="00B807EB" w:rsidP="00C9078D">
      <w:pPr>
        <w:pStyle w:val="BodyText"/>
        <w:numPr>
          <w:ilvl w:val="0"/>
          <w:numId w:val="106"/>
        </w:numPr>
      </w:pPr>
      <w:r w:rsidRPr="003A747E">
        <w:t>This balance represents the initial recognition of right-of-use assets recorded on the balance sheet on 1 July 2019, which includes the of transfer motor vehicles under a  finance lease arrangement (recognised under AASB 117 at 30 June 2019) to right-of-use assets recognised under AASB 16 at 1 July 2019.</w:t>
      </w:r>
    </w:p>
    <w:p w14:paraId="3586B0F2" w14:textId="77777777" w:rsidR="00B807EB" w:rsidRPr="00B807EB" w:rsidRDefault="00B807EB" w:rsidP="00B807EB">
      <w:pPr>
        <w:pStyle w:val="BodyText"/>
      </w:pPr>
      <w:r w:rsidRPr="00B807EB">
        <w:t>Initial recognition: Items of property, plant and equipment, are measured initially at cost. Where an asset is acquired for no or nominal cost,  the cost recorded is its fair value at the date of acquisition. The cost of constructed non-financial physical assets includes the cost of all materials  used in construction, direct labour on the project and an appropriate proportion of variable and fixed overheads.</w:t>
      </w:r>
    </w:p>
    <w:p w14:paraId="0B3F10FB" w14:textId="71C6D5A0" w:rsidR="00B807EB" w:rsidRPr="00B807EB" w:rsidRDefault="00B807EB" w:rsidP="00B807EB">
      <w:pPr>
        <w:pStyle w:val="BodyText"/>
      </w:pPr>
      <w:r w:rsidRPr="00B807EB">
        <w:t>The cost of leasehold improvements is capitalised and depreciated over the shorter of the remaining term of the lease or the estimated useful lives.</w:t>
      </w:r>
    </w:p>
    <w:p w14:paraId="0D7B113A" w14:textId="77777777" w:rsidR="00B807EB" w:rsidRPr="00B807EB" w:rsidRDefault="00B807EB" w:rsidP="00F12715">
      <w:pPr>
        <w:pStyle w:val="Heading5"/>
      </w:pPr>
      <w:r w:rsidRPr="00B807EB">
        <w:t>Subsequent Measurements</w:t>
      </w:r>
    </w:p>
    <w:p w14:paraId="45509FB5" w14:textId="77777777" w:rsidR="00B807EB" w:rsidRPr="00B807EB" w:rsidRDefault="00B807EB" w:rsidP="00B807EB">
      <w:pPr>
        <w:pStyle w:val="BodyText"/>
      </w:pPr>
      <w:r w:rsidRPr="00B807EB">
        <w:t xml:space="preserve">Items of property, plant and equipment, are subsequently revalued at fair value less accumulated depreciation and impairment. As required by  Financial Reporting Direction FRD 103I – </w:t>
      </w:r>
      <w:r w:rsidRPr="00B807EB">
        <w:rPr>
          <w:i/>
          <w:iCs/>
        </w:rPr>
        <w:t>Non-financial physical assets</w:t>
      </w:r>
      <w:r w:rsidRPr="00B807EB">
        <w:t>, Victoria Police performed its 5 year scheduled revaluation on land and  buildings carried out by Valuer-General Victoria in the current financial year.</w:t>
      </w:r>
    </w:p>
    <w:p w14:paraId="410BC117" w14:textId="1778A356" w:rsidR="00B807EB" w:rsidRPr="00B807EB" w:rsidRDefault="00B807EB" w:rsidP="00B807EB">
      <w:pPr>
        <w:pStyle w:val="BodyText"/>
      </w:pPr>
      <w:r w:rsidRPr="00B807EB">
        <w:t xml:space="preserve">The market that the properties are valued at 30 June 2021 is significantly impacted by the uncertainty that COVID-19 has caused. The market  conditions are changing daily at present. </w:t>
      </w:r>
      <w:r w:rsidR="0023486F">
        <w:br/>
      </w:r>
      <w:r w:rsidRPr="00B807EB">
        <w:t>At the date of the valuation, valuers and management considered that there is a market uncertainty  resulting in significant valuation uncertainty.</w:t>
      </w:r>
    </w:p>
    <w:p w14:paraId="7AFB5D21" w14:textId="77777777" w:rsidR="00B807EB" w:rsidRPr="00B807EB" w:rsidRDefault="00B807EB" w:rsidP="00F12715">
      <w:pPr>
        <w:pStyle w:val="Heading5"/>
      </w:pPr>
      <w:r w:rsidRPr="00B807EB">
        <w:t>Right-of-Use Assets Acquired by Lessees – Initial Measurement</w:t>
      </w:r>
    </w:p>
    <w:p w14:paraId="1830A9A9" w14:textId="77777777" w:rsidR="00B807EB" w:rsidRPr="00B807EB" w:rsidRDefault="00B807EB" w:rsidP="00B807EB">
      <w:pPr>
        <w:pStyle w:val="BodyText"/>
      </w:pPr>
      <w:r w:rsidRPr="00B807EB">
        <w:t>Victoria Police recognises a right-of-use (RoU) asset and a lease liability at the lease commencement date. The RoU asset is initially measured at  cost which comprises the initial amount of the lease liability adjusted for:</w:t>
      </w:r>
    </w:p>
    <w:p w14:paraId="1DE976D0" w14:textId="77777777" w:rsidR="00B807EB" w:rsidRPr="00B807EB" w:rsidRDefault="00B807EB" w:rsidP="00D51CDD">
      <w:pPr>
        <w:pStyle w:val="BulletPoint"/>
      </w:pPr>
      <w:r w:rsidRPr="00B807EB">
        <w:t>any lease payments made at or before the commencement date less any incentive received; plus</w:t>
      </w:r>
    </w:p>
    <w:p w14:paraId="207FC8CE" w14:textId="77777777" w:rsidR="00B807EB" w:rsidRPr="00B807EB" w:rsidRDefault="00B807EB" w:rsidP="00D51CDD">
      <w:pPr>
        <w:pStyle w:val="BulletPoint"/>
      </w:pPr>
      <w:r w:rsidRPr="00B807EB">
        <w:t>any initial direct costs incurred; and</w:t>
      </w:r>
    </w:p>
    <w:p w14:paraId="61474600" w14:textId="77777777" w:rsidR="00B807EB" w:rsidRPr="00B807EB" w:rsidRDefault="00B807EB" w:rsidP="00D51CDD">
      <w:pPr>
        <w:pStyle w:val="BulletPoint"/>
      </w:pPr>
      <w:r w:rsidRPr="00B807EB">
        <w:t>an estimate of costs to dismantle and remove the underlying asset or to restore the underlying asset or the site on which it is located.</w:t>
      </w:r>
    </w:p>
    <w:p w14:paraId="012FE506" w14:textId="77777777" w:rsidR="00181B33" w:rsidRPr="00181B33" w:rsidRDefault="00181B33" w:rsidP="00F12715">
      <w:pPr>
        <w:pStyle w:val="Heading5"/>
      </w:pPr>
      <w:r w:rsidRPr="00181B33">
        <w:t>Right-of-Use Assets Acquired by Lessees – Subsequent Measurement</w:t>
      </w:r>
    </w:p>
    <w:p w14:paraId="2571D1B3" w14:textId="77777777" w:rsidR="00181B33" w:rsidRPr="00181B33" w:rsidRDefault="00181B33" w:rsidP="00181B33">
      <w:pPr>
        <w:pStyle w:val="BodyText"/>
      </w:pPr>
      <w:r w:rsidRPr="00181B33">
        <w:t>Victoria Police depreciates the RoU assets on a straight-line basis from the lease commencement date to the earlier of the end of the useful life  of the RoU asset or the end of the lease term. The RoU assets are also subject to revaluation.</w:t>
      </w:r>
    </w:p>
    <w:p w14:paraId="1A86948D" w14:textId="77777777" w:rsidR="00181B33" w:rsidRPr="00181B33" w:rsidRDefault="00181B33" w:rsidP="00181B33">
      <w:pPr>
        <w:pStyle w:val="BodyText"/>
      </w:pPr>
      <w:r w:rsidRPr="00181B33">
        <w:t>In addition, the RoU asset is periodically reduced by impairment losses, if any and adjusted for certain remeasurements of the lease liability.</w:t>
      </w:r>
    </w:p>
    <w:p w14:paraId="37FDA001" w14:textId="77777777" w:rsidR="00181B33" w:rsidRPr="00181B33" w:rsidRDefault="00181B33" w:rsidP="00F12715">
      <w:pPr>
        <w:pStyle w:val="Heading5"/>
      </w:pPr>
      <w:r w:rsidRPr="00181B33">
        <w:t>Right-of-Use Assets – Fair Value Measurement</w:t>
      </w:r>
    </w:p>
    <w:p w14:paraId="17F02018" w14:textId="77777777" w:rsidR="00181B33" w:rsidRPr="00181B33" w:rsidRDefault="00181B33" w:rsidP="00181B33">
      <w:pPr>
        <w:pStyle w:val="BodyText"/>
      </w:pPr>
      <w:r w:rsidRPr="00181B33">
        <w:t>As at 30 June 2021, Victoria Police has assessed the fair value of all its non-financial physical assets including RoU assets using the  revaluation model.</w:t>
      </w:r>
    </w:p>
    <w:p w14:paraId="720BECB7" w14:textId="77777777" w:rsidR="00181B33" w:rsidRPr="00181B33" w:rsidRDefault="00181B33" w:rsidP="00181B33">
      <w:pPr>
        <w:pStyle w:val="BodyText"/>
      </w:pPr>
      <w:r w:rsidRPr="00181B33">
        <w:t xml:space="preserve">This is in accordance with the updated FRD 103I </w:t>
      </w:r>
      <w:r w:rsidRPr="00181B33">
        <w:rPr>
          <w:i/>
          <w:iCs/>
        </w:rPr>
        <w:t xml:space="preserve">Non-Financial Physical Assets </w:t>
      </w:r>
      <w:r w:rsidRPr="00181B33">
        <w:t>issued in June 2021 which states that all non-financial physical  assets including RoU assets will need to be measured using the revaluation model at the end of each annual reporting period.</w:t>
      </w:r>
    </w:p>
    <w:p w14:paraId="4E852AEE" w14:textId="77777777" w:rsidR="00181B33" w:rsidRPr="00181B33" w:rsidRDefault="00181B33" w:rsidP="00181B33">
      <w:pPr>
        <w:pStyle w:val="BodyText"/>
      </w:pPr>
      <w:r w:rsidRPr="00181B33">
        <w:t>In Victoria Police, the RoU assets comprise of the following categories:</w:t>
      </w:r>
    </w:p>
    <w:p w14:paraId="65CCCF70" w14:textId="77777777" w:rsidR="00181B33" w:rsidRPr="00181B33" w:rsidRDefault="00181B33" w:rsidP="00D51CDD">
      <w:pPr>
        <w:pStyle w:val="BulletPoint"/>
      </w:pPr>
      <w:r w:rsidRPr="00181B33">
        <w:rPr>
          <w:b/>
          <w:bCs/>
        </w:rPr>
        <w:t>Buildings</w:t>
      </w:r>
      <w:r w:rsidRPr="00181B33">
        <w:t xml:space="preserve"> – $1.5 billion (87%)</w:t>
      </w:r>
    </w:p>
    <w:p w14:paraId="7D3EF9DD" w14:textId="77777777" w:rsidR="00181B33" w:rsidRPr="00181B33" w:rsidRDefault="00181B33" w:rsidP="00D51CDD">
      <w:pPr>
        <w:pStyle w:val="BulletPoint"/>
      </w:pPr>
      <w:r w:rsidRPr="00181B33">
        <w:rPr>
          <w:b/>
          <w:bCs/>
        </w:rPr>
        <w:t>Motor vehicles</w:t>
      </w:r>
      <w:r w:rsidRPr="00181B33">
        <w:t xml:space="preserve"> – $113.2 million (6%)</w:t>
      </w:r>
    </w:p>
    <w:p w14:paraId="74048EFD" w14:textId="77777777" w:rsidR="00181B33" w:rsidRPr="00181B33" w:rsidRDefault="00181B33" w:rsidP="00D51CDD">
      <w:pPr>
        <w:pStyle w:val="BulletPoint"/>
      </w:pPr>
      <w:r w:rsidRPr="00181B33">
        <w:rPr>
          <w:b/>
          <w:bCs/>
        </w:rPr>
        <w:t>Aviation</w:t>
      </w:r>
      <w:r w:rsidRPr="00181B33">
        <w:t xml:space="preserve"> – $113.0 million (6%)</w:t>
      </w:r>
    </w:p>
    <w:p w14:paraId="6DEE7BEA" w14:textId="77777777" w:rsidR="00181B33" w:rsidRPr="00181B33" w:rsidRDefault="00181B33" w:rsidP="00D51CDD">
      <w:pPr>
        <w:pStyle w:val="BulletPoint"/>
      </w:pPr>
      <w:r w:rsidRPr="00181B33">
        <w:rPr>
          <w:b/>
          <w:bCs/>
        </w:rPr>
        <w:t>Land</w:t>
      </w:r>
      <w:r w:rsidRPr="00181B33">
        <w:t xml:space="preserve"> – $14.4 million (1%)</w:t>
      </w:r>
    </w:p>
    <w:p w14:paraId="7114B186" w14:textId="77777777" w:rsidR="00181B33" w:rsidRPr="00181B33" w:rsidRDefault="00181B33" w:rsidP="00F12715">
      <w:pPr>
        <w:pStyle w:val="Heading5"/>
      </w:pPr>
      <w:r w:rsidRPr="00F12715">
        <w:t>Buildings</w:t>
      </w:r>
    </w:p>
    <w:p w14:paraId="41EB42B6" w14:textId="77777777" w:rsidR="00181B33" w:rsidRPr="00181B33" w:rsidRDefault="00181B33" w:rsidP="00181B33">
      <w:pPr>
        <w:pStyle w:val="BodyText"/>
      </w:pPr>
      <w:r w:rsidRPr="00181B33">
        <w:t>In determining the fair value of Victoria Police’s two significant RoU assets, namely Victoria Police Centre 1 (located at 311 Spencer Street)  and Victoria Police Centre 2 (located at 313 Spencer Street) in the metropolitan central business district, Victoria Police engaged a valuation  expert to assess if the contracted lease payments are within the current market rentals of equivalent properties and whether fair value  adjustments to the carrying value of RoU assets is required. The carrying value of these two buildings as at 30 June 2021 are $930.0 million  and $445.0 million respectively. These two RoU assets represent approximately 85% of the RoU assets buildings.</w:t>
      </w:r>
    </w:p>
    <w:p w14:paraId="796B22A5" w14:textId="77777777" w:rsidR="00181B33" w:rsidRPr="00181B33" w:rsidRDefault="00181B33" w:rsidP="00181B33">
      <w:pPr>
        <w:pStyle w:val="BodyText"/>
      </w:pPr>
      <w:r w:rsidRPr="00181B33">
        <w:t>In assessing the fair value, the following assumptions were made by management for 311 Spencer Street:</w:t>
      </w:r>
    </w:p>
    <w:p w14:paraId="1E1D0EAD" w14:textId="77777777" w:rsidR="00181B33" w:rsidRPr="00181B33" w:rsidRDefault="00181B33" w:rsidP="00D51CDD">
      <w:pPr>
        <w:pStyle w:val="BulletPoint"/>
      </w:pPr>
      <w:r w:rsidRPr="00181B33">
        <w:t xml:space="preserve">exercising of </w:t>
      </w:r>
      <w:r w:rsidRPr="00FF0A88">
        <w:t>options</w:t>
      </w:r>
      <w:r w:rsidRPr="00181B33">
        <w:t xml:space="preserve"> within the lease contracts where management assumed that three 5 years lease options will be exercised for  313 and no lease options will be exercised for 311 due to the degree of uncertainty associated with a 30 years lease;</w:t>
      </w:r>
    </w:p>
    <w:p w14:paraId="5BC8CAB4" w14:textId="77777777" w:rsidR="00181B33" w:rsidRPr="00181B33" w:rsidRDefault="00181B33" w:rsidP="00D51CDD">
      <w:pPr>
        <w:pStyle w:val="BulletPoint"/>
      </w:pPr>
      <w:r w:rsidRPr="00181B33">
        <w:t>range of rental incentives offered in the current rental market;</w:t>
      </w:r>
    </w:p>
    <w:p w14:paraId="41153CA6" w14:textId="77777777" w:rsidR="00181B33" w:rsidRPr="00181B33" w:rsidRDefault="00181B33" w:rsidP="00D51CDD">
      <w:pPr>
        <w:pStyle w:val="BulletPoint"/>
      </w:pPr>
      <w:r w:rsidRPr="00181B33">
        <w:t>current market rental attributable to special features of these specialised buildings such as blast protection, slab strengthening, additional  security features etc;</w:t>
      </w:r>
    </w:p>
    <w:p w14:paraId="66C47D4D" w14:textId="77777777" w:rsidR="00181B33" w:rsidRPr="00181B33" w:rsidRDefault="00181B33" w:rsidP="00D51CDD">
      <w:pPr>
        <w:pStyle w:val="BulletPoint"/>
      </w:pPr>
      <w:r w:rsidRPr="00181B33">
        <w:t>useful life of lease incentive fit-outs received by Victoria Police;</w:t>
      </w:r>
    </w:p>
    <w:p w14:paraId="1B07DA60" w14:textId="77777777" w:rsidR="00181B33" w:rsidRPr="00181B33" w:rsidRDefault="00181B33" w:rsidP="00D51CDD">
      <w:pPr>
        <w:pStyle w:val="BulletPoint"/>
      </w:pPr>
      <w:r w:rsidRPr="00181B33">
        <w:t>adjustments required for location of the properties, quality of the properties, quality of the tenant and the tenure of the leases.</w:t>
      </w:r>
    </w:p>
    <w:p w14:paraId="175161D4" w14:textId="77777777" w:rsidR="00181B33" w:rsidRPr="00181B33" w:rsidRDefault="00181B33" w:rsidP="00181B33">
      <w:pPr>
        <w:pStyle w:val="BodyText"/>
      </w:pPr>
      <w:r w:rsidRPr="00181B33">
        <w:t>The remaining 15% comprises primarily of “B” grade buildings consisting of police stations, warehouses and storage facilities located across  Victoria, including rural and regional Victoria.</w:t>
      </w:r>
    </w:p>
    <w:p w14:paraId="2822CA66" w14:textId="77777777" w:rsidR="00181B33" w:rsidRPr="00181B33" w:rsidRDefault="00181B33" w:rsidP="00181B33">
      <w:pPr>
        <w:pStyle w:val="BodyText"/>
      </w:pPr>
      <w:r w:rsidRPr="00181B33">
        <w:t>For this remaining 15% of RoU asset buildings, an assessment was performed by Victoria Police using office building indices from Colliers  Edge, a reputable company that provides commercial property data.</w:t>
      </w:r>
    </w:p>
    <w:p w14:paraId="59BB705D" w14:textId="77777777" w:rsidR="00181B33" w:rsidRPr="00181B33" w:rsidRDefault="00181B33" w:rsidP="00181B33">
      <w:pPr>
        <w:pStyle w:val="BodyText"/>
      </w:pPr>
      <w:r w:rsidRPr="00181B33">
        <w:t>In assessing if the current lease payments under the contracts approximate the current market rentals for equivalent properties, Victoria Police  compared the rent of equivalent properties at similar locations. Adjustments to the RoU asset carrying amount will only be made if the  movement in the carrying amount compared to the market is greater than 10%. No adjustment has been made to the RoU asset carrying  amount as the movement when compared to the carrying amount is less than 10%.</w:t>
      </w:r>
    </w:p>
    <w:p w14:paraId="06D27A4D" w14:textId="77777777" w:rsidR="00181B33" w:rsidRPr="00181B33" w:rsidRDefault="00181B33" w:rsidP="00181B33">
      <w:pPr>
        <w:pStyle w:val="BodyText"/>
      </w:pPr>
      <w:r w:rsidRPr="00181B33">
        <w:t>For the following lease properties, Victoria Police has assumed that the carrying amount approximates its fair value due to the absence of  adequate market indices:</w:t>
      </w:r>
    </w:p>
    <w:p w14:paraId="53AA9FA2" w14:textId="77777777" w:rsidR="00181B33" w:rsidRPr="00181B33" w:rsidRDefault="00181B33" w:rsidP="00D51CDD">
      <w:pPr>
        <w:pStyle w:val="BulletPoint"/>
      </w:pPr>
      <w:r w:rsidRPr="00181B33">
        <w:t xml:space="preserve">all </w:t>
      </w:r>
      <w:r w:rsidRPr="00FF0A88">
        <w:t>non</w:t>
      </w:r>
      <w:r w:rsidRPr="00181B33">
        <w:t>-office buildings such as warehouses and storage premises;</w:t>
      </w:r>
    </w:p>
    <w:p w14:paraId="53BAE484" w14:textId="77777777" w:rsidR="00181B33" w:rsidRPr="00181B33" w:rsidRDefault="00181B33" w:rsidP="00D51CDD">
      <w:pPr>
        <w:pStyle w:val="BulletPoint"/>
      </w:pPr>
      <w:r w:rsidRPr="00181B33">
        <w:t>properties in the rural and regional area where adequate and reliable data are absent; and</w:t>
      </w:r>
    </w:p>
    <w:p w14:paraId="43DD6D8D" w14:textId="77777777" w:rsidR="00181B33" w:rsidRPr="00181B33" w:rsidRDefault="00181B33" w:rsidP="00D51CDD">
      <w:pPr>
        <w:pStyle w:val="BulletPoint"/>
      </w:pPr>
      <w:r w:rsidRPr="00181B33">
        <w:t xml:space="preserve">restrictive </w:t>
      </w:r>
      <w:r w:rsidRPr="00FF0A88">
        <w:t>properties</w:t>
      </w:r>
      <w:r w:rsidRPr="00181B33">
        <w:t>.</w:t>
      </w:r>
    </w:p>
    <w:p w14:paraId="20C08CA5" w14:textId="0C72D4CC" w:rsidR="00181B33" w:rsidRPr="00181B33" w:rsidRDefault="00181B33" w:rsidP="00181B33">
      <w:pPr>
        <w:pStyle w:val="BodyText"/>
      </w:pPr>
      <w:r w:rsidRPr="00181B33">
        <w:t>As such, they were excluded from the market indices assessment together with the fact that these balances form approximately 2.5% ($38.8 million) of the total value which is not material.</w:t>
      </w:r>
    </w:p>
    <w:p w14:paraId="23E0D7AA" w14:textId="77777777" w:rsidR="00B2696F" w:rsidRPr="00B2696F" w:rsidRDefault="00B2696F" w:rsidP="00F12715">
      <w:pPr>
        <w:pStyle w:val="Heading5"/>
      </w:pPr>
      <w:r w:rsidRPr="00B2696F">
        <w:t>Motor Vehicles</w:t>
      </w:r>
    </w:p>
    <w:p w14:paraId="03BE59FF" w14:textId="77777777" w:rsidR="00B2696F" w:rsidRPr="00B2696F" w:rsidRDefault="00B2696F" w:rsidP="00B2696F">
      <w:pPr>
        <w:pStyle w:val="BodyText"/>
      </w:pPr>
      <w:r w:rsidRPr="00B2696F">
        <w:t>Due to the average short-term useful life of motor vehicles, Victoria Police has considered the carrying amount approximates the fair value at  30 June 2021.</w:t>
      </w:r>
    </w:p>
    <w:p w14:paraId="388F38D2" w14:textId="77777777" w:rsidR="00B2696F" w:rsidRPr="00B2696F" w:rsidRDefault="00B2696F" w:rsidP="00F12715">
      <w:pPr>
        <w:pStyle w:val="Heading5"/>
      </w:pPr>
      <w:r w:rsidRPr="00B2696F">
        <w:t>Aviation</w:t>
      </w:r>
    </w:p>
    <w:p w14:paraId="69839811" w14:textId="77777777" w:rsidR="00B2696F" w:rsidRPr="00B2696F" w:rsidRDefault="00B2696F" w:rsidP="00B2696F">
      <w:pPr>
        <w:pStyle w:val="BodyText"/>
      </w:pPr>
      <w:r w:rsidRPr="00B2696F">
        <w:t>Due to the very specialised nature of aircraft and it being custom-built for Victoria Police, Victoria Police has considered the carrying amount  approximates the fair value at 30 June 2021.</w:t>
      </w:r>
    </w:p>
    <w:p w14:paraId="786DC4D3" w14:textId="77777777" w:rsidR="00B2696F" w:rsidRPr="00B2696F" w:rsidRDefault="00B2696F" w:rsidP="00B2696F">
      <w:pPr>
        <w:pStyle w:val="BodyText"/>
      </w:pPr>
      <w:r w:rsidRPr="00B2696F">
        <w:t>Non-specialised land, non-specialised buildings and cultural artworks are valued using the market approach, whereby assets are  compared to recent comparable sales or sales of comparable assets that are considered to have nominal value.</w:t>
      </w:r>
    </w:p>
    <w:p w14:paraId="2624CE23" w14:textId="77777777" w:rsidR="00B2696F" w:rsidRPr="00B2696F" w:rsidRDefault="00B2696F" w:rsidP="00B2696F">
      <w:pPr>
        <w:pStyle w:val="BodyText"/>
      </w:pPr>
      <w:r w:rsidRPr="00B2696F">
        <w:t>Specialised land and specialised buildings: The market approach is also used for specialised land, although it is adjusted for the Community  Service Obligation (CSO) to reflect the specialised nature of the land being valued.</w:t>
      </w:r>
    </w:p>
    <w:p w14:paraId="6D04D560" w14:textId="77777777" w:rsidR="00B2696F" w:rsidRPr="00B2696F" w:rsidRDefault="00B2696F" w:rsidP="00B2696F">
      <w:pPr>
        <w:pStyle w:val="BodyText"/>
      </w:pPr>
      <w:r w:rsidRPr="00B2696F">
        <w:t>The CSO adjustment is a reflection of the valuer’s assessment of the impact of restrictions associated with an asset to the extent that the CSO  adjustment is also equally applicable to market participants.</w:t>
      </w:r>
    </w:p>
    <w:p w14:paraId="6D7ABAB5" w14:textId="77777777" w:rsidR="00B2696F" w:rsidRPr="00B2696F" w:rsidRDefault="00B2696F" w:rsidP="00B2696F">
      <w:pPr>
        <w:pStyle w:val="BodyText"/>
      </w:pPr>
      <w:r w:rsidRPr="00B2696F">
        <w:t>For the majority of Victoria Police’s specialised buildings, the current replacement cost method is used, adjusting for the associated depreciation.</w:t>
      </w:r>
    </w:p>
    <w:p w14:paraId="1859B541" w14:textId="77777777" w:rsidR="00B2696F" w:rsidRPr="00B2696F" w:rsidRDefault="00B2696F" w:rsidP="00B2696F">
      <w:pPr>
        <w:pStyle w:val="BodyText"/>
      </w:pPr>
      <w:r w:rsidRPr="00B2696F">
        <w:t>Heritage buildings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448B500F" w14:textId="77777777" w:rsidR="00B2696F" w:rsidRPr="00B2696F" w:rsidRDefault="00B2696F" w:rsidP="00B2696F">
      <w:pPr>
        <w:pStyle w:val="BodyText"/>
      </w:pPr>
      <w:r w:rsidRPr="00B2696F">
        <w:t>Vehicles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utilisation of the vehicles.</w:t>
      </w:r>
    </w:p>
    <w:p w14:paraId="2F8B3A4C" w14:textId="77777777" w:rsidR="00B2696F" w:rsidRPr="00B2696F" w:rsidRDefault="00B2696F" w:rsidP="00B2696F">
      <w:pPr>
        <w:pStyle w:val="BodyText"/>
      </w:pPr>
      <w:r w:rsidRPr="00B2696F">
        <w:t>Fair value for plant and equipment that are specialised in use is determined using the current replacement cost method.</w:t>
      </w:r>
    </w:p>
    <w:p w14:paraId="0B485034" w14:textId="77777777" w:rsidR="00B2696F" w:rsidRPr="00B2696F" w:rsidRDefault="00B2696F" w:rsidP="00B2696F">
      <w:pPr>
        <w:pStyle w:val="BodyText"/>
      </w:pPr>
      <w:r w:rsidRPr="00B2696F">
        <w:t>Refer to Note 8.3 Fair Value Determination for additional information on fair value determination of property, plant and equipment.</w:t>
      </w:r>
    </w:p>
    <w:p w14:paraId="70397F27" w14:textId="77777777" w:rsidR="00B2696F" w:rsidRPr="00B2696F" w:rsidRDefault="00B2696F" w:rsidP="00F12715">
      <w:pPr>
        <w:pStyle w:val="Heading5"/>
      </w:pPr>
      <w:r w:rsidRPr="00B2696F">
        <w:t>Impairment of Property, Plant and Equipment</w:t>
      </w:r>
    </w:p>
    <w:p w14:paraId="68CFF812" w14:textId="77777777" w:rsidR="00B2696F" w:rsidRPr="00B2696F" w:rsidRDefault="00B2696F" w:rsidP="00B2696F">
      <w:pPr>
        <w:pStyle w:val="BodyText"/>
      </w:pPr>
      <w:r w:rsidRPr="00B2696F">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B2696F">
        <w:rPr>
          <w:i/>
          <w:iCs/>
        </w:rPr>
        <w:t>Fair Value  Measurement</w:t>
      </w:r>
      <w:r w:rsidRPr="00B2696F">
        <w:t xml:space="preserve">, with the consequence that AASB 136 </w:t>
      </w:r>
      <w:r w:rsidRPr="00B2696F">
        <w:rPr>
          <w:i/>
          <w:iCs/>
        </w:rPr>
        <w:t xml:space="preserve">Impairment of Assets </w:t>
      </w:r>
      <w:r w:rsidRPr="00B2696F">
        <w:t>does not apply to such assets that are regularly revalued.</w:t>
      </w:r>
    </w:p>
    <w:p w14:paraId="0D6CC2F4" w14:textId="40559D67" w:rsidR="00B2696F" w:rsidRPr="00B2696F" w:rsidRDefault="00B2696F" w:rsidP="00F12715">
      <w:pPr>
        <w:pStyle w:val="Heading5"/>
        <w:rPr>
          <w:noProof/>
        </w:rPr>
      </w:pPr>
      <w:r>
        <w:rPr>
          <w:noProof/>
        </w:rPr>
        <w:t xml:space="preserve">5.1.1 </w:t>
      </w:r>
      <w:r w:rsidRPr="00B2696F">
        <w:rPr>
          <w:noProof/>
        </w:rPr>
        <w:t xml:space="preserve">Depreciation </w:t>
      </w:r>
      <w:r w:rsidRPr="00F12715">
        <w:t>and</w:t>
      </w:r>
      <w:r w:rsidRPr="00B2696F">
        <w:rPr>
          <w:noProof/>
        </w:rPr>
        <w:t xml:space="preserve"> Amortisation</w:t>
      </w:r>
    </w:p>
    <w:tbl>
      <w:tblPr>
        <w:tblW w:w="10220" w:type="dxa"/>
        <w:tblCellMar>
          <w:left w:w="0" w:type="dxa"/>
          <w:right w:w="0" w:type="dxa"/>
        </w:tblCellMar>
        <w:tblLook w:val="0420" w:firstRow="1" w:lastRow="0" w:firstColumn="0" w:lastColumn="0" w:noHBand="0" w:noVBand="1"/>
      </w:tblPr>
      <w:tblGrid>
        <w:gridCol w:w="4760"/>
        <w:gridCol w:w="2720"/>
        <w:gridCol w:w="1360"/>
        <w:gridCol w:w="1380"/>
      </w:tblGrid>
      <w:tr w:rsidR="00C21EAA" w:rsidRPr="00C21EAA" w14:paraId="0695B02C" w14:textId="77777777" w:rsidTr="00C21EAA">
        <w:trPr>
          <w:trHeight w:val="292"/>
          <w:tblHeader/>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3EC42A40" w14:textId="77777777" w:rsidR="00C21EAA" w:rsidRPr="00C21EAA" w:rsidRDefault="00C21EAA" w:rsidP="00C21EAA">
            <w:pPr>
              <w:pStyle w:val="BodyText"/>
              <w:jc w:val="right"/>
            </w:pPr>
            <w:r w:rsidRPr="00C21EAA">
              <w:t>($ thousand)</w:t>
            </w:r>
          </w:p>
        </w:tc>
      </w:tr>
      <w:tr w:rsidR="00C21EAA" w:rsidRPr="00C21EAA" w14:paraId="6E8573F2" w14:textId="77777777" w:rsidTr="003A747E">
        <w:trPr>
          <w:trHeight w:val="375"/>
          <w:tblHeader/>
        </w:trPr>
        <w:tc>
          <w:tcPr>
            <w:tcW w:w="476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37943012" w14:textId="77777777" w:rsidR="00C21EAA" w:rsidRPr="003A747E" w:rsidRDefault="00C21EAA" w:rsidP="00C21EAA">
            <w:pPr>
              <w:pStyle w:val="BodyText"/>
              <w:rPr>
                <w:color w:val="000000" w:themeColor="text1"/>
              </w:rPr>
            </w:pPr>
          </w:p>
        </w:tc>
        <w:tc>
          <w:tcPr>
            <w:tcW w:w="272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B050332" w14:textId="77777777" w:rsidR="00C21EAA" w:rsidRPr="003A747E" w:rsidRDefault="00C21EAA" w:rsidP="00C21EAA">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A587B25" w14:textId="77777777" w:rsidR="00C21EAA" w:rsidRPr="003A747E" w:rsidRDefault="00C21EAA" w:rsidP="00C21EAA">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F78F615" w14:textId="77777777" w:rsidR="00C21EAA" w:rsidRPr="003A747E" w:rsidRDefault="00C21EAA" w:rsidP="00C21EAA">
            <w:pPr>
              <w:pStyle w:val="BodyText"/>
              <w:jc w:val="right"/>
              <w:rPr>
                <w:color w:val="000000" w:themeColor="text1"/>
              </w:rPr>
            </w:pPr>
            <w:r w:rsidRPr="003A747E">
              <w:rPr>
                <w:b/>
                <w:bCs/>
                <w:color w:val="000000" w:themeColor="text1"/>
              </w:rPr>
              <w:t>2020</w:t>
            </w:r>
          </w:p>
        </w:tc>
      </w:tr>
      <w:tr w:rsidR="00C21EAA" w:rsidRPr="00C21EAA" w14:paraId="4FDA1C25" w14:textId="77777777" w:rsidTr="00C21EAA">
        <w:trPr>
          <w:trHeight w:val="375"/>
        </w:trPr>
        <w:tc>
          <w:tcPr>
            <w:tcW w:w="7480"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0BDEF79" w14:textId="77777777" w:rsidR="00C21EAA" w:rsidRPr="00C21EAA" w:rsidRDefault="00C21EAA" w:rsidP="00C21EAA">
            <w:pPr>
              <w:pStyle w:val="BodyText"/>
            </w:pPr>
            <w:r w:rsidRPr="00C21EAA">
              <w:t>Land (right-of-use assets)</w:t>
            </w:r>
          </w:p>
        </w:tc>
        <w:tc>
          <w:tcPr>
            <w:tcW w:w="1360" w:type="dxa"/>
            <w:tcBorders>
              <w:top w:val="nil"/>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1989F71" w14:textId="77777777" w:rsidR="00C21EAA" w:rsidRPr="00C21EAA" w:rsidRDefault="00C21EAA" w:rsidP="00C21EAA">
            <w:pPr>
              <w:pStyle w:val="BodyText"/>
              <w:jc w:val="right"/>
            </w:pPr>
            <w:r w:rsidRPr="00C21EAA">
              <w:t>590</w:t>
            </w:r>
          </w:p>
        </w:tc>
        <w:tc>
          <w:tcPr>
            <w:tcW w:w="1380" w:type="dxa"/>
            <w:tcBorders>
              <w:top w:val="nil"/>
              <w:left w:val="single" w:sz="2" w:space="0" w:color="939598"/>
              <w:bottom w:val="single" w:sz="2" w:space="0" w:color="939598"/>
              <w:right w:val="nil"/>
            </w:tcBorders>
            <w:shd w:val="clear" w:color="auto" w:fill="auto"/>
            <w:tcMar>
              <w:top w:w="65" w:type="dxa"/>
              <w:left w:w="15" w:type="dxa"/>
              <w:bottom w:w="0" w:type="dxa"/>
              <w:right w:w="15" w:type="dxa"/>
            </w:tcMar>
            <w:hideMark/>
          </w:tcPr>
          <w:p w14:paraId="37298B84" w14:textId="77777777" w:rsidR="00C21EAA" w:rsidRPr="00C21EAA" w:rsidRDefault="00C21EAA" w:rsidP="00C21EAA">
            <w:pPr>
              <w:pStyle w:val="BodyText"/>
              <w:jc w:val="right"/>
            </w:pPr>
            <w:r w:rsidRPr="00C21EAA">
              <w:t>-</w:t>
            </w:r>
          </w:p>
        </w:tc>
      </w:tr>
      <w:tr w:rsidR="00C21EAA" w:rsidRPr="00C21EAA" w14:paraId="0089786D" w14:textId="77777777" w:rsidTr="00C21EAA">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D76A56F" w14:textId="77777777" w:rsidR="00C21EAA" w:rsidRPr="00C21EAA" w:rsidRDefault="00C21EAA" w:rsidP="00C21EAA">
            <w:pPr>
              <w:pStyle w:val="BodyText"/>
            </w:pPr>
            <w:r w:rsidRPr="00C21EAA">
              <w:t>Depreciation of buildings (including heritage buildings)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BB5860A" w14:textId="77777777" w:rsidR="00C21EAA" w:rsidRPr="00C21EAA" w:rsidRDefault="00C21EAA" w:rsidP="00C21EAA">
            <w:pPr>
              <w:pStyle w:val="BodyText"/>
              <w:jc w:val="right"/>
            </w:pPr>
            <w:r w:rsidRPr="00C21EAA">
              <w:t>129,961</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0DE40B12" w14:textId="77777777" w:rsidR="00C21EAA" w:rsidRPr="00C21EAA" w:rsidRDefault="00C21EAA" w:rsidP="00C21EAA">
            <w:pPr>
              <w:pStyle w:val="BodyText"/>
              <w:jc w:val="right"/>
            </w:pPr>
            <w:r w:rsidRPr="00C21EAA">
              <w:t>115,247</w:t>
            </w:r>
          </w:p>
        </w:tc>
      </w:tr>
      <w:tr w:rsidR="00C21EAA" w:rsidRPr="00C21EAA" w14:paraId="111783AF" w14:textId="77777777" w:rsidTr="00C21EAA">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4DD9AA1" w14:textId="77777777" w:rsidR="00C21EAA" w:rsidRPr="00C21EAA" w:rsidRDefault="00C21EAA" w:rsidP="00C21EAA">
            <w:pPr>
              <w:pStyle w:val="BodyText"/>
            </w:pPr>
            <w:r w:rsidRPr="00C21EAA">
              <w:t>Depreciation of plant and equipment</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3481F2B3" w14:textId="77777777" w:rsidR="00C21EAA" w:rsidRPr="00C21EAA" w:rsidRDefault="00C21EAA" w:rsidP="00C21EAA">
            <w:pPr>
              <w:pStyle w:val="BodyText"/>
              <w:jc w:val="right"/>
            </w:pPr>
            <w:r w:rsidRPr="00C21EAA">
              <w:t>83,613</w:t>
            </w:r>
          </w:p>
        </w:tc>
        <w:tc>
          <w:tcPr>
            <w:tcW w:w="138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784884B1" w14:textId="77777777" w:rsidR="00C21EAA" w:rsidRPr="00C21EAA" w:rsidRDefault="00C21EAA" w:rsidP="00C21EAA">
            <w:pPr>
              <w:pStyle w:val="BodyText"/>
              <w:jc w:val="right"/>
            </w:pPr>
            <w:r w:rsidRPr="00C21EAA">
              <w:t>75,835</w:t>
            </w:r>
          </w:p>
        </w:tc>
      </w:tr>
      <w:tr w:rsidR="00C21EAA" w:rsidRPr="00C21EAA" w14:paraId="1AFC8A28" w14:textId="77777777" w:rsidTr="00C21EAA">
        <w:trPr>
          <w:trHeight w:val="375"/>
        </w:trPr>
        <w:tc>
          <w:tcPr>
            <w:tcW w:w="476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4E2398BB" w14:textId="77777777" w:rsidR="00C21EAA" w:rsidRPr="00C21EAA" w:rsidRDefault="00C21EAA" w:rsidP="00C21EAA">
            <w:pPr>
              <w:pStyle w:val="BodyText"/>
            </w:pPr>
            <w:r w:rsidRPr="00C21EAA">
              <w:t>Amortisation of intangible assets</w:t>
            </w:r>
          </w:p>
        </w:tc>
        <w:tc>
          <w:tcPr>
            <w:tcW w:w="2720" w:type="dxa"/>
            <w:tcBorders>
              <w:top w:val="single" w:sz="2" w:space="0" w:color="939598"/>
              <w:left w:val="nil"/>
              <w:bottom w:val="single" w:sz="6" w:space="0" w:color="231F20"/>
              <w:right w:val="single" w:sz="2" w:space="0" w:color="939598"/>
            </w:tcBorders>
            <w:shd w:val="clear" w:color="auto" w:fill="auto"/>
            <w:tcMar>
              <w:top w:w="65" w:type="dxa"/>
              <w:left w:w="15" w:type="dxa"/>
              <w:bottom w:w="0" w:type="dxa"/>
              <w:right w:w="15" w:type="dxa"/>
            </w:tcMar>
            <w:hideMark/>
          </w:tcPr>
          <w:p w14:paraId="46A714B3" w14:textId="77777777" w:rsidR="00C21EAA" w:rsidRPr="00C21EAA" w:rsidRDefault="00C21EAA" w:rsidP="00C21EAA">
            <w:pPr>
              <w:pStyle w:val="BodyText"/>
              <w:jc w:val="right"/>
            </w:pPr>
            <w:r w:rsidRPr="00C21EAA">
              <w:t>5.2</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12D1FDE8" w14:textId="77777777" w:rsidR="00C21EAA" w:rsidRPr="00C21EAA" w:rsidRDefault="00C21EAA" w:rsidP="00C21EAA">
            <w:pPr>
              <w:pStyle w:val="BodyText"/>
              <w:jc w:val="right"/>
            </w:pPr>
            <w:r w:rsidRPr="00C21EAA">
              <w:t>27,193</w:t>
            </w:r>
          </w:p>
        </w:tc>
        <w:tc>
          <w:tcPr>
            <w:tcW w:w="1380" w:type="dxa"/>
            <w:tcBorders>
              <w:top w:val="single" w:sz="2" w:space="0" w:color="939598"/>
              <w:left w:val="single" w:sz="2" w:space="0" w:color="939598"/>
              <w:bottom w:val="single" w:sz="6" w:space="0" w:color="231F20"/>
              <w:right w:val="nil"/>
            </w:tcBorders>
            <w:shd w:val="clear" w:color="auto" w:fill="auto"/>
            <w:tcMar>
              <w:top w:w="65" w:type="dxa"/>
              <w:left w:w="15" w:type="dxa"/>
              <w:bottom w:w="0" w:type="dxa"/>
              <w:right w:w="15" w:type="dxa"/>
            </w:tcMar>
            <w:hideMark/>
          </w:tcPr>
          <w:p w14:paraId="1D066FD2" w14:textId="77777777" w:rsidR="00C21EAA" w:rsidRPr="00C21EAA" w:rsidRDefault="00C21EAA" w:rsidP="00C21EAA">
            <w:pPr>
              <w:pStyle w:val="BodyText"/>
              <w:jc w:val="right"/>
            </w:pPr>
            <w:r w:rsidRPr="00C21EAA">
              <w:t>7,888</w:t>
            </w:r>
          </w:p>
        </w:tc>
      </w:tr>
      <w:tr w:rsidR="00C21EAA" w:rsidRPr="00C21EAA" w14:paraId="497888CD" w14:textId="77777777" w:rsidTr="00C21EAA">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54CE337" w14:textId="77777777" w:rsidR="00C21EAA" w:rsidRPr="00C21EAA" w:rsidRDefault="00C21EAA" w:rsidP="00C21EAA">
            <w:pPr>
              <w:pStyle w:val="BodyText"/>
            </w:pPr>
            <w:r w:rsidRPr="00C21EAA">
              <w:rPr>
                <w:b/>
                <w:bCs/>
              </w:rPr>
              <w:t>Total Depreciation and Amortisation</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51B5A825" w14:textId="77777777" w:rsidR="00C21EAA" w:rsidRPr="00C21EAA" w:rsidRDefault="00C21EAA" w:rsidP="00C21EAA">
            <w:pPr>
              <w:pStyle w:val="BodyText"/>
              <w:jc w:val="right"/>
            </w:pPr>
            <w:r w:rsidRPr="00C21EAA">
              <w:rPr>
                <w:b/>
                <w:bCs/>
              </w:rPr>
              <w:t>241,357</w:t>
            </w:r>
          </w:p>
        </w:tc>
        <w:tc>
          <w:tcPr>
            <w:tcW w:w="1380" w:type="dxa"/>
            <w:tcBorders>
              <w:top w:val="single" w:sz="6" w:space="0" w:color="231F20"/>
              <w:left w:val="single" w:sz="2" w:space="0" w:color="939598"/>
              <w:bottom w:val="single" w:sz="6" w:space="0" w:color="231F20"/>
              <w:right w:val="nil"/>
            </w:tcBorders>
            <w:shd w:val="clear" w:color="auto" w:fill="auto"/>
            <w:tcMar>
              <w:top w:w="65" w:type="dxa"/>
              <w:left w:w="15" w:type="dxa"/>
              <w:bottom w:w="0" w:type="dxa"/>
              <w:right w:w="15" w:type="dxa"/>
            </w:tcMar>
            <w:hideMark/>
          </w:tcPr>
          <w:p w14:paraId="41007440" w14:textId="77777777" w:rsidR="00C21EAA" w:rsidRPr="00C21EAA" w:rsidRDefault="00C21EAA" w:rsidP="00C21EAA">
            <w:pPr>
              <w:pStyle w:val="BodyText"/>
              <w:jc w:val="right"/>
            </w:pPr>
            <w:r w:rsidRPr="00C21EAA">
              <w:rPr>
                <w:b/>
                <w:bCs/>
              </w:rPr>
              <w:t>198,970</w:t>
            </w:r>
          </w:p>
        </w:tc>
      </w:tr>
    </w:tbl>
    <w:p w14:paraId="171C4BD8" w14:textId="77777777" w:rsidR="00C21EAA" w:rsidRPr="00C21EAA" w:rsidRDefault="00C21EAA" w:rsidP="00C21EAA">
      <w:pPr>
        <w:pStyle w:val="BodyText"/>
      </w:pPr>
      <w:r w:rsidRPr="00C21EAA">
        <w:t>All buildings (including leasehold improvements), plant and equipment and other non-financial physical assets that have finite useful lives are  depreciated. The exceptions to this rule include items under assets held for sale and land. Depreciation is calculated on a straight-line basis, at  rates that allocate the asset’s value, less any estimated residual value, over the estimated useful life.</w:t>
      </w:r>
    </w:p>
    <w:p w14:paraId="09D4AB46" w14:textId="77777777" w:rsidR="00C21EAA" w:rsidRPr="00C21EAA" w:rsidRDefault="00C21EAA" w:rsidP="00C21EAA">
      <w:pPr>
        <w:pStyle w:val="BodyText"/>
      </w:pPr>
      <w:r w:rsidRPr="00C21EAA">
        <w:t>Typical estimated useful lives for the different asset classes for current and prior years are included in the table below:</w:t>
      </w:r>
    </w:p>
    <w:tbl>
      <w:tblPr>
        <w:tblW w:w="10200" w:type="dxa"/>
        <w:tblCellMar>
          <w:left w:w="0" w:type="dxa"/>
          <w:right w:w="0" w:type="dxa"/>
        </w:tblCellMar>
        <w:tblLook w:val="0420" w:firstRow="1" w:lastRow="0" w:firstColumn="0" w:lastColumn="0" w:noHBand="0" w:noVBand="1"/>
      </w:tblPr>
      <w:tblGrid>
        <w:gridCol w:w="7797"/>
        <w:gridCol w:w="2403"/>
      </w:tblGrid>
      <w:tr w:rsidR="00C21EAA" w:rsidRPr="00C21EAA" w14:paraId="66A2C32F" w14:textId="77777777" w:rsidTr="003A747E">
        <w:trPr>
          <w:trHeight w:val="375"/>
          <w:tblHeader/>
        </w:trPr>
        <w:tc>
          <w:tcPr>
            <w:tcW w:w="77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580638C" w14:textId="77777777" w:rsidR="00C21EAA" w:rsidRPr="003A747E" w:rsidRDefault="00C21EAA" w:rsidP="00C21EAA">
            <w:pPr>
              <w:pStyle w:val="BodyText"/>
              <w:rPr>
                <w:color w:val="000000" w:themeColor="text1"/>
              </w:rPr>
            </w:pPr>
            <w:r w:rsidRPr="003A747E">
              <w:rPr>
                <w:b/>
                <w:bCs/>
                <w:color w:val="000000" w:themeColor="text1"/>
              </w:rPr>
              <w:t>Assets</w:t>
            </w:r>
          </w:p>
        </w:tc>
        <w:tc>
          <w:tcPr>
            <w:tcW w:w="2403"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977DE94" w14:textId="77777777" w:rsidR="00C21EAA" w:rsidRPr="003A747E" w:rsidRDefault="00C21EAA" w:rsidP="00C21EAA">
            <w:pPr>
              <w:pStyle w:val="BodyText"/>
              <w:jc w:val="right"/>
              <w:rPr>
                <w:color w:val="000000" w:themeColor="text1"/>
              </w:rPr>
            </w:pPr>
            <w:r w:rsidRPr="003A747E">
              <w:rPr>
                <w:b/>
                <w:bCs/>
                <w:color w:val="000000" w:themeColor="text1"/>
              </w:rPr>
              <w:t>Useful life</w:t>
            </w:r>
          </w:p>
        </w:tc>
      </w:tr>
      <w:tr w:rsidR="00C21EAA" w:rsidRPr="00C21EAA" w14:paraId="7F96F205" w14:textId="77777777" w:rsidTr="00C21EAA">
        <w:trPr>
          <w:trHeight w:val="375"/>
        </w:trPr>
        <w:tc>
          <w:tcPr>
            <w:tcW w:w="77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D26BFBD" w14:textId="77777777" w:rsidR="00C21EAA" w:rsidRPr="00C21EAA" w:rsidRDefault="00C21EAA" w:rsidP="00C21EAA">
            <w:pPr>
              <w:pStyle w:val="BodyText"/>
            </w:pPr>
            <w:r w:rsidRPr="00C21EAA">
              <w:t>Land (right-of-use asset)</w:t>
            </w:r>
          </w:p>
        </w:tc>
        <w:tc>
          <w:tcPr>
            <w:tcW w:w="2403" w:type="dxa"/>
            <w:tcBorders>
              <w:top w:val="nil"/>
              <w:left w:val="single" w:sz="2" w:space="0" w:color="939598"/>
              <w:bottom w:val="single" w:sz="2" w:space="0" w:color="939598"/>
              <w:right w:val="nil"/>
            </w:tcBorders>
            <w:shd w:val="clear" w:color="auto" w:fill="E6E7E8"/>
            <w:tcMar>
              <w:top w:w="65" w:type="dxa"/>
              <w:left w:w="15" w:type="dxa"/>
              <w:bottom w:w="0" w:type="dxa"/>
              <w:right w:w="15" w:type="dxa"/>
            </w:tcMar>
            <w:hideMark/>
          </w:tcPr>
          <w:p w14:paraId="22966B16" w14:textId="77777777" w:rsidR="00C21EAA" w:rsidRPr="00C21EAA" w:rsidRDefault="00C21EAA" w:rsidP="00C21EAA">
            <w:pPr>
              <w:pStyle w:val="BodyText"/>
              <w:jc w:val="right"/>
            </w:pPr>
            <w:r w:rsidRPr="00C21EAA">
              <w:t>1–40 years</w:t>
            </w:r>
          </w:p>
        </w:tc>
      </w:tr>
      <w:tr w:rsidR="00C21EAA" w:rsidRPr="00C21EAA" w14:paraId="0BA5F8BD" w14:textId="77777777" w:rsidTr="00C21EAA">
        <w:trPr>
          <w:trHeight w:val="375"/>
        </w:trPr>
        <w:tc>
          <w:tcPr>
            <w:tcW w:w="77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CCFB183" w14:textId="77777777" w:rsidR="00C21EAA" w:rsidRPr="00C21EAA" w:rsidRDefault="00C21EAA" w:rsidP="00C21EAA">
            <w:pPr>
              <w:pStyle w:val="BodyText"/>
            </w:pPr>
            <w:r w:rsidRPr="00C21EAA">
              <w:t>Buildings (inclusive of right-of-use assets)</w:t>
            </w:r>
          </w:p>
        </w:tc>
        <w:tc>
          <w:tcPr>
            <w:tcW w:w="2403"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26D9C6A2" w14:textId="77777777" w:rsidR="00C21EAA" w:rsidRPr="00C21EAA" w:rsidRDefault="00C21EAA" w:rsidP="00C21EAA">
            <w:pPr>
              <w:pStyle w:val="BodyText"/>
              <w:jc w:val="right"/>
            </w:pPr>
            <w:r w:rsidRPr="00C21EAA">
              <w:t>1–50 years</w:t>
            </w:r>
          </w:p>
        </w:tc>
      </w:tr>
      <w:tr w:rsidR="00C21EAA" w:rsidRPr="00C21EAA" w14:paraId="6D7101A5" w14:textId="77777777" w:rsidTr="00C21EAA">
        <w:trPr>
          <w:trHeight w:val="375"/>
        </w:trPr>
        <w:tc>
          <w:tcPr>
            <w:tcW w:w="77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94433DD" w14:textId="77777777" w:rsidR="00C21EAA" w:rsidRPr="00C21EAA" w:rsidRDefault="00C21EAA" w:rsidP="00C21EAA">
            <w:pPr>
              <w:pStyle w:val="BodyText"/>
            </w:pPr>
            <w:r w:rsidRPr="00C21EAA">
              <w:t>Plant and equipment (inclusive of right-of-use assets)</w:t>
            </w:r>
          </w:p>
        </w:tc>
        <w:tc>
          <w:tcPr>
            <w:tcW w:w="2403"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488690E2" w14:textId="77777777" w:rsidR="00C21EAA" w:rsidRPr="00C21EAA" w:rsidRDefault="00C21EAA" w:rsidP="00C21EAA">
            <w:pPr>
              <w:pStyle w:val="BodyText"/>
              <w:jc w:val="right"/>
            </w:pPr>
            <w:r w:rsidRPr="00C21EAA">
              <w:t>1–40 years</w:t>
            </w:r>
          </w:p>
        </w:tc>
      </w:tr>
      <w:tr w:rsidR="00C21EAA" w:rsidRPr="00C21EAA" w14:paraId="0A351A05" w14:textId="77777777" w:rsidTr="00C21EAA">
        <w:trPr>
          <w:trHeight w:val="375"/>
        </w:trPr>
        <w:tc>
          <w:tcPr>
            <w:tcW w:w="77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590517" w14:textId="77777777" w:rsidR="00C21EAA" w:rsidRPr="00C21EAA" w:rsidRDefault="00C21EAA" w:rsidP="00C21EAA">
            <w:pPr>
              <w:pStyle w:val="BodyText"/>
            </w:pPr>
            <w:r w:rsidRPr="00C21EAA">
              <w:t>Heritage assets</w:t>
            </w:r>
          </w:p>
        </w:tc>
        <w:tc>
          <w:tcPr>
            <w:tcW w:w="2403"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2924F76F" w14:textId="77777777" w:rsidR="00C21EAA" w:rsidRPr="00C21EAA" w:rsidRDefault="00C21EAA" w:rsidP="00C21EAA">
            <w:pPr>
              <w:pStyle w:val="BodyText"/>
              <w:jc w:val="right"/>
            </w:pPr>
            <w:r w:rsidRPr="00C21EAA">
              <w:t>1–50 years</w:t>
            </w:r>
          </w:p>
        </w:tc>
      </w:tr>
      <w:tr w:rsidR="00C21EAA" w:rsidRPr="00C21EAA" w14:paraId="08F8408C" w14:textId="77777777" w:rsidTr="00C21EAA">
        <w:trPr>
          <w:trHeight w:val="375"/>
        </w:trPr>
        <w:tc>
          <w:tcPr>
            <w:tcW w:w="77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233EA3D" w14:textId="77777777" w:rsidR="00C21EAA" w:rsidRPr="00C21EAA" w:rsidRDefault="00C21EAA" w:rsidP="00C21EAA">
            <w:pPr>
              <w:pStyle w:val="BodyText"/>
            </w:pPr>
            <w:r w:rsidRPr="00C21EAA">
              <w:t>Cultural artworks</w:t>
            </w:r>
          </w:p>
        </w:tc>
        <w:tc>
          <w:tcPr>
            <w:tcW w:w="2403" w:type="dxa"/>
            <w:tcBorders>
              <w:top w:val="single" w:sz="2" w:space="0" w:color="939598"/>
              <w:left w:val="single" w:sz="2" w:space="0" w:color="939598"/>
              <w:bottom w:val="single" w:sz="2" w:space="0" w:color="939598"/>
              <w:right w:val="nil"/>
            </w:tcBorders>
            <w:shd w:val="clear" w:color="auto" w:fill="E6E7E8"/>
            <w:tcMar>
              <w:top w:w="65" w:type="dxa"/>
              <w:left w:w="15" w:type="dxa"/>
              <w:bottom w:w="0" w:type="dxa"/>
              <w:right w:w="15" w:type="dxa"/>
            </w:tcMar>
            <w:hideMark/>
          </w:tcPr>
          <w:p w14:paraId="0CADF763" w14:textId="77777777" w:rsidR="00C21EAA" w:rsidRPr="00C21EAA" w:rsidRDefault="00C21EAA" w:rsidP="00C21EAA">
            <w:pPr>
              <w:pStyle w:val="BodyText"/>
              <w:jc w:val="right"/>
            </w:pPr>
            <w:r w:rsidRPr="00C21EAA">
              <w:t>Indefinite Useful Life</w:t>
            </w:r>
          </w:p>
        </w:tc>
      </w:tr>
      <w:tr w:rsidR="00C21EAA" w:rsidRPr="00C21EAA" w14:paraId="02218F44" w14:textId="77777777" w:rsidTr="00C21EAA">
        <w:trPr>
          <w:trHeight w:val="375"/>
        </w:trPr>
        <w:tc>
          <w:tcPr>
            <w:tcW w:w="779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6D0FB73" w14:textId="77777777" w:rsidR="00C21EAA" w:rsidRPr="00C21EAA" w:rsidRDefault="00C21EAA" w:rsidP="00C21EAA">
            <w:pPr>
              <w:pStyle w:val="BodyText"/>
            </w:pPr>
            <w:r w:rsidRPr="00C21EAA">
              <w:t>Software – Internally Generated Intangible Asset</w:t>
            </w:r>
          </w:p>
        </w:tc>
        <w:tc>
          <w:tcPr>
            <w:tcW w:w="2403" w:type="dxa"/>
            <w:tcBorders>
              <w:top w:val="single" w:sz="2" w:space="0" w:color="939598"/>
              <w:left w:val="single" w:sz="2" w:space="0" w:color="939598"/>
              <w:bottom w:val="single" w:sz="6" w:space="0" w:color="231F20"/>
              <w:right w:val="nil"/>
            </w:tcBorders>
            <w:shd w:val="clear" w:color="auto" w:fill="E6E7E8"/>
            <w:tcMar>
              <w:top w:w="65" w:type="dxa"/>
              <w:left w:w="15" w:type="dxa"/>
              <w:bottom w:w="0" w:type="dxa"/>
              <w:right w:w="15" w:type="dxa"/>
            </w:tcMar>
            <w:hideMark/>
          </w:tcPr>
          <w:p w14:paraId="0A4B3449" w14:textId="77777777" w:rsidR="00C21EAA" w:rsidRPr="00C21EAA" w:rsidRDefault="00C21EAA" w:rsidP="00C21EAA">
            <w:pPr>
              <w:pStyle w:val="BodyText"/>
              <w:jc w:val="right"/>
            </w:pPr>
            <w:r w:rsidRPr="00C21EAA">
              <w:t>1–12 years</w:t>
            </w:r>
          </w:p>
        </w:tc>
      </w:tr>
    </w:tbl>
    <w:p w14:paraId="477B84CB" w14:textId="77777777" w:rsidR="00C21EAA" w:rsidRPr="00C21EAA" w:rsidRDefault="00C21EAA" w:rsidP="00C21EAA">
      <w:pPr>
        <w:pStyle w:val="BodyText"/>
      </w:pPr>
      <w:r w:rsidRPr="00C21EAA">
        <w:t>The estimated useful lives, residual values and depreciation method are reviewed at the end of each annual reporting period, and adjustments  are made where appropriate.</w:t>
      </w:r>
    </w:p>
    <w:p w14:paraId="68A24054" w14:textId="16B840AB" w:rsidR="00C21EAA" w:rsidRPr="00C21EAA" w:rsidRDefault="00C21EAA" w:rsidP="00C21EAA">
      <w:pPr>
        <w:pStyle w:val="BodyText"/>
      </w:pPr>
      <w:r w:rsidRPr="00C21EAA">
        <w:t>RoU assets are generally depreciated over the shorter of the asset’s useful life and the lease term. Where Victoria Police obtains ownership of  the underlying leased asset or if the cost of the RoU asset reflects that the entity will exercise a purchase option, the entity depreciates the RoU asset over its useful life.</w:t>
      </w:r>
    </w:p>
    <w:p w14:paraId="338AB587" w14:textId="77777777" w:rsidR="00C21EAA" w:rsidRPr="00C21EAA" w:rsidRDefault="00C21EAA" w:rsidP="00C21EAA">
      <w:pPr>
        <w:pStyle w:val="BodyText"/>
      </w:pPr>
      <w:r w:rsidRPr="00C21EAA">
        <w:t>Leasehold improvements are depreciated over the shorter of the lease term and their useful lives.</w:t>
      </w:r>
    </w:p>
    <w:p w14:paraId="6B62BBCE" w14:textId="1CC6CBF1" w:rsidR="00C21EAA" w:rsidRPr="00C21EAA" w:rsidRDefault="00C21EAA" w:rsidP="00C21EAA">
      <w:pPr>
        <w:pStyle w:val="BodyText"/>
      </w:pPr>
      <w:r w:rsidRPr="00C21EAA">
        <w:t>In the event of a loss or destruction of an asset, the future economic benefits arising from the use of the asset will be replaced (unless a specific decision to the contrary has been made).</w:t>
      </w:r>
    </w:p>
    <w:p w14:paraId="45CBBDC7" w14:textId="77777777" w:rsidR="00C21EAA" w:rsidRPr="00C21EAA" w:rsidRDefault="00C21EAA" w:rsidP="00C21EAA">
      <w:pPr>
        <w:pStyle w:val="BodyText"/>
      </w:pPr>
      <w:r w:rsidRPr="00C21EAA">
        <w:rPr>
          <w:b/>
          <w:bCs/>
        </w:rPr>
        <w:t>Indefinite Life Assets:</w:t>
      </w:r>
      <w:r w:rsidRPr="00C21EAA">
        <w:t xml:space="preserve"> Land and cultural assets which are considered to have an indefinite life, are not depreciated. Depreciation is not recognised  in respect of these assets because their service potential has not, in any material sense, been consumed during the reporting period.</w:t>
      </w:r>
    </w:p>
    <w:p w14:paraId="343C6385" w14:textId="77777777" w:rsidR="00C21EAA" w:rsidRPr="00C21EAA" w:rsidRDefault="00C21EAA" w:rsidP="00C21EAA">
      <w:pPr>
        <w:pStyle w:val="BodyText"/>
      </w:pPr>
      <w:r w:rsidRPr="00C21EAA">
        <w:t>Internally Generated Intangible Assets: Refer to Note 5.2 Intangible Assets.</w:t>
      </w:r>
    </w:p>
    <w:p w14:paraId="0BC2B232" w14:textId="77777777" w:rsidR="00C21EAA" w:rsidRPr="00C21EAA" w:rsidRDefault="00C21EAA" w:rsidP="00F12715">
      <w:pPr>
        <w:pStyle w:val="Heading5"/>
      </w:pPr>
      <w:r w:rsidRPr="00C21EAA">
        <w:t>Amortisation of Internally Generated Intangible Assets</w:t>
      </w:r>
    </w:p>
    <w:p w14:paraId="473AE994" w14:textId="77777777" w:rsidR="00C21EAA" w:rsidRPr="00C21EAA" w:rsidRDefault="00C21EAA" w:rsidP="00C21EAA">
      <w:pPr>
        <w:pStyle w:val="BodyText"/>
      </w:pPr>
      <w:r w:rsidRPr="00C21EAA">
        <w:t>Internally generated intangible assets with finite useful lives are amortised as an expense from transactions on a systematic (typically straight-  line) basis over the asset’s useful life. Amortisation begins when the asset is available for use, that is, when it is in the location and condition  necessary for it to be capable of operating in the manner intended by management. The estimated useful lives, residual values and  amortisation method are reviewed at the end of each annual reporting period and adjustments are made where appropriate.</w:t>
      </w:r>
    </w:p>
    <w:p w14:paraId="3A1F9C32" w14:textId="77777777" w:rsidR="00C21EAA" w:rsidRPr="00C21EAA" w:rsidRDefault="00C21EAA" w:rsidP="00F12715">
      <w:pPr>
        <w:pStyle w:val="Heading5"/>
        <w:rPr>
          <w:noProof/>
        </w:rPr>
      </w:pPr>
      <w:r w:rsidRPr="00C21EAA">
        <w:rPr>
          <w:noProof/>
        </w:rPr>
        <w:t xml:space="preserve">5.1.2 Carrying Values by </w:t>
      </w:r>
      <w:r w:rsidRPr="00F12715">
        <w:t>'Purpose'</w:t>
      </w:r>
      <w:r w:rsidRPr="00C21EAA">
        <w:rPr>
          <w:noProof/>
        </w:rPr>
        <w:t xml:space="preserve"> Groups </w:t>
      </w:r>
      <w:r w:rsidRPr="00C21EAA">
        <w:rPr>
          <w:noProof/>
          <w:vertAlign w:val="superscript"/>
        </w:rPr>
        <w:t>(a)</w:t>
      </w:r>
    </w:p>
    <w:tbl>
      <w:tblPr>
        <w:tblW w:w="10220" w:type="dxa"/>
        <w:tblCellMar>
          <w:left w:w="0" w:type="dxa"/>
          <w:right w:w="0" w:type="dxa"/>
        </w:tblCellMar>
        <w:tblLook w:val="0420" w:firstRow="1" w:lastRow="0" w:firstColumn="0" w:lastColumn="0" w:noHBand="0" w:noVBand="1"/>
      </w:tblPr>
      <w:tblGrid>
        <w:gridCol w:w="3960"/>
        <w:gridCol w:w="1100"/>
        <w:gridCol w:w="1120"/>
        <w:gridCol w:w="900"/>
        <w:gridCol w:w="920"/>
        <w:gridCol w:w="1100"/>
        <w:gridCol w:w="1120"/>
      </w:tblGrid>
      <w:tr w:rsidR="007D5135" w:rsidRPr="007D5135" w14:paraId="2A5BF630" w14:textId="77777777" w:rsidTr="007D5135">
        <w:trPr>
          <w:trHeight w:val="292"/>
          <w:tblHeader/>
        </w:trPr>
        <w:tc>
          <w:tcPr>
            <w:tcW w:w="10220" w:type="dxa"/>
            <w:gridSpan w:val="7"/>
            <w:tcBorders>
              <w:top w:val="nil"/>
              <w:left w:val="nil"/>
              <w:bottom w:val="nil"/>
              <w:right w:val="nil"/>
            </w:tcBorders>
            <w:shd w:val="clear" w:color="auto" w:fill="auto"/>
            <w:tcMar>
              <w:top w:w="15" w:type="dxa"/>
              <w:left w:w="15" w:type="dxa"/>
              <w:bottom w:w="0" w:type="dxa"/>
              <w:right w:w="15" w:type="dxa"/>
            </w:tcMar>
            <w:hideMark/>
          </w:tcPr>
          <w:p w14:paraId="1F5C1345" w14:textId="77777777" w:rsidR="007D5135" w:rsidRPr="007D5135" w:rsidRDefault="007D5135" w:rsidP="007D5135">
            <w:pPr>
              <w:pStyle w:val="BodyText"/>
              <w:jc w:val="right"/>
            </w:pPr>
            <w:r w:rsidRPr="007D5135">
              <w:t>($ thousand)</w:t>
            </w:r>
          </w:p>
        </w:tc>
      </w:tr>
      <w:tr w:rsidR="004311CF" w:rsidRPr="007D5135" w14:paraId="1A1ADAE4" w14:textId="77777777" w:rsidTr="003A747E">
        <w:trPr>
          <w:trHeight w:val="374"/>
          <w:tblHeader/>
        </w:trPr>
        <w:tc>
          <w:tcPr>
            <w:tcW w:w="39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5006B27" w14:textId="77777777" w:rsidR="004311CF" w:rsidRPr="003A747E" w:rsidRDefault="004311CF" w:rsidP="007D5135">
            <w:pPr>
              <w:pStyle w:val="BodyText"/>
              <w:rPr>
                <w:color w:val="000000" w:themeColor="text1"/>
              </w:rPr>
            </w:pPr>
            <w:r w:rsidRPr="003A747E">
              <w:rPr>
                <w:b/>
                <w:bCs/>
                <w:color w:val="000000" w:themeColor="text1"/>
              </w:rPr>
              <w:t>Nature Based Classification</w:t>
            </w:r>
          </w:p>
        </w:tc>
        <w:tc>
          <w:tcPr>
            <w:tcW w:w="5140" w:type="dxa"/>
            <w:gridSpan w:val="5"/>
            <w:tcBorders>
              <w:top w:val="nil"/>
              <w:left w:val="nil"/>
              <w:bottom w:val="nil"/>
              <w:right w:val="nil"/>
            </w:tcBorders>
            <w:shd w:val="clear" w:color="auto" w:fill="D9E2F3" w:themeFill="accent1" w:themeFillTint="33"/>
            <w:tcMar>
              <w:top w:w="15" w:type="dxa"/>
              <w:left w:w="15" w:type="dxa"/>
              <w:bottom w:w="0" w:type="dxa"/>
              <w:right w:w="15" w:type="dxa"/>
            </w:tcMar>
            <w:hideMark/>
          </w:tcPr>
          <w:p w14:paraId="64B9F7E2" w14:textId="77777777" w:rsidR="004311CF" w:rsidRPr="003A747E" w:rsidRDefault="004311CF" w:rsidP="004311CF">
            <w:pPr>
              <w:pStyle w:val="BodyText"/>
              <w:jc w:val="center"/>
              <w:rPr>
                <w:color w:val="000000" w:themeColor="text1"/>
              </w:rPr>
            </w:pPr>
            <w:r w:rsidRPr="003A747E">
              <w:rPr>
                <w:b/>
                <w:bCs/>
                <w:color w:val="000000" w:themeColor="text1"/>
              </w:rPr>
              <w:t>Public Order and Safety</w:t>
            </w:r>
          </w:p>
        </w:tc>
        <w:tc>
          <w:tcPr>
            <w:tcW w:w="112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D67970E" w14:textId="77777777" w:rsidR="004311CF" w:rsidRPr="003A747E" w:rsidRDefault="004311CF" w:rsidP="007D5135">
            <w:pPr>
              <w:pStyle w:val="BodyText"/>
              <w:rPr>
                <w:color w:val="000000" w:themeColor="text1"/>
              </w:rPr>
            </w:pPr>
          </w:p>
        </w:tc>
      </w:tr>
      <w:tr w:rsidR="007D5135" w:rsidRPr="007D5135" w14:paraId="4897DC3B" w14:textId="77777777" w:rsidTr="003A747E">
        <w:trPr>
          <w:trHeight w:val="361"/>
          <w:tblHeader/>
        </w:trPr>
        <w:tc>
          <w:tcPr>
            <w:tcW w:w="396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134C1866" w14:textId="77777777" w:rsidR="007D5135" w:rsidRPr="003A747E" w:rsidRDefault="007D5135" w:rsidP="007D5135">
            <w:pPr>
              <w:pStyle w:val="BodyText"/>
              <w:rPr>
                <w:color w:val="000000" w:themeColor="text1"/>
              </w:rPr>
            </w:pPr>
          </w:p>
        </w:tc>
        <w:tc>
          <w:tcPr>
            <w:tcW w:w="2220" w:type="dxa"/>
            <w:gridSpan w:val="2"/>
            <w:tcBorders>
              <w:top w:val="nil"/>
              <w:left w:val="nil"/>
              <w:bottom w:val="nil"/>
              <w:right w:val="nil"/>
            </w:tcBorders>
            <w:shd w:val="clear" w:color="auto" w:fill="D9E2F3" w:themeFill="accent1" w:themeFillTint="33"/>
            <w:tcMar>
              <w:top w:w="65" w:type="dxa"/>
              <w:left w:w="15" w:type="dxa"/>
              <w:bottom w:w="0" w:type="dxa"/>
              <w:right w:w="15" w:type="dxa"/>
            </w:tcMar>
            <w:hideMark/>
          </w:tcPr>
          <w:p w14:paraId="6950C40A" w14:textId="77777777" w:rsidR="007D5135" w:rsidRPr="003A747E" w:rsidRDefault="007D5135" w:rsidP="007D5135">
            <w:pPr>
              <w:pStyle w:val="BodyText"/>
              <w:jc w:val="center"/>
              <w:rPr>
                <w:color w:val="000000" w:themeColor="text1"/>
              </w:rPr>
            </w:pPr>
            <w:r w:rsidRPr="003A747E">
              <w:rPr>
                <w:b/>
                <w:bCs/>
                <w:color w:val="000000" w:themeColor="text1"/>
              </w:rPr>
              <w:t>Specialised</w:t>
            </w:r>
          </w:p>
        </w:tc>
        <w:tc>
          <w:tcPr>
            <w:tcW w:w="1820" w:type="dxa"/>
            <w:gridSpan w:val="2"/>
            <w:tcBorders>
              <w:top w:val="nil"/>
              <w:left w:val="nil"/>
              <w:bottom w:val="nil"/>
              <w:right w:val="nil"/>
            </w:tcBorders>
            <w:shd w:val="clear" w:color="auto" w:fill="D9E2F3" w:themeFill="accent1" w:themeFillTint="33"/>
            <w:tcMar>
              <w:top w:w="65" w:type="dxa"/>
              <w:left w:w="15" w:type="dxa"/>
              <w:bottom w:w="0" w:type="dxa"/>
              <w:right w:w="15" w:type="dxa"/>
            </w:tcMar>
            <w:hideMark/>
          </w:tcPr>
          <w:p w14:paraId="5A7D9C4E" w14:textId="77777777" w:rsidR="007D5135" w:rsidRPr="003A747E" w:rsidRDefault="007D5135" w:rsidP="007D5135">
            <w:pPr>
              <w:pStyle w:val="BodyText"/>
              <w:jc w:val="center"/>
              <w:rPr>
                <w:color w:val="000000" w:themeColor="text1"/>
              </w:rPr>
            </w:pPr>
            <w:r w:rsidRPr="003A747E">
              <w:rPr>
                <w:b/>
                <w:bCs/>
                <w:color w:val="000000" w:themeColor="text1"/>
              </w:rPr>
              <w:t>Non-Specialised</w:t>
            </w:r>
          </w:p>
        </w:tc>
        <w:tc>
          <w:tcPr>
            <w:tcW w:w="2220" w:type="dxa"/>
            <w:gridSpan w:val="2"/>
            <w:tcBorders>
              <w:top w:val="nil"/>
              <w:left w:val="nil"/>
              <w:bottom w:val="nil"/>
              <w:right w:val="nil"/>
            </w:tcBorders>
            <w:shd w:val="clear" w:color="auto" w:fill="D9E2F3" w:themeFill="accent1" w:themeFillTint="33"/>
            <w:tcMar>
              <w:top w:w="65" w:type="dxa"/>
              <w:left w:w="15" w:type="dxa"/>
              <w:bottom w:w="0" w:type="dxa"/>
              <w:right w:w="15" w:type="dxa"/>
            </w:tcMar>
            <w:hideMark/>
          </w:tcPr>
          <w:p w14:paraId="1FE25306" w14:textId="77777777" w:rsidR="007D5135" w:rsidRPr="003A747E" w:rsidRDefault="007D5135" w:rsidP="007D5135">
            <w:pPr>
              <w:pStyle w:val="BodyText"/>
              <w:jc w:val="center"/>
              <w:rPr>
                <w:color w:val="000000" w:themeColor="text1"/>
              </w:rPr>
            </w:pPr>
            <w:r w:rsidRPr="003A747E">
              <w:rPr>
                <w:b/>
                <w:bCs/>
                <w:color w:val="000000" w:themeColor="text1"/>
              </w:rPr>
              <w:t>Total</w:t>
            </w:r>
          </w:p>
        </w:tc>
      </w:tr>
      <w:tr w:rsidR="007D5135" w:rsidRPr="007D5135" w14:paraId="77FB03AE" w14:textId="77777777" w:rsidTr="003A747E">
        <w:trPr>
          <w:trHeight w:val="356"/>
          <w:tblHeader/>
        </w:trPr>
        <w:tc>
          <w:tcPr>
            <w:tcW w:w="396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4E88F1D" w14:textId="77777777" w:rsidR="007D5135" w:rsidRPr="003A747E" w:rsidRDefault="007D5135" w:rsidP="007D5135">
            <w:pPr>
              <w:pStyle w:val="BodyText"/>
              <w:rPr>
                <w:color w:val="000000" w:themeColor="text1"/>
              </w:rPr>
            </w:pPr>
          </w:p>
        </w:tc>
        <w:tc>
          <w:tcPr>
            <w:tcW w:w="110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68C7108B" w14:textId="77777777" w:rsidR="007D5135" w:rsidRPr="003A747E" w:rsidRDefault="007D5135" w:rsidP="007D5135">
            <w:pPr>
              <w:pStyle w:val="BodyText"/>
              <w:jc w:val="right"/>
              <w:rPr>
                <w:color w:val="000000" w:themeColor="text1"/>
              </w:rPr>
            </w:pPr>
            <w:r w:rsidRPr="003A747E">
              <w:rPr>
                <w:b/>
                <w:bCs/>
                <w:color w:val="000000" w:themeColor="text1"/>
              </w:rPr>
              <w:t>2021</w:t>
            </w:r>
          </w:p>
        </w:tc>
        <w:tc>
          <w:tcPr>
            <w:tcW w:w="112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37D28980" w14:textId="77777777" w:rsidR="007D5135" w:rsidRPr="003A747E" w:rsidRDefault="007D5135" w:rsidP="007D5135">
            <w:pPr>
              <w:pStyle w:val="BodyText"/>
              <w:jc w:val="right"/>
              <w:rPr>
                <w:color w:val="000000" w:themeColor="text1"/>
              </w:rPr>
            </w:pPr>
            <w:r w:rsidRPr="003A747E">
              <w:rPr>
                <w:b/>
                <w:bCs/>
                <w:color w:val="000000" w:themeColor="text1"/>
              </w:rPr>
              <w:t>2020</w:t>
            </w:r>
          </w:p>
        </w:tc>
        <w:tc>
          <w:tcPr>
            <w:tcW w:w="90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22F1C7A6" w14:textId="77777777" w:rsidR="007D5135" w:rsidRPr="003A747E" w:rsidRDefault="007D5135" w:rsidP="007D5135">
            <w:pPr>
              <w:pStyle w:val="BodyText"/>
              <w:jc w:val="right"/>
              <w:rPr>
                <w:color w:val="000000" w:themeColor="text1"/>
              </w:rPr>
            </w:pPr>
            <w:r w:rsidRPr="003A747E">
              <w:rPr>
                <w:b/>
                <w:bCs/>
                <w:color w:val="000000" w:themeColor="text1"/>
              </w:rPr>
              <w:t>2021</w:t>
            </w:r>
          </w:p>
        </w:tc>
        <w:tc>
          <w:tcPr>
            <w:tcW w:w="92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3084DE1B" w14:textId="77777777" w:rsidR="007D5135" w:rsidRPr="003A747E" w:rsidRDefault="007D5135" w:rsidP="007D5135">
            <w:pPr>
              <w:pStyle w:val="BodyText"/>
              <w:jc w:val="right"/>
              <w:rPr>
                <w:color w:val="000000" w:themeColor="text1"/>
              </w:rPr>
            </w:pPr>
            <w:r w:rsidRPr="003A747E">
              <w:rPr>
                <w:b/>
                <w:bCs/>
                <w:color w:val="000000" w:themeColor="text1"/>
              </w:rPr>
              <w:t>2020</w:t>
            </w:r>
          </w:p>
        </w:tc>
        <w:tc>
          <w:tcPr>
            <w:tcW w:w="110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7449917D" w14:textId="77777777" w:rsidR="007D5135" w:rsidRPr="003A747E" w:rsidRDefault="007D5135" w:rsidP="007D5135">
            <w:pPr>
              <w:pStyle w:val="BodyText"/>
              <w:jc w:val="right"/>
              <w:rPr>
                <w:color w:val="000000" w:themeColor="text1"/>
              </w:rPr>
            </w:pPr>
            <w:r w:rsidRPr="003A747E">
              <w:rPr>
                <w:b/>
                <w:bCs/>
                <w:color w:val="000000" w:themeColor="text1"/>
              </w:rPr>
              <w:t>2021</w:t>
            </w:r>
          </w:p>
        </w:tc>
        <w:tc>
          <w:tcPr>
            <w:tcW w:w="112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455F66E4" w14:textId="77777777" w:rsidR="007D5135" w:rsidRPr="003A747E" w:rsidRDefault="007D5135" w:rsidP="007D5135">
            <w:pPr>
              <w:pStyle w:val="BodyText"/>
              <w:jc w:val="right"/>
              <w:rPr>
                <w:color w:val="000000" w:themeColor="text1"/>
              </w:rPr>
            </w:pPr>
            <w:r w:rsidRPr="003A747E">
              <w:rPr>
                <w:b/>
                <w:bCs/>
                <w:color w:val="000000" w:themeColor="text1"/>
              </w:rPr>
              <w:t>2020</w:t>
            </w:r>
          </w:p>
        </w:tc>
      </w:tr>
      <w:tr w:rsidR="007D5135" w:rsidRPr="007D5135" w14:paraId="11676F83" w14:textId="77777777" w:rsidTr="001E4171">
        <w:trPr>
          <w:trHeight w:val="375"/>
        </w:trPr>
        <w:tc>
          <w:tcPr>
            <w:tcW w:w="396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3C915A8" w14:textId="77777777" w:rsidR="007D5135" w:rsidRPr="007D5135" w:rsidRDefault="007D5135" w:rsidP="007D5135">
            <w:pPr>
              <w:pStyle w:val="BodyText"/>
            </w:pPr>
            <w:r w:rsidRPr="007D5135">
              <w:t>Crown land at fair value</w:t>
            </w:r>
          </w:p>
        </w:tc>
        <w:tc>
          <w:tcPr>
            <w:tcW w:w="1100" w:type="dxa"/>
            <w:tcBorders>
              <w:top w:val="nil"/>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450BA28" w14:textId="77777777" w:rsidR="007D5135" w:rsidRPr="007D5135" w:rsidRDefault="007D5135" w:rsidP="007D5135">
            <w:pPr>
              <w:pStyle w:val="BodyText"/>
              <w:jc w:val="right"/>
            </w:pPr>
            <w:r w:rsidRPr="007D5135">
              <w:t>612,069</w:t>
            </w:r>
          </w:p>
        </w:tc>
        <w:tc>
          <w:tcPr>
            <w:tcW w:w="1120" w:type="dxa"/>
            <w:tcBorders>
              <w:top w:val="nil"/>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28024834" w14:textId="77777777" w:rsidR="007D5135" w:rsidRPr="007D5135" w:rsidRDefault="007D5135" w:rsidP="007D5135">
            <w:pPr>
              <w:pStyle w:val="BodyText"/>
              <w:jc w:val="right"/>
            </w:pPr>
            <w:r w:rsidRPr="007D5135">
              <w:t>485,163</w:t>
            </w:r>
          </w:p>
        </w:tc>
        <w:tc>
          <w:tcPr>
            <w:tcW w:w="900" w:type="dxa"/>
            <w:tcBorders>
              <w:top w:val="nil"/>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A98CB27" w14:textId="77777777" w:rsidR="007D5135" w:rsidRPr="007D5135" w:rsidRDefault="007D5135" w:rsidP="007D5135">
            <w:pPr>
              <w:pStyle w:val="BodyText"/>
              <w:jc w:val="right"/>
            </w:pPr>
            <w:r w:rsidRPr="007D5135">
              <w:t>24,845</w:t>
            </w:r>
          </w:p>
        </w:tc>
        <w:tc>
          <w:tcPr>
            <w:tcW w:w="920" w:type="dxa"/>
            <w:tcBorders>
              <w:top w:val="nil"/>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52B69652" w14:textId="77777777" w:rsidR="007D5135" w:rsidRPr="007D5135" w:rsidRDefault="007D5135" w:rsidP="007D5135">
            <w:pPr>
              <w:pStyle w:val="BodyText"/>
              <w:jc w:val="right"/>
            </w:pPr>
            <w:r w:rsidRPr="007D5135">
              <w:t>21,863</w:t>
            </w:r>
          </w:p>
        </w:tc>
        <w:tc>
          <w:tcPr>
            <w:tcW w:w="1100" w:type="dxa"/>
            <w:tcBorders>
              <w:top w:val="nil"/>
              <w:left w:val="single" w:sz="2" w:space="0" w:color="939598"/>
              <w:bottom w:val="single" w:sz="2" w:space="0" w:color="939598"/>
              <w:right w:val="single" w:sz="2" w:space="0" w:color="939598"/>
            </w:tcBorders>
            <w:shd w:val="clear" w:color="auto" w:fill="F1F2F2"/>
            <w:tcMar>
              <w:top w:w="65" w:type="dxa"/>
              <w:left w:w="15" w:type="dxa"/>
              <w:bottom w:w="0" w:type="dxa"/>
              <w:right w:w="15" w:type="dxa"/>
            </w:tcMar>
            <w:hideMark/>
          </w:tcPr>
          <w:p w14:paraId="41B1AB12" w14:textId="77777777" w:rsidR="007D5135" w:rsidRPr="007D5135" w:rsidRDefault="007D5135" w:rsidP="007D5135">
            <w:pPr>
              <w:pStyle w:val="BodyText"/>
              <w:jc w:val="right"/>
            </w:pPr>
            <w:r w:rsidRPr="007D5135">
              <w:t>636,914</w:t>
            </w:r>
          </w:p>
        </w:tc>
        <w:tc>
          <w:tcPr>
            <w:tcW w:w="1120" w:type="dxa"/>
            <w:tcBorders>
              <w:top w:val="nil"/>
              <w:left w:val="single" w:sz="2" w:space="0" w:color="939598"/>
              <w:bottom w:val="single" w:sz="2" w:space="0" w:color="939598"/>
              <w:right w:val="nil"/>
            </w:tcBorders>
            <w:shd w:val="clear" w:color="auto" w:fill="auto"/>
            <w:tcMar>
              <w:top w:w="65" w:type="dxa"/>
              <w:left w:w="15" w:type="dxa"/>
              <w:bottom w:w="0" w:type="dxa"/>
              <w:right w:w="15" w:type="dxa"/>
            </w:tcMar>
            <w:hideMark/>
          </w:tcPr>
          <w:p w14:paraId="57FC9EDD" w14:textId="77777777" w:rsidR="007D5135" w:rsidRPr="007D5135" w:rsidRDefault="007D5135" w:rsidP="007D5135">
            <w:pPr>
              <w:pStyle w:val="BodyText"/>
              <w:jc w:val="right"/>
            </w:pPr>
            <w:r w:rsidRPr="007D5135">
              <w:t>507,026</w:t>
            </w:r>
          </w:p>
        </w:tc>
      </w:tr>
      <w:tr w:rsidR="007D5135" w:rsidRPr="007D5135" w14:paraId="7997A2A6" w14:textId="77777777" w:rsidTr="001E4171">
        <w:trPr>
          <w:trHeight w:val="375"/>
        </w:trPr>
        <w:tc>
          <w:tcPr>
            <w:tcW w:w="396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82DA54B" w14:textId="77777777" w:rsidR="007D5135" w:rsidRPr="007D5135" w:rsidRDefault="007D5135" w:rsidP="007D5135">
            <w:pPr>
              <w:pStyle w:val="BodyText"/>
            </w:pPr>
            <w:r w:rsidRPr="007D5135">
              <w:t>Land (right-of-use assets) at fair value</w:t>
            </w:r>
          </w:p>
        </w:tc>
        <w:tc>
          <w:tcPr>
            <w:tcW w:w="11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1A2B0AA3" w14:textId="77777777" w:rsidR="007D5135" w:rsidRPr="007D5135" w:rsidRDefault="007D5135" w:rsidP="007D5135">
            <w:pPr>
              <w:pStyle w:val="BodyText"/>
              <w:jc w:val="right"/>
            </w:pPr>
            <w:r w:rsidRPr="007D5135">
              <w:t>14,368</w:t>
            </w:r>
          </w:p>
        </w:tc>
        <w:tc>
          <w:tcPr>
            <w:tcW w:w="11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0043C145" w14:textId="77777777" w:rsidR="007D5135" w:rsidRPr="007D5135" w:rsidRDefault="007D5135" w:rsidP="007D5135">
            <w:pPr>
              <w:pStyle w:val="BodyText"/>
              <w:jc w:val="right"/>
            </w:pPr>
            <w:r w:rsidRPr="007D5135">
              <w:t>-</w:t>
            </w:r>
          </w:p>
        </w:tc>
        <w:tc>
          <w:tcPr>
            <w:tcW w:w="9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25A346E" w14:textId="77777777" w:rsidR="007D5135" w:rsidRPr="007D5135" w:rsidRDefault="007D5135" w:rsidP="007D5135">
            <w:pPr>
              <w:pStyle w:val="BodyText"/>
              <w:jc w:val="right"/>
            </w:pPr>
            <w:r w:rsidRPr="007D5135">
              <w:t>-</w:t>
            </w:r>
          </w:p>
        </w:tc>
        <w:tc>
          <w:tcPr>
            <w:tcW w:w="9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199A3AEE" w14:textId="77777777" w:rsidR="007D5135" w:rsidRPr="007D5135" w:rsidRDefault="007D5135" w:rsidP="007D5135">
            <w:pPr>
              <w:pStyle w:val="BodyText"/>
              <w:jc w:val="right"/>
            </w:pPr>
            <w:r w:rsidRPr="007D5135">
              <w:t>-</w:t>
            </w:r>
          </w:p>
        </w:tc>
        <w:tc>
          <w:tcPr>
            <w:tcW w:w="1100" w:type="dxa"/>
            <w:tcBorders>
              <w:top w:val="single" w:sz="2" w:space="0" w:color="939598"/>
              <w:left w:val="single" w:sz="2" w:space="0" w:color="939598"/>
              <w:bottom w:val="single" w:sz="2" w:space="0" w:color="939598"/>
              <w:right w:val="single" w:sz="2" w:space="0" w:color="939598"/>
            </w:tcBorders>
            <w:shd w:val="clear" w:color="auto" w:fill="F1F2F2"/>
            <w:tcMar>
              <w:top w:w="65" w:type="dxa"/>
              <w:left w:w="15" w:type="dxa"/>
              <w:bottom w:w="0" w:type="dxa"/>
              <w:right w:w="15" w:type="dxa"/>
            </w:tcMar>
            <w:hideMark/>
          </w:tcPr>
          <w:p w14:paraId="4CD36B97" w14:textId="77777777" w:rsidR="007D5135" w:rsidRPr="007D5135" w:rsidRDefault="007D5135" w:rsidP="007D5135">
            <w:pPr>
              <w:pStyle w:val="BodyText"/>
              <w:jc w:val="right"/>
            </w:pPr>
            <w:r w:rsidRPr="007D5135">
              <w:t>14,368</w:t>
            </w:r>
          </w:p>
        </w:tc>
        <w:tc>
          <w:tcPr>
            <w:tcW w:w="112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5D3635C" w14:textId="77777777" w:rsidR="007D5135" w:rsidRPr="007D5135" w:rsidRDefault="007D5135" w:rsidP="007D5135">
            <w:pPr>
              <w:pStyle w:val="BodyText"/>
              <w:jc w:val="right"/>
            </w:pPr>
            <w:r w:rsidRPr="007D5135">
              <w:t>-</w:t>
            </w:r>
          </w:p>
        </w:tc>
      </w:tr>
      <w:tr w:rsidR="007D5135" w:rsidRPr="007D5135" w14:paraId="2DA45A3A" w14:textId="77777777" w:rsidTr="001E4171">
        <w:trPr>
          <w:trHeight w:val="375"/>
        </w:trPr>
        <w:tc>
          <w:tcPr>
            <w:tcW w:w="396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947BF87" w14:textId="77777777" w:rsidR="007D5135" w:rsidRPr="007D5135" w:rsidRDefault="007D5135" w:rsidP="007D5135">
            <w:pPr>
              <w:pStyle w:val="BodyText"/>
            </w:pPr>
            <w:r w:rsidRPr="007D5135">
              <w:t>Buildings at fair value (excluding heritage buildings)</w:t>
            </w:r>
          </w:p>
        </w:tc>
        <w:tc>
          <w:tcPr>
            <w:tcW w:w="11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608B7662" w14:textId="77777777" w:rsidR="007D5135" w:rsidRPr="007D5135" w:rsidRDefault="007D5135" w:rsidP="007D5135">
            <w:pPr>
              <w:pStyle w:val="BodyText"/>
              <w:jc w:val="right"/>
            </w:pPr>
            <w:r w:rsidRPr="007D5135">
              <w:t>2,514,772</w:t>
            </w:r>
          </w:p>
        </w:tc>
        <w:tc>
          <w:tcPr>
            <w:tcW w:w="11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61496D5C" w14:textId="77777777" w:rsidR="007D5135" w:rsidRPr="007D5135" w:rsidRDefault="007D5135" w:rsidP="007D5135">
            <w:pPr>
              <w:pStyle w:val="BodyText"/>
              <w:jc w:val="right"/>
            </w:pPr>
            <w:r w:rsidRPr="007D5135">
              <w:t>1,584,646</w:t>
            </w:r>
          </w:p>
        </w:tc>
        <w:tc>
          <w:tcPr>
            <w:tcW w:w="9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8F54181" w14:textId="77777777" w:rsidR="007D5135" w:rsidRPr="007D5135" w:rsidRDefault="007D5135" w:rsidP="007D5135">
            <w:pPr>
              <w:pStyle w:val="BodyText"/>
              <w:jc w:val="right"/>
            </w:pPr>
            <w:r w:rsidRPr="007D5135">
              <w:t>35,778</w:t>
            </w:r>
          </w:p>
        </w:tc>
        <w:tc>
          <w:tcPr>
            <w:tcW w:w="9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53DEDEF5" w14:textId="77777777" w:rsidR="007D5135" w:rsidRPr="007D5135" w:rsidRDefault="007D5135" w:rsidP="007D5135">
            <w:pPr>
              <w:pStyle w:val="BodyText"/>
              <w:jc w:val="right"/>
            </w:pPr>
            <w:r w:rsidRPr="007D5135">
              <w:t>31,910</w:t>
            </w:r>
          </w:p>
        </w:tc>
        <w:tc>
          <w:tcPr>
            <w:tcW w:w="1100" w:type="dxa"/>
            <w:tcBorders>
              <w:top w:val="single" w:sz="2" w:space="0" w:color="939598"/>
              <w:left w:val="single" w:sz="2" w:space="0" w:color="939598"/>
              <w:bottom w:val="single" w:sz="2" w:space="0" w:color="939598"/>
              <w:right w:val="single" w:sz="2" w:space="0" w:color="939598"/>
            </w:tcBorders>
            <w:shd w:val="clear" w:color="auto" w:fill="F1F2F2"/>
            <w:tcMar>
              <w:top w:w="65" w:type="dxa"/>
              <w:left w:w="15" w:type="dxa"/>
              <w:bottom w:w="0" w:type="dxa"/>
              <w:right w:w="15" w:type="dxa"/>
            </w:tcMar>
            <w:hideMark/>
          </w:tcPr>
          <w:p w14:paraId="281C48D4" w14:textId="77777777" w:rsidR="007D5135" w:rsidRPr="007D5135" w:rsidRDefault="007D5135" w:rsidP="007D5135">
            <w:pPr>
              <w:pStyle w:val="BodyText"/>
              <w:jc w:val="right"/>
            </w:pPr>
            <w:r w:rsidRPr="007D5135">
              <w:t>2,550,550</w:t>
            </w:r>
          </w:p>
        </w:tc>
        <w:tc>
          <w:tcPr>
            <w:tcW w:w="112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6022AF1A" w14:textId="77777777" w:rsidR="007D5135" w:rsidRPr="007D5135" w:rsidRDefault="007D5135" w:rsidP="007D5135">
            <w:pPr>
              <w:pStyle w:val="BodyText"/>
              <w:jc w:val="right"/>
            </w:pPr>
            <w:r w:rsidRPr="007D5135">
              <w:t>1,616,555</w:t>
            </w:r>
          </w:p>
        </w:tc>
      </w:tr>
      <w:tr w:rsidR="007D5135" w:rsidRPr="007D5135" w14:paraId="5DE9F1A4" w14:textId="77777777" w:rsidTr="001E4171">
        <w:trPr>
          <w:trHeight w:val="375"/>
        </w:trPr>
        <w:tc>
          <w:tcPr>
            <w:tcW w:w="396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5263E7C" w14:textId="77777777" w:rsidR="007D5135" w:rsidRPr="007D5135" w:rsidRDefault="007D5135" w:rsidP="007D5135">
            <w:pPr>
              <w:pStyle w:val="BodyText"/>
            </w:pPr>
            <w:r w:rsidRPr="007D5135">
              <w:t xml:space="preserve">Heritage buildings at fair value </w:t>
            </w:r>
            <w:r w:rsidRPr="007D5135">
              <w:rPr>
                <w:vertAlign w:val="superscript"/>
              </w:rPr>
              <w:t>(b)</w:t>
            </w:r>
          </w:p>
        </w:tc>
        <w:tc>
          <w:tcPr>
            <w:tcW w:w="11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737E599" w14:textId="77777777" w:rsidR="007D5135" w:rsidRPr="007D5135" w:rsidRDefault="007D5135" w:rsidP="007D5135">
            <w:pPr>
              <w:pStyle w:val="BodyText"/>
              <w:jc w:val="right"/>
            </w:pPr>
            <w:r w:rsidRPr="007D5135">
              <w:t>67,126</w:t>
            </w:r>
          </w:p>
        </w:tc>
        <w:tc>
          <w:tcPr>
            <w:tcW w:w="11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36701485" w14:textId="77777777" w:rsidR="007D5135" w:rsidRPr="007D5135" w:rsidRDefault="007D5135" w:rsidP="007D5135">
            <w:pPr>
              <w:pStyle w:val="BodyText"/>
              <w:jc w:val="right"/>
            </w:pPr>
            <w:r w:rsidRPr="007D5135">
              <w:t>72,118</w:t>
            </w:r>
          </w:p>
        </w:tc>
        <w:tc>
          <w:tcPr>
            <w:tcW w:w="9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04D00890" w14:textId="77777777" w:rsidR="007D5135" w:rsidRPr="007D5135" w:rsidRDefault="007D5135" w:rsidP="007D5135">
            <w:pPr>
              <w:pStyle w:val="BodyText"/>
              <w:jc w:val="right"/>
            </w:pPr>
            <w:r w:rsidRPr="007D5135">
              <w:t>-</w:t>
            </w:r>
          </w:p>
        </w:tc>
        <w:tc>
          <w:tcPr>
            <w:tcW w:w="9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3BE53269" w14:textId="77777777" w:rsidR="007D5135" w:rsidRPr="007D5135" w:rsidRDefault="007D5135" w:rsidP="007D5135">
            <w:pPr>
              <w:pStyle w:val="BodyText"/>
              <w:jc w:val="right"/>
            </w:pPr>
            <w:r w:rsidRPr="007D5135">
              <w:t>-</w:t>
            </w:r>
          </w:p>
        </w:tc>
        <w:tc>
          <w:tcPr>
            <w:tcW w:w="1100" w:type="dxa"/>
            <w:tcBorders>
              <w:top w:val="single" w:sz="2" w:space="0" w:color="939598"/>
              <w:left w:val="single" w:sz="2" w:space="0" w:color="939598"/>
              <w:bottom w:val="single" w:sz="2" w:space="0" w:color="939598"/>
              <w:right w:val="single" w:sz="2" w:space="0" w:color="939598"/>
            </w:tcBorders>
            <w:shd w:val="clear" w:color="auto" w:fill="F1F2F2"/>
            <w:tcMar>
              <w:top w:w="65" w:type="dxa"/>
              <w:left w:w="15" w:type="dxa"/>
              <w:bottom w:w="0" w:type="dxa"/>
              <w:right w:w="15" w:type="dxa"/>
            </w:tcMar>
            <w:hideMark/>
          </w:tcPr>
          <w:p w14:paraId="62CBC587" w14:textId="77777777" w:rsidR="007D5135" w:rsidRPr="007D5135" w:rsidRDefault="007D5135" w:rsidP="007D5135">
            <w:pPr>
              <w:pStyle w:val="BodyText"/>
              <w:jc w:val="right"/>
            </w:pPr>
            <w:r w:rsidRPr="007D5135">
              <w:t>67,126</w:t>
            </w:r>
          </w:p>
        </w:tc>
        <w:tc>
          <w:tcPr>
            <w:tcW w:w="112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3E65AEA6" w14:textId="77777777" w:rsidR="007D5135" w:rsidRPr="007D5135" w:rsidRDefault="007D5135" w:rsidP="007D5135">
            <w:pPr>
              <w:pStyle w:val="BodyText"/>
              <w:jc w:val="right"/>
            </w:pPr>
            <w:r w:rsidRPr="007D5135">
              <w:t>72,118</w:t>
            </w:r>
          </w:p>
        </w:tc>
      </w:tr>
      <w:tr w:rsidR="007D5135" w:rsidRPr="007D5135" w14:paraId="7695A472" w14:textId="77777777" w:rsidTr="001E4171">
        <w:trPr>
          <w:trHeight w:val="375"/>
        </w:trPr>
        <w:tc>
          <w:tcPr>
            <w:tcW w:w="396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2E80A86" w14:textId="77777777" w:rsidR="007D5135" w:rsidRPr="007D5135" w:rsidRDefault="007D5135" w:rsidP="007D5135">
            <w:pPr>
              <w:pStyle w:val="BodyText"/>
            </w:pPr>
            <w:r w:rsidRPr="007D5135">
              <w:t>Plant and equipment at fair value</w:t>
            </w:r>
          </w:p>
        </w:tc>
        <w:tc>
          <w:tcPr>
            <w:tcW w:w="11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4AE8B0BD" w14:textId="77777777" w:rsidR="007D5135" w:rsidRPr="007D5135" w:rsidRDefault="007D5135" w:rsidP="007D5135">
            <w:pPr>
              <w:pStyle w:val="BodyText"/>
              <w:jc w:val="right"/>
            </w:pPr>
            <w:r w:rsidRPr="007D5135">
              <w:t>374,292</w:t>
            </w:r>
          </w:p>
        </w:tc>
        <w:tc>
          <w:tcPr>
            <w:tcW w:w="11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5BD11874" w14:textId="77777777" w:rsidR="007D5135" w:rsidRPr="007D5135" w:rsidRDefault="007D5135" w:rsidP="007D5135">
            <w:pPr>
              <w:pStyle w:val="BodyText"/>
              <w:jc w:val="right"/>
            </w:pPr>
            <w:r w:rsidRPr="007D5135">
              <w:t>281,172</w:t>
            </w:r>
          </w:p>
        </w:tc>
        <w:tc>
          <w:tcPr>
            <w:tcW w:w="9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7FA3F327" w14:textId="77777777" w:rsidR="007D5135" w:rsidRPr="007D5135" w:rsidRDefault="007D5135" w:rsidP="007D5135">
            <w:pPr>
              <w:pStyle w:val="BodyText"/>
              <w:jc w:val="right"/>
            </w:pPr>
            <w:r w:rsidRPr="007D5135">
              <w:t>-</w:t>
            </w:r>
          </w:p>
        </w:tc>
        <w:tc>
          <w:tcPr>
            <w:tcW w:w="9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4FB41747" w14:textId="77777777" w:rsidR="007D5135" w:rsidRPr="007D5135" w:rsidRDefault="007D5135" w:rsidP="007D5135">
            <w:pPr>
              <w:pStyle w:val="BodyText"/>
              <w:jc w:val="right"/>
            </w:pPr>
            <w:r w:rsidRPr="007D5135">
              <w:t>-</w:t>
            </w:r>
          </w:p>
        </w:tc>
        <w:tc>
          <w:tcPr>
            <w:tcW w:w="1100" w:type="dxa"/>
            <w:tcBorders>
              <w:top w:val="single" w:sz="2" w:space="0" w:color="939598"/>
              <w:left w:val="single" w:sz="2" w:space="0" w:color="939598"/>
              <w:bottom w:val="single" w:sz="2" w:space="0" w:color="939598"/>
              <w:right w:val="single" w:sz="2" w:space="0" w:color="939598"/>
            </w:tcBorders>
            <w:shd w:val="clear" w:color="auto" w:fill="F1F2F2"/>
            <w:tcMar>
              <w:top w:w="65" w:type="dxa"/>
              <w:left w:w="15" w:type="dxa"/>
              <w:bottom w:w="0" w:type="dxa"/>
              <w:right w:w="15" w:type="dxa"/>
            </w:tcMar>
            <w:hideMark/>
          </w:tcPr>
          <w:p w14:paraId="4AEDDF3A" w14:textId="77777777" w:rsidR="007D5135" w:rsidRPr="007D5135" w:rsidRDefault="007D5135" w:rsidP="007D5135">
            <w:pPr>
              <w:pStyle w:val="BodyText"/>
              <w:jc w:val="right"/>
            </w:pPr>
            <w:r w:rsidRPr="007D5135">
              <w:t>374,292</w:t>
            </w:r>
          </w:p>
        </w:tc>
        <w:tc>
          <w:tcPr>
            <w:tcW w:w="112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2998525" w14:textId="77777777" w:rsidR="007D5135" w:rsidRPr="007D5135" w:rsidRDefault="007D5135" w:rsidP="007D5135">
            <w:pPr>
              <w:pStyle w:val="BodyText"/>
              <w:jc w:val="right"/>
            </w:pPr>
            <w:r w:rsidRPr="007D5135">
              <w:t>281,172</w:t>
            </w:r>
          </w:p>
        </w:tc>
      </w:tr>
      <w:tr w:rsidR="007D5135" w:rsidRPr="007D5135" w14:paraId="44AC63B1" w14:textId="77777777" w:rsidTr="001E4171">
        <w:trPr>
          <w:trHeight w:val="375"/>
        </w:trPr>
        <w:tc>
          <w:tcPr>
            <w:tcW w:w="396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5D2989B" w14:textId="77777777" w:rsidR="007D5135" w:rsidRPr="007D5135" w:rsidRDefault="007D5135" w:rsidP="007D5135">
            <w:pPr>
              <w:pStyle w:val="BodyText"/>
            </w:pPr>
            <w:r w:rsidRPr="007D5135">
              <w:t>Assets under construction at cost</w:t>
            </w:r>
          </w:p>
        </w:tc>
        <w:tc>
          <w:tcPr>
            <w:tcW w:w="11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5B35616D" w14:textId="77777777" w:rsidR="007D5135" w:rsidRPr="007D5135" w:rsidRDefault="007D5135" w:rsidP="007D5135">
            <w:pPr>
              <w:pStyle w:val="BodyText"/>
              <w:jc w:val="right"/>
            </w:pPr>
            <w:r w:rsidRPr="007D5135">
              <w:t>86,638</w:t>
            </w:r>
          </w:p>
        </w:tc>
        <w:tc>
          <w:tcPr>
            <w:tcW w:w="11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29E77AC0" w14:textId="77777777" w:rsidR="007D5135" w:rsidRPr="007D5135" w:rsidRDefault="007D5135" w:rsidP="007D5135">
            <w:pPr>
              <w:pStyle w:val="BodyText"/>
              <w:jc w:val="right"/>
            </w:pPr>
            <w:r w:rsidRPr="007D5135">
              <w:t>153,100</w:t>
            </w:r>
          </w:p>
        </w:tc>
        <w:tc>
          <w:tcPr>
            <w:tcW w:w="900" w:type="dxa"/>
            <w:tcBorders>
              <w:top w:val="single" w:sz="2" w:space="0" w:color="939598"/>
              <w:left w:val="single" w:sz="2" w:space="0" w:color="939598"/>
              <w:bottom w:val="single" w:sz="2" w:space="0" w:color="939598"/>
              <w:right w:val="single" w:sz="2" w:space="0" w:color="939598"/>
            </w:tcBorders>
            <w:shd w:val="clear" w:color="auto" w:fill="E6E7E8"/>
            <w:tcMar>
              <w:top w:w="65" w:type="dxa"/>
              <w:left w:w="15" w:type="dxa"/>
              <w:bottom w:w="0" w:type="dxa"/>
              <w:right w:w="15" w:type="dxa"/>
            </w:tcMar>
            <w:hideMark/>
          </w:tcPr>
          <w:p w14:paraId="305CDDA9" w14:textId="77777777" w:rsidR="007D5135" w:rsidRPr="007D5135" w:rsidRDefault="007D5135" w:rsidP="007D5135">
            <w:pPr>
              <w:pStyle w:val="BodyText"/>
              <w:jc w:val="right"/>
            </w:pPr>
            <w:r w:rsidRPr="007D5135">
              <w:t>-</w:t>
            </w:r>
          </w:p>
        </w:tc>
        <w:tc>
          <w:tcPr>
            <w:tcW w:w="920" w:type="dxa"/>
            <w:tcBorders>
              <w:top w:val="single" w:sz="2" w:space="0" w:color="939598"/>
              <w:left w:val="single" w:sz="2" w:space="0" w:color="939598"/>
              <w:bottom w:val="single" w:sz="2" w:space="0" w:color="939598"/>
              <w:right w:val="single" w:sz="2" w:space="0" w:color="939598"/>
            </w:tcBorders>
            <w:shd w:val="clear" w:color="auto" w:fill="auto"/>
            <w:tcMar>
              <w:top w:w="48" w:type="dxa"/>
              <w:left w:w="15" w:type="dxa"/>
              <w:bottom w:w="0" w:type="dxa"/>
              <w:right w:w="15" w:type="dxa"/>
            </w:tcMar>
            <w:hideMark/>
          </w:tcPr>
          <w:p w14:paraId="75B061ED" w14:textId="77777777" w:rsidR="007D5135" w:rsidRPr="007D5135" w:rsidRDefault="007D5135" w:rsidP="007D5135">
            <w:pPr>
              <w:pStyle w:val="BodyText"/>
              <w:jc w:val="right"/>
            </w:pPr>
            <w:r w:rsidRPr="007D5135">
              <w:t>-</w:t>
            </w:r>
          </w:p>
        </w:tc>
        <w:tc>
          <w:tcPr>
            <w:tcW w:w="1100" w:type="dxa"/>
            <w:tcBorders>
              <w:top w:val="single" w:sz="2" w:space="0" w:color="939598"/>
              <w:left w:val="single" w:sz="2" w:space="0" w:color="939598"/>
              <w:bottom w:val="single" w:sz="2" w:space="0" w:color="939598"/>
              <w:right w:val="single" w:sz="2" w:space="0" w:color="939598"/>
            </w:tcBorders>
            <w:shd w:val="clear" w:color="auto" w:fill="F1F2F2"/>
            <w:tcMar>
              <w:top w:w="65" w:type="dxa"/>
              <w:left w:w="15" w:type="dxa"/>
              <w:bottom w:w="0" w:type="dxa"/>
              <w:right w:w="15" w:type="dxa"/>
            </w:tcMar>
            <w:hideMark/>
          </w:tcPr>
          <w:p w14:paraId="0AA9B085" w14:textId="77777777" w:rsidR="007D5135" w:rsidRPr="007D5135" w:rsidRDefault="007D5135" w:rsidP="007D5135">
            <w:pPr>
              <w:pStyle w:val="BodyText"/>
              <w:jc w:val="right"/>
            </w:pPr>
            <w:r w:rsidRPr="007D5135">
              <w:t>86,638</w:t>
            </w:r>
          </w:p>
        </w:tc>
        <w:tc>
          <w:tcPr>
            <w:tcW w:w="1120" w:type="dxa"/>
            <w:tcBorders>
              <w:top w:val="single" w:sz="2" w:space="0" w:color="939598"/>
              <w:left w:val="single" w:sz="2" w:space="0" w:color="939598"/>
              <w:bottom w:val="single" w:sz="2" w:space="0" w:color="939598"/>
              <w:right w:val="nil"/>
            </w:tcBorders>
            <w:shd w:val="clear" w:color="auto" w:fill="auto"/>
            <w:tcMar>
              <w:top w:w="65" w:type="dxa"/>
              <w:left w:w="15" w:type="dxa"/>
              <w:bottom w:w="0" w:type="dxa"/>
              <w:right w:w="15" w:type="dxa"/>
            </w:tcMar>
            <w:hideMark/>
          </w:tcPr>
          <w:p w14:paraId="2AE595B1" w14:textId="77777777" w:rsidR="007D5135" w:rsidRPr="007D5135" w:rsidRDefault="007D5135" w:rsidP="007D5135">
            <w:pPr>
              <w:pStyle w:val="BodyText"/>
              <w:jc w:val="right"/>
            </w:pPr>
            <w:r w:rsidRPr="007D5135">
              <w:t>153,100</w:t>
            </w:r>
          </w:p>
        </w:tc>
      </w:tr>
      <w:tr w:rsidR="007D5135" w:rsidRPr="007D5135" w14:paraId="3DF1A15C" w14:textId="77777777" w:rsidTr="001E4171">
        <w:trPr>
          <w:trHeight w:val="375"/>
        </w:trPr>
        <w:tc>
          <w:tcPr>
            <w:tcW w:w="396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4796694" w14:textId="77777777" w:rsidR="007D5135" w:rsidRPr="007D5135" w:rsidRDefault="007D5135" w:rsidP="007D5135">
            <w:pPr>
              <w:pStyle w:val="BodyText"/>
            </w:pPr>
            <w:r w:rsidRPr="007D5135">
              <w:t>Cultural artworks at fair value</w:t>
            </w:r>
          </w:p>
        </w:tc>
        <w:tc>
          <w:tcPr>
            <w:tcW w:w="1100" w:type="dxa"/>
            <w:tcBorders>
              <w:top w:val="single" w:sz="2" w:space="0" w:color="939598"/>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6060F71B" w14:textId="77777777" w:rsidR="007D5135" w:rsidRPr="007D5135" w:rsidRDefault="007D5135" w:rsidP="007D5135">
            <w:pPr>
              <w:pStyle w:val="BodyText"/>
              <w:jc w:val="right"/>
            </w:pPr>
            <w:r w:rsidRPr="007D5135">
              <w:t>5,239</w:t>
            </w:r>
          </w:p>
        </w:tc>
        <w:tc>
          <w:tcPr>
            <w:tcW w:w="1120" w:type="dxa"/>
            <w:tcBorders>
              <w:top w:val="single" w:sz="2" w:space="0" w:color="939598"/>
              <w:left w:val="single" w:sz="2" w:space="0" w:color="939598"/>
              <w:bottom w:val="single" w:sz="6" w:space="0" w:color="231F20"/>
              <w:right w:val="single" w:sz="2" w:space="0" w:color="939598"/>
            </w:tcBorders>
            <w:shd w:val="clear" w:color="auto" w:fill="auto"/>
            <w:tcMar>
              <w:top w:w="48" w:type="dxa"/>
              <w:left w:w="15" w:type="dxa"/>
              <w:bottom w:w="0" w:type="dxa"/>
              <w:right w:w="15" w:type="dxa"/>
            </w:tcMar>
            <w:hideMark/>
          </w:tcPr>
          <w:p w14:paraId="02F4C19F" w14:textId="77777777" w:rsidR="007D5135" w:rsidRPr="007D5135" w:rsidRDefault="007D5135" w:rsidP="007D5135">
            <w:pPr>
              <w:pStyle w:val="BodyText"/>
              <w:jc w:val="right"/>
            </w:pPr>
            <w:r w:rsidRPr="007D5135">
              <w:t>4,879</w:t>
            </w:r>
          </w:p>
        </w:tc>
        <w:tc>
          <w:tcPr>
            <w:tcW w:w="900" w:type="dxa"/>
            <w:tcBorders>
              <w:top w:val="single" w:sz="2" w:space="0" w:color="939598"/>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02B49914" w14:textId="77777777" w:rsidR="007D5135" w:rsidRPr="007D5135" w:rsidRDefault="007D5135" w:rsidP="007D5135">
            <w:pPr>
              <w:pStyle w:val="BodyText"/>
              <w:jc w:val="right"/>
            </w:pPr>
            <w:r w:rsidRPr="007D5135">
              <w:t>-</w:t>
            </w:r>
          </w:p>
        </w:tc>
        <w:tc>
          <w:tcPr>
            <w:tcW w:w="920" w:type="dxa"/>
            <w:tcBorders>
              <w:top w:val="single" w:sz="2" w:space="0" w:color="939598"/>
              <w:left w:val="single" w:sz="2" w:space="0" w:color="939598"/>
              <w:bottom w:val="single" w:sz="6" w:space="0" w:color="231F20"/>
              <w:right w:val="single" w:sz="2" w:space="0" w:color="939598"/>
            </w:tcBorders>
            <w:shd w:val="clear" w:color="auto" w:fill="auto"/>
            <w:tcMar>
              <w:top w:w="48" w:type="dxa"/>
              <w:left w:w="15" w:type="dxa"/>
              <w:bottom w:w="0" w:type="dxa"/>
              <w:right w:w="15" w:type="dxa"/>
            </w:tcMar>
            <w:hideMark/>
          </w:tcPr>
          <w:p w14:paraId="65613D1A" w14:textId="77777777" w:rsidR="007D5135" w:rsidRPr="007D5135" w:rsidRDefault="007D5135" w:rsidP="007D5135">
            <w:pPr>
              <w:pStyle w:val="BodyText"/>
              <w:jc w:val="right"/>
            </w:pPr>
            <w:r w:rsidRPr="007D5135">
              <w:t>-</w:t>
            </w:r>
          </w:p>
        </w:tc>
        <w:tc>
          <w:tcPr>
            <w:tcW w:w="1100" w:type="dxa"/>
            <w:tcBorders>
              <w:top w:val="single" w:sz="2" w:space="0" w:color="939598"/>
              <w:left w:val="single" w:sz="2" w:space="0" w:color="939598"/>
              <w:bottom w:val="single" w:sz="6" w:space="0" w:color="231F20"/>
              <w:right w:val="single" w:sz="2" w:space="0" w:color="939598"/>
            </w:tcBorders>
            <w:shd w:val="clear" w:color="auto" w:fill="F1F2F2"/>
            <w:tcMar>
              <w:top w:w="65" w:type="dxa"/>
              <w:left w:w="15" w:type="dxa"/>
              <w:bottom w:w="0" w:type="dxa"/>
              <w:right w:w="15" w:type="dxa"/>
            </w:tcMar>
            <w:hideMark/>
          </w:tcPr>
          <w:p w14:paraId="5E71FF0E" w14:textId="77777777" w:rsidR="007D5135" w:rsidRPr="007D5135" w:rsidRDefault="007D5135" w:rsidP="007D5135">
            <w:pPr>
              <w:pStyle w:val="BodyText"/>
              <w:jc w:val="right"/>
            </w:pPr>
            <w:r w:rsidRPr="007D5135">
              <w:t>5,239</w:t>
            </w:r>
          </w:p>
        </w:tc>
        <w:tc>
          <w:tcPr>
            <w:tcW w:w="1120" w:type="dxa"/>
            <w:tcBorders>
              <w:top w:val="single" w:sz="2" w:space="0" w:color="939598"/>
              <w:left w:val="single" w:sz="2" w:space="0" w:color="939598"/>
              <w:bottom w:val="single" w:sz="6" w:space="0" w:color="231F20"/>
              <w:right w:val="nil"/>
            </w:tcBorders>
            <w:shd w:val="clear" w:color="auto" w:fill="auto"/>
            <w:tcMar>
              <w:top w:w="65" w:type="dxa"/>
              <w:left w:w="15" w:type="dxa"/>
              <w:bottom w:w="0" w:type="dxa"/>
              <w:right w:w="15" w:type="dxa"/>
            </w:tcMar>
            <w:hideMark/>
          </w:tcPr>
          <w:p w14:paraId="5652B4DF" w14:textId="77777777" w:rsidR="007D5135" w:rsidRPr="007D5135" w:rsidRDefault="007D5135" w:rsidP="007D5135">
            <w:pPr>
              <w:pStyle w:val="BodyText"/>
              <w:jc w:val="right"/>
            </w:pPr>
            <w:r w:rsidRPr="007D5135">
              <w:t>4,879</w:t>
            </w:r>
          </w:p>
        </w:tc>
      </w:tr>
      <w:tr w:rsidR="007D5135" w:rsidRPr="007D5135" w14:paraId="276A2478" w14:textId="77777777" w:rsidTr="001E4171">
        <w:trPr>
          <w:trHeight w:val="375"/>
        </w:trPr>
        <w:tc>
          <w:tcPr>
            <w:tcW w:w="396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9C811CC" w14:textId="77777777" w:rsidR="007D5135" w:rsidRPr="007D5135" w:rsidRDefault="007D5135" w:rsidP="007D5135">
            <w:pPr>
              <w:pStyle w:val="BodyText"/>
            </w:pPr>
            <w:r w:rsidRPr="007D5135">
              <w:rPr>
                <w:b/>
                <w:bCs/>
              </w:rPr>
              <w:t>Net carrying amount</w:t>
            </w:r>
          </w:p>
        </w:tc>
        <w:tc>
          <w:tcPr>
            <w:tcW w:w="1100" w:type="dxa"/>
            <w:tcBorders>
              <w:top w:val="single" w:sz="6" w:space="0" w:color="231F20"/>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0B5FB4FA" w14:textId="77777777" w:rsidR="007D5135" w:rsidRPr="007D5135" w:rsidRDefault="007D5135" w:rsidP="007D5135">
            <w:pPr>
              <w:pStyle w:val="BodyText"/>
              <w:jc w:val="right"/>
            </w:pPr>
            <w:r w:rsidRPr="007D5135">
              <w:rPr>
                <w:b/>
                <w:bCs/>
              </w:rPr>
              <w:t>3,674,504</w:t>
            </w:r>
          </w:p>
        </w:tc>
        <w:tc>
          <w:tcPr>
            <w:tcW w:w="1120" w:type="dxa"/>
            <w:tcBorders>
              <w:top w:val="single" w:sz="6" w:space="0" w:color="231F20"/>
              <w:left w:val="single" w:sz="2" w:space="0" w:color="939598"/>
              <w:bottom w:val="single" w:sz="6" w:space="0" w:color="231F20"/>
              <w:right w:val="single" w:sz="2" w:space="0" w:color="939598"/>
            </w:tcBorders>
            <w:shd w:val="clear" w:color="auto" w:fill="auto"/>
            <w:tcMar>
              <w:top w:w="48" w:type="dxa"/>
              <w:left w:w="15" w:type="dxa"/>
              <w:bottom w:w="0" w:type="dxa"/>
              <w:right w:w="15" w:type="dxa"/>
            </w:tcMar>
            <w:hideMark/>
          </w:tcPr>
          <w:p w14:paraId="71AE83A7" w14:textId="77777777" w:rsidR="007D5135" w:rsidRPr="007D5135" w:rsidRDefault="007D5135" w:rsidP="007D5135">
            <w:pPr>
              <w:pStyle w:val="BodyText"/>
              <w:jc w:val="right"/>
            </w:pPr>
            <w:r w:rsidRPr="007D5135">
              <w:rPr>
                <w:b/>
                <w:bCs/>
              </w:rPr>
              <w:t>2,581,078</w:t>
            </w:r>
          </w:p>
        </w:tc>
        <w:tc>
          <w:tcPr>
            <w:tcW w:w="900" w:type="dxa"/>
            <w:tcBorders>
              <w:top w:val="single" w:sz="6" w:space="0" w:color="231F20"/>
              <w:left w:val="single" w:sz="2" w:space="0" w:color="939598"/>
              <w:bottom w:val="single" w:sz="6" w:space="0" w:color="231F20"/>
              <w:right w:val="single" w:sz="2" w:space="0" w:color="939598"/>
            </w:tcBorders>
            <w:shd w:val="clear" w:color="auto" w:fill="E6E7E8"/>
            <w:tcMar>
              <w:top w:w="65" w:type="dxa"/>
              <w:left w:w="15" w:type="dxa"/>
              <w:bottom w:w="0" w:type="dxa"/>
              <w:right w:w="15" w:type="dxa"/>
            </w:tcMar>
            <w:hideMark/>
          </w:tcPr>
          <w:p w14:paraId="4EFD9DA5" w14:textId="77777777" w:rsidR="007D5135" w:rsidRPr="007D5135" w:rsidRDefault="007D5135" w:rsidP="007D5135">
            <w:pPr>
              <w:pStyle w:val="BodyText"/>
              <w:jc w:val="right"/>
            </w:pPr>
            <w:r w:rsidRPr="007D5135">
              <w:rPr>
                <w:b/>
                <w:bCs/>
              </w:rPr>
              <w:t>60,623</w:t>
            </w:r>
          </w:p>
        </w:tc>
        <w:tc>
          <w:tcPr>
            <w:tcW w:w="920" w:type="dxa"/>
            <w:tcBorders>
              <w:top w:val="single" w:sz="6" w:space="0" w:color="231F20"/>
              <w:left w:val="single" w:sz="2" w:space="0" w:color="939598"/>
              <w:bottom w:val="single" w:sz="6" w:space="0" w:color="231F20"/>
              <w:right w:val="single" w:sz="2" w:space="0" w:color="939598"/>
            </w:tcBorders>
            <w:shd w:val="clear" w:color="auto" w:fill="auto"/>
            <w:tcMar>
              <w:top w:w="48" w:type="dxa"/>
              <w:left w:w="15" w:type="dxa"/>
              <w:bottom w:w="0" w:type="dxa"/>
              <w:right w:w="15" w:type="dxa"/>
            </w:tcMar>
            <w:hideMark/>
          </w:tcPr>
          <w:p w14:paraId="7295A612" w14:textId="77777777" w:rsidR="007D5135" w:rsidRPr="007D5135" w:rsidRDefault="007D5135" w:rsidP="007D5135">
            <w:pPr>
              <w:pStyle w:val="BodyText"/>
              <w:jc w:val="right"/>
            </w:pPr>
            <w:r w:rsidRPr="007D5135">
              <w:rPr>
                <w:b/>
                <w:bCs/>
              </w:rPr>
              <w:t>53,773</w:t>
            </w:r>
          </w:p>
        </w:tc>
        <w:tc>
          <w:tcPr>
            <w:tcW w:w="1100" w:type="dxa"/>
            <w:tcBorders>
              <w:top w:val="single" w:sz="6" w:space="0" w:color="231F20"/>
              <w:left w:val="single" w:sz="2" w:space="0" w:color="939598"/>
              <w:bottom w:val="single" w:sz="6" w:space="0" w:color="231F20"/>
              <w:right w:val="single" w:sz="2" w:space="0" w:color="939598"/>
            </w:tcBorders>
            <w:shd w:val="clear" w:color="auto" w:fill="F1F2F2"/>
            <w:tcMar>
              <w:top w:w="65" w:type="dxa"/>
              <w:left w:w="15" w:type="dxa"/>
              <w:bottom w:w="0" w:type="dxa"/>
              <w:right w:w="15" w:type="dxa"/>
            </w:tcMar>
            <w:hideMark/>
          </w:tcPr>
          <w:p w14:paraId="7210E64A" w14:textId="77777777" w:rsidR="007D5135" w:rsidRPr="007D5135" w:rsidRDefault="007D5135" w:rsidP="007D5135">
            <w:pPr>
              <w:pStyle w:val="BodyText"/>
              <w:jc w:val="right"/>
            </w:pPr>
            <w:r w:rsidRPr="007D5135">
              <w:rPr>
                <w:b/>
                <w:bCs/>
              </w:rPr>
              <w:t>3,735,127</w:t>
            </w:r>
          </w:p>
        </w:tc>
        <w:tc>
          <w:tcPr>
            <w:tcW w:w="1120" w:type="dxa"/>
            <w:tcBorders>
              <w:top w:val="single" w:sz="6" w:space="0" w:color="231F20"/>
              <w:left w:val="single" w:sz="2" w:space="0" w:color="939598"/>
              <w:bottom w:val="single" w:sz="6" w:space="0" w:color="231F20"/>
              <w:right w:val="nil"/>
            </w:tcBorders>
            <w:shd w:val="clear" w:color="auto" w:fill="auto"/>
            <w:tcMar>
              <w:top w:w="65" w:type="dxa"/>
              <w:left w:w="15" w:type="dxa"/>
              <w:bottom w:w="0" w:type="dxa"/>
              <w:right w:w="15" w:type="dxa"/>
            </w:tcMar>
            <w:hideMark/>
          </w:tcPr>
          <w:p w14:paraId="0D5F9880" w14:textId="77777777" w:rsidR="007D5135" w:rsidRPr="007D5135" w:rsidRDefault="007D5135" w:rsidP="007D5135">
            <w:pPr>
              <w:pStyle w:val="BodyText"/>
              <w:jc w:val="right"/>
            </w:pPr>
            <w:r w:rsidRPr="007D5135">
              <w:rPr>
                <w:b/>
                <w:bCs/>
              </w:rPr>
              <w:t>2,634,851</w:t>
            </w:r>
          </w:p>
        </w:tc>
      </w:tr>
    </w:tbl>
    <w:p w14:paraId="2BC04163" w14:textId="77777777" w:rsidR="001E4171" w:rsidRPr="00F2146F" w:rsidRDefault="001E4171" w:rsidP="001E4171">
      <w:pPr>
        <w:pStyle w:val="BodyText"/>
      </w:pPr>
      <w:r w:rsidRPr="003A747E">
        <w:rPr>
          <w:b/>
          <w:bCs/>
        </w:rPr>
        <w:t>Notes:</w:t>
      </w:r>
    </w:p>
    <w:p w14:paraId="09993A86" w14:textId="2696D5CA" w:rsidR="001E4171" w:rsidRPr="00F2146F" w:rsidRDefault="001E4171" w:rsidP="00C9078D">
      <w:pPr>
        <w:pStyle w:val="BodyText"/>
        <w:numPr>
          <w:ilvl w:val="0"/>
          <w:numId w:val="111"/>
        </w:numPr>
      </w:pPr>
      <w:r w:rsidRPr="003A747E">
        <w:t>Property, plant and equipment are classified primarily by the ‘purpose’ for which the assets are used, according to one of six purpose groups based upon government purpose classifications. All assets in this purpose group are further sub-categorised according to the asset’s nature (i.e. buildings, plant), with each sub-category being classified as a  separate class of asset for financial reporting purposes.</w:t>
      </w:r>
    </w:p>
    <w:p w14:paraId="5666EC10" w14:textId="77777777" w:rsidR="001E4171" w:rsidRPr="00F2146F" w:rsidRDefault="001E4171" w:rsidP="00C9078D">
      <w:pPr>
        <w:pStyle w:val="BodyText"/>
        <w:numPr>
          <w:ilvl w:val="0"/>
          <w:numId w:val="111"/>
        </w:numPr>
      </w:pPr>
      <w:r w:rsidRPr="003A747E">
        <w:t>These heritage assets cannot be modified nor disposed of without formal Ministerial approval.</w:t>
      </w:r>
    </w:p>
    <w:p w14:paraId="424C42AF" w14:textId="77777777" w:rsidR="009072AF" w:rsidRPr="009072AF" w:rsidRDefault="009072AF" w:rsidP="003A747E">
      <w:pPr>
        <w:pStyle w:val="Heading5"/>
        <w:rPr>
          <w:noProof/>
        </w:rPr>
      </w:pPr>
      <w:r w:rsidRPr="009072AF">
        <w:rPr>
          <w:noProof/>
        </w:rPr>
        <w:t>5.1.3 Reconciliation of Movements in Carrying Amounts of Property, Plant and Equipment</w:t>
      </w:r>
    </w:p>
    <w:tbl>
      <w:tblPr>
        <w:tblW w:w="10220" w:type="dxa"/>
        <w:tblCellMar>
          <w:left w:w="0" w:type="dxa"/>
          <w:right w:w="0" w:type="dxa"/>
        </w:tblCellMar>
        <w:tblLook w:val="0420" w:firstRow="1" w:lastRow="0" w:firstColumn="0" w:lastColumn="0" w:noHBand="0" w:noVBand="1"/>
      </w:tblPr>
      <w:tblGrid>
        <w:gridCol w:w="5900"/>
        <w:gridCol w:w="1080"/>
        <w:gridCol w:w="1080"/>
        <w:gridCol w:w="1080"/>
        <w:gridCol w:w="1080"/>
      </w:tblGrid>
      <w:tr w:rsidR="009072AF" w:rsidRPr="009072AF" w14:paraId="54A1BAAF" w14:textId="77777777" w:rsidTr="009072AF">
        <w:trPr>
          <w:trHeight w:val="377"/>
          <w:tblHeader/>
        </w:trPr>
        <w:tc>
          <w:tcPr>
            <w:tcW w:w="10220" w:type="dxa"/>
            <w:gridSpan w:val="5"/>
            <w:tcBorders>
              <w:top w:val="nil"/>
              <w:left w:val="nil"/>
              <w:right w:val="single" w:sz="4" w:space="0" w:color="FFFFFF" w:themeColor="background1"/>
            </w:tcBorders>
            <w:shd w:val="clear" w:color="auto" w:fill="FFFFFF" w:themeFill="background1"/>
            <w:tcMar>
              <w:top w:w="84" w:type="dxa"/>
              <w:left w:w="15" w:type="dxa"/>
              <w:bottom w:w="0" w:type="dxa"/>
              <w:right w:w="15" w:type="dxa"/>
            </w:tcMar>
          </w:tcPr>
          <w:p w14:paraId="48C8A654" w14:textId="202B34D6" w:rsidR="009072AF" w:rsidRPr="009072AF" w:rsidRDefault="009072AF" w:rsidP="009072AF">
            <w:pPr>
              <w:pStyle w:val="BodyText"/>
              <w:jc w:val="right"/>
              <w:rPr>
                <w:b/>
                <w:bCs/>
                <w:color w:val="FFFFFF" w:themeColor="background1"/>
              </w:rPr>
            </w:pPr>
            <w:r w:rsidRPr="007D5135">
              <w:t>($ thousand)</w:t>
            </w:r>
          </w:p>
        </w:tc>
      </w:tr>
      <w:tr w:rsidR="009072AF" w:rsidRPr="009072AF" w14:paraId="1CCC8B31" w14:textId="77777777" w:rsidTr="003A747E">
        <w:trPr>
          <w:trHeight w:val="377"/>
          <w:tblHeader/>
        </w:trPr>
        <w:tc>
          <w:tcPr>
            <w:tcW w:w="5900" w:type="dxa"/>
            <w:tcBorders>
              <w:top w:val="nil"/>
              <w:left w:val="nil"/>
              <w:bottom w:val="single" w:sz="4" w:space="0" w:color="FFFFFF"/>
              <w:right w:val="single" w:sz="2" w:space="0" w:color="939598"/>
            </w:tcBorders>
            <w:shd w:val="clear" w:color="auto" w:fill="D9E2F3" w:themeFill="accent1" w:themeFillTint="33"/>
            <w:tcMar>
              <w:top w:w="84" w:type="dxa"/>
              <w:left w:w="15" w:type="dxa"/>
              <w:bottom w:w="0" w:type="dxa"/>
              <w:right w:w="15" w:type="dxa"/>
            </w:tcMar>
          </w:tcPr>
          <w:p w14:paraId="280CCECF" w14:textId="77777777" w:rsidR="009072AF" w:rsidRPr="003A747E" w:rsidRDefault="009072AF" w:rsidP="009072AF">
            <w:pPr>
              <w:pStyle w:val="BodyText"/>
              <w:rPr>
                <w:b/>
                <w:bCs/>
                <w:color w:val="000000" w:themeColor="text1"/>
              </w:rPr>
            </w:pPr>
          </w:p>
        </w:tc>
        <w:tc>
          <w:tcPr>
            <w:tcW w:w="2160" w:type="dxa"/>
            <w:gridSpan w:val="2"/>
            <w:tcBorders>
              <w:top w:val="nil"/>
              <w:left w:val="single" w:sz="2" w:space="0" w:color="939598"/>
              <w:bottom w:val="single" w:sz="4" w:space="0" w:color="FFFFFF"/>
              <w:right w:val="single" w:sz="2" w:space="0" w:color="939598"/>
            </w:tcBorders>
            <w:shd w:val="clear" w:color="auto" w:fill="D9E2F3" w:themeFill="accent1" w:themeFillTint="33"/>
            <w:tcMar>
              <w:top w:w="84" w:type="dxa"/>
              <w:left w:w="15" w:type="dxa"/>
              <w:bottom w:w="0" w:type="dxa"/>
              <w:right w:w="15" w:type="dxa"/>
            </w:tcMar>
          </w:tcPr>
          <w:p w14:paraId="10EC43F8" w14:textId="5B27FA9E" w:rsidR="009072AF" w:rsidRPr="003A747E" w:rsidRDefault="009072AF" w:rsidP="009072AF">
            <w:pPr>
              <w:pStyle w:val="BodyText"/>
              <w:jc w:val="center"/>
              <w:rPr>
                <w:b/>
                <w:bCs/>
                <w:color w:val="000000" w:themeColor="text1"/>
              </w:rPr>
            </w:pPr>
            <w:r w:rsidRPr="003A747E">
              <w:rPr>
                <w:b/>
                <w:bCs/>
                <w:color w:val="000000" w:themeColor="text1"/>
              </w:rPr>
              <w:t>Crown land at fair value</w:t>
            </w:r>
          </w:p>
        </w:tc>
        <w:tc>
          <w:tcPr>
            <w:tcW w:w="2160" w:type="dxa"/>
            <w:gridSpan w:val="2"/>
            <w:tcBorders>
              <w:top w:val="nil"/>
              <w:left w:val="single" w:sz="2" w:space="0" w:color="939598"/>
              <w:bottom w:val="single" w:sz="4" w:space="0" w:color="FFFFFF"/>
              <w:right w:val="single" w:sz="2" w:space="0" w:color="939598"/>
            </w:tcBorders>
            <w:shd w:val="clear" w:color="auto" w:fill="D9E2F3" w:themeFill="accent1" w:themeFillTint="33"/>
            <w:tcMar>
              <w:top w:w="84" w:type="dxa"/>
              <w:left w:w="15" w:type="dxa"/>
              <w:bottom w:w="0" w:type="dxa"/>
              <w:right w:w="15" w:type="dxa"/>
            </w:tcMar>
          </w:tcPr>
          <w:p w14:paraId="186446F0" w14:textId="091869C7" w:rsidR="009072AF" w:rsidRPr="003A747E" w:rsidRDefault="009072AF" w:rsidP="009072AF">
            <w:pPr>
              <w:pStyle w:val="BodyText"/>
              <w:jc w:val="center"/>
              <w:rPr>
                <w:b/>
                <w:bCs/>
                <w:color w:val="000000" w:themeColor="text1"/>
              </w:rPr>
            </w:pPr>
            <w:r w:rsidRPr="003A747E">
              <w:rPr>
                <w:b/>
                <w:bCs/>
                <w:color w:val="000000" w:themeColor="text1"/>
              </w:rPr>
              <w:t>Land at fair value  (Right-of-Use Assets)</w:t>
            </w:r>
          </w:p>
        </w:tc>
      </w:tr>
      <w:tr w:rsidR="009072AF" w:rsidRPr="009072AF" w14:paraId="709E9D54" w14:textId="77777777" w:rsidTr="003A747E">
        <w:trPr>
          <w:trHeight w:val="377"/>
          <w:tblHeader/>
        </w:trPr>
        <w:tc>
          <w:tcPr>
            <w:tcW w:w="5900" w:type="dxa"/>
            <w:tcBorders>
              <w:top w:val="single" w:sz="4" w:space="0" w:color="FFFFFF"/>
              <w:left w:val="nil"/>
              <w:bottom w:val="single" w:sz="2" w:space="0" w:color="939598"/>
              <w:right w:val="single" w:sz="2" w:space="0" w:color="939598"/>
            </w:tcBorders>
            <w:shd w:val="clear" w:color="auto" w:fill="D9E2F3" w:themeFill="accent1" w:themeFillTint="33"/>
            <w:tcMar>
              <w:top w:w="84" w:type="dxa"/>
              <w:left w:w="15" w:type="dxa"/>
              <w:bottom w:w="0" w:type="dxa"/>
              <w:right w:w="15" w:type="dxa"/>
            </w:tcMar>
          </w:tcPr>
          <w:p w14:paraId="26A27CC2" w14:textId="77777777" w:rsidR="009072AF" w:rsidRPr="003A747E" w:rsidRDefault="009072AF" w:rsidP="009072AF">
            <w:pPr>
              <w:pStyle w:val="BodyText"/>
              <w:rPr>
                <w:b/>
                <w:bCs/>
                <w:color w:val="000000" w:themeColor="text1"/>
              </w:rPr>
            </w:pPr>
          </w:p>
        </w:tc>
        <w:tc>
          <w:tcPr>
            <w:tcW w:w="1080" w:type="dxa"/>
            <w:tcBorders>
              <w:top w:val="single" w:sz="4" w:space="0" w:color="FFFFFF"/>
              <w:left w:val="single" w:sz="2" w:space="0" w:color="939598"/>
              <w:bottom w:val="single" w:sz="2" w:space="0" w:color="939598"/>
              <w:right w:val="single" w:sz="2" w:space="0" w:color="939598"/>
            </w:tcBorders>
            <w:shd w:val="clear" w:color="auto" w:fill="D9E2F3" w:themeFill="accent1" w:themeFillTint="33"/>
            <w:tcMar>
              <w:top w:w="84" w:type="dxa"/>
              <w:left w:w="15" w:type="dxa"/>
              <w:bottom w:w="0" w:type="dxa"/>
              <w:right w:w="15" w:type="dxa"/>
            </w:tcMar>
          </w:tcPr>
          <w:p w14:paraId="4298D2ED" w14:textId="25709653" w:rsidR="009072AF" w:rsidRPr="003A747E" w:rsidRDefault="009072AF" w:rsidP="009072AF">
            <w:pPr>
              <w:pStyle w:val="BodyText"/>
              <w:jc w:val="right"/>
              <w:rPr>
                <w:b/>
                <w:bCs/>
                <w:color w:val="000000" w:themeColor="text1"/>
              </w:rPr>
            </w:pPr>
            <w:r w:rsidRPr="003A747E">
              <w:rPr>
                <w:b/>
                <w:bCs/>
                <w:color w:val="000000" w:themeColor="text1"/>
              </w:rPr>
              <w:t>2021</w:t>
            </w:r>
          </w:p>
        </w:tc>
        <w:tc>
          <w:tcPr>
            <w:tcW w:w="1080" w:type="dxa"/>
            <w:tcBorders>
              <w:top w:val="single" w:sz="4" w:space="0" w:color="FFFFFF"/>
              <w:left w:val="single" w:sz="2" w:space="0" w:color="939598"/>
              <w:bottom w:val="single" w:sz="2" w:space="0" w:color="939598"/>
              <w:right w:val="single" w:sz="2" w:space="0" w:color="939598"/>
            </w:tcBorders>
            <w:shd w:val="clear" w:color="auto" w:fill="D9E2F3" w:themeFill="accent1" w:themeFillTint="33"/>
            <w:tcMar>
              <w:top w:w="84" w:type="dxa"/>
              <w:left w:w="15" w:type="dxa"/>
              <w:bottom w:w="0" w:type="dxa"/>
              <w:right w:w="15" w:type="dxa"/>
            </w:tcMar>
          </w:tcPr>
          <w:p w14:paraId="7BE0ADA1" w14:textId="6B43A90B" w:rsidR="009072AF" w:rsidRPr="003A747E" w:rsidRDefault="009072AF" w:rsidP="009072AF">
            <w:pPr>
              <w:pStyle w:val="BodyText"/>
              <w:jc w:val="right"/>
              <w:rPr>
                <w:b/>
                <w:bCs/>
                <w:color w:val="000000" w:themeColor="text1"/>
              </w:rPr>
            </w:pPr>
            <w:r w:rsidRPr="003A747E">
              <w:rPr>
                <w:b/>
                <w:bCs/>
                <w:color w:val="000000" w:themeColor="text1"/>
              </w:rPr>
              <w:t>2020</w:t>
            </w:r>
          </w:p>
        </w:tc>
        <w:tc>
          <w:tcPr>
            <w:tcW w:w="1080" w:type="dxa"/>
            <w:tcBorders>
              <w:top w:val="single" w:sz="4" w:space="0" w:color="FFFFFF"/>
              <w:left w:val="single" w:sz="2" w:space="0" w:color="939598"/>
              <w:bottom w:val="single" w:sz="2" w:space="0" w:color="939598"/>
              <w:right w:val="single" w:sz="2" w:space="0" w:color="939598"/>
            </w:tcBorders>
            <w:shd w:val="clear" w:color="auto" w:fill="D9E2F3" w:themeFill="accent1" w:themeFillTint="33"/>
            <w:tcMar>
              <w:top w:w="84" w:type="dxa"/>
              <w:left w:w="15" w:type="dxa"/>
              <w:bottom w:w="0" w:type="dxa"/>
              <w:right w:w="15" w:type="dxa"/>
            </w:tcMar>
          </w:tcPr>
          <w:p w14:paraId="7571EA07" w14:textId="1DB9025C" w:rsidR="009072AF" w:rsidRPr="003A747E" w:rsidRDefault="009072AF" w:rsidP="009072AF">
            <w:pPr>
              <w:pStyle w:val="BodyText"/>
              <w:jc w:val="right"/>
              <w:rPr>
                <w:b/>
                <w:bCs/>
                <w:color w:val="000000" w:themeColor="text1"/>
              </w:rPr>
            </w:pPr>
            <w:r w:rsidRPr="003A747E">
              <w:rPr>
                <w:b/>
                <w:bCs/>
                <w:color w:val="000000" w:themeColor="text1"/>
              </w:rPr>
              <w:t>2021</w:t>
            </w:r>
          </w:p>
        </w:tc>
        <w:tc>
          <w:tcPr>
            <w:tcW w:w="1080" w:type="dxa"/>
            <w:tcBorders>
              <w:top w:val="single" w:sz="4" w:space="0" w:color="FFFFFF"/>
              <w:left w:val="single" w:sz="2" w:space="0" w:color="939598"/>
              <w:bottom w:val="single" w:sz="2" w:space="0" w:color="939598"/>
              <w:right w:val="single" w:sz="2" w:space="0" w:color="939598"/>
            </w:tcBorders>
            <w:shd w:val="clear" w:color="auto" w:fill="D9E2F3" w:themeFill="accent1" w:themeFillTint="33"/>
            <w:tcMar>
              <w:top w:w="84" w:type="dxa"/>
              <w:left w:w="15" w:type="dxa"/>
              <w:bottom w:w="0" w:type="dxa"/>
              <w:right w:w="15" w:type="dxa"/>
            </w:tcMar>
          </w:tcPr>
          <w:p w14:paraId="2E2C0827" w14:textId="5D9C4488" w:rsidR="009072AF" w:rsidRPr="003A747E" w:rsidRDefault="009072AF" w:rsidP="009072AF">
            <w:pPr>
              <w:pStyle w:val="BodyText"/>
              <w:jc w:val="right"/>
              <w:rPr>
                <w:b/>
                <w:bCs/>
                <w:color w:val="000000" w:themeColor="text1"/>
              </w:rPr>
            </w:pPr>
            <w:r w:rsidRPr="003A747E">
              <w:rPr>
                <w:b/>
                <w:bCs/>
                <w:color w:val="000000" w:themeColor="text1"/>
              </w:rPr>
              <w:t>2020</w:t>
            </w:r>
          </w:p>
        </w:tc>
      </w:tr>
      <w:tr w:rsidR="009072AF" w:rsidRPr="009072AF" w14:paraId="5A23CE09" w14:textId="77777777" w:rsidTr="009072AF">
        <w:trPr>
          <w:trHeight w:val="377"/>
        </w:trPr>
        <w:tc>
          <w:tcPr>
            <w:tcW w:w="5900" w:type="dxa"/>
            <w:tcBorders>
              <w:top w:val="nil"/>
              <w:left w:val="nil"/>
              <w:bottom w:val="single" w:sz="2" w:space="0" w:color="939598"/>
              <w:right w:val="single" w:sz="2" w:space="0" w:color="939598"/>
            </w:tcBorders>
            <w:shd w:val="clear" w:color="auto" w:fill="auto"/>
            <w:tcMar>
              <w:top w:w="84" w:type="dxa"/>
              <w:left w:w="15" w:type="dxa"/>
              <w:bottom w:w="0" w:type="dxa"/>
              <w:right w:w="15" w:type="dxa"/>
            </w:tcMar>
            <w:hideMark/>
          </w:tcPr>
          <w:p w14:paraId="6FC4C5B2" w14:textId="77777777" w:rsidR="009072AF" w:rsidRPr="009072AF" w:rsidRDefault="009072AF" w:rsidP="009072AF">
            <w:pPr>
              <w:pStyle w:val="BodyText"/>
            </w:pPr>
            <w:r w:rsidRPr="009072AF">
              <w:rPr>
                <w:b/>
                <w:bCs/>
              </w:rPr>
              <w:t>Opening balance</w:t>
            </w:r>
          </w:p>
        </w:tc>
        <w:tc>
          <w:tcPr>
            <w:tcW w:w="1080" w:type="dxa"/>
            <w:tcBorders>
              <w:top w:val="nil"/>
              <w:left w:val="single" w:sz="2" w:space="0" w:color="939598"/>
              <w:bottom w:val="single" w:sz="2" w:space="0" w:color="939598"/>
              <w:right w:val="single" w:sz="2" w:space="0" w:color="939598"/>
            </w:tcBorders>
            <w:shd w:val="clear" w:color="auto" w:fill="E6E7E8"/>
            <w:tcMar>
              <w:top w:w="84" w:type="dxa"/>
              <w:left w:w="15" w:type="dxa"/>
              <w:bottom w:w="0" w:type="dxa"/>
              <w:right w:w="15" w:type="dxa"/>
            </w:tcMar>
            <w:hideMark/>
          </w:tcPr>
          <w:p w14:paraId="6AE13D1D" w14:textId="77777777" w:rsidR="009072AF" w:rsidRPr="009072AF" w:rsidRDefault="009072AF" w:rsidP="009072AF">
            <w:pPr>
              <w:pStyle w:val="BodyText"/>
              <w:jc w:val="right"/>
            </w:pPr>
            <w:r w:rsidRPr="009072AF">
              <w:rPr>
                <w:b/>
                <w:bCs/>
              </w:rPr>
              <w:t>507,026</w:t>
            </w:r>
          </w:p>
        </w:tc>
        <w:tc>
          <w:tcPr>
            <w:tcW w:w="1080" w:type="dxa"/>
            <w:tcBorders>
              <w:top w:val="nil"/>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5DF280B0" w14:textId="77777777" w:rsidR="009072AF" w:rsidRPr="009072AF" w:rsidRDefault="009072AF" w:rsidP="009072AF">
            <w:pPr>
              <w:pStyle w:val="BodyText"/>
              <w:jc w:val="right"/>
            </w:pPr>
            <w:r w:rsidRPr="009072AF">
              <w:rPr>
                <w:b/>
                <w:bCs/>
              </w:rPr>
              <w:t>506,056</w:t>
            </w:r>
          </w:p>
        </w:tc>
        <w:tc>
          <w:tcPr>
            <w:tcW w:w="1080" w:type="dxa"/>
            <w:tcBorders>
              <w:top w:val="nil"/>
              <w:left w:val="single" w:sz="2" w:space="0" w:color="939598"/>
              <w:bottom w:val="single" w:sz="2" w:space="0" w:color="939598"/>
              <w:right w:val="single" w:sz="2" w:space="0" w:color="939598"/>
            </w:tcBorders>
            <w:shd w:val="clear" w:color="auto" w:fill="E6E7E8"/>
            <w:tcMar>
              <w:top w:w="84" w:type="dxa"/>
              <w:left w:w="15" w:type="dxa"/>
              <w:bottom w:w="0" w:type="dxa"/>
              <w:right w:w="15" w:type="dxa"/>
            </w:tcMar>
            <w:hideMark/>
          </w:tcPr>
          <w:p w14:paraId="3B3FC338" w14:textId="77777777" w:rsidR="009072AF" w:rsidRPr="009072AF" w:rsidRDefault="009072AF" w:rsidP="009072AF">
            <w:pPr>
              <w:pStyle w:val="BodyText"/>
              <w:jc w:val="right"/>
            </w:pPr>
            <w:r w:rsidRPr="009072AF">
              <w:rPr>
                <w:b/>
                <w:bCs/>
              </w:rPr>
              <w:t>-</w:t>
            </w:r>
          </w:p>
        </w:tc>
        <w:tc>
          <w:tcPr>
            <w:tcW w:w="1080" w:type="dxa"/>
            <w:tcBorders>
              <w:top w:val="nil"/>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183108AC" w14:textId="77777777" w:rsidR="009072AF" w:rsidRPr="009072AF" w:rsidRDefault="009072AF" w:rsidP="009072AF">
            <w:pPr>
              <w:pStyle w:val="BodyText"/>
              <w:jc w:val="right"/>
            </w:pPr>
            <w:r w:rsidRPr="009072AF">
              <w:rPr>
                <w:b/>
                <w:bCs/>
              </w:rPr>
              <w:t>-</w:t>
            </w:r>
          </w:p>
        </w:tc>
      </w:tr>
      <w:tr w:rsidR="009072AF" w:rsidRPr="009072AF" w14:paraId="04D88170" w14:textId="77777777" w:rsidTr="009072AF">
        <w:trPr>
          <w:trHeight w:val="585"/>
        </w:trPr>
        <w:tc>
          <w:tcPr>
            <w:tcW w:w="5900" w:type="dxa"/>
            <w:tcBorders>
              <w:top w:val="single" w:sz="2" w:space="0" w:color="939598"/>
              <w:left w:val="nil"/>
              <w:bottom w:val="single" w:sz="6" w:space="0" w:color="231F20"/>
              <w:right w:val="single" w:sz="2" w:space="0" w:color="939598"/>
            </w:tcBorders>
            <w:shd w:val="clear" w:color="auto" w:fill="auto"/>
            <w:tcMar>
              <w:top w:w="94" w:type="dxa"/>
              <w:left w:w="15" w:type="dxa"/>
              <w:bottom w:w="0" w:type="dxa"/>
              <w:right w:w="15" w:type="dxa"/>
            </w:tcMar>
            <w:hideMark/>
          </w:tcPr>
          <w:p w14:paraId="2AA40BA8" w14:textId="77777777" w:rsidR="009072AF" w:rsidRPr="009072AF" w:rsidRDefault="009072AF" w:rsidP="009072AF">
            <w:pPr>
              <w:pStyle w:val="BodyText"/>
            </w:pPr>
            <w:r w:rsidRPr="009072AF">
              <w:rPr>
                <w:b/>
                <w:bCs/>
              </w:rPr>
              <w:t xml:space="preserve">Recognition of right-of-used assets on initial application of  AASB 16 </w:t>
            </w:r>
            <w:r w:rsidRPr="009072AF">
              <w:rPr>
                <w:b/>
                <w:bCs/>
                <w:i/>
                <w:iCs/>
              </w:rPr>
              <w:t>Leases</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2600472" w14:textId="77777777" w:rsidR="009072AF" w:rsidRPr="009072AF" w:rsidRDefault="009072AF" w:rsidP="009072AF">
            <w:pPr>
              <w:pStyle w:val="BodyText"/>
              <w:jc w:val="right"/>
            </w:pPr>
            <w:r w:rsidRPr="009072AF">
              <w:rPr>
                <w:b/>
                <w:bCs/>
              </w:rPr>
              <w:t>-</w:t>
            </w:r>
          </w:p>
        </w:tc>
        <w:tc>
          <w:tcPr>
            <w:tcW w:w="108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8977023" w14:textId="77777777" w:rsidR="009072AF" w:rsidRPr="009072AF" w:rsidRDefault="009072AF" w:rsidP="009072AF">
            <w:pPr>
              <w:pStyle w:val="BodyText"/>
              <w:jc w:val="right"/>
            </w:pPr>
            <w:r w:rsidRPr="009072AF">
              <w:rPr>
                <w:b/>
                <w:bCs/>
              </w:rPr>
              <w:t>-</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4B5F01E" w14:textId="77777777" w:rsidR="009072AF" w:rsidRPr="009072AF" w:rsidRDefault="009072AF" w:rsidP="009072AF">
            <w:pPr>
              <w:pStyle w:val="BodyText"/>
              <w:jc w:val="right"/>
            </w:pPr>
            <w:r w:rsidRPr="009072AF">
              <w:rPr>
                <w:b/>
                <w:bCs/>
              </w:rPr>
              <w:t>-</w:t>
            </w:r>
          </w:p>
        </w:tc>
        <w:tc>
          <w:tcPr>
            <w:tcW w:w="108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2C97CFA" w14:textId="77777777" w:rsidR="009072AF" w:rsidRPr="009072AF" w:rsidRDefault="009072AF" w:rsidP="009072AF">
            <w:pPr>
              <w:pStyle w:val="BodyText"/>
              <w:jc w:val="right"/>
            </w:pPr>
            <w:r w:rsidRPr="009072AF">
              <w:rPr>
                <w:b/>
                <w:bCs/>
              </w:rPr>
              <w:t>-</w:t>
            </w:r>
          </w:p>
        </w:tc>
      </w:tr>
      <w:tr w:rsidR="009072AF" w:rsidRPr="009072AF" w14:paraId="5164D959" w14:textId="77777777" w:rsidTr="009072AF">
        <w:trPr>
          <w:trHeight w:val="375"/>
        </w:trPr>
        <w:tc>
          <w:tcPr>
            <w:tcW w:w="590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00EA5F76" w14:textId="77777777" w:rsidR="009072AF" w:rsidRPr="009072AF" w:rsidRDefault="009072AF" w:rsidP="009072AF">
            <w:pPr>
              <w:pStyle w:val="BodyText"/>
            </w:pPr>
            <w:r w:rsidRPr="009072AF">
              <w:rPr>
                <w:b/>
                <w:bCs/>
              </w:rPr>
              <w:t>Adjusted balance at 1 July 2019</w:t>
            </w:r>
          </w:p>
        </w:tc>
        <w:tc>
          <w:tcPr>
            <w:tcW w:w="108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A5CE711" w14:textId="77777777" w:rsidR="009072AF" w:rsidRPr="009072AF" w:rsidRDefault="009072AF" w:rsidP="009072AF">
            <w:pPr>
              <w:pStyle w:val="BodyText"/>
              <w:jc w:val="right"/>
            </w:pPr>
            <w:r w:rsidRPr="009072AF">
              <w:rPr>
                <w:b/>
                <w:bCs/>
              </w:rPr>
              <w:t>507,026</w:t>
            </w:r>
          </w:p>
        </w:tc>
        <w:tc>
          <w:tcPr>
            <w:tcW w:w="108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9194FAC" w14:textId="77777777" w:rsidR="009072AF" w:rsidRPr="009072AF" w:rsidRDefault="009072AF" w:rsidP="009072AF">
            <w:pPr>
              <w:pStyle w:val="BodyText"/>
              <w:jc w:val="right"/>
            </w:pPr>
            <w:r w:rsidRPr="009072AF">
              <w:rPr>
                <w:b/>
                <w:bCs/>
              </w:rPr>
              <w:t>506,056</w:t>
            </w:r>
          </w:p>
        </w:tc>
        <w:tc>
          <w:tcPr>
            <w:tcW w:w="108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B1225EA" w14:textId="77777777" w:rsidR="009072AF" w:rsidRPr="009072AF" w:rsidRDefault="009072AF" w:rsidP="009072AF">
            <w:pPr>
              <w:pStyle w:val="BodyText"/>
              <w:jc w:val="right"/>
            </w:pPr>
            <w:r w:rsidRPr="009072AF">
              <w:rPr>
                <w:b/>
                <w:bCs/>
              </w:rPr>
              <w:t>-</w:t>
            </w:r>
          </w:p>
        </w:tc>
        <w:tc>
          <w:tcPr>
            <w:tcW w:w="108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2457733" w14:textId="77777777" w:rsidR="009072AF" w:rsidRPr="009072AF" w:rsidRDefault="009072AF" w:rsidP="009072AF">
            <w:pPr>
              <w:pStyle w:val="BodyText"/>
              <w:jc w:val="right"/>
            </w:pPr>
            <w:r w:rsidRPr="009072AF">
              <w:rPr>
                <w:b/>
                <w:bCs/>
              </w:rPr>
              <w:t>-</w:t>
            </w:r>
          </w:p>
        </w:tc>
      </w:tr>
      <w:tr w:rsidR="009072AF" w:rsidRPr="009072AF" w14:paraId="58DCFE93"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4F2FFDA" w14:textId="77777777" w:rsidR="009072AF" w:rsidRPr="009072AF" w:rsidRDefault="009072AF" w:rsidP="009072AF">
            <w:pPr>
              <w:pStyle w:val="BodyText"/>
            </w:pPr>
            <w:r w:rsidRPr="009072AF">
              <w:t>Fair value of assets received free of charge or for nominal considerations</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94E23D7"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5C1BA2E"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4107710"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6B4806D" w14:textId="77777777" w:rsidR="009072AF" w:rsidRPr="009072AF" w:rsidRDefault="009072AF" w:rsidP="009072AF">
            <w:pPr>
              <w:pStyle w:val="BodyText"/>
              <w:jc w:val="right"/>
            </w:pPr>
            <w:r w:rsidRPr="009072AF">
              <w:t>-</w:t>
            </w:r>
          </w:p>
        </w:tc>
      </w:tr>
      <w:tr w:rsidR="009072AF" w:rsidRPr="009072AF" w14:paraId="0427B49C"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1F387A" w14:textId="77777777" w:rsidR="009072AF" w:rsidRPr="009072AF" w:rsidRDefault="009072AF" w:rsidP="009072AF">
            <w:pPr>
              <w:pStyle w:val="BodyText"/>
            </w:pPr>
            <w:r w:rsidRPr="009072AF">
              <w:t>Fair value of assets recognised for first time</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5C66974"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7C84567"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91B7E72"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CEC956" w14:textId="77777777" w:rsidR="009072AF" w:rsidRPr="009072AF" w:rsidRDefault="009072AF" w:rsidP="009072AF">
            <w:pPr>
              <w:pStyle w:val="BodyText"/>
              <w:jc w:val="right"/>
            </w:pPr>
            <w:r w:rsidRPr="009072AF">
              <w:t>-</w:t>
            </w:r>
          </w:p>
        </w:tc>
      </w:tr>
      <w:tr w:rsidR="009072AF" w:rsidRPr="009072AF" w14:paraId="56D4AB39"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2488437" w14:textId="77777777" w:rsidR="009072AF" w:rsidRPr="009072AF" w:rsidRDefault="009072AF" w:rsidP="009072AF">
            <w:pPr>
              <w:pStyle w:val="BodyText"/>
            </w:pPr>
            <w:r w:rsidRPr="009072AF">
              <w:t>Additions</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304E6A8"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11891B"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1C5CBFD" w14:textId="77777777" w:rsidR="009072AF" w:rsidRPr="009072AF" w:rsidRDefault="009072AF" w:rsidP="009072AF">
            <w:pPr>
              <w:pStyle w:val="BodyText"/>
              <w:jc w:val="right"/>
            </w:pPr>
            <w:r w:rsidRPr="009072AF">
              <w:t>14,958</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2F9A6C" w14:textId="77777777" w:rsidR="009072AF" w:rsidRPr="009072AF" w:rsidRDefault="009072AF" w:rsidP="009072AF">
            <w:pPr>
              <w:pStyle w:val="BodyText"/>
              <w:jc w:val="right"/>
            </w:pPr>
            <w:r w:rsidRPr="009072AF">
              <w:t>-</w:t>
            </w:r>
          </w:p>
        </w:tc>
      </w:tr>
      <w:tr w:rsidR="009072AF" w:rsidRPr="009072AF" w14:paraId="4EA2EC80"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7B9892B" w14:textId="77777777" w:rsidR="009072AF" w:rsidRPr="009072AF" w:rsidRDefault="009072AF" w:rsidP="009072AF">
            <w:pPr>
              <w:pStyle w:val="BodyText"/>
            </w:pPr>
            <w:r w:rsidRPr="009072AF">
              <w:t>Adjustment to carrying value of right-of-use assets</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3CFF9D4"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CB03799"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F51AC8B"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B5520AC" w14:textId="77777777" w:rsidR="009072AF" w:rsidRPr="009072AF" w:rsidRDefault="009072AF" w:rsidP="009072AF">
            <w:pPr>
              <w:pStyle w:val="BodyText"/>
              <w:jc w:val="right"/>
            </w:pPr>
            <w:r w:rsidRPr="009072AF">
              <w:t>-</w:t>
            </w:r>
          </w:p>
        </w:tc>
      </w:tr>
      <w:tr w:rsidR="009072AF" w:rsidRPr="009072AF" w14:paraId="6E49E735"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B57D51F" w14:textId="77777777" w:rsidR="009072AF" w:rsidRPr="009072AF" w:rsidRDefault="009072AF" w:rsidP="009072AF">
            <w:pPr>
              <w:pStyle w:val="BodyText"/>
            </w:pPr>
            <w:r w:rsidRPr="009072AF">
              <w:t>Disposals</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397F24F"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73797B2"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AC336B7"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E170D62" w14:textId="77777777" w:rsidR="009072AF" w:rsidRPr="009072AF" w:rsidRDefault="009072AF" w:rsidP="009072AF">
            <w:pPr>
              <w:pStyle w:val="BodyText"/>
              <w:jc w:val="right"/>
            </w:pPr>
            <w:r w:rsidRPr="009072AF">
              <w:t>-</w:t>
            </w:r>
          </w:p>
        </w:tc>
      </w:tr>
      <w:tr w:rsidR="009072AF" w:rsidRPr="009072AF" w14:paraId="392D1DB0"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437DA36" w14:textId="77777777" w:rsidR="009072AF" w:rsidRPr="009072AF" w:rsidRDefault="009072AF" w:rsidP="009072AF">
            <w:pPr>
              <w:pStyle w:val="BodyText"/>
            </w:pPr>
            <w:r w:rsidRPr="009072AF">
              <w:t>Transfer in/(out) of assets under construction</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DBB0A22" w14:textId="77777777" w:rsidR="009072AF" w:rsidRPr="009072AF" w:rsidRDefault="009072AF" w:rsidP="009072AF">
            <w:pPr>
              <w:pStyle w:val="BodyText"/>
              <w:jc w:val="right"/>
            </w:pPr>
            <w:r w:rsidRPr="009072AF">
              <w:t>5,811</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B807CE3" w14:textId="77777777" w:rsidR="009072AF" w:rsidRPr="009072AF" w:rsidRDefault="009072AF" w:rsidP="009072AF">
            <w:pPr>
              <w:pStyle w:val="BodyText"/>
              <w:jc w:val="right"/>
            </w:pPr>
            <w:r w:rsidRPr="009072AF">
              <w:t>970</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B43F5B1"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935705A" w14:textId="77777777" w:rsidR="009072AF" w:rsidRPr="009072AF" w:rsidRDefault="009072AF" w:rsidP="009072AF">
            <w:pPr>
              <w:pStyle w:val="BodyText"/>
              <w:jc w:val="right"/>
            </w:pPr>
            <w:r w:rsidRPr="009072AF">
              <w:t>-</w:t>
            </w:r>
          </w:p>
        </w:tc>
      </w:tr>
      <w:tr w:rsidR="009072AF" w:rsidRPr="009072AF" w14:paraId="7D0F4FB5"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2D8AE40" w14:textId="77777777" w:rsidR="009072AF" w:rsidRPr="009072AF" w:rsidRDefault="009072AF" w:rsidP="009072AF">
            <w:pPr>
              <w:pStyle w:val="BodyText"/>
            </w:pPr>
            <w:r w:rsidRPr="009072AF">
              <w:t>Revaluation of PPE</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DA19868" w14:textId="77777777" w:rsidR="009072AF" w:rsidRPr="009072AF" w:rsidRDefault="009072AF" w:rsidP="009072AF">
            <w:pPr>
              <w:pStyle w:val="BodyText"/>
              <w:jc w:val="right"/>
            </w:pPr>
            <w:r w:rsidRPr="009072AF">
              <w:t>124,077</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B608860"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15CA65D"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A670F4E" w14:textId="77777777" w:rsidR="009072AF" w:rsidRPr="009072AF" w:rsidRDefault="009072AF" w:rsidP="009072AF">
            <w:pPr>
              <w:pStyle w:val="BodyText"/>
              <w:jc w:val="right"/>
            </w:pPr>
            <w:r w:rsidRPr="009072AF">
              <w:t>-</w:t>
            </w:r>
          </w:p>
        </w:tc>
      </w:tr>
      <w:tr w:rsidR="009072AF" w:rsidRPr="009072AF" w14:paraId="53EA67C4"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F71CB17" w14:textId="77777777" w:rsidR="009072AF" w:rsidRPr="009072AF" w:rsidRDefault="009072AF" w:rsidP="009072AF">
            <w:pPr>
              <w:pStyle w:val="BodyText"/>
            </w:pPr>
            <w:r w:rsidRPr="009072AF">
              <w:t>Transfer (to)/from Advances</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B890067"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E16176"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E64B0E1"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7E26660" w14:textId="77777777" w:rsidR="009072AF" w:rsidRPr="009072AF" w:rsidRDefault="009072AF" w:rsidP="009072AF">
            <w:pPr>
              <w:pStyle w:val="BodyText"/>
              <w:jc w:val="right"/>
            </w:pPr>
            <w:r w:rsidRPr="009072AF">
              <w:t>-</w:t>
            </w:r>
          </w:p>
        </w:tc>
      </w:tr>
      <w:tr w:rsidR="009072AF" w:rsidRPr="009072AF" w14:paraId="368209AD"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29BAA09" w14:textId="77777777" w:rsidR="009072AF" w:rsidRPr="009072AF" w:rsidRDefault="009072AF" w:rsidP="009072AF">
            <w:pPr>
              <w:pStyle w:val="BodyText"/>
            </w:pPr>
            <w:r w:rsidRPr="009072AF">
              <w:t xml:space="preserve">Depreciation </w:t>
            </w:r>
            <w:r w:rsidRPr="009072AF">
              <w:rPr>
                <w:vertAlign w:val="superscript"/>
              </w:rPr>
              <w:t>(a)</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8D70153"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5A8FC4"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C4A180A" w14:textId="77777777" w:rsidR="009072AF" w:rsidRPr="009072AF" w:rsidRDefault="009072AF" w:rsidP="009072AF">
            <w:pPr>
              <w:pStyle w:val="BodyText"/>
              <w:jc w:val="right"/>
            </w:pPr>
            <w:r w:rsidRPr="009072AF">
              <w:t>(590)</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188F632" w14:textId="77777777" w:rsidR="009072AF" w:rsidRPr="009072AF" w:rsidRDefault="009072AF" w:rsidP="009072AF">
            <w:pPr>
              <w:pStyle w:val="BodyText"/>
              <w:jc w:val="right"/>
            </w:pPr>
            <w:r w:rsidRPr="009072AF">
              <w:t>-</w:t>
            </w:r>
          </w:p>
        </w:tc>
      </w:tr>
      <w:tr w:rsidR="009072AF" w:rsidRPr="009072AF" w14:paraId="6E1E6199"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5BA1128" w14:textId="77777777" w:rsidR="009072AF" w:rsidRPr="009072AF" w:rsidRDefault="009072AF" w:rsidP="009072AF">
            <w:pPr>
              <w:pStyle w:val="BodyText"/>
            </w:pPr>
            <w:r w:rsidRPr="009072AF">
              <w:t>Transfers (to)/from assets classified as held for sale</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E31072B"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ECDC14"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EC3D4D8"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C91367" w14:textId="77777777" w:rsidR="009072AF" w:rsidRPr="009072AF" w:rsidRDefault="009072AF" w:rsidP="009072AF">
            <w:pPr>
              <w:pStyle w:val="BodyText"/>
              <w:jc w:val="right"/>
            </w:pPr>
            <w:r w:rsidRPr="009072AF">
              <w:t>-</w:t>
            </w:r>
          </w:p>
        </w:tc>
      </w:tr>
      <w:tr w:rsidR="009072AF" w:rsidRPr="009072AF" w14:paraId="7B1312EE" w14:textId="77777777" w:rsidTr="009072AF">
        <w:trPr>
          <w:trHeight w:val="375"/>
        </w:trPr>
        <w:tc>
          <w:tcPr>
            <w:tcW w:w="59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E931270" w14:textId="77777777" w:rsidR="009072AF" w:rsidRPr="009072AF" w:rsidRDefault="009072AF" w:rsidP="009072AF">
            <w:pPr>
              <w:pStyle w:val="BodyText"/>
            </w:pPr>
            <w:r w:rsidRPr="009072AF">
              <w:t>Reclassification</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B3713CE"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FF7364"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4FAADF4"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F02F52" w14:textId="77777777" w:rsidR="009072AF" w:rsidRPr="009072AF" w:rsidRDefault="009072AF" w:rsidP="009072AF">
            <w:pPr>
              <w:pStyle w:val="BodyText"/>
              <w:jc w:val="right"/>
            </w:pPr>
            <w:r w:rsidRPr="009072AF">
              <w:t>-</w:t>
            </w:r>
          </w:p>
        </w:tc>
      </w:tr>
      <w:tr w:rsidR="009072AF" w:rsidRPr="009072AF" w14:paraId="449E23D5" w14:textId="77777777" w:rsidTr="009072AF">
        <w:trPr>
          <w:trHeight w:val="375"/>
        </w:trPr>
        <w:tc>
          <w:tcPr>
            <w:tcW w:w="590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5CA3E68" w14:textId="77777777" w:rsidR="009072AF" w:rsidRPr="009072AF" w:rsidRDefault="009072AF" w:rsidP="009072AF">
            <w:pPr>
              <w:pStyle w:val="BodyText"/>
            </w:pPr>
            <w:r w:rsidRPr="009072AF">
              <w:t>(Over)/under capitalisation</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AC8DEB1"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7140E01"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76A372D" w14:textId="77777777" w:rsidR="009072AF" w:rsidRPr="009072AF" w:rsidRDefault="009072AF" w:rsidP="009072AF">
            <w:pPr>
              <w:pStyle w:val="BodyText"/>
              <w:jc w:val="right"/>
            </w:pPr>
            <w:r w:rsidRPr="009072AF">
              <w:t>-</w:t>
            </w:r>
          </w:p>
        </w:tc>
        <w:tc>
          <w:tcPr>
            <w:tcW w:w="108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0D361AA" w14:textId="77777777" w:rsidR="009072AF" w:rsidRPr="009072AF" w:rsidRDefault="009072AF" w:rsidP="009072AF">
            <w:pPr>
              <w:pStyle w:val="BodyText"/>
              <w:jc w:val="right"/>
            </w:pPr>
            <w:r w:rsidRPr="009072AF">
              <w:t>-</w:t>
            </w:r>
          </w:p>
        </w:tc>
      </w:tr>
      <w:tr w:rsidR="009072AF" w:rsidRPr="009072AF" w14:paraId="49DEEB1E" w14:textId="77777777" w:rsidTr="009072AF">
        <w:trPr>
          <w:trHeight w:val="375"/>
        </w:trPr>
        <w:tc>
          <w:tcPr>
            <w:tcW w:w="590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1D18583" w14:textId="77777777" w:rsidR="009072AF" w:rsidRPr="009072AF" w:rsidRDefault="009072AF" w:rsidP="009072AF">
            <w:pPr>
              <w:pStyle w:val="BodyText"/>
            </w:pPr>
            <w:r w:rsidRPr="009072AF">
              <w:rPr>
                <w:b/>
                <w:bCs/>
              </w:rPr>
              <w:t>Closing balance</w:t>
            </w:r>
          </w:p>
        </w:tc>
        <w:tc>
          <w:tcPr>
            <w:tcW w:w="10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DFBB1FA" w14:textId="77777777" w:rsidR="009072AF" w:rsidRPr="009072AF" w:rsidRDefault="009072AF" w:rsidP="009072AF">
            <w:pPr>
              <w:pStyle w:val="BodyText"/>
              <w:jc w:val="right"/>
            </w:pPr>
            <w:r w:rsidRPr="009072AF">
              <w:rPr>
                <w:b/>
                <w:bCs/>
              </w:rPr>
              <w:t>636,914</w:t>
            </w:r>
          </w:p>
        </w:tc>
        <w:tc>
          <w:tcPr>
            <w:tcW w:w="108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BE7B74A" w14:textId="77777777" w:rsidR="009072AF" w:rsidRPr="009072AF" w:rsidRDefault="009072AF" w:rsidP="009072AF">
            <w:pPr>
              <w:pStyle w:val="BodyText"/>
              <w:jc w:val="right"/>
            </w:pPr>
            <w:r w:rsidRPr="009072AF">
              <w:rPr>
                <w:b/>
                <w:bCs/>
              </w:rPr>
              <w:t>507,026</w:t>
            </w:r>
          </w:p>
        </w:tc>
        <w:tc>
          <w:tcPr>
            <w:tcW w:w="10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36F58D8" w14:textId="77777777" w:rsidR="009072AF" w:rsidRPr="009072AF" w:rsidRDefault="009072AF" w:rsidP="009072AF">
            <w:pPr>
              <w:pStyle w:val="BodyText"/>
              <w:jc w:val="right"/>
            </w:pPr>
            <w:r w:rsidRPr="009072AF">
              <w:rPr>
                <w:b/>
                <w:bCs/>
              </w:rPr>
              <w:t>14,368</w:t>
            </w:r>
          </w:p>
        </w:tc>
        <w:tc>
          <w:tcPr>
            <w:tcW w:w="108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1B00A79" w14:textId="77777777" w:rsidR="009072AF" w:rsidRPr="009072AF" w:rsidRDefault="009072AF" w:rsidP="009072AF">
            <w:pPr>
              <w:pStyle w:val="BodyText"/>
              <w:jc w:val="right"/>
            </w:pPr>
            <w:r w:rsidRPr="009072AF">
              <w:rPr>
                <w:b/>
                <w:bCs/>
              </w:rPr>
              <w:t>-</w:t>
            </w:r>
          </w:p>
        </w:tc>
      </w:tr>
    </w:tbl>
    <w:p w14:paraId="6145AD65" w14:textId="77777777" w:rsidR="000049B2" w:rsidRPr="003A747E" w:rsidRDefault="000049B2" w:rsidP="000049B2">
      <w:pPr>
        <w:pStyle w:val="BodyText"/>
        <w:rPr>
          <w:rFonts w:eastAsia="Myriad Pro"/>
          <w:b/>
          <w:bCs/>
        </w:rPr>
      </w:pPr>
      <w:r w:rsidRPr="003A747E">
        <w:rPr>
          <w:rFonts w:eastAsia="Myriad Pro"/>
          <w:b/>
          <w:bCs/>
        </w:rPr>
        <w:t xml:space="preserve">Note: </w:t>
      </w:r>
    </w:p>
    <w:p w14:paraId="4C40DA36" w14:textId="4919F73F" w:rsidR="004B41AD" w:rsidRPr="003A747E" w:rsidRDefault="000049B2" w:rsidP="000049B2">
      <w:pPr>
        <w:pStyle w:val="BodyText"/>
      </w:pPr>
      <w:r w:rsidRPr="003A747E">
        <w:rPr>
          <w:rFonts w:eastAsia="Myriad Pro"/>
        </w:rPr>
        <w:t>(a) This note only discloses the total depreciation amount of $214.2 million (2020: $191.1 million), excluding amortisation amount of $27.2 million (2020: $7.9 million) for intangible assets. Refer to Note 5.1.1 Depreciation and Amortisation for the aggregate amount of $241.4 million (2020: $199.0 million) for depreciation and amortisation.</w:t>
      </w:r>
    </w:p>
    <w:tbl>
      <w:tblPr>
        <w:tblW w:w="10200" w:type="dxa"/>
        <w:tblCellMar>
          <w:left w:w="0" w:type="dxa"/>
          <w:right w:w="0" w:type="dxa"/>
        </w:tblCellMar>
        <w:tblLook w:val="0420" w:firstRow="1" w:lastRow="0" w:firstColumn="0" w:lastColumn="0" w:noHBand="0" w:noVBand="1"/>
      </w:tblPr>
      <w:tblGrid>
        <w:gridCol w:w="1099"/>
        <w:gridCol w:w="1098"/>
        <w:gridCol w:w="985"/>
        <w:gridCol w:w="985"/>
        <w:gridCol w:w="1058"/>
        <w:gridCol w:w="1058"/>
        <w:gridCol w:w="880"/>
        <w:gridCol w:w="841"/>
        <w:gridCol w:w="1098"/>
        <w:gridCol w:w="1098"/>
      </w:tblGrid>
      <w:tr w:rsidR="009072AF" w:rsidRPr="009072AF" w14:paraId="51B34FA3" w14:textId="77777777" w:rsidTr="009072AF">
        <w:trPr>
          <w:trHeight w:val="311"/>
          <w:tblHeader/>
        </w:trPr>
        <w:tc>
          <w:tcPr>
            <w:tcW w:w="10200" w:type="dxa"/>
            <w:gridSpan w:val="10"/>
            <w:tcBorders>
              <w:top w:val="nil"/>
              <w:left w:val="nil"/>
              <w:right w:val="nil"/>
            </w:tcBorders>
            <w:shd w:val="clear" w:color="auto" w:fill="FFFFFF" w:themeFill="background1"/>
            <w:tcMar>
              <w:top w:w="2" w:type="dxa"/>
              <w:left w:w="15" w:type="dxa"/>
              <w:bottom w:w="0" w:type="dxa"/>
              <w:right w:w="15" w:type="dxa"/>
            </w:tcMar>
          </w:tcPr>
          <w:p w14:paraId="469B5FB4" w14:textId="5064375E" w:rsidR="009072AF" w:rsidRPr="009072AF" w:rsidRDefault="009072AF" w:rsidP="009072AF">
            <w:pPr>
              <w:pStyle w:val="BodyText"/>
              <w:jc w:val="right"/>
              <w:rPr>
                <w:b/>
                <w:bCs/>
              </w:rPr>
            </w:pPr>
            <w:r w:rsidRPr="007D5135">
              <w:t>($ thousand)</w:t>
            </w:r>
          </w:p>
        </w:tc>
      </w:tr>
      <w:tr w:rsidR="009072AF" w:rsidRPr="009072AF" w14:paraId="1B6D398F" w14:textId="77777777" w:rsidTr="003A747E">
        <w:trPr>
          <w:trHeight w:val="311"/>
          <w:tblHeader/>
        </w:trPr>
        <w:tc>
          <w:tcPr>
            <w:tcW w:w="2197" w:type="dxa"/>
            <w:gridSpan w:val="2"/>
            <w:tcBorders>
              <w:top w:val="nil"/>
              <w:left w:val="nil"/>
              <w:bottom w:val="single" w:sz="4" w:space="0" w:color="FFFFFF" w:themeColor="background1"/>
              <w:right w:val="nil"/>
            </w:tcBorders>
            <w:shd w:val="clear" w:color="auto" w:fill="D9E2F3" w:themeFill="accent1" w:themeFillTint="33"/>
            <w:tcMar>
              <w:top w:w="2" w:type="dxa"/>
              <w:left w:w="15" w:type="dxa"/>
              <w:bottom w:w="0" w:type="dxa"/>
              <w:right w:w="15" w:type="dxa"/>
            </w:tcMar>
          </w:tcPr>
          <w:p w14:paraId="3F883EC5" w14:textId="26DE117B" w:rsidR="009072AF" w:rsidRPr="003A747E" w:rsidRDefault="009072AF" w:rsidP="00F2146F">
            <w:pPr>
              <w:pStyle w:val="BodyText"/>
              <w:jc w:val="right"/>
              <w:rPr>
                <w:b/>
                <w:bCs/>
                <w:color w:val="000000" w:themeColor="text1"/>
              </w:rPr>
            </w:pPr>
            <w:r w:rsidRPr="003A747E">
              <w:rPr>
                <w:b/>
                <w:bCs/>
                <w:color w:val="000000" w:themeColor="text1"/>
              </w:rPr>
              <w:t>Buildings at fair  value</w:t>
            </w:r>
          </w:p>
        </w:tc>
        <w:tc>
          <w:tcPr>
            <w:tcW w:w="1970" w:type="dxa"/>
            <w:gridSpan w:val="2"/>
            <w:tcBorders>
              <w:top w:val="nil"/>
              <w:left w:val="nil"/>
              <w:bottom w:val="single" w:sz="4" w:space="0" w:color="FFFFFF" w:themeColor="background1"/>
              <w:right w:val="nil"/>
            </w:tcBorders>
            <w:shd w:val="clear" w:color="auto" w:fill="D9E2F3" w:themeFill="accent1" w:themeFillTint="33"/>
            <w:tcMar>
              <w:top w:w="2" w:type="dxa"/>
              <w:left w:w="15" w:type="dxa"/>
              <w:bottom w:w="0" w:type="dxa"/>
              <w:right w:w="15" w:type="dxa"/>
            </w:tcMar>
          </w:tcPr>
          <w:p w14:paraId="7D5F5831" w14:textId="3DD3E99F" w:rsidR="009072AF" w:rsidRPr="003A747E" w:rsidRDefault="009072AF" w:rsidP="00F2146F">
            <w:pPr>
              <w:pStyle w:val="BodyText"/>
              <w:jc w:val="right"/>
              <w:rPr>
                <w:b/>
                <w:bCs/>
                <w:color w:val="000000" w:themeColor="text1"/>
              </w:rPr>
            </w:pPr>
            <w:r w:rsidRPr="003A747E">
              <w:rPr>
                <w:b/>
                <w:bCs/>
                <w:color w:val="000000" w:themeColor="text1"/>
              </w:rPr>
              <w:t>Plant and Equipment at fair value</w:t>
            </w:r>
          </w:p>
        </w:tc>
        <w:tc>
          <w:tcPr>
            <w:tcW w:w="2116" w:type="dxa"/>
            <w:gridSpan w:val="2"/>
            <w:tcBorders>
              <w:top w:val="nil"/>
              <w:left w:val="nil"/>
              <w:bottom w:val="single" w:sz="4" w:space="0" w:color="FFFFFF" w:themeColor="background1"/>
              <w:right w:val="nil"/>
            </w:tcBorders>
            <w:shd w:val="clear" w:color="auto" w:fill="D9E2F3" w:themeFill="accent1" w:themeFillTint="33"/>
            <w:tcMar>
              <w:top w:w="2" w:type="dxa"/>
              <w:left w:w="15" w:type="dxa"/>
              <w:bottom w:w="0" w:type="dxa"/>
              <w:right w:w="15" w:type="dxa"/>
            </w:tcMar>
          </w:tcPr>
          <w:p w14:paraId="7107971C" w14:textId="4F9D277D" w:rsidR="009072AF" w:rsidRPr="003A747E" w:rsidRDefault="009072AF" w:rsidP="00F2146F">
            <w:pPr>
              <w:pStyle w:val="BodyText"/>
              <w:jc w:val="right"/>
              <w:rPr>
                <w:b/>
                <w:bCs/>
                <w:color w:val="000000" w:themeColor="text1"/>
              </w:rPr>
            </w:pPr>
            <w:r w:rsidRPr="003A747E">
              <w:rPr>
                <w:b/>
                <w:bCs/>
                <w:color w:val="000000" w:themeColor="text1"/>
              </w:rPr>
              <w:t>Assets under  construction at cost</w:t>
            </w:r>
          </w:p>
        </w:tc>
        <w:tc>
          <w:tcPr>
            <w:tcW w:w="1721" w:type="dxa"/>
            <w:gridSpan w:val="2"/>
            <w:tcBorders>
              <w:top w:val="nil"/>
              <w:left w:val="nil"/>
              <w:bottom w:val="single" w:sz="4" w:space="0" w:color="FFFFFF" w:themeColor="background1"/>
              <w:right w:val="nil"/>
            </w:tcBorders>
            <w:shd w:val="clear" w:color="auto" w:fill="D9E2F3" w:themeFill="accent1" w:themeFillTint="33"/>
            <w:tcMar>
              <w:top w:w="2" w:type="dxa"/>
              <w:left w:w="15" w:type="dxa"/>
              <w:bottom w:w="0" w:type="dxa"/>
              <w:right w:w="15" w:type="dxa"/>
            </w:tcMar>
          </w:tcPr>
          <w:p w14:paraId="7E17A623" w14:textId="5F02B96B" w:rsidR="009072AF" w:rsidRPr="003A747E" w:rsidRDefault="009072AF" w:rsidP="00F2146F">
            <w:pPr>
              <w:pStyle w:val="BodyText"/>
              <w:jc w:val="right"/>
              <w:rPr>
                <w:b/>
                <w:bCs/>
                <w:color w:val="000000" w:themeColor="text1"/>
              </w:rPr>
            </w:pPr>
            <w:r w:rsidRPr="003A747E">
              <w:rPr>
                <w:b/>
                <w:bCs/>
                <w:color w:val="000000" w:themeColor="text1"/>
              </w:rPr>
              <w:t>Cultural artworks at  fair value</w:t>
            </w:r>
          </w:p>
        </w:tc>
        <w:tc>
          <w:tcPr>
            <w:tcW w:w="2196" w:type="dxa"/>
            <w:gridSpan w:val="2"/>
            <w:tcBorders>
              <w:top w:val="nil"/>
              <w:left w:val="nil"/>
              <w:bottom w:val="single" w:sz="4" w:space="0" w:color="FFFFFF" w:themeColor="background1"/>
              <w:right w:val="nil"/>
            </w:tcBorders>
            <w:shd w:val="clear" w:color="auto" w:fill="D9E2F3" w:themeFill="accent1" w:themeFillTint="33"/>
            <w:tcMar>
              <w:top w:w="2" w:type="dxa"/>
              <w:left w:w="15" w:type="dxa"/>
              <w:bottom w:w="0" w:type="dxa"/>
              <w:right w:w="15" w:type="dxa"/>
            </w:tcMar>
          </w:tcPr>
          <w:p w14:paraId="74271C15" w14:textId="4D831011" w:rsidR="009072AF" w:rsidRPr="003A747E" w:rsidRDefault="009072AF" w:rsidP="00F2146F">
            <w:pPr>
              <w:pStyle w:val="BodyText"/>
              <w:jc w:val="right"/>
              <w:rPr>
                <w:b/>
                <w:bCs/>
                <w:color w:val="000000" w:themeColor="text1"/>
              </w:rPr>
            </w:pPr>
            <w:r w:rsidRPr="003A747E">
              <w:rPr>
                <w:b/>
                <w:bCs/>
                <w:color w:val="000000" w:themeColor="text1"/>
              </w:rPr>
              <w:t>Total</w:t>
            </w:r>
          </w:p>
        </w:tc>
      </w:tr>
      <w:tr w:rsidR="003A747E" w:rsidRPr="009072AF" w14:paraId="607D62E6" w14:textId="77777777" w:rsidTr="003A747E">
        <w:trPr>
          <w:trHeight w:val="311"/>
          <w:tblHeader/>
        </w:trPr>
        <w:tc>
          <w:tcPr>
            <w:tcW w:w="1099"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78CEDD76" w14:textId="77777777" w:rsidR="009072AF" w:rsidRPr="003A747E" w:rsidRDefault="009072AF" w:rsidP="009072AF">
            <w:pPr>
              <w:pStyle w:val="BodyText"/>
              <w:jc w:val="right"/>
              <w:rPr>
                <w:color w:val="000000" w:themeColor="text1"/>
              </w:rPr>
            </w:pPr>
            <w:r w:rsidRPr="003A747E">
              <w:rPr>
                <w:b/>
                <w:bCs/>
                <w:color w:val="000000" w:themeColor="text1"/>
              </w:rPr>
              <w:t>2021</w:t>
            </w:r>
          </w:p>
        </w:tc>
        <w:tc>
          <w:tcPr>
            <w:tcW w:w="1098"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3312E3D7" w14:textId="77777777" w:rsidR="009072AF" w:rsidRPr="003A747E" w:rsidRDefault="009072AF" w:rsidP="009072AF">
            <w:pPr>
              <w:pStyle w:val="BodyText"/>
              <w:jc w:val="right"/>
              <w:rPr>
                <w:color w:val="000000" w:themeColor="text1"/>
              </w:rPr>
            </w:pPr>
            <w:r w:rsidRPr="003A747E">
              <w:rPr>
                <w:b/>
                <w:bCs/>
                <w:color w:val="000000" w:themeColor="text1"/>
              </w:rPr>
              <w:t>2020</w:t>
            </w:r>
          </w:p>
        </w:tc>
        <w:tc>
          <w:tcPr>
            <w:tcW w:w="985"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76BB7F33" w14:textId="77777777" w:rsidR="009072AF" w:rsidRPr="003A747E" w:rsidRDefault="009072AF" w:rsidP="009072AF">
            <w:pPr>
              <w:pStyle w:val="BodyText"/>
              <w:jc w:val="right"/>
              <w:rPr>
                <w:color w:val="000000" w:themeColor="text1"/>
              </w:rPr>
            </w:pPr>
            <w:r w:rsidRPr="003A747E">
              <w:rPr>
                <w:b/>
                <w:bCs/>
                <w:color w:val="000000" w:themeColor="text1"/>
              </w:rPr>
              <w:t>2021</w:t>
            </w:r>
          </w:p>
        </w:tc>
        <w:tc>
          <w:tcPr>
            <w:tcW w:w="985"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120BCE67" w14:textId="77777777" w:rsidR="009072AF" w:rsidRPr="003A747E" w:rsidRDefault="009072AF" w:rsidP="009072AF">
            <w:pPr>
              <w:pStyle w:val="BodyText"/>
              <w:jc w:val="right"/>
              <w:rPr>
                <w:color w:val="000000" w:themeColor="text1"/>
              </w:rPr>
            </w:pPr>
            <w:r w:rsidRPr="003A747E">
              <w:rPr>
                <w:b/>
                <w:bCs/>
                <w:color w:val="000000" w:themeColor="text1"/>
              </w:rPr>
              <w:t>2020</w:t>
            </w:r>
          </w:p>
        </w:tc>
        <w:tc>
          <w:tcPr>
            <w:tcW w:w="1058"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69F9F718" w14:textId="77777777" w:rsidR="009072AF" w:rsidRPr="003A747E" w:rsidRDefault="009072AF" w:rsidP="009072AF">
            <w:pPr>
              <w:pStyle w:val="BodyText"/>
              <w:jc w:val="right"/>
              <w:rPr>
                <w:color w:val="000000" w:themeColor="text1"/>
              </w:rPr>
            </w:pPr>
            <w:r w:rsidRPr="003A747E">
              <w:rPr>
                <w:b/>
                <w:bCs/>
                <w:color w:val="000000" w:themeColor="text1"/>
              </w:rPr>
              <w:t>2021</w:t>
            </w:r>
          </w:p>
        </w:tc>
        <w:tc>
          <w:tcPr>
            <w:tcW w:w="1058"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35893DF8" w14:textId="77777777" w:rsidR="009072AF" w:rsidRPr="003A747E" w:rsidRDefault="009072AF" w:rsidP="009072AF">
            <w:pPr>
              <w:pStyle w:val="BodyText"/>
              <w:jc w:val="right"/>
              <w:rPr>
                <w:color w:val="000000" w:themeColor="text1"/>
              </w:rPr>
            </w:pPr>
            <w:r w:rsidRPr="003A747E">
              <w:rPr>
                <w:b/>
                <w:bCs/>
                <w:color w:val="000000" w:themeColor="text1"/>
              </w:rPr>
              <w:t>2020</w:t>
            </w:r>
          </w:p>
        </w:tc>
        <w:tc>
          <w:tcPr>
            <w:tcW w:w="880"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6D1B1C4C" w14:textId="77777777" w:rsidR="009072AF" w:rsidRPr="003A747E" w:rsidRDefault="009072AF" w:rsidP="009072AF">
            <w:pPr>
              <w:pStyle w:val="BodyText"/>
              <w:jc w:val="right"/>
              <w:rPr>
                <w:color w:val="000000" w:themeColor="text1"/>
              </w:rPr>
            </w:pPr>
            <w:r w:rsidRPr="003A747E">
              <w:rPr>
                <w:b/>
                <w:bCs/>
                <w:color w:val="000000" w:themeColor="text1"/>
              </w:rPr>
              <w:t>2021</w:t>
            </w:r>
          </w:p>
        </w:tc>
        <w:tc>
          <w:tcPr>
            <w:tcW w:w="841"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44197B35" w14:textId="77777777" w:rsidR="009072AF" w:rsidRPr="003A747E" w:rsidRDefault="009072AF" w:rsidP="009072AF">
            <w:pPr>
              <w:pStyle w:val="BodyText"/>
              <w:jc w:val="right"/>
              <w:rPr>
                <w:color w:val="000000" w:themeColor="text1"/>
              </w:rPr>
            </w:pPr>
            <w:r w:rsidRPr="003A747E">
              <w:rPr>
                <w:b/>
                <w:bCs/>
                <w:color w:val="000000" w:themeColor="text1"/>
              </w:rPr>
              <w:t>2020</w:t>
            </w:r>
          </w:p>
        </w:tc>
        <w:tc>
          <w:tcPr>
            <w:tcW w:w="1098"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209873CD" w14:textId="77777777" w:rsidR="009072AF" w:rsidRPr="003A747E" w:rsidRDefault="009072AF" w:rsidP="009072AF">
            <w:pPr>
              <w:pStyle w:val="BodyText"/>
              <w:jc w:val="right"/>
              <w:rPr>
                <w:color w:val="000000" w:themeColor="text1"/>
              </w:rPr>
            </w:pPr>
            <w:r w:rsidRPr="003A747E">
              <w:rPr>
                <w:b/>
                <w:bCs/>
                <w:color w:val="000000" w:themeColor="text1"/>
              </w:rPr>
              <w:t>2021</w:t>
            </w:r>
          </w:p>
        </w:tc>
        <w:tc>
          <w:tcPr>
            <w:tcW w:w="1098" w:type="dxa"/>
            <w:tcBorders>
              <w:top w:val="single" w:sz="4" w:space="0" w:color="FFFFFF" w:themeColor="background1"/>
              <w:left w:val="nil"/>
              <w:bottom w:val="nil"/>
              <w:right w:val="nil"/>
            </w:tcBorders>
            <w:shd w:val="clear" w:color="auto" w:fill="D9E2F3" w:themeFill="accent1" w:themeFillTint="33"/>
            <w:tcMar>
              <w:top w:w="2" w:type="dxa"/>
              <w:left w:w="15" w:type="dxa"/>
              <w:bottom w:w="0" w:type="dxa"/>
              <w:right w:w="15" w:type="dxa"/>
            </w:tcMar>
            <w:hideMark/>
          </w:tcPr>
          <w:p w14:paraId="139F4742" w14:textId="77777777" w:rsidR="009072AF" w:rsidRPr="003A747E" w:rsidRDefault="009072AF" w:rsidP="009072AF">
            <w:pPr>
              <w:pStyle w:val="BodyText"/>
              <w:jc w:val="right"/>
              <w:rPr>
                <w:color w:val="000000" w:themeColor="text1"/>
              </w:rPr>
            </w:pPr>
            <w:r w:rsidRPr="003A747E">
              <w:rPr>
                <w:b/>
                <w:bCs/>
                <w:color w:val="000000" w:themeColor="text1"/>
              </w:rPr>
              <w:t>2020</w:t>
            </w:r>
          </w:p>
        </w:tc>
      </w:tr>
      <w:tr w:rsidR="009072AF" w:rsidRPr="009072AF" w14:paraId="59BA2BDD" w14:textId="77777777" w:rsidTr="009072AF">
        <w:trPr>
          <w:trHeight w:val="377"/>
        </w:trPr>
        <w:tc>
          <w:tcPr>
            <w:tcW w:w="1099" w:type="dxa"/>
            <w:tcBorders>
              <w:top w:val="nil"/>
              <w:left w:val="single" w:sz="2" w:space="0" w:color="939598"/>
              <w:bottom w:val="single" w:sz="2" w:space="0" w:color="939598"/>
              <w:right w:val="single" w:sz="2" w:space="0" w:color="939598"/>
            </w:tcBorders>
            <w:shd w:val="clear" w:color="auto" w:fill="E6E7E8"/>
            <w:tcMar>
              <w:top w:w="84" w:type="dxa"/>
              <w:left w:w="15" w:type="dxa"/>
              <w:bottom w:w="0" w:type="dxa"/>
              <w:right w:w="15" w:type="dxa"/>
            </w:tcMar>
            <w:hideMark/>
          </w:tcPr>
          <w:p w14:paraId="45480D09" w14:textId="77777777" w:rsidR="009072AF" w:rsidRPr="009072AF" w:rsidRDefault="009072AF" w:rsidP="009072AF">
            <w:pPr>
              <w:pStyle w:val="BodyText"/>
              <w:jc w:val="right"/>
            </w:pPr>
            <w:r w:rsidRPr="009072AF">
              <w:rPr>
                <w:b/>
                <w:bCs/>
              </w:rPr>
              <w:t>1,688,674</w:t>
            </w:r>
          </w:p>
        </w:tc>
        <w:tc>
          <w:tcPr>
            <w:tcW w:w="1098" w:type="dxa"/>
            <w:tcBorders>
              <w:top w:val="nil"/>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7828F94B" w14:textId="77777777" w:rsidR="009072AF" w:rsidRPr="009072AF" w:rsidRDefault="009072AF" w:rsidP="009072AF">
            <w:pPr>
              <w:pStyle w:val="BodyText"/>
              <w:jc w:val="right"/>
            </w:pPr>
            <w:r w:rsidRPr="009072AF">
              <w:rPr>
                <w:b/>
                <w:bCs/>
              </w:rPr>
              <w:t>1,038,676</w:t>
            </w:r>
          </w:p>
        </w:tc>
        <w:tc>
          <w:tcPr>
            <w:tcW w:w="985" w:type="dxa"/>
            <w:tcBorders>
              <w:top w:val="nil"/>
              <w:left w:val="single" w:sz="2" w:space="0" w:color="939598"/>
              <w:bottom w:val="single" w:sz="2" w:space="0" w:color="939598"/>
              <w:right w:val="single" w:sz="2" w:space="0" w:color="939598"/>
            </w:tcBorders>
            <w:shd w:val="clear" w:color="auto" w:fill="E6E7E8"/>
            <w:tcMar>
              <w:top w:w="84" w:type="dxa"/>
              <w:left w:w="15" w:type="dxa"/>
              <w:bottom w:w="0" w:type="dxa"/>
              <w:right w:w="15" w:type="dxa"/>
            </w:tcMar>
            <w:hideMark/>
          </w:tcPr>
          <w:p w14:paraId="56F0A915" w14:textId="77777777" w:rsidR="009072AF" w:rsidRPr="009072AF" w:rsidRDefault="009072AF" w:rsidP="009072AF">
            <w:pPr>
              <w:pStyle w:val="BodyText"/>
              <w:jc w:val="right"/>
            </w:pPr>
            <w:r w:rsidRPr="009072AF">
              <w:rPr>
                <w:b/>
                <w:bCs/>
              </w:rPr>
              <w:t>281,172</w:t>
            </w:r>
          </w:p>
        </w:tc>
        <w:tc>
          <w:tcPr>
            <w:tcW w:w="985" w:type="dxa"/>
            <w:tcBorders>
              <w:top w:val="nil"/>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699367C3" w14:textId="77777777" w:rsidR="009072AF" w:rsidRPr="009072AF" w:rsidRDefault="009072AF" w:rsidP="009072AF">
            <w:pPr>
              <w:pStyle w:val="BodyText"/>
              <w:jc w:val="right"/>
            </w:pPr>
            <w:r w:rsidRPr="009072AF">
              <w:rPr>
                <w:b/>
                <w:bCs/>
              </w:rPr>
              <w:t>185,809</w:t>
            </w:r>
          </w:p>
        </w:tc>
        <w:tc>
          <w:tcPr>
            <w:tcW w:w="1058" w:type="dxa"/>
            <w:tcBorders>
              <w:top w:val="nil"/>
              <w:left w:val="single" w:sz="2" w:space="0" w:color="939598"/>
              <w:bottom w:val="single" w:sz="2" w:space="0" w:color="939598"/>
              <w:right w:val="single" w:sz="2" w:space="0" w:color="939598"/>
            </w:tcBorders>
            <w:shd w:val="clear" w:color="auto" w:fill="E6E7E8"/>
            <w:tcMar>
              <w:top w:w="84" w:type="dxa"/>
              <w:left w:w="15" w:type="dxa"/>
              <w:bottom w:w="0" w:type="dxa"/>
              <w:right w:w="15" w:type="dxa"/>
            </w:tcMar>
            <w:hideMark/>
          </w:tcPr>
          <w:p w14:paraId="57009B93" w14:textId="77777777" w:rsidR="009072AF" w:rsidRPr="009072AF" w:rsidRDefault="009072AF" w:rsidP="009072AF">
            <w:pPr>
              <w:pStyle w:val="BodyText"/>
              <w:jc w:val="right"/>
            </w:pPr>
            <w:r w:rsidRPr="009072AF">
              <w:rPr>
                <w:b/>
                <w:bCs/>
              </w:rPr>
              <w:t>153,100</w:t>
            </w:r>
          </w:p>
        </w:tc>
        <w:tc>
          <w:tcPr>
            <w:tcW w:w="1058" w:type="dxa"/>
            <w:tcBorders>
              <w:top w:val="nil"/>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4D5D3A48" w14:textId="77777777" w:rsidR="009072AF" w:rsidRPr="009072AF" w:rsidRDefault="009072AF" w:rsidP="009072AF">
            <w:pPr>
              <w:pStyle w:val="BodyText"/>
              <w:jc w:val="right"/>
            </w:pPr>
            <w:r w:rsidRPr="009072AF">
              <w:rPr>
                <w:b/>
                <w:bCs/>
              </w:rPr>
              <w:t>143,033</w:t>
            </w:r>
          </w:p>
        </w:tc>
        <w:tc>
          <w:tcPr>
            <w:tcW w:w="880" w:type="dxa"/>
            <w:tcBorders>
              <w:top w:val="nil"/>
              <w:left w:val="single" w:sz="2" w:space="0" w:color="939598"/>
              <w:bottom w:val="single" w:sz="2" w:space="0" w:color="939598"/>
              <w:right w:val="single" w:sz="2" w:space="0" w:color="939598"/>
            </w:tcBorders>
            <w:shd w:val="clear" w:color="auto" w:fill="E6E7E8"/>
            <w:tcMar>
              <w:top w:w="84" w:type="dxa"/>
              <w:left w:w="15" w:type="dxa"/>
              <w:bottom w:w="0" w:type="dxa"/>
              <w:right w:w="15" w:type="dxa"/>
            </w:tcMar>
            <w:hideMark/>
          </w:tcPr>
          <w:p w14:paraId="0C91BADE" w14:textId="77777777" w:rsidR="009072AF" w:rsidRPr="009072AF" w:rsidRDefault="009072AF" w:rsidP="009072AF">
            <w:pPr>
              <w:pStyle w:val="BodyText"/>
              <w:jc w:val="right"/>
            </w:pPr>
            <w:r w:rsidRPr="009072AF">
              <w:rPr>
                <w:b/>
                <w:bCs/>
              </w:rPr>
              <w:t>4,879</w:t>
            </w:r>
          </w:p>
        </w:tc>
        <w:tc>
          <w:tcPr>
            <w:tcW w:w="841" w:type="dxa"/>
            <w:tcBorders>
              <w:top w:val="nil"/>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4DBAA0E7" w14:textId="77777777" w:rsidR="009072AF" w:rsidRPr="009072AF" w:rsidRDefault="009072AF" w:rsidP="009072AF">
            <w:pPr>
              <w:pStyle w:val="BodyText"/>
              <w:jc w:val="right"/>
            </w:pPr>
            <w:r w:rsidRPr="009072AF">
              <w:rPr>
                <w:b/>
                <w:bCs/>
              </w:rPr>
              <w:t>4,879</w:t>
            </w:r>
          </w:p>
        </w:tc>
        <w:tc>
          <w:tcPr>
            <w:tcW w:w="1098" w:type="dxa"/>
            <w:tcBorders>
              <w:top w:val="nil"/>
              <w:left w:val="single" w:sz="2" w:space="0" w:color="939598"/>
              <w:bottom w:val="single" w:sz="2" w:space="0" w:color="939598"/>
              <w:right w:val="single" w:sz="2" w:space="0" w:color="939598"/>
            </w:tcBorders>
            <w:shd w:val="clear" w:color="auto" w:fill="E6E7E8"/>
            <w:tcMar>
              <w:top w:w="84" w:type="dxa"/>
              <w:left w:w="15" w:type="dxa"/>
              <w:bottom w:w="0" w:type="dxa"/>
              <w:right w:w="15" w:type="dxa"/>
            </w:tcMar>
            <w:hideMark/>
          </w:tcPr>
          <w:p w14:paraId="0BBB97FC" w14:textId="77777777" w:rsidR="009072AF" w:rsidRPr="009072AF" w:rsidRDefault="009072AF" w:rsidP="009072AF">
            <w:pPr>
              <w:pStyle w:val="BodyText"/>
              <w:jc w:val="right"/>
            </w:pPr>
            <w:r w:rsidRPr="009072AF">
              <w:rPr>
                <w:b/>
                <w:bCs/>
              </w:rPr>
              <w:t>2,634,851</w:t>
            </w:r>
          </w:p>
        </w:tc>
        <w:tc>
          <w:tcPr>
            <w:tcW w:w="1098" w:type="dxa"/>
            <w:tcBorders>
              <w:top w:val="nil"/>
              <w:left w:val="single" w:sz="2" w:space="0" w:color="939598"/>
              <w:bottom w:val="single" w:sz="2" w:space="0" w:color="939598"/>
              <w:right w:val="nil"/>
            </w:tcBorders>
            <w:shd w:val="clear" w:color="auto" w:fill="auto"/>
            <w:tcMar>
              <w:top w:w="84" w:type="dxa"/>
              <w:left w:w="15" w:type="dxa"/>
              <w:bottom w:w="0" w:type="dxa"/>
              <w:right w:w="15" w:type="dxa"/>
            </w:tcMar>
            <w:hideMark/>
          </w:tcPr>
          <w:p w14:paraId="36C25EC3" w14:textId="77777777" w:rsidR="009072AF" w:rsidRPr="009072AF" w:rsidRDefault="009072AF" w:rsidP="009072AF">
            <w:pPr>
              <w:pStyle w:val="BodyText"/>
              <w:jc w:val="right"/>
            </w:pPr>
            <w:r w:rsidRPr="009072AF">
              <w:rPr>
                <w:b/>
                <w:bCs/>
              </w:rPr>
              <w:t>1,878,453</w:t>
            </w:r>
          </w:p>
        </w:tc>
      </w:tr>
      <w:tr w:rsidR="009072AF" w:rsidRPr="009072AF" w14:paraId="5B0DDD1E" w14:textId="77777777" w:rsidTr="009072AF">
        <w:trPr>
          <w:trHeight w:val="585"/>
        </w:trPr>
        <w:tc>
          <w:tcPr>
            <w:tcW w:w="10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631B2FF" w14:textId="77777777" w:rsidR="009072AF" w:rsidRPr="009072AF" w:rsidRDefault="009072AF" w:rsidP="009072AF">
            <w:pPr>
              <w:pStyle w:val="BodyText"/>
              <w:jc w:val="right"/>
            </w:pPr>
            <w:r w:rsidRPr="009072AF">
              <w:rPr>
                <w:b/>
                <w:bCs/>
              </w:rPr>
              <w:t>-</w:t>
            </w:r>
          </w:p>
        </w:tc>
        <w:tc>
          <w:tcPr>
            <w:tcW w:w="109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BACC830" w14:textId="77777777" w:rsidR="009072AF" w:rsidRPr="009072AF" w:rsidRDefault="009072AF" w:rsidP="009072AF">
            <w:pPr>
              <w:pStyle w:val="BodyText"/>
              <w:jc w:val="right"/>
            </w:pPr>
            <w:r w:rsidRPr="009072AF">
              <w:rPr>
                <w:b/>
                <w:bCs/>
              </w:rPr>
              <w:t>703,727</w:t>
            </w:r>
          </w:p>
        </w:tc>
        <w:tc>
          <w:tcPr>
            <w:tcW w:w="985"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E88B453" w14:textId="77777777" w:rsidR="009072AF" w:rsidRPr="009072AF" w:rsidRDefault="009072AF" w:rsidP="009072AF">
            <w:pPr>
              <w:pStyle w:val="BodyText"/>
              <w:jc w:val="right"/>
            </w:pPr>
            <w:r w:rsidRPr="009072AF">
              <w:rPr>
                <w:b/>
                <w:bCs/>
              </w:rPr>
              <w:t>-</w:t>
            </w:r>
          </w:p>
        </w:tc>
        <w:tc>
          <w:tcPr>
            <w:tcW w:w="98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D7ABAA8" w14:textId="77777777" w:rsidR="009072AF" w:rsidRPr="009072AF" w:rsidRDefault="009072AF" w:rsidP="009072AF">
            <w:pPr>
              <w:pStyle w:val="BodyText"/>
              <w:jc w:val="right"/>
            </w:pPr>
            <w:r w:rsidRPr="009072AF">
              <w:rPr>
                <w:b/>
                <w:bCs/>
              </w:rPr>
              <w:t>8,951</w:t>
            </w:r>
          </w:p>
        </w:tc>
        <w:tc>
          <w:tcPr>
            <w:tcW w:w="10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8578518" w14:textId="77777777" w:rsidR="009072AF" w:rsidRPr="009072AF" w:rsidRDefault="009072AF" w:rsidP="009072AF">
            <w:pPr>
              <w:pStyle w:val="BodyText"/>
              <w:jc w:val="right"/>
            </w:pPr>
            <w:r w:rsidRPr="009072AF">
              <w:rPr>
                <w:b/>
                <w:bCs/>
              </w:rPr>
              <w:t>-</w:t>
            </w:r>
          </w:p>
        </w:tc>
        <w:tc>
          <w:tcPr>
            <w:tcW w:w="105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09996D4" w14:textId="77777777" w:rsidR="009072AF" w:rsidRPr="009072AF" w:rsidRDefault="009072AF" w:rsidP="009072AF">
            <w:pPr>
              <w:pStyle w:val="BodyText"/>
              <w:jc w:val="right"/>
            </w:pPr>
            <w:r w:rsidRPr="009072AF">
              <w:rPr>
                <w:b/>
                <w:bCs/>
              </w:rPr>
              <w:t>-</w:t>
            </w:r>
          </w:p>
        </w:tc>
        <w:tc>
          <w:tcPr>
            <w:tcW w:w="8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F3C03D4" w14:textId="77777777" w:rsidR="009072AF" w:rsidRPr="009072AF" w:rsidRDefault="009072AF" w:rsidP="009072AF">
            <w:pPr>
              <w:pStyle w:val="BodyText"/>
              <w:jc w:val="right"/>
            </w:pPr>
            <w:r w:rsidRPr="009072AF">
              <w:rPr>
                <w:b/>
                <w:bCs/>
              </w:rPr>
              <w:t>-</w:t>
            </w:r>
          </w:p>
        </w:tc>
        <w:tc>
          <w:tcPr>
            <w:tcW w:w="84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C6BBA6C" w14:textId="77777777" w:rsidR="009072AF" w:rsidRPr="009072AF" w:rsidRDefault="009072AF" w:rsidP="009072AF">
            <w:pPr>
              <w:pStyle w:val="BodyText"/>
              <w:jc w:val="right"/>
            </w:pPr>
            <w:r w:rsidRPr="009072AF">
              <w:rPr>
                <w:b/>
                <w:bCs/>
              </w:rPr>
              <w:t>-</w:t>
            </w:r>
          </w:p>
        </w:tc>
        <w:tc>
          <w:tcPr>
            <w:tcW w:w="109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BDBBC57" w14:textId="77777777" w:rsidR="009072AF" w:rsidRPr="009072AF" w:rsidRDefault="009072AF" w:rsidP="009072AF">
            <w:pPr>
              <w:pStyle w:val="BodyText"/>
              <w:jc w:val="right"/>
            </w:pPr>
            <w:r w:rsidRPr="009072AF">
              <w:rPr>
                <w:b/>
                <w:bCs/>
              </w:rPr>
              <w:t>-</w:t>
            </w:r>
          </w:p>
        </w:tc>
        <w:tc>
          <w:tcPr>
            <w:tcW w:w="1098"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7D5403A" w14:textId="77777777" w:rsidR="009072AF" w:rsidRPr="009072AF" w:rsidRDefault="009072AF" w:rsidP="009072AF">
            <w:pPr>
              <w:pStyle w:val="BodyText"/>
              <w:jc w:val="right"/>
            </w:pPr>
            <w:r w:rsidRPr="009072AF">
              <w:rPr>
                <w:b/>
                <w:bCs/>
              </w:rPr>
              <w:t>712,678</w:t>
            </w:r>
          </w:p>
        </w:tc>
      </w:tr>
      <w:tr w:rsidR="009072AF" w:rsidRPr="009072AF" w14:paraId="2C931508" w14:textId="77777777" w:rsidTr="009072AF">
        <w:trPr>
          <w:trHeight w:val="375"/>
        </w:trPr>
        <w:tc>
          <w:tcPr>
            <w:tcW w:w="1099"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DE89EE4" w14:textId="77777777" w:rsidR="009072AF" w:rsidRPr="009072AF" w:rsidRDefault="009072AF" w:rsidP="009072AF">
            <w:pPr>
              <w:pStyle w:val="BodyText"/>
              <w:jc w:val="right"/>
            </w:pPr>
            <w:r w:rsidRPr="009072AF">
              <w:rPr>
                <w:b/>
                <w:bCs/>
              </w:rPr>
              <w:t>1,688,674</w:t>
            </w:r>
          </w:p>
        </w:tc>
        <w:tc>
          <w:tcPr>
            <w:tcW w:w="1098"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0246640" w14:textId="77777777" w:rsidR="009072AF" w:rsidRPr="009072AF" w:rsidRDefault="009072AF" w:rsidP="009072AF">
            <w:pPr>
              <w:pStyle w:val="BodyText"/>
              <w:jc w:val="right"/>
            </w:pPr>
            <w:r w:rsidRPr="009072AF">
              <w:rPr>
                <w:b/>
                <w:bCs/>
              </w:rPr>
              <w:t>1,742,403</w:t>
            </w:r>
          </w:p>
        </w:tc>
        <w:tc>
          <w:tcPr>
            <w:tcW w:w="985"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F735B6D" w14:textId="77777777" w:rsidR="009072AF" w:rsidRPr="009072AF" w:rsidRDefault="009072AF" w:rsidP="009072AF">
            <w:pPr>
              <w:pStyle w:val="BodyText"/>
              <w:jc w:val="right"/>
            </w:pPr>
            <w:r w:rsidRPr="009072AF">
              <w:rPr>
                <w:b/>
                <w:bCs/>
              </w:rPr>
              <w:t>281,172</w:t>
            </w:r>
          </w:p>
        </w:tc>
        <w:tc>
          <w:tcPr>
            <w:tcW w:w="985"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7872495" w14:textId="77777777" w:rsidR="009072AF" w:rsidRPr="009072AF" w:rsidRDefault="009072AF" w:rsidP="009072AF">
            <w:pPr>
              <w:pStyle w:val="BodyText"/>
              <w:jc w:val="right"/>
            </w:pPr>
            <w:r w:rsidRPr="009072AF">
              <w:rPr>
                <w:b/>
                <w:bCs/>
              </w:rPr>
              <w:t>194,760</w:t>
            </w:r>
          </w:p>
        </w:tc>
        <w:tc>
          <w:tcPr>
            <w:tcW w:w="1058"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6936CFB" w14:textId="77777777" w:rsidR="009072AF" w:rsidRPr="009072AF" w:rsidRDefault="009072AF" w:rsidP="009072AF">
            <w:pPr>
              <w:pStyle w:val="BodyText"/>
              <w:jc w:val="right"/>
            </w:pPr>
            <w:r w:rsidRPr="009072AF">
              <w:rPr>
                <w:b/>
                <w:bCs/>
              </w:rPr>
              <w:t>153,100</w:t>
            </w:r>
          </w:p>
        </w:tc>
        <w:tc>
          <w:tcPr>
            <w:tcW w:w="1058"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0C88E9C" w14:textId="77777777" w:rsidR="009072AF" w:rsidRPr="009072AF" w:rsidRDefault="009072AF" w:rsidP="009072AF">
            <w:pPr>
              <w:pStyle w:val="BodyText"/>
              <w:jc w:val="right"/>
            </w:pPr>
            <w:r w:rsidRPr="009072AF">
              <w:rPr>
                <w:b/>
                <w:bCs/>
              </w:rPr>
              <w:t>143,033</w:t>
            </w:r>
          </w:p>
        </w:tc>
        <w:tc>
          <w:tcPr>
            <w:tcW w:w="88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913BDB5" w14:textId="77777777" w:rsidR="009072AF" w:rsidRPr="009072AF" w:rsidRDefault="009072AF" w:rsidP="009072AF">
            <w:pPr>
              <w:pStyle w:val="BodyText"/>
              <w:jc w:val="right"/>
            </w:pPr>
            <w:r w:rsidRPr="009072AF">
              <w:rPr>
                <w:b/>
                <w:bCs/>
              </w:rPr>
              <w:t>4,879</w:t>
            </w:r>
          </w:p>
        </w:tc>
        <w:tc>
          <w:tcPr>
            <w:tcW w:w="841"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6183B9" w14:textId="77777777" w:rsidR="009072AF" w:rsidRPr="009072AF" w:rsidRDefault="009072AF" w:rsidP="009072AF">
            <w:pPr>
              <w:pStyle w:val="BodyText"/>
              <w:jc w:val="right"/>
            </w:pPr>
            <w:r w:rsidRPr="009072AF">
              <w:rPr>
                <w:b/>
                <w:bCs/>
              </w:rPr>
              <w:t>4,879</w:t>
            </w:r>
          </w:p>
        </w:tc>
        <w:tc>
          <w:tcPr>
            <w:tcW w:w="1098"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907282D" w14:textId="77777777" w:rsidR="009072AF" w:rsidRPr="009072AF" w:rsidRDefault="009072AF" w:rsidP="009072AF">
            <w:pPr>
              <w:pStyle w:val="BodyText"/>
              <w:jc w:val="right"/>
            </w:pPr>
            <w:r w:rsidRPr="009072AF">
              <w:rPr>
                <w:b/>
                <w:bCs/>
              </w:rPr>
              <w:t>2,634,851</w:t>
            </w:r>
          </w:p>
        </w:tc>
        <w:tc>
          <w:tcPr>
            <w:tcW w:w="1098"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129D0344" w14:textId="77777777" w:rsidR="009072AF" w:rsidRPr="009072AF" w:rsidRDefault="009072AF" w:rsidP="009072AF">
            <w:pPr>
              <w:pStyle w:val="BodyText"/>
              <w:jc w:val="right"/>
            </w:pPr>
            <w:r w:rsidRPr="009072AF">
              <w:rPr>
                <w:b/>
                <w:bCs/>
              </w:rPr>
              <w:t>2,591,131</w:t>
            </w:r>
          </w:p>
        </w:tc>
      </w:tr>
      <w:tr w:rsidR="009072AF" w:rsidRPr="009072AF" w14:paraId="3BD23B8D"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19A98C4"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2E36E45" w14:textId="77777777" w:rsidR="009072AF" w:rsidRPr="009072AF" w:rsidRDefault="009072AF" w:rsidP="009072AF">
            <w:pPr>
              <w:pStyle w:val="BodyText"/>
              <w:jc w:val="right"/>
            </w:pPr>
            <w:r w:rsidRPr="009072AF">
              <w:t>-</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A0A2974" w14:textId="77777777" w:rsidR="009072AF" w:rsidRPr="009072AF" w:rsidRDefault="009072AF" w:rsidP="009072AF">
            <w:pPr>
              <w:pStyle w:val="BodyText"/>
              <w:jc w:val="right"/>
            </w:pPr>
            <w:r w:rsidRPr="009072AF">
              <w:t>183</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E51F8E" w14:textId="77777777" w:rsidR="009072AF" w:rsidRPr="009072AF" w:rsidRDefault="009072AF" w:rsidP="009072AF">
            <w:pPr>
              <w:pStyle w:val="BodyText"/>
              <w:jc w:val="right"/>
            </w:pPr>
            <w:r w:rsidRPr="009072AF">
              <w:t>580</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AF87151"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81FE506" w14:textId="77777777" w:rsidR="009072AF" w:rsidRPr="009072AF" w:rsidRDefault="009072AF" w:rsidP="009072AF">
            <w:pPr>
              <w:pStyle w:val="BodyText"/>
              <w:jc w:val="right"/>
            </w:pPr>
            <w:r w:rsidRPr="009072AF">
              <w:t>-</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AA204A6"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993CAE"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5B9BA19" w14:textId="77777777" w:rsidR="009072AF" w:rsidRPr="009072AF" w:rsidRDefault="009072AF" w:rsidP="009072AF">
            <w:pPr>
              <w:pStyle w:val="BodyText"/>
              <w:jc w:val="right"/>
            </w:pPr>
            <w:r w:rsidRPr="009072AF">
              <w:t>183</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1253795" w14:textId="77777777" w:rsidR="009072AF" w:rsidRPr="009072AF" w:rsidRDefault="009072AF" w:rsidP="009072AF">
            <w:pPr>
              <w:pStyle w:val="BodyText"/>
              <w:jc w:val="right"/>
            </w:pPr>
            <w:r w:rsidRPr="009072AF">
              <w:t>580</w:t>
            </w:r>
          </w:p>
        </w:tc>
      </w:tr>
      <w:tr w:rsidR="009072AF" w:rsidRPr="009072AF" w14:paraId="090FE32C"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B4363C5"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574459" w14:textId="77777777" w:rsidR="009072AF" w:rsidRPr="009072AF" w:rsidRDefault="009072AF" w:rsidP="009072AF">
            <w:pPr>
              <w:pStyle w:val="BodyText"/>
              <w:jc w:val="right"/>
            </w:pPr>
            <w:r w:rsidRPr="009072AF">
              <w:t>-</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5E5E49F" w14:textId="77777777" w:rsidR="009072AF" w:rsidRPr="009072AF" w:rsidRDefault="009072AF" w:rsidP="009072AF">
            <w:pPr>
              <w:pStyle w:val="BodyText"/>
              <w:jc w:val="right"/>
            </w:pPr>
            <w:r w:rsidRPr="009072AF">
              <w:t>49</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807CE1" w14:textId="77777777" w:rsidR="009072AF" w:rsidRPr="009072AF" w:rsidRDefault="009072AF" w:rsidP="009072AF">
            <w:pPr>
              <w:pStyle w:val="BodyText"/>
              <w:jc w:val="right"/>
            </w:pPr>
            <w:r w:rsidRPr="009072AF">
              <w:t>170</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F43AAC5" w14:textId="77777777" w:rsidR="009072AF" w:rsidRPr="009072AF" w:rsidRDefault="009072AF" w:rsidP="009072AF">
            <w:pPr>
              <w:pStyle w:val="BodyText"/>
              <w:jc w:val="right"/>
            </w:pPr>
            <w:r w:rsidRPr="009072AF">
              <w:t>11</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FAF1AD" w14:textId="77777777" w:rsidR="009072AF" w:rsidRPr="009072AF" w:rsidRDefault="009072AF" w:rsidP="009072AF">
            <w:pPr>
              <w:pStyle w:val="BodyText"/>
              <w:jc w:val="right"/>
            </w:pPr>
            <w:r w:rsidRPr="009072AF">
              <w:t>718</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31656D6"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B0E132E"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6029179" w14:textId="77777777" w:rsidR="009072AF" w:rsidRPr="009072AF" w:rsidRDefault="009072AF" w:rsidP="009072AF">
            <w:pPr>
              <w:pStyle w:val="BodyText"/>
              <w:jc w:val="right"/>
            </w:pPr>
            <w:r w:rsidRPr="009072AF">
              <w:t>60</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B939D8D" w14:textId="77777777" w:rsidR="009072AF" w:rsidRPr="009072AF" w:rsidRDefault="009072AF" w:rsidP="009072AF">
            <w:pPr>
              <w:pStyle w:val="BodyText"/>
              <w:jc w:val="right"/>
            </w:pPr>
            <w:r w:rsidRPr="009072AF">
              <w:t>888</w:t>
            </w:r>
          </w:p>
        </w:tc>
      </w:tr>
      <w:tr w:rsidR="009072AF" w:rsidRPr="009072AF" w14:paraId="72036761"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18AC442" w14:textId="77777777" w:rsidR="009072AF" w:rsidRPr="009072AF" w:rsidRDefault="009072AF" w:rsidP="009072AF">
            <w:pPr>
              <w:pStyle w:val="BodyText"/>
              <w:jc w:val="right"/>
            </w:pPr>
            <w:r w:rsidRPr="009072AF">
              <w:t>962,317</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397F770" w14:textId="77777777" w:rsidR="009072AF" w:rsidRPr="009072AF" w:rsidRDefault="009072AF" w:rsidP="009072AF">
            <w:pPr>
              <w:pStyle w:val="BodyText"/>
              <w:jc w:val="right"/>
            </w:pPr>
            <w:r w:rsidRPr="009072AF">
              <w:t>2,880</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7FC46E5" w14:textId="77777777" w:rsidR="009072AF" w:rsidRPr="009072AF" w:rsidRDefault="009072AF" w:rsidP="009072AF">
            <w:pPr>
              <w:pStyle w:val="BodyText"/>
              <w:jc w:val="right"/>
            </w:pPr>
            <w:r w:rsidRPr="009072AF">
              <w:t>155,694</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38BCC6" w14:textId="77777777" w:rsidR="009072AF" w:rsidRPr="009072AF" w:rsidRDefault="009072AF" w:rsidP="009072AF">
            <w:pPr>
              <w:pStyle w:val="BodyText"/>
              <w:jc w:val="right"/>
            </w:pPr>
            <w:r w:rsidRPr="009072AF">
              <w:t>131,846</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FAEBBE4" w14:textId="77777777" w:rsidR="009072AF" w:rsidRPr="009072AF" w:rsidRDefault="009072AF" w:rsidP="009072AF">
            <w:pPr>
              <w:pStyle w:val="BodyText"/>
              <w:jc w:val="right"/>
            </w:pPr>
            <w:r w:rsidRPr="009072AF">
              <w:t>127,320</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6AEA00" w14:textId="77777777" w:rsidR="009072AF" w:rsidRPr="009072AF" w:rsidRDefault="009072AF" w:rsidP="009072AF">
            <w:pPr>
              <w:pStyle w:val="BodyText"/>
              <w:jc w:val="right"/>
            </w:pPr>
            <w:r w:rsidRPr="009072AF">
              <w:t>114,723</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99FE979"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6CCC13E"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1E2BC8" w14:textId="77777777" w:rsidR="009072AF" w:rsidRPr="009072AF" w:rsidRDefault="009072AF" w:rsidP="009072AF">
            <w:pPr>
              <w:pStyle w:val="BodyText"/>
              <w:jc w:val="right"/>
            </w:pPr>
            <w:r w:rsidRPr="009072AF">
              <w:t>1,260,289</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88283B3" w14:textId="77777777" w:rsidR="009072AF" w:rsidRPr="009072AF" w:rsidRDefault="009072AF" w:rsidP="009072AF">
            <w:pPr>
              <w:pStyle w:val="BodyText"/>
              <w:jc w:val="right"/>
            </w:pPr>
            <w:r w:rsidRPr="009072AF">
              <w:t>249,449</w:t>
            </w:r>
          </w:p>
        </w:tc>
      </w:tr>
      <w:tr w:rsidR="009072AF" w:rsidRPr="009072AF" w14:paraId="1A5A4CE6"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7A1F006" w14:textId="77777777" w:rsidR="009072AF" w:rsidRPr="009072AF" w:rsidRDefault="009072AF" w:rsidP="009072AF">
            <w:pPr>
              <w:pStyle w:val="BodyText"/>
              <w:jc w:val="right"/>
            </w:pPr>
            <w:r w:rsidRPr="009072AF">
              <w:t>54,623</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81CC5A" w14:textId="77777777" w:rsidR="009072AF" w:rsidRPr="009072AF" w:rsidRDefault="009072AF" w:rsidP="009072AF">
            <w:pPr>
              <w:pStyle w:val="BodyText"/>
              <w:jc w:val="right"/>
            </w:pPr>
            <w:r w:rsidRPr="009072AF">
              <w:t>(8,716)</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0897F0D" w14:textId="77777777" w:rsidR="009072AF" w:rsidRPr="009072AF" w:rsidRDefault="009072AF" w:rsidP="009072AF">
            <w:pPr>
              <w:pStyle w:val="BodyText"/>
              <w:jc w:val="right"/>
            </w:pPr>
            <w:r w:rsidRPr="009072AF">
              <w:t>1,350</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5DBCDD9"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C74B32E"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40AD224" w14:textId="77777777" w:rsidR="009072AF" w:rsidRPr="009072AF" w:rsidRDefault="009072AF" w:rsidP="009072AF">
            <w:pPr>
              <w:pStyle w:val="BodyText"/>
              <w:jc w:val="right"/>
            </w:pPr>
            <w:r w:rsidRPr="009072AF">
              <w:t>-</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E2C6E2B"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8B3F36"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E04E16B" w14:textId="77777777" w:rsidR="009072AF" w:rsidRPr="009072AF" w:rsidRDefault="009072AF" w:rsidP="009072AF">
            <w:pPr>
              <w:pStyle w:val="BodyText"/>
              <w:jc w:val="right"/>
            </w:pPr>
            <w:r w:rsidRPr="009072AF">
              <w:t>55,973</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C48A7CD" w14:textId="77777777" w:rsidR="009072AF" w:rsidRPr="009072AF" w:rsidRDefault="009072AF" w:rsidP="009072AF">
            <w:pPr>
              <w:pStyle w:val="BodyText"/>
              <w:jc w:val="right"/>
            </w:pPr>
            <w:r w:rsidRPr="009072AF">
              <w:t>(8,716)</w:t>
            </w:r>
          </w:p>
        </w:tc>
      </w:tr>
      <w:tr w:rsidR="009072AF" w:rsidRPr="009072AF" w14:paraId="52E971A5"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544DCD6"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DD8C9F3" w14:textId="77777777" w:rsidR="009072AF" w:rsidRPr="009072AF" w:rsidRDefault="009072AF" w:rsidP="009072AF">
            <w:pPr>
              <w:pStyle w:val="BodyText"/>
              <w:jc w:val="right"/>
            </w:pPr>
            <w:r w:rsidRPr="009072AF">
              <w:t>-</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0C81856" w14:textId="77777777" w:rsidR="009072AF" w:rsidRPr="009072AF" w:rsidRDefault="009072AF" w:rsidP="009072AF">
            <w:pPr>
              <w:pStyle w:val="BodyText"/>
              <w:jc w:val="right"/>
            </w:pPr>
            <w:r w:rsidRPr="009072AF">
              <w:t>(15,010)</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75A89C3" w14:textId="77777777" w:rsidR="009072AF" w:rsidRPr="009072AF" w:rsidRDefault="009072AF" w:rsidP="009072AF">
            <w:pPr>
              <w:pStyle w:val="BodyText"/>
              <w:jc w:val="right"/>
            </w:pPr>
            <w:r w:rsidRPr="009072AF">
              <w:t>(14,704)</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763D49B"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E02530" w14:textId="77777777" w:rsidR="009072AF" w:rsidRPr="009072AF" w:rsidRDefault="009072AF" w:rsidP="009072AF">
            <w:pPr>
              <w:pStyle w:val="BodyText"/>
              <w:jc w:val="right"/>
            </w:pPr>
            <w:r w:rsidRPr="009072AF">
              <w:t>-</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0FF64F9"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0D189AF"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9BE7A0" w14:textId="77777777" w:rsidR="009072AF" w:rsidRPr="009072AF" w:rsidRDefault="009072AF" w:rsidP="009072AF">
            <w:pPr>
              <w:pStyle w:val="BodyText"/>
              <w:jc w:val="right"/>
            </w:pPr>
            <w:r w:rsidRPr="009072AF">
              <w:t>(15,010)</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511B214" w14:textId="77777777" w:rsidR="009072AF" w:rsidRPr="009072AF" w:rsidRDefault="009072AF" w:rsidP="009072AF">
            <w:pPr>
              <w:pStyle w:val="BodyText"/>
              <w:jc w:val="right"/>
            </w:pPr>
            <w:r w:rsidRPr="009072AF">
              <w:t>(14,704)</w:t>
            </w:r>
          </w:p>
        </w:tc>
      </w:tr>
      <w:tr w:rsidR="009072AF" w:rsidRPr="009072AF" w14:paraId="1CE0D455"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0B9B29D" w14:textId="77777777" w:rsidR="009072AF" w:rsidRPr="009072AF" w:rsidRDefault="009072AF" w:rsidP="009072AF">
            <w:pPr>
              <w:pStyle w:val="BodyText"/>
              <w:jc w:val="right"/>
            </w:pPr>
            <w:r w:rsidRPr="009072AF">
              <w:t>153,243</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060B8C" w14:textId="77777777" w:rsidR="009072AF" w:rsidRPr="009072AF" w:rsidRDefault="009072AF" w:rsidP="009072AF">
            <w:pPr>
              <w:pStyle w:val="BodyText"/>
              <w:jc w:val="right"/>
            </w:pPr>
            <w:r w:rsidRPr="009072AF">
              <w:t>67,604</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5F5E3E2" w14:textId="77777777" w:rsidR="009072AF" w:rsidRPr="009072AF" w:rsidRDefault="009072AF" w:rsidP="009072AF">
            <w:pPr>
              <w:pStyle w:val="BodyText"/>
              <w:jc w:val="right"/>
            </w:pPr>
            <w:r w:rsidRPr="009072AF">
              <w:t>33,729</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5342FC4" w14:textId="77777777" w:rsidR="009072AF" w:rsidRPr="009072AF" w:rsidRDefault="009072AF" w:rsidP="009072AF">
            <w:pPr>
              <w:pStyle w:val="BodyText"/>
              <w:jc w:val="right"/>
            </w:pPr>
            <w:r w:rsidRPr="009072AF">
              <w:t>44,304</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E1943CD" w14:textId="77777777" w:rsidR="009072AF" w:rsidRPr="009072AF" w:rsidRDefault="009072AF" w:rsidP="009072AF">
            <w:pPr>
              <w:pStyle w:val="BodyText"/>
              <w:jc w:val="right"/>
            </w:pPr>
            <w:r w:rsidRPr="009072AF">
              <w:t>(190,060)</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A4AE1E5" w14:textId="77777777" w:rsidR="009072AF" w:rsidRPr="009072AF" w:rsidRDefault="009072AF" w:rsidP="009072AF">
            <w:pPr>
              <w:pStyle w:val="BodyText"/>
              <w:jc w:val="right"/>
            </w:pPr>
            <w:r w:rsidRPr="009072AF">
              <w:t>(114,540)</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5C8E08A"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5AD983"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6574617" w14:textId="77777777" w:rsidR="009072AF" w:rsidRPr="009072AF" w:rsidRDefault="009072AF" w:rsidP="009072AF">
            <w:pPr>
              <w:pStyle w:val="BodyText"/>
              <w:jc w:val="right"/>
            </w:pPr>
            <w:r w:rsidRPr="009072AF">
              <w:t>2,723</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D28AF7A" w14:textId="77777777" w:rsidR="009072AF" w:rsidRPr="009072AF" w:rsidRDefault="009072AF" w:rsidP="009072AF">
            <w:pPr>
              <w:pStyle w:val="BodyText"/>
              <w:jc w:val="right"/>
            </w:pPr>
            <w:r w:rsidRPr="009072AF">
              <w:t>(1,662)</w:t>
            </w:r>
          </w:p>
        </w:tc>
      </w:tr>
      <w:tr w:rsidR="009072AF" w:rsidRPr="009072AF" w14:paraId="191F8914"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3E81D7" w14:textId="77777777" w:rsidR="009072AF" w:rsidRPr="009072AF" w:rsidRDefault="009072AF" w:rsidP="009072AF">
            <w:pPr>
              <w:pStyle w:val="BodyText"/>
              <w:jc w:val="right"/>
            </w:pPr>
            <w:r w:rsidRPr="009072AF">
              <w:t>(113,119)</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1080174" w14:textId="77777777" w:rsidR="009072AF" w:rsidRPr="009072AF" w:rsidRDefault="009072AF" w:rsidP="009072AF">
            <w:pPr>
              <w:pStyle w:val="BodyText"/>
              <w:jc w:val="right"/>
            </w:pPr>
            <w:r w:rsidRPr="009072AF">
              <w:t>713</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B2C8BCA" w14:textId="77777777" w:rsidR="009072AF" w:rsidRPr="009072AF" w:rsidRDefault="009072AF" w:rsidP="009072AF">
            <w:pPr>
              <w:pStyle w:val="BodyText"/>
              <w:jc w:val="right"/>
            </w:pPr>
            <w:r w:rsidRPr="009072AF">
              <w:t>-</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6FBBD9D"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2A62C58"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FFECA2" w14:textId="77777777" w:rsidR="009072AF" w:rsidRPr="009072AF" w:rsidRDefault="009072AF" w:rsidP="009072AF">
            <w:pPr>
              <w:pStyle w:val="BodyText"/>
              <w:jc w:val="right"/>
            </w:pPr>
            <w:r w:rsidRPr="009072AF">
              <w:t>-</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425D354" w14:textId="77777777" w:rsidR="009072AF" w:rsidRPr="009072AF" w:rsidRDefault="009072AF" w:rsidP="009072AF">
            <w:pPr>
              <w:pStyle w:val="BodyText"/>
              <w:jc w:val="right"/>
            </w:pPr>
            <w:r w:rsidRPr="009072AF">
              <w:t>360</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A28F424"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02ACC83" w14:textId="77777777" w:rsidR="009072AF" w:rsidRPr="009072AF" w:rsidRDefault="009072AF" w:rsidP="009072AF">
            <w:pPr>
              <w:pStyle w:val="BodyText"/>
              <w:jc w:val="right"/>
            </w:pPr>
            <w:r w:rsidRPr="009072AF">
              <w:t>11,318</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4F4A9B6" w14:textId="77777777" w:rsidR="009072AF" w:rsidRPr="009072AF" w:rsidRDefault="009072AF" w:rsidP="009072AF">
            <w:pPr>
              <w:pStyle w:val="BodyText"/>
              <w:jc w:val="right"/>
            </w:pPr>
            <w:r w:rsidRPr="009072AF">
              <w:t>713</w:t>
            </w:r>
          </w:p>
        </w:tc>
      </w:tr>
      <w:tr w:rsidR="009072AF" w:rsidRPr="009072AF" w14:paraId="12F8B996"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9DA9590"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1A8923A" w14:textId="77777777" w:rsidR="009072AF" w:rsidRPr="009072AF" w:rsidRDefault="009072AF" w:rsidP="009072AF">
            <w:pPr>
              <w:pStyle w:val="BodyText"/>
              <w:jc w:val="right"/>
            </w:pP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AFE778A" w14:textId="77777777" w:rsidR="009072AF" w:rsidRPr="009072AF" w:rsidRDefault="009072AF" w:rsidP="009072AF">
            <w:pPr>
              <w:pStyle w:val="BodyText"/>
              <w:jc w:val="right"/>
            </w:pPr>
            <w:r w:rsidRPr="009072AF">
              <w:t>-</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3CB303"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6AC6323" w14:textId="77777777" w:rsidR="009072AF" w:rsidRPr="009072AF" w:rsidRDefault="009072AF" w:rsidP="009072AF">
            <w:pPr>
              <w:pStyle w:val="BodyText"/>
              <w:jc w:val="right"/>
            </w:pPr>
            <w:r w:rsidRPr="009072AF">
              <w:t>(6,444)</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6428E0" w14:textId="77777777" w:rsidR="009072AF" w:rsidRPr="009072AF" w:rsidRDefault="009072AF" w:rsidP="009072AF">
            <w:pPr>
              <w:pStyle w:val="BodyText"/>
              <w:jc w:val="right"/>
            </w:pPr>
            <w:r w:rsidRPr="009072AF">
              <w:t>4,687</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381208B"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BCA6868"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F145DE8" w14:textId="77777777" w:rsidR="009072AF" w:rsidRPr="009072AF" w:rsidRDefault="009072AF" w:rsidP="009072AF">
            <w:pPr>
              <w:pStyle w:val="BodyText"/>
              <w:jc w:val="right"/>
            </w:pPr>
            <w:r w:rsidRPr="009072AF">
              <w:t>(6,444)</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B637E7F" w14:textId="77777777" w:rsidR="009072AF" w:rsidRPr="009072AF" w:rsidRDefault="009072AF" w:rsidP="009072AF">
            <w:pPr>
              <w:pStyle w:val="BodyText"/>
              <w:jc w:val="right"/>
            </w:pPr>
            <w:r w:rsidRPr="009072AF">
              <w:t>4,687</w:t>
            </w:r>
          </w:p>
        </w:tc>
      </w:tr>
      <w:tr w:rsidR="009072AF" w:rsidRPr="009072AF" w14:paraId="4E9B6E0A"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AF47519" w14:textId="77777777" w:rsidR="009072AF" w:rsidRPr="009072AF" w:rsidRDefault="009072AF" w:rsidP="009072AF">
            <w:pPr>
              <w:pStyle w:val="BodyText"/>
              <w:jc w:val="right"/>
            </w:pPr>
            <w:r w:rsidRPr="009072AF">
              <w:t>(129,961)</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3D3678" w14:textId="77777777" w:rsidR="009072AF" w:rsidRPr="009072AF" w:rsidRDefault="009072AF" w:rsidP="009072AF">
            <w:pPr>
              <w:pStyle w:val="BodyText"/>
              <w:jc w:val="right"/>
            </w:pPr>
            <w:r w:rsidRPr="009072AF">
              <w:t>(115,247)</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A5F7322" w14:textId="77777777" w:rsidR="009072AF" w:rsidRPr="009072AF" w:rsidRDefault="009072AF" w:rsidP="009072AF">
            <w:pPr>
              <w:pStyle w:val="BodyText"/>
              <w:jc w:val="right"/>
            </w:pPr>
            <w:r w:rsidRPr="009072AF">
              <w:t>(83,612)</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AD0BB84" w14:textId="77777777" w:rsidR="009072AF" w:rsidRPr="009072AF" w:rsidRDefault="009072AF" w:rsidP="009072AF">
            <w:pPr>
              <w:pStyle w:val="BodyText"/>
              <w:jc w:val="right"/>
            </w:pPr>
            <w:r w:rsidRPr="009072AF">
              <w:t>(75,835)</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4B67A77"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784F3F6" w14:textId="77777777" w:rsidR="009072AF" w:rsidRPr="009072AF" w:rsidRDefault="009072AF" w:rsidP="009072AF">
            <w:pPr>
              <w:pStyle w:val="BodyText"/>
              <w:jc w:val="right"/>
            </w:pPr>
            <w:r w:rsidRPr="009072AF">
              <w:t>-</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28FD7D9"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584B24"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D477D77" w14:textId="77777777" w:rsidR="009072AF" w:rsidRPr="009072AF" w:rsidRDefault="009072AF" w:rsidP="009072AF">
            <w:pPr>
              <w:pStyle w:val="BodyText"/>
              <w:jc w:val="right"/>
            </w:pPr>
            <w:r w:rsidRPr="009072AF">
              <w:t>(214,163)</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AA532D2" w14:textId="77777777" w:rsidR="009072AF" w:rsidRPr="009072AF" w:rsidRDefault="009072AF" w:rsidP="009072AF">
            <w:pPr>
              <w:pStyle w:val="BodyText"/>
              <w:jc w:val="right"/>
            </w:pPr>
            <w:r w:rsidRPr="009072AF">
              <w:t>(191,082)</w:t>
            </w:r>
          </w:p>
        </w:tc>
      </w:tr>
      <w:tr w:rsidR="009072AF" w:rsidRPr="009072AF" w14:paraId="7415E7C5"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BD967F9"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E769C57" w14:textId="77777777" w:rsidR="009072AF" w:rsidRPr="009072AF" w:rsidRDefault="009072AF" w:rsidP="009072AF">
            <w:pPr>
              <w:pStyle w:val="BodyText"/>
              <w:jc w:val="right"/>
            </w:pPr>
            <w:r w:rsidRPr="009072AF">
              <w:t>-</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7588A20" w14:textId="77777777" w:rsidR="009072AF" w:rsidRPr="009072AF" w:rsidRDefault="009072AF" w:rsidP="009072AF">
            <w:pPr>
              <w:pStyle w:val="BodyText"/>
              <w:jc w:val="right"/>
            </w:pPr>
            <w:r w:rsidRPr="009072AF">
              <w:t>1,239</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AB7C345" w14:textId="77777777" w:rsidR="009072AF" w:rsidRPr="009072AF" w:rsidRDefault="009072AF" w:rsidP="009072AF">
            <w:pPr>
              <w:pStyle w:val="BodyText"/>
              <w:jc w:val="right"/>
            </w:pPr>
            <w:r w:rsidRPr="009072AF">
              <w:t>(912)</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6CAF924"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C4DA6F" w14:textId="77777777" w:rsidR="009072AF" w:rsidRPr="009072AF" w:rsidRDefault="009072AF" w:rsidP="009072AF">
            <w:pPr>
              <w:pStyle w:val="BodyText"/>
              <w:jc w:val="right"/>
            </w:pPr>
            <w:r w:rsidRPr="009072AF">
              <w:t>-</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FC8D93"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0CFEB30"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37E5F6A" w14:textId="77777777" w:rsidR="009072AF" w:rsidRPr="009072AF" w:rsidRDefault="009072AF" w:rsidP="009072AF">
            <w:pPr>
              <w:pStyle w:val="BodyText"/>
              <w:jc w:val="right"/>
            </w:pPr>
            <w:r w:rsidRPr="009072AF">
              <w:t>1,239</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21F4139" w14:textId="77777777" w:rsidR="009072AF" w:rsidRPr="009072AF" w:rsidRDefault="009072AF" w:rsidP="009072AF">
            <w:pPr>
              <w:pStyle w:val="BodyText"/>
              <w:jc w:val="right"/>
            </w:pPr>
            <w:r w:rsidRPr="009072AF">
              <w:t>(912)</w:t>
            </w:r>
          </w:p>
        </w:tc>
      </w:tr>
      <w:tr w:rsidR="009072AF" w:rsidRPr="009072AF" w14:paraId="78215E3D" w14:textId="77777777" w:rsidTr="009072AF">
        <w:trPr>
          <w:trHeight w:val="375"/>
        </w:trPr>
        <w:tc>
          <w:tcPr>
            <w:tcW w:w="109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7695606" w14:textId="77777777" w:rsidR="009072AF" w:rsidRPr="009072AF" w:rsidRDefault="009072AF" w:rsidP="009072AF">
            <w:pPr>
              <w:pStyle w:val="BodyText"/>
              <w:jc w:val="right"/>
            </w:pPr>
            <w:r w:rsidRPr="009072AF">
              <w:t>1,899</w:t>
            </w:r>
          </w:p>
        </w:tc>
        <w:tc>
          <w:tcPr>
            <w:tcW w:w="109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15D58E" w14:textId="77777777" w:rsidR="009072AF" w:rsidRPr="009072AF" w:rsidRDefault="009072AF" w:rsidP="009072AF">
            <w:pPr>
              <w:pStyle w:val="BodyText"/>
              <w:jc w:val="right"/>
            </w:pPr>
            <w:r w:rsidRPr="009072AF">
              <w:t>(963)</w:t>
            </w:r>
          </w:p>
        </w:tc>
        <w:tc>
          <w:tcPr>
            <w:tcW w:w="985"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3AE9D53" w14:textId="77777777" w:rsidR="009072AF" w:rsidRPr="009072AF" w:rsidRDefault="009072AF" w:rsidP="009072AF">
            <w:pPr>
              <w:pStyle w:val="BodyText"/>
              <w:jc w:val="right"/>
            </w:pPr>
            <w:r w:rsidRPr="009072AF">
              <w:t>(1,899)</w:t>
            </w:r>
          </w:p>
        </w:tc>
        <w:tc>
          <w:tcPr>
            <w:tcW w:w="98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D652FE" w14:textId="77777777" w:rsidR="009072AF" w:rsidRPr="009072AF" w:rsidRDefault="009072AF" w:rsidP="009072AF">
            <w:pPr>
              <w:pStyle w:val="BodyText"/>
              <w:jc w:val="right"/>
            </w:pPr>
            <w:r w:rsidRPr="009072AF">
              <w:t>963</w:t>
            </w:r>
          </w:p>
        </w:tc>
        <w:tc>
          <w:tcPr>
            <w:tcW w:w="105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53AABF2"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E33C4E" w14:textId="77777777" w:rsidR="009072AF" w:rsidRPr="009072AF" w:rsidRDefault="009072AF" w:rsidP="009072AF">
            <w:pPr>
              <w:pStyle w:val="BodyText"/>
              <w:jc w:val="right"/>
            </w:pPr>
            <w:r w:rsidRPr="009072AF">
              <w:t>-</w:t>
            </w:r>
          </w:p>
        </w:tc>
        <w:tc>
          <w:tcPr>
            <w:tcW w:w="8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68D4A90"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5724211"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B5D5227"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625830D" w14:textId="77777777" w:rsidR="009072AF" w:rsidRPr="009072AF" w:rsidRDefault="009072AF" w:rsidP="009072AF">
            <w:pPr>
              <w:pStyle w:val="BodyText"/>
              <w:jc w:val="right"/>
            </w:pPr>
            <w:r w:rsidRPr="009072AF">
              <w:t>-</w:t>
            </w:r>
          </w:p>
        </w:tc>
      </w:tr>
      <w:tr w:rsidR="009072AF" w:rsidRPr="009072AF" w14:paraId="3D01661D" w14:textId="77777777" w:rsidTr="009072AF">
        <w:trPr>
          <w:trHeight w:val="375"/>
        </w:trPr>
        <w:tc>
          <w:tcPr>
            <w:tcW w:w="109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329462B"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175AAC6" w14:textId="77777777" w:rsidR="009072AF" w:rsidRPr="009072AF" w:rsidRDefault="009072AF" w:rsidP="009072AF">
            <w:pPr>
              <w:pStyle w:val="BodyText"/>
              <w:jc w:val="right"/>
            </w:pPr>
            <w:r w:rsidRPr="009072AF">
              <w:t>-</w:t>
            </w:r>
          </w:p>
        </w:tc>
        <w:tc>
          <w:tcPr>
            <w:tcW w:w="985"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A254EE3" w14:textId="77777777" w:rsidR="009072AF" w:rsidRPr="009072AF" w:rsidRDefault="009072AF" w:rsidP="009072AF">
            <w:pPr>
              <w:pStyle w:val="BodyText"/>
              <w:jc w:val="right"/>
            </w:pPr>
            <w:r w:rsidRPr="009072AF">
              <w:t>1,397</w:t>
            </w:r>
          </w:p>
        </w:tc>
        <w:tc>
          <w:tcPr>
            <w:tcW w:w="98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45035F3" w14:textId="77777777" w:rsidR="009072AF" w:rsidRPr="009072AF" w:rsidRDefault="009072AF" w:rsidP="009072AF">
            <w:pPr>
              <w:pStyle w:val="BodyText"/>
              <w:jc w:val="right"/>
            </w:pPr>
            <w:r w:rsidRPr="009072AF">
              <w:t>-</w:t>
            </w:r>
          </w:p>
        </w:tc>
        <w:tc>
          <w:tcPr>
            <w:tcW w:w="105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432A32A" w14:textId="77777777" w:rsidR="009072AF" w:rsidRPr="009072AF" w:rsidRDefault="009072AF" w:rsidP="009072AF">
            <w:pPr>
              <w:pStyle w:val="BodyText"/>
              <w:jc w:val="right"/>
            </w:pPr>
            <w:r w:rsidRPr="009072AF">
              <w:t>2,711</w:t>
            </w:r>
          </w:p>
        </w:tc>
        <w:tc>
          <w:tcPr>
            <w:tcW w:w="105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5AA4DB5" w14:textId="77777777" w:rsidR="009072AF" w:rsidRPr="009072AF" w:rsidRDefault="009072AF" w:rsidP="009072AF">
            <w:pPr>
              <w:pStyle w:val="BodyText"/>
              <w:jc w:val="right"/>
            </w:pPr>
            <w:r w:rsidRPr="009072AF">
              <w:t>4,479</w:t>
            </w:r>
          </w:p>
        </w:tc>
        <w:tc>
          <w:tcPr>
            <w:tcW w:w="8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1741595" w14:textId="77777777" w:rsidR="009072AF" w:rsidRPr="009072AF" w:rsidRDefault="009072AF" w:rsidP="009072AF">
            <w:pPr>
              <w:pStyle w:val="BodyText"/>
              <w:jc w:val="right"/>
            </w:pPr>
            <w:r w:rsidRPr="009072AF">
              <w:t>-</w:t>
            </w:r>
          </w:p>
        </w:tc>
        <w:tc>
          <w:tcPr>
            <w:tcW w:w="84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D6CE67E" w14:textId="77777777" w:rsidR="009072AF" w:rsidRPr="009072AF" w:rsidRDefault="009072AF" w:rsidP="009072AF">
            <w:pPr>
              <w:pStyle w:val="BodyText"/>
              <w:jc w:val="right"/>
            </w:pPr>
            <w:r w:rsidRPr="009072AF">
              <w:t>-</w:t>
            </w:r>
          </w:p>
        </w:tc>
        <w:tc>
          <w:tcPr>
            <w:tcW w:w="109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5D36929" w14:textId="77777777" w:rsidR="009072AF" w:rsidRPr="009072AF" w:rsidRDefault="009072AF" w:rsidP="009072AF">
            <w:pPr>
              <w:pStyle w:val="BodyText"/>
              <w:jc w:val="right"/>
            </w:pPr>
            <w:r w:rsidRPr="009072AF">
              <w:t>4,108</w:t>
            </w:r>
          </w:p>
        </w:tc>
        <w:tc>
          <w:tcPr>
            <w:tcW w:w="1098"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A760743" w14:textId="77777777" w:rsidR="009072AF" w:rsidRPr="009072AF" w:rsidRDefault="009072AF" w:rsidP="009072AF">
            <w:pPr>
              <w:pStyle w:val="BodyText"/>
              <w:jc w:val="right"/>
            </w:pPr>
            <w:r w:rsidRPr="009072AF">
              <w:t>4,479</w:t>
            </w:r>
          </w:p>
        </w:tc>
      </w:tr>
      <w:tr w:rsidR="009072AF" w:rsidRPr="009072AF" w14:paraId="123FBF9D" w14:textId="77777777" w:rsidTr="009072AF">
        <w:trPr>
          <w:trHeight w:val="375"/>
        </w:trPr>
        <w:tc>
          <w:tcPr>
            <w:tcW w:w="1099" w:type="dxa"/>
            <w:tcBorders>
              <w:top w:val="single" w:sz="6" w:space="0" w:color="231F20"/>
              <w:left w:val="single" w:sz="2" w:space="0" w:color="939598"/>
              <w:bottom w:val="single" w:sz="4" w:space="0" w:color="000000" w:themeColor="text1"/>
              <w:right w:val="single" w:sz="2" w:space="0" w:color="939598"/>
            </w:tcBorders>
            <w:shd w:val="clear" w:color="auto" w:fill="E6E7E8"/>
            <w:tcMar>
              <w:top w:w="82" w:type="dxa"/>
              <w:left w:w="15" w:type="dxa"/>
              <w:bottom w:w="0" w:type="dxa"/>
              <w:right w:w="15" w:type="dxa"/>
            </w:tcMar>
            <w:hideMark/>
          </w:tcPr>
          <w:p w14:paraId="79B73907" w14:textId="77777777" w:rsidR="009072AF" w:rsidRPr="009072AF" w:rsidRDefault="009072AF" w:rsidP="009072AF">
            <w:pPr>
              <w:pStyle w:val="BodyText"/>
              <w:jc w:val="right"/>
            </w:pPr>
            <w:r w:rsidRPr="009072AF">
              <w:rPr>
                <w:b/>
                <w:bCs/>
              </w:rPr>
              <w:t>2,617,676</w:t>
            </w:r>
          </w:p>
        </w:tc>
        <w:tc>
          <w:tcPr>
            <w:tcW w:w="1098" w:type="dxa"/>
            <w:tcBorders>
              <w:top w:val="single" w:sz="6" w:space="0" w:color="231F20"/>
              <w:left w:val="single" w:sz="2" w:space="0" w:color="939598"/>
              <w:bottom w:val="single" w:sz="4" w:space="0" w:color="000000" w:themeColor="text1"/>
              <w:right w:val="single" w:sz="2" w:space="0" w:color="939598"/>
            </w:tcBorders>
            <w:shd w:val="clear" w:color="auto" w:fill="auto"/>
            <w:tcMar>
              <w:top w:w="82" w:type="dxa"/>
              <w:left w:w="15" w:type="dxa"/>
              <w:bottom w:w="0" w:type="dxa"/>
              <w:right w:w="15" w:type="dxa"/>
            </w:tcMar>
            <w:hideMark/>
          </w:tcPr>
          <w:p w14:paraId="0513C13A" w14:textId="77777777" w:rsidR="009072AF" w:rsidRPr="009072AF" w:rsidRDefault="009072AF" w:rsidP="009072AF">
            <w:pPr>
              <w:pStyle w:val="BodyText"/>
              <w:jc w:val="right"/>
            </w:pPr>
            <w:r w:rsidRPr="009072AF">
              <w:rPr>
                <w:b/>
                <w:bCs/>
              </w:rPr>
              <w:t>1,688,674</w:t>
            </w:r>
          </w:p>
        </w:tc>
        <w:tc>
          <w:tcPr>
            <w:tcW w:w="985" w:type="dxa"/>
            <w:tcBorders>
              <w:top w:val="single" w:sz="6" w:space="0" w:color="231F20"/>
              <w:left w:val="single" w:sz="2" w:space="0" w:color="939598"/>
              <w:bottom w:val="single" w:sz="4" w:space="0" w:color="000000" w:themeColor="text1"/>
              <w:right w:val="single" w:sz="2" w:space="0" w:color="939598"/>
            </w:tcBorders>
            <w:shd w:val="clear" w:color="auto" w:fill="E6E7E8"/>
            <w:tcMar>
              <w:top w:w="82" w:type="dxa"/>
              <w:left w:w="15" w:type="dxa"/>
              <w:bottom w:w="0" w:type="dxa"/>
              <w:right w:w="15" w:type="dxa"/>
            </w:tcMar>
            <w:hideMark/>
          </w:tcPr>
          <w:p w14:paraId="61E86EF6" w14:textId="77777777" w:rsidR="009072AF" w:rsidRPr="009072AF" w:rsidRDefault="009072AF" w:rsidP="009072AF">
            <w:pPr>
              <w:pStyle w:val="BodyText"/>
              <w:jc w:val="right"/>
            </w:pPr>
            <w:r w:rsidRPr="009072AF">
              <w:rPr>
                <w:b/>
                <w:bCs/>
              </w:rPr>
              <w:t>374,292</w:t>
            </w:r>
          </w:p>
        </w:tc>
        <w:tc>
          <w:tcPr>
            <w:tcW w:w="985" w:type="dxa"/>
            <w:tcBorders>
              <w:top w:val="single" w:sz="6" w:space="0" w:color="231F20"/>
              <w:left w:val="single" w:sz="2" w:space="0" w:color="939598"/>
              <w:bottom w:val="single" w:sz="4" w:space="0" w:color="000000" w:themeColor="text1"/>
              <w:right w:val="single" w:sz="2" w:space="0" w:color="939598"/>
            </w:tcBorders>
            <w:shd w:val="clear" w:color="auto" w:fill="auto"/>
            <w:tcMar>
              <w:top w:w="82" w:type="dxa"/>
              <w:left w:w="15" w:type="dxa"/>
              <w:bottom w:w="0" w:type="dxa"/>
              <w:right w:w="15" w:type="dxa"/>
            </w:tcMar>
            <w:hideMark/>
          </w:tcPr>
          <w:p w14:paraId="2CF5C99B" w14:textId="77777777" w:rsidR="009072AF" w:rsidRPr="009072AF" w:rsidRDefault="009072AF" w:rsidP="009072AF">
            <w:pPr>
              <w:pStyle w:val="BodyText"/>
              <w:jc w:val="right"/>
            </w:pPr>
            <w:r w:rsidRPr="009072AF">
              <w:rPr>
                <w:b/>
                <w:bCs/>
              </w:rPr>
              <w:t>281,172</w:t>
            </w:r>
          </w:p>
        </w:tc>
        <w:tc>
          <w:tcPr>
            <w:tcW w:w="1058" w:type="dxa"/>
            <w:tcBorders>
              <w:top w:val="single" w:sz="6" w:space="0" w:color="231F20"/>
              <w:left w:val="single" w:sz="2" w:space="0" w:color="939598"/>
              <w:bottom w:val="single" w:sz="4" w:space="0" w:color="000000" w:themeColor="text1"/>
              <w:right w:val="single" w:sz="2" w:space="0" w:color="939598"/>
            </w:tcBorders>
            <w:shd w:val="clear" w:color="auto" w:fill="E6E7E8"/>
            <w:tcMar>
              <w:top w:w="82" w:type="dxa"/>
              <w:left w:w="15" w:type="dxa"/>
              <w:bottom w:w="0" w:type="dxa"/>
              <w:right w:w="15" w:type="dxa"/>
            </w:tcMar>
            <w:hideMark/>
          </w:tcPr>
          <w:p w14:paraId="6C440AE9" w14:textId="77777777" w:rsidR="009072AF" w:rsidRPr="009072AF" w:rsidRDefault="009072AF" w:rsidP="009072AF">
            <w:pPr>
              <w:pStyle w:val="BodyText"/>
              <w:jc w:val="right"/>
            </w:pPr>
            <w:r w:rsidRPr="009072AF">
              <w:rPr>
                <w:b/>
                <w:bCs/>
              </w:rPr>
              <w:t>86,638</w:t>
            </w:r>
          </w:p>
        </w:tc>
        <w:tc>
          <w:tcPr>
            <w:tcW w:w="1058" w:type="dxa"/>
            <w:tcBorders>
              <w:top w:val="single" w:sz="6" w:space="0" w:color="231F20"/>
              <w:left w:val="single" w:sz="2" w:space="0" w:color="939598"/>
              <w:bottom w:val="single" w:sz="4" w:space="0" w:color="000000" w:themeColor="text1"/>
              <w:right w:val="single" w:sz="2" w:space="0" w:color="939598"/>
            </w:tcBorders>
            <w:shd w:val="clear" w:color="auto" w:fill="auto"/>
            <w:tcMar>
              <w:top w:w="82" w:type="dxa"/>
              <w:left w:w="15" w:type="dxa"/>
              <w:bottom w:w="0" w:type="dxa"/>
              <w:right w:w="15" w:type="dxa"/>
            </w:tcMar>
            <w:hideMark/>
          </w:tcPr>
          <w:p w14:paraId="0963710D" w14:textId="77777777" w:rsidR="009072AF" w:rsidRPr="009072AF" w:rsidRDefault="009072AF" w:rsidP="009072AF">
            <w:pPr>
              <w:pStyle w:val="BodyText"/>
              <w:jc w:val="right"/>
            </w:pPr>
            <w:r w:rsidRPr="009072AF">
              <w:rPr>
                <w:b/>
                <w:bCs/>
              </w:rPr>
              <w:t>153,100</w:t>
            </w:r>
          </w:p>
        </w:tc>
        <w:tc>
          <w:tcPr>
            <w:tcW w:w="880" w:type="dxa"/>
            <w:tcBorders>
              <w:top w:val="single" w:sz="6" w:space="0" w:color="231F20"/>
              <w:left w:val="single" w:sz="2" w:space="0" w:color="939598"/>
              <w:bottom w:val="single" w:sz="4" w:space="0" w:color="000000" w:themeColor="text1"/>
              <w:right w:val="single" w:sz="2" w:space="0" w:color="939598"/>
            </w:tcBorders>
            <w:shd w:val="clear" w:color="auto" w:fill="E6E7E8"/>
            <w:tcMar>
              <w:top w:w="82" w:type="dxa"/>
              <w:left w:w="15" w:type="dxa"/>
              <w:bottom w:w="0" w:type="dxa"/>
              <w:right w:w="15" w:type="dxa"/>
            </w:tcMar>
            <w:hideMark/>
          </w:tcPr>
          <w:p w14:paraId="46F4C27C" w14:textId="77777777" w:rsidR="009072AF" w:rsidRPr="009072AF" w:rsidRDefault="009072AF" w:rsidP="009072AF">
            <w:pPr>
              <w:pStyle w:val="BodyText"/>
              <w:jc w:val="right"/>
            </w:pPr>
            <w:r w:rsidRPr="009072AF">
              <w:rPr>
                <w:b/>
                <w:bCs/>
              </w:rPr>
              <w:t>5,239</w:t>
            </w:r>
          </w:p>
        </w:tc>
        <w:tc>
          <w:tcPr>
            <w:tcW w:w="841" w:type="dxa"/>
            <w:tcBorders>
              <w:top w:val="single" w:sz="6" w:space="0" w:color="231F20"/>
              <w:left w:val="single" w:sz="2" w:space="0" w:color="939598"/>
              <w:bottom w:val="single" w:sz="4" w:space="0" w:color="000000" w:themeColor="text1"/>
              <w:right w:val="single" w:sz="2" w:space="0" w:color="939598"/>
            </w:tcBorders>
            <w:shd w:val="clear" w:color="auto" w:fill="auto"/>
            <w:tcMar>
              <w:top w:w="82" w:type="dxa"/>
              <w:left w:w="15" w:type="dxa"/>
              <w:bottom w:w="0" w:type="dxa"/>
              <w:right w:w="15" w:type="dxa"/>
            </w:tcMar>
            <w:hideMark/>
          </w:tcPr>
          <w:p w14:paraId="36D5E2D1" w14:textId="77777777" w:rsidR="009072AF" w:rsidRPr="009072AF" w:rsidRDefault="009072AF" w:rsidP="009072AF">
            <w:pPr>
              <w:pStyle w:val="BodyText"/>
              <w:jc w:val="right"/>
            </w:pPr>
            <w:r w:rsidRPr="009072AF">
              <w:rPr>
                <w:b/>
                <w:bCs/>
              </w:rPr>
              <w:t>4,879</w:t>
            </w:r>
          </w:p>
        </w:tc>
        <w:tc>
          <w:tcPr>
            <w:tcW w:w="1098" w:type="dxa"/>
            <w:tcBorders>
              <w:top w:val="single" w:sz="6" w:space="0" w:color="231F20"/>
              <w:left w:val="single" w:sz="2" w:space="0" w:color="939598"/>
              <w:bottom w:val="single" w:sz="4" w:space="0" w:color="000000" w:themeColor="text1"/>
              <w:right w:val="single" w:sz="2" w:space="0" w:color="939598"/>
            </w:tcBorders>
            <w:shd w:val="clear" w:color="auto" w:fill="E6E7E8"/>
            <w:tcMar>
              <w:top w:w="82" w:type="dxa"/>
              <w:left w:w="15" w:type="dxa"/>
              <w:bottom w:w="0" w:type="dxa"/>
              <w:right w:w="15" w:type="dxa"/>
            </w:tcMar>
            <w:hideMark/>
          </w:tcPr>
          <w:p w14:paraId="466B489D" w14:textId="77777777" w:rsidR="009072AF" w:rsidRPr="009072AF" w:rsidRDefault="009072AF" w:rsidP="009072AF">
            <w:pPr>
              <w:pStyle w:val="BodyText"/>
              <w:jc w:val="right"/>
            </w:pPr>
            <w:r w:rsidRPr="009072AF">
              <w:rPr>
                <w:b/>
                <w:bCs/>
              </w:rPr>
              <w:t>3,735,127</w:t>
            </w:r>
          </w:p>
        </w:tc>
        <w:tc>
          <w:tcPr>
            <w:tcW w:w="1098" w:type="dxa"/>
            <w:tcBorders>
              <w:top w:val="single" w:sz="6" w:space="0" w:color="231F20"/>
              <w:left w:val="single" w:sz="2" w:space="0" w:color="939598"/>
              <w:bottom w:val="single" w:sz="4" w:space="0" w:color="000000" w:themeColor="text1"/>
              <w:right w:val="nil"/>
            </w:tcBorders>
            <w:shd w:val="clear" w:color="auto" w:fill="auto"/>
            <w:tcMar>
              <w:top w:w="82" w:type="dxa"/>
              <w:left w:w="15" w:type="dxa"/>
              <w:bottom w:w="0" w:type="dxa"/>
              <w:right w:w="15" w:type="dxa"/>
            </w:tcMar>
            <w:hideMark/>
          </w:tcPr>
          <w:p w14:paraId="1CCD7CF7" w14:textId="77777777" w:rsidR="009072AF" w:rsidRPr="009072AF" w:rsidRDefault="009072AF" w:rsidP="009072AF">
            <w:pPr>
              <w:pStyle w:val="BodyText"/>
              <w:jc w:val="right"/>
            </w:pPr>
            <w:r w:rsidRPr="009072AF">
              <w:rPr>
                <w:b/>
                <w:bCs/>
              </w:rPr>
              <w:t>2,634,851</w:t>
            </w:r>
          </w:p>
        </w:tc>
      </w:tr>
    </w:tbl>
    <w:p w14:paraId="2C76D04B" w14:textId="77777777" w:rsidR="00D27918" w:rsidRPr="00D27918" w:rsidRDefault="00D27918" w:rsidP="003A747E">
      <w:pPr>
        <w:pStyle w:val="Heading4"/>
        <w:rPr>
          <w:noProof/>
        </w:rPr>
      </w:pPr>
      <w:r w:rsidRPr="00D27918">
        <w:rPr>
          <w:noProof/>
        </w:rPr>
        <w:t>5.2 Intangible Assets</w:t>
      </w:r>
    </w:p>
    <w:tbl>
      <w:tblPr>
        <w:tblW w:w="10220" w:type="dxa"/>
        <w:tblCellMar>
          <w:left w:w="0" w:type="dxa"/>
          <w:right w:w="0" w:type="dxa"/>
        </w:tblCellMar>
        <w:tblLook w:val="0420" w:firstRow="1" w:lastRow="0" w:firstColumn="0" w:lastColumn="0" w:noHBand="0" w:noVBand="1"/>
      </w:tblPr>
      <w:tblGrid>
        <w:gridCol w:w="3506"/>
        <w:gridCol w:w="1079"/>
        <w:gridCol w:w="1079"/>
        <w:gridCol w:w="1139"/>
        <w:gridCol w:w="1139"/>
        <w:gridCol w:w="1139"/>
        <w:gridCol w:w="1139"/>
      </w:tblGrid>
      <w:tr w:rsidR="00DB4D15" w:rsidRPr="00DB4D15" w14:paraId="088C4BF4" w14:textId="77777777" w:rsidTr="00DB4D15">
        <w:trPr>
          <w:trHeight w:val="295"/>
          <w:tblHeader/>
        </w:trPr>
        <w:tc>
          <w:tcPr>
            <w:tcW w:w="10220" w:type="dxa"/>
            <w:gridSpan w:val="7"/>
            <w:tcBorders>
              <w:top w:val="nil"/>
              <w:left w:val="nil"/>
              <w:bottom w:val="nil"/>
              <w:right w:val="nil"/>
            </w:tcBorders>
            <w:shd w:val="clear" w:color="auto" w:fill="auto"/>
            <w:tcMar>
              <w:top w:w="1" w:type="dxa"/>
              <w:left w:w="15" w:type="dxa"/>
              <w:bottom w:w="0" w:type="dxa"/>
              <w:right w:w="15" w:type="dxa"/>
            </w:tcMar>
            <w:hideMark/>
          </w:tcPr>
          <w:p w14:paraId="5D75BACE" w14:textId="77777777" w:rsidR="00DB4D15" w:rsidRPr="00DB4D15" w:rsidRDefault="00DB4D15" w:rsidP="00DB4D15">
            <w:pPr>
              <w:pStyle w:val="BodyText"/>
              <w:jc w:val="right"/>
            </w:pPr>
            <w:r w:rsidRPr="00DB4D15">
              <w:t>($ thousand)</w:t>
            </w:r>
          </w:p>
        </w:tc>
      </w:tr>
      <w:tr w:rsidR="00DB4D15" w:rsidRPr="00DB4D15" w14:paraId="4B749493" w14:textId="77777777" w:rsidTr="003A747E">
        <w:trPr>
          <w:trHeight w:val="616"/>
          <w:tblHeader/>
        </w:trPr>
        <w:tc>
          <w:tcPr>
            <w:tcW w:w="3506"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94A7E53" w14:textId="77777777" w:rsidR="00DB4D15" w:rsidRPr="003A747E" w:rsidRDefault="00DB4D15" w:rsidP="00DB4D15">
            <w:pPr>
              <w:pStyle w:val="BodyText"/>
              <w:rPr>
                <w:color w:val="000000" w:themeColor="text1"/>
              </w:rPr>
            </w:pPr>
          </w:p>
        </w:tc>
        <w:tc>
          <w:tcPr>
            <w:tcW w:w="2158" w:type="dxa"/>
            <w:gridSpan w:val="2"/>
            <w:tcBorders>
              <w:top w:val="nil"/>
              <w:left w:val="nil"/>
              <w:bottom w:val="single" w:sz="4" w:space="0" w:color="FFFFFF"/>
              <w:right w:val="nil"/>
            </w:tcBorders>
            <w:shd w:val="clear" w:color="auto" w:fill="D9E2F3" w:themeFill="accent1" w:themeFillTint="33"/>
            <w:tcMar>
              <w:top w:w="66" w:type="dxa"/>
              <w:left w:w="15" w:type="dxa"/>
              <w:bottom w:w="0" w:type="dxa"/>
              <w:right w:w="15" w:type="dxa"/>
            </w:tcMar>
            <w:hideMark/>
          </w:tcPr>
          <w:p w14:paraId="09DCEFDA" w14:textId="77777777" w:rsidR="00DB4D15" w:rsidRPr="003A747E" w:rsidRDefault="00DB4D15" w:rsidP="00DB4D15">
            <w:pPr>
              <w:pStyle w:val="BodyText"/>
              <w:jc w:val="right"/>
              <w:rPr>
                <w:color w:val="000000" w:themeColor="text1"/>
              </w:rPr>
            </w:pPr>
            <w:r w:rsidRPr="003A747E">
              <w:rPr>
                <w:b/>
                <w:bCs/>
                <w:color w:val="000000" w:themeColor="text1"/>
              </w:rPr>
              <w:t>Capitalised  Computer Software</w:t>
            </w:r>
          </w:p>
        </w:tc>
        <w:tc>
          <w:tcPr>
            <w:tcW w:w="2278" w:type="dxa"/>
            <w:gridSpan w:val="2"/>
            <w:tcBorders>
              <w:top w:val="nil"/>
              <w:left w:val="nil"/>
              <w:bottom w:val="single" w:sz="4" w:space="0" w:color="FFFFFF"/>
              <w:right w:val="nil"/>
            </w:tcBorders>
            <w:shd w:val="clear" w:color="auto" w:fill="D9E2F3" w:themeFill="accent1" w:themeFillTint="33"/>
            <w:tcMar>
              <w:top w:w="66" w:type="dxa"/>
              <w:left w:w="15" w:type="dxa"/>
              <w:bottom w:w="0" w:type="dxa"/>
              <w:right w:w="15" w:type="dxa"/>
            </w:tcMar>
            <w:hideMark/>
          </w:tcPr>
          <w:p w14:paraId="7BEA2C6C" w14:textId="77777777" w:rsidR="00DB4D15" w:rsidRPr="003A747E" w:rsidRDefault="00DB4D15" w:rsidP="00DB4D15">
            <w:pPr>
              <w:pStyle w:val="BodyText"/>
              <w:jc w:val="right"/>
              <w:rPr>
                <w:color w:val="000000" w:themeColor="text1"/>
              </w:rPr>
            </w:pPr>
            <w:r w:rsidRPr="003A747E">
              <w:rPr>
                <w:b/>
                <w:bCs/>
                <w:color w:val="000000" w:themeColor="text1"/>
              </w:rPr>
              <w:t>Work-In-Progress  Computer Software</w:t>
            </w:r>
          </w:p>
        </w:tc>
        <w:tc>
          <w:tcPr>
            <w:tcW w:w="2278" w:type="dxa"/>
            <w:gridSpan w:val="2"/>
            <w:tcBorders>
              <w:top w:val="nil"/>
              <w:left w:val="nil"/>
              <w:bottom w:val="single" w:sz="4" w:space="0" w:color="FFFFFF"/>
              <w:right w:val="nil"/>
            </w:tcBorders>
            <w:shd w:val="clear" w:color="auto" w:fill="D9E2F3" w:themeFill="accent1" w:themeFillTint="33"/>
            <w:tcMar>
              <w:top w:w="82" w:type="dxa"/>
              <w:left w:w="15" w:type="dxa"/>
              <w:bottom w:w="0" w:type="dxa"/>
              <w:right w:w="15" w:type="dxa"/>
            </w:tcMar>
            <w:hideMark/>
          </w:tcPr>
          <w:p w14:paraId="61B72E35" w14:textId="77777777" w:rsidR="00DB4D15" w:rsidRPr="003A747E" w:rsidRDefault="00DB4D15" w:rsidP="00DB4D15">
            <w:pPr>
              <w:pStyle w:val="BodyText"/>
              <w:jc w:val="right"/>
              <w:rPr>
                <w:color w:val="000000" w:themeColor="text1"/>
              </w:rPr>
            </w:pPr>
            <w:r w:rsidRPr="003A747E">
              <w:rPr>
                <w:b/>
                <w:bCs/>
                <w:color w:val="000000" w:themeColor="text1"/>
              </w:rPr>
              <w:t>Total</w:t>
            </w:r>
          </w:p>
        </w:tc>
      </w:tr>
      <w:tr w:rsidR="00DB4D15" w:rsidRPr="00DB4D15" w14:paraId="36ED97F4" w14:textId="77777777" w:rsidTr="003A747E">
        <w:trPr>
          <w:trHeight w:val="368"/>
          <w:tblHeader/>
        </w:trPr>
        <w:tc>
          <w:tcPr>
            <w:tcW w:w="3506" w:type="dxa"/>
            <w:tcBorders>
              <w:top w:val="single" w:sz="4" w:space="0" w:color="FFFFFF"/>
              <w:left w:val="nil"/>
              <w:bottom w:val="nil"/>
              <w:right w:val="nil"/>
            </w:tcBorders>
            <w:shd w:val="clear" w:color="auto" w:fill="D9E2F3" w:themeFill="accent1" w:themeFillTint="33"/>
            <w:tcMar>
              <w:top w:w="15" w:type="dxa"/>
              <w:left w:w="15" w:type="dxa"/>
              <w:bottom w:w="0" w:type="dxa"/>
              <w:right w:w="15" w:type="dxa"/>
            </w:tcMar>
            <w:hideMark/>
          </w:tcPr>
          <w:p w14:paraId="5274A5C4" w14:textId="77777777" w:rsidR="00DB4D15" w:rsidRPr="003A747E" w:rsidRDefault="00DB4D15" w:rsidP="00DB4D15">
            <w:pPr>
              <w:pStyle w:val="BodyText"/>
              <w:rPr>
                <w:color w:val="000000" w:themeColor="text1"/>
              </w:rPr>
            </w:pPr>
          </w:p>
        </w:tc>
        <w:tc>
          <w:tcPr>
            <w:tcW w:w="1079" w:type="dxa"/>
            <w:tcBorders>
              <w:top w:val="single" w:sz="4" w:space="0" w:color="FFFFFF"/>
              <w:left w:val="nil"/>
              <w:bottom w:val="nil"/>
              <w:right w:val="nil"/>
            </w:tcBorders>
            <w:shd w:val="clear" w:color="auto" w:fill="D9E2F3" w:themeFill="accent1" w:themeFillTint="33"/>
            <w:tcMar>
              <w:top w:w="75" w:type="dxa"/>
              <w:left w:w="15" w:type="dxa"/>
              <w:bottom w:w="0" w:type="dxa"/>
              <w:right w:w="15" w:type="dxa"/>
            </w:tcMar>
            <w:hideMark/>
          </w:tcPr>
          <w:p w14:paraId="60082C4A" w14:textId="77777777" w:rsidR="00DB4D15" w:rsidRPr="003A747E" w:rsidRDefault="00DB4D15" w:rsidP="00DB4D15">
            <w:pPr>
              <w:pStyle w:val="BodyText"/>
              <w:jc w:val="right"/>
              <w:rPr>
                <w:color w:val="000000" w:themeColor="text1"/>
              </w:rPr>
            </w:pPr>
            <w:r w:rsidRPr="003A747E">
              <w:rPr>
                <w:b/>
                <w:bCs/>
                <w:color w:val="000000" w:themeColor="text1"/>
              </w:rPr>
              <w:t>2021</w:t>
            </w:r>
          </w:p>
        </w:tc>
        <w:tc>
          <w:tcPr>
            <w:tcW w:w="1079" w:type="dxa"/>
            <w:tcBorders>
              <w:top w:val="single" w:sz="4" w:space="0" w:color="FFFFFF"/>
              <w:left w:val="nil"/>
              <w:bottom w:val="nil"/>
              <w:right w:val="nil"/>
            </w:tcBorders>
            <w:shd w:val="clear" w:color="auto" w:fill="D9E2F3" w:themeFill="accent1" w:themeFillTint="33"/>
            <w:tcMar>
              <w:top w:w="75" w:type="dxa"/>
              <w:left w:w="15" w:type="dxa"/>
              <w:bottom w:w="0" w:type="dxa"/>
              <w:right w:w="15" w:type="dxa"/>
            </w:tcMar>
            <w:hideMark/>
          </w:tcPr>
          <w:p w14:paraId="3497F5CA" w14:textId="77777777" w:rsidR="00DB4D15" w:rsidRPr="003A747E" w:rsidRDefault="00DB4D15" w:rsidP="00DB4D15">
            <w:pPr>
              <w:pStyle w:val="BodyText"/>
              <w:jc w:val="right"/>
              <w:rPr>
                <w:color w:val="000000" w:themeColor="text1"/>
              </w:rPr>
            </w:pPr>
            <w:r w:rsidRPr="003A747E">
              <w:rPr>
                <w:b/>
                <w:bCs/>
                <w:color w:val="000000" w:themeColor="text1"/>
              </w:rPr>
              <w:t>2020</w:t>
            </w:r>
          </w:p>
        </w:tc>
        <w:tc>
          <w:tcPr>
            <w:tcW w:w="1139" w:type="dxa"/>
            <w:tcBorders>
              <w:top w:val="single" w:sz="4" w:space="0" w:color="FFFFFF"/>
              <w:left w:val="nil"/>
              <w:bottom w:val="nil"/>
              <w:right w:val="nil"/>
            </w:tcBorders>
            <w:shd w:val="clear" w:color="auto" w:fill="D9E2F3" w:themeFill="accent1" w:themeFillTint="33"/>
            <w:tcMar>
              <w:top w:w="75" w:type="dxa"/>
              <w:left w:w="15" w:type="dxa"/>
              <w:bottom w:w="0" w:type="dxa"/>
              <w:right w:w="15" w:type="dxa"/>
            </w:tcMar>
            <w:hideMark/>
          </w:tcPr>
          <w:p w14:paraId="44BD173B" w14:textId="77777777" w:rsidR="00DB4D15" w:rsidRPr="003A747E" w:rsidRDefault="00DB4D15" w:rsidP="00DB4D15">
            <w:pPr>
              <w:pStyle w:val="BodyText"/>
              <w:jc w:val="right"/>
              <w:rPr>
                <w:color w:val="000000" w:themeColor="text1"/>
              </w:rPr>
            </w:pPr>
            <w:r w:rsidRPr="003A747E">
              <w:rPr>
                <w:b/>
                <w:bCs/>
                <w:color w:val="000000" w:themeColor="text1"/>
              </w:rPr>
              <w:t>2021</w:t>
            </w:r>
          </w:p>
        </w:tc>
        <w:tc>
          <w:tcPr>
            <w:tcW w:w="1139" w:type="dxa"/>
            <w:tcBorders>
              <w:top w:val="single" w:sz="4" w:space="0" w:color="FFFFFF"/>
              <w:left w:val="nil"/>
              <w:bottom w:val="nil"/>
              <w:right w:val="nil"/>
            </w:tcBorders>
            <w:shd w:val="clear" w:color="auto" w:fill="D9E2F3" w:themeFill="accent1" w:themeFillTint="33"/>
            <w:tcMar>
              <w:top w:w="75" w:type="dxa"/>
              <w:left w:w="15" w:type="dxa"/>
              <w:bottom w:w="0" w:type="dxa"/>
              <w:right w:w="15" w:type="dxa"/>
            </w:tcMar>
            <w:hideMark/>
          </w:tcPr>
          <w:p w14:paraId="25310BE6" w14:textId="77777777" w:rsidR="00DB4D15" w:rsidRPr="003A747E" w:rsidRDefault="00DB4D15" w:rsidP="00DB4D15">
            <w:pPr>
              <w:pStyle w:val="BodyText"/>
              <w:jc w:val="right"/>
              <w:rPr>
                <w:color w:val="000000" w:themeColor="text1"/>
              </w:rPr>
            </w:pPr>
            <w:r w:rsidRPr="003A747E">
              <w:rPr>
                <w:b/>
                <w:bCs/>
                <w:color w:val="000000" w:themeColor="text1"/>
              </w:rPr>
              <w:t>2020</w:t>
            </w:r>
          </w:p>
        </w:tc>
        <w:tc>
          <w:tcPr>
            <w:tcW w:w="1139" w:type="dxa"/>
            <w:tcBorders>
              <w:top w:val="single" w:sz="4" w:space="0" w:color="FFFFFF"/>
              <w:left w:val="nil"/>
              <w:bottom w:val="nil"/>
              <w:right w:val="nil"/>
            </w:tcBorders>
            <w:shd w:val="clear" w:color="auto" w:fill="D9E2F3" w:themeFill="accent1" w:themeFillTint="33"/>
            <w:tcMar>
              <w:top w:w="75" w:type="dxa"/>
              <w:left w:w="15" w:type="dxa"/>
              <w:bottom w:w="0" w:type="dxa"/>
              <w:right w:w="15" w:type="dxa"/>
            </w:tcMar>
            <w:hideMark/>
          </w:tcPr>
          <w:p w14:paraId="65A24BBF" w14:textId="77777777" w:rsidR="00DB4D15" w:rsidRPr="003A747E" w:rsidRDefault="00DB4D15" w:rsidP="00DB4D15">
            <w:pPr>
              <w:pStyle w:val="BodyText"/>
              <w:jc w:val="right"/>
              <w:rPr>
                <w:color w:val="000000" w:themeColor="text1"/>
              </w:rPr>
            </w:pPr>
            <w:r w:rsidRPr="003A747E">
              <w:rPr>
                <w:b/>
                <w:bCs/>
                <w:color w:val="000000" w:themeColor="text1"/>
              </w:rPr>
              <w:t>2021</w:t>
            </w:r>
          </w:p>
        </w:tc>
        <w:tc>
          <w:tcPr>
            <w:tcW w:w="1139" w:type="dxa"/>
            <w:tcBorders>
              <w:top w:val="single" w:sz="4" w:space="0" w:color="FFFFFF"/>
              <w:left w:val="nil"/>
              <w:bottom w:val="nil"/>
              <w:right w:val="nil"/>
            </w:tcBorders>
            <w:shd w:val="clear" w:color="auto" w:fill="D9E2F3" w:themeFill="accent1" w:themeFillTint="33"/>
            <w:tcMar>
              <w:top w:w="75" w:type="dxa"/>
              <w:left w:w="15" w:type="dxa"/>
              <w:bottom w:w="0" w:type="dxa"/>
              <w:right w:w="15" w:type="dxa"/>
            </w:tcMar>
            <w:hideMark/>
          </w:tcPr>
          <w:p w14:paraId="1E40CC62" w14:textId="77777777" w:rsidR="00DB4D15" w:rsidRPr="003A747E" w:rsidRDefault="00DB4D15" w:rsidP="00DB4D15">
            <w:pPr>
              <w:pStyle w:val="BodyText"/>
              <w:jc w:val="right"/>
              <w:rPr>
                <w:color w:val="000000" w:themeColor="text1"/>
              </w:rPr>
            </w:pPr>
            <w:r w:rsidRPr="003A747E">
              <w:rPr>
                <w:b/>
                <w:bCs/>
                <w:color w:val="000000" w:themeColor="text1"/>
              </w:rPr>
              <w:t>2020</w:t>
            </w:r>
          </w:p>
        </w:tc>
      </w:tr>
      <w:tr w:rsidR="00DB4D15" w:rsidRPr="00DB4D15" w14:paraId="6B9E4888" w14:textId="77777777" w:rsidTr="00503DCB">
        <w:trPr>
          <w:trHeight w:val="376"/>
        </w:trPr>
        <w:tc>
          <w:tcPr>
            <w:tcW w:w="3506" w:type="dxa"/>
            <w:tcBorders>
              <w:top w:val="nil"/>
              <w:left w:val="nil"/>
              <w:bottom w:val="single" w:sz="4" w:space="0" w:color="939598"/>
              <w:right w:val="single" w:sz="4" w:space="0" w:color="939598"/>
            </w:tcBorders>
            <w:shd w:val="clear" w:color="auto" w:fill="auto"/>
            <w:tcMar>
              <w:top w:w="83" w:type="dxa"/>
              <w:left w:w="15" w:type="dxa"/>
              <w:bottom w:w="0" w:type="dxa"/>
              <w:right w:w="15" w:type="dxa"/>
            </w:tcMar>
            <w:hideMark/>
          </w:tcPr>
          <w:p w14:paraId="53EB4900" w14:textId="77777777" w:rsidR="00DB4D15" w:rsidRPr="00DB4D15" w:rsidRDefault="00DB4D15" w:rsidP="00DB4D15">
            <w:pPr>
              <w:pStyle w:val="BodyText"/>
            </w:pPr>
            <w:r w:rsidRPr="00DB4D15">
              <w:rPr>
                <w:b/>
                <w:bCs/>
              </w:rPr>
              <w:t>Gross Carrying Amount</w:t>
            </w:r>
          </w:p>
        </w:tc>
        <w:tc>
          <w:tcPr>
            <w:tcW w:w="1079" w:type="dxa"/>
            <w:tcBorders>
              <w:top w:val="nil"/>
              <w:left w:val="single" w:sz="4" w:space="0" w:color="939598"/>
              <w:bottom w:val="single" w:sz="4" w:space="0" w:color="939598"/>
              <w:right w:val="single" w:sz="4" w:space="0" w:color="939598"/>
            </w:tcBorders>
            <w:shd w:val="clear" w:color="auto" w:fill="E6E7E8"/>
            <w:tcMar>
              <w:top w:w="15" w:type="dxa"/>
              <w:left w:w="15" w:type="dxa"/>
              <w:bottom w:w="0" w:type="dxa"/>
              <w:right w:w="15" w:type="dxa"/>
            </w:tcMar>
            <w:hideMark/>
          </w:tcPr>
          <w:p w14:paraId="045C6B48" w14:textId="77777777" w:rsidR="00DB4D15" w:rsidRPr="00DB4D15" w:rsidRDefault="00DB4D15" w:rsidP="00DB4D15">
            <w:pPr>
              <w:pStyle w:val="BodyText"/>
              <w:jc w:val="right"/>
            </w:pPr>
          </w:p>
        </w:tc>
        <w:tc>
          <w:tcPr>
            <w:tcW w:w="1079" w:type="dxa"/>
            <w:tcBorders>
              <w:top w:val="nil"/>
              <w:left w:val="single" w:sz="4" w:space="0" w:color="939598"/>
              <w:bottom w:val="single" w:sz="4" w:space="0" w:color="939598"/>
              <w:right w:val="single" w:sz="4" w:space="0" w:color="939598"/>
            </w:tcBorders>
            <w:shd w:val="clear" w:color="auto" w:fill="auto"/>
            <w:tcMar>
              <w:top w:w="15" w:type="dxa"/>
              <w:left w:w="15" w:type="dxa"/>
              <w:bottom w:w="0" w:type="dxa"/>
              <w:right w:w="15" w:type="dxa"/>
            </w:tcMar>
            <w:hideMark/>
          </w:tcPr>
          <w:p w14:paraId="688C5A4F" w14:textId="77777777" w:rsidR="00DB4D15" w:rsidRPr="00DB4D15" w:rsidRDefault="00DB4D15" w:rsidP="00DB4D15">
            <w:pPr>
              <w:pStyle w:val="BodyText"/>
              <w:jc w:val="right"/>
            </w:pPr>
          </w:p>
        </w:tc>
        <w:tc>
          <w:tcPr>
            <w:tcW w:w="1139" w:type="dxa"/>
            <w:tcBorders>
              <w:top w:val="nil"/>
              <w:left w:val="single" w:sz="4" w:space="0" w:color="939598"/>
              <w:bottom w:val="single" w:sz="4" w:space="0" w:color="939598"/>
              <w:right w:val="single" w:sz="4" w:space="0" w:color="939598"/>
            </w:tcBorders>
            <w:shd w:val="clear" w:color="auto" w:fill="E6E7E8"/>
            <w:tcMar>
              <w:top w:w="15" w:type="dxa"/>
              <w:left w:w="15" w:type="dxa"/>
              <w:bottom w:w="0" w:type="dxa"/>
              <w:right w:w="15" w:type="dxa"/>
            </w:tcMar>
            <w:hideMark/>
          </w:tcPr>
          <w:p w14:paraId="6B716888" w14:textId="77777777" w:rsidR="00DB4D15" w:rsidRPr="00DB4D15" w:rsidRDefault="00DB4D15" w:rsidP="00DB4D15">
            <w:pPr>
              <w:pStyle w:val="BodyText"/>
              <w:jc w:val="right"/>
            </w:pPr>
          </w:p>
        </w:tc>
        <w:tc>
          <w:tcPr>
            <w:tcW w:w="1139" w:type="dxa"/>
            <w:tcBorders>
              <w:top w:val="nil"/>
              <w:left w:val="single" w:sz="4" w:space="0" w:color="939598"/>
              <w:bottom w:val="single" w:sz="4" w:space="0" w:color="939598"/>
              <w:right w:val="single" w:sz="4" w:space="0" w:color="939598"/>
            </w:tcBorders>
            <w:shd w:val="clear" w:color="auto" w:fill="auto"/>
            <w:tcMar>
              <w:top w:w="15" w:type="dxa"/>
              <w:left w:w="15" w:type="dxa"/>
              <w:bottom w:w="0" w:type="dxa"/>
              <w:right w:w="15" w:type="dxa"/>
            </w:tcMar>
            <w:hideMark/>
          </w:tcPr>
          <w:p w14:paraId="78C40F75" w14:textId="77777777" w:rsidR="00DB4D15" w:rsidRPr="00DB4D15" w:rsidRDefault="00DB4D15" w:rsidP="00DB4D15">
            <w:pPr>
              <w:pStyle w:val="BodyText"/>
              <w:jc w:val="right"/>
            </w:pPr>
          </w:p>
        </w:tc>
        <w:tc>
          <w:tcPr>
            <w:tcW w:w="1139" w:type="dxa"/>
            <w:tcBorders>
              <w:top w:val="nil"/>
              <w:left w:val="single" w:sz="4" w:space="0" w:color="939598"/>
              <w:bottom w:val="single" w:sz="4" w:space="0" w:color="939598"/>
              <w:right w:val="single" w:sz="4" w:space="0" w:color="939598"/>
            </w:tcBorders>
            <w:shd w:val="clear" w:color="auto" w:fill="F1F2F2"/>
            <w:tcMar>
              <w:top w:w="15" w:type="dxa"/>
              <w:left w:w="15" w:type="dxa"/>
              <w:bottom w:w="0" w:type="dxa"/>
              <w:right w:w="15" w:type="dxa"/>
            </w:tcMar>
            <w:hideMark/>
          </w:tcPr>
          <w:p w14:paraId="1491E4A2" w14:textId="77777777" w:rsidR="00DB4D15" w:rsidRPr="00DB4D15" w:rsidRDefault="00DB4D15" w:rsidP="00DB4D15">
            <w:pPr>
              <w:pStyle w:val="BodyText"/>
              <w:jc w:val="right"/>
            </w:pPr>
          </w:p>
        </w:tc>
        <w:tc>
          <w:tcPr>
            <w:tcW w:w="1139" w:type="dxa"/>
            <w:tcBorders>
              <w:top w:val="nil"/>
              <w:left w:val="single" w:sz="4" w:space="0" w:color="939598"/>
              <w:bottom w:val="single" w:sz="4" w:space="0" w:color="939598"/>
              <w:right w:val="nil"/>
            </w:tcBorders>
            <w:shd w:val="clear" w:color="auto" w:fill="auto"/>
            <w:tcMar>
              <w:top w:w="15" w:type="dxa"/>
              <w:left w:w="15" w:type="dxa"/>
              <w:bottom w:w="0" w:type="dxa"/>
              <w:right w:w="15" w:type="dxa"/>
            </w:tcMar>
            <w:hideMark/>
          </w:tcPr>
          <w:p w14:paraId="3BFCC855" w14:textId="77777777" w:rsidR="00DB4D15" w:rsidRPr="00DB4D15" w:rsidRDefault="00DB4D15" w:rsidP="00DB4D15">
            <w:pPr>
              <w:pStyle w:val="BodyText"/>
              <w:jc w:val="right"/>
            </w:pPr>
          </w:p>
        </w:tc>
      </w:tr>
      <w:tr w:rsidR="00DB4D15" w:rsidRPr="00DB4D15" w14:paraId="069EA1C0" w14:textId="77777777" w:rsidTr="00503DCB">
        <w:trPr>
          <w:trHeight w:val="376"/>
        </w:trPr>
        <w:tc>
          <w:tcPr>
            <w:tcW w:w="3506" w:type="dxa"/>
            <w:tcBorders>
              <w:top w:val="single" w:sz="4" w:space="0" w:color="939598"/>
              <w:left w:val="nil"/>
              <w:bottom w:val="single" w:sz="4" w:space="0" w:color="939598"/>
              <w:right w:val="single" w:sz="4" w:space="0" w:color="939598"/>
            </w:tcBorders>
            <w:shd w:val="clear" w:color="auto" w:fill="auto"/>
            <w:tcMar>
              <w:top w:w="83" w:type="dxa"/>
              <w:left w:w="15" w:type="dxa"/>
              <w:bottom w:w="0" w:type="dxa"/>
              <w:right w:w="15" w:type="dxa"/>
            </w:tcMar>
            <w:hideMark/>
          </w:tcPr>
          <w:p w14:paraId="32517993" w14:textId="77777777" w:rsidR="00DB4D15" w:rsidRPr="00DB4D15" w:rsidRDefault="00DB4D15" w:rsidP="00DB4D15">
            <w:pPr>
              <w:pStyle w:val="BodyText"/>
            </w:pPr>
            <w:r w:rsidRPr="00DB4D15">
              <w:rPr>
                <w:b/>
                <w:bCs/>
              </w:rPr>
              <w:t>Opening balance</w:t>
            </w:r>
          </w:p>
        </w:tc>
        <w:tc>
          <w:tcPr>
            <w:tcW w:w="107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7AB1D317" w14:textId="77777777" w:rsidR="00DB4D15" w:rsidRPr="00DB4D15" w:rsidRDefault="00DB4D15" w:rsidP="00DB4D15">
            <w:pPr>
              <w:pStyle w:val="BodyText"/>
              <w:jc w:val="right"/>
            </w:pPr>
            <w:r w:rsidRPr="00DB4D15">
              <w:rPr>
                <w:b/>
                <w:bCs/>
              </w:rPr>
              <w:t>133,119</w:t>
            </w:r>
          </w:p>
        </w:tc>
        <w:tc>
          <w:tcPr>
            <w:tcW w:w="1079"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12FC1FA1" w14:textId="77777777" w:rsidR="00DB4D15" w:rsidRPr="00DB4D15" w:rsidRDefault="00DB4D15" w:rsidP="00DB4D15">
            <w:pPr>
              <w:pStyle w:val="BodyText"/>
              <w:jc w:val="right"/>
            </w:pPr>
            <w:r w:rsidRPr="00DB4D15">
              <w:rPr>
                <w:b/>
                <w:bCs/>
              </w:rPr>
              <w:t>19,257</w:t>
            </w:r>
          </w:p>
        </w:tc>
        <w:tc>
          <w:tcPr>
            <w:tcW w:w="113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6D562A25" w14:textId="77777777" w:rsidR="00DB4D15" w:rsidRPr="00DB4D15" w:rsidRDefault="00DB4D15" w:rsidP="00DB4D15">
            <w:pPr>
              <w:pStyle w:val="BodyText"/>
              <w:jc w:val="right"/>
            </w:pPr>
            <w:r w:rsidRPr="00DB4D15">
              <w:rPr>
                <w:b/>
                <w:bCs/>
              </w:rPr>
              <w:t>8,890</w:t>
            </w:r>
          </w:p>
        </w:tc>
        <w:tc>
          <w:tcPr>
            <w:tcW w:w="1139" w:type="dxa"/>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1D9BB24C" w14:textId="77777777" w:rsidR="00DB4D15" w:rsidRPr="00DB4D15" w:rsidRDefault="00DB4D15" w:rsidP="00DB4D15">
            <w:pPr>
              <w:pStyle w:val="BodyText"/>
              <w:jc w:val="right"/>
            </w:pPr>
            <w:r w:rsidRPr="00DB4D15">
              <w:rPr>
                <w:b/>
                <w:bCs/>
              </w:rPr>
              <w:t>88,228</w:t>
            </w:r>
          </w:p>
        </w:tc>
        <w:tc>
          <w:tcPr>
            <w:tcW w:w="1139" w:type="dxa"/>
            <w:tcBorders>
              <w:top w:val="single" w:sz="4" w:space="0" w:color="939598"/>
              <w:left w:val="single" w:sz="4" w:space="0" w:color="939598"/>
              <w:bottom w:val="single" w:sz="4" w:space="0" w:color="939598"/>
              <w:right w:val="single" w:sz="4" w:space="0" w:color="939598"/>
            </w:tcBorders>
            <w:shd w:val="clear" w:color="auto" w:fill="F1F2F2"/>
            <w:tcMar>
              <w:top w:w="83" w:type="dxa"/>
              <w:left w:w="15" w:type="dxa"/>
              <w:bottom w:w="0" w:type="dxa"/>
              <w:right w:w="15" w:type="dxa"/>
            </w:tcMar>
            <w:hideMark/>
          </w:tcPr>
          <w:p w14:paraId="7913D3F7" w14:textId="77777777" w:rsidR="00DB4D15" w:rsidRPr="00DB4D15" w:rsidRDefault="00DB4D15" w:rsidP="00DB4D15">
            <w:pPr>
              <w:pStyle w:val="BodyText"/>
              <w:jc w:val="right"/>
            </w:pPr>
            <w:r w:rsidRPr="00DB4D15">
              <w:rPr>
                <w:b/>
                <w:bCs/>
              </w:rPr>
              <w:t>142,009</w:t>
            </w:r>
          </w:p>
        </w:tc>
        <w:tc>
          <w:tcPr>
            <w:tcW w:w="1139"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08B79A14" w14:textId="77777777" w:rsidR="00DB4D15" w:rsidRPr="00DB4D15" w:rsidRDefault="00DB4D15" w:rsidP="00DB4D15">
            <w:pPr>
              <w:pStyle w:val="BodyText"/>
              <w:jc w:val="right"/>
            </w:pPr>
            <w:r w:rsidRPr="00DB4D15">
              <w:rPr>
                <w:b/>
                <w:bCs/>
              </w:rPr>
              <w:t>107,485</w:t>
            </w:r>
          </w:p>
        </w:tc>
      </w:tr>
      <w:tr w:rsidR="00DB4D15" w:rsidRPr="00DB4D15" w14:paraId="6C5AC800" w14:textId="77777777" w:rsidTr="00503DCB">
        <w:trPr>
          <w:trHeight w:val="376"/>
        </w:trPr>
        <w:tc>
          <w:tcPr>
            <w:tcW w:w="3506" w:type="dxa"/>
            <w:tcBorders>
              <w:top w:val="single" w:sz="4" w:space="0" w:color="939598"/>
              <w:left w:val="nil"/>
              <w:bottom w:val="single" w:sz="4" w:space="0" w:color="939598"/>
              <w:right w:val="single" w:sz="4" w:space="0" w:color="939598"/>
            </w:tcBorders>
            <w:shd w:val="clear" w:color="auto" w:fill="auto"/>
            <w:tcMar>
              <w:top w:w="83" w:type="dxa"/>
              <w:left w:w="15" w:type="dxa"/>
              <w:bottom w:w="0" w:type="dxa"/>
              <w:right w:w="15" w:type="dxa"/>
            </w:tcMar>
            <w:hideMark/>
          </w:tcPr>
          <w:p w14:paraId="0EAFE3DF" w14:textId="77777777" w:rsidR="00DB4D15" w:rsidRPr="00DB4D15" w:rsidRDefault="00DB4D15" w:rsidP="00DB4D15">
            <w:pPr>
              <w:pStyle w:val="BodyText"/>
            </w:pPr>
            <w:r w:rsidRPr="00DB4D15">
              <w:t>Additions from internal development</w:t>
            </w:r>
          </w:p>
        </w:tc>
        <w:tc>
          <w:tcPr>
            <w:tcW w:w="107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0CC5A06E" w14:textId="77777777" w:rsidR="00DB4D15" w:rsidRPr="00DB4D15" w:rsidRDefault="00DB4D15" w:rsidP="00DB4D15">
            <w:pPr>
              <w:pStyle w:val="BodyText"/>
              <w:jc w:val="right"/>
            </w:pPr>
            <w:r w:rsidRPr="00DB4D15">
              <w:t>377</w:t>
            </w:r>
          </w:p>
        </w:tc>
        <w:tc>
          <w:tcPr>
            <w:tcW w:w="1079"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14A85B34" w14:textId="77777777" w:rsidR="00DB4D15" w:rsidRPr="00DB4D15" w:rsidRDefault="00DB4D15" w:rsidP="00DB4D15">
            <w:pPr>
              <w:pStyle w:val="BodyText"/>
              <w:jc w:val="right"/>
            </w:pPr>
            <w:r w:rsidRPr="00DB4D15">
              <w:t>-</w:t>
            </w:r>
          </w:p>
        </w:tc>
        <w:tc>
          <w:tcPr>
            <w:tcW w:w="113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19BF990F" w14:textId="77777777" w:rsidR="00DB4D15" w:rsidRPr="00DB4D15" w:rsidRDefault="00DB4D15" w:rsidP="00DB4D15">
            <w:pPr>
              <w:pStyle w:val="BodyText"/>
              <w:jc w:val="right"/>
            </w:pPr>
            <w:r w:rsidRPr="00DB4D15">
              <w:t>17,724</w:t>
            </w:r>
          </w:p>
        </w:tc>
        <w:tc>
          <w:tcPr>
            <w:tcW w:w="1139" w:type="dxa"/>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665F8CA5" w14:textId="77777777" w:rsidR="00DB4D15" w:rsidRPr="00DB4D15" w:rsidRDefault="00DB4D15" w:rsidP="00DB4D15">
            <w:pPr>
              <w:pStyle w:val="BodyText"/>
              <w:jc w:val="right"/>
            </w:pPr>
            <w:r w:rsidRPr="00DB4D15">
              <w:t>33,443</w:t>
            </w:r>
          </w:p>
        </w:tc>
        <w:tc>
          <w:tcPr>
            <w:tcW w:w="1139" w:type="dxa"/>
            <w:tcBorders>
              <w:top w:val="single" w:sz="4" w:space="0" w:color="939598"/>
              <w:left w:val="single" w:sz="4" w:space="0" w:color="939598"/>
              <w:bottom w:val="single" w:sz="4" w:space="0" w:color="939598"/>
              <w:right w:val="single" w:sz="4" w:space="0" w:color="939598"/>
            </w:tcBorders>
            <w:shd w:val="clear" w:color="auto" w:fill="F1F2F2"/>
            <w:tcMar>
              <w:top w:w="83" w:type="dxa"/>
              <w:left w:w="15" w:type="dxa"/>
              <w:bottom w:w="0" w:type="dxa"/>
              <w:right w:w="15" w:type="dxa"/>
            </w:tcMar>
            <w:hideMark/>
          </w:tcPr>
          <w:p w14:paraId="7AA3789E" w14:textId="77777777" w:rsidR="00DB4D15" w:rsidRPr="00DB4D15" w:rsidRDefault="00DB4D15" w:rsidP="00DB4D15">
            <w:pPr>
              <w:pStyle w:val="BodyText"/>
              <w:jc w:val="right"/>
            </w:pPr>
            <w:r w:rsidRPr="00DB4D15">
              <w:t>18,101</w:t>
            </w:r>
          </w:p>
        </w:tc>
        <w:tc>
          <w:tcPr>
            <w:tcW w:w="1139"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6C574E11" w14:textId="77777777" w:rsidR="00DB4D15" w:rsidRPr="00DB4D15" w:rsidRDefault="00DB4D15" w:rsidP="00DB4D15">
            <w:pPr>
              <w:pStyle w:val="BodyText"/>
              <w:jc w:val="right"/>
            </w:pPr>
            <w:r w:rsidRPr="00DB4D15">
              <w:t>33,443</w:t>
            </w:r>
          </w:p>
        </w:tc>
      </w:tr>
      <w:tr w:rsidR="00DB4D15" w:rsidRPr="00DB4D15" w14:paraId="4A5552FB" w14:textId="77777777" w:rsidTr="00503DCB">
        <w:trPr>
          <w:trHeight w:val="376"/>
        </w:trPr>
        <w:tc>
          <w:tcPr>
            <w:tcW w:w="3506" w:type="dxa"/>
            <w:tcBorders>
              <w:top w:val="single" w:sz="4" w:space="0" w:color="939598"/>
              <w:left w:val="nil"/>
              <w:bottom w:val="single" w:sz="4" w:space="0" w:color="939598"/>
              <w:right w:val="single" w:sz="4" w:space="0" w:color="939598"/>
            </w:tcBorders>
            <w:shd w:val="clear" w:color="auto" w:fill="auto"/>
            <w:tcMar>
              <w:top w:w="83" w:type="dxa"/>
              <w:left w:w="15" w:type="dxa"/>
              <w:bottom w:w="0" w:type="dxa"/>
              <w:right w:w="15" w:type="dxa"/>
            </w:tcMar>
            <w:hideMark/>
          </w:tcPr>
          <w:p w14:paraId="71B7A281" w14:textId="77777777" w:rsidR="00DB4D15" w:rsidRPr="00DB4D15" w:rsidRDefault="00DB4D15" w:rsidP="00DB4D15">
            <w:pPr>
              <w:pStyle w:val="BodyText"/>
            </w:pPr>
            <w:r w:rsidRPr="00DB4D15">
              <w:t>Transfers in/(out) of assets under construction</w:t>
            </w:r>
          </w:p>
        </w:tc>
        <w:tc>
          <w:tcPr>
            <w:tcW w:w="107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2CE22E78" w14:textId="77777777" w:rsidR="00DB4D15" w:rsidRPr="00DB4D15" w:rsidRDefault="00DB4D15" w:rsidP="00DB4D15">
            <w:pPr>
              <w:pStyle w:val="BodyText"/>
              <w:jc w:val="right"/>
            </w:pPr>
            <w:r w:rsidRPr="00DB4D15">
              <w:t>16,106</w:t>
            </w:r>
          </w:p>
        </w:tc>
        <w:tc>
          <w:tcPr>
            <w:tcW w:w="1079"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7C1D71F4" w14:textId="77777777" w:rsidR="00DB4D15" w:rsidRPr="00DB4D15" w:rsidRDefault="00DB4D15" w:rsidP="00DB4D15">
            <w:pPr>
              <w:pStyle w:val="BodyText"/>
              <w:jc w:val="right"/>
            </w:pPr>
            <w:r w:rsidRPr="00DB4D15">
              <w:t>113,862</w:t>
            </w:r>
          </w:p>
        </w:tc>
        <w:tc>
          <w:tcPr>
            <w:tcW w:w="113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10A99EF8" w14:textId="77777777" w:rsidR="00DB4D15" w:rsidRPr="00DB4D15" w:rsidRDefault="00DB4D15" w:rsidP="00DB4D15">
            <w:pPr>
              <w:pStyle w:val="BodyText"/>
              <w:jc w:val="right"/>
            </w:pPr>
            <w:r w:rsidRPr="00DB4D15">
              <w:t>(18,828)</w:t>
            </w:r>
          </w:p>
        </w:tc>
        <w:tc>
          <w:tcPr>
            <w:tcW w:w="1139" w:type="dxa"/>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56445759" w14:textId="77777777" w:rsidR="00DB4D15" w:rsidRPr="00DB4D15" w:rsidRDefault="00DB4D15" w:rsidP="00DB4D15">
            <w:pPr>
              <w:pStyle w:val="BodyText"/>
              <w:jc w:val="right"/>
            </w:pPr>
            <w:r w:rsidRPr="00DB4D15">
              <w:t>(112,200)</w:t>
            </w:r>
          </w:p>
        </w:tc>
        <w:tc>
          <w:tcPr>
            <w:tcW w:w="1139" w:type="dxa"/>
            <w:tcBorders>
              <w:top w:val="single" w:sz="4" w:space="0" w:color="939598"/>
              <w:left w:val="single" w:sz="4" w:space="0" w:color="939598"/>
              <w:bottom w:val="single" w:sz="4" w:space="0" w:color="939598"/>
              <w:right w:val="single" w:sz="4" w:space="0" w:color="939598"/>
            </w:tcBorders>
            <w:shd w:val="clear" w:color="auto" w:fill="F1F2F2"/>
            <w:tcMar>
              <w:top w:w="83" w:type="dxa"/>
              <w:left w:w="15" w:type="dxa"/>
              <w:bottom w:w="0" w:type="dxa"/>
              <w:right w:w="15" w:type="dxa"/>
            </w:tcMar>
            <w:hideMark/>
          </w:tcPr>
          <w:p w14:paraId="16D7E792" w14:textId="77777777" w:rsidR="00DB4D15" w:rsidRPr="00DB4D15" w:rsidRDefault="00DB4D15" w:rsidP="00DB4D15">
            <w:pPr>
              <w:pStyle w:val="BodyText"/>
              <w:jc w:val="right"/>
            </w:pPr>
            <w:r w:rsidRPr="00DB4D15">
              <w:t>(2,722)</w:t>
            </w:r>
          </w:p>
        </w:tc>
        <w:tc>
          <w:tcPr>
            <w:tcW w:w="1139"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73DB97A4" w14:textId="77777777" w:rsidR="00DB4D15" w:rsidRPr="00DB4D15" w:rsidRDefault="00DB4D15" w:rsidP="00DB4D15">
            <w:pPr>
              <w:pStyle w:val="BodyText"/>
              <w:jc w:val="right"/>
            </w:pPr>
            <w:r w:rsidRPr="00DB4D15">
              <w:t>1,662</w:t>
            </w:r>
          </w:p>
        </w:tc>
      </w:tr>
      <w:tr w:rsidR="00DB4D15" w:rsidRPr="00DB4D15" w14:paraId="30252936" w14:textId="77777777" w:rsidTr="00503DCB">
        <w:trPr>
          <w:trHeight w:val="376"/>
        </w:trPr>
        <w:tc>
          <w:tcPr>
            <w:tcW w:w="3506" w:type="dxa"/>
            <w:tcBorders>
              <w:top w:val="single" w:sz="4" w:space="0" w:color="939598"/>
              <w:left w:val="nil"/>
              <w:bottom w:val="single" w:sz="4" w:space="0" w:color="939598"/>
              <w:right w:val="single" w:sz="4" w:space="0" w:color="939598"/>
            </w:tcBorders>
            <w:shd w:val="clear" w:color="auto" w:fill="auto"/>
            <w:tcMar>
              <w:top w:w="83" w:type="dxa"/>
              <w:left w:w="15" w:type="dxa"/>
              <w:bottom w:w="0" w:type="dxa"/>
              <w:right w:w="15" w:type="dxa"/>
            </w:tcMar>
            <w:hideMark/>
          </w:tcPr>
          <w:p w14:paraId="465D504F" w14:textId="77777777" w:rsidR="00DB4D15" w:rsidRPr="00DB4D15" w:rsidRDefault="00DB4D15" w:rsidP="00DB4D15">
            <w:pPr>
              <w:pStyle w:val="BodyText"/>
            </w:pPr>
            <w:r w:rsidRPr="00DB4D15">
              <w:t>Fair value of assets recognised for first time</w:t>
            </w:r>
          </w:p>
        </w:tc>
        <w:tc>
          <w:tcPr>
            <w:tcW w:w="107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04DEBA79" w14:textId="77777777" w:rsidR="00DB4D15" w:rsidRPr="00DB4D15" w:rsidRDefault="00DB4D15" w:rsidP="00DB4D15">
            <w:pPr>
              <w:pStyle w:val="BodyText"/>
              <w:jc w:val="right"/>
            </w:pPr>
            <w:r w:rsidRPr="00DB4D15">
              <w:t>-</w:t>
            </w:r>
          </w:p>
        </w:tc>
        <w:tc>
          <w:tcPr>
            <w:tcW w:w="1079"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6FA46A47" w14:textId="77777777" w:rsidR="00DB4D15" w:rsidRPr="00DB4D15" w:rsidRDefault="00DB4D15" w:rsidP="00DB4D15">
            <w:pPr>
              <w:pStyle w:val="BodyText"/>
              <w:jc w:val="right"/>
            </w:pPr>
            <w:r w:rsidRPr="00DB4D15">
              <w:t>-</w:t>
            </w:r>
          </w:p>
        </w:tc>
        <w:tc>
          <w:tcPr>
            <w:tcW w:w="1139" w:type="dxa"/>
            <w:tcBorders>
              <w:top w:val="single" w:sz="4" w:space="0" w:color="939598"/>
              <w:left w:val="single" w:sz="4" w:space="0" w:color="939598"/>
              <w:bottom w:val="single" w:sz="4" w:space="0" w:color="939598"/>
              <w:right w:val="single" w:sz="4" w:space="0" w:color="939598"/>
            </w:tcBorders>
            <w:shd w:val="clear" w:color="auto" w:fill="E6E7E8"/>
            <w:tcMar>
              <w:top w:w="82" w:type="dxa"/>
              <w:left w:w="15" w:type="dxa"/>
              <w:bottom w:w="0" w:type="dxa"/>
              <w:right w:w="15" w:type="dxa"/>
            </w:tcMar>
            <w:hideMark/>
          </w:tcPr>
          <w:p w14:paraId="118E1A16" w14:textId="77777777" w:rsidR="00DB4D15" w:rsidRPr="00DB4D15" w:rsidRDefault="00DB4D15" w:rsidP="00DB4D15">
            <w:pPr>
              <w:pStyle w:val="BodyText"/>
              <w:jc w:val="right"/>
            </w:pPr>
            <w:r w:rsidRPr="00DB4D15">
              <w:t>-</w:t>
            </w:r>
          </w:p>
        </w:tc>
        <w:tc>
          <w:tcPr>
            <w:tcW w:w="1139" w:type="dxa"/>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138B6DE0" w14:textId="77777777" w:rsidR="00DB4D15" w:rsidRPr="00DB4D15" w:rsidRDefault="00DB4D15" w:rsidP="00DB4D15">
            <w:pPr>
              <w:pStyle w:val="BodyText"/>
              <w:jc w:val="right"/>
            </w:pPr>
            <w:r w:rsidRPr="00DB4D15">
              <w:t>(68)</w:t>
            </w:r>
          </w:p>
        </w:tc>
        <w:tc>
          <w:tcPr>
            <w:tcW w:w="1139" w:type="dxa"/>
            <w:tcBorders>
              <w:top w:val="single" w:sz="4" w:space="0" w:color="939598"/>
              <w:left w:val="single" w:sz="4" w:space="0" w:color="939598"/>
              <w:bottom w:val="single" w:sz="4" w:space="0" w:color="939598"/>
              <w:right w:val="single" w:sz="4" w:space="0" w:color="939598"/>
            </w:tcBorders>
            <w:shd w:val="clear" w:color="auto" w:fill="F1F2F2"/>
            <w:tcMar>
              <w:top w:w="82" w:type="dxa"/>
              <w:left w:w="15" w:type="dxa"/>
              <w:bottom w:w="0" w:type="dxa"/>
              <w:right w:w="15" w:type="dxa"/>
            </w:tcMar>
            <w:hideMark/>
          </w:tcPr>
          <w:p w14:paraId="6702E079" w14:textId="77777777" w:rsidR="00DB4D15" w:rsidRPr="00DB4D15" w:rsidRDefault="00DB4D15" w:rsidP="00DB4D15">
            <w:pPr>
              <w:pStyle w:val="BodyText"/>
              <w:jc w:val="right"/>
            </w:pPr>
            <w:r w:rsidRPr="00DB4D15">
              <w:t>-</w:t>
            </w:r>
          </w:p>
        </w:tc>
        <w:tc>
          <w:tcPr>
            <w:tcW w:w="1139"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746A6156" w14:textId="77777777" w:rsidR="00DB4D15" w:rsidRPr="00DB4D15" w:rsidRDefault="00DB4D15" w:rsidP="00DB4D15">
            <w:pPr>
              <w:pStyle w:val="BodyText"/>
              <w:jc w:val="right"/>
            </w:pPr>
            <w:r w:rsidRPr="00DB4D15">
              <w:t>(68)</w:t>
            </w:r>
          </w:p>
        </w:tc>
      </w:tr>
      <w:tr w:rsidR="00DB4D15" w:rsidRPr="00DB4D15" w14:paraId="40DB628A" w14:textId="77777777" w:rsidTr="00503DCB">
        <w:trPr>
          <w:trHeight w:val="376"/>
        </w:trPr>
        <w:tc>
          <w:tcPr>
            <w:tcW w:w="3506" w:type="dxa"/>
            <w:tcBorders>
              <w:top w:val="single" w:sz="4" w:space="0" w:color="939598"/>
              <w:left w:val="nil"/>
              <w:bottom w:val="single" w:sz="6" w:space="0" w:color="231F20"/>
              <w:right w:val="single" w:sz="4" w:space="0" w:color="939598"/>
            </w:tcBorders>
            <w:shd w:val="clear" w:color="auto" w:fill="auto"/>
            <w:tcMar>
              <w:top w:w="83" w:type="dxa"/>
              <w:left w:w="15" w:type="dxa"/>
              <w:bottom w:w="0" w:type="dxa"/>
              <w:right w:w="15" w:type="dxa"/>
            </w:tcMar>
            <w:hideMark/>
          </w:tcPr>
          <w:p w14:paraId="1CAAD7F5" w14:textId="77777777" w:rsidR="00DB4D15" w:rsidRPr="00DB4D15" w:rsidRDefault="00DB4D15" w:rsidP="00DB4D15">
            <w:pPr>
              <w:pStyle w:val="BodyText"/>
            </w:pPr>
            <w:r w:rsidRPr="00DB4D15">
              <w:t>Other ((over)/under capitalisation)</w:t>
            </w:r>
          </w:p>
        </w:tc>
        <w:tc>
          <w:tcPr>
            <w:tcW w:w="1079" w:type="dxa"/>
            <w:tcBorders>
              <w:top w:val="single" w:sz="4" w:space="0" w:color="939598"/>
              <w:left w:val="single" w:sz="4" w:space="0" w:color="939598"/>
              <w:bottom w:val="single" w:sz="6" w:space="0" w:color="231F20"/>
              <w:right w:val="single" w:sz="4" w:space="0" w:color="939598"/>
            </w:tcBorders>
            <w:shd w:val="clear" w:color="auto" w:fill="E6E7E8"/>
            <w:tcMar>
              <w:top w:w="83" w:type="dxa"/>
              <w:left w:w="15" w:type="dxa"/>
              <w:bottom w:w="0" w:type="dxa"/>
              <w:right w:w="15" w:type="dxa"/>
            </w:tcMar>
            <w:hideMark/>
          </w:tcPr>
          <w:p w14:paraId="612B9596" w14:textId="77777777" w:rsidR="00DB4D15" w:rsidRPr="00DB4D15" w:rsidRDefault="00DB4D15" w:rsidP="00DB4D15">
            <w:pPr>
              <w:pStyle w:val="BodyText"/>
              <w:jc w:val="right"/>
            </w:pPr>
            <w:r w:rsidRPr="00DB4D15">
              <w:t>72</w:t>
            </w:r>
          </w:p>
        </w:tc>
        <w:tc>
          <w:tcPr>
            <w:tcW w:w="1079" w:type="dxa"/>
            <w:tcBorders>
              <w:top w:val="single" w:sz="4" w:space="0" w:color="939598"/>
              <w:left w:val="single" w:sz="4" w:space="0" w:color="939598"/>
              <w:bottom w:val="single" w:sz="6" w:space="0" w:color="231F20"/>
              <w:right w:val="single" w:sz="4" w:space="0" w:color="939598"/>
            </w:tcBorders>
            <w:shd w:val="clear" w:color="auto" w:fill="auto"/>
            <w:tcMar>
              <w:top w:w="82" w:type="dxa"/>
              <w:left w:w="15" w:type="dxa"/>
              <w:bottom w:w="0" w:type="dxa"/>
              <w:right w:w="15" w:type="dxa"/>
            </w:tcMar>
            <w:hideMark/>
          </w:tcPr>
          <w:p w14:paraId="6016958C" w14:textId="77777777" w:rsidR="00DB4D15" w:rsidRPr="00DB4D15" w:rsidRDefault="00DB4D15" w:rsidP="00DB4D15">
            <w:pPr>
              <w:pStyle w:val="BodyText"/>
              <w:jc w:val="right"/>
            </w:pPr>
            <w:r w:rsidRPr="00DB4D15">
              <w:t>-</w:t>
            </w:r>
          </w:p>
        </w:tc>
        <w:tc>
          <w:tcPr>
            <w:tcW w:w="1139" w:type="dxa"/>
            <w:tcBorders>
              <w:top w:val="single" w:sz="4" w:space="0" w:color="939598"/>
              <w:left w:val="single" w:sz="4" w:space="0" w:color="939598"/>
              <w:bottom w:val="single" w:sz="6" w:space="0" w:color="231F20"/>
              <w:right w:val="single" w:sz="4" w:space="0" w:color="939598"/>
            </w:tcBorders>
            <w:shd w:val="clear" w:color="auto" w:fill="E6E7E8"/>
            <w:tcMar>
              <w:top w:w="83" w:type="dxa"/>
              <w:left w:w="15" w:type="dxa"/>
              <w:bottom w:w="0" w:type="dxa"/>
              <w:right w:w="15" w:type="dxa"/>
            </w:tcMar>
            <w:hideMark/>
          </w:tcPr>
          <w:p w14:paraId="5D7417F0" w14:textId="77777777" w:rsidR="00DB4D15" w:rsidRPr="00DB4D15" w:rsidRDefault="00DB4D15" w:rsidP="00DB4D15">
            <w:pPr>
              <w:pStyle w:val="BodyText"/>
              <w:jc w:val="right"/>
            </w:pPr>
            <w:r w:rsidRPr="00DB4D15">
              <w:t>(708)</w:t>
            </w:r>
          </w:p>
        </w:tc>
        <w:tc>
          <w:tcPr>
            <w:tcW w:w="1139" w:type="dxa"/>
            <w:tcBorders>
              <w:top w:val="single" w:sz="4" w:space="0" w:color="939598"/>
              <w:left w:val="single" w:sz="4" w:space="0" w:color="939598"/>
              <w:bottom w:val="single" w:sz="6" w:space="0" w:color="231F20"/>
              <w:right w:val="single" w:sz="4" w:space="0" w:color="939598"/>
            </w:tcBorders>
            <w:shd w:val="clear" w:color="auto" w:fill="auto"/>
            <w:tcMar>
              <w:top w:w="83" w:type="dxa"/>
              <w:left w:w="15" w:type="dxa"/>
              <w:bottom w:w="0" w:type="dxa"/>
              <w:right w:w="15" w:type="dxa"/>
            </w:tcMar>
            <w:hideMark/>
          </w:tcPr>
          <w:p w14:paraId="49C74A99" w14:textId="77777777" w:rsidR="00DB4D15" w:rsidRPr="00DB4D15" w:rsidRDefault="00DB4D15" w:rsidP="00DB4D15">
            <w:pPr>
              <w:pStyle w:val="BodyText"/>
              <w:jc w:val="right"/>
            </w:pPr>
            <w:r w:rsidRPr="00DB4D15">
              <w:t>(513)</w:t>
            </w:r>
          </w:p>
        </w:tc>
        <w:tc>
          <w:tcPr>
            <w:tcW w:w="1139" w:type="dxa"/>
            <w:tcBorders>
              <w:top w:val="single" w:sz="4" w:space="0" w:color="939598"/>
              <w:left w:val="single" w:sz="4" w:space="0" w:color="939598"/>
              <w:bottom w:val="single" w:sz="6" w:space="0" w:color="231F20"/>
              <w:right w:val="single" w:sz="4" w:space="0" w:color="939598"/>
            </w:tcBorders>
            <w:shd w:val="clear" w:color="auto" w:fill="F1F2F2"/>
            <w:tcMar>
              <w:top w:w="83" w:type="dxa"/>
              <w:left w:w="15" w:type="dxa"/>
              <w:bottom w:w="0" w:type="dxa"/>
              <w:right w:w="15" w:type="dxa"/>
            </w:tcMar>
            <w:hideMark/>
          </w:tcPr>
          <w:p w14:paraId="7D85A572" w14:textId="77777777" w:rsidR="00DB4D15" w:rsidRPr="00DB4D15" w:rsidRDefault="00DB4D15" w:rsidP="00DB4D15">
            <w:pPr>
              <w:pStyle w:val="BodyText"/>
              <w:jc w:val="right"/>
            </w:pPr>
            <w:r w:rsidRPr="00DB4D15">
              <w:t>(636)</w:t>
            </w:r>
          </w:p>
        </w:tc>
        <w:tc>
          <w:tcPr>
            <w:tcW w:w="1139" w:type="dxa"/>
            <w:tcBorders>
              <w:top w:val="single" w:sz="4" w:space="0" w:color="939598"/>
              <w:left w:val="single" w:sz="4" w:space="0" w:color="939598"/>
              <w:bottom w:val="single" w:sz="6" w:space="0" w:color="231F20"/>
              <w:right w:val="nil"/>
            </w:tcBorders>
            <w:shd w:val="clear" w:color="auto" w:fill="auto"/>
            <w:tcMar>
              <w:top w:w="82" w:type="dxa"/>
              <w:left w:w="15" w:type="dxa"/>
              <w:bottom w:w="0" w:type="dxa"/>
              <w:right w:w="15" w:type="dxa"/>
            </w:tcMar>
            <w:hideMark/>
          </w:tcPr>
          <w:p w14:paraId="0B290CC4" w14:textId="77777777" w:rsidR="00DB4D15" w:rsidRPr="00DB4D15" w:rsidRDefault="00DB4D15" w:rsidP="00DB4D15">
            <w:pPr>
              <w:pStyle w:val="BodyText"/>
              <w:jc w:val="right"/>
            </w:pPr>
            <w:r w:rsidRPr="00DB4D15">
              <w:t>(513)</w:t>
            </w:r>
          </w:p>
        </w:tc>
      </w:tr>
      <w:tr w:rsidR="00DB4D15" w:rsidRPr="00DB4D15" w14:paraId="0C647359" w14:textId="77777777" w:rsidTr="00503DCB">
        <w:trPr>
          <w:trHeight w:val="376"/>
        </w:trPr>
        <w:tc>
          <w:tcPr>
            <w:tcW w:w="3506" w:type="dxa"/>
            <w:tcBorders>
              <w:top w:val="single" w:sz="6" w:space="0" w:color="231F20"/>
              <w:left w:val="nil"/>
              <w:bottom w:val="single" w:sz="6" w:space="0" w:color="231F20"/>
              <w:right w:val="single" w:sz="4" w:space="0" w:color="939598"/>
            </w:tcBorders>
            <w:shd w:val="clear" w:color="auto" w:fill="auto"/>
            <w:tcMar>
              <w:top w:w="83" w:type="dxa"/>
              <w:left w:w="15" w:type="dxa"/>
              <w:bottom w:w="0" w:type="dxa"/>
              <w:right w:w="15" w:type="dxa"/>
            </w:tcMar>
            <w:hideMark/>
          </w:tcPr>
          <w:p w14:paraId="3B602FD6" w14:textId="77777777" w:rsidR="00DB4D15" w:rsidRPr="00DB4D15" w:rsidRDefault="00DB4D15" w:rsidP="00DB4D15">
            <w:pPr>
              <w:pStyle w:val="BodyText"/>
            </w:pPr>
            <w:r w:rsidRPr="00DB4D15">
              <w:rPr>
                <w:b/>
                <w:bCs/>
              </w:rPr>
              <w:t>Closing balance</w:t>
            </w:r>
          </w:p>
        </w:tc>
        <w:tc>
          <w:tcPr>
            <w:tcW w:w="1079" w:type="dxa"/>
            <w:tcBorders>
              <w:top w:val="single" w:sz="6" w:space="0" w:color="231F20"/>
              <w:left w:val="single" w:sz="4" w:space="0" w:color="939598"/>
              <w:bottom w:val="single" w:sz="6" w:space="0" w:color="231F20"/>
              <w:right w:val="single" w:sz="4" w:space="0" w:color="939598"/>
            </w:tcBorders>
            <w:shd w:val="clear" w:color="auto" w:fill="E6E7E8"/>
            <w:tcMar>
              <w:top w:w="83" w:type="dxa"/>
              <w:left w:w="15" w:type="dxa"/>
              <w:bottom w:w="0" w:type="dxa"/>
              <w:right w:w="15" w:type="dxa"/>
            </w:tcMar>
            <w:hideMark/>
          </w:tcPr>
          <w:p w14:paraId="7417E733" w14:textId="77777777" w:rsidR="00DB4D15" w:rsidRPr="00DB4D15" w:rsidRDefault="00DB4D15" w:rsidP="00DB4D15">
            <w:pPr>
              <w:pStyle w:val="BodyText"/>
              <w:jc w:val="right"/>
            </w:pPr>
            <w:r w:rsidRPr="00DB4D15">
              <w:rPr>
                <w:b/>
                <w:bCs/>
              </w:rPr>
              <w:t>149,674</w:t>
            </w:r>
          </w:p>
        </w:tc>
        <w:tc>
          <w:tcPr>
            <w:tcW w:w="1079" w:type="dxa"/>
            <w:tcBorders>
              <w:top w:val="single" w:sz="6" w:space="0" w:color="231F20"/>
              <w:left w:val="single" w:sz="4" w:space="0" w:color="939598"/>
              <w:bottom w:val="single" w:sz="6" w:space="0" w:color="231F20"/>
              <w:right w:val="single" w:sz="4" w:space="0" w:color="939598"/>
            </w:tcBorders>
            <w:shd w:val="clear" w:color="auto" w:fill="auto"/>
            <w:tcMar>
              <w:top w:w="82" w:type="dxa"/>
              <w:left w:w="15" w:type="dxa"/>
              <w:bottom w:w="0" w:type="dxa"/>
              <w:right w:w="15" w:type="dxa"/>
            </w:tcMar>
            <w:hideMark/>
          </w:tcPr>
          <w:p w14:paraId="540D9426" w14:textId="77777777" w:rsidR="00DB4D15" w:rsidRPr="00DB4D15" w:rsidRDefault="00DB4D15" w:rsidP="00DB4D15">
            <w:pPr>
              <w:pStyle w:val="BodyText"/>
              <w:jc w:val="right"/>
            </w:pPr>
            <w:r w:rsidRPr="00DB4D15">
              <w:rPr>
                <w:b/>
                <w:bCs/>
              </w:rPr>
              <w:t>133,119</w:t>
            </w:r>
          </w:p>
        </w:tc>
        <w:tc>
          <w:tcPr>
            <w:tcW w:w="1139" w:type="dxa"/>
            <w:tcBorders>
              <w:top w:val="single" w:sz="6" w:space="0" w:color="231F20"/>
              <w:left w:val="single" w:sz="4" w:space="0" w:color="939598"/>
              <w:bottom w:val="single" w:sz="6" w:space="0" w:color="231F20"/>
              <w:right w:val="single" w:sz="4" w:space="0" w:color="939598"/>
            </w:tcBorders>
            <w:shd w:val="clear" w:color="auto" w:fill="E6E7E8"/>
            <w:tcMar>
              <w:top w:w="83" w:type="dxa"/>
              <w:left w:w="15" w:type="dxa"/>
              <w:bottom w:w="0" w:type="dxa"/>
              <w:right w:w="15" w:type="dxa"/>
            </w:tcMar>
            <w:hideMark/>
          </w:tcPr>
          <w:p w14:paraId="27F96320" w14:textId="77777777" w:rsidR="00DB4D15" w:rsidRPr="00DB4D15" w:rsidRDefault="00DB4D15" w:rsidP="00DB4D15">
            <w:pPr>
              <w:pStyle w:val="BodyText"/>
              <w:jc w:val="right"/>
            </w:pPr>
            <w:r w:rsidRPr="00DB4D15">
              <w:rPr>
                <w:b/>
                <w:bCs/>
              </w:rPr>
              <w:t>7,078</w:t>
            </w:r>
          </w:p>
        </w:tc>
        <w:tc>
          <w:tcPr>
            <w:tcW w:w="1139" w:type="dxa"/>
            <w:tcBorders>
              <w:top w:val="single" w:sz="6" w:space="0" w:color="231F20"/>
              <w:left w:val="single" w:sz="4" w:space="0" w:color="939598"/>
              <w:bottom w:val="single" w:sz="6" w:space="0" w:color="231F20"/>
              <w:right w:val="single" w:sz="4" w:space="0" w:color="939598"/>
            </w:tcBorders>
            <w:shd w:val="clear" w:color="auto" w:fill="auto"/>
            <w:tcMar>
              <w:top w:w="83" w:type="dxa"/>
              <w:left w:w="15" w:type="dxa"/>
              <w:bottom w:w="0" w:type="dxa"/>
              <w:right w:w="15" w:type="dxa"/>
            </w:tcMar>
            <w:hideMark/>
          </w:tcPr>
          <w:p w14:paraId="255C9CFE" w14:textId="77777777" w:rsidR="00DB4D15" w:rsidRPr="00DB4D15" w:rsidRDefault="00DB4D15" w:rsidP="00DB4D15">
            <w:pPr>
              <w:pStyle w:val="BodyText"/>
              <w:jc w:val="right"/>
            </w:pPr>
            <w:r w:rsidRPr="00DB4D15">
              <w:rPr>
                <w:b/>
                <w:bCs/>
              </w:rPr>
              <w:t>8,890</w:t>
            </w:r>
          </w:p>
        </w:tc>
        <w:tc>
          <w:tcPr>
            <w:tcW w:w="1139" w:type="dxa"/>
            <w:tcBorders>
              <w:top w:val="single" w:sz="6" w:space="0" w:color="231F20"/>
              <w:left w:val="single" w:sz="4" w:space="0" w:color="939598"/>
              <w:bottom w:val="single" w:sz="6" w:space="0" w:color="231F20"/>
              <w:right w:val="single" w:sz="4" w:space="0" w:color="939598"/>
            </w:tcBorders>
            <w:shd w:val="clear" w:color="auto" w:fill="F1F2F2"/>
            <w:tcMar>
              <w:top w:w="83" w:type="dxa"/>
              <w:left w:w="15" w:type="dxa"/>
              <w:bottom w:w="0" w:type="dxa"/>
              <w:right w:w="15" w:type="dxa"/>
            </w:tcMar>
            <w:hideMark/>
          </w:tcPr>
          <w:p w14:paraId="6CFF71FF" w14:textId="77777777" w:rsidR="00DB4D15" w:rsidRPr="00DB4D15" w:rsidRDefault="00DB4D15" w:rsidP="00DB4D15">
            <w:pPr>
              <w:pStyle w:val="BodyText"/>
              <w:jc w:val="right"/>
            </w:pPr>
            <w:r w:rsidRPr="00DB4D15">
              <w:rPr>
                <w:b/>
                <w:bCs/>
              </w:rPr>
              <w:t>156,752</w:t>
            </w:r>
          </w:p>
        </w:tc>
        <w:tc>
          <w:tcPr>
            <w:tcW w:w="1139" w:type="dxa"/>
            <w:tcBorders>
              <w:top w:val="single" w:sz="6" w:space="0" w:color="231F20"/>
              <w:left w:val="single" w:sz="4" w:space="0" w:color="939598"/>
              <w:bottom w:val="single" w:sz="6" w:space="0" w:color="231F20"/>
              <w:right w:val="nil"/>
            </w:tcBorders>
            <w:shd w:val="clear" w:color="auto" w:fill="auto"/>
            <w:tcMar>
              <w:top w:w="82" w:type="dxa"/>
              <w:left w:w="15" w:type="dxa"/>
              <w:bottom w:w="0" w:type="dxa"/>
              <w:right w:w="15" w:type="dxa"/>
            </w:tcMar>
            <w:hideMark/>
          </w:tcPr>
          <w:p w14:paraId="1EC5268B" w14:textId="77777777" w:rsidR="00DB4D15" w:rsidRPr="00DB4D15" w:rsidRDefault="00DB4D15" w:rsidP="00DB4D15">
            <w:pPr>
              <w:pStyle w:val="BodyText"/>
              <w:jc w:val="right"/>
            </w:pPr>
            <w:r w:rsidRPr="00DB4D15">
              <w:rPr>
                <w:b/>
                <w:bCs/>
              </w:rPr>
              <w:t>142,009</w:t>
            </w:r>
          </w:p>
        </w:tc>
      </w:tr>
      <w:tr w:rsidR="00DB4D15" w:rsidRPr="00DB4D15" w14:paraId="35400B5D" w14:textId="77777777" w:rsidTr="00503DCB">
        <w:trPr>
          <w:trHeight w:val="588"/>
        </w:trPr>
        <w:tc>
          <w:tcPr>
            <w:tcW w:w="3506" w:type="dxa"/>
            <w:tcBorders>
              <w:top w:val="single" w:sz="6" w:space="0" w:color="231F20"/>
              <w:left w:val="nil"/>
              <w:bottom w:val="single" w:sz="4" w:space="0" w:color="939598"/>
              <w:right w:val="single" w:sz="4" w:space="0" w:color="939598"/>
            </w:tcBorders>
            <w:shd w:val="clear" w:color="auto" w:fill="auto"/>
            <w:tcMar>
              <w:top w:w="93" w:type="dxa"/>
              <w:left w:w="15" w:type="dxa"/>
              <w:bottom w:w="0" w:type="dxa"/>
              <w:right w:w="15" w:type="dxa"/>
            </w:tcMar>
            <w:hideMark/>
          </w:tcPr>
          <w:p w14:paraId="04A9D070" w14:textId="77777777" w:rsidR="00DB4D15" w:rsidRPr="00DB4D15" w:rsidRDefault="00DB4D15" w:rsidP="00DB4D15">
            <w:pPr>
              <w:pStyle w:val="BodyText"/>
            </w:pPr>
            <w:r w:rsidRPr="00DB4D15">
              <w:rPr>
                <w:b/>
                <w:bCs/>
              </w:rPr>
              <w:t>Accumulated depreciation, amortisation  and impairment</w:t>
            </w:r>
          </w:p>
        </w:tc>
        <w:tc>
          <w:tcPr>
            <w:tcW w:w="1079" w:type="dxa"/>
            <w:tcBorders>
              <w:top w:val="single" w:sz="6" w:space="0" w:color="231F20"/>
              <w:left w:val="single" w:sz="4" w:space="0" w:color="939598"/>
              <w:bottom w:val="single" w:sz="4" w:space="0" w:color="939598"/>
              <w:right w:val="single" w:sz="4" w:space="0" w:color="939598"/>
            </w:tcBorders>
            <w:shd w:val="clear" w:color="auto" w:fill="E6E7E8"/>
            <w:tcMar>
              <w:top w:w="15" w:type="dxa"/>
              <w:left w:w="15" w:type="dxa"/>
              <w:bottom w:w="0" w:type="dxa"/>
              <w:right w:w="15" w:type="dxa"/>
            </w:tcMar>
            <w:hideMark/>
          </w:tcPr>
          <w:p w14:paraId="01AE0786" w14:textId="77777777" w:rsidR="00DB4D15" w:rsidRPr="00DB4D15" w:rsidRDefault="00DB4D15" w:rsidP="00DB4D15">
            <w:pPr>
              <w:pStyle w:val="BodyText"/>
              <w:jc w:val="right"/>
            </w:pPr>
          </w:p>
        </w:tc>
        <w:tc>
          <w:tcPr>
            <w:tcW w:w="1079" w:type="dxa"/>
            <w:tcBorders>
              <w:top w:val="single" w:sz="6" w:space="0" w:color="231F20"/>
              <w:left w:val="single" w:sz="4" w:space="0" w:color="939598"/>
              <w:bottom w:val="single" w:sz="4" w:space="0" w:color="939598"/>
              <w:right w:val="single" w:sz="4" w:space="0" w:color="939598"/>
            </w:tcBorders>
            <w:shd w:val="clear" w:color="auto" w:fill="auto"/>
            <w:tcMar>
              <w:top w:w="15" w:type="dxa"/>
              <w:left w:w="15" w:type="dxa"/>
              <w:bottom w:w="0" w:type="dxa"/>
              <w:right w:w="15" w:type="dxa"/>
            </w:tcMar>
            <w:hideMark/>
          </w:tcPr>
          <w:p w14:paraId="0C6340F4" w14:textId="77777777" w:rsidR="00DB4D15" w:rsidRPr="00DB4D15" w:rsidRDefault="00DB4D15" w:rsidP="00DB4D15">
            <w:pPr>
              <w:pStyle w:val="BodyText"/>
              <w:jc w:val="right"/>
            </w:pPr>
          </w:p>
        </w:tc>
        <w:tc>
          <w:tcPr>
            <w:tcW w:w="1139" w:type="dxa"/>
            <w:tcBorders>
              <w:top w:val="single" w:sz="6" w:space="0" w:color="231F20"/>
              <w:left w:val="single" w:sz="4" w:space="0" w:color="939598"/>
              <w:bottom w:val="single" w:sz="4" w:space="0" w:color="939598"/>
              <w:right w:val="single" w:sz="4" w:space="0" w:color="939598"/>
            </w:tcBorders>
            <w:shd w:val="clear" w:color="auto" w:fill="E6E7E8"/>
            <w:tcMar>
              <w:top w:w="15" w:type="dxa"/>
              <w:left w:w="15" w:type="dxa"/>
              <w:bottom w:w="0" w:type="dxa"/>
              <w:right w:w="15" w:type="dxa"/>
            </w:tcMar>
            <w:hideMark/>
          </w:tcPr>
          <w:p w14:paraId="56BF76A1" w14:textId="77777777" w:rsidR="00DB4D15" w:rsidRPr="00DB4D15" w:rsidRDefault="00DB4D15" w:rsidP="00DB4D15">
            <w:pPr>
              <w:pStyle w:val="BodyText"/>
              <w:jc w:val="right"/>
            </w:pPr>
          </w:p>
        </w:tc>
        <w:tc>
          <w:tcPr>
            <w:tcW w:w="1139" w:type="dxa"/>
            <w:tcBorders>
              <w:top w:val="single" w:sz="6" w:space="0" w:color="231F20"/>
              <w:left w:val="single" w:sz="4" w:space="0" w:color="939598"/>
              <w:bottom w:val="single" w:sz="4" w:space="0" w:color="939598"/>
              <w:right w:val="single" w:sz="4" w:space="0" w:color="939598"/>
            </w:tcBorders>
            <w:shd w:val="clear" w:color="auto" w:fill="auto"/>
            <w:tcMar>
              <w:top w:w="15" w:type="dxa"/>
              <w:left w:w="15" w:type="dxa"/>
              <w:bottom w:w="0" w:type="dxa"/>
              <w:right w:w="15" w:type="dxa"/>
            </w:tcMar>
            <w:hideMark/>
          </w:tcPr>
          <w:p w14:paraId="0A36F2D9" w14:textId="77777777" w:rsidR="00DB4D15" w:rsidRPr="00DB4D15" w:rsidRDefault="00DB4D15" w:rsidP="00DB4D15">
            <w:pPr>
              <w:pStyle w:val="BodyText"/>
              <w:jc w:val="right"/>
            </w:pPr>
          </w:p>
        </w:tc>
        <w:tc>
          <w:tcPr>
            <w:tcW w:w="1139" w:type="dxa"/>
            <w:tcBorders>
              <w:top w:val="single" w:sz="6" w:space="0" w:color="231F20"/>
              <w:left w:val="single" w:sz="4" w:space="0" w:color="939598"/>
              <w:bottom w:val="single" w:sz="4" w:space="0" w:color="939598"/>
              <w:right w:val="single" w:sz="4" w:space="0" w:color="939598"/>
            </w:tcBorders>
            <w:shd w:val="clear" w:color="auto" w:fill="F1F2F2"/>
            <w:tcMar>
              <w:top w:w="15" w:type="dxa"/>
              <w:left w:w="15" w:type="dxa"/>
              <w:bottom w:w="0" w:type="dxa"/>
              <w:right w:w="15" w:type="dxa"/>
            </w:tcMar>
            <w:hideMark/>
          </w:tcPr>
          <w:p w14:paraId="790F1664" w14:textId="77777777" w:rsidR="00DB4D15" w:rsidRPr="00DB4D15" w:rsidRDefault="00DB4D15" w:rsidP="00DB4D15">
            <w:pPr>
              <w:pStyle w:val="BodyText"/>
              <w:jc w:val="right"/>
            </w:pPr>
          </w:p>
        </w:tc>
        <w:tc>
          <w:tcPr>
            <w:tcW w:w="1139" w:type="dxa"/>
            <w:tcBorders>
              <w:top w:val="single" w:sz="6" w:space="0" w:color="231F20"/>
              <w:left w:val="single" w:sz="4" w:space="0" w:color="939598"/>
              <w:bottom w:val="single" w:sz="4" w:space="0" w:color="939598"/>
              <w:right w:val="nil"/>
            </w:tcBorders>
            <w:shd w:val="clear" w:color="auto" w:fill="auto"/>
            <w:tcMar>
              <w:top w:w="15" w:type="dxa"/>
              <w:left w:w="15" w:type="dxa"/>
              <w:bottom w:w="0" w:type="dxa"/>
              <w:right w:w="15" w:type="dxa"/>
            </w:tcMar>
            <w:hideMark/>
          </w:tcPr>
          <w:p w14:paraId="52DAF6EF" w14:textId="77777777" w:rsidR="00DB4D15" w:rsidRPr="00DB4D15" w:rsidRDefault="00DB4D15" w:rsidP="00DB4D15">
            <w:pPr>
              <w:pStyle w:val="BodyText"/>
              <w:jc w:val="right"/>
            </w:pPr>
          </w:p>
        </w:tc>
      </w:tr>
      <w:tr w:rsidR="00DB4D15" w:rsidRPr="00DB4D15" w14:paraId="41303AF8" w14:textId="77777777" w:rsidTr="00503DCB">
        <w:trPr>
          <w:trHeight w:val="376"/>
        </w:trPr>
        <w:tc>
          <w:tcPr>
            <w:tcW w:w="3506" w:type="dxa"/>
            <w:tcBorders>
              <w:top w:val="single" w:sz="4" w:space="0" w:color="939598"/>
              <w:left w:val="nil"/>
              <w:bottom w:val="single" w:sz="4" w:space="0" w:color="939598"/>
              <w:right w:val="single" w:sz="4" w:space="0" w:color="939598"/>
            </w:tcBorders>
            <w:shd w:val="clear" w:color="auto" w:fill="auto"/>
            <w:tcMar>
              <w:top w:w="83" w:type="dxa"/>
              <w:left w:w="15" w:type="dxa"/>
              <w:bottom w:w="0" w:type="dxa"/>
              <w:right w:w="15" w:type="dxa"/>
            </w:tcMar>
            <w:hideMark/>
          </w:tcPr>
          <w:p w14:paraId="7500AEC5" w14:textId="77777777" w:rsidR="00DB4D15" w:rsidRPr="00DB4D15" w:rsidRDefault="00DB4D15" w:rsidP="00DB4D15">
            <w:pPr>
              <w:pStyle w:val="BodyText"/>
            </w:pPr>
            <w:r w:rsidRPr="00DB4D15">
              <w:rPr>
                <w:b/>
                <w:bCs/>
              </w:rPr>
              <w:t>Opening balance</w:t>
            </w:r>
          </w:p>
        </w:tc>
        <w:tc>
          <w:tcPr>
            <w:tcW w:w="107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363DC06A" w14:textId="77777777" w:rsidR="00DB4D15" w:rsidRPr="00DB4D15" w:rsidRDefault="00DB4D15" w:rsidP="00DB4D15">
            <w:pPr>
              <w:pStyle w:val="BodyText"/>
              <w:jc w:val="right"/>
            </w:pPr>
            <w:r w:rsidRPr="00DB4D15">
              <w:rPr>
                <w:b/>
                <w:bCs/>
              </w:rPr>
              <w:t>(19,948)</w:t>
            </w:r>
          </w:p>
        </w:tc>
        <w:tc>
          <w:tcPr>
            <w:tcW w:w="1079" w:type="dxa"/>
            <w:tcBorders>
              <w:top w:val="single" w:sz="4" w:space="0" w:color="939598"/>
              <w:left w:val="single" w:sz="4" w:space="0" w:color="939598"/>
              <w:bottom w:val="single" w:sz="4" w:space="0" w:color="939598"/>
              <w:right w:val="single" w:sz="4" w:space="0" w:color="939598"/>
            </w:tcBorders>
            <w:shd w:val="clear" w:color="auto" w:fill="auto"/>
            <w:tcMar>
              <w:top w:w="82" w:type="dxa"/>
              <w:left w:w="15" w:type="dxa"/>
              <w:bottom w:w="0" w:type="dxa"/>
              <w:right w:w="15" w:type="dxa"/>
            </w:tcMar>
            <w:hideMark/>
          </w:tcPr>
          <w:p w14:paraId="7A0B7E4B" w14:textId="77777777" w:rsidR="00DB4D15" w:rsidRPr="00DB4D15" w:rsidRDefault="00DB4D15" w:rsidP="00DB4D15">
            <w:pPr>
              <w:pStyle w:val="BodyText"/>
              <w:jc w:val="right"/>
            </w:pPr>
            <w:r w:rsidRPr="00DB4D15">
              <w:rPr>
                <w:b/>
                <w:bCs/>
              </w:rPr>
              <w:t>(12,060)</w:t>
            </w:r>
          </w:p>
        </w:tc>
        <w:tc>
          <w:tcPr>
            <w:tcW w:w="1139" w:type="dxa"/>
            <w:tcBorders>
              <w:top w:val="single" w:sz="4" w:space="0" w:color="939598"/>
              <w:left w:val="single" w:sz="4" w:space="0" w:color="939598"/>
              <w:bottom w:val="single" w:sz="4" w:space="0" w:color="939598"/>
              <w:right w:val="single" w:sz="4" w:space="0" w:color="939598"/>
            </w:tcBorders>
            <w:shd w:val="clear" w:color="auto" w:fill="E6E7E8"/>
            <w:tcMar>
              <w:top w:w="83" w:type="dxa"/>
              <w:left w:w="15" w:type="dxa"/>
              <w:bottom w:w="0" w:type="dxa"/>
              <w:right w:w="15" w:type="dxa"/>
            </w:tcMar>
            <w:hideMark/>
          </w:tcPr>
          <w:p w14:paraId="25F8F0A5" w14:textId="77777777" w:rsidR="00DB4D15" w:rsidRPr="00DB4D15" w:rsidRDefault="00DB4D15" w:rsidP="00DB4D15">
            <w:pPr>
              <w:pStyle w:val="BodyText"/>
              <w:jc w:val="right"/>
            </w:pPr>
            <w:r w:rsidRPr="00DB4D15">
              <w:rPr>
                <w:b/>
                <w:bCs/>
              </w:rPr>
              <w:t>-</w:t>
            </w:r>
          </w:p>
        </w:tc>
        <w:tc>
          <w:tcPr>
            <w:tcW w:w="1139" w:type="dxa"/>
            <w:tcBorders>
              <w:top w:val="single" w:sz="4" w:space="0" w:color="939598"/>
              <w:left w:val="single" w:sz="4" w:space="0" w:color="939598"/>
              <w:bottom w:val="single" w:sz="4" w:space="0" w:color="939598"/>
              <w:right w:val="single" w:sz="4" w:space="0" w:color="939598"/>
            </w:tcBorders>
            <w:shd w:val="clear" w:color="auto" w:fill="auto"/>
            <w:tcMar>
              <w:top w:w="83" w:type="dxa"/>
              <w:left w:w="15" w:type="dxa"/>
              <w:bottom w:w="0" w:type="dxa"/>
              <w:right w:w="15" w:type="dxa"/>
            </w:tcMar>
            <w:hideMark/>
          </w:tcPr>
          <w:p w14:paraId="5A34A4E9" w14:textId="77777777" w:rsidR="00DB4D15" w:rsidRPr="00DB4D15" w:rsidRDefault="00DB4D15" w:rsidP="00DB4D15">
            <w:pPr>
              <w:pStyle w:val="BodyText"/>
              <w:jc w:val="right"/>
            </w:pPr>
            <w:r w:rsidRPr="00DB4D15">
              <w:rPr>
                <w:b/>
                <w:bCs/>
              </w:rPr>
              <w:t>-</w:t>
            </w:r>
          </w:p>
        </w:tc>
        <w:tc>
          <w:tcPr>
            <w:tcW w:w="1139" w:type="dxa"/>
            <w:tcBorders>
              <w:top w:val="single" w:sz="4" w:space="0" w:color="939598"/>
              <w:left w:val="single" w:sz="4" w:space="0" w:color="939598"/>
              <w:bottom w:val="single" w:sz="4" w:space="0" w:color="939598"/>
              <w:right w:val="single" w:sz="4" w:space="0" w:color="939598"/>
            </w:tcBorders>
            <w:shd w:val="clear" w:color="auto" w:fill="F1F2F2"/>
            <w:tcMar>
              <w:top w:w="83" w:type="dxa"/>
              <w:left w:w="15" w:type="dxa"/>
              <w:bottom w:w="0" w:type="dxa"/>
              <w:right w:w="15" w:type="dxa"/>
            </w:tcMar>
            <w:hideMark/>
          </w:tcPr>
          <w:p w14:paraId="30A7569D" w14:textId="77777777" w:rsidR="00DB4D15" w:rsidRPr="00DB4D15" w:rsidRDefault="00DB4D15" w:rsidP="00DB4D15">
            <w:pPr>
              <w:pStyle w:val="BodyText"/>
              <w:jc w:val="right"/>
            </w:pPr>
            <w:r w:rsidRPr="00DB4D15">
              <w:rPr>
                <w:b/>
                <w:bCs/>
              </w:rPr>
              <w:t>(19,948)</w:t>
            </w:r>
          </w:p>
        </w:tc>
        <w:tc>
          <w:tcPr>
            <w:tcW w:w="1139" w:type="dxa"/>
            <w:tcBorders>
              <w:top w:val="single" w:sz="4" w:space="0" w:color="939598"/>
              <w:left w:val="single" w:sz="4" w:space="0" w:color="939598"/>
              <w:bottom w:val="single" w:sz="4" w:space="0" w:color="939598"/>
              <w:right w:val="nil"/>
            </w:tcBorders>
            <w:shd w:val="clear" w:color="auto" w:fill="auto"/>
            <w:tcMar>
              <w:top w:w="82" w:type="dxa"/>
              <w:left w:w="15" w:type="dxa"/>
              <w:bottom w:w="0" w:type="dxa"/>
              <w:right w:w="15" w:type="dxa"/>
            </w:tcMar>
            <w:hideMark/>
          </w:tcPr>
          <w:p w14:paraId="1EB281F4" w14:textId="77777777" w:rsidR="00DB4D15" w:rsidRPr="00DB4D15" w:rsidRDefault="00DB4D15" w:rsidP="00DB4D15">
            <w:pPr>
              <w:pStyle w:val="BodyText"/>
              <w:jc w:val="right"/>
            </w:pPr>
            <w:r w:rsidRPr="00DB4D15">
              <w:rPr>
                <w:b/>
                <w:bCs/>
              </w:rPr>
              <w:t>(12,060)</w:t>
            </w:r>
          </w:p>
        </w:tc>
      </w:tr>
      <w:tr w:rsidR="00DB4D15" w:rsidRPr="00DB4D15" w14:paraId="1B4DF5BA" w14:textId="77777777" w:rsidTr="00503DCB">
        <w:trPr>
          <w:trHeight w:val="376"/>
        </w:trPr>
        <w:tc>
          <w:tcPr>
            <w:tcW w:w="3506" w:type="dxa"/>
            <w:tcBorders>
              <w:top w:val="single" w:sz="4" w:space="0" w:color="939598"/>
              <w:left w:val="nil"/>
              <w:bottom w:val="single" w:sz="6" w:space="0" w:color="231F20"/>
              <w:right w:val="single" w:sz="4" w:space="0" w:color="939598"/>
            </w:tcBorders>
            <w:shd w:val="clear" w:color="auto" w:fill="auto"/>
            <w:tcMar>
              <w:top w:w="83" w:type="dxa"/>
              <w:left w:w="15" w:type="dxa"/>
              <w:bottom w:w="0" w:type="dxa"/>
              <w:right w:w="15" w:type="dxa"/>
            </w:tcMar>
            <w:hideMark/>
          </w:tcPr>
          <w:p w14:paraId="725300F3" w14:textId="77777777" w:rsidR="00DB4D15" w:rsidRPr="00DB4D15" w:rsidRDefault="00DB4D15" w:rsidP="00DB4D15">
            <w:pPr>
              <w:pStyle w:val="BodyText"/>
            </w:pPr>
            <w:r w:rsidRPr="00DB4D15">
              <w:t xml:space="preserve">Amortisation </w:t>
            </w:r>
            <w:r w:rsidRPr="00DB4D15">
              <w:rPr>
                <w:vertAlign w:val="superscript"/>
              </w:rPr>
              <w:t>(a)</w:t>
            </w:r>
          </w:p>
        </w:tc>
        <w:tc>
          <w:tcPr>
            <w:tcW w:w="1079" w:type="dxa"/>
            <w:tcBorders>
              <w:top w:val="single" w:sz="4" w:space="0" w:color="939598"/>
              <w:left w:val="single" w:sz="4" w:space="0" w:color="939598"/>
              <w:bottom w:val="single" w:sz="6" w:space="0" w:color="231F20"/>
              <w:right w:val="single" w:sz="4" w:space="0" w:color="939598"/>
            </w:tcBorders>
            <w:shd w:val="clear" w:color="auto" w:fill="E6E7E8"/>
            <w:tcMar>
              <w:top w:w="82" w:type="dxa"/>
              <w:left w:w="15" w:type="dxa"/>
              <w:bottom w:w="0" w:type="dxa"/>
              <w:right w:w="15" w:type="dxa"/>
            </w:tcMar>
            <w:hideMark/>
          </w:tcPr>
          <w:p w14:paraId="755867B4" w14:textId="77777777" w:rsidR="00DB4D15" w:rsidRPr="00DB4D15" w:rsidRDefault="00DB4D15" w:rsidP="00DB4D15">
            <w:pPr>
              <w:pStyle w:val="BodyText"/>
              <w:jc w:val="right"/>
            </w:pPr>
            <w:r w:rsidRPr="00DB4D15">
              <w:t>(27,193)</w:t>
            </w:r>
          </w:p>
        </w:tc>
        <w:tc>
          <w:tcPr>
            <w:tcW w:w="1079" w:type="dxa"/>
            <w:tcBorders>
              <w:top w:val="single" w:sz="4" w:space="0" w:color="939598"/>
              <w:left w:val="single" w:sz="4" w:space="0" w:color="939598"/>
              <w:bottom w:val="single" w:sz="6" w:space="0" w:color="231F20"/>
              <w:right w:val="single" w:sz="4" w:space="0" w:color="939598"/>
            </w:tcBorders>
            <w:shd w:val="clear" w:color="auto" w:fill="auto"/>
            <w:tcMar>
              <w:top w:w="82" w:type="dxa"/>
              <w:left w:w="15" w:type="dxa"/>
              <w:bottom w:w="0" w:type="dxa"/>
              <w:right w:w="15" w:type="dxa"/>
            </w:tcMar>
            <w:hideMark/>
          </w:tcPr>
          <w:p w14:paraId="5B8F674A" w14:textId="77777777" w:rsidR="00DB4D15" w:rsidRPr="00DB4D15" w:rsidRDefault="00DB4D15" w:rsidP="00DB4D15">
            <w:pPr>
              <w:pStyle w:val="BodyText"/>
              <w:jc w:val="right"/>
            </w:pPr>
            <w:r w:rsidRPr="00DB4D15">
              <w:t>(7,888)</w:t>
            </w:r>
          </w:p>
        </w:tc>
        <w:tc>
          <w:tcPr>
            <w:tcW w:w="1139" w:type="dxa"/>
            <w:tcBorders>
              <w:top w:val="single" w:sz="4" w:space="0" w:color="939598"/>
              <w:left w:val="single" w:sz="4" w:space="0" w:color="939598"/>
              <w:bottom w:val="single" w:sz="6" w:space="0" w:color="231F20"/>
              <w:right w:val="single" w:sz="4" w:space="0" w:color="939598"/>
            </w:tcBorders>
            <w:shd w:val="clear" w:color="auto" w:fill="E6E7E8"/>
            <w:tcMar>
              <w:top w:w="82" w:type="dxa"/>
              <w:left w:w="15" w:type="dxa"/>
              <w:bottom w:w="0" w:type="dxa"/>
              <w:right w:w="15" w:type="dxa"/>
            </w:tcMar>
            <w:hideMark/>
          </w:tcPr>
          <w:p w14:paraId="277A6850" w14:textId="77777777" w:rsidR="00DB4D15" w:rsidRPr="00DB4D15" w:rsidRDefault="00DB4D15" w:rsidP="00DB4D15">
            <w:pPr>
              <w:pStyle w:val="BodyText"/>
              <w:jc w:val="right"/>
            </w:pPr>
            <w:r w:rsidRPr="00DB4D15">
              <w:t>-</w:t>
            </w:r>
          </w:p>
        </w:tc>
        <w:tc>
          <w:tcPr>
            <w:tcW w:w="1139" w:type="dxa"/>
            <w:tcBorders>
              <w:top w:val="single" w:sz="4" w:space="0" w:color="939598"/>
              <w:left w:val="single" w:sz="4" w:space="0" w:color="939598"/>
              <w:bottom w:val="single" w:sz="6" w:space="0" w:color="231F20"/>
              <w:right w:val="single" w:sz="4" w:space="0" w:color="939598"/>
            </w:tcBorders>
            <w:shd w:val="clear" w:color="auto" w:fill="auto"/>
            <w:tcMar>
              <w:top w:w="82" w:type="dxa"/>
              <w:left w:w="15" w:type="dxa"/>
              <w:bottom w:w="0" w:type="dxa"/>
              <w:right w:w="15" w:type="dxa"/>
            </w:tcMar>
            <w:hideMark/>
          </w:tcPr>
          <w:p w14:paraId="1E008428" w14:textId="77777777" w:rsidR="00DB4D15" w:rsidRPr="00DB4D15" w:rsidRDefault="00DB4D15" w:rsidP="00DB4D15">
            <w:pPr>
              <w:pStyle w:val="BodyText"/>
              <w:jc w:val="right"/>
            </w:pPr>
            <w:r w:rsidRPr="00DB4D15">
              <w:t>-</w:t>
            </w:r>
          </w:p>
        </w:tc>
        <w:tc>
          <w:tcPr>
            <w:tcW w:w="1139" w:type="dxa"/>
            <w:tcBorders>
              <w:top w:val="single" w:sz="4" w:space="0" w:color="939598"/>
              <w:left w:val="single" w:sz="4" w:space="0" w:color="939598"/>
              <w:bottom w:val="single" w:sz="6" w:space="0" w:color="231F20"/>
              <w:right w:val="single" w:sz="4" w:space="0" w:color="939598"/>
            </w:tcBorders>
            <w:shd w:val="clear" w:color="auto" w:fill="F1F2F2"/>
            <w:tcMar>
              <w:top w:w="82" w:type="dxa"/>
              <w:left w:w="15" w:type="dxa"/>
              <w:bottom w:w="0" w:type="dxa"/>
              <w:right w:w="15" w:type="dxa"/>
            </w:tcMar>
            <w:hideMark/>
          </w:tcPr>
          <w:p w14:paraId="14DAA3C3" w14:textId="77777777" w:rsidR="00DB4D15" w:rsidRPr="00DB4D15" w:rsidRDefault="00DB4D15" w:rsidP="00DB4D15">
            <w:pPr>
              <w:pStyle w:val="BodyText"/>
              <w:jc w:val="right"/>
            </w:pPr>
            <w:r w:rsidRPr="00DB4D15">
              <w:t>(27,193)</w:t>
            </w:r>
          </w:p>
        </w:tc>
        <w:tc>
          <w:tcPr>
            <w:tcW w:w="1139" w:type="dxa"/>
            <w:tcBorders>
              <w:top w:val="single" w:sz="4" w:space="0" w:color="939598"/>
              <w:left w:val="single" w:sz="4" w:space="0" w:color="939598"/>
              <w:bottom w:val="single" w:sz="6" w:space="0" w:color="231F20"/>
              <w:right w:val="nil"/>
            </w:tcBorders>
            <w:shd w:val="clear" w:color="auto" w:fill="auto"/>
            <w:tcMar>
              <w:top w:w="82" w:type="dxa"/>
              <w:left w:w="15" w:type="dxa"/>
              <w:bottom w:w="0" w:type="dxa"/>
              <w:right w:w="15" w:type="dxa"/>
            </w:tcMar>
            <w:hideMark/>
          </w:tcPr>
          <w:p w14:paraId="22C93048" w14:textId="77777777" w:rsidR="00DB4D15" w:rsidRPr="00DB4D15" w:rsidRDefault="00DB4D15" w:rsidP="00DB4D15">
            <w:pPr>
              <w:pStyle w:val="BodyText"/>
              <w:jc w:val="right"/>
            </w:pPr>
            <w:r w:rsidRPr="00DB4D15">
              <w:t>(7,888)</w:t>
            </w:r>
          </w:p>
        </w:tc>
      </w:tr>
      <w:tr w:rsidR="00DB4D15" w:rsidRPr="00DB4D15" w14:paraId="5D10D979" w14:textId="77777777" w:rsidTr="00503DCB">
        <w:trPr>
          <w:trHeight w:val="376"/>
        </w:trPr>
        <w:tc>
          <w:tcPr>
            <w:tcW w:w="3506" w:type="dxa"/>
            <w:tcBorders>
              <w:top w:val="single" w:sz="6" w:space="0" w:color="231F20"/>
              <w:left w:val="nil"/>
              <w:bottom w:val="single" w:sz="6" w:space="0" w:color="231F20"/>
              <w:right w:val="single" w:sz="4" w:space="0" w:color="939598"/>
            </w:tcBorders>
            <w:shd w:val="clear" w:color="auto" w:fill="auto"/>
            <w:tcMar>
              <w:top w:w="83" w:type="dxa"/>
              <w:left w:w="15" w:type="dxa"/>
              <w:bottom w:w="0" w:type="dxa"/>
              <w:right w:w="15" w:type="dxa"/>
            </w:tcMar>
            <w:hideMark/>
          </w:tcPr>
          <w:p w14:paraId="18D8A38F" w14:textId="77777777" w:rsidR="00DB4D15" w:rsidRPr="00DB4D15" w:rsidRDefault="00DB4D15" w:rsidP="00DB4D15">
            <w:pPr>
              <w:pStyle w:val="BodyText"/>
            </w:pPr>
            <w:r w:rsidRPr="00DB4D15">
              <w:rPr>
                <w:b/>
                <w:bCs/>
              </w:rPr>
              <w:t>Closing balance</w:t>
            </w:r>
          </w:p>
        </w:tc>
        <w:tc>
          <w:tcPr>
            <w:tcW w:w="1079" w:type="dxa"/>
            <w:tcBorders>
              <w:top w:val="single" w:sz="6" w:space="0" w:color="231F20"/>
              <w:left w:val="single" w:sz="4" w:space="0" w:color="939598"/>
              <w:bottom w:val="single" w:sz="6" w:space="0" w:color="231F20"/>
              <w:right w:val="single" w:sz="4" w:space="0" w:color="939598"/>
            </w:tcBorders>
            <w:shd w:val="clear" w:color="auto" w:fill="E6E7E8"/>
            <w:tcMar>
              <w:top w:w="83" w:type="dxa"/>
              <w:left w:w="15" w:type="dxa"/>
              <w:bottom w:w="0" w:type="dxa"/>
              <w:right w:w="15" w:type="dxa"/>
            </w:tcMar>
            <w:hideMark/>
          </w:tcPr>
          <w:p w14:paraId="4A076743" w14:textId="77777777" w:rsidR="00DB4D15" w:rsidRPr="00DB4D15" w:rsidRDefault="00DB4D15" w:rsidP="00DB4D15">
            <w:pPr>
              <w:pStyle w:val="BodyText"/>
              <w:jc w:val="right"/>
            </w:pPr>
            <w:r w:rsidRPr="00DB4D15">
              <w:rPr>
                <w:b/>
                <w:bCs/>
              </w:rPr>
              <w:t>(47,141)</w:t>
            </w:r>
          </w:p>
        </w:tc>
        <w:tc>
          <w:tcPr>
            <w:tcW w:w="1079" w:type="dxa"/>
            <w:tcBorders>
              <w:top w:val="single" w:sz="6" w:space="0" w:color="231F20"/>
              <w:left w:val="single" w:sz="4" w:space="0" w:color="939598"/>
              <w:bottom w:val="single" w:sz="6" w:space="0" w:color="231F20"/>
              <w:right w:val="single" w:sz="4" w:space="0" w:color="939598"/>
            </w:tcBorders>
            <w:shd w:val="clear" w:color="auto" w:fill="auto"/>
            <w:tcMar>
              <w:top w:w="82" w:type="dxa"/>
              <w:left w:w="15" w:type="dxa"/>
              <w:bottom w:w="0" w:type="dxa"/>
              <w:right w:w="15" w:type="dxa"/>
            </w:tcMar>
            <w:hideMark/>
          </w:tcPr>
          <w:p w14:paraId="191145AA" w14:textId="77777777" w:rsidR="00DB4D15" w:rsidRPr="00DB4D15" w:rsidRDefault="00DB4D15" w:rsidP="00DB4D15">
            <w:pPr>
              <w:pStyle w:val="BodyText"/>
              <w:jc w:val="right"/>
            </w:pPr>
            <w:r w:rsidRPr="00DB4D15">
              <w:rPr>
                <w:b/>
                <w:bCs/>
              </w:rPr>
              <w:t>(19,948)</w:t>
            </w:r>
          </w:p>
        </w:tc>
        <w:tc>
          <w:tcPr>
            <w:tcW w:w="1139" w:type="dxa"/>
            <w:tcBorders>
              <w:top w:val="single" w:sz="6" w:space="0" w:color="231F20"/>
              <w:left w:val="single" w:sz="4" w:space="0" w:color="939598"/>
              <w:bottom w:val="single" w:sz="6" w:space="0" w:color="231F20"/>
              <w:right w:val="single" w:sz="4" w:space="0" w:color="939598"/>
            </w:tcBorders>
            <w:shd w:val="clear" w:color="auto" w:fill="E6E7E8"/>
            <w:tcMar>
              <w:top w:w="83" w:type="dxa"/>
              <w:left w:w="15" w:type="dxa"/>
              <w:bottom w:w="0" w:type="dxa"/>
              <w:right w:w="15" w:type="dxa"/>
            </w:tcMar>
            <w:hideMark/>
          </w:tcPr>
          <w:p w14:paraId="46AA59CF" w14:textId="77777777" w:rsidR="00DB4D15" w:rsidRPr="00DB4D15" w:rsidRDefault="00DB4D15" w:rsidP="00DB4D15">
            <w:pPr>
              <w:pStyle w:val="BodyText"/>
              <w:jc w:val="right"/>
            </w:pPr>
            <w:r w:rsidRPr="00DB4D15">
              <w:rPr>
                <w:b/>
                <w:bCs/>
              </w:rPr>
              <w:t>-</w:t>
            </w:r>
          </w:p>
        </w:tc>
        <w:tc>
          <w:tcPr>
            <w:tcW w:w="1139" w:type="dxa"/>
            <w:tcBorders>
              <w:top w:val="single" w:sz="6" w:space="0" w:color="231F20"/>
              <w:left w:val="single" w:sz="4" w:space="0" w:color="939598"/>
              <w:bottom w:val="single" w:sz="6" w:space="0" w:color="231F20"/>
              <w:right w:val="single" w:sz="4" w:space="0" w:color="939598"/>
            </w:tcBorders>
            <w:shd w:val="clear" w:color="auto" w:fill="auto"/>
            <w:tcMar>
              <w:top w:w="83" w:type="dxa"/>
              <w:left w:w="15" w:type="dxa"/>
              <w:bottom w:w="0" w:type="dxa"/>
              <w:right w:w="15" w:type="dxa"/>
            </w:tcMar>
            <w:hideMark/>
          </w:tcPr>
          <w:p w14:paraId="104425E1" w14:textId="77777777" w:rsidR="00DB4D15" w:rsidRPr="00DB4D15" w:rsidRDefault="00DB4D15" w:rsidP="00DB4D15">
            <w:pPr>
              <w:pStyle w:val="BodyText"/>
              <w:jc w:val="right"/>
            </w:pPr>
            <w:r w:rsidRPr="00DB4D15">
              <w:rPr>
                <w:b/>
                <w:bCs/>
              </w:rPr>
              <w:t>-</w:t>
            </w:r>
          </w:p>
        </w:tc>
        <w:tc>
          <w:tcPr>
            <w:tcW w:w="1139" w:type="dxa"/>
            <w:tcBorders>
              <w:top w:val="single" w:sz="6" w:space="0" w:color="231F20"/>
              <w:left w:val="single" w:sz="4" w:space="0" w:color="939598"/>
              <w:bottom w:val="single" w:sz="6" w:space="0" w:color="231F20"/>
              <w:right w:val="single" w:sz="4" w:space="0" w:color="939598"/>
            </w:tcBorders>
            <w:shd w:val="clear" w:color="auto" w:fill="F1F2F2"/>
            <w:tcMar>
              <w:top w:w="83" w:type="dxa"/>
              <w:left w:w="15" w:type="dxa"/>
              <w:bottom w:w="0" w:type="dxa"/>
              <w:right w:w="15" w:type="dxa"/>
            </w:tcMar>
            <w:hideMark/>
          </w:tcPr>
          <w:p w14:paraId="216DEDC0" w14:textId="77777777" w:rsidR="00DB4D15" w:rsidRPr="00DB4D15" w:rsidRDefault="00DB4D15" w:rsidP="00DB4D15">
            <w:pPr>
              <w:pStyle w:val="BodyText"/>
              <w:jc w:val="right"/>
            </w:pPr>
            <w:r w:rsidRPr="00DB4D15">
              <w:rPr>
                <w:b/>
                <w:bCs/>
              </w:rPr>
              <w:t>(47,141)</w:t>
            </w:r>
          </w:p>
        </w:tc>
        <w:tc>
          <w:tcPr>
            <w:tcW w:w="1139" w:type="dxa"/>
            <w:tcBorders>
              <w:top w:val="single" w:sz="6" w:space="0" w:color="231F20"/>
              <w:left w:val="single" w:sz="4" w:space="0" w:color="939598"/>
              <w:bottom w:val="single" w:sz="6" w:space="0" w:color="231F20"/>
              <w:right w:val="nil"/>
            </w:tcBorders>
            <w:shd w:val="clear" w:color="auto" w:fill="auto"/>
            <w:tcMar>
              <w:top w:w="82" w:type="dxa"/>
              <w:left w:w="15" w:type="dxa"/>
              <w:bottom w:w="0" w:type="dxa"/>
              <w:right w:w="15" w:type="dxa"/>
            </w:tcMar>
            <w:hideMark/>
          </w:tcPr>
          <w:p w14:paraId="11469D65" w14:textId="77777777" w:rsidR="00DB4D15" w:rsidRPr="00DB4D15" w:rsidRDefault="00DB4D15" w:rsidP="00DB4D15">
            <w:pPr>
              <w:pStyle w:val="BodyText"/>
              <w:jc w:val="right"/>
            </w:pPr>
            <w:r w:rsidRPr="00DB4D15">
              <w:rPr>
                <w:b/>
                <w:bCs/>
              </w:rPr>
              <w:t>(19,948)</w:t>
            </w:r>
          </w:p>
        </w:tc>
      </w:tr>
      <w:tr w:rsidR="00DB4D15" w:rsidRPr="00DB4D15" w14:paraId="1DDF019E" w14:textId="77777777" w:rsidTr="00503DCB">
        <w:trPr>
          <w:trHeight w:val="376"/>
        </w:trPr>
        <w:tc>
          <w:tcPr>
            <w:tcW w:w="3506" w:type="dxa"/>
            <w:tcBorders>
              <w:top w:val="single" w:sz="6" w:space="0" w:color="231F20"/>
              <w:left w:val="nil"/>
              <w:bottom w:val="single" w:sz="6" w:space="0" w:color="231F20"/>
              <w:right w:val="single" w:sz="4" w:space="0" w:color="939598"/>
            </w:tcBorders>
            <w:shd w:val="clear" w:color="auto" w:fill="auto"/>
            <w:tcMar>
              <w:top w:w="83" w:type="dxa"/>
              <w:left w:w="15" w:type="dxa"/>
              <w:bottom w:w="0" w:type="dxa"/>
              <w:right w:w="15" w:type="dxa"/>
            </w:tcMar>
            <w:hideMark/>
          </w:tcPr>
          <w:p w14:paraId="6A73D01F" w14:textId="77777777" w:rsidR="00DB4D15" w:rsidRPr="00DB4D15" w:rsidRDefault="00DB4D15" w:rsidP="00DB4D15">
            <w:pPr>
              <w:pStyle w:val="BodyText"/>
            </w:pPr>
            <w:r w:rsidRPr="00DB4D15">
              <w:rPr>
                <w:b/>
                <w:bCs/>
              </w:rPr>
              <w:t>Net book value at end of financial year</w:t>
            </w:r>
          </w:p>
        </w:tc>
        <w:tc>
          <w:tcPr>
            <w:tcW w:w="1079" w:type="dxa"/>
            <w:tcBorders>
              <w:top w:val="single" w:sz="6" w:space="0" w:color="231F20"/>
              <w:left w:val="single" w:sz="4" w:space="0" w:color="939598"/>
              <w:bottom w:val="single" w:sz="6" w:space="0" w:color="231F20"/>
              <w:right w:val="single" w:sz="4" w:space="0" w:color="939598"/>
            </w:tcBorders>
            <w:shd w:val="clear" w:color="auto" w:fill="E6E7E8"/>
            <w:tcMar>
              <w:top w:w="83" w:type="dxa"/>
              <w:left w:w="15" w:type="dxa"/>
              <w:bottom w:w="0" w:type="dxa"/>
              <w:right w:w="15" w:type="dxa"/>
            </w:tcMar>
            <w:hideMark/>
          </w:tcPr>
          <w:p w14:paraId="780414F1" w14:textId="77777777" w:rsidR="00DB4D15" w:rsidRPr="00DB4D15" w:rsidRDefault="00DB4D15" w:rsidP="00DB4D15">
            <w:pPr>
              <w:pStyle w:val="BodyText"/>
              <w:jc w:val="right"/>
            </w:pPr>
            <w:r w:rsidRPr="00DB4D15">
              <w:rPr>
                <w:b/>
                <w:bCs/>
              </w:rPr>
              <w:t>102,533</w:t>
            </w:r>
          </w:p>
        </w:tc>
        <w:tc>
          <w:tcPr>
            <w:tcW w:w="1079" w:type="dxa"/>
            <w:tcBorders>
              <w:top w:val="single" w:sz="6" w:space="0" w:color="231F20"/>
              <w:left w:val="single" w:sz="4" w:space="0" w:color="939598"/>
              <w:bottom w:val="single" w:sz="6" w:space="0" w:color="231F20"/>
              <w:right w:val="single" w:sz="4" w:space="0" w:color="939598"/>
            </w:tcBorders>
            <w:shd w:val="clear" w:color="auto" w:fill="auto"/>
            <w:tcMar>
              <w:top w:w="82" w:type="dxa"/>
              <w:left w:w="15" w:type="dxa"/>
              <w:bottom w:w="0" w:type="dxa"/>
              <w:right w:w="15" w:type="dxa"/>
            </w:tcMar>
            <w:hideMark/>
          </w:tcPr>
          <w:p w14:paraId="4FA46007" w14:textId="77777777" w:rsidR="00DB4D15" w:rsidRPr="00DB4D15" w:rsidRDefault="00DB4D15" w:rsidP="00DB4D15">
            <w:pPr>
              <w:pStyle w:val="BodyText"/>
              <w:jc w:val="right"/>
            </w:pPr>
            <w:r w:rsidRPr="00DB4D15">
              <w:rPr>
                <w:b/>
                <w:bCs/>
              </w:rPr>
              <w:t>113,171</w:t>
            </w:r>
          </w:p>
        </w:tc>
        <w:tc>
          <w:tcPr>
            <w:tcW w:w="1139" w:type="dxa"/>
            <w:tcBorders>
              <w:top w:val="single" w:sz="6" w:space="0" w:color="231F20"/>
              <w:left w:val="single" w:sz="4" w:space="0" w:color="939598"/>
              <w:bottom w:val="single" w:sz="6" w:space="0" w:color="231F20"/>
              <w:right w:val="single" w:sz="4" w:space="0" w:color="939598"/>
            </w:tcBorders>
            <w:shd w:val="clear" w:color="auto" w:fill="E6E7E8"/>
            <w:tcMar>
              <w:top w:w="83" w:type="dxa"/>
              <w:left w:w="15" w:type="dxa"/>
              <w:bottom w:w="0" w:type="dxa"/>
              <w:right w:w="15" w:type="dxa"/>
            </w:tcMar>
            <w:hideMark/>
          </w:tcPr>
          <w:p w14:paraId="7004DDC2" w14:textId="77777777" w:rsidR="00DB4D15" w:rsidRPr="00DB4D15" w:rsidRDefault="00DB4D15" w:rsidP="00DB4D15">
            <w:pPr>
              <w:pStyle w:val="BodyText"/>
              <w:jc w:val="right"/>
            </w:pPr>
            <w:r w:rsidRPr="00DB4D15">
              <w:rPr>
                <w:b/>
                <w:bCs/>
              </w:rPr>
              <w:t>7,078</w:t>
            </w:r>
          </w:p>
        </w:tc>
        <w:tc>
          <w:tcPr>
            <w:tcW w:w="1139" w:type="dxa"/>
            <w:tcBorders>
              <w:top w:val="single" w:sz="6" w:space="0" w:color="231F20"/>
              <w:left w:val="single" w:sz="4" w:space="0" w:color="939598"/>
              <w:bottom w:val="single" w:sz="6" w:space="0" w:color="231F20"/>
              <w:right w:val="single" w:sz="4" w:space="0" w:color="939598"/>
            </w:tcBorders>
            <w:shd w:val="clear" w:color="auto" w:fill="auto"/>
            <w:tcMar>
              <w:top w:w="83" w:type="dxa"/>
              <w:left w:w="15" w:type="dxa"/>
              <w:bottom w:w="0" w:type="dxa"/>
              <w:right w:w="15" w:type="dxa"/>
            </w:tcMar>
            <w:hideMark/>
          </w:tcPr>
          <w:p w14:paraId="05BC46ED" w14:textId="77777777" w:rsidR="00DB4D15" w:rsidRPr="00DB4D15" w:rsidRDefault="00DB4D15" w:rsidP="00DB4D15">
            <w:pPr>
              <w:pStyle w:val="BodyText"/>
              <w:jc w:val="right"/>
            </w:pPr>
            <w:r w:rsidRPr="00DB4D15">
              <w:rPr>
                <w:b/>
                <w:bCs/>
              </w:rPr>
              <w:t>8,890</w:t>
            </w:r>
          </w:p>
        </w:tc>
        <w:tc>
          <w:tcPr>
            <w:tcW w:w="1139" w:type="dxa"/>
            <w:tcBorders>
              <w:top w:val="single" w:sz="6" w:space="0" w:color="231F20"/>
              <w:left w:val="single" w:sz="4" w:space="0" w:color="939598"/>
              <w:bottom w:val="single" w:sz="6" w:space="0" w:color="231F20"/>
              <w:right w:val="single" w:sz="4" w:space="0" w:color="939598"/>
            </w:tcBorders>
            <w:shd w:val="clear" w:color="auto" w:fill="F1F2F2"/>
            <w:tcMar>
              <w:top w:w="83" w:type="dxa"/>
              <w:left w:w="15" w:type="dxa"/>
              <w:bottom w:w="0" w:type="dxa"/>
              <w:right w:w="15" w:type="dxa"/>
            </w:tcMar>
            <w:hideMark/>
          </w:tcPr>
          <w:p w14:paraId="22F9B7DC" w14:textId="77777777" w:rsidR="00DB4D15" w:rsidRPr="00DB4D15" w:rsidRDefault="00DB4D15" w:rsidP="00DB4D15">
            <w:pPr>
              <w:pStyle w:val="BodyText"/>
              <w:jc w:val="right"/>
            </w:pPr>
            <w:r w:rsidRPr="00DB4D15">
              <w:rPr>
                <w:b/>
                <w:bCs/>
              </w:rPr>
              <w:t>109,611</w:t>
            </w:r>
          </w:p>
        </w:tc>
        <w:tc>
          <w:tcPr>
            <w:tcW w:w="1139" w:type="dxa"/>
            <w:tcBorders>
              <w:top w:val="single" w:sz="6" w:space="0" w:color="231F20"/>
              <w:left w:val="single" w:sz="4" w:space="0" w:color="939598"/>
              <w:bottom w:val="single" w:sz="6" w:space="0" w:color="231F20"/>
              <w:right w:val="nil"/>
            </w:tcBorders>
            <w:shd w:val="clear" w:color="auto" w:fill="auto"/>
            <w:tcMar>
              <w:top w:w="82" w:type="dxa"/>
              <w:left w:w="15" w:type="dxa"/>
              <w:bottom w:w="0" w:type="dxa"/>
              <w:right w:w="15" w:type="dxa"/>
            </w:tcMar>
            <w:hideMark/>
          </w:tcPr>
          <w:p w14:paraId="610F2A84" w14:textId="77777777" w:rsidR="00DB4D15" w:rsidRPr="00DB4D15" w:rsidRDefault="00DB4D15" w:rsidP="00DB4D15">
            <w:pPr>
              <w:pStyle w:val="BodyText"/>
              <w:jc w:val="right"/>
            </w:pPr>
            <w:r w:rsidRPr="00DB4D15">
              <w:rPr>
                <w:b/>
                <w:bCs/>
              </w:rPr>
              <w:t>122,061</w:t>
            </w:r>
          </w:p>
        </w:tc>
      </w:tr>
    </w:tbl>
    <w:p w14:paraId="20C344A6" w14:textId="77777777" w:rsidR="00503DCB" w:rsidRPr="00F2146F" w:rsidRDefault="00503DCB" w:rsidP="00503DCB">
      <w:pPr>
        <w:pStyle w:val="BodyText"/>
      </w:pPr>
      <w:r w:rsidRPr="003A747E">
        <w:rPr>
          <w:b/>
          <w:bCs/>
        </w:rPr>
        <w:t>Note:</w:t>
      </w:r>
    </w:p>
    <w:p w14:paraId="7E2D6167" w14:textId="77777777" w:rsidR="00503DCB" w:rsidRPr="00F2146F" w:rsidRDefault="00503DCB" w:rsidP="00503DCB">
      <w:pPr>
        <w:pStyle w:val="BodyText"/>
      </w:pPr>
      <w:r w:rsidRPr="003A747E">
        <w:t>(a) Amortisation expense is included in the line item ’depreciation and amortisation’ in the Comprehensive Operating Statement and is also disclosed in Note 5.1.1.</w:t>
      </w:r>
    </w:p>
    <w:p w14:paraId="2DFEA91A" w14:textId="77777777" w:rsidR="00503DCB" w:rsidRPr="00503DCB" w:rsidRDefault="00503DCB" w:rsidP="00F12715">
      <w:pPr>
        <w:pStyle w:val="Heading5"/>
      </w:pPr>
      <w:r w:rsidRPr="00503DCB">
        <w:t>Initial Recognition</w:t>
      </w:r>
    </w:p>
    <w:p w14:paraId="1EEF07DB" w14:textId="2AD38498" w:rsidR="00503DCB" w:rsidRPr="00503DCB" w:rsidRDefault="00503DCB" w:rsidP="00503DCB">
      <w:pPr>
        <w:pStyle w:val="BodyText"/>
      </w:pPr>
      <w:r w:rsidRPr="00503DCB">
        <w:t xml:space="preserve">Purchased intangible assets are initially measured at cost. When the recognition criteria in AASB 138 </w:t>
      </w:r>
      <w:r w:rsidRPr="00503DCB">
        <w:rPr>
          <w:i/>
          <w:iCs/>
        </w:rPr>
        <w:t xml:space="preserve">Intangible Assets </w:t>
      </w:r>
      <w:r w:rsidRPr="00503DCB">
        <w:t>is met, internally  generated assets are recognised at cost. Subsequently, intangible assets with finite useful lives are carried at cost less accumulated amortisation  and accumulated impairment losses. Amortisation begins when the asset is available for use, that is, when it is in the location</w:t>
      </w:r>
      <w:r w:rsidR="00267F74">
        <w:t xml:space="preserve"> </w:t>
      </w:r>
      <w:r w:rsidRPr="00503DCB">
        <w:t>and condition necessary for it to be capable of operating in the manner intended by management.</w:t>
      </w:r>
    </w:p>
    <w:p w14:paraId="530D192D" w14:textId="77777777" w:rsidR="00503DCB" w:rsidRPr="00503DCB" w:rsidRDefault="00503DCB" w:rsidP="00503DCB">
      <w:pPr>
        <w:pStyle w:val="BodyText"/>
      </w:pPr>
      <w:r w:rsidRPr="00503DCB">
        <w:t>Costs incurred subsequent to initial acquisition are capitalised when it is expected that additional future economic benefits will flow to  Victoria Police.</w:t>
      </w:r>
    </w:p>
    <w:p w14:paraId="388BAB2A" w14:textId="77777777" w:rsidR="00503DCB" w:rsidRPr="00503DCB" w:rsidRDefault="00503DCB" w:rsidP="00503DCB">
      <w:pPr>
        <w:pStyle w:val="BodyText"/>
      </w:pPr>
      <w:r w:rsidRPr="00503DCB">
        <w:t xml:space="preserve">An </w:t>
      </w:r>
      <w:r w:rsidRPr="00503DCB">
        <w:rPr>
          <w:b/>
          <w:bCs/>
        </w:rPr>
        <w:t>internally generated intangible asset</w:t>
      </w:r>
      <w:r w:rsidRPr="00503DCB">
        <w:t xml:space="preserve"> arising from development (or from the development phase of an internal project) is recognised if,  and only if, all of the following are demonstrated:</w:t>
      </w:r>
    </w:p>
    <w:p w14:paraId="61323F99" w14:textId="77777777" w:rsidR="00503DCB" w:rsidRPr="00503DCB" w:rsidRDefault="00503DCB" w:rsidP="00C9078D">
      <w:pPr>
        <w:pStyle w:val="BodyText"/>
        <w:numPr>
          <w:ilvl w:val="0"/>
          <w:numId w:val="112"/>
        </w:numPr>
      </w:pPr>
      <w:r w:rsidRPr="00503DCB">
        <w:t>the technical feasibility of completing the intangible asset so that it will be available for use or sale;</w:t>
      </w:r>
    </w:p>
    <w:p w14:paraId="5FBECC83" w14:textId="77777777" w:rsidR="00503DCB" w:rsidRPr="00503DCB" w:rsidRDefault="00503DCB" w:rsidP="00C9078D">
      <w:pPr>
        <w:pStyle w:val="BodyText"/>
        <w:numPr>
          <w:ilvl w:val="0"/>
          <w:numId w:val="112"/>
        </w:numPr>
      </w:pPr>
      <w:r w:rsidRPr="00503DCB">
        <w:t>an intention to complete the intangible asset for use or sale;</w:t>
      </w:r>
    </w:p>
    <w:p w14:paraId="35B8A810" w14:textId="77777777" w:rsidR="00503DCB" w:rsidRPr="00503DCB" w:rsidRDefault="00503DCB" w:rsidP="00C9078D">
      <w:pPr>
        <w:pStyle w:val="BodyText"/>
        <w:numPr>
          <w:ilvl w:val="0"/>
          <w:numId w:val="112"/>
        </w:numPr>
      </w:pPr>
      <w:r w:rsidRPr="00503DCB">
        <w:t>the ability to use or sell the intangible asset;</w:t>
      </w:r>
    </w:p>
    <w:p w14:paraId="08144BED" w14:textId="77777777" w:rsidR="00503DCB" w:rsidRPr="00503DCB" w:rsidRDefault="00503DCB" w:rsidP="00C9078D">
      <w:pPr>
        <w:pStyle w:val="BodyText"/>
        <w:numPr>
          <w:ilvl w:val="0"/>
          <w:numId w:val="112"/>
        </w:numPr>
      </w:pPr>
      <w:r w:rsidRPr="00503DCB">
        <w:t>the intangible asset will generate probable future economic benefits;</w:t>
      </w:r>
    </w:p>
    <w:p w14:paraId="0DB17BF9" w14:textId="77777777" w:rsidR="00503DCB" w:rsidRPr="00503DCB" w:rsidRDefault="00503DCB" w:rsidP="00C9078D">
      <w:pPr>
        <w:pStyle w:val="BodyText"/>
        <w:numPr>
          <w:ilvl w:val="0"/>
          <w:numId w:val="112"/>
        </w:numPr>
      </w:pPr>
      <w:r w:rsidRPr="00503DCB">
        <w:t>the availability of adequate technical, financial and other resources to complete the development and to use or sell the intangible asset;  and</w:t>
      </w:r>
    </w:p>
    <w:p w14:paraId="6CEDADC3" w14:textId="77777777" w:rsidR="00503DCB" w:rsidRPr="00503DCB" w:rsidRDefault="00503DCB" w:rsidP="00C9078D">
      <w:pPr>
        <w:pStyle w:val="BodyText"/>
        <w:numPr>
          <w:ilvl w:val="0"/>
          <w:numId w:val="112"/>
        </w:numPr>
      </w:pPr>
      <w:r w:rsidRPr="00503DCB">
        <w:t>the ability to measure reliably the expenditure attributable to the intangible asset during its development.</w:t>
      </w:r>
    </w:p>
    <w:p w14:paraId="752FF56B" w14:textId="77777777" w:rsidR="00503DCB" w:rsidRPr="00503DCB" w:rsidRDefault="00503DCB" w:rsidP="00F12715">
      <w:pPr>
        <w:pStyle w:val="Heading5"/>
      </w:pPr>
      <w:r w:rsidRPr="00503DCB">
        <w:t>Subsequent Measurement</w:t>
      </w:r>
    </w:p>
    <w:p w14:paraId="4BE6F325" w14:textId="77777777" w:rsidR="00503DCB" w:rsidRPr="00503DCB" w:rsidRDefault="00503DCB" w:rsidP="00503DCB">
      <w:pPr>
        <w:pStyle w:val="BodyText"/>
      </w:pPr>
      <w:r w:rsidRPr="00503DCB">
        <w:t>Intangible produced assets with finite useful lives, are amortised as an ‘expense from transactions’ on a straight-line basis over their useful lives.  Produced intangible assets have useful lives of between 3 and 12 years.</w:t>
      </w:r>
    </w:p>
    <w:p w14:paraId="760AB438" w14:textId="759EB7C4" w:rsidR="00503DCB" w:rsidRPr="00503DCB" w:rsidRDefault="00503DCB" w:rsidP="00503DCB">
      <w:pPr>
        <w:pStyle w:val="BodyText"/>
      </w:pPr>
      <w:r w:rsidRPr="00503DCB">
        <w:t>Intangible non-produced assets with finite lives are amortised as an ‘other economic flow’ on a straight-line basis over their useful lives. The amortisation period is 3 to 5 years.</w:t>
      </w:r>
    </w:p>
    <w:p w14:paraId="13B0CA1F" w14:textId="77777777" w:rsidR="00503DCB" w:rsidRPr="00503DCB" w:rsidRDefault="00503DCB" w:rsidP="00F12715">
      <w:pPr>
        <w:pStyle w:val="Heading5"/>
      </w:pPr>
      <w:r w:rsidRPr="00503DCB">
        <w:t>Impairment of Intangible Assets</w:t>
      </w:r>
    </w:p>
    <w:p w14:paraId="0046D1D2" w14:textId="77777777" w:rsidR="00503DCB" w:rsidRPr="00503DCB" w:rsidRDefault="00503DCB" w:rsidP="00503DCB">
      <w:pPr>
        <w:pStyle w:val="BodyText"/>
      </w:pPr>
      <w:r w:rsidRPr="00503DCB">
        <w:t>Intangible assets with finite useful lives are tested for impairment whenever an indication of impairment is identified. The policy in connection  with testing for impairments is outlined in Note 5.1 Property, Plant and Equipment. Victoria Police has no intangible assets with indefinite  useful lives.</w:t>
      </w:r>
    </w:p>
    <w:p w14:paraId="22F1F977" w14:textId="77777777" w:rsidR="00650D25" w:rsidRPr="00650D25" w:rsidRDefault="00650D25" w:rsidP="003A747E">
      <w:pPr>
        <w:pStyle w:val="Heading4"/>
        <w:rPr>
          <w:noProof/>
        </w:rPr>
      </w:pPr>
      <w:r w:rsidRPr="00650D25">
        <w:rPr>
          <w:noProof/>
        </w:rPr>
        <w:t>5.3 Physical Asset Revaluation Surplus</w:t>
      </w:r>
    </w:p>
    <w:tbl>
      <w:tblPr>
        <w:tblW w:w="10200" w:type="dxa"/>
        <w:tblCellMar>
          <w:left w:w="0" w:type="dxa"/>
          <w:right w:w="0" w:type="dxa"/>
        </w:tblCellMar>
        <w:tblLook w:val="0420" w:firstRow="1" w:lastRow="0" w:firstColumn="0" w:lastColumn="0" w:noHBand="0" w:noVBand="1"/>
      </w:tblPr>
      <w:tblGrid>
        <w:gridCol w:w="5363"/>
        <w:gridCol w:w="1139"/>
        <w:gridCol w:w="1140"/>
        <w:gridCol w:w="1418"/>
        <w:gridCol w:w="1140"/>
      </w:tblGrid>
      <w:tr w:rsidR="00650D25" w:rsidRPr="00650D25" w14:paraId="68982577" w14:textId="77777777" w:rsidTr="00650D25">
        <w:trPr>
          <w:trHeight w:val="198"/>
          <w:tblHeader/>
        </w:trPr>
        <w:tc>
          <w:tcPr>
            <w:tcW w:w="10200" w:type="dxa"/>
            <w:gridSpan w:val="5"/>
            <w:tcBorders>
              <w:top w:val="nil"/>
              <w:left w:val="nil"/>
              <w:bottom w:val="nil"/>
              <w:right w:val="nil"/>
            </w:tcBorders>
            <w:shd w:val="clear" w:color="auto" w:fill="FFFFFF" w:themeFill="background1"/>
            <w:tcMar>
              <w:top w:w="15" w:type="dxa"/>
              <w:left w:w="15" w:type="dxa"/>
              <w:bottom w:w="0" w:type="dxa"/>
              <w:right w:w="15" w:type="dxa"/>
            </w:tcMar>
          </w:tcPr>
          <w:p w14:paraId="65B840BB" w14:textId="4676A433" w:rsidR="00650D25" w:rsidRPr="00650D25" w:rsidRDefault="00650D25" w:rsidP="00650D25">
            <w:pPr>
              <w:pStyle w:val="BodyText"/>
              <w:jc w:val="right"/>
              <w:rPr>
                <w:b/>
                <w:bCs/>
              </w:rPr>
            </w:pPr>
            <w:r w:rsidRPr="00DB4D15">
              <w:t>($ thousand)</w:t>
            </w:r>
          </w:p>
        </w:tc>
      </w:tr>
      <w:tr w:rsidR="00650D25" w:rsidRPr="00650D25" w14:paraId="4B4B3E46" w14:textId="77777777" w:rsidTr="003A747E">
        <w:trPr>
          <w:trHeight w:val="605"/>
          <w:tblHeader/>
        </w:trPr>
        <w:tc>
          <w:tcPr>
            <w:tcW w:w="536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29B700D" w14:textId="77777777" w:rsidR="00650D25" w:rsidRPr="003A747E" w:rsidRDefault="00650D25" w:rsidP="00650D25">
            <w:pPr>
              <w:pStyle w:val="BodyText"/>
              <w:rPr>
                <w:color w:val="000000" w:themeColor="text1"/>
              </w:rPr>
            </w:pPr>
          </w:p>
        </w:tc>
        <w:tc>
          <w:tcPr>
            <w:tcW w:w="113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0268BFF" w14:textId="77777777" w:rsidR="00650D25" w:rsidRPr="003A747E" w:rsidRDefault="00650D25" w:rsidP="00650D25">
            <w:pPr>
              <w:pStyle w:val="BodyText"/>
              <w:jc w:val="right"/>
              <w:rPr>
                <w:color w:val="000000" w:themeColor="text1"/>
              </w:rPr>
            </w:pPr>
            <w:r w:rsidRPr="003A747E">
              <w:rPr>
                <w:b/>
                <w:bCs/>
                <w:color w:val="000000" w:themeColor="text1"/>
              </w:rPr>
              <w:t>Land</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1D59758" w14:textId="77777777" w:rsidR="00650D25" w:rsidRPr="003A747E" w:rsidRDefault="00650D25" w:rsidP="00650D25">
            <w:pPr>
              <w:pStyle w:val="BodyText"/>
              <w:jc w:val="right"/>
              <w:rPr>
                <w:color w:val="000000" w:themeColor="text1"/>
              </w:rPr>
            </w:pPr>
            <w:r w:rsidRPr="003A747E">
              <w:rPr>
                <w:b/>
                <w:bCs/>
                <w:color w:val="000000" w:themeColor="text1"/>
              </w:rPr>
              <w:t>Buildings</w:t>
            </w:r>
          </w:p>
        </w:tc>
        <w:tc>
          <w:tcPr>
            <w:tcW w:w="1418"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3A1BDF6A" w14:textId="77777777" w:rsidR="00650D25" w:rsidRPr="003A747E" w:rsidRDefault="00650D25" w:rsidP="00650D25">
            <w:pPr>
              <w:pStyle w:val="BodyText"/>
              <w:jc w:val="right"/>
              <w:rPr>
                <w:color w:val="000000" w:themeColor="text1"/>
              </w:rPr>
            </w:pPr>
            <w:r w:rsidRPr="003A747E">
              <w:rPr>
                <w:b/>
                <w:bCs/>
                <w:color w:val="000000" w:themeColor="text1"/>
              </w:rPr>
              <w:t>Cultural and  Heritage Assets</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A56B42E" w14:textId="77777777" w:rsidR="00650D25" w:rsidRPr="003A747E" w:rsidRDefault="00650D25" w:rsidP="00650D25">
            <w:pPr>
              <w:pStyle w:val="BodyText"/>
              <w:jc w:val="right"/>
              <w:rPr>
                <w:color w:val="000000" w:themeColor="text1"/>
              </w:rPr>
            </w:pPr>
            <w:r w:rsidRPr="003A747E">
              <w:rPr>
                <w:b/>
                <w:bCs/>
                <w:color w:val="000000" w:themeColor="text1"/>
              </w:rPr>
              <w:t>Total</w:t>
            </w:r>
          </w:p>
        </w:tc>
      </w:tr>
      <w:tr w:rsidR="00650D25" w:rsidRPr="00650D25" w14:paraId="564CD220" w14:textId="77777777" w:rsidTr="00650D25">
        <w:trPr>
          <w:trHeight w:val="375"/>
        </w:trPr>
        <w:tc>
          <w:tcPr>
            <w:tcW w:w="10200" w:type="dxa"/>
            <w:gridSpan w:val="5"/>
            <w:tcBorders>
              <w:top w:val="nil"/>
              <w:left w:val="nil"/>
              <w:bottom w:val="single" w:sz="2" w:space="0" w:color="939598"/>
              <w:right w:val="nil"/>
            </w:tcBorders>
            <w:shd w:val="clear" w:color="auto" w:fill="D1D3D4"/>
            <w:tcMar>
              <w:top w:w="82" w:type="dxa"/>
              <w:left w:w="15" w:type="dxa"/>
              <w:bottom w:w="0" w:type="dxa"/>
              <w:right w:w="15" w:type="dxa"/>
            </w:tcMar>
            <w:hideMark/>
          </w:tcPr>
          <w:p w14:paraId="20A0DD0C" w14:textId="77777777" w:rsidR="00650D25" w:rsidRPr="00650D25" w:rsidRDefault="00650D25" w:rsidP="00005660">
            <w:pPr>
              <w:pStyle w:val="BodyText"/>
            </w:pPr>
            <w:r w:rsidRPr="00650D25">
              <w:rPr>
                <w:b/>
                <w:bCs/>
              </w:rPr>
              <w:t>2021</w:t>
            </w:r>
          </w:p>
        </w:tc>
      </w:tr>
      <w:tr w:rsidR="00650D25" w:rsidRPr="00650D25" w14:paraId="79BB984B" w14:textId="77777777" w:rsidTr="00650D25">
        <w:trPr>
          <w:trHeight w:val="375"/>
        </w:trPr>
        <w:tc>
          <w:tcPr>
            <w:tcW w:w="536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C25FB60" w14:textId="77777777" w:rsidR="00650D25" w:rsidRPr="00650D25" w:rsidRDefault="00650D25" w:rsidP="00650D25">
            <w:pPr>
              <w:pStyle w:val="BodyText"/>
            </w:pPr>
            <w:r w:rsidRPr="00650D25">
              <w:rPr>
                <w:b/>
                <w:bCs/>
              </w:rPr>
              <w:t>Revaluation Surplus</w:t>
            </w:r>
          </w:p>
        </w:tc>
        <w:tc>
          <w:tcPr>
            <w:tcW w:w="1139"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8298557" w14:textId="77777777" w:rsidR="00650D25" w:rsidRPr="00650D25" w:rsidRDefault="00650D25" w:rsidP="00650D25">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BED30ED" w14:textId="77777777" w:rsidR="00650D25" w:rsidRPr="00650D25" w:rsidRDefault="00650D25" w:rsidP="00650D25">
            <w:pPr>
              <w:pStyle w:val="BodyText"/>
              <w:jc w:val="right"/>
            </w:pPr>
          </w:p>
        </w:tc>
        <w:tc>
          <w:tcPr>
            <w:tcW w:w="1418"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57AB12A" w14:textId="77777777" w:rsidR="00650D25" w:rsidRPr="00650D25" w:rsidRDefault="00650D25" w:rsidP="00650D25">
            <w:pPr>
              <w:pStyle w:val="BodyText"/>
              <w:jc w:val="right"/>
            </w:pPr>
          </w:p>
        </w:tc>
        <w:tc>
          <w:tcPr>
            <w:tcW w:w="114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0EEB7386" w14:textId="77777777" w:rsidR="00650D25" w:rsidRPr="00650D25" w:rsidRDefault="00650D25" w:rsidP="00650D25">
            <w:pPr>
              <w:pStyle w:val="BodyText"/>
              <w:jc w:val="right"/>
            </w:pPr>
          </w:p>
        </w:tc>
      </w:tr>
      <w:tr w:rsidR="00650D25" w:rsidRPr="00650D25" w14:paraId="5B2015FF" w14:textId="77777777" w:rsidTr="00650D25">
        <w:trPr>
          <w:trHeight w:val="375"/>
        </w:trPr>
        <w:tc>
          <w:tcPr>
            <w:tcW w:w="536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CCE736D" w14:textId="77777777" w:rsidR="00650D25" w:rsidRPr="00650D25" w:rsidRDefault="00650D25" w:rsidP="00650D25">
            <w:pPr>
              <w:pStyle w:val="BodyText"/>
            </w:pPr>
            <w:r w:rsidRPr="00650D25">
              <w:t>Balance at beginning of financial year</w:t>
            </w:r>
          </w:p>
        </w:tc>
        <w:tc>
          <w:tcPr>
            <w:tcW w:w="113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72EF1F2" w14:textId="77777777" w:rsidR="00650D25" w:rsidRPr="00650D25" w:rsidRDefault="00650D25" w:rsidP="00650D25">
            <w:pPr>
              <w:pStyle w:val="BodyText"/>
              <w:jc w:val="right"/>
            </w:pPr>
            <w:r w:rsidRPr="00650D25">
              <w:t>404,923</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F04801F" w14:textId="77777777" w:rsidR="00650D25" w:rsidRPr="00650D25" w:rsidRDefault="00650D25" w:rsidP="00650D25">
            <w:pPr>
              <w:pStyle w:val="BodyText"/>
              <w:jc w:val="right"/>
            </w:pPr>
            <w:r w:rsidRPr="00650D25">
              <w:t>457,420</w:t>
            </w:r>
          </w:p>
        </w:tc>
        <w:tc>
          <w:tcPr>
            <w:tcW w:w="141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AB3E95F" w14:textId="77777777" w:rsidR="00650D25" w:rsidRPr="00650D25" w:rsidRDefault="00650D25" w:rsidP="00650D25">
            <w:pPr>
              <w:pStyle w:val="BodyText"/>
              <w:jc w:val="right"/>
            </w:pPr>
            <w:r w:rsidRPr="00650D25">
              <w:t>4,531</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30CBF9F" w14:textId="77777777" w:rsidR="00650D25" w:rsidRPr="00650D25" w:rsidRDefault="00650D25" w:rsidP="00650D25">
            <w:pPr>
              <w:pStyle w:val="BodyText"/>
              <w:jc w:val="right"/>
            </w:pPr>
            <w:r w:rsidRPr="00650D25">
              <w:t>866,874</w:t>
            </w:r>
          </w:p>
        </w:tc>
      </w:tr>
      <w:tr w:rsidR="00650D25" w:rsidRPr="00650D25" w14:paraId="06DF6C60" w14:textId="77777777" w:rsidTr="00650D25">
        <w:trPr>
          <w:trHeight w:val="375"/>
        </w:trPr>
        <w:tc>
          <w:tcPr>
            <w:tcW w:w="536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8F8AC4D" w14:textId="77777777" w:rsidR="00650D25" w:rsidRPr="00650D25" w:rsidRDefault="00650D25" w:rsidP="00650D25">
            <w:pPr>
              <w:pStyle w:val="BodyText"/>
            </w:pPr>
            <w:r w:rsidRPr="00650D25">
              <w:t>Revaluation:</w:t>
            </w:r>
          </w:p>
        </w:tc>
        <w:tc>
          <w:tcPr>
            <w:tcW w:w="1139"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6F70FEA" w14:textId="77777777" w:rsidR="00650D25" w:rsidRPr="00650D25" w:rsidRDefault="00650D25" w:rsidP="00650D25">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F2A6D47" w14:textId="77777777" w:rsidR="00650D25" w:rsidRPr="00650D25" w:rsidRDefault="00650D25" w:rsidP="00650D25">
            <w:pPr>
              <w:pStyle w:val="BodyText"/>
              <w:jc w:val="right"/>
            </w:pPr>
          </w:p>
        </w:tc>
        <w:tc>
          <w:tcPr>
            <w:tcW w:w="1418"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9AF44F1" w14:textId="77777777" w:rsidR="00650D25" w:rsidRPr="00650D25" w:rsidRDefault="00650D25" w:rsidP="00650D25">
            <w:pPr>
              <w:pStyle w:val="BodyText"/>
              <w:jc w:val="right"/>
            </w:pPr>
          </w:p>
        </w:tc>
        <w:tc>
          <w:tcPr>
            <w:tcW w:w="114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73F486AC" w14:textId="77777777" w:rsidR="00650D25" w:rsidRPr="00650D25" w:rsidRDefault="00650D25" w:rsidP="00650D25">
            <w:pPr>
              <w:pStyle w:val="BodyText"/>
              <w:jc w:val="right"/>
            </w:pPr>
          </w:p>
        </w:tc>
      </w:tr>
      <w:tr w:rsidR="00650D25" w:rsidRPr="00650D25" w14:paraId="67E51C49" w14:textId="77777777" w:rsidTr="00650D25">
        <w:trPr>
          <w:trHeight w:val="375"/>
        </w:trPr>
        <w:tc>
          <w:tcPr>
            <w:tcW w:w="536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44D43F7" w14:textId="77777777" w:rsidR="00650D25" w:rsidRPr="00650D25" w:rsidRDefault="00650D25" w:rsidP="00650D25">
            <w:pPr>
              <w:pStyle w:val="BodyText"/>
            </w:pPr>
            <w:r w:rsidRPr="00650D25">
              <w:t xml:space="preserve">– increments </w:t>
            </w:r>
            <w:r w:rsidRPr="00650D25">
              <w:rPr>
                <w:vertAlign w:val="superscript"/>
              </w:rPr>
              <w:t>(a)</w:t>
            </w:r>
          </w:p>
        </w:tc>
        <w:tc>
          <w:tcPr>
            <w:tcW w:w="113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3353132" w14:textId="77777777" w:rsidR="00650D25" w:rsidRPr="00650D25" w:rsidRDefault="00650D25" w:rsidP="00650D25">
            <w:pPr>
              <w:pStyle w:val="BodyText"/>
              <w:jc w:val="right"/>
            </w:pPr>
            <w:r w:rsidRPr="00650D25">
              <w:t>124,078</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AAD3C89" w14:textId="77777777" w:rsidR="00650D25" w:rsidRPr="00650D25" w:rsidRDefault="00650D25" w:rsidP="00650D25">
            <w:pPr>
              <w:pStyle w:val="BodyText"/>
              <w:jc w:val="right"/>
            </w:pPr>
            <w:r w:rsidRPr="00650D25">
              <w:t>-</w:t>
            </w:r>
          </w:p>
        </w:tc>
        <w:tc>
          <w:tcPr>
            <w:tcW w:w="141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2F8006E" w14:textId="77777777" w:rsidR="00650D25" w:rsidRPr="00650D25" w:rsidRDefault="00650D25" w:rsidP="00650D25">
            <w:pPr>
              <w:pStyle w:val="BodyText"/>
              <w:jc w:val="right"/>
            </w:pPr>
            <w:r w:rsidRPr="00650D25">
              <w:t>359</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F353953" w14:textId="77777777" w:rsidR="00650D25" w:rsidRPr="00650D25" w:rsidRDefault="00650D25" w:rsidP="00650D25">
            <w:pPr>
              <w:pStyle w:val="BodyText"/>
              <w:jc w:val="right"/>
            </w:pPr>
            <w:r w:rsidRPr="00650D25">
              <w:t>124,437</w:t>
            </w:r>
          </w:p>
        </w:tc>
      </w:tr>
      <w:tr w:rsidR="00650D25" w:rsidRPr="00650D25" w14:paraId="4FD25141" w14:textId="77777777" w:rsidTr="00650D25">
        <w:trPr>
          <w:trHeight w:val="375"/>
        </w:trPr>
        <w:tc>
          <w:tcPr>
            <w:tcW w:w="5363"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B7B1587" w14:textId="77777777" w:rsidR="00650D25" w:rsidRPr="00650D25" w:rsidRDefault="00650D25" w:rsidP="00650D25">
            <w:pPr>
              <w:pStyle w:val="BodyText"/>
            </w:pPr>
            <w:r w:rsidRPr="00650D25">
              <w:t>– decrements</w:t>
            </w:r>
          </w:p>
        </w:tc>
        <w:tc>
          <w:tcPr>
            <w:tcW w:w="113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BF5C34C" w14:textId="77777777" w:rsidR="00650D25" w:rsidRPr="00650D25" w:rsidRDefault="00650D25" w:rsidP="00650D25">
            <w:pPr>
              <w:pStyle w:val="BodyText"/>
              <w:jc w:val="right"/>
            </w:pPr>
            <w:r w:rsidRPr="00650D25">
              <w:t>-</w:t>
            </w:r>
          </w:p>
        </w:tc>
        <w:tc>
          <w:tcPr>
            <w:tcW w:w="11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E51F9A0" w14:textId="77777777" w:rsidR="00650D25" w:rsidRPr="00650D25" w:rsidRDefault="00650D25" w:rsidP="00650D25">
            <w:pPr>
              <w:pStyle w:val="BodyText"/>
              <w:jc w:val="right"/>
            </w:pPr>
            <w:r w:rsidRPr="00650D25">
              <w:t>(113,119)</w:t>
            </w:r>
          </w:p>
        </w:tc>
        <w:tc>
          <w:tcPr>
            <w:tcW w:w="141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9E23FBF" w14:textId="77777777" w:rsidR="00650D25" w:rsidRPr="00650D25" w:rsidRDefault="00650D25" w:rsidP="00650D25">
            <w:pPr>
              <w:pStyle w:val="BodyText"/>
              <w:jc w:val="right"/>
            </w:pPr>
            <w:r w:rsidRPr="00650D25">
              <w:t>-</w:t>
            </w:r>
          </w:p>
        </w:tc>
        <w:tc>
          <w:tcPr>
            <w:tcW w:w="114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27B46D50" w14:textId="77777777" w:rsidR="00650D25" w:rsidRPr="00650D25" w:rsidRDefault="00650D25" w:rsidP="00650D25">
            <w:pPr>
              <w:pStyle w:val="BodyText"/>
              <w:jc w:val="right"/>
            </w:pPr>
            <w:r w:rsidRPr="00650D25">
              <w:t>(113,119)</w:t>
            </w:r>
          </w:p>
        </w:tc>
      </w:tr>
      <w:tr w:rsidR="00650D25" w:rsidRPr="00650D25" w14:paraId="0527A6B6" w14:textId="77777777" w:rsidTr="00650D25">
        <w:trPr>
          <w:trHeight w:val="375"/>
        </w:trPr>
        <w:tc>
          <w:tcPr>
            <w:tcW w:w="5363"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284177C" w14:textId="77777777" w:rsidR="00650D25" w:rsidRPr="00650D25" w:rsidRDefault="00650D25" w:rsidP="00650D25">
            <w:pPr>
              <w:pStyle w:val="BodyText"/>
            </w:pPr>
            <w:r w:rsidRPr="00650D25">
              <w:rPr>
                <w:b/>
                <w:bCs/>
              </w:rPr>
              <w:t>Balance at End of Financial Year</w:t>
            </w:r>
          </w:p>
        </w:tc>
        <w:tc>
          <w:tcPr>
            <w:tcW w:w="1139"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085C6F7" w14:textId="77777777" w:rsidR="00650D25" w:rsidRPr="00650D25" w:rsidRDefault="00650D25" w:rsidP="00650D25">
            <w:pPr>
              <w:pStyle w:val="BodyText"/>
              <w:jc w:val="right"/>
            </w:pPr>
            <w:r w:rsidRPr="00650D25">
              <w:rPr>
                <w:b/>
                <w:bCs/>
              </w:rPr>
              <w:t>529,001</w:t>
            </w: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72EC02F" w14:textId="77777777" w:rsidR="00650D25" w:rsidRPr="00650D25" w:rsidRDefault="00650D25" w:rsidP="00650D25">
            <w:pPr>
              <w:pStyle w:val="BodyText"/>
              <w:jc w:val="right"/>
            </w:pPr>
            <w:r w:rsidRPr="00650D25">
              <w:rPr>
                <w:b/>
                <w:bCs/>
              </w:rPr>
              <w:t>344,301</w:t>
            </w:r>
          </w:p>
        </w:tc>
        <w:tc>
          <w:tcPr>
            <w:tcW w:w="141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78F855E" w14:textId="77777777" w:rsidR="00650D25" w:rsidRPr="00650D25" w:rsidRDefault="00650D25" w:rsidP="00650D25">
            <w:pPr>
              <w:pStyle w:val="BodyText"/>
              <w:jc w:val="right"/>
            </w:pPr>
            <w:r w:rsidRPr="00650D25">
              <w:rPr>
                <w:b/>
                <w:bCs/>
              </w:rPr>
              <w:t>4,890</w:t>
            </w:r>
          </w:p>
        </w:tc>
        <w:tc>
          <w:tcPr>
            <w:tcW w:w="114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57FC4D20" w14:textId="77777777" w:rsidR="00650D25" w:rsidRPr="00650D25" w:rsidRDefault="00650D25" w:rsidP="00650D25">
            <w:pPr>
              <w:pStyle w:val="BodyText"/>
              <w:jc w:val="right"/>
            </w:pPr>
            <w:r w:rsidRPr="00650D25">
              <w:rPr>
                <w:b/>
                <w:bCs/>
              </w:rPr>
              <w:t>878,192</w:t>
            </w:r>
          </w:p>
        </w:tc>
      </w:tr>
    </w:tbl>
    <w:p w14:paraId="35907F76" w14:textId="77777777" w:rsidR="00F7635B" w:rsidRPr="004E008E" w:rsidRDefault="00F7635B" w:rsidP="00F7635B">
      <w:pPr>
        <w:pStyle w:val="BodyText"/>
      </w:pPr>
      <w:r w:rsidRPr="003A747E">
        <w:rPr>
          <w:b/>
          <w:bCs/>
        </w:rPr>
        <w:t>Note:</w:t>
      </w:r>
    </w:p>
    <w:p w14:paraId="0376B48D" w14:textId="77777777" w:rsidR="00F7635B" w:rsidRPr="004E008E" w:rsidRDefault="00F7635B" w:rsidP="00F7635B">
      <w:pPr>
        <w:pStyle w:val="BodyText"/>
      </w:pPr>
      <w:r w:rsidRPr="003A747E">
        <w:t>(a) The increase in this balance is primarily due to the correct recognition of two land property sizes in 2020–21 during the Valuer-General Victoria (VGV) valuation assessment.  These two land properties are the Police Academy in Glen Waverley and Police Store in Collingwood. The correction of the land sizes has resulted in an increase in the carrying  value of the Police Academy and Police Store by $52 million and $42 million respectively.</w:t>
      </w:r>
    </w:p>
    <w:tbl>
      <w:tblPr>
        <w:tblW w:w="10200" w:type="dxa"/>
        <w:tblCellMar>
          <w:left w:w="0" w:type="dxa"/>
          <w:right w:w="0" w:type="dxa"/>
        </w:tblCellMar>
        <w:tblLook w:val="0420" w:firstRow="1" w:lastRow="0" w:firstColumn="0" w:lastColumn="0" w:noHBand="0" w:noVBand="1"/>
      </w:tblPr>
      <w:tblGrid>
        <w:gridCol w:w="5367"/>
        <w:gridCol w:w="1139"/>
        <w:gridCol w:w="1139"/>
        <w:gridCol w:w="1416"/>
        <w:gridCol w:w="1139"/>
      </w:tblGrid>
      <w:tr w:rsidR="00F7635B" w:rsidRPr="00F7635B" w14:paraId="6CF6A362" w14:textId="77777777" w:rsidTr="00F7635B">
        <w:trPr>
          <w:trHeight w:val="375"/>
        </w:trPr>
        <w:tc>
          <w:tcPr>
            <w:tcW w:w="10200" w:type="dxa"/>
            <w:gridSpan w:val="5"/>
            <w:tcBorders>
              <w:top w:val="single" w:sz="2" w:space="0" w:color="939598"/>
              <w:left w:val="nil"/>
              <w:bottom w:val="single" w:sz="2" w:space="0" w:color="939598"/>
              <w:right w:val="single" w:sz="2" w:space="0" w:color="939598"/>
            </w:tcBorders>
            <w:shd w:val="clear" w:color="auto" w:fill="D1D3D4"/>
            <w:tcMar>
              <w:top w:w="82" w:type="dxa"/>
              <w:left w:w="15" w:type="dxa"/>
              <w:bottom w:w="0" w:type="dxa"/>
              <w:right w:w="15" w:type="dxa"/>
            </w:tcMar>
            <w:hideMark/>
          </w:tcPr>
          <w:p w14:paraId="7151DF76" w14:textId="77777777" w:rsidR="00F7635B" w:rsidRPr="00F7635B" w:rsidRDefault="00F7635B" w:rsidP="00F7635B">
            <w:pPr>
              <w:pStyle w:val="BodyText"/>
            </w:pPr>
            <w:r w:rsidRPr="00F7635B">
              <w:rPr>
                <w:b/>
                <w:bCs/>
              </w:rPr>
              <w:t>2020</w:t>
            </w:r>
          </w:p>
        </w:tc>
      </w:tr>
      <w:tr w:rsidR="00F7635B" w:rsidRPr="00F7635B" w14:paraId="2F170802" w14:textId="77777777" w:rsidTr="00F7635B">
        <w:trPr>
          <w:trHeight w:val="375"/>
        </w:trPr>
        <w:tc>
          <w:tcPr>
            <w:tcW w:w="536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CE6C7A2" w14:textId="77777777" w:rsidR="00F7635B" w:rsidRPr="00F7635B" w:rsidRDefault="00F7635B" w:rsidP="00F7635B">
            <w:pPr>
              <w:pStyle w:val="BodyText"/>
            </w:pPr>
            <w:r w:rsidRPr="00F7635B">
              <w:rPr>
                <w:b/>
                <w:bCs/>
              </w:rPr>
              <w:t>Revaluation Surplus</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C857462" w14:textId="77777777" w:rsidR="00F7635B" w:rsidRPr="00F7635B" w:rsidRDefault="00F7635B" w:rsidP="00F7635B">
            <w:pPr>
              <w:pStyle w:val="BodyText"/>
            </w:pP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6CEA7F9" w14:textId="77777777" w:rsidR="00F7635B" w:rsidRPr="00F7635B" w:rsidRDefault="00F7635B" w:rsidP="00F7635B">
            <w:pPr>
              <w:pStyle w:val="BodyText"/>
            </w:pPr>
          </w:p>
        </w:tc>
        <w:tc>
          <w:tcPr>
            <w:tcW w:w="1416"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10EC32A" w14:textId="77777777" w:rsidR="00F7635B" w:rsidRPr="00F7635B" w:rsidRDefault="00F7635B" w:rsidP="00F7635B">
            <w:pPr>
              <w:pStyle w:val="BodyText"/>
            </w:pPr>
          </w:p>
        </w:tc>
        <w:tc>
          <w:tcPr>
            <w:tcW w:w="1139"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1E61F595" w14:textId="77777777" w:rsidR="00F7635B" w:rsidRPr="00F7635B" w:rsidRDefault="00F7635B" w:rsidP="00F7635B">
            <w:pPr>
              <w:pStyle w:val="BodyText"/>
            </w:pPr>
          </w:p>
        </w:tc>
      </w:tr>
      <w:tr w:rsidR="00F7635B" w:rsidRPr="00F7635B" w14:paraId="1FF1E524" w14:textId="77777777" w:rsidTr="00F7635B">
        <w:trPr>
          <w:trHeight w:val="375"/>
        </w:trPr>
        <w:tc>
          <w:tcPr>
            <w:tcW w:w="536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9AF504" w14:textId="77777777" w:rsidR="00F7635B" w:rsidRPr="00F7635B" w:rsidRDefault="00F7635B" w:rsidP="00F7635B">
            <w:pPr>
              <w:pStyle w:val="BodyText"/>
            </w:pPr>
            <w:r w:rsidRPr="00F7635B">
              <w:t>Balance at beginning of financial year</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0B66E72" w14:textId="77777777" w:rsidR="00F7635B" w:rsidRPr="00F7635B" w:rsidRDefault="00F7635B" w:rsidP="00F7635B">
            <w:pPr>
              <w:pStyle w:val="BodyText"/>
            </w:pPr>
            <w:r w:rsidRPr="00F7635B">
              <w:t>404,923</w:t>
            </w:r>
          </w:p>
        </w:tc>
        <w:tc>
          <w:tcPr>
            <w:tcW w:w="113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1B7FD02" w14:textId="77777777" w:rsidR="00F7635B" w:rsidRPr="00F7635B" w:rsidRDefault="00F7635B" w:rsidP="00F7635B">
            <w:pPr>
              <w:pStyle w:val="BodyText"/>
            </w:pPr>
            <w:r w:rsidRPr="00F7635B">
              <w:t>456,707</w:t>
            </w:r>
          </w:p>
        </w:tc>
        <w:tc>
          <w:tcPr>
            <w:tcW w:w="141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A71F74B" w14:textId="77777777" w:rsidR="00F7635B" w:rsidRPr="00F7635B" w:rsidRDefault="00F7635B" w:rsidP="00F7635B">
            <w:pPr>
              <w:pStyle w:val="BodyText"/>
            </w:pPr>
            <w:r w:rsidRPr="00F7635B">
              <w:t>4,531</w:t>
            </w:r>
          </w:p>
        </w:tc>
        <w:tc>
          <w:tcPr>
            <w:tcW w:w="1139"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128A940" w14:textId="77777777" w:rsidR="00F7635B" w:rsidRPr="00F7635B" w:rsidRDefault="00F7635B" w:rsidP="00F7635B">
            <w:pPr>
              <w:pStyle w:val="BodyText"/>
            </w:pPr>
            <w:r w:rsidRPr="00F7635B">
              <w:t>866,161</w:t>
            </w:r>
          </w:p>
        </w:tc>
      </w:tr>
      <w:tr w:rsidR="00F7635B" w:rsidRPr="00F7635B" w14:paraId="2F188E6E" w14:textId="77777777" w:rsidTr="00F7635B">
        <w:trPr>
          <w:trHeight w:val="375"/>
        </w:trPr>
        <w:tc>
          <w:tcPr>
            <w:tcW w:w="536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DF06C06" w14:textId="77777777" w:rsidR="00F7635B" w:rsidRPr="00F7635B" w:rsidRDefault="00F7635B" w:rsidP="00F7635B">
            <w:pPr>
              <w:pStyle w:val="BodyText"/>
            </w:pPr>
            <w:r w:rsidRPr="00F7635B">
              <w:t xml:space="preserve">Revaluation increments/(decrements) </w:t>
            </w:r>
            <w:r w:rsidRPr="00F7635B">
              <w:rPr>
                <w:vertAlign w:val="superscript"/>
              </w:rPr>
              <w:t>(b)</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B6CE2C5" w14:textId="77777777" w:rsidR="00F7635B" w:rsidRPr="00F7635B" w:rsidRDefault="00F7635B" w:rsidP="00F7635B">
            <w:pPr>
              <w:pStyle w:val="BodyText"/>
            </w:pPr>
            <w:r w:rsidRPr="00F7635B">
              <w:t>-</w:t>
            </w:r>
          </w:p>
        </w:tc>
        <w:tc>
          <w:tcPr>
            <w:tcW w:w="113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B446913" w14:textId="77777777" w:rsidR="00F7635B" w:rsidRPr="00F7635B" w:rsidRDefault="00F7635B" w:rsidP="00F7635B">
            <w:pPr>
              <w:pStyle w:val="BodyText"/>
            </w:pPr>
            <w:r w:rsidRPr="00F7635B">
              <w:t>713</w:t>
            </w:r>
          </w:p>
        </w:tc>
        <w:tc>
          <w:tcPr>
            <w:tcW w:w="1416"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A7FB8A5" w14:textId="77777777" w:rsidR="00F7635B" w:rsidRPr="00F7635B" w:rsidRDefault="00F7635B" w:rsidP="00F7635B">
            <w:pPr>
              <w:pStyle w:val="BodyText"/>
            </w:pPr>
            <w:r w:rsidRPr="00F7635B">
              <w:t>-</w:t>
            </w:r>
          </w:p>
        </w:tc>
        <w:tc>
          <w:tcPr>
            <w:tcW w:w="1139"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0DB7B5D" w14:textId="77777777" w:rsidR="00F7635B" w:rsidRPr="00F7635B" w:rsidRDefault="00F7635B" w:rsidP="00F7635B">
            <w:pPr>
              <w:pStyle w:val="BodyText"/>
            </w:pPr>
            <w:r w:rsidRPr="00F7635B">
              <w:t>713</w:t>
            </w:r>
          </w:p>
        </w:tc>
      </w:tr>
      <w:tr w:rsidR="00F7635B" w:rsidRPr="00F7635B" w14:paraId="4BBBC2A1" w14:textId="77777777" w:rsidTr="00F7635B">
        <w:trPr>
          <w:trHeight w:val="375"/>
        </w:trPr>
        <w:tc>
          <w:tcPr>
            <w:tcW w:w="536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C1CDE50" w14:textId="77777777" w:rsidR="00F7635B" w:rsidRPr="00F7635B" w:rsidRDefault="00F7635B" w:rsidP="00F7635B">
            <w:pPr>
              <w:pStyle w:val="BodyText"/>
            </w:pPr>
            <w:r w:rsidRPr="00F7635B">
              <w:rPr>
                <w:b/>
                <w:bCs/>
              </w:rPr>
              <w:t>Balance at End of Financial Year</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A89806C" w14:textId="77777777" w:rsidR="00F7635B" w:rsidRPr="00F7635B" w:rsidRDefault="00F7635B" w:rsidP="00F7635B">
            <w:pPr>
              <w:pStyle w:val="BodyText"/>
            </w:pPr>
            <w:r w:rsidRPr="00F7635B">
              <w:rPr>
                <w:b/>
                <w:bCs/>
              </w:rPr>
              <w:t>404,923</w:t>
            </w:r>
          </w:p>
        </w:tc>
        <w:tc>
          <w:tcPr>
            <w:tcW w:w="113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8109582" w14:textId="77777777" w:rsidR="00F7635B" w:rsidRPr="00F7635B" w:rsidRDefault="00F7635B" w:rsidP="00F7635B">
            <w:pPr>
              <w:pStyle w:val="BodyText"/>
            </w:pPr>
            <w:r w:rsidRPr="00F7635B">
              <w:rPr>
                <w:b/>
                <w:bCs/>
              </w:rPr>
              <w:t>457,420</w:t>
            </w:r>
          </w:p>
        </w:tc>
        <w:tc>
          <w:tcPr>
            <w:tcW w:w="1416"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F449A1B" w14:textId="77777777" w:rsidR="00F7635B" w:rsidRPr="00F7635B" w:rsidRDefault="00F7635B" w:rsidP="00F7635B">
            <w:pPr>
              <w:pStyle w:val="BodyText"/>
            </w:pPr>
            <w:r w:rsidRPr="00F7635B">
              <w:rPr>
                <w:b/>
                <w:bCs/>
              </w:rPr>
              <w:t>4,531</w:t>
            </w:r>
          </w:p>
        </w:tc>
        <w:tc>
          <w:tcPr>
            <w:tcW w:w="1139"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5D8DDA4" w14:textId="77777777" w:rsidR="00F7635B" w:rsidRPr="00F7635B" w:rsidRDefault="00F7635B" w:rsidP="00F7635B">
            <w:pPr>
              <w:pStyle w:val="BodyText"/>
            </w:pPr>
            <w:r w:rsidRPr="00F7635B">
              <w:rPr>
                <w:b/>
                <w:bCs/>
              </w:rPr>
              <w:t>866,874</w:t>
            </w:r>
          </w:p>
        </w:tc>
      </w:tr>
    </w:tbl>
    <w:p w14:paraId="06AC2ED9" w14:textId="77777777" w:rsidR="00F7635B" w:rsidRPr="004E008E" w:rsidRDefault="00F7635B" w:rsidP="00F7635B">
      <w:pPr>
        <w:pStyle w:val="BodyText"/>
      </w:pPr>
      <w:r w:rsidRPr="003A747E">
        <w:rPr>
          <w:b/>
          <w:bCs/>
        </w:rPr>
        <w:t>Note:</w:t>
      </w:r>
    </w:p>
    <w:p w14:paraId="168DDFF6" w14:textId="77777777" w:rsidR="00F7635B" w:rsidRPr="004E008E" w:rsidRDefault="00F7635B" w:rsidP="00F7635B">
      <w:pPr>
        <w:pStyle w:val="BodyText"/>
      </w:pPr>
      <w:r w:rsidRPr="003A747E">
        <w:t>(b) This balance relates to a correction of prior year’s managerial revaluation.</w:t>
      </w:r>
    </w:p>
    <w:p w14:paraId="5BD5A723" w14:textId="77777777" w:rsidR="00F7635B" w:rsidRPr="00F7635B" w:rsidRDefault="00F7635B" w:rsidP="00F12715">
      <w:pPr>
        <w:pStyle w:val="Heading5"/>
      </w:pPr>
      <w:r w:rsidRPr="00F7635B">
        <w:t>Revaluations and Subsequent Measurements of Non-Financial Physical Assets</w:t>
      </w:r>
    </w:p>
    <w:p w14:paraId="2E79C5D7" w14:textId="77777777" w:rsidR="00F7635B" w:rsidRPr="00F7635B" w:rsidRDefault="00F7635B" w:rsidP="00F7635B">
      <w:pPr>
        <w:pStyle w:val="BodyText"/>
      </w:pPr>
      <w:r w:rsidRPr="00F7635B">
        <w:t>Revaluations are made with sufficient regularity to ensure that the carrying amounts do not materially differ from their fair value. In determining  the fair value of an asset other than land, it is generally based on the asset’s current replacement value.</w:t>
      </w:r>
    </w:p>
    <w:p w14:paraId="10A79C47" w14:textId="77777777" w:rsidR="00F7635B" w:rsidRPr="00F7635B" w:rsidRDefault="00F7635B" w:rsidP="00F7635B">
      <w:pPr>
        <w:pStyle w:val="BodyText"/>
      </w:pPr>
      <w:r w:rsidRPr="00F7635B">
        <w:t xml:space="preserve">Consistent with AASB 13 </w:t>
      </w:r>
      <w:r w:rsidRPr="00F7635B">
        <w:rPr>
          <w:i/>
          <w:iCs/>
        </w:rPr>
        <w:t xml:space="preserve">Fair Value Measurement </w:t>
      </w:r>
      <w:r w:rsidRPr="00F7635B">
        <w:t>(AASB 13), Victoria Police determines the policies and procedures for both recurring and  fair value measurements such as property, plant and equipment and for non-recurring fair value measurements such as non-financial physical  assets held for sale in accordance with the requirements of AASB 13 and the relevant Financial Reporting Directions (FRDs).</w:t>
      </w:r>
    </w:p>
    <w:p w14:paraId="09231B19" w14:textId="77777777" w:rsidR="00F7635B" w:rsidRPr="00F7635B" w:rsidRDefault="00F7635B" w:rsidP="00F7635B">
      <w:pPr>
        <w:pStyle w:val="BodyText"/>
      </w:pPr>
      <w:r w:rsidRPr="00F7635B">
        <w:t>All assets for which fair value is measured or disclosed in the financial statements are categorised within the fair value hierarchy as described  in Note 8.3 Fair Value Determination.</w:t>
      </w:r>
    </w:p>
    <w:p w14:paraId="22D3569D" w14:textId="77777777" w:rsidR="00F7635B" w:rsidRPr="00F7635B" w:rsidRDefault="00F7635B" w:rsidP="00F12715">
      <w:pPr>
        <w:pStyle w:val="Heading5"/>
      </w:pPr>
      <w:r w:rsidRPr="00F7635B">
        <w:t>Subsequent Measurements</w:t>
      </w:r>
    </w:p>
    <w:p w14:paraId="20AE9848" w14:textId="77777777" w:rsidR="00F7635B" w:rsidRPr="00F7635B" w:rsidRDefault="00F7635B" w:rsidP="00F7635B">
      <w:pPr>
        <w:pStyle w:val="BodyText"/>
      </w:pPr>
      <w:r w:rsidRPr="00F7635B">
        <w:t xml:space="preserve">Non-financial physical assets are measured at fair value (AASB 13 </w:t>
      </w:r>
      <w:r w:rsidRPr="00F7635B">
        <w:rPr>
          <w:i/>
          <w:iCs/>
        </w:rPr>
        <w:t>Fair Value Measurement</w:t>
      </w:r>
      <w:r w:rsidRPr="00F7635B">
        <w:t xml:space="preserve">) on a cyclical basis in accordance with Financial  Reporting Direction 103H </w:t>
      </w:r>
      <w:r w:rsidRPr="00F7635B">
        <w:rPr>
          <w:i/>
          <w:iCs/>
        </w:rPr>
        <w:t xml:space="preserve">Non-Financial Physical Assets </w:t>
      </w:r>
      <w:r w:rsidRPr="00F7635B">
        <w:t>(FRD 103H) issued by the Assistant Treasurer. A full revaluation normally occurs  every five years, based upon the government purpose classification of assets, but may occur more frequently if fair value assessments indicate</w:t>
      </w:r>
    </w:p>
    <w:p w14:paraId="6514D46D" w14:textId="5A68C4A2" w:rsidR="00F7635B" w:rsidRPr="00F7635B" w:rsidRDefault="00F7635B" w:rsidP="00F7635B">
      <w:pPr>
        <w:pStyle w:val="BodyText"/>
      </w:pPr>
      <w:r w:rsidRPr="00F7635B">
        <w:t>material changes in values. Independent valuers are used to conduct these scheduled revaluations and any interim revaluations are determined  in accordance with the requirements of the FRDs. The last independent revaluation that was undertaken by the Valuer-General Victoria (VGV)  was in 2015–16. As at 30 June 2021, the scheduled revaluation for all land and buildings owned by Victoria Police were independently valued by VGV.</w:t>
      </w:r>
    </w:p>
    <w:p w14:paraId="6B26445E" w14:textId="77777777" w:rsidR="00F7635B" w:rsidRPr="00F7635B" w:rsidRDefault="00F7635B" w:rsidP="00F7635B">
      <w:pPr>
        <w:pStyle w:val="BodyText"/>
      </w:pPr>
      <w:r w:rsidRPr="00F7635B">
        <w:t>Revaluation increases or decreases arise from differences between an asset’s carrying value and fair value.</w:t>
      </w:r>
    </w:p>
    <w:p w14:paraId="15861B1B" w14:textId="3D3EFC23" w:rsidR="00F7635B" w:rsidRPr="00F7635B" w:rsidRDefault="00F7635B" w:rsidP="00F7635B">
      <w:pPr>
        <w:pStyle w:val="BodyText"/>
      </w:pPr>
      <w:r w:rsidRPr="00F7635B">
        <w:t>Net revaluation increases (where the carrying amount of a class of assets is increased as a result of a revaluation) are recognised in</w:t>
      </w:r>
      <w:r>
        <w:t xml:space="preserve"> </w:t>
      </w:r>
      <w:r w:rsidRPr="00F7635B">
        <w:t>‘Other economic flows – changes in physical asset revaluation surplus’ and accumulated in equity under the physical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 Conversely, net revaluation decreases are recognised immediately as other economic flows in the net results unless a credit balance exists in the physical asset  revaluation surplus, to which the net revaluation decrease is recognised in ’Other economic flow – changes in physical asset revaluation  surplus’ to the extent of the credit balance.</w:t>
      </w:r>
    </w:p>
    <w:p w14:paraId="570A124F" w14:textId="23378D6B" w:rsidR="00104058" w:rsidRPr="00104058" w:rsidRDefault="00104058" w:rsidP="00104058">
      <w:pPr>
        <w:pStyle w:val="BodyText"/>
      </w:pPr>
      <w:r w:rsidRPr="00104058">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14:paraId="386D3525" w14:textId="77777777" w:rsidR="00104058" w:rsidRPr="00104058" w:rsidRDefault="00104058" w:rsidP="00104058">
      <w:pPr>
        <w:pStyle w:val="BodyText"/>
      </w:pPr>
      <w:r w:rsidRPr="00104058">
        <w:t>On a semi-annual basis, Victoria Police monitors changes in the fair value of each asset and liability through relevant data sources to determine  whether revaluation is required.</w:t>
      </w:r>
    </w:p>
    <w:p w14:paraId="509C9B1E" w14:textId="77777777" w:rsidR="00104058" w:rsidRPr="00104058" w:rsidRDefault="00104058" w:rsidP="00F12715">
      <w:pPr>
        <w:pStyle w:val="Heading5"/>
      </w:pPr>
      <w:r w:rsidRPr="00104058">
        <w:t>Impairment of Property, Plant and Equipment</w:t>
      </w:r>
    </w:p>
    <w:p w14:paraId="4AB97159" w14:textId="3E357978" w:rsidR="009072AF" w:rsidRDefault="00104058" w:rsidP="00472FBC">
      <w:pPr>
        <w:pStyle w:val="BodyText"/>
      </w:pPr>
      <w:r w:rsidRPr="00104058">
        <w:t>The recoverable amount of primarily non-cash-generating assets of not-for-profit entities, which are typically specialised in nature and held for  continuing use of their service capacity, is expected to be materially the same as fair value determined under AASB 13, with the consequence  that AASB 136 does not apply to such assets that are regularly revalued.</w:t>
      </w:r>
    </w:p>
    <w:p w14:paraId="7F9945A1" w14:textId="77777777" w:rsidR="00A83B68" w:rsidRPr="00A83B68" w:rsidRDefault="00A83B68" w:rsidP="003A747E">
      <w:pPr>
        <w:pStyle w:val="Heading3"/>
        <w:rPr>
          <w:noProof/>
        </w:rPr>
      </w:pPr>
      <w:r w:rsidRPr="00A83B68">
        <w:rPr>
          <w:noProof/>
        </w:rPr>
        <w:t>6. Other Assets and Liabilities</w:t>
      </w:r>
    </w:p>
    <w:p w14:paraId="36111FC9" w14:textId="77777777" w:rsidR="00A83B68" w:rsidRPr="00A83B68" w:rsidRDefault="00A83B68" w:rsidP="003A747E">
      <w:pPr>
        <w:pStyle w:val="Heading4"/>
        <w:rPr>
          <w:noProof/>
        </w:rPr>
      </w:pPr>
      <w:r w:rsidRPr="00A83B68">
        <w:rPr>
          <w:noProof/>
        </w:rPr>
        <w:t>Introduction</w:t>
      </w:r>
    </w:p>
    <w:p w14:paraId="49FD23E2" w14:textId="77777777" w:rsidR="00A83B68" w:rsidRPr="00A83B68" w:rsidRDefault="00A83B68" w:rsidP="00A83B68">
      <w:pPr>
        <w:pStyle w:val="BodyText"/>
      </w:pPr>
      <w:r w:rsidRPr="00A83B68">
        <w:t>This section sets out those assets and liabilities that arose from Victoria Police’s controlled operations.</w:t>
      </w:r>
    </w:p>
    <w:tbl>
      <w:tblPr>
        <w:tblW w:w="10200" w:type="dxa"/>
        <w:tblCellMar>
          <w:left w:w="0" w:type="dxa"/>
          <w:right w:w="0" w:type="dxa"/>
        </w:tblCellMar>
        <w:tblLook w:val="0420" w:firstRow="1" w:lastRow="0" w:firstColumn="0" w:lastColumn="0" w:noHBand="0" w:noVBand="1"/>
      </w:tblPr>
      <w:tblGrid>
        <w:gridCol w:w="1097"/>
        <w:gridCol w:w="8093"/>
        <w:gridCol w:w="1010"/>
      </w:tblGrid>
      <w:tr w:rsidR="00A83B68" w:rsidRPr="00A83B68" w14:paraId="3479F6FB" w14:textId="77777777" w:rsidTr="003A747E">
        <w:trPr>
          <w:trHeight w:val="375"/>
          <w:tblHeader/>
        </w:trPr>
        <w:tc>
          <w:tcPr>
            <w:tcW w:w="10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8C71C43" w14:textId="77777777" w:rsidR="00A83B68" w:rsidRPr="003A747E" w:rsidRDefault="00A83B68" w:rsidP="00A83B68">
            <w:pPr>
              <w:pStyle w:val="BodyText"/>
              <w:rPr>
                <w:color w:val="000000" w:themeColor="text1"/>
              </w:rPr>
            </w:pPr>
            <w:r w:rsidRPr="003A747E">
              <w:rPr>
                <w:b/>
                <w:bCs/>
                <w:color w:val="000000" w:themeColor="text1"/>
              </w:rPr>
              <w:t>Structure</w:t>
            </w:r>
          </w:p>
        </w:tc>
        <w:tc>
          <w:tcPr>
            <w:tcW w:w="809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994144C" w14:textId="77777777" w:rsidR="00A83B68" w:rsidRPr="003A747E" w:rsidRDefault="00A83B68" w:rsidP="00A83B68">
            <w:pPr>
              <w:pStyle w:val="BodyText"/>
              <w:rPr>
                <w:color w:val="000000" w:themeColor="text1"/>
              </w:rPr>
            </w:pPr>
          </w:p>
        </w:tc>
        <w:tc>
          <w:tcPr>
            <w:tcW w:w="101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0DB9F44" w14:textId="77777777" w:rsidR="00A83B68" w:rsidRPr="003A747E" w:rsidRDefault="00A83B68" w:rsidP="00A83B68">
            <w:pPr>
              <w:pStyle w:val="BodyText"/>
              <w:jc w:val="right"/>
              <w:rPr>
                <w:color w:val="000000" w:themeColor="text1"/>
              </w:rPr>
            </w:pPr>
            <w:r w:rsidRPr="003A747E">
              <w:rPr>
                <w:b/>
                <w:bCs/>
                <w:color w:val="000000" w:themeColor="text1"/>
              </w:rPr>
              <w:t>Pages</w:t>
            </w:r>
          </w:p>
        </w:tc>
      </w:tr>
      <w:tr w:rsidR="00A83B68" w:rsidRPr="00A83B68" w14:paraId="49C9453C" w14:textId="77777777" w:rsidTr="00D2622E">
        <w:trPr>
          <w:trHeight w:val="375"/>
        </w:trPr>
        <w:tc>
          <w:tcPr>
            <w:tcW w:w="1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604B7A7" w14:textId="77777777" w:rsidR="00A83B68" w:rsidRPr="00A83B68" w:rsidRDefault="00A83B68" w:rsidP="00A83B68">
            <w:pPr>
              <w:pStyle w:val="BodyText"/>
            </w:pPr>
            <w:r w:rsidRPr="00A83B68">
              <w:t>6.1</w:t>
            </w:r>
          </w:p>
        </w:tc>
        <w:tc>
          <w:tcPr>
            <w:tcW w:w="80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064B8C" w14:textId="77777777" w:rsidR="00A83B68" w:rsidRPr="00A83B68" w:rsidRDefault="00A83B68" w:rsidP="00A83B68">
            <w:pPr>
              <w:pStyle w:val="BodyText"/>
            </w:pPr>
            <w:r w:rsidRPr="00A83B68">
              <w:t>Receivables</w:t>
            </w:r>
          </w:p>
        </w:tc>
        <w:tc>
          <w:tcPr>
            <w:tcW w:w="101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128D1773" w14:textId="58FFF3E9" w:rsidR="00A83B68" w:rsidRPr="000D55D7" w:rsidRDefault="000D55D7" w:rsidP="00A83B68">
            <w:pPr>
              <w:pStyle w:val="BodyText"/>
              <w:jc w:val="right"/>
              <w:rPr>
                <w:color w:val="000000" w:themeColor="text1"/>
              </w:rPr>
            </w:pPr>
            <w:r>
              <w:rPr>
                <w:color w:val="000000" w:themeColor="text1"/>
              </w:rPr>
              <w:t>157</w:t>
            </w:r>
          </w:p>
        </w:tc>
      </w:tr>
      <w:tr w:rsidR="00A83B68" w:rsidRPr="00A83B68" w14:paraId="1F11B70B" w14:textId="77777777" w:rsidTr="00D2622E">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971D9F3" w14:textId="77777777" w:rsidR="00A83B68" w:rsidRPr="00A83B68" w:rsidRDefault="00A83B68" w:rsidP="00A83B68">
            <w:pPr>
              <w:pStyle w:val="BodyText"/>
            </w:pPr>
            <w:r w:rsidRPr="00A83B68">
              <w:t>6.2</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FC3203C" w14:textId="77777777" w:rsidR="00A83B68" w:rsidRPr="00A83B68" w:rsidRDefault="00A83B68" w:rsidP="00A83B68">
            <w:pPr>
              <w:pStyle w:val="BodyText"/>
            </w:pPr>
            <w:r w:rsidRPr="00A83B68">
              <w:t>Derivative Financial Instruments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BB87948" w14:textId="66F42B79" w:rsidR="00A83B68" w:rsidRPr="000D55D7" w:rsidRDefault="000D55D7" w:rsidP="00A83B68">
            <w:pPr>
              <w:pStyle w:val="BodyText"/>
              <w:jc w:val="right"/>
              <w:rPr>
                <w:color w:val="000000" w:themeColor="text1"/>
              </w:rPr>
            </w:pPr>
            <w:r>
              <w:rPr>
                <w:color w:val="000000" w:themeColor="text1"/>
              </w:rPr>
              <w:t>158</w:t>
            </w:r>
          </w:p>
        </w:tc>
      </w:tr>
      <w:tr w:rsidR="00A83B68" w:rsidRPr="00A83B68" w14:paraId="7B922AD8" w14:textId="77777777" w:rsidTr="00D2622E">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5A7EC74" w14:textId="77777777" w:rsidR="00A83B68" w:rsidRPr="00A83B68" w:rsidRDefault="00A83B68" w:rsidP="00A83B68">
            <w:pPr>
              <w:pStyle w:val="BodyText"/>
            </w:pPr>
            <w:r w:rsidRPr="00A83B68">
              <w:t>6.3</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626CE3F" w14:textId="77777777" w:rsidR="00A83B68" w:rsidRPr="00A83B68" w:rsidRDefault="00A83B68" w:rsidP="00A83B68">
            <w:pPr>
              <w:pStyle w:val="BodyText"/>
            </w:pPr>
            <w:r w:rsidRPr="00A83B68">
              <w:t>Payables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9C311E3" w14:textId="3D258FC7" w:rsidR="00A83B68" w:rsidRPr="000D55D7" w:rsidRDefault="000D55D7" w:rsidP="00A83B68">
            <w:pPr>
              <w:pStyle w:val="BodyText"/>
              <w:jc w:val="right"/>
              <w:rPr>
                <w:color w:val="000000" w:themeColor="text1"/>
              </w:rPr>
            </w:pPr>
            <w:r>
              <w:rPr>
                <w:color w:val="000000" w:themeColor="text1"/>
              </w:rPr>
              <w:t>160</w:t>
            </w:r>
          </w:p>
        </w:tc>
      </w:tr>
      <w:tr w:rsidR="00A83B68" w:rsidRPr="00A83B68" w14:paraId="7AA483C3" w14:textId="77777777" w:rsidTr="00D2622E">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82AA90" w14:textId="77777777" w:rsidR="00A83B68" w:rsidRPr="00A83B68" w:rsidRDefault="00A83B68" w:rsidP="00A83B68">
            <w:pPr>
              <w:pStyle w:val="BodyText"/>
            </w:pPr>
            <w:r w:rsidRPr="00A83B68">
              <w:t>6.4</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D62728" w14:textId="77777777" w:rsidR="00A83B68" w:rsidRPr="00A83B68" w:rsidRDefault="00A83B68" w:rsidP="00A83B68">
            <w:pPr>
              <w:pStyle w:val="BodyText"/>
            </w:pPr>
            <w:r w:rsidRPr="00A83B68">
              <w:t>Other Non-Financial Assets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EA9295C" w14:textId="268A04AE" w:rsidR="00A83B68" w:rsidRPr="000D55D7" w:rsidRDefault="00A83B68" w:rsidP="00A83B68">
            <w:pPr>
              <w:pStyle w:val="BodyText"/>
              <w:jc w:val="right"/>
              <w:rPr>
                <w:color w:val="000000" w:themeColor="text1"/>
              </w:rPr>
            </w:pPr>
            <w:r w:rsidRPr="000D55D7">
              <w:rPr>
                <w:color w:val="000000" w:themeColor="text1"/>
              </w:rPr>
              <w:t>1</w:t>
            </w:r>
            <w:r w:rsidR="000D55D7">
              <w:rPr>
                <w:color w:val="000000" w:themeColor="text1"/>
              </w:rPr>
              <w:t>60</w:t>
            </w:r>
            <w:r w:rsidRPr="000D55D7">
              <w:rPr>
                <w:color w:val="000000" w:themeColor="text1"/>
              </w:rPr>
              <w:t>–</w:t>
            </w:r>
            <w:r w:rsidR="000D55D7">
              <w:rPr>
                <w:color w:val="000000" w:themeColor="text1"/>
              </w:rPr>
              <w:t>161</w:t>
            </w:r>
          </w:p>
        </w:tc>
      </w:tr>
      <w:tr w:rsidR="00A83B68" w:rsidRPr="00A83B68" w14:paraId="3434DC0A" w14:textId="77777777" w:rsidTr="00D2622E">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45FCBC6" w14:textId="77777777" w:rsidR="00A83B68" w:rsidRPr="00A83B68" w:rsidRDefault="00A83B68" w:rsidP="00A83B68">
            <w:pPr>
              <w:pStyle w:val="BodyText"/>
            </w:pPr>
            <w:r w:rsidRPr="00A83B68">
              <w:t>6.5</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192F31" w14:textId="77777777" w:rsidR="00A83B68" w:rsidRPr="00A83B68" w:rsidRDefault="00A83B68" w:rsidP="00A83B68">
            <w:pPr>
              <w:pStyle w:val="BodyText"/>
            </w:pPr>
            <w:r w:rsidRPr="00A83B68">
              <w:t>Other Provisions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334307B" w14:textId="692BD4E3" w:rsidR="00A83B68" w:rsidRPr="000D55D7" w:rsidRDefault="000D55D7" w:rsidP="00A83B68">
            <w:pPr>
              <w:pStyle w:val="BodyText"/>
              <w:jc w:val="right"/>
              <w:rPr>
                <w:color w:val="000000" w:themeColor="text1"/>
              </w:rPr>
            </w:pPr>
            <w:r>
              <w:rPr>
                <w:color w:val="000000" w:themeColor="text1"/>
              </w:rPr>
              <w:t>161</w:t>
            </w:r>
          </w:p>
        </w:tc>
      </w:tr>
    </w:tbl>
    <w:p w14:paraId="49AEFBFE" w14:textId="77777777" w:rsidR="00D2622E" w:rsidRPr="00D2622E" w:rsidRDefault="00D2622E" w:rsidP="003A747E">
      <w:pPr>
        <w:pStyle w:val="Heading4"/>
        <w:rPr>
          <w:noProof/>
        </w:rPr>
      </w:pPr>
      <w:r w:rsidRPr="00D2622E">
        <w:rPr>
          <w:noProof/>
        </w:rPr>
        <w:t>6.1 Receivables</w:t>
      </w:r>
    </w:p>
    <w:tbl>
      <w:tblPr>
        <w:tblW w:w="10220" w:type="dxa"/>
        <w:tblCellMar>
          <w:left w:w="0" w:type="dxa"/>
          <w:right w:w="0" w:type="dxa"/>
        </w:tblCellMar>
        <w:tblLook w:val="0420" w:firstRow="1" w:lastRow="0" w:firstColumn="0" w:lastColumn="0" w:noHBand="0" w:noVBand="1"/>
      </w:tblPr>
      <w:tblGrid>
        <w:gridCol w:w="4620"/>
        <w:gridCol w:w="2860"/>
        <w:gridCol w:w="1360"/>
        <w:gridCol w:w="1380"/>
      </w:tblGrid>
      <w:tr w:rsidR="00D2622E" w:rsidRPr="00D2622E" w14:paraId="17E32F9A" w14:textId="77777777" w:rsidTr="00D2622E">
        <w:trPr>
          <w:trHeight w:val="292"/>
          <w:tblHeader/>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503EE4FA" w14:textId="77777777" w:rsidR="00D2622E" w:rsidRPr="00D2622E" w:rsidRDefault="00D2622E" w:rsidP="00D2622E">
            <w:pPr>
              <w:pStyle w:val="BodyText"/>
              <w:jc w:val="right"/>
            </w:pPr>
            <w:r w:rsidRPr="00D2622E">
              <w:t>($ thousand)</w:t>
            </w:r>
          </w:p>
        </w:tc>
      </w:tr>
      <w:tr w:rsidR="00D2622E" w:rsidRPr="00D2622E" w14:paraId="6978F603" w14:textId="77777777" w:rsidTr="003A747E">
        <w:trPr>
          <w:trHeight w:val="375"/>
          <w:tblHeader/>
        </w:trPr>
        <w:tc>
          <w:tcPr>
            <w:tcW w:w="462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1A5E630" w14:textId="77777777" w:rsidR="00D2622E" w:rsidRPr="003A747E" w:rsidRDefault="00D2622E" w:rsidP="00D2622E">
            <w:pPr>
              <w:pStyle w:val="BodyText"/>
              <w:rPr>
                <w:color w:val="000000" w:themeColor="text1"/>
              </w:rPr>
            </w:pPr>
          </w:p>
        </w:tc>
        <w:tc>
          <w:tcPr>
            <w:tcW w:w="28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47C7E9A" w14:textId="77777777" w:rsidR="00D2622E" w:rsidRPr="003A747E" w:rsidRDefault="00D2622E" w:rsidP="00D2622E">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711B882" w14:textId="77777777" w:rsidR="00D2622E" w:rsidRPr="003A747E" w:rsidRDefault="00D2622E" w:rsidP="00D2622E">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DE01B03" w14:textId="77777777" w:rsidR="00D2622E" w:rsidRPr="003A747E" w:rsidRDefault="00D2622E" w:rsidP="00D2622E">
            <w:pPr>
              <w:pStyle w:val="BodyText"/>
              <w:jc w:val="right"/>
              <w:rPr>
                <w:color w:val="000000" w:themeColor="text1"/>
              </w:rPr>
            </w:pPr>
            <w:r w:rsidRPr="003A747E">
              <w:rPr>
                <w:b/>
                <w:bCs/>
                <w:color w:val="000000" w:themeColor="text1"/>
              </w:rPr>
              <w:t>2020</w:t>
            </w:r>
          </w:p>
        </w:tc>
      </w:tr>
      <w:tr w:rsidR="00D2622E" w:rsidRPr="00D2622E" w14:paraId="21472D4B" w14:textId="77777777" w:rsidTr="00D2622E">
        <w:trPr>
          <w:trHeight w:val="375"/>
        </w:trPr>
        <w:tc>
          <w:tcPr>
            <w:tcW w:w="7480"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082CC92" w14:textId="77777777" w:rsidR="00D2622E" w:rsidRPr="00D2622E" w:rsidRDefault="00D2622E" w:rsidP="00D2622E">
            <w:pPr>
              <w:pStyle w:val="BodyText"/>
            </w:pPr>
            <w:r w:rsidRPr="00D2622E">
              <w:rPr>
                <w:b/>
                <w:bCs/>
              </w:rPr>
              <w:t>Contractual</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4EEE412" w14:textId="77777777" w:rsidR="00D2622E" w:rsidRPr="00D2622E" w:rsidRDefault="00D2622E" w:rsidP="00D2622E">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2BB030A6" w14:textId="77777777" w:rsidR="00D2622E" w:rsidRPr="00D2622E" w:rsidRDefault="00D2622E" w:rsidP="00D2622E">
            <w:pPr>
              <w:pStyle w:val="BodyText"/>
              <w:jc w:val="right"/>
            </w:pPr>
          </w:p>
        </w:tc>
      </w:tr>
      <w:tr w:rsidR="00D2622E" w:rsidRPr="00D2622E" w14:paraId="52E5EF67" w14:textId="77777777" w:rsidTr="00D2622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2A159AF" w14:textId="77777777" w:rsidR="00D2622E" w:rsidRPr="00D2622E" w:rsidRDefault="00D2622E" w:rsidP="00D2622E">
            <w:pPr>
              <w:pStyle w:val="BodyText"/>
            </w:pPr>
            <w:r w:rsidRPr="00D2622E">
              <w:t>Sale of goods and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2FA5455" w14:textId="77777777" w:rsidR="00D2622E" w:rsidRPr="00D2622E" w:rsidRDefault="00D2622E" w:rsidP="00D2622E">
            <w:pPr>
              <w:pStyle w:val="BodyText"/>
              <w:jc w:val="right"/>
            </w:pPr>
            <w:r w:rsidRPr="00D2622E">
              <w:t>5,163</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8821ED7" w14:textId="77777777" w:rsidR="00D2622E" w:rsidRPr="00D2622E" w:rsidRDefault="00D2622E" w:rsidP="00D2622E">
            <w:pPr>
              <w:pStyle w:val="BodyText"/>
              <w:jc w:val="right"/>
            </w:pPr>
            <w:r w:rsidRPr="00D2622E">
              <w:t>3,495</w:t>
            </w:r>
          </w:p>
        </w:tc>
      </w:tr>
      <w:tr w:rsidR="00D2622E" w:rsidRPr="00D2622E" w14:paraId="08763135" w14:textId="77777777" w:rsidTr="00D2622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A1E1F54" w14:textId="77777777" w:rsidR="00D2622E" w:rsidRPr="00D2622E" w:rsidRDefault="00D2622E" w:rsidP="00D2622E">
            <w:pPr>
              <w:pStyle w:val="BodyText"/>
            </w:pPr>
            <w:r w:rsidRPr="00D2622E">
              <w:t>Other receivables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0A4BC58" w14:textId="77777777" w:rsidR="00D2622E" w:rsidRPr="00D2622E" w:rsidRDefault="00D2622E" w:rsidP="00D2622E">
            <w:pPr>
              <w:pStyle w:val="BodyText"/>
              <w:jc w:val="right"/>
            </w:pPr>
            <w:r w:rsidRPr="00D2622E">
              <w:t>16,114</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ADA6C36" w14:textId="77777777" w:rsidR="00D2622E" w:rsidRPr="00D2622E" w:rsidRDefault="00D2622E" w:rsidP="00D2622E">
            <w:pPr>
              <w:pStyle w:val="BodyText"/>
              <w:jc w:val="right"/>
            </w:pPr>
            <w:r w:rsidRPr="00D2622E">
              <w:t>18,190</w:t>
            </w:r>
          </w:p>
        </w:tc>
      </w:tr>
      <w:tr w:rsidR="00D2622E" w:rsidRPr="00D2622E" w14:paraId="41A38ED1" w14:textId="77777777" w:rsidTr="00D2622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94A6CB6" w14:textId="77777777" w:rsidR="00D2622E" w:rsidRPr="00D2622E" w:rsidRDefault="00D2622E" w:rsidP="00D2622E">
            <w:pPr>
              <w:pStyle w:val="BodyText"/>
            </w:pPr>
            <w:r w:rsidRPr="00D2622E">
              <w:t>Provision for doubtful contractual receivables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7394D44" w14:textId="77777777" w:rsidR="00D2622E" w:rsidRPr="00D2622E" w:rsidRDefault="00D2622E" w:rsidP="00D2622E">
            <w:pPr>
              <w:pStyle w:val="BodyText"/>
              <w:jc w:val="right"/>
            </w:pPr>
            <w:r w:rsidRPr="00D2622E">
              <w:t>(5,625)</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C563105" w14:textId="77777777" w:rsidR="00D2622E" w:rsidRPr="00D2622E" w:rsidRDefault="00D2622E" w:rsidP="00D2622E">
            <w:pPr>
              <w:pStyle w:val="BodyText"/>
              <w:jc w:val="right"/>
            </w:pPr>
            <w:r w:rsidRPr="00D2622E">
              <w:t>(2,407)</w:t>
            </w:r>
          </w:p>
        </w:tc>
      </w:tr>
      <w:tr w:rsidR="00D2622E" w:rsidRPr="00D2622E" w14:paraId="2BF24BC2" w14:textId="77777777" w:rsidTr="00D2622E">
        <w:trPr>
          <w:trHeight w:val="375"/>
        </w:trPr>
        <w:tc>
          <w:tcPr>
            <w:tcW w:w="462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3AAAC776" w14:textId="77777777" w:rsidR="00D2622E" w:rsidRPr="00D2622E" w:rsidRDefault="00D2622E" w:rsidP="00D2622E">
            <w:pPr>
              <w:pStyle w:val="BodyText"/>
            </w:pPr>
            <w:r w:rsidRPr="00D2622E">
              <w:t>Derivative financial instruments</w:t>
            </w:r>
          </w:p>
        </w:tc>
        <w:tc>
          <w:tcPr>
            <w:tcW w:w="286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4B2C40C" w14:textId="77777777" w:rsidR="00D2622E" w:rsidRPr="00D2622E" w:rsidRDefault="00D2622E" w:rsidP="00D2622E">
            <w:pPr>
              <w:pStyle w:val="BodyText"/>
              <w:jc w:val="right"/>
            </w:pPr>
            <w:r w:rsidRPr="00D2622E">
              <w:t>8.1.3</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917D375" w14:textId="77777777" w:rsidR="00D2622E" w:rsidRPr="00D2622E" w:rsidRDefault="00D2622E" w:rsidP="00D2622E">
            <w:pPr>
              <w:pStyle w:val="BodyText"/>
              <w:jc w:val="right"/>
            </w:pPr>
            <w:r w:rsidRPr="00D2622E">
              <w:t>304</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217F3D7" w14:textId="77777777" w:rsidR="00D2622E" w:rsidRPr="00D2622E" w:rsidRDefault="00D2622E" w:rsidP="00D2622E">
            <w:pPr>
              <w:pStyle w:val="BodyText"/>
              <w:jc w:val="right"/>
            </w:pPr>
            <w:r w:rsidRPr="00D2622E">
              <w:t>1,136</w:t>
            </w:r>
          </w:p>
        </w:tc>
      </w:tr>
      <w:tr w:rsidR="00D2622E" w:rsidRPr="00D2622E" w14:paraId="3BA43953" w14:textId="77777777" w:rsidTr="00D2622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951245A" w14:textId="77777777" w:rsidR="00D2622E" w:rsidRPr="00D2622E" w:rsidRDefault="00D2622E" w:rsidP="00D2622E">
            <w:pPr>
              <w:pStyle w:val="BodyText"/>
            </w:pPr>
            <w:r w:rsidRPr="00D2622E">
              <w:rPr>
                <w:b/>
                <w:bCs/>
              </w:rPr>
              <w:t>Statutory</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8EC4021" w14:textId="77777777" w:rsidR="00D2622E" w:rsidRPr="00D2622E" w:rsidRDefault="00D2622E" w:rsidP="00D2622E">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A64E4A3" w14:textId="77777777" w:rsidR="00D2622E" w:rsidRPr="00D2622E" w:rsidRDefault="00D2622E" w:rsidP="00D2622E">
            <w:pPr>
              <w:pStyle w:val="BodyText"/>
              <w:jc w:val="right"/>
            </w:pPr>
          </w:p>
        </w:tc>
      </w:tr>
      <w:tr w:rsidR="00D2622E" w:rsidRPr="00D2622E" w14:paraId="06C4E835" w14:textId="77777777" w:rsidTr="00D2622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6380583" w14:textId="77777777" w:rsidR="00D2622E" w:rsidRPr="00D2622E" w:rsidRDefault="00D2622E" w:rsidP="00D2622E">
            <w:pPr>
              <w:pStyle w:val="BodyText"/>
            </w:pPr>
            <w:r w:rsidRPr="00D2622E">
              <w:t xml:space="preserve">Amounts due from the Victorian Government </w:t>
            </w:r>
            <w:r w:rsidRPr="00D2622E">
              <w:rPr>
                <w:vertAlign w:val="superscript"/>
              </w:rPr>
              <w:t>(a)</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E383CB2" w14:textId="77777777" w:rsidR="00D2622E" w:rsidRPr="00D2622E" w:rsidRDefault="00D2622E" w:rsidP="00D2622E">
            <w:pPr>
              <w:pStyle w:val="BodyText"/>
              <w:jc w:val="right"/>
            </w:pPr>
            <w:r w:rsidRPr="00D2622E">
              <w:t>684,846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E7D44CA" w14:textId="77777777" w:rsidR="00D2622E" w:rsidRPr="00D2622E" w:rsidRDefault="00D2622E" w:rsidP="00D2622E">
            <w:pPr>
              <w:pStyle w:val="BodyText"/>
              <w:jc w:val="right"/>
            </w:pPr>
            <w:r w:rsidRPr="00D2622E">
              <w:t>581,449</w:t>
            </w:r>
          </w:p>
        </w:tc>
      </w:tr>
      <w:tr w:rsidR="00D2622E" w:rsidRPr="00D2622E" w14:paraId="738C3E8D" w14:textId="77777777" w:rsidTr="00D2622E">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4B0CDF2B" w14:textId="77777777" w:rsidR="00D2622E" w:rsidRPr="00D2622E" w:rsidRDefault="00D2622E" w:rsidP="00D2622E">
            <w:pPr>
              <w:pStyle w:val="BodyText"/>
            </w:pPr>
            <w:r w:rsidRPr="00D2622E">
              <w:t>GST input tax credit recoverable</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7DA4B03" w14:textId="77777777" w:rsidR="00D2622E" w:rsidRPr="00D2622E" w:rsidRDefault="00D2622E" w:rsidP="00D2622E">
            <w:pPr>
              <w:pStyle w:val="BodyText"/>
              <w:jc w:val="right"/>
            </w:pPr>
            <w:r w:rsidRPr="00D2622E">
              <w:t>1,316</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C7C9C7E" w14:textId="77777777" w:rsidR="00D2622E" w:rsidRPr="00D2622E" w:rsidRDefault="00D2622E" w:rsidP="00D2622E">
            <w:pPr>
              <w:pStyle w:val="BodyText"/>
              <w:jc w:val="right"/>
            </w:pPr>
            <w:r w:rsidRPr="00D2622E">
              <w:t>2,470</w:t>
            </w:r>
          </w:p>
        </w:tc>
      </w:tr>
      <w:tr w:rsidR="00D2622E" w:rsidRPr="00D2622E" w14:paraId="1A04DE73" w14:textId="77777777" w:rsidTr="00D2622E">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6488A93" w14:textId="77777777" w:rsidR="00D2622E" w:rsidRPr="00D2622E" w:rsidRDefault="00D2622E" w:rsidP="00D2622E">
            <w:pPr>
              <w:pStyle w:val="BodyText"/>
            </w:pPr>
            <w:r w:rsidRPr="00D2622E">
              <w:rPr>
                <w:b/>
                <w:bCs/>
              </w:rPr>
              <w:t>Total Receivables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7F92437" w14:textId="77777777" w:rsidR="00D2622E" w:rsidRPr="00D2622E" w:rsidRDefault="00D2622E" w:rsidP="00D2622E">
            <w:pPr>
              <w:pStyle w:val="BodyText"/>
              <w:jc w:val="right"/>
            </w:pPr>
            <w:r w:rsidRPr="00D2622E">
              <w:rPr>
                <w:b/>
                <w:bCs/>
              </w:rPr>
              <w:t>702,118</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BEEFA4A" w14:textId="77777777" w:rsidR="00D2622E" w:rsidRPr="00D2622E" w:rsidRDefault="00D2622E" w:rsidP="00D2622E">
            <w:pPr>
              <w:pStyle w:val="BodyText"/>
              <w:jc w:val="right"/>
            </w:pPr>
            <w:r w:rsidRPr="00D2622E">
              <w:rPr>
                <w:b/>
                <w:bCs/>
              </w:rPr>
              <w:t>604,333</w:t>
            </w:r>
          </w:p>
        </w:tc>
      </w:tr>
      <w:tr w:rsidR="00D2622E" w:rsidRPr="00D2622E" w14:paraId="6BF34D76" w14:textId="77777777" w:rsidTr="00D2622E">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47D6951A" w14:textId="77777777" w:rsidR="00D2622E" w:rsidRPr="00D2622E" w:rsidRDefault="00D2622E" w:rsidP="00D2622E">
            <w:pPr>
              <w:pStyle w:val="BodyText"/>
            </w:pPr>
            <w:r w:rsidRPr="00D2622E">
              <w:rPr>
                <w:b/>
                <w:bCs/>
                <w:i/>
                <w:iCs/>
              </w:rPr>
              <w:t>Represented by:</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E22F08C" w14:textId="77777777" w:rsidR="00D2622E" w:rsidRPr="00D2622E" w:rsidRDefault="00D2622E" w:rsidP="00D2622E">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6D72E620" w14:textId="77777777" w:rsidR="00D2622E" w:rsidRPr="00D2622E" w:rsidRDefault="00D2622E" w:rsidP="00D2622E">
            <w:pPr>
              <w:pStyle w:val="BodyText"/>
              <w:jc w:val="right"/>
            </w:pPr>
          </w:p>
        </w:tc>
      </w:tr>
      <w:tr w:rsidR="00D2622E" w:rsidRPr="00D2622E" w14:paraId="5EDC0B0F" w14:textId="77777777" w:rsidTr="00D2622E">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FEFA12C" w14:textId="77777777" w:rsidR="00D2622E" w:rsidRPr="00D2622E" w:rsidRDefault="00D2622E" w:rsidP="00D2622E">
            <w:pPr>
              <w:pStyle w:val="BodyText"/>
            </w:pPr>
            <w:r w:rsidRPr="00D2622E">
              <w:t>Current receivable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707182F" w14:textId="77777777" w:rsidR="00D2622E" w:rsidRPr="00D2622E" w:rsidRDefault="00D2622E" w:rsidP="00D2622E">
            <w:pPr>
              <w:pStyle w:val="BodyText"/>
              <w:jc w:val="right"/>
            </w:pPr>
            <w:r w:rsidRPr="00D2622E">
              <w:t>359,092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6379F03" w14:textId="77777777" w:rsidR="00D2622E" w:rsidRPr="00D2622E" w:rsidRDefault="00D2622E" w:rsidP="00D2622E">
            <w:pPr>
              <w:pStyle w:val="BodyText"/>
              <w:jc w:val="right"/>
            </w:pPr>
            <w:r w:rsidRPr="00D2622E">
              <w:t>456,805</w:t>
            </w:r>
          </w:p>
        </w:tc>
      </w:tr>
      <w:tr w:rsidR="00D2622E" w:rsidRPr="00D2622E" w14:paraId="324F6305" w14:textId="77777777" w:rsidTr="00D2622E">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AA1178A" w14:textId="77777777" w:rsidR="00D2622E" w:rsidRPr="00D2622E" w:rsidRDefault="00D2622E" w:rsidP="00D2622E">
            <w:pPr>
              <w:pStyle w:val="BodyText"/>
            </w:pPr>
            <w:r w:rsidRPr="00D2622E">
              <w:t>Non-current receivable</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110E1D9" w14:textId="77777777" w:rsidR="00D2622E" w:rsidRPr="00D2622E" w:rsidRDefault="00D2622E" w:rsidP="00D2622E">
            <w:pPr>
              <w:pStyle w:val="BodyText"/>
              <w:jc w:val="right"/>
            </w:pPr>
            <w:r w:rsidRPr="00D2622E">
              <w:t>343,026</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0FB51E12" w14:textId="77777777" w:rsidR="00D2622E" w:rsidRPr="00D2622E" w:rsidRDefault="00D2622E" w:rsidP="00D2622E">
            <w:pPr>
              <w:pStyle w:val="BodyText"/>
              <w:jc w:val="right"/>
            </w:pPr>
            <w:r w:rsidRPr="00D2622E">
              <w:t>147,528</w:t>
            </w:r>
          </w:p>
        </w:tc>
      </w:tr>
      <w:tr w:rsidR="00D2622E" w:rsidRPr="00D2622E" w14:paraId="7009403E" w14:textId="77777777" w:rsidTr="00D2622E">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A967F6C" w14:textId="77777777" w:rsidR="00D2622E" w:rsidRPr="00D2622E" w:rsidRDefault="00D2622E" w:rsidP="00D2622E">
            <w:pPr>
              <w:pStyle w:val="BodyText"/>
            </w:pPr>
            <w:r w:rsidRPr="00D2622E">
              <w:rPr>
                <w:b/>
                <w:bCs/>
              </w:rPr>
              <w:t>Total Receivables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AA32C72" w14:textId="77777777" w:rsidR="00D2622E" w:rsidRPr="00D2622E" w:rsidRDefault="00D2622E" w:rsidP="00D2622E">
            <w:pPr>
              <w:pStyle w:val="BodyText"/>
              <w:jc w:val="right"/>
            </w:pPr>
            <w:r w:rsidRPr="00D2622E">
              <w:rPr>
                <w:b/>
                <w:bCs/>
              </w:rPr>
              <w:t>702,118</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0ED05EE" w14:textId="77777777" w:rsidR="00D2622E" w:rsidRPr="00D2622E" w:rsidRDefault="00D2622E" w:rsidP="00D2622E">
            <w:pPr>
              <w:pStyle w:val="BodyText"/>
              <w:jc w:val="right"/>
            </w:pPr>
            <w:r w:rsidRPr="00D2622E">
              <w:rPr>
                <w:b/>
                <w:bCs/>
              </w:rPr>
              <w:t>604,333</w:t>
            </w:r>
          </w:p>
        </w:tc>
      </w:tr>
    </w:tbl>
    <w:p w14:paraId="37F80210" w14:textId="77777777" w:rsidR="008D60FB" w:rsidRPr="00637367" w:rsidRDefault="008D60FB" w:rsidP="008D60FB">
      <w:pPr>
        <w:pStyle w:val="BodyText"/>
      </w:pPr>
      <w:r w:rsidRPr="003A747E">
        <w:rPr>
          <w:b/>
          <w:bCs/>
        </w:rPr>
        <w:t>Note:</w:t>
      </w:r>
    </w:p>
    <w:p w14:paraId="4073FA8D" w14:textId="77777777" w:rsidR="008D60FB" w:rsidRPr="00637367" w:rsidRDefault="008D60FB" w:rsidP="008D60FB">
      <w:pPr>
        <w:pStyle w:val="BodyText"/>
      </w:pPr>
      <w:r w:rsidRPr="003A747E">
        <w:t>(a) Amounts owing from the Victorian Government relates to all funding commitments incurred, which are drawn through grants from the Consolidated Funds as they fall due.</w:t>
      </w:r>
    </w:p>
    <w:p w14:paraId="3C5FCBCA" w14:textId="77777777" w:rsidR="008D60FB" w:rsidRPr="008D60FB" w:rsidRDefault="008D60FB" w:rsidP="008D60FB">
      <w:pPr>
        <w:pStyle w:val="BodyText"/>
      </w:pPr>
      <w:r w:rsidRPr="008D60FB">
        <w:rPr>
          <w:b/>
          <w:bCs/>
        </w:rPr>
        <w:t>Contractual receivables</w:t>
      </w:r>
      <w:r w:rsidRPr="008D60FB">
        <w:t xml:space="preserve"> are classified as financial instruments and categorised as financial assets at amortised costs. They are initially recognised  at fair value plus any directly attributable transaction costs. Victoria Police holds the contractual receivables with the objective to collect the  contractual cash flows and therefore subsequently measured at amortised cost using the effective interest method, less any impairment.</w:t>
      </w:r>
    </w:p>
    <w:p w14:paraId="4219D2AF" w14:textId="77777777" w:rsidR="008D60FB" w:rsidRPr="008D60FB" w:rsidRDefault="008D60FB" w:rsidP="008D60FB">
      <w:pPr>
        <w:pStyle w:val="BodyText"/>
      </w:pPr>
      <w:r w:rsidRPr="008D60FB">
        <w:rPr>
          <w:b/>
          <w:bCs/>
        </w:rPr>
        <w:t>Statutory receivables</w:t>
      </w:r>
      <w:r w:rsidRPr="008D60FB">
        <w:t xml:space="preserve"> do not arise from contracts and are recognised and measured similarly to contractual receivables (except for impairment)  but are not classified as financial instruments for disclosure purposes. Victoria Police applies AASB 9 </w:t>
      </w:r>
      <w:r w:rsidRPr="008D60FB">
        <w:rPr>
          <w:i/>
          <w:iCs/>
        </w:rPr>
        <w:t xml:space="preserve">Financial Instruments </w:t>
      </w:r>
      <w:r w:rsidRPr="008D60FB">
        <w:t>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3B4564B" w14:textId="77777777" w:rsidR="008D60FB" w:rsidRPr="008D60FB" w:rsidRDefault="008D60FB" w:rsidP="008D60FB">
      <w:pPr>
        <w:pStyle w:val="BodyText"/>
      </w:pPr>
      <w:r w:rsidRPr="008D60FB">
        <w:t>Details about Victoria Police’s impairment policies, exposure to credit risk and the calculation of the loss allowance are set out in Note 8.1.3  Financial Risk Management Objectives and Policies.</w:t>
      </w:r>
    </w:p>
    <w:p w14:paraId="2F5DDB90" w14:textId="05F76C33" w:rsidR="008D60FB" w:rsidRPr="008D60FB" w:rsidRDefault="008D60FB" w:rsidP="008D60FB">
      <w:pPr>
        <w:pStyle w:val="BodyText"/>
      </w:pPr>
      <w:r w:rsidRPr="008D60FB">
        <w:rPr>
          <w:b/>
          <w:bCs/>
        </w:rPr>
        <w:t>Doubtful debts:</w:t>
      </w:r>
      <w:r w:rsidRPr="008D60FB">
        <w:t xml:space="preserve"> Victoria Police records the allowance for expected credit loss by applying AASB 9’s Expected Credit Loss approach.</w:t>
      </w:r>
      <w:r>
        <w:t xml:space="preserve"> </w:t>
      </w:r>
      <w:r w:rsidRPr="008D60FB">
        <w:t xml:space="preserve">In assessing impairment of statutory (non-contractual) financial assets, which are not financial instruments, management’s judgement is applied  in assessing materiality using estimates, averages and other computational methods in accordance with AASB 136 </w:t>
      </w:r>
      <w:r w:rsidRPr="008D60FB">
        <w:rPr>
          <w:i/>
          <w:iCs/>
        </w:rPr>
        <w:t>Impairment of Assets</w:t>
      </w:r>
      <w:r w:rsidRPr="008D60FB">
        <w:t>.</w:t>
      </w:r>
    </w:p>
    <w:p w14:paraId="3EBCFB47" w14:textId="77777777" w:rsidR="008D60FB" w:rsidRPr="008D60FB" w:rsidRDefault="008D60FB" w:rsidP="008D60FB">
      <w:pPr>
        <w:pStyle w:val="BodyText"/>
      </w:pPr>
      <w:r w:rsidRPr="008D60FB">
        <w:t>A provision is made if there is an expected credit loss by applying AASB 9’s Expected Credit Loss approach.</w:t>
      </w:r>
    </w:p>
    <w:p w14:paraId="7300B612" w14:textId="77777777" w:rsidR="008D60FB" w:rsidRPr="008D60FB" w:rsidRDefault="008D60FB" w:rsidP="008D60FB">
      <w:pPr>
        <w:pStyle w:val="BodyText"/>
      </w:pPr>
      <w:r w:rsidRPr="008D60FB">
        <w:t>Bad debts written off are classified as a transaction expense. Bad debts not written off, but included in the provision for doubtful debts, are  classified as other economic flows in the net result.</w:t>
      </w:r>
    </w:p>
    <w:p w14:paraId="51332EEF" w14:textId="77777777" w:rsidR="003F5A42" w:rsidRPr="003F5A42" w:rsidRDefault="003F5A42" w:rsidP="003A747E">
      <w:pPr>
        <w:pStyle w:val="Heading4"/>
        <w:rPr>
          <w:noProof/>
        </w:rPr>
      </w:pPr>
      <w:r w:rsidRPr="003F5A42">
        <w:rPr>
          <w:noProof/>
        </w:rPr>
        <w:t>6.2 Derivative Financial Instruments and Hedge Accounting</w:t>
      </w:r>
    </w:p>
    <w:p w14:paraId="339C610A" w14:textId="77777777" w:rsidR="003F5A42" w:rsidRPr="003F5A42" w:rsidRDefault="003F5A42" w:rsidP="003A747E">
      <w:pPr>
        <w:pStyle w:val="Heading5"/>
        <w:rPr>
          <w:noProof/>
        </w:rPr>
      </w:pPr>
      <w:r w:rsidRPr="003F5A42">
        <w:rPr>
          <w:noProof/>
        </w:rPr>
        <w:t>Cash flow hedges</w:t>
      </w:r>
    </w:p>
    <w:p w14:paraId="673005CD" w14:textId="4438EDEA" w:rsidR="003F5A42" w:rsidRPr="003F5A42" w:rsidRDefault="003F5A42" w:rsidP="003F5A42">
      <w:pPr>
        <w:pStyle w:val="BodyText"/>
      </w:pPr>
      <w:r w:rsidRPr="003F5A42">
        <w:t>When a derivative is designated as a cash flow hedging instrument, the effective portion of changes in the fair value of the derivative is  recognised in Other Comprehensive Income (OCI) and accumulated in the hedging reserve. The effective portion of changes in the fair value  of the derivative that is recognised in OCI is limited to the cumulative change in fair value of the hedged item, determined on a present value  basis, from inception of the hedge. Any ineffective portion of changes in the fair value of the derivative is recognised immediately in profit</w:t>
      </w:r>
      <w:r>
        <w:t xml:space="preserve"> </w:t>
      </w:r>
      <w:r w:rsidRPr="003F5A42">
        <w:t>or loss.</w:t>
      </w:r>
    </w:p>
    <w:p w14:paraId="385B7FEF" w14:textId="77777777" w:rsidR="003F5A42" w:rsidRPr="003F5A42" w:rsidRDefault="003F5A42" w:rsidP="003F5A42">
      <w:pPr>
        <w:pStyle w:val="BodyText"/>
      </w:pPr>
      <w:r w:rsidRPr="003F5A42">
        <w:t>Victoria Police designates only the change in fair value of the spot element of forward exchange contracts and forward exchange options as  the hedging instrument in cash flow hedging relationships. The change in fair value of the forward element of forward exchange contracts and  forward exchange options (forward points) and changes in the time value of options is separately accounted for as a cost of hedging and  recognised in a costs of hedging reserve within equity.</w:t>
      </w:r>
    </w:p>
    <w:p w14:paraId="2947D455" w14:textId="77777777" w:rsidR="003F5A42" w:rsidRPr="003F5A42" w:rsidRDefault="003F5A42" w:rsidP="003F5A42">
      <w:pPr>
        <w:pStyle w:val="BodyText"/>
      </w:pPr>
      <w:r w:rsidRPr="003F5A42">
        <w:t>When the hedged forecast transaction subsequently results in the recognition of a non-financial item such as inventory, the amount accumulated  in the hedging reserve and the cost of hedging reserve is included directly in the initial cost of the non-financial item when it is recognised.</w:t>
      </w:r>
    </w:p>
    <w:p w14:paraId="43A998EB" w14:textId="77777777" w:rsidR="003F5A42" w:rsidRPr="003F5A42" w:rsidRDefault="003F5A42" w:rsidP="003F5A42">
      <w:pPr>
        <w:pStyle w:val="BodyText"/>
      </w:pPr>
      <w:r w:rsidRPr="003F5A42">
        <w:t>For all other hedged forecast transactions, the amount accumulated in the hedging reserve and the cost of hedging reserve is reclassified to  profit or loss in the same period or periods during which the hedged expected future cash flows affect profit or loss.</w:t>
      </w:r>
    </w:p>
    <w:p w14:paraId="5C5C599E" w14:textId="77777777" w:rsidR="003F5A42" w:rsidRPr="003F5A42" w:rsidRDefault="003F5A42" w:rsidP="003F5A42">
      <w:pPr>
        <w:pStyle w:val="BodyText"/>
      </w:pPr>
      <w:r w:rsidRPr="003F5A42">
        <w:t>If the hedge no longer meets the criteria for hedge accounting or the hedging instrument is sold, expires, is terminated or is exercised, then  hedge accounting is discontinued prospectively. When hedge accounting for cash flow hedges is discontinued, the amount that has been  accumulated in the hedging reserve remains in equity until, for a hedge of a transaction resulting in the recognition of a non-financial item, it  is included in the non-financial item’s cost on its initial recognition or, for other cash flow hedges, it is reclassified to profit or loss in the same  period or periods as the hedged expected future cash flows affect profit or loss.</w:t>
      </w:r>
    </w:p>
    <w:p w14:paraId="5DE6F1F7" w14:textId="77777777" w:rsidR="003F5A42" w:rsidRPr="003F5A42" w:rsidRDefault="003F5A42" w:rsidP="003F5A42">
      <w:pPr>
        <w:pStyle w:val="BodyText"/>
      </w:pPr>
      <w:r w:rsidRPr="003F5A42">
        <w:t>If the hedged future cash flows are no longer expected to occur, then the amounts that have been accumulated in the hedging reserve and the  cost of hedging reserve are immediately reclassified to profit or loss.</w:t>
      </w:r>
    </w:p>
    <w:p w14:paraId="7FDD7C53" w14:textId="77777777" w:rsidR="003F5A42" w:rsidRPr="003F5A42" w:rsidRDefault="003F5A42" w:rsidP="003F5A42">
      <w:pPr>
        <w:pStyle w:val="BodyText"/>
      </w:pPr>
      <w:r w:rsidRPr="003F5A42">
        <w:t>The hedge effective testing is undertaken every year through the qualitative test, supported by the quantitative test, as permitted by AASB 9  which is determined based on:</w:t>
      </w:r>
    </w:p>
    <w:p w14:paraId="6EF7760F" w14:textId="3AAD62B6" w:rsidR="003F5A42" w:rsidRPr="003F5A42" w:rsidRDefault="003F5A42" w:rsidP="00C9078D">
      <w:pPr>
        <w:pStyle w:val="BodyText"/>
        <w:numPr>
          <w:ilvl w:val="0"/>
          <w:numId w:val="113"/>
        </w:numPr>
        <w:ind w:left="643"/>
      </w:pPr>
      <w:r w:rsidRPr="003F5A42">
        <w:t>the economic relationship between the hedged items and the hedging instruments as the terms of the foreign exchange and commodity forward contracts match the terms of the expected highly probable forecast transactions (i.e. notional amount and expected payment date);</w:t>
      </w:r>
    </w:p>
    <w:p w14:paraId="26790BAC" w14:textId="77777777" w:rsidR="003F5A42" w:rsidRPr="003F5A42" w:rsidRDefault="003F5A42" w:rsidP="00C9078D">
      <w:pPr>
        <w:pStyle w:val="BodyText"/>
        <w:numPr>
          <w:ilvl w:val="0"/>
          <w:numId w:val="113"/>
        </w:numPr>
        <w:ind w:left="643"/>
      </w:pPr>
      <w:r w:rsidRPr="003F5A42">
        <w:t>the effect of credit risk does not dominate the value changes that result from that economic relationship as the hedging instruments have  been transacted with highly creditworthy entities, with minimal expected changes in credit risk; and</w:t>
      </w:r>
    </w:p>
    <w:p w14:paraId="0CC18075" w14:textId="77777777" w:rsidR="003F5A42" w:rsidRPr="003F5A42" w:rsidRDefault="003F5A42" w:rsidP="00C9078D">
      <w:pPr>
        <w:pStyle w:val="BodyText"/>
        <w:numPr>
          <w:ilvl w:val="0"/>
          <w:numId w:val="113"/>
        </w:numPr>
        <w:ind w:left="643"/>
      </w:pPr>
      <w:r w:rsidRPr="003F5A42">
        <w:t>the hedge ratio of 1:1 for the hedging relationship as the underlying risk of the foreign exchange contracts are identical to the hedged  risk components.</w:t>
      </w:r>
    </w:p>
    <w:p w14:paraId="7669BA1A" w14:textId="77777777" w:rsidR="003F5A42" w:rsidRPr="003F5A42" w:rsidRDefault="003F5A42" w:rsidP="003F5A42">
      <w:pPr>
        <w:pStyle w:val="BodyText"/>
      </w:pPr>
      <w:r w:rsidRPr="003F5A42">
        <w:t>Victoria Police will use the cumulative dollar offset test utilising the perfect hypothetical derivative (outlined below) to determine if any hedge  ineffectiveness is to be recognised in profit and loss.</w:t>
      </w:r>
    </w:p>
    <w:p w14:paraId="51158116" w14:textId="2481B348" w:rsidR="003F5A42" w:rsidRPr="003F5A42" w:rsidRDefault="003F5A42" w:rsidP="003F5A42">
      <w:pPr>
        <w:pStyle w:val="BodyText"/>
      </w:pPr>
      <w:r w:rsidRPr="003F5A42">
        <w:t>The portion of the gain or loss on the hedging instrument that is determined to be an effective hedge (using the ‘lower of’ test) shall be recognised in other comprehensive income and deferred in cash flow hedge reserve in equity. The portion of the gain or loss on the hedging  instrument that is determined to be ineffective is immediately recognised in profit or loss.</w:t>
      </w:r>
    </w:p>
    <w:p w14:paraId="41061CC2" w14:textId="77777777" w:rsidR="003F5A42" w:rsidRPr="003F5A42" w:rsidRDefault="003F5A42" w:rsidP="003F5A42">
      <w:pPr>
        <w:pStyle w:val="BodyText"/>
      </w:pPr>
      <w:r w:rsidRPr="003F5A42">
        <w:t>The hedged item in the derivative financial instruments relates to a highly probable monthly USD cash outflows identified in the Rotary Wing  Aircraft Supply and Support Agreement (Agreement) which is for a term of 10 years commencing in 2020–21. The assessment of a highly  probable USD cash outflows has been undertaken through an analysis of flying hours that will be undertaken during the term of the Agreement.  The risk that is being hedged is the foreign currency exposure as the payments are made in USD.</w:t>
      </w:r>
    </w:p>
    <w:p w14:paraId="228A0A4E" w14:textId="77777777" w:rsidR="003F5A42" w:rsidRPr="003F5A42" w:rsidRDefault="003F5A42" w:rsidP="003F5A42">
      <w:pPr>
        <w:pStyle w:val="BodyText"/>
      </w:pPr>
      <w:r w:rsidRPr="003F5A42">
        <w:t>The hedge ineffectiveness can arise from:</w:t>
      </w:r>
    </w:p>
    <w:p w14:paraId="24BA2549" w14:textId="77777777" w:rsidR="003F5A42" w:rsidRPr="003F5A42" w:rsidRDefault="003F5A42" w:rsidP="00D51CDD">
      <w:pPr>
        <w:pStyle w:val="BulletPoint"/>
      </w:pPr>
      <w:r w:rsidRPr="003F5A42">
        <w:t>differences in the timing of the cash flows of the hedged items and hedging instruments;</w:t>
      </w:r>
    </w:p>
    <w:p w14:paraId="143517EC" w14:textId="77777777" w:rsidR="003F5A42" w:rsidRPr="003F5A42" w:rsidRDefault="003F5A42" w:rsidP="00D51CDD">
      <w:pPr>
        <w:pStyle w:val="BulletPoint"/>
      </w:pPr>
      <w:r w:rsidRPr="003F5A42">
        <w:t>the counter parties’ credit risk differently impacting the fair value movements of the hedged items and hedging instruments;</w:t>
      </w:r>
    </w:p>
    <w:p w14:paraId="53E36744" w14:textId="77777777" w:rsidR="003F5A42" w:rsidRPr="003F5A42" w:rsidRDefault="003F5A42" w:rsidP="00D51CDD">
      <w:pPr>
        <w:pStyle w:val="BulletPoint"/>
      </w:pPr>
      <w:r w:rsidRPr="003F5A42">
        <w:t>changes to the forecasted amount of cash flows of the hedged items and hedging instruments.</w:t>
      </w:r>
    </w:p>
    <w:p w14:paraId="20DF1A09" w14:textId="6B03A0CF" w:rsidR="005E37DC" w:rsidRDefault="003F5A42" w:rsidP="003A747E">
      <w:pPr>
        <w:pStyle w:val="BodyText"/>
      </w:pPr>
      <w:r w:rsidRPr="003F5A42">
        <w:t>Victoria Police did not have any forecast transaction for which cash flow hedge accounting had been used in the previous period.</w:t>
      </w:r>
      <w:r w:rsidR="00537A85">
        <w:t xml:space="preserve"> </w:t>
      </w:r>
      <w:r w:rsidRPr="003F5A42">
        <w:t>The hedging relationships are not expected to be impacted by the interbank offered rates (IBOR) reform. Refer to Note 8.1.2 Financial Instruments: Market Risk.</w:t>
      </w:r>
    </w:p>
    <w:p w14:paraId="1C349FE8" w14:textId="5CFE3FB6" w:rsidR="005E37DC" w:rsidRPr="005E37DC" w:rsidRDefault="005E37DC" w:rsidP="003A747E">
      <w:pPr>
        <w:pStyle w:val="Heading4"/>
        <w:rPr>
          <w:noProof/>
        </w:rPr>
      </w:pPr>
      <w:r w:rsidRPr="005E37DC">
        <w:rPr>
          <w:noProof/>
        </w:rPr>
        <w:t>6.3 Payables</w:t>
      </w:r>
    </w:p>
    <w:tbl>
      <w:tblPr>
        <w:tblW w:w="10220" w:type="dxa"/>
        <w:tblCellMar>
          <w:left w:w="0" w:type="dxa"/>
          <w:right w:w="0" w:type="dxa"/>
        </w:tblCellMar>
        <w:tblLook w:val="0420" w:firstRow="1" w:lastRow="0" w:firstColumn="0" w:lastColumn="0" w:noHBand="0" w:noVBand="1"/>
      </w:tblPr>
      <w:tblGrid>
        <w:gridCol w:w="4620"/>
        <w:gridCol w:w="2860"/>
        <w:gridCol w:w="1360"/>
        <w:gridCol w:w="1380"/>
      </w:tblGrid>
      <w:tr w:rsidR="005E37DC" w:rsidRPr="005E37DC" w14:paraId="704DA4BA" w14:textId="77777777" w:rsidTr="005E37DC">
        <w:trPr>
          <w:trHeight w:val="292"/>
          <w:tblHeader/>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66734C94" w14:textId="77777777" w:rsidR="005E37DC" w:rsidRPr="005E37DC" w:rsidRDefault="005E37DC" w:rsidP="005E37DC">
            <w:pPr>
              <w:pStyle w:val="BodyText"/>
              <w:jc w:val="right"/>
            </w:pPr>
            <w:r w:rsidRPr="005E37DC">
              <w:t>($ thousand)</w:t>
            </w:r>
          </w:p>
        </w:tc>
      </w:tr>
      <w:tr w:rsidR="005E37DC" w:rsidRPr="005E37DC" w14:paraId="174CE532" w14:textId="77777777" w:rsidTr="003A747E">
        <w:trPr>
          <w:trHeight w:val="375"/>
          <w:tblHeader/>
        </w:trPr>
        <w:tc>
          <w:tcPr>
            <w:tcW w:w="462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DB5610A" w14:textId="77777777" w:rsidR="005E37DC" w:rsidRPr="003A747E" w:rsidRDefault="005E37DC" w:rsidP="005E37DC">
            <w:pPr>
              <w:pStyle w:val="BodyText"/>
              <w:rPr>
                <w:color w:val="000000" w:themeColor="text1"/>
              </w:rPr>
            </w:pPr>
          </w:p>
        </w:tc>
        <w:tc>
          <w:tcPr>
            <w:tcW w:w="28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258A502" w14:textId="77777777" w:rsidR="005E37DC" w:rsidRPr="003A747E" w:rsidRDefault="005E37DC" w:rsidP="005E37DC">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DBF189C" w14:textId="77777777" w:rsidR="005E37DC" w:rsidRPr="003A747E" w:rsidRDefault="005E37DC" w:rsidP="005E37DC">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720258A" w14:textId="77777777" w:rsidR="005E37DC" w:rsidRPr="003A747E" w:rsidRDefault="005E37DC" w:rsidP="005E37DC">
            <w:pPr>
              <w:pStyle w:val="BodyText"/>
              <w:jc w:val="right"/>
              <w:rPr>
                <w:color w:val="000000" w:themeColor="text1"/>
              </w:rPr>
            </w:pPr>
            <w:r w:rsidRPr="003A747E">
              <w:rPr>
                <w:b/>
                <w:bCs/>
                <w:color w:val="000000" w:themeColor="text1"/>
              </w:rPr>
              <w:t>2020</w:t>
            </w:r>
          </w:p>
        </w:tc>
      </w:tr>
      <w:tr w:rsidR="005E37DC" w:rsidRPr="005E37DC" w14:paraId="3C1C8770" w14:textId="77777777" w:rsidTr="005E37DC">
        <w:trPr>
          <w:trHeight w:val="346"/>
        </w:trPr>
        <w:tc>
          <w:tcPr>
            <w:tcW w:w="7480" w:type="dxa"/>
            <w:gridSpan w:val="2"/>
            <w:tcBorders>
              <w:top w:val="nil"/>
              <w:left w:val="nil"/>
              <w:bottom w:val="single" w:sz="2" w:space="0" w:color="939598"/>
              <w:right w:val="single" w:sz="2" w:space="0" w:color="939598"/>
            </w:tcBorders>
            <w:shd w:val="clear" w:color="auto" w:fill="auto"/>
            <w:tcMar>
              <w:top w:w="67" w:type="dxa"/>
              <w:left w:w="15" w:type="dxa"/>
              <w:bottom w:w="0" w:type="dxa"/>
              <w:right w:w="15" w:type="dxa"/>
            </w:tcMar>
            <w:hideMark/>
          </w:tcPr>
          <w:p w14:paraId="7C015C44" w14:textId="77777777" w:rsidR="005E37DC" w:rsidRPr="005E37DC" w:rsidRDefault="005E37DC" w:rsidP="005E37DC">
            <w:pPr>
              <w:pStyle w:val="BodyText"/>
            </w:pPr>
            <w:r w:rsidRPr="005E37DC">
              <w:rPr>
                <w:b/>
                <w:bCs/>
              </w:rPr>
              <w:t>Contractual</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B3DAA3E" w14:textId="77777777" w:rsidR="005E37DC" w:rsidRPr="005E37DC" w:rsidRDefault="005E37DC" w:rsidP="005E37DC">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67B8EB02" w14:textId="77777777" w:rsidR="005E37DC" w:rsidRPr="005E37DC" w:rsidRDefault="005E37DC" w:rsidP="005E37DC">
            <w:pPr>
              <w:pStyle w:val="BodyText"/>
              <w:jc w:val="right"/>
            </w:pPr>
          </w:p>
        </w:tc>
      </w:tr>
      <w:tr w:rsidR="005E37DC" w:rsidRPr="005E37DC" w14:paraId="65AFB94D" w14:textId="77777777" w:rsidTr="005E37DC">
        <w:trPr>
          <w:trHeight w:val="352"/>
        </w:trPr>
        <w:tc>
          <w:tcPr>
            <w:tcW w:w="7480" w:type="dxa"/>
            <w:gridSpan w:val="2"/>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2D84BA1E" w14:textId="77777777" w:rsidR="005E37DC" w:rsidRPr="005E37DC" w:rsidRDefault="005E37DC" w:rsidP="005E37DC">
            <w:pPr>
              <w:pStyle w:val="BodyText"/>
            </w:pPr>
            <w:r w:rsidRPr="005E37DC">
              <w:t>Supplies and services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57E4CFFD" w14:textId="77777777" w:rsidR="005E37DC" w:rsidRPr="005E37DC" w:rsidRDefault="005E37DC" w:rsidP="005E37DC">
            <w:pPr>
              <w:pStyle w:val="BodyText"/>
              <w:jc w:val="right"/>
            </w:pPr>
            <w:r w:rsidRPr="005E37DC">
              <w:t>56,233</w:t>
            </w:r>
          </w:p>
        </w:tc>
        <w:tc>
          <w:tcPr>
            <w:tcW w:w="1380"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000BF481" w14:textId="77777777" w:rsidR="005E37DC" w:rsidRPr="005E37DC" w:rsidRDefault="005E37DC" w:rsidP="005E37DC">
            <w:pPr>
              <w:pStyle w:val="BodyText"/>
              <w:jc w:val="right"/>
            </w:pPr>
            <w:r w:rsidRPr="005E37DC">
              <w:t>70,210</w:t>
            </w:r>
          </w:p>
        </w:tc>
      </w:tr>
      <w:tr w:rsidR="005E37DC" w:rsidRPr="005E37DC" w14:paraId="1237D5AA" w14:textId="77777777" w:rsidTr="005E37DC">
        <w:trPr>
          <w:trHeight w:val="346"/>
        </w:trPr>
        <w:tc>
          <w:tcPr>
            <w:tcW w:w="7480" w:type="dxa"/>
            <w:gridSpan w:val="2"/>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2164A0E8" w14:textId="77777777" w:rsidR="005E37DC" w:rsidRPr="005E37DC" w:rsidRDefault="005E37DC" w:rsidP="005E37DC">
            <w:pPr>
              <w:pStyle w:val="BodyText"/>
            </w:pPr>
            <w:r w:rsidRPr="005E37DC">
              <w:t>Amounts payable to government and agencies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2C7DB4E8" w14:textId="77777777" w:rsidR="005E37DC" w:rsidRPr="005E37DC" w:rsidRDefault="005E37DC" w:rsidP="005E37DC">
            <w:pPr>
              <w:pStyle w:val="BodyText"/>
              <w:jc w:val="right"/>
            </w:pPr>
            <w:r w:rsidRPr="005E37DC">
              <w:t>4,144</w:t>
            </w:r>
          </w:p>
        </w:tc>
        <w:tc>
          <w:tcPr>
            <w:tcW w:w="1380"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6D91ECD7" w14:textId="77777777" w:rsidR="005E37DC" w:rsidRPr="005E37DC" w:rsidRDefault="005E37DC" w:rsidP="005E37DC">
            <w:pPr>
              <w:pStyle w:val="BodyText"/>
              <w:jc w:val="right"/>
            </w:pPr>
            <w:r w:rsidRPr="005E37DC">
              <w:t>1,219</w:t>
            </w:r>
          </w:p>
        </w:tc>
      </w:tr>
      <w:tr w:rsidR="005E37DC" w:rsidRPr="005E37DC" w14:paraId="0C4F2DB0" w14:textId="77777777" w:rsidTr="005E37DC">
        <w:trPr>
          <w:trHeight w:val="346"/>
        </w:trPr>
        <w:tc>
          <w:tcPr>
            <w:tcW w:w="7480" w:type="dxa"/>
            <w:gridSpan w:val="2"/>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030CA16B" w14:textId="77777777" w:rsidR="005E37DC" w:rsidRPr="005E37DC" w:rsidRDefault="005E37DC" w:rsidP="005E37DC">
            <w:pPr>
              <w:pStyle w:val="BodyText"/>
            </w:pPr>
            <w:r w:rsidRPr="005E37DC">
              <w:t>Other payables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1699445D" w14:textId="77777777" w:rsidR="005E37DC" w:rsidRPr="005E37DC" w:rsidRDefault="005E37DC" w:rsidP="005E37DC">
            <w:pPr>
              <w:pStyle w:val="BodyText"/>
              <w:jc w:val="right"/>
            </w:pPr>
            <w:r w:rsidRPr="005E37DC">
              <w:t>21,815</w:t>
            </w:r>
          </w:p>
        </w:tc>
        <w:tc>
          <w:tcPr>
            <w:tcW w:w="1380"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10E06A00" w14:textId="77777777" w:rsidR="005E37DC" w:rsidRPr="005E37DC" w:rsidRDefault="005E37DC" w:rsidP="005E37DC">
            <w:pPr>
              <w:pStyle w:val="BodyText"/>
              <w:jc w:val="right"/>
            </w:pPr>
            <w:r w:rsidRPr="005E37DC">
              <w:t>76,054</w:t>
            </w:r>
          </w:p>
        </w:tc>
      </w:tr>
      <w:tr w:rsidR="005E37DC" w:rsidRPr="005E37DC" w14:paraId="5756E0AE" w14:textId="77777777" w:rsidTr="005E37DC">
        <w:trPr>
          <w:trHeight w:val="346"/>
        </w:trPr>
        <w:tc>
          <w:tcPr>
            <w:tcW w:w="4620" w:type="dxa"/>
            <w:tcBorders>
              <w:top w:val="single" w:sz="2" w:space="0" w:color="939598"/>
              <w:left w:val="nil"/>
              <w:bottom w:val="single" w:sz="2" w:space="0" w:color="939598"/>
              <w:right w:val="nil"/>
            </w:tcBorders>
            <w:shd w:val="clear" w:color="auto" w:fill="auto"/>
            <w:tcMar>
              <w:top w:w="67" w:type="dxa"/>
              <w:left w:w="15" w:type="dxa"/>
              <w:bottom w:w="0" w:type="dxa"/>
              <w:right w:w="15" w:type="dxa"/>
            </w:tcMar>
            <w:hideMark/>
          </w:tcPr>
          <w:p w14:paraId="54986871" w14:textId="77777777" w:rsidR="005E37DC" w:rsidRPr="005E37DC" w:rsidRDefault="005E37DC" w:rsidP="005E37DC">
            <w:pPr>
              <w:pStyle w:val="BodyText"/>
            </w:pPr>
            <w:r w:rsidRPr="005E37DC">
              <w:t>Derivative financial instruments</w:t>
            </w:r>
          </w:p>
        </w:tc>
        <w:tc>
          <w:tcPr>
            <w:tcW w:w="2860" w:type="dxa"/>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75EB9708" w14:textId="77777777" w:rsidR="005E37DC" w:rsidRPr="005E37DC" w:rsidRDefault="005E37DC" w:rsidP="005E37DC">
            <w:pPr>
              <w:pStyle w:val="BodyText"/>
              <w:jc w:val="right"/>
            </w:pPr>
            <w:r w:rsidRPr="005E37DC">
              <w:t>8.1.3</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6A0E01E5" w14:textId="77777777" w:rsidR="005E37DC" w:rsidRPr="005E37DC" w:rsidRDefault="005E37DC" w:rsidP="005E37DC">
            <w:pPr>
              <w:pStyle w:val="BodyText"/>
              <w:jc w:val="right"/>
            </w:pPr>
            <w:r w:rsidRPr="005E37DC">
              <w:t>13,745</w:t>
            </w:r>
          </w:p>
        </w:tc>
        <w:tc>
          <w:tcPr>
            <w:tcW w:w="1380"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366B8EED" w14:textId="77777777" w:rsidR="005E37DC" w:rsidRPr="005E37DC" w:rsidRDefault="005E37DC" w:rsidP="005E37DC">
            <w:pPr>
              <w:pStyle w:val="BodyText"/>
              <w:jc w:val="right"/>
            </w:pPr>
            <w:r w:rsidRPr="005E37DC">
              <w:t>6,805</w:t>
            </w:r>
          </w:p>
        </w:tc>
      </w:tr>
      <w:tr w:rsidR="005E37DC" w:rsidRPr="005E37DC" w14:paraId="38FECFCE" w14:textId="77777777" w:rsidTr="005E37DC">
        <w:trPr>
          <w:trHeight w:val="346"/>
        </w:trPr>
        <w:tc>
          <w:tcPr>
            <w:tcW w:w="7480" w:type="dxa"/>
            <w:gridSpan w:val="2"/>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3AF65119" w14:textId="77777777" w:rsidR="005E37DC" w:rsidRPr="005E37DC" w:rsidRDefault="005E37DC" w:rsidP="005E37DC">
            <w:pPr>
              <w:pStyle w:val="BodyText"/>
            </w:pPr>
            <w:r w:rsidRPr="005E37DC">
              <w:rPr>
                <w:b/>
                <w:bCs/>
              </w:rPr>
              <w:t>Statutory</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691F66A" w14:textId="77777777" w:rsidR="005E37DC" w:rsidRPr="005E37DC" w:rsidRDefault="005E37DC" w:rsidP="005E37DC">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8A6FB2C" w14:textId="77777777" w:rsidR="005E37DC" w:rsidRPr="005E37DC" w:rsidRDefault="005E37DC" w:rsidP="005E37DC">
            <w:pPr>
              <w:pStyle w:val="BodyText"/>
              <w:jc w:val="right"/>
            </w:pPr>
          </w:p>
        </w:tc>
      </w:tr>
      <w:tr w:rsidR="005E37DC" w:rsidRPr="005E37DC" w14:paraId="29529CBA" w14:textId="77777777" w:rsidTr="005E37DC">
        <w:trPr>
          <w:trHeight w:val="346"/>
        </w:trPr>
        <w:tc>
          <w:tcPr>
            <w:tcW w:w="7480" w:type="dxa"/>
            <w:gridSpan w:val="2"/>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2276DF64" w14:textId="77777777" w:rsidR="005E37DC" w:rsidRPr="005E37DC" w:rsidRDefault="005E37DC" w:rsidP="005E37DC">
            <w:pPr>
              <w:pStyle w:val="BodyText"/>
            </w:pPr>
            <w:r w:rsidRPr="005E37DC">
              <w:t>Payroll tax payable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4564B2BB" w14:textId="77777777" w:rsidR="005E37DC" w:rsidRPr="005E37DC" w:rsidRDefault="005E37DC" w:rsidP="005E37DC">
            <w:pPr>
              <w:pStyle w:val="BodyText"/>
              <w:jc w:val="right"/>
            </w:pPr>
            <w:r w:rsidRPr="005E37DC">
              <w:t>8,613</w:t>
            </w:r>
          </w:p>
        </w:tc>
        <w:tc>
          <w:tcPr>
            <w:tcW w:w="1380"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43297AA3" w14:textId="77777777" w:rsidR="005E37DC" w:rsidRPr="005E37DC" w:rsidRDefault="005E37DC" w:rsidP="005E37DC">
            <w:pPr>
              <w:pStyle w:val="BodyText"/>
              <w:jc w:val="right"/>
            </w:pPr>
            <w:r w:rsidRPr="005E37DC">
              <w:t>8,193</w:t>
            </w:r>
          </w:p>
        </w:tc>
      </w:tr>
      <w:tr w:rsidR="005E37DC" w:rsidRPr="005E37DC" w14:paraId="55E11E35" w14:textId="77777777" w:rsidTr="005E37DC">
        <w:trPr>
          <w:trHeight w:val="346"/>
        </w:trPr>
        <w:tc>
          <w:tcPr>
            <w:tcW w:w="7480" w:type="dxa"/>
            <w:gridSpan w:val="2"/>
            <w:tcBorders>
              <w:top w:val="single" w:sz="2" w:space="0" w:color="939598"/>
              <w:left w:val="nil"/>
              <w:bottom w:val="single" w:sz="6" w:space="0" w:color="231F20"/>
              <w:right w:val="single" w:sz="2" w:space="0" w:color="939598"/>
            </w:tcBorders>
            <w:shd w:val="clear" w:color="auto" w:fill="auto"/>
            <w:tcMar>
              <w:top w:w="67" w:type="dxa"/>
              <w:left w:w="15" w:type="dxa"/>
              <w:bottom w:w="0" w:type="dxa"/>
              <w:right w:w="15" w:type="dxa"/>
            </w:tcMar>
            <w:hideMark/>
          </w:tcPr>
          <w:p w14:paraId="6153596B" w14:textId="77777777" w:rsidR="005E37DC" w:rsidRPr="005E37DC" w:rsidRDefault="005E37DC" w:rsidP="005E37DC">
            <w:pPr>
              <w:pStyle w:val="BodyText"/>
            </w:pPr>
            <w:r w:rsidRPr="005E37DC">
              <w:t>Other payables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559A5382" w14:textId="77777777" w:rsidR="005E37DC" w:rsidRPr="005E37DC" w:rsidRDefault="005E37DC" w:rsidP="005E37DC">
            <w:pPr>
              <w:pStyle w:val="BodyText"/>
              <w:jc w:val="right"/>
            </w:pPr>
            <w:r w:rsidRPr="005E37DC">
              <w:t>386</w:t>
            </w:r>
          </w:p>
        </w:tc>
        <w:tc>
          <w:tcPr>
            <w:tcW w:w="1380" w:type="dxa"/>
            <w:tcBorders>
              <w:top w:val="single" w:sz="2" w:space="0" w:color="939598"/>
              <w:left w:val="single" w:sz="2" w:space="0" w:color="939598"/>
              <w:bottom w:val="single" w:sz="6" w:space="0" w:color="231F20"/>
              <w:right w:val="nil"/>
            </w:tcBorders>
            <w:shd w:val="clear" w:color="auto" w:fill="auto"/>
            <w:tcMar>
              <w:top w:w="67" w:type="dxa"/>
              <w:left w:w="15" w:type="dxa"/>
              <w:bottom w:w="0" w:type="dxa"/>
              <w:right w:w="15" w:type="dxa"/>
            </w:tcMar>
            <w:hideMark/>
          </w:tcPr>
          <w:p w14:paraId="1C8282D0" w14:textId="77777777" w:rsidR="005E37DC" w:rsidRPr="005E37DC" w:rsidRDefault="005E37DC" w:rsidP="005E37DC">
            <w:pPr>
              <w:pStyle w:val="BodyText"/>
              <w:jc w:val="right"/>
            </w:pPr>
            <w:r w:rsidRPr="005E37DC">
              <w:t>354</w:t>
            </w:r>
          </w:p>
        </w:tc>
      </w:tr>
      <w:tr w:rsidR="005E37DC" w:rsidRPr="005E37DC" w14:paraId="2DC6D253" w14:textId="77777777" w:rsidTr="005E37DC">
        <w:trPr>
          <w:trHeight w:val="346"/>
        </w:trPr>
        <w:tc>
          <w:tcPr>
            <w:tcW w:w="7480" w:type="dxa"/>
            <w:gridSpan w:val="2"/>
            <w:tcBorders>
              <w:top w:val="single" w:sz="6" w:space="0" w:color="231F20"/>
              <w:left w:val="nil"/>
              <w:bottom w:val="single" w:sz="6" w:space="0" w:color="231F20"/>
              <w:right w:val="single" w:sz="2" w:space="0" w:color="939598"/>
            </w:tcBorders>
            <w:shd w:val="clear" w:color="auto" w:fill="auto"/>
            <w:tcMar>
              <w:top w:w="67" w:type="dxa"/>
              <w:left w:w="15" w:type="dxa"/>
              <w:bottom w:w="0" w:type="dxa"/>
              <w:right w:w="15" w:type="dxa"/>
            </w:tcMar>
            <w:hideMark/>
          </w:tcPr>
          <w:p w14:paraId="3850BD62" w14:textId="77777777" w:rsidR="005E37DC" w:rsidRPr="005E37DC" w:rsidRDefault="005E37DC" w:rsidP="005E37DC">
            <w:pPr>
              <w:pStyle w:val="BodyText"/>
            </w:pPr>
            <w:r w:rsidRPr="005E37DC">
              <w:rPr>
                <w:b/>
                <w:bCs/>
              </w:rPr>
              <w:t>Total payables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0C7E222F" w14:textId="77777777" w:rsidR="005E37DC" w:rsidRPr="005E37DC" w:rsidRDefault="005E37DC" w:rsidP="005E37DC">
            <w:pPr>
              <w:pStyle w:val="BodyText"/>
              <w:jc w:val="right"/>
            </w:pPr>
            <w:r w:rsidRPr="005E37DC">
              <w:rPr>
                <w:b/>
                <w:bCs/>
              </w:rPr>
              <w:t>104,936</w:t>
            </w:r>
          </w:p>
        </w:tc>
        <w:tc>
          <w:tcPr>
            <w:tcW w:w="1380" w:type="dxa"/>
            <w:tcBorders>
              <w:top w:val="single" w:sz="6" w:space="0" w:color="231F20"/>
              <w:left w:val="single" w:sz="2" w:space="0" w:color="939598"/>
              <w:bottom w:val="single" w:sz="6" w:space="0" w:color="231F20"/>
              <w:right w:val="nil"/>
            </w:tcBorders>
            <w:shd w:val="clear" w:color="auto" w:fill="auto"/>
            <w:tcMar>
              <w:top w:w="67" w:type="dxa"/>
              <w:left w:w="15" w:type="dxa"/>
              <w:bottom w:w="0" w:type="dxa"/>
              <w:right w:w="15" w:type="dxa"/>
            </w:tcMar>
            <w:hideMark/>
          </w:tcPr>
          <w:p w14:paraId="5DF226C9" w14:textId="77777777" w:rsidR="005E37DC" w:rsidRPr="005E37DC" w:rsidRDefault="005E37DC" w:rsidP="005E37DC">
            <w:pPr>
              <w:pStyle w:val="BodyText"/>
              <w:jc w:val="right"/>
            </w:pPr>
            <w:r w:rsidRPr="005E37DC">
              <w:rPr>
                <w:b/>
                <w:bCs/>
              </w:rPr>
              <w:t>162,835</w:t>
            </w:r>
          </w:p>
        </w:tc>
      </w:tr>
      <w:tr w:rsidR="005E37DC" w:rsidRPr="005E37DC" w14:paraId="593FE3C3" w14:textId="77777777" w:rsidTr="005E37DC">
        <w:trPr>
          <w:trHeight w:val="346"/>
        </w:trPr>
        <w:tc>
          <w:tcPr>
            <w:tcW w:w="7480" w:type="dxa"/>
            <w:gridSpan w:val="2"/>
            <w:tcBorders>
              <w:top w:val="single" w:sz="6" w:space="0" w:color="231F20"/>
              <w:left w:val="nil"/>
              <w:bottom w:val="single" w:sz="2" w:space="0" w:color="939598"/>
              <w:right w:val="single" w:sz="2" w:space="0" w:color="939598"/>
            </w:tcBorders>
            <w:shd w:val="clear" w:color="auto" w:fill="auto"/>
            <w:tcMar>
              <w:top w:w="67" w:type="dxa"/>
              <w:left w:w="15" w:type="dxa"/>
              <w:bottom w:w="0" w:type="dxa"/>
              <w:right w:w="15" w:type="dxa"/>
            </w:tcMar>
            <w:hideMark/>
          </w:tcPr>
          <w:p w14:paraId="3F7F83CF" w14:textId="77777777" w:rsidR="005E37DC" w:rsidRPr="005E37DC" w:rsidRDefault="005E37DC" w:rsidP="005E37DC">
            <w:pPr>
              <w:pStyle w:val="BodyText"/>
            </w:pPr>
            <w:r w:rsidRPr="005E37DC">
              <w:rPr>
                <w:b/>
                <w:bCs/>
                <w:i/>
                <w:iCs/>
              </w:rPr>
              <w:t>Represented by:</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9F064E2" w14:textId="77777777" w:rsidR="005E37DC" w:rsidRPr="005E37DC" w:rsidRDefault="005E37DC" w:rsidP="005E37DC">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365AECEC" w14:textId="77777777" w:rsidR="005E37DC" w:rsidRPr="005E37DC" w:rsidRDefault="005E37DC" w:rsidP="005E37DC">
            <w:pPr>
              <w:pStyle w:val="BodyText"/>
              <w:jc w:val="right"/>
            </w:pPr>
          </w:p>
        </w:tc>
      </w:tr>
      <w:tr w:rsidR="005E37DC" w:rsidRPr="005E37DC" w14:paraId="45D8E2DB" w14:textId="77777777" w:rsidTr="005E37DC">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03119B5E" w14:textId="77777777" w:rsidR="005E37DC" w:rsidRPr="005E37DC" w:rsidRDefault="005E37DC" w:rsidP="005E37DC">
            <w:pPr>
              <w:pStyle w:val="BodyText"/>
            </w:pPr>
            <w:r w:rsidRPr="005E37DC">
              <w:t>Current payables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55820B5C" w14:textId="77777777" w:rsidR="005E37DC" w:rsidRPr="005E37DC" w:rsidRDefault="005E37DC" w:rsidP="005E37DC">
            <w:pPr>
              <w:pStyle w:val="BodyText"/>
              <w:jc w:val="right"/>
            </w:pPr>
            <w:r w:rsidRPr="005E37DC">
              <w:t>92,582</w:t>
            </w:r>
          </w:p>
        </w:tc>
        <w:tc>
          <w:tcPr>
            <w:tcW w:w="1380"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78FABAB0" w14:textId="77777777" w:rsidR="005E37DC" w:rsidRPr="005E37DC" w:rsidRDefault="005E37DC" w:rsidP="005E37DC">
            <w:pPr>
              <w:pStyle w:val="BodyText"/>
              <w:jc w:val="right"/>
            </w:pPr>
            <w:r w:rsidRPr="005E37DC">
              <w:t>156,512</w:t>
            </w:r>
          </w:p>
        </w:tc>
      </w:tr>
      <w:tr w:rsidR="005E37DC" w:rsidRPr="005E37DC" w14:paraId="617F2B04" w14:textId="77777777" w:rsidTr="005E37DC">
        <w:trPr>
          <w:trHeight w:val="346"/>
        </w:trPr>
        <w:tc>
          <w:tcPr>
            <w:tcW w:w="7480" w:type="dxa"/>
            <w:gridSpan w:val="2"/>
            <w:tcBorders>
              <w:top w:val="single" w:sz="2" w:space="0" w:color="939598"/>
              <w:left w:val="nil"/>
              <w:bottom w:val="single" w:sz="6" w:space="0" w:color="231F20"/>
              <w:right w:val="single" w:sz="2" w:space="0" w:color="939598"/>
            </w:tcBorders>
            <w:shd w:val="clear" w:color="auto" w:fill="auto"/>
            <w:tcMar>
              <w:top w:w="67" w:type="dxa"/>
              <w:left w:w="15" w:type="dxa"/>
              <w:bottom w:w="0" w:type="dxa"/>
              <w:right w:w="15" w:type="dxa"/>
            </w:tcMar>
            <w:hideMark/>
          </w:tcPr>
          <w:p w14:paraId="2C83BB35" w14:textId="77777777" w:rsidR="005E37DC" w:rsidRPr="005E37DC" w:rsidRDefault="005E37DC" w:rsidP="005E37DC">
            <w:pPr>
              <w:pStyle w:val="BodyText"/>
            </w:pPr>
            <w:r w:rsidRPr="005E37DC">
              <w:t>Non-current payables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54B1BD50" w14:textId="77777777" w:rsidR="005E37DC" w:rsidRPr="005E37DC" w:rsidRDefault="005E37DC" w:rsidP="005E37DC">
            <w:pPr>
              <w:pStyle w:val="BodyText"/>
              <w:jc w:val="right"/>
            </w:pPr>
            <w:r w:rsidRPr="005E37DC">
              <w:t>12,354</w:t>
            </w:r>
          </w:p>
        </w:tc>
        <w:tc>
          <w:tcPr>
            <w:tcW w:w="1380" w:type="dxa"/>
            <w:tcBorders>
              <w:top w:val="single" w:sz="2" w:space="0" w:color="939598"/>
              <w:left w:val="single" w:sz="2" w:space="0" w:color="939598"/>
              <w:bottom w:val="single" w:sz="6" w:space="0" w:color="231F20"/>
              <w:right w:val="nil"/>
            </w:tcBorders>
            <w:shd w:val="clear" w:color="auto" w:fill="auto"/>
            <w:tcMar>
              <w:top w:w="67" w:type="dxa"/>
              <w:left w:w="15" w:type="dxa"/>
              <w:bottom w:w="0" w:type="dxa"/>
              <w:right w:w="15" w:type="dxa"/>
            </w:tcMar>
            <w:hideMark/>
          </w:tcPr>
          <w:p w14:paraId="41B896D4" w14:textId="77777777" w:rsidR="005E37DC" w:rsidRPr="005E37DC" w:rsidRDefault="005E37DC" w:rsidP="005E37DC">
            <w:pPr>
              <w:pStyle w:val="BodyText"/>
              <w:jc w:val="right"/>
            </w:pPr>
            <w:r w:rsidRPr="005E37DC">
              <w:t>6,323</w:t>
            </w:r>
          </w:p>
        </w:tc>
      </w:tr>
      <w:tr w:rsidR="005E37DC" w:rsidRPr="005E37DC" w14:paraId="5355FB4E" w14:textId="77777777" w:rsidTr="005E37DC">
        <w:trPr>
          <w:trHeight w:val="346"/>
        </w:trPr>
        <w:tc>
          <w:tcPr>
            <w:tcW w:w="7480" w:type="dxa"/>
            <w:gridSpan w:val="2"/>
            <w:tcBorders>
              <w:top w:val="single" w:sz="6" w:space="0" w:color="231F20"/>
              <w:left w:val="nil"/>
              <w:bottom w:val="single" w:sz="6" w:space="0" w:color="231F20"/>
              <w:right w:val="single" w:sz="2" w:space="0" w:color="939598"/>
            </w:tcBorders>
            <w:shd w:val="clear" w:color="auto" w:fill="auto"/>
            <w:tcMar>
              <w:top w:w="67" w:type="dxa"/>
              <w:left w:w="15" w:type="dxa"/>
              <w:bottom w:w="0" w:type="dxa"/>
              <w:right w:w="15" w:type="dxa"/>
            </w:tcMar>
            <w:hideMark/>
          </w:tcPr>
          <w:p w14:paraId="66A216C9" w14:textId="77777777" w:rsidR="005E37DC" w:rsidRPr="005E37DC" w:rsidRDefault="005E37DC" w:rsidP="005E37DC">
            <w:pPr>
              <w:pStyle w:val="BodyText"/>
            </w:pPr>
            <w:r w:rsidRPr="005E37DC">
              <w:rPr>
                <w:b/>
                <w:bCs/>
              </w:rPr>
              <w:t>Total payables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73511128" w14:textId="77777777" w:rsidR="005E37DC" w:rsidRPr="005E37DC" w:rsidRDefault="005E37DC" w:rsidP="005E37DC">
            <w:pPr>
              <w:pStyle w:val="BodyText"/>
              <w:jc w:val="right"/>
            </w:pPr>
            <w:r w:rsidRPr="005E37DC">
              <w:rPr>
                <w:b/>
                <w:bCs/>
              </w:rPr>
              <w:t>104,936</w:t>
            </w:r>
          </w:p>
        </w:tc>
        <w:tc>
          <w:tcPr>
            <w:tcW w:w="1380" w:type="dxa"/>
            <w:tcBorders>
              <w:top w:val="single" w:sz="6" w:space="0" w:color="231F20"/>
              <w:left w:val="single" w:sz="2" w:space="0" w:color="939598"/>
              <w:bottom w:val="single" w:sz="6" w:space="0" w:color="231F20"/>
              <w:right w:val="nil"/>
            </w:tcBorders>
            <w:shd w:val="clear" w:color="auto" w:fill="auto"/>
            <w:tcMar>
              <w:top w:w="67" w:type="dxa"/>
              <w:left w:w="15" w:type="dxa"/>
              <w:bottom w:w="0" w:type="dxa"/>
              <w:right w:w="15" w:type="dxa"/>
            </w:tcMar>
            <w:hideMark/>
          </w:tcPr>
          <w:p w14:paraId="080C1A34" w14:textId="77777777" w:rsidR="005E37DC" w:rsidRPr="005E37DC" w:rsidRDefault="005E37DC" w:rsidP="005E37DC">
            <w:pPr>
              <w:pStyle w:val="BodyText"/>
              <w:jc w:val="right"/>
            </w:pPr>
            <w:r w:rsidRPr="005E37DC">
              <w:rPr>
                <w:b/>
                <w:bCs/>
              </w:rPr>
              <w:t>162,835</w:t>
            </w:r>
          </w:p>
        </w:tc>
      </w:tr>
    </w:tbl>
    <w:p w14:paraId="6BD22CB3" w14:textId="77777777" w:rsidR="005E37DC" w:rsidRPr="005E37DC" w:rsidRDefault="005E37DC" w:rsidP="005E37DC">
      <w:pPr>
        <w:pStyle w:val="BodyText"/>
      </w:pPr>
      <w:r w:rsidRPr="005E37DC">
        <w:t>Payables consist of:</w:t>
      </w:r>
    </w:p>
    <w:p w14:paraId="7909BE84" w14:textId="4B188A61" w:rsidR="005E37DC" w:rsidRPr="005E37DC" w:rsidRDefault="005E37DC" w:rsidP="00D51CDD">
      <w:pPr>
        <w:pStyle w:val="BulletPoint"/>
      </w:pPr>
      <w:r w:rsidRPr="005E37DC">
        <w:rPr>
          <w:b/>
          <w:bCs/>
        </w:rPr>
        <w:t>contractual payables</w:t>
      </w:r>
      <w:r w:rsidRPr="005E37DC">
        <w:t xml:space="preserve"> classified as financial instruments and measured at amortised cost. Accounts payable represent liabilities for goods  and services provided to Victoria Police prior to the end of the financial year that are unpaid. Victoria Police’s exposure to liquidity risk is deemed insignificant based on prior periods data and current assessment of risk. The carrying amount of the contractual financial liabilities  recorded above represents Victoria Police’s maximum exposure to liquidity risk; and</w:t>
      </w:r>
    </w:p>
    <w:p w14:paraId="05DED8F3" w14:textId="77777777" w:rsidR="005E37DC" w:rsidRPr="005E37DC" w:rsidRDefault="005E37DC" w:rsidP="00D51CDD">
      <w:pPr>
        <w:pStyle w:val="BulletPoint"/>
      </w:pPr>
      <w:r w:rsidRPr="005E37DC">
        <w:rPr>
          <w:b/>
          <w:bCs/>
        </w:rPr>
        <w:t>statutory payables</w:t>
      </w:r>
      <w:r w:rsidRPr="005E37DC">
        <w:t xml:space="preserve"> are recognised and measured similarly to contractual payables but are not classified as financial instruments and not  included in the category of financial liabilities at amortised cost, because they do not arise from contracts.</w:t>
      </w:r>
    </w:p>
    <w:p w14:paraId="513593A8" w14:textId="77777777" w:rsidR="005E37DC" w:rsidRPr="005E37DC" w:rsidRDefault="005E37DC" w:rsidP="005E37DC">
      <w:pPr>
        <w:pStyle w:val="BodyText"/>
      </w:pPr>
      <w:r w:rsidRPr="005E37DC">
        <w:t>Payables for supplies and services have an average credit period of 30 days. However, in April 2020 the State Premier announced that all  supplier invoices effective from the announcement date are to be paid within 10 business days.</w:t>
      </w:r>
    </w:p>
    <w:p w14:paraId="0F6E6269" w14:textId="77777777" w:rsidR="005E37DC" w:rsidRPr="005E37DC" w:rsidRDefault="005E37DC" w:rsidP="005E37DC">
      <w:pPr>
        <w:pStyle w:val="BodyText"/>
      </w:pPr>
      <w:r w:rsidRPr="005E37DC">
        <w:t>The terms and conditions in relation to the amounts payable to the government and agencies vary according to the relevant agreements.  As they are not legislative payables, they are not classified as financial instruments.</w:t>
      </w:r>
    </w:p>
    <w:p w14:paraId="18C20979" w14:textId="77777777" w:rsidR="005E37DC" w:rsidRPr="005E37DC" w:rsidRDefault="005E37DC" w:rsidP="005E37DC">
      <w:pPr>
        <w:pStyle w:val="BodyText"/>
      </w:pPr>
      <w:r w:rsidRPr="005E37DC">
        <w:t>Please refer to Note 8.1.3 Financial Risk Management Objectives and Policies for Maturity Analysis of Contractual Financial Liabilities and Borrowings.</w:t>
      </w:r>
    </w:p>
    <w:p w14:paraId="66F22AB1" w14:textId="77777777" w:rsidR="005E37DC" w:rsidRPr="005E37DC" w:rsidRDefault="005E37DC" w:rsidP="003A747E">
      <w:pPr>
        <w:pStyle w:val="Heading4"/>
        <w:rPr>
          <w:noProof/>
        </w:rPr>
      </w:pPr>
      <w:r w:rsidRPr="005E37DC">
        <w:rPr>
          <w:noProof/>
        </w:rPr>
        <w:t>6.4 Other Non-Financial Assets</w:t>
      </w:r>
    </w:p>
    <w:tbl>
      <w:tblPr>
        <w:tblW w:w="10220" w:type="dxa"/>
        <w:tblCellMar>
          <w:left w:w="0" w:type="dxa"/>
          <w:right w:w="0" w:type="dxa"/>
        </w:tblCellMar>
        <w:tblLook w:val="0420" w:firstRow="1" w:lastRow="0" w:firstColumn="0" w:lastColumn="0" w:noHBand="0" w:noVBand="1"/>
      </w:tblPr>
      <w:tblGrid>
        <w:gridCol w:w="7480"/>
        <w:gridCol w:w="1360"/>
        <w:gridCol w:w="1380"/>
      </w:tblGrid>
      <w:tr w:rsidR="003429ED" w:rsidRPr="003429ED" w14:paraId="0C4E232F" w14:textId="77777777" w:rsidTr="003429ED">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034BC195" w14:textId="77777777" w:rsidR="003429ED" w:rsidRPr="003429ED" w:rsidRDefault="003429ED" w:rsidP="003429ED">
            <w:pPr>
              <w:pStyle w:val="BodyText"/>
              <w:jc w:val="right"/>
            </w:pPr>
            <w:r w:rsidRPr="003429ED">
              <w:t>($ thousand)</w:t>
            </w:r>
          </w:p>
        </w:tc>
      </w:tr>
      <w:tr w:rsidR="003429ED" w:rsidRPr="003429ED" w14:paraId="38731D73"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2CA88271" w14:textId="77777777" w:rsidR="003429ED" w:rsidRPr="003A747E" w:rsidRDefault="003429ED" w:rsidP="003429ED">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7A0F4A5" w14:textId="77777777" w:rsidR="003429ED" w:rsidRPr="003A747E" w:rsidRDefault="003429ED" w:rsidP="003429ED">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4D63319" w14:textId="77777777" w:rsidR="003429ED" w:rsidRPr="003A747E" w:rsidRDefault="003429ED" w:rsidP="003429ED">
            <w:pPr>
              <w:pStyle w:val="BodyText"/>
              <w:jc w:val="right"/>
              <w:rPr>
                <w:color w:val="000000" w:themeColor="text1"/>
              </w:rPr>
            </w:pPr>
            <w:r w:rsidRPr="003A747E">
              <w:rPr>
                <w:b/>
                <w:bCs/>
                <w:color w:val="000000" w:themeColor="text1"/>
              </w:rPr>
              <w:t>2020</w:t>
            </w:r>
          </w:p>
        </w:tc>
      </w:tr>
      <w:tr w:rsidR="003429ED" w:rsidRPr="003429ED" w14:paraId="40ED8F31" w14:textId="77777777" w:rsidTr="003429ED">
        <w:trPr>
          <w:trHeight w:val="344"/>
        </w:trPr>
        <w:tc>
          <w:tcPr>
            <w:tcW w:w="7480" w:type="dxa"/>
            <w:tcBorders>
              <w:top w:val="nil"/>
              <w:left w:val="nil"/>
              <w:bottom w:val="single" w:sz="2" w:space="0" w:color="939598"/>
              <w:right w:val="single" w:sz="2" w:space="0" w:color="939598"/>
            </w:tcBorders>
            <w:shd w:val="clear" w:color="auto" w:fill="auto"/>
            <w:tcMar>
              <w:top w:w="65" w:type="dxa"/>
              <w:left w:w="15" w:type="dxa"/>
              <w:bottom w:w="0" w:type="dxa"/>
              <w:right w:w="15" w:type="dxa"/>
            </w:tcMar>
            <w:hideMark/>
          </w:tcPr>
          <w:p w14:paraId="333D96AD" w14:textId="77777777" w:rsidR="003429ED" w:rsidRPr="003429ED" w:rsidRDefault="003429ED" w:rsidP="003429ED">
            <w:pPr>
              <w:pStyle w:val="BodyText"/>
            </w:pPr>
            <w:r w:rsidRPr="003429ED">
              <w:rPr>
                <w:b/>
                <w:bCs/>
              </w:rPr>
              <w:t>Current Other Non-Financial Assets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CCA32C7" w14:textId="77777777" w:rsidR="003429ED" w:rsidRPr="003429ED" w:rsidRDefault="003429ED" w:rsidP="003429ED">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540AE484" w14:textId="77777777" w:rsidR="003429ED" w:rsidRPr="003429ED" w:rsidRDefault="003429ED" w:rsidP="003429ED">
            <w:pPr>
              <w:pStyle w:val="BodyText"/>
              <w:jc w:val="right"/>
            </w:pPr>
          </w:p>
        </w:tc>
      </w:tr>
      <w:tr w:rsidR="003429ED" w:rsidRPr="003429ED" w14:paraId="1A735886" w14:textId="77777777" w:rsidTr="003429ED">
        <w:trPr>
          <w:trHeight w:val="346"/>
        </w:trPr>
        <w:tc>
          <w:tcPr>
            <w:tcW w:w="7480" w:type="dxa"/>
            <w:tcBorders>
              <w:top w:val="single" w:sz="2" w:space="0" w:color="939598"/>
              <w:left w:val="nil"/>
              <w:bottom w:val="single" w:sz="2" w:space="0" w:color="939598"/>
              <w:right w:val="single" w:sz="2" w:space="0" w:color="939598"/>
            </w:tcBorders>
            <w:shd w:val="clear" w:color="auto" w:fill="auto"/>
            <w:tcMar>
              <w:top w:w="67" w:type="dxa"/>
              <w:left w:w="15" w:type="dxa"/>
              <w:bottom w:w="0" w:type="dxa"/>
              <w:right w:w="15" w:type="dxa"/>
            </w:tcMar>
            <w:hideMark/>
          </w:tcPr>
          <w:p w14:paraId="749B3293" w14:textId="77777777" w:rsidR="003429ED" w:rsidRPr="003429ED" w:rsidRDefault="003429ED" w:rsidP="003429ED">
            <w:pPr>
              <w:pStyle w:val="BodyText"/>
            </w:pPr>
            <w:r w:rsidRPr="003429ED">
              <w:t>Advances paid to the Department of Treasury and Finance</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00F02133" w14:textId="77777777" w:rsidR="003429ED" w:rsidRPr="003429ED" w:rsidRDefault="003429ED" w:rsidP="003429ED">
            <w:pPr>
              <w:pStyle w:val="BodyText"/>
              <w:jc w:val="right"/>
            </w:pPr>
            <w:r w:rsidRPr="003429ED">
              <w:t>14,595</w:t>
            </w:r>
          </w:p>
        </w:tc>
        <w:tc>
          <w:tcPr>
            <w:tcW w:w="1380" w:type="dxa"/>
            <w:tcBorders>
              <w:top w:val="single" w:sz="2" w:space="0" w:color="939598"/>
              <w:left w:val="single" w:sz="2" w:space="0" w:color="939598"/>
              <w:bottom w:val="single" w:sz="2" w:space="0" w:color="939598"/>
              <w:right w:val="nil"/>
            </w:tcBorders>
            <w:shd w:val="clear" w:color="auto" w:fill="auto"/>
            <w:tcMar>
              <w:top w:w="67" w:type="dxa"/>
              <w:left w:w="15" w:type="dxa"/>
              <w:bottom w:w="0" w:type="dxa"/>
              <w:right w:w="15" w:type="dxa"/>
            </w:tcMar>
            <w:hideMark/>
          </w:tcPr>
          <w:p w14:paraId="1736554E" w14:textId="77777777" w:rsidR="003429ED" w:rsidRPr="003429ED" w:rsidRDefault="003429ED" w:rsidP="003429ED">
            <w:pPr>
              <w:pStyle w:val="BodyText"/>
              <w:jc w:val="right"/>
            </w:pPr>
            <w:r w:rsidRPr="003429ED">
              <w:t>8,151</w:t>
            </w:r>
          </w:p>
        </w:tc>
      </w:tr>
      <w:tr w:rsidR="003429ED" w:rsidRPr="003429ED" w14:paraId="249D15BF" w14:textId="77777777" w:rsidTr="003429ED">
        <w:trPr>
          <w:trHeight w:val="346"/>
        </w:trPr>
        <w:tc>
          <w:tcPr>
            <w:tcW w:w="7480" w:type="dxa"/>
            <w:tcBorders>
              <w:top w:val="single" w:sz="2" w:space="0" w:color="939598"/>
              <w:left w:val="nil"/>
              <w:bottom w:val="single" w:sz="6" w:space="0" w:color="231F20"/>
              <w:right w:val="single" w:sz="2" w:space="0" w:color="939598"/>
            </w:tcBorders>
            <w:shd w:val="clear" w:color="auto" w:fill="auto"/>
            <w:tcMar>
              <w:top w:w="67" w:type="dxa"/>
              <w:left w:w="15" w:type="dxa"/>
              <w:bottom w:w="0" w:type="dxa"/>
              <w:right w:w="15" w:type="dxa"/>
            </w:tcMar>
            <w:hideMark/>
          </w:tcPr>
          <w:p w14:paraId="5617BAB9" w14:textId="77777777" w:rsidR="003429ED" w:rsidRPr="003429ED" w:rsidRDefault="003429ED" w:rsidP="003429ED">
            <w:pPr>
              <w:pStyle w:val="BodyText"/>
            </w:pPr>
            <w:r w:rsidRPr="003429ED">
              <w:t>Prepayments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67632994" w14:textId="77777777" w:rsidR="003429ED" w:rsidRPr="003429ED" w:rsidRDefault="003429ED" w:rsidP="003429ED">
            <w:pPr>
              <w:pStyle w:val="BodyText"/>
              <w:jc w:val="right"/>
            </w:pPr>
            <w:r w:rsidRPr="003429ED">
              <w:t>26,111</w:t>
            </w:r>
          </w:p>
        </w:tc>
        <w:tc>
          <w:tcPr>
            <w:tcW w:w="1380" w:type="dxa"/>
            <w:tcBorders>
              <w:top w:val="single" w:sz="2" w:space="0" w:color="939598"/>
              <w:left w:val="single" w:sz="2" w:space="0" w:color="939598"/>
              <w:bottom w:val="single" w:sz="6" w:space="0" w:color="231F20"/>
              <w:right w:val="nil"/>
            </w:tcBorders>
            <w:shd w:val="clear" w:color="auto" w:fill="auto"/>
            <w:tcMar>
              <w:top w:w="67" w:type="dxa"/>
              <w:left w:w="15" w:type="dxa"/>
              <w:bottom w:w="0" w:type="dxa"/>
              <w:right w:w="15" w:type="dxa"/>
            </w:tcMar>
            <w:hideMark/>
          </w:tcPr>
          <w:p w14:paraId="623EF72B" w14:textId="77777777" w:rsidR="003429ED" w:rsidRPr="003429ED" w:rsidRDefault="003429ED" w:rsidP="003429ED">
            <w:pPr>
              <w:pStyle w:val="BodyText"/>
              <w:jc w:val="right"/>
            </w:pPr>
            <w:r w:rsidRPr="003429ED">
              <w:t>25,488</w:t>
            </w:r>
          </w:p>
        </w:tc>
      </w:tr>
      <w:tr w:rsidR="003429ED" w:rsidRPr="003429ED" w14:paraId="140BAE50" w14:textId="77777777" w:rsidTr="003429ED">
        <w:trPr>
          <w:trHeight w:val="346"/>
        </w:trPr>
        <w:tc>
          <w:tcPr>
            <w:tcW w:w="7480" w:type="dxa"/>
            <w:tcBorders>
              <w:top w:val="single" w:sz="6" w:space="0" w:color="231F20"/>
              <w:left w:val="nil"/>
              <w:bottom w:val="single" w:sz="6" w:space="0" w:color="231F20"/>
              <w:right w:val="single" w:sz="2" w:space="0" w:color="939598"/>
            </w:tcBorders>
            <w:shd w:val="clear" w:color="auto" w:fill="auto"/>
            <w:tcMar>
              <w:top w:w="67" w:type="dxa"/>
              <w:left w:w="15" w:type="dxa"/>
              <w:bottom w:w="0" w:type="dxa"/>
              <w:right w:w="15" w:type="dxa"/>
            </w:tcMar>
            <w:hideMark/>
          </w:tcPr>
          <w:p w14:paraId="39581428" w14:textId="77777777" w:rsidR="003429ED" w:rsidRPr="003429ED" w:rsidRDefault="003429ED" w:rsidP="003429ED">
            <w:pPr>
              <w:pStyle w:val="BodyText"/>
            </w:pPr>
            <w:r w:rsidRPr="003429ED">
              <w:rPr>
                <w:b/>
                <w:bCs/>
              </w:rPr>
              <w:t>Total Current Other Non-Financial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030A1F39" w14:textId="77777777" w:rsidR="003429ED" w:rsidRPr="003429ED" w:rsidRDefault="003429ED" w:rsidP="003429ED">
            <w:pPr>
              <w:pStyle w:val="BodyText"/>
              <w:jc w:val="right"/>
            </w:pPr>
            <w:r w:rsidRPr="003429ED">
              <w:rPr>
                <w:b/>
                <w:bCs/>
              </w:rPr>
              <w:t>40,706</w:t>
            </w:r>
          </w:p>
        </w:tc>
        <w:tc>
          <w:tcPr>
            <w:tcW w:w="1380" w:type="dxa"/>
            <w:tcBorders>
              <w:top w:val="single" w:sz="6" w:space="0" w:color="231F20"/>
              <w:left w:val="single" w:sz="2" w:space="0" w:color="939598"/>
              <w:bottom w:val="single" w:sz="6" w:space="0" w:color="231F20"/>
              <w:right w:val="nil"/>
            </w:tcBorders>
            <w:shd w:val="clear" w:color="auto" w:fill="auto"/>
            <w:tcMar>
              <w:top w:w="67" w:type="dxa"/>
              <w:left w:w="15" w:type="dxa"/>
              <w:bottom w:w="0" w:type="dxa"/>
              <w:right w:w="15" w:type="dxa"/>
            </w:tcMar>
            <w:hideMark/>
          </w:tcPr>
          <w:p w14:paraId="365C7545" w14:textId="77777777" w:rsidR="003429ED" w:rsidRPr="003429ED" w:rsidRDefault="003429ED" w:rsidP="003429ED">
            <w:pPr>
              <w:pStyle w:val="BodyText"/>
              <w:jc w:val="right"/>
            </w:pPr>
            <w:r w:rsidRPr="003429ED">
              <w:rPr>
                <w:b/>
                <w:bCs/>
              </w:rPr>
              <w:t>33,639</w:t>
            </w:r>
          </w:p>
        </w:tc>
      </w:tr>
      <w:tr w:rsidR="003429ED" w:rsidRPr="003429ED" w14:paraId="59D0B1A4" w14:textId="77777777" w:rsidTr="003429ED">
        <w:trPr>
          <w:trHeight w:val="346"/>
        </w:trPr>
        <w:tc>
          <w:tcPr>
            <w:tcW w:w="7480" w:type="dxa"/>
            <w:tcBorders>
              <w:top w:val="single" w:sz="6" w:space="0" w:color="231F20"/>
              <w:left w:val="nil"/>
              <w:bottom w:val="single" w:sz="2" w:space="0" w:color="939598"/>
              <w:right w:val="single" w:sz="2" w:space="0" w:color="939598"/>
            </w:tcBorders>
            <w:shd w:val="clear" w:color="auto" w:fill="auto"/>
            <w:tcMar>
              <w:top w:w="67" w:type="dxa"/>
              <w:left w:w="15" w:type="dxa"/>
              <w:bottom w:w="0" w:type="dxa"/>
              <w:right w:w="15" w:type="dxa"/>
            </w:tcMar>
            <w:hideMark/>
          </w:tcPr>
          <w:p w14:paraId="1F2B002B" w14:textId="77777777" w:rsidR="003429ED" w:rsidRPr="003429ED" w:rsidRDefault="003429ED" w:rsidP="003429ED">
            <w:pPr>
              <w:pStyle w:val="BodyText"/>
            </w:pPr>
            <w:r w:rsidRPr="003429ED">
              <w:rPr>
                <w:b/>
                <w:bCs/>
              </w:rPr>
              <w:t>Non-current Other Non-Financial Assets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FB22193" w14:textId="77777777" w:rsidR="003429ED" w:rsidRPr="003429ED" w:rsidRDefault="003429ED" w:rsidP="003429ED">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7FBEE7D4" w14:textId="77777777" w:rsidR="003429ED" w:rsidRPr="003429ED" w:rsidRDefault="003429ED" w:rsidP="003429ED">
            <w:pPr>
              <w:pStyle w:val="BodyText"/>
              <w:jc w:val="right"/>
            </w:pPr>
          </w:p>
        </w:tc>
      </w:tr>
      <w:tr w:rsidR="003429ED" w:rsidRPr="003429ED" w14:paraId="522350D5" w14:textId="77777777" w:rsidTr="003429ED">
        <w:trPr>
          <w:trHeight w:val="346"/>
        </w:trPr>
        <w:tc>
          <w:tcPr>
            <w:tcW w:w="7480" w:type="dxa"/>
            <w:tcBorders>
              <w:top w:val="single" w:sz="2" w:space="0" w:color="939598"/>
              <w:left w:val="nil"/>
              <w:bottom w:val="single" w:sz="6" w:space="0" w:color="231F20"/>
              <w:right w:val="single" w:sz="2" w:space="0" w:color="939598"/>
            </w:tcBorders>
            <w:shd w:val="clear" w:color="auto" w:fill="auto"/>
            <w:tcMar>
              <w:top w:w="67" w:type="dxa"/>
              <w:left w:w="15" w:type="dxa"/>
              <w:bottom w:w="0" w:type="dxa"/>
              <w:right w:w="15" w:type="dxa"/>
            </w:tcMar>
            <w:hideMark/>
          </w:tcPr>
          <w:p w14:paraId="363BC3B6" w14:textId="77777777" w:rsidR="003429ED" w:rsidRPr="003429ED" w:rsidRDefault="003429ED" w:rsidP="003429ED">
            <w:pPr>
              <w:pStyle w:val="BodyText"/>
            </w:pPr>
            <w:r w:rsidRPr="003429ED">
              <w:t>Prepayments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2DCFDC82" w14:textId="77777777" w:rsidR="003429ED" w:rsidRPr="003429ED" w:rsidRDefault="003429ED" w:rsidP="003429ED">
            <w:pPr>
              <w:pStyle w:val="BodyText"/>
              <w:jc w:val="right"/>
            </w:pPr>
            <w:r w:rsidRPr="003429ED">
              <w:t>1,582</w:t>
            </w:r>
          </w:p>
        </w:tc>
        <w:tc>
          <w:tcPr>
            <w:tcW w:w="1380" w:type="dxa"/>
            <w:tcBorders>
              <w:top w:val="single" w:sz="2" w:space="0" w:color="939598"/>
              <w:left w:val="single" w:sz="2" w:space="0" w:color="939598"/>
              <w:bottom w:val="single" w:sz="6" w:space="0" w:color="231F20"/>
              <w:right w:val="nil"/>
            </w:tcBorders>
            <w:shd w:val="clear" w:color="auto" w:fill="auto"/>
            <w:tcMar>
              <w:top w:w="67" w:type="dxa"/>
              <w:left w:w="15" w:type="dxa"/>
              <w:bottom w:w="0" w:type="dxa"/>
              <w:right w:w="15" w:type="dxa"/>
            </w:tcMar>
            <w:hideMark/>
          </w:tcPr>
          <w:p w14:paraId="1A4B3455" w14:textId="77777777" w:rsidR="003429ED" w:rsidRPr="003429ED" w:rsidRDefault="003429ED" w:rsidP="003429ED">
            <w:pPr>
              <w:pStyle w:val="BodyText"/>
              <w:jc w:val="right"/>
            </w:pPr>
            <w:r w:rsidRPr="003429ED">
              <w:t>2,124</w:t>
            </w:r>
          </w:p>
        </w:tc>
      </w:tr>
      <w:tr w:rsidR="003429ED" w:rsidRPr="003429ED" w14:paraId="6F753FA5" w14:textId="77777777" w:rsidTr="003429ED">
        <w:trPr>
          <w:trHeight w:val="346"/>
        </w:trPr>
        <w:tc>
          <w:tcPr>
            <w:tcW w:w="7480" w:type="dxa"/>
            <w:tcBorders>
              <w:top w:val="single" w:sz="6" w:space="0" w:color="231F20"/>
              <w:left w:val="nil"/>
              <w:bottom w:val="single" w:sz="6" w:space="0" w:color="231F20"/>
              <w:right w:val="single" w:sz="2" w:space="0" w:color="939598"/>
            </w:tcBorders>
            <w:shd w:val="clear" w:color="auto" w:fill="auto"/>
            <w:tcMar>
              <w:top w:w="67" w:type="dxa"/>
              <w:left w:w="15" w:type="dxa"/>
              <w:bottom w:w="0" w:type="dxa"/>
              <w:right w:w="15" w:type="dxa"/>
            </w:tcMar>
            <w:hideMark/>
          </w:tcPr>
          <w:p w14:paraId="2FE0DECF" w14:textId="77777777" w:rsidR="003429ED" w:rsidRPr="003429ED" w:rsidRDefault="003429ED" w:rsidP="003429ED">
            <w:pPr>
              <w:pStyle w:val="BodyText"/>
            </w:pPr>
            <w:r w:rsidRPr="003429ED">
              <w:rPr>
                <w:b/>
                <w:bCs/>
              </w:rPr>
              <w:t>Total Non-Current Other Non-Financial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60D08676" w14:textId="77777777" w:rsidR="003429ED" w:rsidRPr="003429ED" w:rsidRDefault="003429ED" w:rsidP="003429ED">
            <w:pPr>
              <w:pStyle w:val="BodyText"/>
              <w:jc w:val="right"/>
            </w:pPr>
            <w:r w:rsidRPr="003429ED">
              <w:rPr>
                <w:b/>
                <w:bCs/>
              </w:rPr>
              <w:t>1,582</w:t>
            </w:r>
          </w:p>
        </w:tc>
        <w:tc>
          <w:tcPr>
            <w:tcW w:w="1380" w:type="dxa"/>
            <w:tcBorders>
              <w:top w:val="single" w:sz="6" w:space="0" w:color="231F20"/>
              <w:left w:val="single" w:sz="2" w:space="0" w:color="939598"/>
              <w:bottom w:val="single" w:sz="6" w:space="0" w:color="231F20"/>
              <w:right w:val="nil"/>
            </w:tcBorders>
            <w:shd w:val="clear" w:color="auto" w:fill="auto"/>
            <w:tcMar>
              <w:top w:w="67" w:type="dxa"/>
              <w:left w:w="15" w:type="dxa"/>
              <w:bottom w:w="0" w:type="dxa"/>
              <w:right w:w="15" w:type="dxa"/>
            </w:tcMar>
            <w:hideMark/>
          </w:tcPr>
          <w:p w14:paraId="3AC33FD9" w14:textId="77777777" w:rsidR="003429ED" w:rsidRPr="003429ED" w:rsidRDefault="003429ED" w:rsidP="003429ED">
            <w:pPr>
              <w:pStyle w:val="BodyText"/>
              <w:jc w:val="right"/>
            </w:pPr>
            <w:r w:rsidRPr="003429ED">
              <w:rPr>
                <w:b/>
                <w:bCs/>
              </w:rPr>
              <w:t>2,124</w:t>
            </w:r>
          </w:p>
        </w:tc>
      </w:tr>
      <w:tr w:rsidR="003429ED" w:rsidRPr="003429ED" w14:paraId="334AE0AF" w14:textId="77777777" w:rsidTr="003429ED">
        <w:trPr>
          <w:trHeight w:val="346"/>
        </w:trPr>
        <w:tc>
          <w:tcPr>
            <w:tcW w:w="7480" w:type="dxa"/>
            <w:tcBorders>
              <w:top w:val="single" w:sz="6" w:space="0" w:color="231F20"/>
              <w:left w:val="nil"/>
              <w:bottom w:val="single" w:sz="6" w:space="0" w:color="231F20"/>
              <w:right w:val="single" w:sz="2" w:space="0" w:color="939598"/>
            </w:tcBorders>
            <w:shd w:val="clear" w:color="auto" w:fill="auto"/>
            <w:tcMar>
              <w:top w:w="67" w:type="dxa"/>
              <w:left w:w="15" w:type="dxa"/>
              <w:bottom w:w="0" w:type="dxa"/>
              <w:right w:w="15" w:type="dxa"/>
            </w:tcMar>
            <w:hideMark/>
          </w:tcPr>
          <w:p w14:paraId="001798A7" w14:textId="77777777" w:rsidR="003429ED" w:rsidRPr="003429ED" w:rsidRDefault="003429ED" w:rsidP="003429ED">
            <w:pPr>
              <w:pStyle w:val="BodyText"/>
            </w:pPr>
            <w:r w:rsidRPr="003429ED">
              <w:rPr>
                <w:b/>
                <w:bCs/>
              </w:rPr>
              <w:t>Total Other Non-Financial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67" w:type="dxa"/>
              <w:left w:w="15" w:type="dxa"/>
              <w:bottom w:w="0" w:type="dxa"/>
              <w:right w:w="15" w:type="dxa"/>
            </w:tcMar>
            <w:hideMark/>
          </w:tcPr>
          <w:p w14:paraId="2447EDF3" w14:textId="77777777" w:rsidR="003429ED" w:rsidRPr="003429ED" w:rsidRDefault="003429ED" w:rsidP="003429ED">
            <w:pPr>
              <w:pStyle w:val="BodyText"/>
              <w:jc w:val="right"/>
            </w:pPr>
            <w:r w:rsidRPr="003429ED">
              <w:rPr>
                <w:b/>
                <w:bCs/>
              </w:rPr>
              <w:t>42,288</w:t>
            </w:r>
          </w:p>
        </w:tc>
        <w:tc>
          <w:tcPr>
            <w:tcW w:w="1380" w:type="dxa"/>
            <w:tcBorders>
              <w:top w:val="single" w:sz="6" w:space="0" w:color="231F20"/>
              <w:left w:val="single" w:sz="2" w:space="0" w:color="939598"/>
              <w:bottom w:val="single" w:sz="6" w:space="0" w:color="231F20"/>
              <w:right w:val="nil"/>
            </w:tcBorders>
            <w:shd w:val="clear" w:color="auto" w:fill="auto"/>
            <w:tcMar>
              <w:top w:w="67" w:type="dxa"/>
              <w:left w:w="15" w:type="dxa"/>
              <w:bottom w:w="0" w:type="dxa"/>
              <w:right w:w="15" w:type="dxa"/>
            </w:tcMar>
            <w:hideMark/>
          </w:tcPr>
          <w:p w14:paraId="76804E5B" w14:textId="77777777" w:rsidR="003429ED" w:rsidRPr="003429ED" w:rsidRDefault="003429ED" w:rsidP="003429ED">
            <w:pPr>
              <w:pStyle w:val="BodyText"/>
              <w:jc w:val="right"/>
            </w:pPr>
            <w:r w:rsidRPr="003429ED">
              <w:rPr>
                <w:b/>
                <w:bCs/>
              </w:rPr>
              <w:t>35,763</w:t>
            </w:r>
          </w:p>
        </w:tc>
      </w:tr>
    </w:tbl>
    <w:p w14:paraId="7D5B7ACB" w14:textId="77777777" w:rsidR="00F26B5F" w:rsidRPr="00F26B5F" w:rsidRDefault="00F26B5F" w:rsidP="00F26B5F">
      <w:pPr>
        <w:pStyle w:val="BodyText"/>
      </w:pPr>
      <w:r w:rsidRPr="00F26B5F">
        <w:rPr>
          <w:b/>
          <w:bCs/>
        </w:rPr>
        <w:t>Advances paid to the Department of Treasury and Finance</w:t>
      </w:r>
      <w:r w:rsidRPr="00F26B5F">
        <w:t xml:space="preserve"> are payments for services to be provided for the acquisition of land and  buildings on behalf of Victoria Police.</w:t>
      </w:r>
    </w:p>
    <w:p w14:paraId="0F648C1A" w14:textId="77777777" w:rsidR="00483802" w:rsidRPr="00483802" w:rsidRDefault="00483802" w:rsidP="00483802">
      <w:pPr>
        <w:pStyle w:val="BodyText"/>
      </w:pPr>
      <w:r w:rsidRPr="00483802">
        <w:rPr>
          <w:b/>
          <w:bCs/>
        </w:rPr>
        <w:t>Prepayments</w:t>
      </w:r>
      <w:r w:rsidRPr="00483802">
        <w:t xml:space="preserve"> represent payments made in advance of receipt of goods or services or the payments made for services covering a term  extending beyond that financial accounting period.</w:t>
      </w:r>
    </w:p>
    <w:p w14:paraId="1F5F6A3F" w14:textId="7710B6E5" w:rsidR="00483802" w:rsidRPr="00483802" w:rsidRDefault="00483802" w:rsidP="003A747E">
      <w:pPr>
        <w:pStyle w:val="Heading4"/>
        <w:rPr>
          <w:noProof/>
        </w:rPr>
      </w:pPr>
      <w:r>
        <w:rPr>
          <w:noProof/>
        </w:rPr>
        <w:t xml:space="preserve">6.5 </w:t>
      </w:r>
      <w:r w:rsidRPr="00483802">
        <w:rPr>
          <w:noProof/>
        </w:rPr>
        <w:t>Other Provisions</w:t>
      </w:r>
    </w:p>
    <w:tbl>
      <w:tblPr>
        <w:tblW w:w="10220" w:type="dxa"/>
        <w:tblCellMar>
          <w:left w:w="0" w:type="dxa"/>
          <w:right w:w="0" w:type="dxa"/>
        </w:tblCellMar>
        <w:tblLook w:val="0420" w:firstRow="1" w:lastRow="0" w:firstColumn="0" w:lastColumn="0" w:noHBand="0" w:noVBand="1"/>
      </w:tblPr>
      <w:tblGrid>
        <w:gridCol w:w="7480"/>
        <w:gridCol w:w="1360"/>
        <w:gridCol w:w="1380"/>
      </w:tblGrid>
      <w:tr w:rsidR="008120D5" w:rsidRPr="008120D5" w14:paraId="2B4DF2A8" w14:textId="77777777" w:rsidTr="008120D5">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4F70893E" w14:textId="77777777" w:rsidR="008120D5" w:rsidRPr="008120D5" w:rsidRDefault="008120D5" w:rsidP="008120D5">
            <w:pPr>
              <w:pStyle w:val="BodyText"/>
              <w:jc w:val="right"/>
            </w:pPr>
            <w:r w:rsidRPr="008120D5">
              <w:t>($ thousand)</w:t>
            </w:r>
          </w:p>
        </w:tc>
      </w:tr>
      <w:tr w:rsidR="008120D5" w:rsidRPr="008120D5" w14:paraId="1BDC9062"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862D66B" w14:textId="77777777" w:rsidR="008120D5" w:rsidRPr="003A747E" w:rsidRDefault="008120D5" w:rsidP="008120D5">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2C8BA56" w14:textId="77777777" w:rsidR="008120D5" w:rsidRPr="003A747E" w:rsidRDefault="008120D5" w:rsidP="008120D5">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9A14B8F" w14:textId="77777777" w:rsidR="008120D5" w:rsidRPr="003A747E" w:rsidRDefault="008120D5" w:rsidP="008120D5">
            <w:pPr>
              <w:pStyle w:val="BodyText"/>
              <w:jc w:val="right"/>
              <w:rPr>
                <w:color w:val="000000" w:themeColor="text1"/>
              </w:rPr>
            </w:pPr>
            <w:r w:rsidRPr="003A747E">
              <w:rPr>
                <w:b/>
                <w:bCs/>
                <w:color w:val="000000" w:themeColor="text1"/>
              </w:rPr>
              <w:t>2020</w:t>
            </w:r>
          </w:p>
        </w:tc>
      </w:tr>
      <w:tr w:rsidR="008120D5" w:rsidRPr="008120D5" w14:paraId="18482EB7" w14:textId="77777777" w:rsidTr="008120D5">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79BB47F" w14:textId="77777777" w:rsidR="008120D5" w:rsidRPr="008120D5" w:rsidRDefault="008120D5" w:rsidP="008120D5">
            <w:pPr>
              <w:pStyle w:val="BodyText"/>
            </w:pPr>
            <w:r w:rsidRPr="008120D5">
              <w:rPr>
                <w:b/>
                <w:bCs/>
              </w:rPr>
              <w:t>Current Provisions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B68757B" w14:textId="77777777" w:rsidR="008120D5" w:rsidRPr="008120D5" w:rsidRDefault="008120D5" w:rsidP="008120D5">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616FC793" w14:textId="77777777" w:rsidR="008120D5" w:rsidRPr="008120D5" w:rsidRDefault="008120D5" w:rsidP="008120D5">
            <w:pPr>
              <w:pStyle w:val="BodyText"/>
              <w:jc w:val="right"/>
            </w:pPr>
          </w:p>
        </w:tc>
      </w:tr>
      <w:tr w:rsidR="008120D5" w:rsidRPr="008120D5" w14:paraId="4E89227E" w14:textId="77777777" w:rsidTr="008120D5">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434F3EE" w14:textId="77777777" w:rsidR="008120D5" w:rsidRPr="008120D5" w:rsidRDefault="008120D5" w:rsidP="008120D5">
            <w:pPr>
              <w:pStyle w:val="BodyText"/>
            </w:pPr>
            <w:r w:rsidRPr="008120D5">
              <w:t>Other provisions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E7EB5F3" w14:textId="77777777" w:rsidR="008120D5" w:rsidRPr="008120D5" w:rsidRDefault="008120D5" w:rsidP="008120D5">
            <w:pPr>
              <w:pStyle w:val="BodyText"/>
              <w:jc w:val="right"/>
            </w:pPr>
            <w:r w:rsidRPr="008120D5">
              <w:t>1,902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E16DF80" w14:textId="77777777" w:rsidR="008120D5" w:rsidRPr="008120D5" w:rsidRDefault="008120D5" w:rsidP="008120D5">
            <w:pPr>
              <w:pStyle w:val="BodyText"/>
              <w:jc w:val="right"/>
            </w:pPr>
            <w:r w:rsidRPr="008120D5">
              <w:t>-</w:t>
            </w:r>
          </w:p>
        </w:tc>
      </w:tr>
      <w:tr w:rsidR="008120D5" w:rsidRPr="008120D5" w14:paraId="20504690" w14:textId="77777777" w:rsidTr="008120D5">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DFD1250" w14:textId="77777777" w:rsidR="008120D5" w:rsidRPr="008120D5" w:rsidRDefault="008120D5" w:rsidP="008120D5">
            <w:pPr>
              <w:pStyle w:val="BodyText"/>
            </w:pPr>
            <w:r w:rsidRPr="008120D5">
              <w:t>Make-good provision</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0B47F65" w14:textId="77777777" w:rsidR="008120D5" w:rsidRPr="008120D5" w:rsidRDefault="008120D5" w:rsidP="008120D5">
            <w:pPr>
              <w:pStyle w:val="BodyText"/>
              <w:jc w:val="right"/>
            </w:pPr>
            <w:r w:rsidRPr="008120D5">
              <w:t>3,554</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57883B1A" w14:textId="77777777" w:rsidR="008120D5" w:rsidRPr="008120D5" w:rsidRDefault="008120D5" w:rsidP="008120D5">
            <w:pPr>
              <w:pStyle w:val="BodyText"/>
              <w:jc w:val="right"/>
            </w:pPr>
            <w:r w:rsidRPr="008120D5">
              <w:t>5,689</w:t>
            </w:r>
          </w:p>
        </w:tc>
      </w:tr>
      <w:tr w:rsidR="008120D5" w:rsidRPr="008120D5" w14:paraId="6D9A0AD9" w14:textId="77777777" w:rsidTr="008120D5">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2AFCE4A" w14:textId="77777777" w:rsidR="008120D5" w:rsidRPr="008120D5" w:rsidRDefault="008120D5" w:rsidP="008120D5">
            <w:pPr>
              <w:pStyle w:val="BodyText"/>
            </w:pPr>
            <w:r w:rsidRPr="008120D5">
              <w:rPr>
                <w:b/>
                <w:bCs/>
              </w:rPr>
              <w:t>Total Current Provisions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D89CDC3" w14:textId="77777777" w:rsidR="008120D5" w:rsidRPr="008120D5" w:rsidRDefault="008120D5" w:rsidP="008120D5">
            <w:pPr>
              <w:pStyle w:val="BodyText"/>
              <w:jc w:val="right"/>
            </w:pPr>
            <w:r w:rsidRPr="008120D5">
              <w:rPr>
                <w:b/>
                <w:bCs/>
              </w:rPr>
              <w:t>5,456</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5AA7ACB9" w14:textId="77777777" w:rsidR="008120D5" w:rsidRPr="008120D5" w:rsidRDefault="008120D5" w:rsidP="008120D5">
            <w:pPr>
              <w:pStyle w:val="BodyText"/>
              <w:jc w:val="right"/>
            </w:pPr>
            <w:r w:rsidRPr="008120D5">
              <w:rPr>
                <w:b/>
                <w:bCs/>
              </w:rPr>
              <w:t>5,689</w:t>
            </w:r>
          </w:p>
        </w:tc>
      </w:tr>
      <w:tr w:rsidR="008120D5" w:rsidRPr="008120D5" w14:paraId="080622C4" w14:textId="77777777" w:rsidTr="008120D5">
        <w:trPr>
          <w:trHeight w:val="375"/>
        </w:trPr>
        <w:tc>
          <w:tcPr>
            <w:tcW w:w="748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499F1846" w14:textId="77777777" w:rsidR="008120D5" w:rsidRPr="008120D5" w:rsidRDefault="008120D5" w:rsidP="008120D5">
            <w:pPr>
              <w:pStyle w:val="BodyText"/>
            </w:pPr>
            <w:r w:rsidRPr="008120D5">
              <w:rPr>
                <w:b/>
                <w:bCs/>
              </w:rPr>
              <w:t>Non-Current Provisions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7730F91" w14:textId="77777777" w:rsidR="008120D5" w:rsidRPr="008120D5" w:rsidRDefault="008120D5" w:rsidP="008120D5">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14291B39" w14:textId="77777777" w:rsidR="008120D5" w:rsidRPr="008120D5" w:rsidRDefault="008120D5" w:rsidP="008120D5">
            <w:pPr>
              <w:pStyle w:val="BodyText"/>
              <w:jc w:val="right"/>
            </w:pPr>
          </w:p>
        </w:tc>
      </w:tr>
      <w:tr w:rsidR="008120D5" w:rsidRPr="008120D5" w14:paraId="36E82536" w14:textId="77777777" w:rsidTr="008120D5">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E70707F" w14:textId="77777777" w:rsidR="008120D5" w:rsidRPr="008120D5" w:rsidRDefault="008120D5" w:rsidP="008120D5">
            <w:pPr>
              <w:pStyle w:val="BodyText"/>
            </w:pPr>
            <w:r w:rsidRPr="008120D5">
              <w:t>Make-good provision</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A98BA49" w14:textId="77777777" w:rsidR="008120D5" w:rsidRPr="008120D5" w:rsidRDefault="008120D5" w:rsidP="008120D5">
            <w:pPr>
              <w:pStyle w:val="BodyText"/>
              <w:jc w:val="right"/>
            </w:pPr>
            <w:r w:rsidRPr="008120D5">
              <w:t>8,056</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002F6FFE" w14:textId="77777777" w:rsidR="008120D5" w:rsidRPr="008120D5" w:rsidRDefault="008120D5" w:rsidP="008120D5">
            <w:pPr>
              <w:pStyle w:val="BodyText"/>
              <w:jc w:val="right"/>
            </w:pPr>
            <w:r w:rsidRPr="008120D5">
              <w:t>5,842</w:t>
            </w:r>
          </w:p>
        </w:tc>
      </w:tr>
      <w:tr w:rsidR="008120D5" w:rsidRPr="008120D5" w14:paraId="410801AD" w14:textId="77777777" w:rsidTr="008120D5">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2E85C78" w14:textId="77777777" w:rsidR="008120D5" w:rsidRPr="008120D5" w:rsidRDefault="008120D5" w:rsidP="008120D5">
            <w:pPr>
              <w:pStyle w:val="BodyText"/>
            </w:pPr>
            <w:r w:rsidRPr="008120D5">
              <w:rPr>
                <w:b/>
                <w:bCs/>
              </w:rPr>
              <w:t>Total Non-Current Provisions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7300CE9" w14:textId="77777777" w:rsidR="008120D5" w:rsidRPr="008120D5" w:rsidRDefault="008120D5" w:rsidP="008120D5">
            <w:pPr>
              <w:pStyle w:val="BodyText"/>
              <w:jc w:val="right"/>
            </w:pPr>
            <w:r w:rsidRPr="008120D5">
              <w:rPr>
                <w:b/>
                <w:bCs/>
              </w:rPr>
              <w:t>8,056</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96C0BA7" w14:textId="77777777" w:rsidR="008120D5" w:rsidRPr="008120D5" w:rsidRDefault="008120D5" w:rsidP="008120D5">
            <w:pPr>
              <w:pStyle w:val="BodyText"/>
              <w:jc w:val="right"/>
            </w:pPr>
            <w:r w:rsidRPr="008120D5">
              <w:rPr>
                <w:b/>
                <w:bCs/>
              </w:rPr>
              <w:t>5,842</w:t>
            </w:r>
          </w:p>
        </w:tc>
      </w:tr>
      <w:tr w:rsidR="008120D5" w:rsidRPr="008120D5" w14:paraId="15C0C61D" w14:textId="77777777" w:rsidTr="008120D5">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B351500" w14:textId="77777777" w:rsidR="008120D5" w:rsidRPr="008120D5" w:rsidRDefault="008120D5" w:rsidP="008120D5">
            <w:pPr>
              <w:pStyle w:val="BodyText"/>
            </w:pPr>
            <w:r w:rsidRPr="008120D5">
              <w:rPr>
                <w:b/>
                <w:bCs/>
              </w:rPr>
              <w:t>Total Other Provisions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E7381F4" w14:textId="77777777" w:rsidR="008120D5" w:rsidRPr="008120D5" w:rsidRDefault="008120D5" w:rsidP="008120D5">
            <w:pPr>
              <w:pStyle w:val="BodyText"/>
              <w:jc w:val="right"/>
            </w:pPr>
            <w:r w:rsidRPr="008120D5">
              <w:rPr>
                <w:b/>
                <w:bCs/>
              </w:rPr>
              <w:t>13,512</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04D6FA4" w14:textId="77777777" w:rsidR="008120D5" w:rsidRPr="008120D5" w:rsidRDefault="008120D5" w:rsidP="008120D5">
            <w:pPr>
              <w:pStyle w:val="BodyText"/>
              <w:jc w:val="right"/>
            </w:pPr>
            <w:r w:rsidRPr="008120D5">
              <w:rPr>
                <w:b/>
                <w:bCs/>
              </w:rPr>
              <w:t>11,531</w:t>
            </w:r>
          </w:p>
        </w:tc>
      </w:tr>
    </w:tbl>
    <w:p w14:paraId="4525DE09" w14:textId="77777777" w:rsidR="008120D5" w:rsidRPr="008120D5" w:rsidRDefault="008120D5" w:rsidP="00FB1940">
      <w:pPr>
        <w:pStyle w:val="BodyText"/>
      </w:pPr>
      <w:r w:rsidRPr="008120D5">
        <w:t>Other provisions are recognised when Victoria Police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58C3D151" w14:textId="77777777" w:rsidR="008120D5" w:rsidRPr="008120D5" w:rsidRDefault="008120D5" w:rsidP="008120D5">
      <w:pPr>
        <w:pStyle w:val="BodyText"/>
      </w:pPr>
      <w:r w:rsidRPr="008120D5">
        <w:t>Where a provision is measured using the cash flows estimated to settle the present obligation, its carrying amount is the present value of those  cash flows, using a discount rate that reflects the time value of money and risks specific to the provision.</w:t>
      </w:r>
    </w:p>
    <w:p w14:paraId="6B41E64B" w14:textId="77777777" w:rsidR="008120D5" w:rsidRPr="008120D5" w:rsidRDefault="008120D5" w:rsidP="00F12715">
      <w:pPr>
        <w:pStyle w:val="Heading5"/>
      </w:pPr>
      <w:r w:rsidRPr="008120D5">
        <w:t>Reconciliation of Movements in Other Provisions</w:t>
      </w:r>
    </w:p>
    <w:tbl>
      <w:tblPr>
        <w:tblW w:w="10220" w:type="dxa"/>
        <w:tblCellMar>
          <w:left w:w="0" w:type="dxa"/>
          <w:right w:w="0" w:type="dxa"/>
        </w:tblCellMar>
        <w:tblLook w:val="0420" w:firstRow="1" w:lastRow="0" w:firstColumn="0" w:lastColumn="0" w:noHBand="0" w:noVBand="1"/>
      </w:tblPr>
      <w:tblGrid>
        <w:gridCol w:w="6120"/>
        <w:gridCol w:w="1360"/>
        <w:gridCol w:w="1360"/>
        <w:gridCol w:w="1380"/>
      </w:tblGrid>
      <w:tr w:rsidR="00FB1940" w:rsidRPr="00FB1940" w14:paraId="1F122377" w14:textId="77777777" w:rsidTr="00FB1940">
        <w:trPr>
          <w:trHeight w:val="292"/>
          <w:tblHeader/>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55364C18" w14:textId="77777777" w:rsidR="00FB1940" w:rsidRPr="00FB1940" w:rsidRDefault="00FB1940" w:rsidP="00FB1940">
            <w:pPr>
              <w:pStyle w:val="BodyText"/>
              <w:jc w:val="right"/>
            </w:pPr>
            <w:r w:rsidRPr="00FB1940">
              <w:t>($ thousand)</w:t>
            </w:r>
          </w:p>
        </w:tc>
      </w:tr>
      <w:tr w:rsidR="00FB1940" w:rsidRPr="00FB1940" w14:paraId="7F695E49" w14:textId="77777777" w:rsidTr="003A747E">
        <w:trPr>
          <w:trHeight w:val="375"/>
          <w:tblHeader/>
        </w:trPr>
        <w:tc>
          <w:tcPr>
            <w:tcW w:w="612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15E7518B" w14:textId="77777777" w:rsidR="00FB1940" w:rsidRPr="003A747E" w:rsidRDefault="00FB1940" w:rsidP="00FB1940">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62FF5A5" w14:textId="77777777" w:rsidR="00FB1940" w:rsidRPr="003A747E" w:rsidRDefault="00FB1940" w:rsidP="00FB1940">
            <w:pPr>
              <w:pStyle w:val="BodyText"/>
              <w:jc w:val="right"/>
              <w:rPr>
                <w:color w:val="000000" w:themeColor="text1"/>
              </w:rPr>
            </w:pPr>
            <w:r w:rsidRPr="003A747E">
              <w:rPr>
                <w:b/>
                <w:bCs/>
                <w:color w:val="000000" w:themeColor="text1"/>
              </w:rPr>
              <w:t>Make-Good</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8EFA4F7" w14:textId="77777777" w:rsidR="00FB1940" w:rsidRPr="003A747E" w:rsidRDefault="00FB1940" w:rsidP="00FB1940">
            <w:pPr>
              <w:pStyle w:val="BodyText"/>
              <w:jc w:val="right"/>
              <w:rPr>
                <w:color w:val="000000" w:themeColor="text1"/>
              </w:rPr>
            </w:pPr>
            <w:r w:rsidRPr="003A747E">
              <w:rPr>
                <w:b/>
                <w:bCs/>
                <w:color w:val="000000" w:themeColor="text1"/>
              </w:rPr>
              <w:t>Other</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C987264" w14:textId="77777777" w:rsidR="00FB1940" w:rsidRPr="003A747E" w:rsidRDefault="00FB1940" w:rsidP="00FB1940">
            <w:pPr>
              <w:pStyle w:val="BodyText"/>
              <w:jc w:val="right"/>
              <w:rPr>
                <w:color w:val="000000" w:themeColor="text1"/>
              </w:rPr>
            </w:pPr>
            <w:r w:rsidRPr="003A747E">
              <w:rPr>
                <w:b/>
                <w:bCs/>
                <w:color w:val="000000" w:themeColor="text1"/>
              </w:rPr>
              <w:t>Total</w:t>
            </w:r>
          </w:p>
        </w:tc>
      </w:tr>
      <w:tr w:rsidR="00FB1940" w:rsidRPr="00FB1940" w14:paraId="5FA828C6" w14:textId="77777777" w:rsidTr="00FB1940">
        <w:trPr>
          <w:trHeight w:val="375"/>
        </w:trPr>
        <w:tc>
          <w:tcPr>
            <w:tcW w:w="612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8530F62" w14:textId="77777777" w:rsidR="00FB1940" w:rsidRPr="00FB1940" w:rsidRDefault="00FB1940" w:rsidP="00FB1940">
            <w:pPr>
              <w:pStyle w:val="BodyText"/>
            </w:pPr>
            <w:r w:rsidRPr="00FB1940">
              <w:rPr>
                <w:b/>
                <w:bCs/>
              </w:rPr>
              <w:t>Current</w:t>
            </w:r>
          </w:p>
        </w:tc>
        <w:tc>
          <w:tcPr>
            <w:tcW w:w="1360"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581D5A0" w14:textId="77777777" w:rsidR="00FB1940" w:rsidRPr="00FB1940" w:rsidRDefault="00FB1940" w:rsidP="00FB1940">
            <w:pPr>
              <w:pStyle w:val="BodyText"/>
              <w:jc w:val="right"/>
            </w:pPr>
          </w:p>
        </w:tc>
        <w:tc>
          <w:tcPr>
            <w:tcW w:w="1360"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0ED4FB7" w14:textId="77777777" w:rsidR="00FB1940" w:rsidRPr="00FB1940" w:rsidRDefault="00FB1940" w:rsidP="00FB1940">
            <w:pPr>
              <w:pStyle w:val="BodyText"/>
              <w:jc w:val="right"/>
            </w:pPr>
          </w:p>
        </w:tc>
        <w:tc>
          <w:tcPr>
            <w:tcW w:w="1380"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7B17EB3B" w14:textId="77777777" w:rsidR="00FB1940" w:rsidRPr="00FB1940" w:rsidRDefault="00FB1940" w:rsidP="00FB1940">
            <w:pPr>
              <w:pStyle w:val="BodyText"/>
              <w:jc w:val="right"/>
            </w:pPr>
          </w:p>
        </w:tc>
      </w:tr>
      <w:tr w:rsidR="00FB1940" w:rsidRPr="00FB1940" w14:paraId="355B92F4" w14:textId="77777777" w:rsidTr="00FB1940">
        <w:trPr>
          <w:trHeight w:val="375"/>
        </w:trPr>
        <w:tc>
          <w:tcPr>
            <w:tcW w:w="61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13114F6" w14:textId="77777777" w:rsidR="00FB1940" w:rsidRPr="00FB1940" w:rsidRDefault="00FB1940" w:rsidP="00FB1940">
            <w:pPr>
              <w:pStyle w:val="BodyText"/>
            </w:pPr>
            <w:r w:rsidRPr="00FB1940">
              <w:t>Opening balance</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FE03D2" w14:textId="77777777" w:rsidR="00FB1940" w:rsidRPr="00FB1940" w:rsidRDefault="00FB1940" w:rsidP="00FB1940">
            <w:pPr>
              <w:pStyle w:val="BodyText"/>
              <w:jc w:val="right"/>
            </w:pPr>
            <w:r w:rsidRPr="00FB1940">
              <w:t>5,689</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5E5830E" w14:textId="77777777" w:rsidR="00FB1940" w:rsidRPr="00FB1940" w:rsidRDefault="00FB1940" w:rsidP="00FB1940">
            <w:pPr>
              <w:pStyle w:val="BodyText"/>
              <w:jc w:val="right"/>
            </w:pPr>
            <w:r w:rsidRPr="00FB1940">
              <w:t>-</w:t>
            </w:r>
          </w:p>
        </w:tc>
        <w:tc>
          <w:tcPr>
            <w:tcW w:w="13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0E17BEB" w14:textId="77777777" w:rsidR="00FB1940" w:rsidRPr="00FB1940" w:rsidRDefault="00FB1940" w:rsidP="00FB1940">
            <w:pPr>
              <w:pStyle w:val="BodyText"/>
              <w:jc w:val="right"/>
            </w:pPr>
            <w:r w:rsidRPr="00FB1940">
              <w:rPr>
                <w:b/>
                <w:bCs/>
              </w:rPr>
              <w:t>5,689</w:t>
            </w:r>
          </w:p>
        </w:tc>
      </w:tr>
      <w:tr w:rsidR="00FB1940" w:rsidRPr="00FB1940" w14:paraId="2DE2B382" w14:textId="77777777" w:rsidTr="00FB1940">
        <w:trPr>
          <w:trHeight w:val="375"/>
        </w:trPr>
        <w:tc>
          <w:tcPr>
            <w:tcW w:w="61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5217768" w14:textId="77777777" w:rsidR="00FB1940" w:rsidRPr="00FB1940" w:rsidRDefault="00FB1940" w:rsidP="00FB1940">
            <w:pPr>
              <w:pStyle w:val="BodyText"/>
            </w:pPr>
            <w:r w:rsidRPr="00FB1940">
              <w:t>Additional provisions recognised</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EE7F50" w14:textId="77777777" w:rsidR="00FB1940" w:rsidRPr="00FB1940" w:rsidRDefault="00FB1940" w:rsidP="00FB1940">
            <w:pPr>
              <w:pStyle w:val="BodyText"/>
              <w:jc w:val="right"/>
            </w:pPr>
            <w:r w:rsidRPr="00FB1940">
              <w:t>1,407</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96F22F" w14:textId="77777777" w:rsidR="00FB1940" w:rsidRPr="00FB1940" w:rsidRDefault="00FB1940" w:rsidP="00FB1940">
            <w:pPr>
              <w:pStyle w:val="BodyText"/>
              <w:jc w:val="right"/>
            </w:pPr>
            <w:r w:rsidRPr="00FB1940">
              <w:t>1,902</w:t>
            </w:r>
          </w:p>
        </w:tc>
        <w:tc>
          <w:tcPr>
            <w:tcW w:w="13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8D5D1EA" w14:textId="77777777" w:rsidR="00FB1940" w:rsidRPr="00FB1940" w:rsidRDefault="00FB1940" w:rsidP="00FB1940">
            <w:pPr>
              <w:pStyle w:val="BodyText"/>
              <w:jc w:val="right"/>
            </w:pPr>
            <w:r w:rsidRPr="00FB1940">
              <w:rPr>
                <w:b/>
                <w:bCs/>
              </w:rPr>
              <w:t>3,309</w:t>
            </w:r>
          </w:p>
        </w:tc>
      </w:tr>
      <w:tr w:rsidR="00FB1940" w:rsidRPr="00FB1940" w14:paraId="13A26347" w14:textId="77777777" w:rsidTr="00FB1940">
        <w:trPr>
          <w:trHeight w:val="375"/>
        </w:trPr>
        <w:tc>
          <w:tcPr>
            <w:tcW w:w="61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D0D5039" w14:textId="77777777" w:rsidR="00FB1940" w:rsidRPr="00FB1940" w:rsidRDefault="00FB1940" w:rsidP="00FB1940">
            <w:pPr>
              <w:pStyle w:val="BodyText"/>
            </w:pPr>
            <w:r w:rsidRPr="00FB1940">
              <w:t>Reversal of provisions</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2CB9E48" w14:textId="77777777" w:rsidR="00FB1940" w:rsidRPr="00FB1940" w:rsidRDefault="00FB1940" w:rsidP="00FB1940">
            <w:pPr>
              <w:pStyle w:val="BodyText"/>
              <w:jc w:val="right"/>
            </w:pPr>
            <w:r w:rsidRPr="00FB1940">
              <w:t>(3,151)</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84087F" w14:textId="77777777" w:rsidR="00FB1940" w:rsidRPr="00FB1940" w:rsidRDefault="00FB1940" w:rsidP="00FB1940">
            <w:pPr>
              <w:pStyle w:val="BodyText"/>
              <w:jc w:val="right"/>
            </w:pPr>
            <w:r w:rsidRPr="00FB1940">
              <w:t>-</w:t>
            </w:r>
          </w:p>
        </w:tc>
        <w:tc>
          <w:tcPr>
            <w:tcW w:w="13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C46CFE6" w14:textId="77777777" w:rsidR="00FB1940" w:rsidRPr="00FB1940" w:rsidRDefault="00FB1940" w:rsidP="00FB1940">
            <w:pPr>
              <w:pStyle w:val="BodyText"/>
              <w:jc w:val="right"/>
            </w:pPr>
            <w:r w:rsidRPr="00FB1940">
              <w:rPr>
                <w:b/>
                <w:bCs/>
              </w:rPr>
              <w:t>(3,151)</w:t>
            </w:r>
          </w:p>
        </w:tc>
      </w:tr>
      <w:tr w:rsidR="00FB1940" w:rsidRPr="00FB1940" w14:paraId="05212DDE" w14:textId="77777777" w:rsidTr="00FB1940">
        <w:trPr>
          <w:trHeight w:val="375"/>
        </w:trPr>
        <w:tc>
          <w:tcPr>
            <w:tcW w:w="61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7C76186" w14:textId="77777777" w:rsidR="00FB1940" w:rsidRPr="00FB1940" w:rsidRDefault="00FB1940" w:rsidP="00FB1940">
            <w:pPr>
              <w:pStyle w:val="BodyText"/>
            </w:pPr>
            <w:r w:rsidRPr="00FB1940">
              <w:t>Reductions arising from payments/other sacrifices of future economic benefits</w:t>
            </w:r>
          </w:p>
        </w:tc>
        <w:tc>
          <w:tcPr>
            <w:tcW w:w="136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6F53D81" w14:textId="77777777" w:rsidR="00FB1940" w:rsidRPr="00FB1940" w:rsidRDefault="00FB1940" w:rsidP="00FB1940">
            <w:pPr>
              <w:pStyle w:val="BodyText"/>
              <w:jc w:val="right"/>
            </w:pPr>
            <w:r w:rsidRPr="00FB1940">
              <w:t>(385)</w:t>
            </w:r>
          </w:p>
        </w:tc>
        <w:tc>
          <w:tcPr>
            <w:tcW w:w="136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9453FF3" w14:textId="77777777" w:rsidR="00FB1940" w:rsidRPr="00FB1940" w:rsidRDefault="00FB1940" w:rsidP="00FB1940">
            <w:pPr>
              <w:pStyle w:val="BodyText"/>
              <w:jc w:val="right"/>
            </w:pPr>
            <w:r w:rsidRPr="00FB1940">
              <w:t>-</w:t>
            </w:r>
          </w:p>
        </w:tc>
        <w:tc>
          <w:tcPr>
            <w:tcW w:w="138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50B32F0F" w14:textId="77777777" w:rsidR="00FB1940" w:rsidRPr="00FB1940" w:rsidRDefault="00FB1940" w:rsidP="00FB1940">
            <w:pPr>
              <w:pStyle w:val="BodyText"/>
              <w:jc w:val="right"/>
            </w:pPr>
            <w:r w:rsidRPr="00FB1940">
              <w:rPr>
                <w:b/>
                <w:bCs/>
              </w:rPr>
              <w:t>(385)</w:t>
            </w:r>
          </w:p>
        </w:tc>
      </w:tr>
      <w:tr w:rsidR="00FB1940" w:rsidRPr="00FB1940" w14:paraId="4E47CA8C" w14:textId="77777777" w:rsidTr="00FB1940">
        <w:trPr>
          <w:trHeight w:val="375"/>
        </w:trPr>
        <w:tc>
          <w:tcPr>
            <w:tcW w:w="61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4E941D6" w14:textId="77777777" w:rsidR="00FB1940" w:rsidRPr="00FB1940" w:rsidRDefault="00FB1940" w:rsidP="00FB1940">
            <w:pPr>
              <w:pStyle w:val="BodyText"/>
            </w:pPr>
            <w:r w:rsidRPr="00FB1940">
              <w:rPr>
                <w:b/>
                <w:bCs/>
              </w:rPr>
              <w:t>Total Current Provisions</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38FA4AD" w14:textId="77777777" w:rsidR="00FB1940" w:rsidRPr="00FB1940" w:rsidRDefault="00FB1940" w:rsidP="00FB1940">
            <w:pPr>
              <w:pStyle w:val="BodyText"/>
              <w:jc w:val="right"/>
            </w:pPr>
            <w:r w:rsidRPr="00FB1940">
              <w:rPr>
                <w:b/>
                <w:bCs/>
              </w:rPr>
              <w:t>3,560</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8AD7D4E" w14:textId="77777777" w:rsidR="00FB1940" w:rsidRPr="00FB1940" w:rsidRDefault="00FB1940" w:rsidP="00FB1940">
            <w:pPr>
              <w:pStyle w:val="BodyText"/>
              <w:jc w:val="right"/>
            </w:pPr>
            <w:r w:rsidRPr="00FB1940">
              <w:rPr>
                <w:b/>
                <w:bCs/>
              </w:rPr>
              <w:t>1,902</w:t>
            </w:r>
          </w:p>
        </w:tc>
        <w:tc>
          <w:tcPr>
            <w:tcW w:w="138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52ACE7DC" w14:textId="77777777" w:rsidR="00FB1940" w:rsidRPr="00FB1940" w:rsidRDefault="00FB1940" w:rsidP="00FB1940">
            <w:pPr>
              <w:pStyle w:val="BodyText"/>
              <w:jc w:val="right"/>
            </w:pPr>
            <w:r w:rsidRPr="00FB1940">
              <w:rPr>
                <w:b/>
                <w:bCs/>
              </w:rPr>
              <w:t>5,462</w:t>
            </w:r>
          </w:p>
        </w:tc>
      </w:tr>
      <w:tr w:rsidR="00FB1940" w:rsidRPr="00FB1940" w14:paraId="5D6F0051" w14:textId="77777777" w:rsidTr="00FB1940">
        <w:trPr>
          <w:trHeight w:val="375"/>
        </w:trPr>
        <w:tc>
          <w:tcPr>
            <w:tcW w:w="612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33323EB8" w14:textId="77777777" w:rsidR="00FB1940" w:rsidRPr="00FB1940" w:rsidRDefault="00FB1940" w:rsidP="00FB1940">
            <w:pPr>
              <w:pStyle w:val="BodyText"/>
            </w:pPr>
            <w:r w:rsidRPr="00FB1940">
              <w:rPr>
                <w:b/>
                <w:bCs/>
              </w:rPr>
              <w:t>Non-Current</w:t>
            </w:r>
          </w:p>
        </w:tc>
        <w:tc>
          <w:tcPr>
            <w:tcW w:w="1360"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99CD4DD" w14:textId="77777777" w:rsidR="00FB1940" w:rsidRPr="00FB1940" w:rsidRDefault="00FB1940" w:rsidP="00FB1940">
            <w:pPr>
              <w:pStyle w:val="BodyText"/>
              <w:jc w:val="right"/>
            </w:pPr>
          </w:p>
        </w:tc>
        <w:tc>
          <w:tcPr>
            <w:tcW w:w="1360"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09EE8B9" w14:textId="77777777" w:rsidR="00FB1940" w:rsidRPr="00FB1940" w:rsidRDefault="00FB1940" w:rsidP="00FB1940">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E6E7E8"/>
            <w:tcMar>
              <w:top w:w="15" w:type="dxa"/>
              <w:left w:w="15" w:type="dxa"/>
              <w:bottom w:w="0" w:type="dxa"/>
              <w:right w:w="15" w:type="dxa"/>
            </w:tcMar>
            <w:hideMark/>
          </w:tcPr>
          <w:p w14:paraId="6B52AACA" w14:textId="77777777" w:rsidR="00FB1940" w:rsidRPr="00FB1940" w:rsidRDefault="00FB1940" w:rsidP="00FB1940">
            <w:pPr>
              <w:pStyle w:val="BodyText"/>
              <w:jc w:val="right"/>
            </w:pPr>
          </w:p>
        </w:tc>
      </w:tr>
      <w:tr w:rsidR="00FB1940" w:rsidRPr="00FB1940" w14:paraId="32B137A5" w14:textId="77777777" w:rsidTr="00FB1940">
        <w:trPr>
          <w:trHeight w:val="375"/>
        </w:trPr>
        <w:tc>
          <w:tcPr>
            <w:tcW w:w="61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66C0F40" w14:textId="77777777" w:rsidR="00FB1940" w:rsidRPr="00FB1940" w:rsidRDefault="00FB1940" w:rsidP="00FB1940">
            <w:pPr>
              <w:pStyle w:val="BodyText"/>
            </w:pPr>
            <w:r w:rsidRPr="00FB1940">
              <w:t>Opening balance</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A91CC55" w14:textId="77777777" w:rsidR="00FB1940" w:rsidRPr="00FB1940" w:rsidRDefault="00FB1940" w:rsidP="00FB1940">
            <w:pPr>
              <w:pStyle w:val="BodyText"/>
              <w:jc w:val="right"/>
            </w:pPr>
            <w:r w:rsidRPr="00FB1940">
              <w:rPr>
                <w:b/>
                <w:bCs/>
              </w:rPr>
              <w:t>5,842</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58E106" w14:textId="77777777" w:rsidR="00FB1940" w:rsidRPr="00FB1940" w:rsidRDefault="00FB1940" w:rsidP="00FB1940">
            <w:pPr>
              <w:pStyle w:val="BodyText"/>
              <w:jc w:val="right"/>
            </w:pPr>
            <w:r w:rsidRPr="00FB1940">
              <w:rPr>
                <w:b/>
                <w:bCs/>
              </w:rPr>
              <w:t>-</w:t>
            </w:r>
          </w:p>
        </w:tc>
        <w:tc>
          <w:tcPr>
            <w:tcW w:w="13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ABD7EAA" w14:textId="77777777" w:rsidR="00FB1940" w:rsidRPr="00FB1940" w:rsidRDefault="00FB1940" w:rsidP="00FB1940">
            <w:pPr>
              <w:pStyle w:val="BodyText"/>
              <w:jc w:val="right"/>
            </w:pPr>
            <w:r w:rsidRPr="00FB1940">
              <w:rPr>
                <w:b/>
                <w:bCs/>
              </w:rPr>
              <w:t>5,842</w:t>
            </w:r>
          </w:p>
        </w:tc>
      </w:tr>
      <w:tr w:rsidR="00FB1940" w:rsidRPr="00FB1940" w14:paraId="0149D123" w14:textId="77777777" w:rsidTr="00FB1940">
        <w:trPr>
          <w:trHeight w:val="375"/>
        </w:trPr>
        <w:tc>
          <w:tcPr>
            <w:tcW w:w="61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B08065" w14:textId="77777777" w:rsidR="00FB1940" w:rsidRPr="00FB1940" w:rsidRDefault="00FB1940" w:rsidP="00FB1940">
            <w:pPr>
              <w:pStyle w:val="BodyText"/>
            </w:pPr>
            <w:r w:rsidRPr="00FB1940">
              <w:t>Additional provisions recognised</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53A7929" w14:textId="77777777" w:rsidR="00FB1940" w:rsidRPr="00FB1940" w:rsidRDefault="00FB1940" w:rsidP="00FB1940">
            <w:pPr>
              <w:pStyle w:val="BodyText"/>
              <w:jc w:val="right"/>
            </w:pPr>
            <w:r w:rsidRPr="00FB1940">
              <w:t>2,208</w:t>
            </w:r>
          </w:p>
        </w:tc>
        <w:tc>
          <w:tcPr>
            <w:tcW w:w="136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F46E4E6" w14:textId="77777777" w:rsidR="00FB1940" w:rsidRPr="00FB1940" w:rsidRDefault="00FB1940" w:rsidP="00FB1940">
            <w:pPr>
              <w:pStyle w:val="BodyText"/>
              <w:jc w:val="right"/>
            </w:pPr>
            <w:r w:rsidRPr="00FB1940">
              <w:t>-</w:t>
            </w:r>
          </w:p>
        </w:tc>
        <w:tc>
          <w:tcPr>
            <w:tcW w:w="13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DC81E92" w14:textId="77777777" w:rsidR="00FB1940" w:rsidRPr="00FB1940" w:rsidRDefault="00FB1940" w:rsidP="00FB1940">
            <w:pPr>
              <w:pStyle w:val="BodyText"/>
              <w:jc w:val="right"/>
            </w:pPr>
            <w:r w:rsidRPr="00FB1940">
              <w:rPr>
                <w:b/>
                <w:bCs/>
              </w:rPr>
              <w:t>2,208</w:t>
            </w:r>
          </w:p>
        </w:tc>
      </w:tr>
      <w:tr w:rsidR="00FB1940" w:rsidRPr="00FB1940" w14:paraId="61B2C69A" w14:textId="77777777" w:rsidTr="00FB1940">
        <w:trPr>
          <w:trHeight w:val="375"/>
        </w:trPr>
        <w:tc>
          <w:tcPr>
            <w:tcW w:w="61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7E8D634" w14:textId="77777777" w:rsidR="00FB1940" w:rsidRPr="00FB1940" w:rsidRDefault="00FB1940" w:rsidP="00FB1940">
            <w:pPr>
              <w:pStyle w:val="BodyText"/>
            </w:pPr>
            <w:r w:rsidRPr="00FB1940">
              <w:t>Reversal of provisions</w:t>
            </w:r>
          </w:p>
        </w:tc>
        <w:tc>
          <w:tcPr>
            <w:tcW w:w="136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A6E3BFF" w14:textId="77777777" w:rsidR="00FB1940" w:rsidRPr="00FB1940" w:rsidRDefault="00FB1940" w:rsidP="00FB1940">
            <w:pPr>
              <w:pStyle w:val="BodyText"/>
              <w:jc w:val="right"/>
            </w:pPr>
            <w:r w:rsidRPr="00FB1940">
              <w:t>-</w:t>
            </w:r>
          </w:p>
        </w:tc>
        <w:tc>
          <w:tcPr>
            <w:tcW w:w="136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2005FF8" w14:textId="77777777" w:rsidR="00FB1940" w:rsidRPr="00FB1940" w:rsidRDefault="00FB1940" w:rsidP="00FB1940">
            <w:pPr>
              <w:pStyle w:val="BodyText"/>
              <w:jc w:val="right"/>
            </w:pPr>
            <w:r w:rsidRPr="00FB1940">
              <w:t>-</w:t>
            </w:r>
          </w:p>
        </w:tc>
        <w:tc>
          <w:tcPr>
            <w:tcW w:w="138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236E8360" w14:textId="77777777" w:rsidR="00FB1940" w:rsidRPr="00FB1940" w:rsidRDefault="00FB1940" w:rsidP="00FB1940">
            <w:pPr>
              <w:pStyle w:val="BodyText"/>
              <w:jc w:val="right"/>
            </w:pPr>
            <w:r w:rsidRPr="00FB1940">
              <w:rPr>
                <w:b/>
                <w:bCs/>
              </w:rPr>
              <w:t>-</w:t>
            </w:r>
          </w:p>
        </w:tc>
      </w:tr>
      <w:tr w:rsidR="00FB1940" w:rsidRPr="00FB1940" w14:paraId="02DE9CCD" w14:textId="77777777" w:rsidTr="00FB1940">
        <w:trPr>
          <w:trHeight w:val="375"/>
        </w:trPr>
        <w:tc>
          <w:tcPr>
            <w:tcW w:w="61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279DBC9" w14:textId="77777777" w:rsidR="00FB1940" w:rsidRPr="00FB1940" w:rsidRDefault="00FB1940" w:rsidP="00FB1940">
            <w:pPr>
              <w:pStyle w:val="BodyText"/>
            </w:pPr>
            <w:r w:rsidRPr="00FB1940">
              <w:rPr>
                <w:b/>
                <w:bCs/>
              </w:rPr>
              <w:t>Total Non-Current Provisions</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7F17FB1" w14:textId="77777777" w:rsidR="00FB1940" w:rsidRPr="00FB1940" w:rsidRDefault="00FB1940" w:rsidP="00FB1940">
            <w:pPr>
              <w:pStyle w:val="BodyText"/>
              <w:jc w:val="right"/>
            </w:pPr>
            <w:r w:rsidRPr="00FB1940">
              <w:rPr>
                <w:b/>
                <w:bCs/>
              </w:rPr>
              <w:t>8,050</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6BC82B1" w14:textId="77777777" w:rsidR="00FB1940" w:rsidRPr="00FB1940" w:rsidRDefault="00FB1940" w:rsidP="00FB1940">
            <w:pPr>
              <w:pStyle w:val="BodyText"/>
              <w:jc w:val="right"/>
            </w:pPr>
            <w:r w:rsidRPr="00FB1940">
              <w:rPr>
                <w:b/>
                <w:bCs/>
              </w:rPr>
              <w:t>-</w:t>
            </w:r>
          </w:p>
        </w:tc>
        <w:tc>
          <w:tcPr>
            <w:tcW w:w="138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48EE8E87" w14:textId="77777777" w:rsidR="00FB1940" w:rsidRPr="00FB1940" w:rsidRDefault="00FB1940" w:rsidP="00FB1940">
            <w:pPr>
              <w:pStyle w:val="BodyText"/>
              <w:jc w:val="right"/>
            </w:pPr>
            <w:r w:rsidRPr="00FB1940">
              <w:rPr>
                <w:b/>
                <w:bCs/>
              </w:rPr>
              <w:t>8,050</w:t>
            </w:r>
          </w:p>
        </w:tc>
      </w:tr>
      <w:tr w:rsidR="00FB1940" w:rsidRPr="00FB1940" w14:paraId="25F1FA41" w14:textId="77777777" w:rsidTr="00FB1940">
        <w:trPr>
          <w:trHeight w:val="375"/>
        </w:trPr>
        <w:tc>
          <w:tcPr>
            <w:tcW w:w="61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1320A17" w14:textId="77777777" w:rsidR="00FB1940" w:rsidRPr="00FB1940" w:rsidRDefault="00FB1940" w:rsidP="00FB1940">
            <w:pPr>
              <w:pStyle w:val="BodyText"/>
            </w:pPr>
            <w:r w:rsidRPr="00FB1940">
              <w:rPr>
                <w:b/>
                <w:bCs/>
              </w:rPr>
              <w:t>Closing balance</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7B9CEE0" w14:textId="77777777" w:rsidR="00FB1940" w:rsidRPr="00FB1940" w:rsidRDefault="00FB1940" w:rsidP="00FB1940">
            <w:pPr>
              <w:pStyle w:val="BodyText"/>
              <w:jc w:val="right"/>
            </w:pPr>
            <w:r w:rsidRPr="00FB1940">
              <w:rPr>
                <w:b/>
                <w:bCs/>
              </w:rPr>
              <w:t>11,610</w:t>
            </w:r>
          </w:p>
        </w:tc>
        <w:tc>
          <w:tcPr>
            <w:tcW w:w="136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E4252E5" w14:textId="77777777" w:rsidR="00FB1940" w:rsidRPr="00FB1940" w:rsidRDefault="00FB1940" w:rsidP="00FB1940">
            <w:pPr>
              <w:pStyle w:val="BodyText"/>
              <w:jc w:val="right"/>
            </w:pPr>
            <w:r w:rsidRPr="00FB1940">
              <w:rPr>
                <w:b/>
                <w:bCs/>
              </w:rPr>
              <w:t>1,902</w:t>
            </w:r>
          </w:p>
        </w:tc>
        <w:tc>
          <w:tcPr>
            <w:tcW w:w="138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31730E22" w14:textId="77777777" w:rsidR="00FB1940" w:rsidRPr="00FB1940" w:rsidRDefault="00FB1940" w:rsidP="00FB1940">
            <w:pPr>
              <w:pStyle w:val="BodyText"/>
              <w:jc w:val="right"/>
            </w:pPr>
            <w:r w:rsidRPr="00FB1940">
              <w:rPr>
                <w:b/>
                <w:bCs/>
              </w:rPr>
              <w:t>13,512</w:t>
            </w:r>
          </w:p>
        </w:tc>
      </w:tr>
    </w:tbl>
    <w:p w14:paraId="2A82EE98" w14:textId="77777777" w:rsidR="00C50748" w:rsidRPr="00C50748" w:rsidRDefault="00C50748" w:rsidP="00C50748">
      <w:pPr>
        <w:pStyle w:val="BodyText"/>
      </w:pPr>
      <w:r w:rsidRPr="00C50748">
        <w:t>When some or all of the economic benefits that are required to settle a provision are expected to be received from a third party, the receivable  is recognised as an asset if it is virtually certain that recovery will be received and the amount of the receivable can be measured reliably.</w:t>
      </w:r>
    </w:p>
    <w:p w14:paraId="7C081854" w14:textId="77777777" w:rsidR="00C50748" w:rsidRPr="00C50748" w:rsidRDefault="00C50748" w:rsidP="00C50748">
      <w:pPr>
        <w:pStyle w:val="BodyText"/>
      </w:pPr>
      <w:r w:rsidRPr="00C50748">
        <w:rPr>
          <w:b/>
          <w:bCs/>
        </w:rPr>
        <w:t>Make Good Provision:</w:t>
      </w:r>
      <w:r w:rsidRPr="00C50748">
        <w:t xml:space="preserve"> Properties occupied by Victoria Police are subject to make-good costs (where applicable) when vacated at the termination  of the lease. The make-good provision is recognised in accordance with the lease agreement for these properties. Victoria Police must remove  any leasehold improvements from the leased warehouse and restore the premises to its original condition at the end of the lease term.</w:t>
      </w:r>
    </w:p>
    <w:p w14:paraId="6AEBD896" w14:textId="77777777" w:rsidR="00C50748" w:rsidRPr="00C50748" w:rsidRDefault="00C50748" w:rsidP="003A747E">
      <w:pPr>
        <w:pStyle w:val="Heading3"/>
        <w:rPr>
          <w:noProof/>
        </w:rPr>
      </w:pPr>
      <w:r w:rsidRPr="00C50748">
        <w:rPr>
          <w:noProof/>
        </w:rPr>
        <w:t>7. Financing our Operations</w:t>
      </w:r>
    </w:p>
    <w:p w14:paraId="74E0DB17" w14:textId="77777777" w:rsidR="00C50748" w:rsidRPr="00C50748" w:rsidRDefault="00C50748" w:rsidP="003A747E">
      <w:pPr>
        <w:pStyle w:val="Heading4"/>
        <w:rPr>
          <w:noProof/>
        </w:rPr>
      </w:pPr>
      <w:r w:rsidRPr="00C50748">
        <w:rPr>
          <w:noProof/>
        </w:rPr>
        <w:t>Introduction</w:t>
      </w:r>
    </w:p>
    <w:p w14:paraId="7141F112" w14:textId="77777777" w:rsidR="00C50748" w:rsidRPr="00C50748" w:rsidRDefault="00C50748" w:rsidP="00C50748">
      <w:pPr>
        <w:pStyle w:val="BodyText"/>
      </w:pPr>
      <w:r w:rsidRPr="00C50748">
        <w:t>This section provides information on the sources of finance utilised by Victoria Police during its operations, along with interest expenses  (the cost of borrowings) and other information related to financing activities of Victoria Police.</w:t>
      </w:r>
    </w:p>
    <w:p w14:paraId="09CA3927" w14:textId="053D191E" w:rsidR="00C50748" w:rsidRPr="00C50748" w:rsidRDefault="00C50748" w:rsidP="00C50748">
      <w:pPr>
        <w:pStyle w:val="BodyText"/>
      </w:pPr>
      <w:r w:rsidRPr="00C50748">
        <w:t>This section includes disclosures of balances that are financial instruments (such as borrowings and cash balances). Note 8.1 Financial Instruments Specific Disclosures and Note 8.3 Fair Value Determination provides additional, specific financial instrument disclosures.</w:t>
      </w:r>
    </w:p>
    <w:tbl>
      <w:tblPr>
        <w:tblW w:w="10200" w:type="dxa"/>
        <w:tblCellMar>
          <w:left w:w="0" w:type="dxa"/>
          <w:right w:w="0" w:type="dxa"/>
        </w:tblCellMar>
        <w:tblLook w:val="0420" w:firstRow="1" w:lastRow="0" w:firstColumn="0" w:lastColumn="0" w:noHBand="0" w:noVBand="1"/>
      </w:tblPr>
      <w:tblGrid>
        <w:gridCol w:w="1097"/>
        <w:gridCol w:w="8093"/>
        <w:gridCol w:w="1010"/>
      </w:tblGrid>
      <w:tr w:rsidR="00C50748" w:rsidRPr="00C50748" w14:paraId="4AAC6D7B" w14:textId="77777777" w:rsidTr="003A747E">
        <w:trPr>
          <w:trHeight w:val="375"/>
          <w:tblHeader/>
        </w:trPr>
        <w:tc>
          <w:tcPr>
            <w:tcW w:w="10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363CF21" w14:textId="77777777" w:rsidR="00C50748" w:rsidRPr="003A747E" w:rsidRDefault="00C50748" w:rsidP="00C50748">
            <w:pPr>
              <w:pStyle w:val="BodyText"/>
              <w:rPr>
                <w:color w:val="000000" w:themeColor="text1"/>
              </w:rPr>
            </w:pPr>
            <w:r w:rsidRPr="003A747E">
              <w:rPr>
                <w:b/>
                <w:bCs/>
                <w:color w:val="000000" w:themeColor="text1"/>
              </w:rPr>
              <w:t>Structure</w:t>
            </w:r>
          </w:p>
        </w:tc>
        <w:tc>
          <w:tcPr>
            <w:tcW w:w="809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370DFBFB" w14:textId="77777777" w:rsidR="00C50748" w:rsidRPr="003A747E" w:rsidRDefault="00C50748" w:rsidP="00C50748">
            <w:pPr>
              <w:pStyle w:val="BodyText"/>
              <w:rPr>
                <w:color w:val="000000" w:themeColor="text1"/>
              </w:rPr>
            </w:pPr>
          </w:p>
        </w:tc>
        <w:tc>
          <w:tcPr>
            <w:tcW w:w="101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E88A19A" w14:textId="77777777" w:rsidR="00C50748" w:rsidRPr="003A747E" w:rsidRDefault="00C50748" w:rsidP="00C50748">
            <w:pPr>
              <w:pStyle w:val="BodyText"/>
              <w:jc w:val="right"/>
              <w:rPr>
                <w:color w:val="000000" w:themeColor="text1"/>
              </w:rPr>
            </w:pPr>
            <w:r w:rsidRPr="003A747E">
              <w:rPr>
                <w:b/>
                <w:bCs/>
                <w:color w:val="000000" w:themeColor="text1"/>
              </w:rPr>
              <w:t>Pages</w:t>
            </w:r>
          </w:p>
        </w:tc>
      </w:tr>
      <w:tr w:rsidR="00C50748" w:rsidRPr="00C50748" w14:paraId="7A4CA513" w14:textId="77777777" w:rsidTr="00137ADB">
        <w:trPr>
          <w:trHeight w:val="375"/>
        </w:trPr>
        <w:tc>
          <w:tcPr>
            <w:tcW w:w="1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3F0EE09" w14:textId="77777777" w:rsidR="00C50748" w:rsidRPr="00C50748" w:rsidRDefault="00C50748" w:rsidP="00C50748">
            <w:pPr>
              <w:pStyle w:val="BodyText"/>
            </w:pPr>
            <w:r w:rsidRPr="00C50748">
              <w:t>7.1</w:t>
            </w:r>
          </w:p>
        </w:tc>
        <w:tc>
          <w:tcPr>
            <w:tcW w:w="80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CE8ADC1" w14:textId="77777777" w:rsidR="00C50748" w:rsidRPr="00C50748" w:rsidRDefault="00C50748" w:rsidP="00C50748">
            <w:pPr>
              <w:pStyle w:val="BodyText"/>
            </w:pPr>
            <w:r w:rsidRPr="00C50748">
              <w:t>Borrowings</w:t>
            </w:r>
          </w:p>
        </w:tc>
        <w:tc>
          <w:tcPr>
            <w:tcW w:w="101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655EA0D3" w14:textId="3868B44F" w:rsidR="00C50748" w:rsidRPr="00C50748" w:rsidRDefault="00CC09C0" w:rsidP="00C50748">
            <w:pPr>
              <w:pStyle w:val="BodyText"/>
              <w:jc w:val="right"/>
              <w:rPr>
                <w:strike/>
                <w:color w:val="FF0000"/>
              </w:rPr>
            </w:pPr>
            <w:r w:rsidRPr="00CC09C0">
              <w:rPr>
                <w:color w:val="000000" w:themeColor="text1"/>
              </w:rPr>
              <w:t>1</w:t>
            </w:r>
            <w:r>
              <w:rPr>
                <w:color w:val="000000" w:themeColor="text1"/>
              </w:rPr>
              <w:t>63</w:t>
            </w:r>
          </w:p>
        </w:tc>
      </w:tr>
      <w:tr w:rsidR="00C50748" w:rsidRPr="00C50748" w14:paraId="1F11A958" w14:textId="77777777" w:rsidTr="00137ADB">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965D5B7" w14:textId="77777777" w:rsidR="00C50748" w:rsidRPr="00C50748" w:rsidRDefault="00C50748" w:rsidP="00C50748">
            <w:pPr>
              <w:pStyle w:val="BodyText"/>
            </w:pPr>
            <w:r w:rsidRPr="00C50748">
              <w:t>7.2</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2C4CB97" w14:textId="77777777" w:rsidR="00C50748" w:rsidRPr="00C50748" w:rsidRDefault="00C50748" w:rsidP="00C50748">
            <w:pPr>
              <w:pStyle w:val="BodyText"/>
            </w:pPr>
            <w:r w:rsidRPr="00C50748">
              <w:t>Leases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2C307DE" w14:textId="7E90C5B9" w:rsidR="00C50748" w:rsidRPr="00CC09C0" w:rsidRDefault="00C50748" w:rsidP="00C50748">
            <w:pPr>
              <w:pStyle w:val="BodyText"/>
              <w:jc w:val="right"/>
              <w:rPr>
                <w:color w:val="000000" w:themeColor="text1"/>
              </w:rPr>
            </w:pPr>
            <w:r w:rsidRPr="00CC09C0">
              <w:rPr>
                <w:color w:val="000000" w:themeColor="text1"/>
              </w:rPr>
              <w:t>1</w:t>
            </w:r>
            <w:r w:rsidR="00CC09C0">
              <w:rPr>
                <w:color w:val="000000" w:themeColor="text1"/>
              </w:rPr>
              <w:t>63</w:t>
            </w:r>
          </w:p>
        </w:tc>
      </w:tr>
      <w:tr w:rsidR="00CC09C0" w:rsidRPr="00C50748" w14:paraId="26537843" w14:textId="77777777" w:rsidTr="00137ADB">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39A4959" w14:textId="77777777" w:rsidR="00CC09C0" w:rsidRPr="00C50748" w:rsidRDefault="00CC09C0" w:rsidP="00CC09C0">
            <w:pPr>
              <w:pStyle w:val="BodyText"/>
            </w:pPr>
            <w:r w:rsidRPr="00C50748">
              <w:t>7.3</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0FC8D89" w14:textId="77777777" w:rsidR="00CC09C0" w:rsidRPr="00C50748" w:rsidRDefault="00CC09C0" w:rsidP="00CC09C0">
            <w:pPr>
              <w:pStyle w:val="BodyText"/>
            </w:pPr>
            <w:r w:rsidRPr="00C50748">
              <w:t>Cash Flow Information and Balances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3CE8F13" w14:textId="2984324A" w:rsidR="00CC09C0" w:rsidRPr="00CC09C0" w:rsidRDefault="00CC09C0" w:rsidP="00CC09C0">
            <w:pPr>
              <w:pStyle w:val="BodyText"/>
              <w:jc w:val="right"/>
              <w:rPr>
                <w:color w:val="000000" w:themeColor="text1"/>
              </w:rPr>
            </w:pPr>
            <w:r>
              <w:rPr>
                <w:color w:val="000000" w:themeColor="text1"/>
              </w:rPr>
              <w:t>166</w:t>
            </w:r>
          </w:p>
        </w:tc>
      </w:tr>
      <w:tr w:rsidR="00C50748" w:rsidRPr="00C50748" w14:paraId="41B52794" w14:textId="77777777" w:rsidTr="00137ADB">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B396A32" w14:textId="77777777" w:rsidR="00C50748" w:rsidRPr="00C50748" w:rsidRDefault="00C50748" w:rsidP="00C50748">
            <w:pPr>
              <w:pStyle w:val="BodyText"/>
            </w:pPr>
            <w:r w:rsidRPr="00C50748">
              <w:t>7.4</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ABE16D" w14:textId="77777777" w:rsidR="00C50748" w:rsidRPr="00C50748" w:rsidRDefault="00C50748" w:rsidP="00C50748">
            <w:pPr>
              <w:pStyle w:val="BodyText"/>
            </w:pPr>
            <w:r w:rsidRPr="00C50748">
              <w:t>Trust Account Balances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0F3BD62" w14:textId="47FECC6B" w:rsidR="00C50748" w:rsidRPr="00CC09C0" w:rsidRDefault="00CC09C0" w:rsidP="00C50748">
            <w:pPr>
              <w:pStyle w:val="BodyText"/>
              <w:jc w:val="right"/>
              <w:rPr>
                <w:color w:val="000000" w:themeColor="text1"/>
              </w:rPr>
            </w:pPr>
            <w:r>
              <w:rPr>
                <w:color w:val="000000" w:themeColor="text1"/>
              </w:rPr>
              <w:t>167</w:t>
            </w:r>
            <w:r w:rsidR="00C50748" w:rsidRPr="00CC09C0">
              <w:rPr>
                <w:color w:val="000000" w:themeColor="text1"/>
              </w:rPr>
              <w:t>–</w:t>
            </w:r>
            <w:r>
              <w:rPr>
                <w:color w:val="000000" w:themeColor="text1"/>
              </w:rPr>
              <w:t>172</w:t>
            </w:r>
          </w:p>
        </w:tc>
      </w:tr>
      <w:tr w:rsidR="00C50748" w:rsidRPr="00C50748" w14:paraId="0A13F773" w14:textId="77777777" w:rsidTr="00137ADB">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DBC1D79" w14:textId="77777777" w:rsidR="00C50748" w:rsidRPr="00C50748" w:rsidRDefault="00C50748" w:rsidP="00C50748">
            <w:pPr>
              <w:pStyle w:val="BodyText"/>
            </w:pPr>
            <w:r w:rsidRPr="00C50748">
              <w:t>7.5</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C39A74" w14:textId="77777777" w:rsidR="00C50748" w:rsidRPr="00C50748" w:rsidRDefault="00C50748" w:rsidP="00C50748">
            <w:pPr>
              <w:pStyle w:val="BodyText"/>
            </w:pPr>
            <w:r w:rsidRPr="00C50748">
              <w:t>Capital Structure</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F091268" w14:textId="4A422045" w:rsidR="00C50748" w:rsidRPr="00CC09C0" w:rsidRDefault="00CC09C0" w:rsidP="00C50748">
            <w:pPr>
              <w:pStyle w:val="BodyText"/>
              <w:jc w:val="right"/>
              <w:rPr>
                <w:color w:val="000000" w:themeColor="text1"/>
              </w:rPr>
            </w:pPr>
            <w:r>
              <w:rPr>
                <w:color w:val="000000" w:themeColor="text1"/>
              </w:rPr>
              <w:t>172</w:t>
            </w:r>
          </w:p>
        </w:tc>
      </w:tr>
      <w:tr w:rsidR="00C50748" w:rsidRPr="00C50748" w14:paraId="0F39ACCF" w14:textId="77777777" w:rsidTr="00137ADB">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B08BE2F" w14:textId="77777777" w:rsidR="00C50748" w:rsidRPr="00C50748" w:rsidRDefault="00C50748" w:rsidP="00C50748">
            <w:pPr>
              <w:pStyle w:val="BodyText"/>
            </w:pPr>
            <w:r w:rsidRPr="00C50748">
              <w:t>7.6</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74EEE2" w14:textId="77777777" w:rsidR="00C50748" w:rsidRPr="00C50748" w:rsidRDefault="00C50748" w:rsidP="00C50748">
            <w:pPr>
              <w:pStyle w:val="BodyText"/>
            </w:pPr>
            <w:r w:rsidRPr="00C50748">
              <w:t>Commitments for Expenditure</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5FD3DD3" w14:textId="7A54A941" w:rsidR="00C50748" w:rsidRPr="00CC09C0" w:rsidRDefault="00CC09C0" w:rsidP="00C50748">
            <w:pPr>
              <w:pStyle w:val="BodyText"/>
              <w:jc w:val="right"/>
              <w:rPr>
                <w:color w:val="000000" w:themeColor="text1"/>
              </w:rPr>
            </w:pPr>
            <w:r>
              <w:rPr>
                <w:color w:val="000000" w:themeColor="text1"/>
              </w:rPr>
              <w:t>173</w:t>
            </w:r>
          </w:p>
        </w:tc>
      </w:tr>
    </w:tbl>
    <w:p w14:paraId="17AAEC7B" w14:textId="77777777" w:rsidR="00137ADB" w:rsidRPr="00137ADB" w:rsidRDefault="00137ADB" w:rsidP="003A747E">
      <w:pPr>
        <w:pStyle w:val="Heading4"/>
        <w:rPr>
          <w:noProof/>
        </w:rPr>
      </w:pPr>
      <w:r w:rsidRPr="00137ADB">
        <w:rPr>
          <w:noProof/>
        </w:rPr>
        <w:t>7.1 Borrowings</w:t>
      </w:r>
    </w:p>
    <w:tbl>
      <w:tblPr>
        <w:tblW w:w="10220" w:type="dxa"/>
        <w:tblCellMar>
          <w:left w:w="0" w:type="dxa"/>
          <w:right w:w="0" w:type="dxa"/>
        </w:tblCellMar>
        <w:tblLook w:val="0420" w:firstRow="1" w:lastRow="0" w:firstColumn="0" w:lastColumn="0" w:noHBand="0" w:noVBand="1"/>
      </w:tblPr>
      <w:tblGrid>
        <w:gridCol w:w="7480"/>
        <w:gridCol w:w="1360"/>
        <w:gridCol w:w="1380"/>
      </w:tblGrid>
      <w:tr w:rsidR="00137ADB" w:rsidRPr="00137ADB" w14:paraId="4CE12243" w14:textId="77777777" w:rsidTr="00137ADB">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14BDB54E" w14:textId="77777777" w:rsidR="00137ADB" w:rsidRPr="00137ADB" w:rsidRDefault="00137ADB" w:rsidP="00137ADB">
            <w:pPr>
              <w:pStyle w:val="BodyText"/>
              <w:jc w:val="right"/>
            </w:pPr>
            <w:r w:rsidRPr="00137ADB">
              <w:t>($ thousand)</w:t>
            </w:r>
          </w:p>
        </w:tc>
      </w:tr>
      <w:tr w:rsidR="00137ADB" w:rsidRPr="00137ADB" w14:paraId="1A9951D6"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73EC55A1" w14:textId="77777777" w:rsidR="00137ADB" w:rsidRPr="003A747E" w:rsidRDefault="00137ADB" w:rsidP="00137ADB">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C9DF3E7" w14:textId="77777777" w:rsidR="00137ADB" w:rsidRPr="003A747E" w:rsidRDefault="00137ADB" w:rsidP="00137ADB">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2A2CCD7" w14:textId="77777777" w:rsidR="00137ADB" w:rsidRPr="003A747E" w:rsidRDefault="00137ADB" w:rsidP="00137ADB">
            <w:pPr>
              <w:pStyle w:val="BodyText"/>
              <w:jc w:val="right"/>
              <w:rPr>
                <w:color w:val="000000" w:themeColor="text1"/>
              </w:rPr>
            </w:pPr>
            <w:r w:rsidRPr="003A747E">
              <w:rPr>
                <w:b/>
                <w:bCs/>
                <w:color w:val="000000" w:themeColor="text1"/>
              </w:rPr>
              <w:t>2020</w:t>
            </w:r>
          </w:p>
        </w:tc>
      </w:tr>
      <w:tr w:rsidR="00137ADB" w:rsidRPr="00137ADB" w14:paraId="47122904" w14:textId="77777777" w:rsidTr="00137ADB">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6E550A5" w14:textId="77777777" w:rsidR="00137ADB" w:rsidRPr="00137ADB" w:rsidRDefault="00137ADB" w:rsidP="00137ADB">
            <w:pPr>
              <w:pStyle w:val="BodyText"/>
            </w:pPr>
            <w:r w:rsidRPr="00137ADB">
              <w:rPr>
                <w:b/>
                <w:bCs/>
              </w:rPr>
              <w:t>Current borrowings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6536B83" w14:textId="77777777" w:rsidR="00137ADB" w:rsidRPr="00137ADB" w:rsidRDefault="00137ADB" w:rsidP="00137ADB">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69504273" w14:textId="77777777" w:rsidR="00137ADB" w:rsidRPr="00137ADB" w:rsidRDefault="00137ADB" w:rsidP="00137ADB">
            <w:pPr>
              <w:pStyle w:val="BodyText"/>
              <w:jc w:val="right"/>
            </w:pPr>
          </w:p>
        </w:tc>
      </w:tr>
      <w:tr w:rsidR="00137ADB" w:rsidRPr="00137ADB" w14:paraId="4418D2C8" w14:textId="77777777" w:rsidTr="00137ADB">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EBC663B" w14:textId="77777777" w:rsidR="00137ADB" w:rsidRPr="00137ADB" w:rsidRDefault="00137ADB" w:rsidP="00137ADB">
            <w:pPr>
              <w:pStyle w:val="BodyText"/>
            </w:pPr>
            <w:r w:rsidRPr="00137ADB">
              <w:t xml:space="preserve">Lease liabilities </w:t>
            </w:r>
            <w:r w:rsidRPr="00137ADB">
              <w:rPr>
                <w:vertAlign w:val="superscript"/>
              </w:rPr>
              <w:t>(a)</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CAAAEDD" w14:textId="77777777" w:rsidR="00137ADB" w:rsidRPr="00137ADB" w:rsidRDefault="00137ADB" w:rsidP="00137ADB">
            <w:pPr>
              <w:pStyle w:val="BodyText"/>
              <w:jc w:val="right"/>
            </w:pPr>
            <w:r w:rsidRPr="00137ADB">
              <w:t>105,226</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B032E6C" w14:textId="77777777" w:rsidR="00137ADB" w:rsidRPr="00137ADB" w:rsidRDefault="00137ADB" w:rsidP="00137ADB">
            <w:pPr>
              <w:pStyle w:val="BodyText"/>
              <w:jc w:val="right"/>
            </w:pPr>
            <w:r w:rsidRPr="00137ADB">
              <w:t>85,259</w:t>
            </w:r>
          </w:p>
        </w:tc>
      </w:tr>
      <w:tr w:rsidR="00137ADB" w:rsidRPr="00137ADB" w14:paraId="371ED4A9" w14:textId="77777777" w:rsidTr="00137ADB">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75B0BB7" w14:textId="77777777" w:rsidR="00137ADB" w:rsidRPr="00137ADB" w:rsidRDefault="00137ADB" w:rsidP="00137ADB">
            <w:pPr>
              <w:pStyle w:val="BodyText"/>
            </w:pPr>
            <w:r w:rsidRPr="00137ADB">
              <w:rPr>
                <w:b/>
                <w:bCs/>
              </w:rPr>
              <w:t>Total current borrowings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ADD22C7" w14:textId="77777777" w:rsidR="00137ADB" w:rsidRPr="00137ADB" w:rsidRDefault="00137ADB" w:rsidP="00137ADB">
            <w:pPr>
              <w:pStyle w:val="BodyText"/>
              <w:jc w:val="right"/>
            </w:pPr>
            <w:r w:rsidRPr="00137ADB">
              <w:rPr>
                <w:b/>
                <w:bCs/>
              </w:rPr>
              <w:t>105,226</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08C0815" w14:textId="77777777" w:rsidR="00137ADB" w:rsidRPr="00137ADB" w:rsidRDefault="00137ADB" w:rsidP="00137ADB">
            <w:pPr>
              <w:pStyle w:val="BodyText"/>
              <w:jc w:val="right"/>
            </w:pPr>
            <w:r w:rsidRPr="00137ADB">
              <w:rPr>
                <w:b/>
                <w:bCs/>
              </w:rPr>
              <w:t>85,259</w:t>
            </w:r>
          </w:p>
        </w:tc>
      </w:tr>
      <w:tr w:rsidR="00137ADB" w:rsidRPr="00137ADB" w14:paraId="7AFD660C" w14:textId="77777777" w:rsidTr="00137ADB">
        <w:trPr>
          <w:trHeight w:val="375"/>
        </w:trPr>
        <w:tc>
          <w:tcPr>
            <w:tcW w:w="748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34D138BA" w14:textId="77777777" w:rsidR="00137ADB" w:rsidRPr="00137ADB" w:rsidRDefault="00137ADB" w:rsidP="00137ADB">
            <w:pPr>
              <w:pStyle w:val="BodyText"/>
            </w:pPr>
            <w:r w:rsidRPr="00137ADB">
              <w:rPr>
                <w:b/>
                <w:bCs/>
              </w:rPr>
              <w:t>Non-current borrowings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97A0F89" w14:textId="77777777" w:rsidR="00137ADB" w:rsidRPr="00137ADB" w:rsidRDefault="00137ADB" w:rsidP="00137ADB">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3AB2DE0D" w14:textId="77777777" w:rsidR="00137ADB" w:rsidRPr="00137ADB" w:rsidRDefault="00137ADB" w:rsidP="00137ADB">
            <w:pPr>
              <w:pStyle w:val="BodyText"/>
              <w:jc w:val="right"/>
            </w:pPr>
          </w:p>
        </w:tc>
      </w:tr>
      <w:tr w:rsidR="00137ADB" w:rsidRPr="00137ADB" w14:paraId="37B0B188" w14:textId="77777777" w:rsidTr="00137ADB">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640C594" w14:textId="77777777" w:rsidR="00137ADB" w:rsidRPr="00137ADB" w:rsidRDefault="00137ADB" w:rsidP="00137ADB">
            <w:pPr>
              <w:pStyle w:val="BodyText"/>
            </w:pPr>
            <w:r w:rsidRPr="00137ADB">
              <w:t xml:space="preserve">Lease liabilities </w:t>
            </w:r>
            <w:r w:rsidRPr="00137ADB">
              <w:rPr>
                <w:vertAlign w:val="superscript"/>
              </w:rPr>
              <w:t>(a)</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DE8BC45" w14:textId="77777777" w:rsidR="00137ADB" w:rsidRPr="00137ADB" w:rsidRDefault="00137ADB" w:rsidP="00137ADB">
            <w:pPr>
              <w:pStyle w:val="BodyText"/>
              <w:jc w:val="right"/>
            </w:pPr>
            <w:r w:rsidRPr="00137ADB">
              <w:t>1,783,634</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48B866C" w14:textId="77777777" w:rsidR="00137ADB" w:rsidRPr="00137ADB" w:rsidRDefault="00137ADB" w:rsidP="00137ADB">
            <w:pPr>
              <w:pStyle w:val="BodyText"/>
              <w:jc w:val="right"/>
            </w:pPr>
            <w:r w:rsidRPr="00137ADB">
              <w:t>715,975</w:t>
            </w:r>
          </w:p>
        </w:tc>
      </w:tr>
      <w:tr w:rsidR="00137ADB" w:rsidRPr="00137ADB" w14:paraId="7AA428E7" w14:textId="77777777" w:rsidTr="00137ADB">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0976F26" w14:textId="77777777" w:rsidR="00137ADB" w:rsidRPr="00137ADB" w:rsidRDefault="00137ADB" w:rsidP="00137ADB">
            <w:pPr>
              <w:pStyle w:val="BodyText"/>
            </w:pPr>
            <w:r w:rsidRPr="00137ADB">
              <w:rPr>
                <w:b/>
                <w:bCs/>
              </w:rPr>
              <w:t>Total Non-current borrowings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C8FB5E3" w14:textId="77777777" w:rsidR="00137ADB" w:rsidRPr="00137ADB" w:rsidRDefault="00137ADB" w:rsidP="00137ADB">
            <w:pPr>
              <w:pStyle w:val="BodyText"/>
              <w:jc w:val="right"/>
            </w:pPr>
            <w:r w:rsidRPr="00137ADB">
              <w:rPr>
                <w:b/>
                <w:bCs/>
              </w:rPr>
              <w:t>1,783,634</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504177F7" w14:textId="77777777" w:rsidR="00137ADB" w:rsidRPr="00137ADB" w:rsidRDefault="00137ADB" w:rsidP="00137ADB">
            <w:pPr>
              <w:pStyle w:val="BodyText"/>
              <w:jc w:val="right"/>
            </w:pPr>
            <w:r w:rsidRPr="00137ADB">
              <w:rPr>
                <w:b/>
                <w:bCs/>
              </w:rPr>
              <w:t>715,975</w:t>
            </w:r>
          </w:p>
        </w:tc>
      </w:tr>
      <w:tr w:rsidR="00137ADB" w:rsidRPr="00137ADB" w14:paraId="76668255" w14:textId="77777777" w:rsidTr="00137ADB">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6C20E86" w14:textId="77777777" w:rsidR="00137ADB" w:rsidRPr="00137ADB" w:rsidRDefault="00137ADB" w:rsidP="00137ADB">
            <w:pPr>
              <w:pStyle w:val="BodyText"/>
            </w:pPr>
            <w:r w:rsidRPr="00137ADB">
              <w:rPr>
                <w:b/>
                <w:bCs/>
              </w:rPr>
              <w:t>Total Borrowings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DB3CDAB" w14:textId="77777777" w:rsidR="00137ADB" w:rsidRPr="00137ADB" w:rsidRDefault="00137ADB" w:rsidP="00137ADB">
            <w:pPr>
              <w:pStyle w:val="BodyText"/>
              <w:jc w:val="right"/>
            </w:pPr>
            <w:r w:rsidRPr="00137ADB">
              <w:rPr>
                <w:b/>
                <w:bCs/>
              </w:rPr>
              <w:t>1,888,860</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55E612A7" w14:textId="77777777" w:rsidR="00137ADB" w:rsidRPr="00137ADB" w:rsidRDefault="00137ADB" w:rsidP="00137ADB">
            <w:pPr>
              <w:pStyle w:val="BodyText"/>
              <w:jc w:val="right"/>
            </w:pPr>
            <w:r w:rsidRPr="00137ADB">
              <w:rPr>
                <w:b/>
                <w:bCs/>
              </w:rPr>
              <w:t>801,234</w:t>
            </w:r>
          </w:p>
        </w:tc>
      </w:tr>
    </w:tbl>
    <w:p w14:paraId="3A6D4AF2" w14:textId="77777777" w:rsidR="00137ADB" w:rsidRPr="001B377E" w:rsidRDefault="00137ADB" w:rsidP="00137ADB">
      <w:pPr>
        <w:pStyle w:val="BodyText"/>
      </w:pPr>
      <w:r w:rsidRPr="003A747E">
        <w:rPr>
          <w:b/>
          <w:bCs/>
        </w:rPr>
        <w:t>Notes:</w:t>
      </w:r>
    </w:p>
    <w:p w14:paraId="0DE0ED19" w14:textId="77777777" w:rsidR="00137ADB" w:rsidRPr="001B377E" w:rsidRDefault="00137ADB" w:rsidP="00137ADB">
      <w:pPr>
        <w:pStyle w:val="BodyText"/>
      </w:pPr>
      <w:r w:rsidRPr="003A747E">
        <w:t>(a) For the motor vehicles leased, they are secured by the assets leased. In the event of a default, the leased assets revert to the lessor. The lease liabilities relating to motor vehicles as at  30 June 2021 is $114.2 million (2020: $106.8 million).</w:t>
      </w:r>
    </w:p>
    <w:p w14:paraId="08F4A0FE" w14:textId="77777777" w:rsidR="00137ADB" w:rsidRPr="00137ADB" w:rsidRDefault="00137ADB" w:rsidP="00137ADB">
      <w:pPr>
        <w:pStyle w:val="BodyText"/>
      </w:pPr>
      <w:r w:rsidRPr="00137ADB">
        <w:rPr>
          <w:b/>
          <w:bCs/>
        </w:rPr>
        <w:t>Borrowings</w:t>
      </w:r>
      <w:r w:rsidRPr="00137ADB">
        <w:t xml:space="preserve"> refer to interest bearing liabilities arising from lease liabilities.</w:t>
      </w:r>
    </w:p>
    <w:p w14:paraId="2BD0D9A3" w14:textId="77777777" w:rsidR="00137ADB" w:rsidRPr="00137ADB" w:rsidRDefault="00137ADB" w:rsidP="00137ADB">
      <w:pPr>
        <w:pStyle w:val="BodyText"/>
      </w:pPr>
      <w:r w:rsidRPr="00137ADB">
        <w:t>Borrowings are classified as financial instruments. Interest bearing liabilities are classified at amortised cost. All interest-bearing borrowings  are initially recognised at the fair value of the consideration received less directly attributable transaction costs and subsequently measured at  amortised cost using the effective interest method.</w:t>
      </w:r>
    </w:p>
    <w:p w14:paraId="0639FFE2" w14:textId="77777777" w:rsidR="00137ADB" w:rsidRPr="00137ADB" w:rsidRDefault="00137ADB" w:rsidP="00137ADB">
      <w:pPr>
        <w:pStyle w:val="BodyText"/>
      </w:pPr>
      <w:r w:rsidRPr="00137ADB">
        <w:t>Please refer to Note 8.1.2 Financial Risk Management Objectives and Policies for Maturity Analysis of Contractual Financial Liabilities.</w:t>
      </w:r>
    </w:p>
    <w:p w14:paraId="7A1A4762" w14:textId="77777777" w:rsidR="00137ADB" w:rsidRPr="00137ADB" w:rsidRDefault="00137ADB" w:rsidP="00F12715">
      <w:pPr>
        <w:pStyle w:val="Heading5"/>
      </w:pPr>
      <w:r w:rsidRPr="00137ADB">
        <w:t>Interest Expense</w:t>
      </w:r>
    </w:p>
    <w:tbl>
      <w:tblPr>
        <w:tblW w:w="10220" w:type="dxa"/>
        <w:tblCellMar>
          <w:left w:w="0" w:type="dxa"/>
          <w:right w:w="0" w:type="dxa"/>
        </w:tblCellMar>
        <w:tblLook w:val="0420" w:firstRow="1" w:lastRow="0" w:firstColumn="0" w:lastColumn="0" w:noHBand="0" w:noVBand="1"/>
      </w:tblPr>
      <w:tblGrid>
        <w:gridCol w:w="7480"/>
        <w:gridCol w:w="1360"/>
        <w:gridCol w:w="1380"/>
      </w:tblGrid>
      <w:tr w:rsidR="00137ADB" w:rsidRPr="00137ADB" w14:paraId="727B8217" w14:textId="77777777" w:rsidTr="00137ADB">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53F17DFF" w14:textId="77777777" w:rsidR="00137ADB" w:rsidRPr="00137ADB" w:rsidRDefault="00137ADB" w:rsidP="00137ADB">
            <w:pPr>
              <w:pStyle w:val="BodyText"/>
              <w:jc w:val="right"/>
            </w:pPr>
            <w:r w:rsidRPr="00137ADB">
              <w:t>($ thousand)</w:t>
            </w:r>
          </w:p>
        </w:tc>
      </w:tr>
      <w:tr w:rsidR="00137ADB" w:rsidRPr="00137ADB" w14:paraId="09C9BAA1"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73AA020" w14:textId="77777777" w:rsidR="00137ADB" w:rsidRPr="003A747E" w:rsidRDefault="00137ADB" w:rsidP="00137ADB">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F1D9129" w14:textId="77777777" w:rsidR="00137ADB" w:rsidRPr="003A747E" w:rsidRDefault="00137ADB" w:rsidP="00137ADB">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C56D22C" w14:textId="77777777" w:rsidR="00137ADB" w:rsidRPr="003A747E" w:rsidRDefault="00137ADB" w:rsidP="00137ADB">
            <w:pPr>
              <w:pStyle w:val="BodyText"/>
              <w:jc w:val="right"/>
              <w:rPr>
                <w:color w:val="000000" w:themeColor="text1"/>
              </w:rPr>
            </w:pPr>
            <w:r w:rsidRPr="003A747E">
              <w:rPr>
                <w:b/>
                <w:bCs/>
                <w:color w:val="000000" w:themeColor="text1"/>
              </w:rPr>
              <w:t>2020</w:t>
            </w:r>
          </w:p>
        </w:tc>
      </w:tr>
      <w:tr w:rsidR="00137ADB" w:rsidRPr="00137ADB" w14:paraId="0A6B150F" w14:textId="77777777" w:rsidTr="00137ADB">
        <w:trPr>
          <w:trHeight w:val="375"/>
        </w:trPr>
        <w:tc>
          <w:tcPr>
            <w:tcW w:w="7480" w:type="dxa"/>
            <w:tcBorders>
              <w:top w:val="nil"/>
              <w:left w:val="nil"/>
              <w:bottom w:val="single" w:sz="6" w:space="0" w:color="231F20"/>
              <w:right w:val="single" w:sz="2" w:space="0" w:color="939598"/>
            </w:tcBorders>
            <w:shd w:val="clear" w:color="auto" w:fill="auto"/>
            <w:tcMar>
              <w:top w:w="82" w:type="dxa"/>
              <w:left w:w="15" w:type="dxa"/>
              <w:bottom w:w="0" w:type="dxa"/>
              <w:right w:w="15" w:type="dxa"/>
            </w:tcMar>
            <w:hideMark/>
          </w:tcPr>
          <w:p w14:paraId="1B096165" w14:textId="77777777" w:rsidR="00137ADB" w:rsidRPr="00137ADB" w:rsidRDefault="00137ADB" w:rsidP="00137ADB">
            <w:pPr>
              <w:pStyle w:val="BodyText"/>
            </w:pPr>
            <w:r w:rsidRPr="00137ADB">
              <w:t>Interest on lease liabilities</w:t>
            </w:r>
          </w:p>
        </w:tc>
        <w:tc>
          <w:tcPr>
            <w:tcW w:w="1360" w:type="dxa"/>
            <w:tcBorders>
              <w:top w:val="nil"/>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1EA2E4A" w14:textId="77777777" w:rsidR="00137ADB" w:rsidRPr="00137ADB" w:rsidRDefault="00137ADB" w:rsidP="00137ADB">
            <w:pPr>
              <w:pStyle w:val="BodyText"/>
              <w:jc w:val="right"/>
            </w:pPr>
            <w:r w:rsidRPr="00137ADB">
              <w:t>63,237</w:t>
            </w:r>
          </w:p>
        </w:tc>
        <w:tc>
          <w:tcPr>
            <w:tcW w:w="1380" w:type="dxa"/>
            <w:tcBorders>
              <w:top w:val="nil"/>
              <w:left w:val="single" w:sz="2" w:space="0" w:color="939598"/>
              <w:bottom w:val="single" w:sz="6" w:space="0" w:color="231F20"/>
              <w:right w:val="nil"/>
            </w:tcBorders>
            <w:shd w:val="clear" w:color="auto" w:fill="auto"/>
            <w:tcMar>
              <w:top w:w="82" w:type="dxa"/>
              <w:left w:w="15" w:type="dxa"/>
              <w:bottom w:w="0" w:type="dxa"/>
              <w:right w:w="15" w:type="dxa"/>
            </w:tcMar>
            <w:hideMark/>
          </w:tcPr>
          <w:p w14:paraId="1FFEBB7B" w14:textId="77777777" w:rsidR="00137ADB" w:rsidRPr="00137ADB" w:rsidRDefault="00137ADB" w:rsidP="00137ADB">
            <w:pPr>
              <w:pStyle w:val="BodyText"/>
              <w:jc w:val="right"/>
            </w:pPr>
            <w:r w:rsidRPr="00137ADB">
              <w:t>25,348</w:t>
            </w:r>
          </w:p>
        </w:tc>
      </w:tr>
      <w:tr w:rsidR="00137ADB" w:rsidRPr="00137ADB" w14:paraId="1FF08F5C" w14:textId="77777777" w:rsidTr="00137ADB">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9139CD7" w14:textId="77777777" w:rsidR="00137ADB" w:rsidRPr="00137ADB" w:rsidRDefault="00137ADB" w:rsidP="00137ADB">
            <w:pPr>
              <w:pStyle w:val="BodyText"/>
            </w:pPr>
            <w:r w:rsidRPr="00137ADB">
              <w:rPr>
                <w:b/>
                <w:bCs/>
              </w:rPr>
              <w:t>Total Interest Expense</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074CD62" w14:textId="77777777" w:rsidR="00137ADB" w:rsidRPr="00137ADB" w:rsidRDefault="00137ADB" w:rsidP="00137ADB">
            <w:pPr>
              <w:pStyle w:val="BodyText"/>
              <w:jc w:val="right"/>
            </w:pPr>
            <w:r w:rsidRPr="00137ADB">
              <w:rPr>
                <w:b/>
                <w:bCs/>
              </w:rPr>
              <w:t>63,237</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BF7E3F1" w14:textId="77777777" w:rsidR="00137ADB" w:rsidRPr="00137ADB" w:rsidRDefault="00137ADB" w:rsidP="00137ADB">
            <w:pPr>
              <w:pStyle w:val="BodyText"/>
              <w:jc w:val="right"/>
            </w:pPr>
            <w:r w:rsidRPr="00137ADB">
              <w:rPr>
                <w:b/>
                <w:bCs/>
              </w:rPr>
              <w:t>25,348</w:t>
            </w:r>
          </w:p>
        </w:tc>
      </w:tr>
    </w:tbl>
    <w:p w14:paraId="191F2666" w14:textId="3E6E81F9" w:rsidR="00137ADB" w:rsidRPr="00137ADB" w:rsidRDefault="00137ADB" w:rsidP="003A747E">
      <w:pPr>
        <w:pStyle w:val="Heading4"/>
        <w:rPr>
          <w:noProof/>
        </w:rPr>
      </w:pPr>
      <w:r>
        <w:rPr>
          <w:noProof/>
        </w:rPr>
        <w:t xml:space="preserve">7.2 </w:t>
      </w:r>
      <w:r w:rsidRPr="00137ADB">
        <w:rPr>
          <w:noProof/>
        </w:rPr>
        <w:t>Leases</w:t>
      </w:r>
    </w:p>
    <w:p w14:paraId="5B10E01C" w14:textId="10D546F3" w:rsidR="00137ADB" w:rsidRPr="00137ADB" w:rsidRDefault="00137ADB" w:rsidP="003A747E">
      <w:pPr>
        <w:pStyle w:val="Heading5"/>
        <w:rPr>
          <w:noProof/>
        </w:rPr>
      </w:pPr>
      <w:r>
        <w:rPr>
          <w:noProof/>
        </w:rPr>
        <w:t xml:space="preserve">7.2.1 </w:t>
      </w:r>
      <w:r w:rsidRPr="00137ADB">
        <w:rPr>
          <w:noProof/>
        </w:rPr>
        <w:t>Leases</w:t>
      </w:r>
    </w:p>
    <w:p w14:paraId="31726FD5" w14:textId="77777777" w:rsidR="00137ADB" w:rsidRPr="00137ADB" w:rsidRDefault="00137ADB" w:rsidP="00137ADB">
      <w:pPr>
        <w:pStyle w:val="BodyText"/>
      </w:pPr>
      <w:r w:rsidRPr="00137ADB">
        <w:t>Information about leases for which Victoria Police is a lessee is presented below.</w:t>
      </w:r>
    </w:p>
    <w:p w14:paraId="0E391A2B" w14:textId="77777777" w:rsidR="00137ADB" w:rsidRPr="00137ADB" w:rsidRDefault="00137ADB" w:rsidP="00137ADB">
      <w:pPr>
        <w:pStyle w:val="BodyText"/>
      </w:pPr>
      <w:r w:rsidRPr="00137ADB">
        <w:t>Victoria Police leases various properties and motor vehicles. The lease contracts are typically made for fixed periods of 1–30 years with an  option to renew the lease after that date. Depending on the lease contract terms, property lease payments are usually re-negotiated every  5 years to reflect the market rentals.</w:t>
      </w:r>
    </w:p>
    <w:p w14:paraId="3FADAAA7" w14:textId="77777777" w:rsidR="00137ADB" w:rsidRPr="00137ADB" w:rsidRDefault="00137ADB" w:rsidP="003A747E">
      <w:pPr>
        <w:pStyle w:val="Heading5"/>
        <w:rPr>
          <w:noProof/>
        </w:rPr>
      </w:pPr>
      <w:r w:rsidRPr="00137ADB">
        <w:rPr>
          <w:noProof/>
        </w:rPr>
        <w:t>7.2.1 (a) Short-Term Lease (Lease term of 12 months or less)</w:t>
      </w:r>
    </w:p>
    <w:p w14:paraId="241E99F8" w14:textId="152FBE25" w:rsidR="00137ADB" w:rsidRPr="00137ADB" w:rsidRDefault="00137ADB" w:rsidP="00137ADB">
      <w:pPr>
        <w:pStyle w:val="BodyText"/>
      </w:pPr>
      <w:r w:rsidRPr="00137ADB">
        <w:t>Victoria Police has elected to account for short-term leases using the practical expedients. Instead of recognising a right-of-use asset and lease  liability, the payments in relation to these are recognised as an expense in profit or loss on a straight-line basis over the lease term. As at</w:t>
      </w:r>
      <w:r w:rsidR="00FE0D81">
        <w:t xml:space="preserve"> </w:t>
      </w:r>
      <w:r w:rsidRPr="00137ADB">
        <w:t>30 June 2021, Victoria Police has committed to two short-term leases and the total commitment at that date is $2.9 million.</w:t>
      </w:r>
    </w:p>
    <w:p w14:paraId="45057C03" w14:textId="77777777" w:rsidR="00137ADB" w:rsidRPr="00137ADB" w:rsidRDefault="00137ADB" w:rsidP="003A747E">
      <w:pPr>
        <w:pStyle w:val="Heading5"/>
        <w:rPr>
          <w:noProof/>
        </w:rPr>
      </w:pPr>
      <w:r w:rsidRPr="00137ADB">
        <w:rPr>
          <w:noProof/>
        </w:rPr>
        <w:t>7.2.1 (b) Low Value Leases</w:t>
      </w:r>
    </w:p>
    <w:p w14:paraId="284769BB" w14:textId="69F9E682" w:rsidR="00137ADB" w:rsidRPr="00137ADB" w:rsidRDefault="00137ADB" w:rsidP="00137ADB">
      <w:pPr>
        <w:pStyle w:val="BodyText"/>
      </w:pPr>
      <w:r w:rsidRPr="00137ADB">
        <w:t>Low value leases – leases with the underlying asset’s fair value (when new, regardless of the age of the asset being leased) is no more than</w:t>
      </w:r>
      <w:r w:rsidR="00FE0D81">
        <w:t xml:space="preserve"> </w:t>
      </w:r>
      <w:r w:rsidRPr="00137ADB">
        <w:t>$10 000. Payments on low value leases are recognised on a straight-line basis.</w:t>
      </w:r>
    </w:p>
    <w:p w14:paraId="56B00213" w14:textId="77777777" w:rsidR="00137ADB" w:rsidRPr="00137ADB" w:rsidRDefault="00137ADB" w:rsidP="003A747E">
      <w:pPr>
        <w:pStyle w:val="Heading5"/>
        <w:rPr>
          <w:noProof/>
        </w:rPr>
      </w:pPr>
      <w:r w:rsidRPr="00137ADB">
        <w:rPr>
          <w:noProof/>
        </w:rPr>
        <w:t>7.2.1 (c) Right-of-Use Assets</w:t>
      </w:r>
    </w:p>
    <w:p w14:paraId="394C7642" w14:textId="77777777" w:rsidR="00137ADB" w:rsidRPr="00137ADB" w:rsidRDefault="00137ADB" w:rsidP="00137ADB">
      <w:pPr>
        <w:pStyle w:val="BodyText"/>
      </w:pPr>
      <w:r w:rsidRPr="00137ADB">
        <w:t>Right-of-use assets are presented in Note 5.1(a).</w:t>
      </w:r>
    </w:p>
    <w:p w14:paraId="0C310419" w14:textId="6FB70A01" w:rsidR="00FE0D81" w:rsidRPr="00FE0D81" w:rsidRDefault="00FE0D81" w:rsidP="003A747E">
      <w:pPr>
        <w:pStyle w:val="Heading5"/>
        <w:rPr>
          <w:noProof/>
        </w:rPr>
      </w:pPr>
      <w:r>
        <w:rPr>
          <w:noProof/>
        </w:rPr>
        <w:t xml:space="preserve">7.2.1 </w:t>
      </w:r>
      <w:r w:rsidRPr="00FE0D81">
        <w:rPr>
          <w:noProof/>
        </w:rPr>
        <w:t>(d) Amounts Recognised in the Comprehensive Operating Statement</w:t>
      </w:r>
    </w:p>
    <w:p w14:paraId="730D5D25" w14:textId="5C07CDF6" w:rsidR="00A83B68" w:rsidRDefault="00FE0D81" w:rsidP="00FE0D81">
      <w:pPr>
        <w:pStyle w:val="BodyText"/>
      </w:pPr>
      <w:r w:rsidRPr="00FE0D81">
        <w:t>The following amounts are recognised in the Comprehensive Operating Statement relating to leases</w:t>
      </w:r>
    </w:p>
    <w:tbl>
      <w:tblPr>
        <w:tblW w:w="10200" w:type="dxa"/>
        <w:tblCellMar>
          <w:left w:w="0" w:type="dxa"/>
          <w:right w:w="0" w:type="dxa"/>
        </w:tblCellMar>
        <w:tblLook w:val="0420" w:firstRow="1" w:lastRow="0" w:firstColumn="0" w:lastColumn="0" w:noHBand="0" w:noVBand="1"/>
      </w:tblPr>
      <w:tblGrid>
        <w:gridCol w:w="7480"/>
        <w:gridCol w:w="1360"/>
        <w:gridCol w:w="1360"/>
      </w:tblGrid>
      <w:tr w:rsidR="00FE0D81" w:rsidRPr="00FE0D81" w14:paraId="3B4C6224" w14:textId="77777777" w:rsidTr="00FE0D81">
        <w:trPr>
          <w:trHeight w:val="375"/>
          <w:tblHeader/>
        </w:trPr>
        <w:tc>
          <w:tcPr>
            <w:tcW w:w="10200" w:type="dxa"/>
            <w:gridSpan w:val="3"/>
            <w:tcBorders>
              <w:top w:val="nil"/>
              <w:left w:val="nil"/>
              <w:bottom w:val="single" w:sz="2" w:space="0" w:color="939598"/>
              <w:right w:val="single" w:sz="4" w:space="0" w:color="FFFFFF"/>
            </w:tcBorders>
            <w:shd w:val="clear" w:color="auto" w:fill="auto"/>
            <w:tcMar>
              <w:top w:w="82" w:type="dxa"/>
              <w:left w:w="15" w:type="dxa"/>
              <w:bottom w:w="0" w:type="dxa"/>
              <w:right w:w="15" w:type="dxa"/>
            </w:tcMar>
          </w:tcPr>
          <w:p w14:paraId="0D1D622F" w14:textId="307E41A6" w:rsidR="00FE0D81" w:rsidRPr="00FE0D81" w:rsidRDefault="00FE0D81" w:rsidP="00FE0D81">
            <w:pPr>
              <w:pStyle w:val="BodyText"/>
              <w:jc w:val="right"/>
            </w:pPr>
            <w:r w:rsidRPr="00137ADB">
              <w:t>($ thousand</w:t>
            </w:r>
            <w:r>
              <w:t>)</w:t>
            </w:r>
          </w:p>
        </w:tc>
      </w:tr>
      <w:tr w:rsidR="00FE0D81" w:rsidRPr="00FE0D81" w14:paraId="50FF94D4" w14:textId="77777777" w:rsidTr="003A747E">
        <w:trPr>
          <w:trHeight w:val="375"/>
          <w:tblHeader/>
        </w:trPr>
        <w:tc>
          <w:tcPr>
            <w:tcW w:w="7480" w:type="dxa"/>
            <w:tcBorders>
              <w:top w:val="nil"/>
              <w:left w:val="nil"/>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29B7371A" w14:textId="77777777" w:rsidR="00FE0D81" w:rsidRPr="003A747E" w:rsidRDefault="00FE0D81" w:rsidP="00FE0D81">
            <w:pPr>
              <w:pStyle w:val="BodyText"/>
              <w:rPr>
                <w:color w:val="000000" w:themeColor="text1"/>
              </w:rPr>
            </w:pPr>
          </w:p>
        </w:tc>
        <w:tc>
          <w:tcPr>
            <w:tcW w:w="1360" w:type="dxa"/>
            <w:tcBorders>
              <w:top w:val="nil"/>
              <w:left w:val="single" w:sz="2" w:space="0" w:color="939598"/>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74C9A4B4" w14:textId="6B59F295" w:rsidR="00FE0D81" w:rsidRPr="003A747E" w:rsidRDefault="00FE0D81" w:rsidP="00FE0D81">
            <w:pPr>
              <w:pStyle w:val="BodyText"/>
              <w:jc w:val="right"/>
              <w:rPr>
                <w:color w:val="000000" w:themeColor="text1"/>
              </w:rPr>
            </w:pPr>
            <w:r w:rsidRPr="003A747E">
              <w:rPr>
                <w:b/>
                <w:bCs/>
                <w:color w:val="000000" w:themeColor="text1"/>
              </w:rPr>
              <w:t>2021</w:t>
            </w:r>
          </w:p>
        </w:tc>
        <w:tc>
          <w:tcPr>
            <w:tcW w:w="1360" w:type="dxa"/>
            <w:tcBorders>
              <w:top w:val="nil"/>
              <w:left w:val="single" w:sz="2" w:space="0" w:color="939598"/>
              <w:bottom w:val="single" w:sz="2" w:space="0" w:color="939598"/>
              <w:right w:val="nil"/>
            </w:tcBorders>
            <w:shd w:val="clear" w:color="auto" w:fill="D9E2F3" w:themeFill="accent1" w:themeFillTint="33"/>
            <w:tcMar>
              <w:top w:w="82" w:type="dxa"/>
              <w:left w:w="15" w:type="dxa"/>
              <w:bottom w:w="0" w:type="dxa"/>
              <w:right w:w="15" w:type="dxa"/>
            </w:tcMar>
          </w:tcPr>
          <w:p w14:paraId="76C0796F" w14:textId="74BC24B4" w:rsidR="00FE0D81" w:rsidRPr="003A747E" w:rsidRDefault="00FE0D81" w:rsidP="00FE0D81">
            <w:pPr>
              <w:pStyle w:val="BodyText"/>
              <w:jc w:val="right"/>
              <w:rPr>
                <w:color w:val="000000" w:themeColor="text1"/>
              </w:rPr>
            </w:pPr>
            <w:r w:rsidRPr="003A747E">
              <w:rPr>
                <w:b/>
                <w:bCs/>
                <w:color w:val="000000" w:themeColor="text1"/>
              </w:rPr>
              <w:t>2020</w:t>
            </w:r>
          </w:p>
        </w:tc>
      </w:tr>
      <w:tr w:rsidR="00FE0D81" w:rsidRPr="00FE0D81" w14:paraId="32382ABE" w14:textId="77777777" w:rsidTr="00FE0D81">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A611039" w14:textId="77777777" w:rsidR="00FE0D81" w:rsidRPr="00FE0D81" w:rsidRDefault="00FE0D81" w:rsidP="00FE0D81">
            <w:pPr>
              <w:pStyle w:val="BodyText"/>
            </w:pPr>
            <w:r w:rsidRPr="00FE0D81">
              <w:t>Interest expense on lease liabilities</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8B84507" w14:textId="77777777" w:rsidR="00FE0D81" w:rsidRPr="00FE0D81" w:rsidRDefault="00FE0D81" w:rsidP="00FE0D81">
            <w:pPr>
              <w:pStyle w:val="BodyText"/>
              <w:jc w:val="right"/>
            </w:pPr>
            <w:r w:rsidRPr="00FE0D81">
              <w:t>63,237</w:t>
            </w:r>
          </w:p>
        </w:tc>
        <w:tc>
          <w:tcPr>
            <w:tcW w:w="136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03D1415" w14:textId="77777777" w:rsidR="00FE0D81" w:rsidRPr="00FE0D81" w:rsidRDefault="00FE0D81" w:rsidP="00FE0D81">
            <w:pPr>
              <w:pStyle w:val="BodyText"/>
              <w:jc w:val="right"/>
            </w:pPr>
            <w:r w:rsidRPr="00FE0D81">
              <w:t>25,348</w:t>
            </w:r>
          </w:p>
        </w:tc>
      </w:tr>
      <w:tr w:rsidR="00FE0D81" w:rsidRPr="00FE0D81" w14:paraId="23130BE6" w14:textId="77777777" w:rsidTr="00FE0D81">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FCC8EF2" w14:textId="77777777" w:rsidR="00FE0D81" w:rsidRPr="00FE0D81" w:rsidRDefault="00FE0D81" w:rsidP="00FE0D81">
            <w:pPr>
              <w:pStyle w:val="BodyText"/>
            </w:pPr>
            <w:r w:rsidRPr="00FE0D81">
              <w:t>Expenses relating to short-term leases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5949E2C" w14:textId="77777777" w:rsidR="00FE0D81" w:rsidRPr="00FE0D81" w:rsidRDefault="00FE0D81" w:rsidP="00FE0D81">
            <w:pPr>
              <w:pStyle w:val="BodyText"/>
              <w:jc w:val="right"/>
            </w:pPr>
            <w:r w:rsidRPr="00FE0D81">
              <w:t>4,117</w:t>
            </w:r>
          </w:p>
        </w:tc>
        <w:tc>
          <w:tcPr>
            <w:tcW w:w="136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184EA08" w14:textId="77777777" w:rsidR="00FE0D81" w:rsidRPr="00FE0D81" w:rsidRDefault="00FE0D81" w:rsidP="00FE0D81">
            <w:pPr>
              <w:pStyle w:val="BodyText"/>
              <w:jc w:val="right"/>
            </w:pPr>
            <w:r w:rsidRPr="00FE0D81">
              <w:t>839</w:t>
            </w:r>
          </w:p>
        </w:tc>
      </w:tr>
      <w:tr w:rsidR="00FE0D81" w:rsidRPr="00FE0D81" w14:paraId="1152399D" w14:textId="77777777" w:rsidTr="00FE0D81">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CBC4BF9" w14:textId="77777777" w:rsidR="00FE0D81" w:rsidRPr="00FE0D81" w:rsidRDefault="00FE0D81" w:rsidP="00FE0D81">
            <w:pPr>
              <w:pStyle w:val="BodyText"/>
            </w:pPr>
            <w:r w:rsidRPr="00FE0D81">
              <w:t>Income from sub-leasing right-of-use assets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EBB6BFE" w14:textId="77777777" w:rsidR="00FE0D81" w:rsidRPr="00FE0D81" w:rsidRDefault="00FE0D81" w:rsidP="00FE0D81">
            <w:pPr>
              <w:pStyle w:val="BodyText"/>
              <w:jc w:val="right"/>
            </w:pPr>
            <w:r w:rsidRPr="00FE0D81">
              <w:t>(634)</w:t>
            </w:r>
          </w:p>
        </w:tc>
        <w:tc>
          <w:tcPr>
            <w:tcW w:w="136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072AD5A1" w14:textId="77777777" w:rsidR="00FE0D81" w:rsidRPr="00FE0D81" w:rsidRDefault="00FE0D81" w:rsidP="00FE0D81">
            <w:pPr>
              <w:pStyle w:val="BodyText"/>
              <w:jc w:val="right"/>
            </w:pPr>
            <w:r w:rsidRPr="00FE0D81">
              <w:t>-</w:t>
            </w:r>
          </w:p>
        </w:tc>
      </w:tr>
      <w:tr w:rsidR="00FE0D81" w:rsidRPr="00FE0D81" w14:paraId="3515163B" w14:textId="77777777" w:rsidTr="00FE0D81">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A78F163" w14:textId="77777777" w:rsidR="00FE0D81" w:rsidRPr="00FE0D81" w:rsidRDefault="00FE0D81" w:rsidP="00FE0D81">
            <w:pPr>
              <w:pStyle w:val="BodyText"/>
            </w:pPr>
            <w:r w:rsidRPr="00FE0D81">
              <w:rPr>
                <w:b/>
                <w:bCs/>
              </w:rPr>
              <w:t>Total amount recognised in the Comprehensive Operating Statement</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CD12308" w14:textId="77777777" w:rsidR="00FE0D81" w:rsidRPr="00FE0D81" w:rsidRDefault="00FE0D81" w:rsidP="00FE0D81">
            <w:pPr>
              <w:pStyle w:val="BodyText"/>
              <w:jc w:val="right"/>
            </w:pPr>
            <w:r w:rsidRPr="00FE0D81">
              <w:rPr>
                <w:b/>
                <w:bCs/>
              </w:rPr>
              <w:t>66,720</w:t>
            </w:r>
          </w:p>
        </w:tc>
        <w:tc>
          <w:tcPr>
            <w:tcW w:w="136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E39A8FE" w14:textId="77777777" w:rsidR="00FE0D81" w:rsidRPr="00FE0D81" w:rsidRDefault="00FE0D81" w:rsidP="00FE0D81">
            <w:pPr>
              <w:pStyle w:val="BodyText"/>
              <w:jc w:val="right"/>
            </w:pPr>
            <w:r w:rsidRPr="00FE0D81">
              <w:rPr>
                <w:b/>
                <w:bCs/>
              </w:rPr>
              <w:t>26,187</w:t>
            </w:r>
          </w:p>
        </w:tc>
      </w:tr>
    </w:tbl>
    <w:p w14:paraId="68928A17" w14:textId="77777777" w:rsidR="00AB3666" w:rsidRPr="00AB3666" w:rsidRDefault="00AB3666" w:rsidP="003A747E">
      <w:pPr>
        <w:pStyle w:val="Heading5"/>
        <w:rPr>
          <w:noProof/>
        </w:rPr>
      </w:pPr>
      <w:r w:rsidRPr="00AB3666">
        <w:rPr>
          <w:noProof/>
        </w:rPr>
        <w:t>7.2.1 (e) Amounts Recognised in the Cash Flow Statement</w:t>
      </w:r>
    </w:p>
    <w:p w14:paraId="58C88E90" w14:textId="77777777" w:rsidR="00AB3666" w:rsidRPr="00AB3666" w:rsidRDefault="00AB3666" w:rsidP="00AB3666">
      <w:pPr>
        <w:pStyle w:val="BodyText"/>
      </w:pPr>
      <w:r w:rsidRPr="00AB3666">
        <w:t>The following amounts are recognised in the Statement of cash flows for the year-ended 30 June 2021 relating to leases:</w:t>
      </w:r>
    </w:p>
    <w:tbl>
      <w:tblPr>
        <w:tblW w:w="10220" w:type="dxa"/>
        <w:tblCellMar>
          <w:left w:w="0" w:type="dxa"/>
          <w:right w:w="0" w:type="dxa"/>
        </w:tblCellMar>
        <w:tblLook w:val="0420" w:firstRow="1" w:lastRow="0" w:firstColumn="0" w:lastColumn="0" w:noHBand="0" w:noVBand="1"/>
      </w:tblPr>
      <w:tblGrid>
        <w:gridCol w:w="7480"/>
        <w:gridCol w:w="1360"/>
        <w:gridCol w:w="1380"/>
      </w:tblGrid>
      <w:tr w:rsidR="002F49BE" w:rsidRPr="002F49BE" w14:paraId="706DB9FB" w14:textId="77777777" w:rsidTr="002F49BE">
        <w:trPr>
          <w:trHeight w:val="292"/>
          <w:tblHeader/>
        </w:trPr>
        <w:tc>
          <w:tcPr>
            <w:tcW w:w="7480" w:type="dxa"/>
            <w:tcBorders>
              <w:top w:val="nil"/>
              <w:left w:val="nil"/>
              <w:bottom w:val="nil"/>
              <w:right w:val="nil"/>
            </w:tcBorders>
            <w:shd w:val="clear" w:color="auto" w:fill="auto"/>
            <w:tcMar>
              <w:top w:w="15" w:type="dxa"/>
              <w:left w:w="15" w:type="dxa"/>
              <w:bottom w:w="0" w:type="dxa"/>
              <w:right w:w="15" w:type="dxa"/>
            </w:tcMar>
            <w:hideMark/>
          </w:tcPr>
          <w:p w14:paraId="7BA9DE67" w14:textId="77777777" w:rsidR="002F49BE" w:rsidRPr="002F49BE" w:rsidRDefault="002F49BE" w:rsidP="002F49BE">
            <w:pPr>
              <w:pStyle w:val="BodyText"/>
            </w:pPr>
          </w:p>
        </w:tc>
        <w:tc>
          <w:tcPr>
            <w:tcW w:w="1360" w:type="dxa"/>
            <w:tcBorders>
              <w:top w:val="nil"/>
              <w:left w:val="nil"/>
              <w:bottom w:val="nil"/>
              <w:right w:val="nil"/>
            </w:tcBorders>
            <w:shd w:val="clear" w:color="auto" w:fill="auto"/>
            <w:tcMar>
              <w:top w:w="15" w:type="dxa"/>
              <w:left w:w="15" w:type="dxa"/>
              <w:bottom w:w="0" w:type="dxa"/>
              <w:right w:w="15" w:type="dxa"/>
            </w:tcMar>
            <w:hideMark/>
          </w:tcPr>
          <w:p w14:paraId="3EC61C4A" w14:textId="77777777" w:rsidR="002F49BE" w:rsidRPr="002F49BE" w:rsidRDefault="002F49BE" w:rsidP="002F49BE">
            <w:pPr>
              <w:pStyle w:val="BodyText"/>
            </w:pPr>
          </w:p>
        </w:tc>
        <w:tc>
          <w:tcPr>
            <w:tcW w:w="1380" w:type="dxa"/>
            <w:tcBorders>
              <w:top w:val="nil"/>
              <w:left w:val="nil"/>
              <w:bottom w:val="nil"/>
              <w:right w:val="nil"/>
            </w:tcBorders>
            <w:shd w:val="clear" w:color="auto" w:fill="auto"/>
            <w:tcMar>
              <w:top w:w="15" w:type="dxa"/>
              <w:left w:w="15" w:type="dxa"/>
              <w:bottom w:w="0" w:type="dxa"/>
              <w:right w:w="15" w:type="dxa"/>
            </w:tcMar>
            <w:hideMark/>
          </w:tcPr>
          <w:p w14:paraId="51381AEC" w14:textId="77777777" w:rsidR="002F49BE" w:rsidRPr="002F49BE" w:rsidRDefault="002F49BE" w:rsidP="002F49BE">
            <w:pPr>
              <w:pStyle w:val="BodyText"/>
              <w:jc w:val="right"/>
            </w:pPr>
            <w:r w:rsidRPr="002F49BE">
              <w:t>($ thousand)</w:t>
            </w:r>
          </w:p>
        </w:tc>
      </w:tr>
      <w:tr w:rsidR="002F49BE" w:rsidRPr="002F49BE" w14:paraId="66D48C69"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3C84C1C1" w14:textId="77777777" w:rsidR="002F49BE" w:rsidRPr="003A747E" w:rsidRDefault="002F49BE" w:rsidP="002F49BE">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C09CE6C" w14:textId="77777777" w:rsidR="002F49BE" w:rsidRPr="003A747E" w:rsidRDefault="002F49BE" w:rsidP="002F49BE">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F40DFC0" w14:textId="77777777" w:rsidR="002F49BE" w:rsidRPr="003A747E" w:rsidRDefault="002F49BE" w:rsidP="002F49BE">
            <w:pPr>
              <w:pStyle w:val="BodyText"/>
              <w:jc w:val="right"/>
              <w:rPr>
                <w:color w:val="000000" w:themeColor="text1"/>
              </w:rPr>
            </w:pPr>
            <w:r w:rsidRPr="003A747E">
              <w:rPr>
                <w:b/>
                <w:bCs/>
                <w:color w:val="000000" w:themeColor="text1"/>
              </w:rPr>
              <w:t>2020</w:t>
            </w:r>
          </w:p>
        </w:tc>
      </w:tr>
      <w:tr w:rsidR="002F49BE" w:rsidRPr="002F49BE" w14:paraId="3DBEDEC2" w14:textId="77777777" w:rsidTr="002F49BE">
        <w:trPr>
          <w:trHeight w:val="375"/>
        </w:trPr>
        <w:tc>
          <w:tcPr>
            <w:tcW w:w="7480" w:type="dxa"/>
            <w:tcBorders>
              <w:top w:val="nil"/>
              <w:left w:val="nil"/>
              <w:bottom w:val="single" w:sz="6" w:space="0" w:color="231F20"/>
              <w:right w:val="single" w:sz="2" w:space="0" w:color="939598"/>
            </w:tcBorders>
            <w:shd w:val="clear" w:color="auto" w:fill="auto"/>
            <w:tcMar>
              <w:top w:w="82" w:type="dxa"/>
              <w:left w:w="15" w:type="dxa"/>
              <w:bottom w:w="0" w:type="dxa"/>
              <w:right w:w="15" w:type="dxa"/>
            </w:tcMar>
            <w:hideMark/>
          </w:tcPr>
          <w:p w14:paraId="031B72D0" w14:textId="77777777" w:rsidR="002F49BE" w:rsidRPr="002F49BE" w:rsidRDefault="002F49BE" w:rsidP="002F49BE">
            <w:pPr>
              <w:pStyle w:val="BodyText"/>
            </w:pPr>
            <w:r w:rsidRPr="002F49BE">
              <w:rPr>
                <w:b/>
                <w:bCs/>
              </w:rPr>
              <w:t>Total cash outflow for leases</w:t>
            </w:r>
          </w:p>
        </w:tc>
        <w:tc>
          <w:tcPr>
            <w:tcW w:w="1360" w:type="dxa"/>
            <w:tcBorders>
              <w:top w:val="nil"/>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F1040CC" w14:textId="77777777" w:rsidR="002F49BE" w:rsidRPr="002F49BE" w:rsidRDefault="002F49BE" w:rsidP="002F49BE">
            <w:pPr>
              <w:pStyle w:val="BodyText"/>
              <w:jc w:val="right"/>
            </w:pPr>
            <w:r w:rsidRPr="002F49BE">
              <w:rPr>
                <w:b/>
                <w:bCs/>
              </w:rPr>
              <w:t>90,015</w:t>
            </w:r>
          </w:p>
        </w:tc>
        <w:tc>
          <w:tcPr>
            <w:tcW w:w="1380" w:type="dxa"/>
            <w:tcBorders>
              <w:top w:val="nil"/>
              <w:left w:val="single" w:sz="2" w:space="0" w:color="939598"/>
              <w:bottom w:val="single" w:sz="6" w:space="0" w:color="231F20"/>
              <w:right w:val="nil"/>
            </w:tcBorders>
            <w:shd w:val="clear" w:color="auto" w:fill="auto"/>
            <w:tcMar>
              <w:top w:w="82" w:type="dxa"/>
              <w:left w:w="15" w:type="dxa"/>
              <w:bottom w:w="0" w:type="dxa"/>
              <w:right w:w="15" w:type="dxa"/>
            </w:tcMar>
            <w:hideMark/>
          </w:tcPr>
          <w:p w14:paraId="3D92A489" w14:textId="77777777" w:rsidR="002F49BE" w:rsidRPr="002F49BE" w:rsidRDefault="002F49BE" w:rsidP="002F49BE">
            <w:pPr>
              <w:pStyle w:val="BodyText"/>
              <w:jc w:val="right"/>
            </w:pPr>
            <w:r w:rsidRPr="002F49BE">
              <w:rPr>
                <w:b/>
                <w:bCs/>
              </w:rPr>
              <w:t>103,514</w:t>
            </w:r>
          </w:p>
        </w:tc>
      </w:tr>
    </w:tbl>
    <w:p w14:paraId="06CB1B04" w14:textId="77777777" w:rsidR="004B3415" w:rsidRPr="004B3415" w:rsidRDefault="004B3415" w:rsidP="004B3415">
      <w:pPr>
        <w:pStyle w:val="BodyText"/>
      </w:pPr>
      <w:r w:rsidRPr="004B3415">
        <w:t>For any new contracts entered into, Victoria Police considers whether a contract is, or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38D82273" w14:textId="77777777" w:rsidR="004B3415" w:rsidRPr="004B3415" w:rsidRDefault="004B3415" w:rsidP="00D51CDD">
      <w:pPr>
        <w:pStyle w:val="BulletPoint"/>
      </w:pPr>
      <w:r w:rsidRPr="004B3415">
        <w:t xml:space="preserve">the </w:t>
      </w:r>
      <w:r w:rsidRPr="006E2840">
        <w:t>contract</w:t>
      </w:r>
      <w:r w:rsidRPr="004B3415">
        <w:t xml:space="preserve">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56AE5FE1" w14:textId="77777777" w:rsidR="004B3415" w:rsidRPr="004B3415" w:rsidRDefault="004B3415" w:rsidP="00D51CDD">
      <w:pPr>
        <w:pStyle w:val="BulletPoint"/>
      </w:pPr>
      <w:r w:rsidRPr="004B3415">
        <w:t>Victoria Police has the right to obtain substantially all of the economic benefits from use of the identified asset throughout the period of  use, considering its rights within the defined scope of the contract and Victoria Police has the right to direct the use of the identified asset  throughout the period of use; and</w:t>
      </w:r>
    </w:p>
    <w:p w14:paraId="7AA12D3A" w14:textId="77777777" w:rsidR="004B3415" w:rsidRPr="004B3415" w:rsidRDefault="004B3415" w:rsidP="00D51CDD">
      <w:pPr>
        <w:pStyle w:val="BulletPoint"/>
      </w:pPr>
      <w:r w:rsidRPr="004B3415">
        <w:t>Victoria Police has the right to take decisions in respect of ‘how and for what purpose’ the asset is used throughout the period of use.</w:t>
      </w:r>
    </w:p>
    <w:p w14:paraId="1450F8E4" w14:textId="77777777" w:rsidR="004B3415" w:rsidRPr="004B3415" w:rsidRDefault="004B3415" w:rsidP="004B3415">
      <w:pPr>
        <w:pStyle w:val="BodyText"/>
      </w:pPr>
      <w:r w:rsidRPr="004B3415">
        <w:t>This policy is applied to contracts entered into, or changed, on or after 1 July 2019.</w:t>
      </w:r>
    </w:p>
    <w:p w14:paraId="01690F2F" w14:textId="77777777" w:rsidR="004B3415" w:rsidRPr="004B3415" w:rsidRDefault="004B3415" w:rsidP="00F12715">
      <w:pPr>
        <w:pStyle w:val="Heading5"/>
      </w:pPr>
      <w:r w:rsidRPr="004B3415">
        <w:t>Separation of Lease and Non-Lease components</w:t>
      </w:r>
    </w:p>
    <w:p w14:paraId="36783513" w14:textId="77777777" w:rsidR="004B3415" w:rsidRPr="004B3415" w:rsidRDefault="004B3415" w:rsidP="004B3415">
      <w:pPr>
        <w:pStyle w:val="BodyText"/>
      </w:pPr>
      <w:r w:rsidRPr="004B3415">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3C98D9D1" w14:textId="77777777" w:rsidR="004B3415" w:rsidRPr="004B3415" w:rsidRDefault="004B3415" w:rsidP="00F12715">
      <w:pPr>
        <w:pStyle w:val="Heading5"/>
      </w:pPr>
      <w:r w:rsidRPr="004B3415">
        <w:t>Recognition and Measurement of Leases as a Lessee</w:t>
      </w:r>
    </w:p>
    <w:p w14:paraId="4EE909E8" w14:textId="77777777" w:rsidR="004B3415" w:rsidRPr="004B3415" w:rsidRDefault="004B3415" w:rsidP="004B3415">
      <w:pPr>
        <w:pStyle w:val="BodyText"/>
      </w:pPr>
      <w:r w:rsidRPr="004B3415">
        <w:rPr>
          <w:i/>
          <w:iCs/>
        </w:rPr>
        <w:t>Lease Liability – Initial Measurement</w:t>
      </w:r>
    </w:p>
    <w:p w14:paraId="5D2DE119" w14:textId="77777777" w:rsidR="004B3415" w:rsidRPr="004B3415" w:rsidRDefault="004B3415" w:rsidP="004B3415">
      <w:pPr>
        <w:pStyle w:val="BodyText"/>
      </w:pPr>
      <w:r w:rsidRPr="004B3415">
        <w:t>The lease liability is initially measured at the present value of the lease payments unpaid at the commencement date, discounted using the  interest rate implicit in the lease if that rate is readily determinable or the incremental borrowing rate as provided by the Department of Treasury  and Finance (DTF).</w:t>
      </w:r>
    </w:p>
    <w:p w14:paraId="4421516D" w14:textId="77777777" w:rsidR="004B3415" w:rsidRPr="004B3415" w:rsidRDefault="004B3415" w:rsidP="004B3415">
      <w:pPr>
        <w:pStyle w:val="BodyText"/>
      </w:pPr>
      <w:r w:rsidRPr="004B3415">
        <w:t>Lease payments included in the measurement of the lease liability comprise the following:</w:t>
      </w:r>
    </w:p>
    <w:p w14:paraId="4D3D982A" w14:textId="77777777" w:rsidR="004B3415" w:rsidRPr="004B3415" w:rsidRDefault="004B3415" w:rsidP="00D51CDD">
      <w:pPr>
        <w:pStyle w:val="BulletPoint"/>
      </w:pPr>
      <w:r w:rsidRPr="004B3415">
        <w:t>fixed payments (including in-substance fixed payments) less any lease incentive receivable;</w:t>
      </w:r>
    </w:p>
    <w:p w14:paraId="4F036DBB" w14:textId="77777777" w:rsidR="004B3415" w:rsidRPr="004B3415" w:rsidRDefault="004B3415" w:rsidP="00D51CDD">
      <w:pPr>
        <w:pStyle w:val="BulletPoint"/>
      </w:pPr>
      <w:r w:rsidRPr="004B3415">
        <w:t>variable payments based on an index or rate, initially measured using the index or rate as at the commencement date;</w:t>
      </w:r>
    </w:p>
    <w:p w14:paraId="51957D0B" w14:textId="77777777" w:rsidR="004B3415" w:rsidRPr="004B3415" w:rsidRDefault="004B3415" w:rsidP="00D51CDD">
      <w:pPr>
        <w:pStyle w:val="BulletPoint"/>
      </w:pPr>
      <w:r w:rsidRPr="004B3415">
        <w:t>amounts expected to be payable under a residual value guarantee; and</w:t>
      </w:r>
    </w:p>
    <w:p w14:paraId="6EEAEE3A" w14:textId="77777777" w:rsidR="004B3415" w:rsidRPr="004B3415" w:rsidRDefault="004B3415" w:rsidP="00D51CDD">
      <w:pPr>
        <w:pStyle w:val="BulletPoint"/>
      </w:pPr>
      <w:r w:rsidRPr="004B3415">
        <w:t>payments arising from purchase and termination options reasonably certain to be exercised</w:t>
      </w:r>
    </w:p>
    <w:p w14:paraId="45C2221A" w14:textId="77777777" w:rsidR="004B3415" w:rsidRPr="004B3415" w:rsidRDefault="004B3415" w:rsidP="004B3415">
      <w:pPr>
        <w:pStyle w:val="BodyText"/>
      </w:pPr>
      <w:r w:rsidRPr="004B3415">
        <w:rPr>
          <w:i/>
          <w:iCs/>
        </w:rPr>
        <w:t>Lease Liability – Subsequent Measurement</w:t>
      </w:r>
    </w:p>
    <w:p w14:paraId="43A3232D" w14:textId="77777777" w:rsidR="004B3415" w:rsidRPr="004B3415" w:rsidRDefault="004B3415" w:rsidP="004B3415">
      <w:pPr>
        <w:pStyle w:val="BodyText"/>
      </w:pPr>
      <w:r w:rsidRPr="004B3415">
        <w:t>Subsequent to initial measurement, the liability will be reduced for payments made and increased for interest. It is remeasured to reflect any  reassessment or modification, or if there are changes in-substance fixed payments.</w:t>
      </w:r>
    </w:p>
    <w:p w14:paraId="6489461E" w14:textId="77777777" w:rsidR="004B3415" w:rsidRPr="004B3415" w:rsidRDefault="004B3415" w:rsidP="004B3415">
      <w:pPr>
        <w:pStyle w:val="BodyText"/>
      </w:pPr>
      <w:r w:rsidRPr="004B3415">
        <w:t>When the lease liability is remeasured, the corresponding adjustment is reflected in the right-of-use asset, or profit and loss if the right of use  asset is already reduced to zero.</w:t>
      </w:r>
    </w:p>
    <w:p w14:paraId="0153E5C3" w14:textId="77777777" w:rsidR="004B3415" w:rsidRPr="004B3415" w:rsidRDefault="004B3415" w:rsidP="004B3415">
      <w:pPr>
        <w:pStyle w:val="BodyText"/>
      </w:pPr>
      <w:r w:rsidRPr="004B3415">
        <w:rPr>
          <w:i/>
          <w:iCs/>
        </w:rPr>
        <w:t>Short-Term Leases</w:t>
      </w:r>
    </w:p>
    <w:p w14:paraId="0AA21CCB" w14:textId="77777777" w:rsidR="004B3415" w:rsidRPr="004B3415" w:rsidRDefault="004B3415" w:rsidP="004B3415">
      <w:pPr>
        <w:pStyle w:val="BodyText"/>
      </w:pPr>
      <w:r w:rsidRPr="004B3415">
        <w:t>Please refer to Note 7.2.1 (a) Short Term Lease (Lease term of 12 months or less).</w:t>
      </w:r>
    </w:p>
    <w:p w14:paraId="2786144C" w14:textId="77777777" w:rsidR="00953C2E" w:rsidRPr="00953C2E" w:rsidRDefault="00953C2E" w:rsidP="00953C2E">
      <w:pPr>
        <w:pStyle w:val="BodyText"/>
      </w:pPr>
      <w:r w:rsidRPr="00953C2E">
        <w:rPr>
          <w:i/>
          <w:iCs/>
        </w:rPr>
        <w:t>Leases of Low Value Assets</w:t>
      </w:r>
    </w:p>
    <w:p w14:paraId="5DC57B9A" w14:textId="77777777" w:rsidR="00953C2E" w:rsidRPr="00953C2E" w:rsidRDefault="00953C2E" w:rsidP="00953C2E">
      <w:pPr>
        <w:pStyle w:val="BodyText"/>
      </w:pPr>
      <w:r w:rsidRPr="00953C2E">
        <w:t>Please refer to Note 7.2.1 (b) Leases of Low Value Assets.</w:t>
      </w:r>
    </w:p>
    <w:p w14:paraId="7C23B489" w14:textId="77777777" w:rsidR="00953C2E" w:rsidRPr="00953C2E" w:rsidRDefault="00953C2E" w:rsidP="00953C2E">
      <w:pPr>
        <w:pStyle w:val="BodyText"/>
      </w:pPr>
      <w:r w:rsidRPr="00953C2E">
        <w:rPr>
          <w:i/>
          <w:iCs/>
        </w:rPr>
        <w:t>Below Market/Peppercorn Leases</w:t>
      </w:r>
    </w:p>
    <w:p w14:paraId="00D1D3B3" w14:textId="77777777" w:rsidR="00953C2E" w:rsidRPr="00953C2E" w:rsidRDefault="00953C2E" w:rsidP="00953C2E">
      <w:pPr>
        <w:pStyle w:val="BodyText"/>
      </w:pPr>
      <w:r w:rsidRPr="00953C2E">
        <w:t>Right-of-use assets under leases at significantly below-market terms and conditions that are entered into principally to the organisation to further  its objectives, are initially and subsequently measured at cost. As at 30 June 2021, Victoria Police has no below market/peppercorn leases.</w:t>
      </w:r>
    </w:p>
    <w:p w14:paraId="0CB32B1C" w14:textId="77777777" w:rsidR="00953C2E" w:rsidRPr="00953C2E" w:rsidRDefault="00953C2E" w:rsidP="00953C2E">
      <w:pPr>
        <w:pStyle w:val="BodyText"/>
      </w:pPr>
      <w:r w:rsidRPr="00953C2E">
        <w:rPr>
          <w:i/>
          <w:iCs/>
        </w:rPr>
        <w:t>Depreciation</w:t>
      </w:r>
    </w:p>
    <w:p w14:paraId="508983AD" w14:textId="77777777" w:rsidR="00953C2E" w:rsidRPr="00953C2E" w:rsidRDefault="00953C2E" w:rsidP="00953C2E">
      <w:pPr>
        <w:pStyle w:val="BodyText"/>
      </w:pPr>
      <w:r w:rsidRPr="00953C2E">
        <w:t>These right-of-use assets are depreciated on a straight-line basis over the shorter of the lease term and the estimated useful lives of the assets.</w:t>
      </w:r>
    </w:p>
    <w:p w14:paraId="468D5329" w14:textId="77777777" w:rsidR="00953C2E" w:rsidRPr="00953C2E" w:rsidRDefault="00953C2E" w:rsidP="00F12715">
      <w:pPr>
        <w:pStyle w:val="Heading5"/>
      </w:pPr>
      <w:r w:rsidRPr="00953C2E">
        <w:t>Presentation of Right-of-Use Assets and Lease Liabilities</w:t>
      </w:r>
    </w:p>
    <w:p w14:paraId="36BC1CD1" w14:textId="77777777" w:rsidR="00953C2E" w:rsidRPr="00953C2E" w:rsidRDefault="00953C2E" w:rsidP="00953C2E">
      <w:pPr>
        <w:pStyle w:val="BodyText"/>
      </w:pPr>
      <w:r w:rsidRPr="00953C2E">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69AA5E5B" w14:textId="77777777" w:rsidR="00953C2E" w:rsidRPr="00953C2E" w:rsidRDefault="00953C2E" w:rsidP="00F12715">
      <w:pPr>
        <w:pStyle w:val="Heading5"/>
        <w:rPr>
          <w:noProof/>
        </w:rPr>
      </w:pPr>
      <w:r w:rsidRPr="00953C2E">
        <w:rPr>
          <w:noProof/>
        </w:rPr>
        <w:t xml:space="preserve">7.2.2 Sub-Leasing in </w:t>
      </w:r>
      <w:r w:rsidRPr="00F12715">
        <w:t>311</w:t>
      </w:r>
      <w:r w:rsidRPr="00953C2E">
        <w:rPr>
          <w:noProof/>
        </w:rPr>
        <w:t xml:space="preserve"> Spencer Street</w:t>
      </w:r>
    </w:p>
    <w:p w14:paraId="46CF9025" w14:textId="6E2C1D5A" w:rsidR="00953C2E" w:rsidRPr="00953C2E" w:rsidRDefault="00953C2E" w:rsidP="00953C2E">
      <w:pPr>
        <w:pStyle w:val="BodyText"/>
      </w:pPr>
      <w:r w:rsidRPr="00953C2E">
        <w:t>During the current financial year, Victoria Police has sub-leased approximately 3.5% of its whole office space to third parties. These sub-leases  are negotiated on an individual basis and contain a wide range of different terms and conditions including termination and renewal rights.</w:t>
      </w:r>
      <w:r>
        <w:t xml:space="preserve"> </w:t>
      </w:r>
      <w:r w:rsidRPr="00953C2E">
        <w:t>The floors are rented for between 10–15 years with options to renew the contract. The lease payments are fixed and adjusted annually  for inflation.</w:t>
      </w:r>
    </w:p>
    <w:p w14:paraId="23D9A446" w14:textId="77777777" w:rsidR="00953C2E" w:rsidRPr="00953C2E" w:rsidRDefault="00953C2E" w:rsidP="00953C2E">
      <w:pPr>
        <w:pStyle w:val="BodyText"/>
      </w:pPr>
      <w:r w:rsidRPr="00953C2E">
        <w:t>Victoria Police is a sub-lessor (intermediate lessor) of the right-of-use assets.</w:t>
      </w:r>
    </w:p>
    <w:p w14:paraId="6F7FDA2F" w14:textId="77777777" w:rsidR="00953C2E" w:rsidRPr="00953C2E" w:rsidRDefault="00953C2E" w:rsidP="00953C2E">
      <w:pPr>
        <w:pStyle w:val="BodyText"/>
      </w:pPr>
      <w:r w:rsidRPr="00953C2E">
        <w:t>An intermediate lessor classifies the sublease as either a finance or operating lease. A lease is classified as a finance lease if it transfers  substantially all the risks and rewards from the right-of-use assets resulting from the head lease; otherwise, it is classified as an operating lease.</w:t>
      </w:r>
    </w:p>
    <w:p w14:paraId="16E2253A" w14:textId="426D4DFD" w:rsidR="00953C2E" w:rsidRPr="00953C2E" w:rsidRDefault="00953C2E" w:rsidP="00953C2E">
      <w:pPr>
        <w:pStyle w:val="BodyText"/>
      </w:pPr>
      <w:r w:rsidRPr="00953C2E">
        <w:t>As all the risks and rewards are not substantially transferred to the lessee, Victoria Police has classified the sub-lease as an operating lease. Lease income from these operating leases is recognised on a straight-line basis over the lease term.</w:t>
      </w:r>
    </w:p>
    <w:p w14:paraId="083BEF50" w14:textId="77777777" w:rsidR="00214DB1" w:rsidRPr="00214DB1" w:rsidRDefault="00214DB1" w:rsidP="003A747E">
      <w:pPr>
        <w:pStyle w:val="Heading4"/>
        <w:rPr>
          <w:noProof/>
        </w:rPr>
      </w:pPr>
      <w:r w:rsidRPr="00214DB1">
        <w:rPr>
          <w:noProof/>
        </w:rPr>
        <w:t>7.3 Cash Flow Information and Balances</w:t>
      </w:r>
    </w:p>
    <w:p w14:paraId="7E58808A" w14:textId="77777777" w:rsidR="00214DB1" w:rsidRPr="00214DB1" w:rsidRDefault="00214DB1" w:rsidP="00214DB1">
      <w:pPr>
        <w:pStyle w:val="BodyText"/>
      </w:pPr>
      <w:r w:rsidRPr="00214DB1">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readily convertible to known amounts of cash and are subject to an insignificant risk of changes in value.</w:t>
      </w:r>
    </w:p>
    <w:tbl>
      <w:tblPr>
        <w:tblW w:w="10220" w:type="dxa"/>
        <w:tblCellMar>
          <w:left w:w="0" w:type="dxa"/>
          <w:right w:w="0" w:type="dxa"/>
        </w:tblCellMar>
        <w:tblLook w:val="0420" w:firstRow="1" w:lastRow="0" w:firstColumn="0" w:lastColumn="0" w:noHBand="0" w:noVBand="1"/>
      </w:tblPr>
      <w:tblGrid>
        <w:gridCol w:w="7480"/>
        <w:gridCol w:w="1360"/>
        <w:gridCol w:w="1380"/>
      </w:tblGrid>
      <w:tr w:rsidR="00214DB1" w:rsidRPr="00214DB1" w14:paraId="25CCF090" w14:textId="77777777" w:rsidTr="00214DB1">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234EEC53" w14:textId="77777777" w:rsidR="00214DB1" w:rsidRPr="00214DB1" w:rsidRDefault="00214DB1" w:rsidP="00214DB1">
            <w:pPr>
              <w:pStyle w:val="BodyText"/>
              <w:jc w:val="right"/>
            </w:pPr>
            <w:r w:rsidRPr="00214DB1">
              <w:t>($ thousand)</w:t>
            </w:r>
          </w:p>
        </w:tc>
      </w:tr>
      <w:tr w:rsidR="00214DB1" w:rsidRPr="00214DB1" w14:paraId="212EC989"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423597EF" w14:textId="77777777" w:rsidR="00214DB1" w:rsidRPr="003A747E" w:rsidRDefault="00214DB1" w:rsidP="00214DB1">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D127A94" w14:textId="77777777" w:rsidR="00214DB1" w:rsidRPr="003A747E" w:rsidRDefault="00214DB1" w:rsidP="00214DB1">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8F52F91" w14:textId="77777777" w:rsidR="00214DB1" w:rsidRPr="003A747E" w:rsidRDefault="00214DB1" w:rsidP="00214DB1">
            <w:pPr>
              <w:pStyle w:val="BodyText"/>
              <w:jc w:val="right"/>
              <w:rPr>
                <w:color w:val="000000" w:themeColor="text1"/>
              </w:rPr>
            </w:pPr>
            <w:r w:rsidRPr="003A747E">
              <w:rPr>
                <w:b/>
                <w:bCs/>
                <w:color w:val="000000" w:themeColor="text1"/>
              </w:rPr>
              <w:t>2020</w:t>
            </w:r>
          </w:p>
        </w:tc>
      </w:tr>
      <w:tr w:rsidR="00214DB1" w:rsidRPr="00214DB1" w14:paraId="508F1F23" w14:textId="77777777" w:rsidTr="00214DB1">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AF649EA" w14:textId="77777777" w:rsidR="00214DB1" w:rsidRPr="00214DB1" w:rsidRDefault="00214DB1" w:rsidP="00214DB1">
            <w:pPr>
              <w:pStyle w:val="BodyText"/>
            </w:pPr>
            <w:r w:rsidRPr="00214DB1">
              <w:t xml:space="preserve">Cash and term deposits </w:t>
            </w:r>
            <w:r w:rsidRPr="00214DB1">
              <w:rPr>
                <w:vertAlign w:val="superscript"/>
              </w:rPr>
              <w:t>(a)</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57E51DF" w14:textId="77777777" w:rsidR="00214DB1" w:rsidRPr="00214DB1" w:rsidRDefault="00214DB1" w:rsidP="00214DB1">
            <w:pPr>
              <w:pStyle w:val="BodyText"/>
              <w:jc w:val="right"/>
            </w:pPr>
            <w:r w:rsidRPr="00214DB1">
              <w:t>1,264</w:t>
            </w:r>
          </w:p>
        </w:tc>
        <w:tc>
          <w:tcPr>
            <w:tcW w:w="138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A17DD3D" w14:textId="77777777" w:rsidR="00214DB1" w:rsidRPr="00214DB1" w:rsidRDefault="00214DB1" w:rsidP="00214DB1">
            <w:pPr>
              <w:pStyle w:val="BodyText"/>
              <w:jc w:val="right"/>
            </w:pPr>
            <w:r w:rsidRPr="00214DB1">
              <w:t>1,448</w:t>
            </w:r>
          </w:p>
        </w:tc>
      </w:tr>
      <w:tr w:rsidR="00214DB1" w:rsidRPr="00214DB1" w14:paraId="249EB565" w14:textId="77777777" w:rsidTr="00214DB1">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DAA617A" w14:textId="77777777" w:rsidR="00214DB1" w:rsidRPr="00214DB1" w:rsidRDefault="00214DB1" w:rsidP="00214DB1">
            <w:pPr>
              <w:pStyle w:val="BodyText"/>
            </w:pPr>
            <w:r w:rsidRPr="00214DB1">
              <w:t xml:space="preserve">Funds held in trust </w:t>
            </w:r>
            <w:r w:rsidRPr="00214DB1">
              <w:rPr>
                <w:vertAlign w:val="superscript"/>
              </w:rPr>
              <w:t>(b)</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C6A3E0B" w14:textId="77777777" w:rsidR="00214DB1" w:rsidRPr="00214DB1" w:rsidRDefault="00214DB1" w:rsidP="00214DB1">
            <w:pPr>
              <w:pStyle w:val="BodyText"/>
              <w:jc w:val="right"/>
            </w:pPr>
            <w:r w:rsidRPr="00214DB1">
              <w:t>52,588</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02DAF2BC" w14:textId="77777777" w:rsidR="00214DB1" w:rsidRPr="00214DB1" w:rsidRDefault="00214DB1" w:rsidP="00214DB1">
            <w:pPr>
              <w:pStyle w:val="BodyText"/>
              <w:jc w:val="right"/>
            </w:pPr>
            <w:r w:rsidRPr="00214DB1">
              <w:t>47,825</w:t>
            </w:r>
          </w:p>
        </w:tc>
      </w:tr>
      <w:tr w:rsidR="00214DB1" w:rsidRPr="00214DB1" w14:paraId="4871DB6A" w14:textId="77777777" w:rsidTr="00214DB1">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7A1A5C7" w14:textId="77777777" w:rsidR="00214DB1" w:rsidRPr="00214DB1" w:rsidRDefault="00214DB1" w:rsidP="00214DB1">
            <w:pPr>
              <w:pStyle w:val="BodyText"/>
            </w:pPr>
            <w:r w:rsidRPr="00214DB1">
              <w:rPr>
                <w:b/>
                <w:bCs/>
              </w:rPr>
              <w:t>Balance as per Cash Flow Statement</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F61BC15" w14:textId="77777777" w:rsidR="00214DB1" w:rsidRPr="00214DB1" w:rsidRDefault="00214DB1" w:rsidP="00214DB1">
            <w:pPr>
              <w:pStyle w:val="BodyText"/>
              <w:jc w:val="right"/>
            </w:pPr>
            <w:r w:rsidRPr="00214DB1">
              <w:rPr>
                <w:b/>
                <w:bCs/>
              </w:rPr>
              <w:t>53,852</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3791D9D" w14:textId="77777777" w:rsidR="00214DB1" w:rsidRPr="00214DB1" w:rsidRDefault="00214DB1" w:rsidP="00214DB1">
            <w:pPr>
              <w:pStyle w:val="BodyText"/>
              <w:jc w:val="right"/>
            </w:pPr>
            <w:r w:rsidRPr="00214DB1">
              <w:rPr>
                <w:b/>
                <w:bCs/>
              </w:rPr>
              <w:t>49,273</w:t>
            </w:r>
          </w:p>
        </w:tc>
      </w:tr>
    </w:tbl>
    <w:p w14:paraId="19612C30" w14:textId="77777777" w:rsidR="00322BA6" w:rsidRPr="001B377E" w:rsidRDefault="00322BA6" w:rsidP="00322BA6">
      <w:pPr>
        <w:pStyle w:val="BodyText"/>
      </w:pPr>
      <w:r w:rsidRPr="003A747E">
        <w:rPr>
          <w:b/>
          <w:bCs/>
        </w:rPr>
        <w:t>Notes:</w:t>
      </w:r>
    </w:p>
    <w:p w14:paraId="3FE8EF00" w14:textId="77777777" w:rsidR="00322BA6" w:rsidRPr="001B377E" w:rsidRDefault="00322BA6" w:rsidP="00C9078D">
      <w:pPr>
        <w:pStyle w:val="BodyText"/>
        <w:numPr>
          <w:ilvl w:val="0"/>
          <w:numId w:val="118"/>
        </w:numPr>
      </w:pPr>
      <w:r w:rsidRPr="003A747E">
        <w:t>The term deposits held during the year were bearing a weighted average interest rate of 0.08% (2020: 0.69%).</w:t>
      </w:r>
    </w:p>
    <w:p w14:paraId="6625AA5D" w14:textId="77777777" w:rsidR="00322BA6" w:rsidRPr="001B377E" w:rsidRDefault="00322BA6" w:rsidP="00C9078D">
      <w:pPr>
        <w:pStyle w:val="BodyText"/>
        <w:numPr>
          <w:ilvl w:val="0"/>
          <w:numId w:val="118"/>
        </w:numPr>
      </w:pPr>
      <w:r w:rsidRPr="003A747E">
        <w:t>These are monies provided by outside organisations for special purpose projects related to the normal operating activities of Victoria Police. The funds can only be used for those  purposes and each trust fund has a nominated trustee. The funds are held in a suspense account at the Department of Treasury and Finance on behalf of Victoria Police.</w:t>
      </w:r>
    </w:p>
    <w:p w14:paraId="4E05AA0B" w14:textId="77777777" w:rsidR="00322BA6" w:rsidRPr="00322BA6" w:rsidRDefault="00322BA6" w:rsidP="00322BA6">
      <w:pPr>
        <w:pStyle w:val="BodyText"/>
      </w:pPr>
      <w:r w:rsidRPr="00322BA6">
        <w:t>Due to the state’s investment policy and funding arrangements, Victoria Police does not hold a large cash reserve in its bank accounts. Cash  received from generation of income is generally paid into the state’s bank account (‘public account’). Similarly, expenditure, including in the  form of cheques drawn for payments to Victoria Police’s suppliers and creditors are made via the public account. The public account remits to  Victoria Police the cash required upon presentation of cheques by Victoria Police’s suppliers or creditors.</w:t>
      </w:r>
    </w:p>
    <w:p w14:paraId="4A59564A" w14:textId="77777777" w:rsidR="00322BA6" w:rsidRPr="00322BA6" w:rsidRDefault="00322BA6" w:rsidP="00322BA6">
      <w:pPr>
        <w:pStyle w:val="BodyText"/>
      </w:pPr>
      <w:r w:rsidRPr="00322BA6">
        <w:t>These funding arrangements often results in Victoria Police having a notional shortfall in the cash at bank required for payment of unpresented  cheques at the reporting date. As at 30 June 2021, cash at bank included the amount of a notional shortfall for the payment of unpresented  cheques of $234,907 (2020: $343,435).</w:t>
      </w:r>
    </w:p>
    <w:p w14:paraId="60503D1B" w14:textId="77777777" w:rsidR="00322BA6" w:rsidRPr="00322BA6" w:rsidRDefault="00322BA6" w:rsidP="00F12715">
      <w:pPr>
        <w:pStyle w:val="Heading5"/>
        <w:rPr>
          <w:noProof/>
        </w:rPr>
      </w:pPr>
      <w:r w:rsidRPr="00322BA6">
        <w:rPr>
          <w:noProof/>
        </w:rPr>
        <w:t xml:space="preserve">7.3.1 </w:t>
      </w:r>
      <w:r w:rsidRPr="00F12715">
        <w:t>Reconciliation</w:t>
      </w:r>
      <w:r w:rsidRPr="00322BA6">
        <w:rPr>
          <w:noProof/>
        </w:rPr>
        <w:t xml:space="preserve"> of net result for the year to cash flow from operating activities</w:t>
      </w:r>
    </w:p>
    <w:tbl>
      <w:tblPr>
        <w:tblW w:w="10220" w:type="dxa"/>
        <w:tblCellMar>
          <w:left w:w="0" w:type="dxa"/>
          <w:right w:w="0" w:type="dxa"/>
        </w:tblCellMar>
        <w:tblLook w:val="0420" w:firstRow="1" w:lastRow="0" w:firstColumn="0" w:lastColumn="0" w:noHBand="0" w:noVBand="1"/>
      </w:tblPr>
      <w:tblGrid>
        <w:gridCol w:w="6180"/>
        <w:gridCol w:w="1300"/>
        <w:gridCol w:w="1360"/>
        <w:gridCol w:w="1380"/>
      </w:tblGrid>
      <w:tr w:rsidR="00874583" w:rsidRPr="00874583" w14:paraId="4BBE05C6" w14:textId="77777777" w:rsidTr="00874583">
        <w:trPr>
          <w:trHeight w:val="292"/>
          <w:tblHeader/>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604ED7EA" w14:textId="77777777" w:rsidR="00874583" w:rsidRPr="00874583" w:rsidRDefault="00874583" w:rsidP="00874583">
            <w:pPr>
              <w:pStyle w:val="BodyText"/>
              <w:jc w:val="right"/>
            </w:pPr>
            <w:r w:rsidRPr="00874583">
              <w:t>($ thousand)</w:t>
            </w:r>
          </w:p>
        </w:tc>
      </w:tr>
      <w:tr w:rsidR="00874583" w:rsidRPr="00874583" w14:paraId="52AA77FE" w14:textId="77777777" w:rsidTr="003A747E">
        <w:trPr>
          <w:trHeight w:val="375"/>
          <w:tblHeader/>
        </w:trPr>
        <w:tc>
          <w:tcPr>
            <w:tcW w:w="61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53F047A2" w14:textId="77777777" w:rsidR="00874583" w:rsidRPr="003A747E" w:rsidRDefault="00874583" w:rsidP="00874583">
            <w:pPr>
              <w:pStyle w:val="BodyText"/>
              <w:rPr>
                <w:color w:val="000000" w:themeColor="text1"/>
              </w:rPr>
            </w:pPr>
          </w:p>
        </w:tc>
        <w:tc>
          <w:tcPr>
            <w:tcW w:w="130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3F8EF5D" w14:textId="77777777" w:rsidR="00874583" w:rsidRPr="003A747E" w:rsidRDefault="00874583" w:rsidP="00874583">
            <w:pPr>
              <w:pStyle w:val="BodyText"/>
              <w:jc w:val="right"/>
              <w:rPr>
                <w:color w:val="000000" w:themeColor="text1"/>
              </w:rPr>
            </w:pPr>
            <w:r w:rsidRPr="003A747E">
              <w:rPr>
                <w:b/>
                <w:bCs/>
                <w:color w:val="000000" w:themeColor="text1"/>
              </w:rPr>
              <w:t>Notes</w:t>
            </w: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00390A3" w14:textId="77777777" w:rsidR="00874583" w:rsidRPr="003A747E" w:rsidRDefault="00874583" w:rsidP="00874583">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3D08C7D" w14:textId="77777777" w:rsidR="00874583" w:rsidRPr="003A747E" w:rsidRDefault="00874583" w:rsidP="00874583">
            <w:pPr>
              <w:pStyle w:val="BodyText"/>
              <w:jc w:val="right"/>
              <w:rPr>
                <w:color w:val="000000" w:themeColor="text1"/>
              </w:rPr>
            </w:pPr>
            <w:r w:rsidRPr="003A747E">
              <w:rPr>
                <w:b/>
                <w:bCs/>
                <w:color w:val="000000" w:themeColor="text1"/>
              </w:rPr>
              <w:t>2020</w:t>
            </w:r>
          </w:p>
        </w:tc>
      </w:tr>
      <w:tr w:rsidR="00874583" w:rsidRPr="00874583" w14:paraId="4D9A1B07" w14:textId="77777777" w:rsidTr="00874583">
        <w:trPr>
          <w:trHeight w:val="375"/>
        </w:trPr>
        <w:tc>
          <w:tcPr>
            <w:tcW w:w="7480" w:type="dxa"/>
            <w:gridSpan w:val="2"/>
            <w:tcBorders>
              <w:top w:val="nil"/>
              <w:left w:val="nil"/>
              <w:bottom w:val="single" w:sz="6" w:space="0" w:color="231F20"/>
              <w:right w:val="single" w:sz="2" w:space="0" w:color="939598"/>
            </w:tcBorders>
            <w:shd w:val="clear" w:color="auto" w:fill="auto"/>
            <w:tcMar>
              <w:top w:w="82" w:type="dxa"/>
              <w:left w:w="15" w:type="dxa"/>
              <w:bottom w:w="0" w:type="dxa"/>
              <w:right w:w="15" w:type="dxa"/>
            </w:tcMar>
            <w:hideMark/>
          </w:tcPr>
          <w:p w14:paraId="70CA2A48" w14:textId="77777777" w:rsidR="00874583" w:rsidRPr="00874583" w:rsidRDefault="00874583" w:rsidP="00874583">
            <w:pPr>
              <w:pStyle w:val="BodyText"/>
            </w:pPr>
            <w:r w:rsidRPr="00874583">
              <w:rPr>
                <w:b/>
                <w:bCs/>
              </w:rPr>
              <w:t>Net result for the year</w:t>
            </w:r>
          </w:p>
        </w:tc>
        <w:tc>
          <w:tcPr>
            <w:tcW w:w="1360" w:type="dxa"/>
            <w:tcBorders>
              <w:top w:val="nil"/>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6C4F249" w14:textId="77777777" w:rsidR="00874583" w:rsidRPr="00874583" w:rsidRDefault="00874583" w:rsidP="00874583">
            <w:pPr>
              <w:pStyle w:val="BodyText"/>
              <w:jc w:val="right"/>
            </w:pPr>
            <w:r w:rsidRPr="00874583">
              <w:rPr>
                <w:b/>
                <w:bCs/>
              </w:rPr>
              <w:t>24,993</w:t>
            </w:r>
          </w:p>
        </w:tc>
        <w:tc>
          <w:tcPr>
            <w:tcW w:w="1380" w:type="dxa"/>
            <w:tcBorders>
              <w:top w:val="nil"/>
              <w:left w:val="single" w:sz="2" w:space="0" w:color="939598"/>
              <w:bottom w:val="single" w:sz="6" w:space="0" w:color="231F20"/>
              <w:right w:val="nil"/>
            </w:tcBorders>
            <w:shd w:val="clear" w:color="auto" w:fill="auto"/>
            <w:tcMar>
              <w:top w:w="82" w:type="dxa"/>
              <w:left w:w="15" w:type="dxa"/>
              <w:bottom w:w="0" w:type="dxa"/>
              <w:right w:w="15" w:type="dxa"/>
            </w:tcMar>
            <w:hideMark/>
          </w:tcPr>
          <w:p w14:paraId="1C8FA42D" w14:textId="77777777" w:rsidR="00874583" w:rsidRPr="00874583" w:rsidRDefault="00874583" w:rsidP="00874583">
            <w:pPr>
              <w:pStyle w:val="BodyText"/>
              <w:jc w:val="right"/>
            </w:pPr>
            <w:r w:rsidRPr="00874583">
              <w:rPr>
                <w:b/>
                <w:bCs/>
              </w:rPr>
              <w:t>9,883</w:t>
            </w:r>
          </w:p>
        </w:tc>
      </w:tr>
      <w:tr w:rsidR="00874583" w:rsidRPr="00874583" w14:paraId="33190A63" w14:textId="77777777" w:rsidTr="00874583">
        <w:trPr>
          <w:trHeight w:val="375"/>
        </w:trPr>
        <w:tc>
          <w:tcPr>
            <w:tcW w:w="748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2C0BBCBA" w14:textId="77777777" w:rsidR="00874583" w:rsidRPr="00874583" w:rsidRDefault="00874583" w:rsidP="00874583">
            <w:pPr>
              <w:pStyle w:val="BodyText"/>
            </w:pPr>
            <w:r w:rsidRPr="00874583">
              <w:rPr>
                <w:b/>
                <w:bCs/>
              </w:rPr>
              <w:t>Non-Cash Movements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953F599" w14:textId="77777777" w:rsidR="00874583" w:rsidRPr="00874583" w:rsidRDefault="00874583" w:rsidP="00874583">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0501DA1C" w14:textId="77777777" w:rsidR="00874583" w:rsidRPr="00874583" w:rsidRDefault="00874583" w:rsidP="00874583">
            <w:pPr>
              <w:pStyle w:val="BodyText"/>
              <w:jc w:val="right"/>
            </w:pPr>
          </w:p>
        </w:tc>
      </w:tr>
      <w:tr w:rsidR="00874583" w:rsidRPr="00874583" w14:paraId="43147F65" w14:textId="77777777" w:rsidTr="00874583">
        <w:trPr>
          <w:trHeight w:val="375"/>
        </w:trPr>
        <w:tc>
          <w:tcPr>
            <w:tcW w:w="618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62B043DE" w14:textId="77777777" w:rsidR="00874583" w:rsidRPr="00874583" w:rsidRDefault="00874583" w:rsidP="00874583">
            <w:pPr>
              <w:pStyle w:val="BodyText"/>
            </w:pPr>
            <w:r w:rsidRPr="00874583">
              <w:t>(Gain)/loss on sale or disposal of non-current assets</w:t>
            </w:r>
          </w:p>
        </w:tc>
        <w:tc>
          <w:tcPr>
            <w:tcW w:w="13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F287591" w14:textId="77777777" w:rsidR="00874583" w:rsidRPr="00874583" w:rsidRDefault="00874583" w:rsidP="00874583">
            <w:pPr>
              <w:pStyle w:val="BodyText"/>
              <w:jc w:val="right"/>
            </w:pPr>
            <w:r w:rsidRPr="00874583">
              <w:t>9.1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E32EDF3" w14:textId="77777777" w:rsidR="00874583" w:rsidRPr="00874583" w:rsidRDefault="00874583" w:rsidP="00874583">
            <w:pPr>
              <w:pStyle w:val="BodyText"/>
              <w:jc w:val="right"/>
            </w:pPr>
            <w:r w:rsidRPr="00874583">
              <w:t>(15,637)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2DF7EE9" w14:textId="77777777" w:rsidR="00874583" w:rsidRPr="00874583" w:rsidRDefault="00874583" w:rsidP="00874583">
            <w:pPr>
              <w:pStyle w:val="BodyText"/>
              <w:jc w:val="right"/>
            </w:pPr>
            <w:r w:rsidRPr="00874583">
              <w:t>(10,868)</w:t>
            </w:r>
          </w:p>
        </w:tc>
      </w:tr>
      <w:tr w:rsidR="00874583" w:rsidRPr="00874583" w14:paraId="4E3C8BA6" w14:textId="77777777" w:rsidTr="003A747E">
        <w:trPr>
          <w:trHeight w:val="364"/>
        </w:trPr>
        <w:tc>
          <w:tcPr>
            <w:tcW w:w="618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04681BDD" w14:textId="77777777" w:rsidR="00874583" w:rsidRPr="00874583" w:rsidRDefault="00874583" w:rsidP="00874583">
            <w:pPr>
              <w:pStyle w:val="BodyText"/>
            </w:pPr>
            <w:r w:rsidRPr="00874583">
              <w:t>Depreciation and amortisation of non-current assets</w:t>
            </w:r>
          </w:p>
        </w:tc>
        <w:tc>
          <w:tcPr>
            <w:tcW w:w="13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9019C6B" w14:textId="77777777" w:rsidR="00874583" w:rsidRPr="00874583" w:rsidRDefault="00874583" w:rsidP="00874583">
            <w:pPr>
              <w:pStyle w:val="BodyText"/>
              <w:jc w:val="right"/>
            </w:pPr>
            <w:r w:rsidRPr="00874583">
              <w:t>5.1.1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DDA7203" w14:textId="77777777" w:rsidR="00874583" w:rsidRPr="00874583" w:rsidRDefault="00874583" w:rsidP="00874583">
            <w:pPr>
              <w:pStyle w:val="BodyText"/>
              <w:jc w:val="right"/>
            </w:pPr>
            <w:r w:rsidRPr="00874583">
              <w:t>241,357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054BF53" w14:textId="77777777" w:rsidR="00874583" w:rsidRPr="00874583" w:rsidRDefault="00874583" w:rsidP="00874583">
            <w:pPr>
              <w:pStyle w:val="BodyText"/>
              <w:jc w:val="right"/>
            </w:pPr>
            <w:r w:rsidRPr="00874583">
              <w:t>198,970</w:t>
            </w:r>
          </w:p>
        </w:tc>
      </w:tr>
      <w:tr w:rsidR="00874583" w:rsidRPr="00874583" w14:paraId="0CB07DB9" w14:textId="77777777" w:rsidTr="00874583">
        <w:trPr>
          <w:trHeight w:val="375"/>
        </w:trPr>
        <w:tc>
          <w:tcPr>
            <w:tcW w:w="618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03C63780" w14:textId="77777777" w:rsidR="00874583" w:rsidRPr="00874583" w:rsidRDefault="00874583" w:rsidP="00874583">
            <w:pPr>
              <w:pStyle w:val="BodyText"/>
            </w:pPr>
            <w:r w:rsidRPr="00874583">
              <w:t>Plant and equipment received free of charge or for nominal consideration</w:t>
            </w:r>
          </w:p>
        </w:tc>
        <w:tc>
          <w:tcPr>
            <w:tcW w:w="13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64BE358" w14:textId="77777777" w:rsidR="00874583" w:rsidRPr="00874583" w:rsidRDefault="00874583" w:rsidP="00874583">
            <w:pPr>
              <w:pStyle w:val="BodyText"/>
              <w:jc w:val="right"/>
            </w:pPr>
            <w:r w:rsidRPr="00874583">
              <w:t>2.1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85D8981" w14:textId="77777777" w:rsidR="00874583" w:rsidRPr="00874583" w:rsidRDefault="00874583" w:rsidP="00874583">
            <w:pPr>
              <w:pStyle w:val="BodyText"/>
              <w:jc w:val="right"/>
            </w:pPr>
            <w:r w:rsidRPr="00874583">
              <w:t>(183)</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770C7DF" w14:textId="77777777" w:rsidR="00874583" w:rsidRPr="00874583" w:rsidRDefault="00874583" w:rsidP="00874583">
            <w:pPr>
              <w:pStyle w:val="BodyText"/>
              <w:jc w:val="right"/>
            </w:pPr>
            <w:r w:rsidRPr="00874583">
              <w:t>(580)</w:t>
            </w:r>
          </w:p>
        </w:tc>
      </w:tr>
      <w:tr w:rsidR="00874583" w:rsidRPr="00874583" w14:paraId="75FBBA34" w14:textId="77777777" w:rsidTr="00874583">
        <w:trPr>
          <w:trHeight w:val="375"/>
        </w:trPr>
        <w:tc>
          <w:tcPr>
            <w:tcW w:w="618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69D3CF29" w14:textId="77777777" w:rsidR="00874583" w:rsidRPr="00874583" w:rsidRDefault="00874583" w:rsidP="00874583">
            <w:pPr>
              <w:pStyle w:val="BodyText"/>
            </w:pPr>
            <w:r w:rsidRPr="00874583">
              <w:t>Assets recognised for first time</w:t>
            </w:r>
          </w:p>
        </w:tc>
        <w:tc>
          <w:tcPr>
            <w:tcW w:w="13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DBF577E" w14:textId="77777777" w:rsidR="00874583" w:rsidRPr="00874583" w:rsidRDefault="00874583" w:rsidP="00874583">
            <w:pPr>
              <w:pStyle w:val="BodyText"/>
              <w:jc w:val="right"/>
            </w:pPr>
            <w:r w:rsidRPr="00874583">
              <w:t>9.1</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08C89CA" w14:textId="77777777" w:rsidR="00874583" w:rsidRPr="00874583" w:rsidRDefault="00874583" w:rsidP="00874583">
            <w:pPr>
              <w:pStyle w:val="BodyText"/>
              <w:jc w:val="right"/>
            </w:pPr>
            <w:r w:rsidRPr="00874583">
              <w:t>(60)</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A8EDE88" w14:textId="77777777" w:rsidR="00874583" w:rsidRPr="00874583" w:rsidRDefault="00874583" w:rsidP="00874583">
            <w:pPr>
              <w:pStyle w:val="BodyText"/>
              <w:jc w:val="right"/>
            </w:pPr>
            <w:r w:rsidRPr="00874583">
              <w:t>(821)</w:t>
            </w:r>
          </w:p>
        </w:tc>
      </w:tr>
      <w:tr w:rsidR="00874583" w:rsidRPr="00874583" w14:paraId="6AE7A6C6" w14:textId="77777777" w:rsidTr="00874583">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52362F0" w14:textId="77777777" w:rsidR="00874583" w:rsidRPr="00874583" w:rsidRDefault="00874583" w:rsidP="00874583">
            <w:pPr>
              <w:pStyle w:val="BodyText"/>
            </w:pPr>
            <w:r w:rsidRPr="00874583">
              <w:t>Other non-cash movements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9976961" w14:textId="77777777" w:rsidR="00874583" w:rsidRPr="00874583" w:rsidRDefault="00874583" w:rsidP="00874583">
            <w:pPr>
              <w:pStyle w:val="BodyText"/>
              <w:jc w:val="right"/>
            </w:pPr>
            <w:r w:rsidRPr="00874583">
              <w:t>(9,906)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0B2800F" w14:textId="77777777" w:rsidR="00874583" w:rsidRPr="00874583" w:rsidRDefault="00874583" w:rsidP="00874583">
            <w:pPr>
              <w:pStyle w:val="BodyText"/>
              <w:jc w:val="right"/>
            </w:pPr>
            <w:r w:rsidRPr="00874583">
              <w:t>5,707</w:t>
            </w:r>
          </w:p>
        </w:tc>
      </w:tr>
      <w:tr w:rsidR="00874583" w:rsidRPr="00874583" w14:paraId="59F97C50" w14:textId="77777777" w:rsidTr="00874583">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F5E646" w14:textId="77777777" w:rsidR="00874583" w:rsidRPr="00874583" w:rsidRDefault="00874583" w:rsidP="00874583">
            <w:pPr>
              <w:pStyle w:val="BodyText"/>
            </w:pPr>
            <w:r w:rsidRPr="00874583">
              <w:rPr>
                <w:b/>
                <w:bCs/>
              </w:rPr>
              <w:t>Movements in Assets and Liabilities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B8FFE72" w14:textId="77777777" w:rsidR="00874583" w:rsidRPr="00874583" w:rsidRDefault="00874583" w:rsidP="00874583">
            <w:pPr>
              <w:pStyle w:val="BodyText"/>
              <w:jc w:val="right"/>
            </w:pPr>
          </w:p>
        </w:tc>
        <w:tc>
          <w:tcPr>
            <w:tcW w:w="13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E212E48" w14:textId="77777777" w:rsidR="00874583" w:rsidRPr="00874583" w:rsidRDefault="00874583" w:rsidP="00874583">
            <w:pPr>
              <w:pStyle w:val="BodyText"/>
              <w:jc w:val="right"/>
            </w:pPr>
          </w:p>
        </w:tc>
      </w:tr>
      <w:tr w:rsidR="00874583" w:rsidRPr="00874583" w14:paraId="6E8A0028" w14:textId="77777777" w:rsidTr="00874583">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22E227" w14:textId="77777777" w:rsidR="00874583" w:rsidRPr="00874583" w:rsidRDefault="00874583" w:rsidP="009E2B78">
            <w:pPr>
              <w:pStyle w:val="BodyText"/>
              <w:ind w:left="720"/>
            </w:pPr>
            <w:r w:rsidRPr="00874583">
              <w:t>(Increase)/decrease in receivables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C4ACAE1" w14:textId="77777777" w:rsidR="00874583" w:rsidRPr="00874583" w:rsidRDefault="00874583" w:rsidP="00874583">
            <w:pPr>
              <w:pStyle w:val="BodyText"/>
              <w:jc w:val="right"/>
            </w:pPr>
            <w:r w:rsidRPr="00874583">
              <w:t>(101,996)</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C561C56" w14:textId="77777777" w:rsidR="00874583" w:rsidRPr="00874583" w:rsidRDefault="00874583" w:rsidP="00874583">
            <w:pPr>
              <w:pStyle w:val="BodyText"/>
              <w:jc w:val="right"/>
            </w:pPr>
            <w:r w:rsidRPr="00874583">
              <w:t>(128,968)</w:t>
            </w:r>
          </w:p>
        </w:tc>
      </w:tr>
      <w:tr w:rsidR="00874583" w:rsidRPr="00874583" w14:paraId="56E2FD6C" w14:textId="77777777" w:rsidTr="00874583">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F34F478" w14:textId="77777777" w:rsidR="00874583" w:rsidRPr="00874583" w:rsidRDefault="00874583" w:rsidP="009E2B78">
            <w:pPr>
              <w:pStyle w:val="BodyText"/>
              <w:ind w:left="720"/>
            </w:pPr>
            <w:r w:rsidRPr="00874583">
              <w:t>(Increase)/decrease in prepayments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D9375D5" w14:textId="77777777" w:rsidR="00874583" w:rsidRPr="00874583" w:rsidRDefault="00874583" w:rsidP="00874583">
            <w:pPr>
              <w:pStyle w:val="BodyText"/>
              <w:jc w:val="right"/>
            </w:pPr>
            <w:r w:rsidRPr="00874583">
              <w:t>104</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D1C6F34" w14:textId="77777777" w:rsidR="00874583" w:rsidRPr="00874583" w:rsidRDefault="00874583" w:rsidP="00874583">
            <w:pPr>
              <w:pStyle w:val="BodyText"/>
              <w:jc w:val="right"/>
            </w:pPr>
            <w:r w:rsidRPr="00874583">
              <w:t>(1,878)</w:t>
            </w:r>
          </w:p>
        </w:tc>
      </w:tr>
      <w:tr w:rsidR="00874583" w:rsidRPr="00874583" w14:paraId="35ECBB69" w14:textId="77777777" w:rsidTr="00874583">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D2108C6" w14:textId="77777777" w:rsidR="00874583" w:rsidRPr="00874583" w:rsidRDefault="00874583" w:rsidP="009E2B78">
            <w:pPr>
              <w:pStyle w:val="BodyText"/>
              <w:ind w:left="720"/>
            </w:pPr>
            <w:r w:rsidRPr="00874583">
              <w:t>(Increase)/decrease in inventories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75A8D63" w14:textId="77777777" w:rsidR="00874583" w:rsidRPr="00874583" w:rsidRDefault="00874583" w:rsidP="00874583">
            <w:pPr>
              <w:pStyle w:val="BodyText"/>
              <w:jc w:val="right"/>
            </w:pPr>
            <w:r w:rsidRPr="00874583">
              <w:t>(1,282)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EEF9AA" w14:textId="77777777" w:rsidR="00874583" w:rsidRPr="00874583" w:rsidRDefault="00874583" w:rsidP="00874583">
            <w:pPr>
              <w:pStyle w:val="BodyText"/>
              <w:jc w:val="right"/>
            </w:pPr>
            <w:r w:rsidRPr="00874583">
              <w:t>883</w:t>
            </w:r>
          </w:p>
        </w:tc>
      </w:tr>
      <w:tr w:rsidR="00874583" w:rsidRPr="00874583" w14:paraId="146591AB" w14:textId="77777777" w:rsidTr="00874583">
        <w:trPr>
          <w:trHeight w:val="375"/>
        </w:trPr>
        <w:tc>
          <w:tcPr>
            <w:tcW w:w="748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5DE7E04" w14:textId="77777777" w:rsidR="00874583" w:rsidRPr="00874583" w:rsidRDefault="00874583" w:rsidP="009E2B78">
            <w:pPr>
              <w:pStyle w:val="BodyText"/>
              <w:ind w:left="720"/>
            </w:pPr>
            <w:r w:rsidRPr="00874583">
              <w:t>Increase/(decrease) in payables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395353F" w14:textId="77777777" w:rsidR="00874583" w:rsidRPr="00874583" w:rsidRDefault="00874583" w:rsidP="00874583">
            <w:pPr>
              <w:pStyle w:val="BodyText"/>
              <w:jc w:val="right"/>
            </w:pPr>
            <w:r w:rsidRPr="00874583">
              <w:t>(64,119)</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E288AE7" w14:textId="77777777" w:rsidR="00874583" w:rsidRPr="00874583" w:rsidRDefault="00874583" w:rsidP="00874583">
            <w:pPr>
              <w:pStyle w:val="BodyText"/>
              <w:jc w:val="right"/>
            </w:pPr>
            <w:r w:rsidRPr="00874583">
              <w:t>24,454</w:t>
            </w:r>
          </w:p>
        </w:tc>
      </w:tr>
      <w:tr w:rsidR="00874583" w:rsidRPr="00874583" w14:paraId="2589083B" w14:textId="77777777" w:rsidTr="00874583">
        <w:trPr>
          <w:trHeight w:val="375"/>
        </w:trPr>
        <w:tc>
          <w:tcPr>
            <w:tcW w:w="748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792071E" w14:textId="77777777" w:rsidR="00874583" w:rsidRPr="00874583" w:rsidRDefault="00874583" w:rsidP="009E2B78">
            <w:pPr>
              <w:pStyle w:val="BodyText"/>
              <w:ind w:left="720"/>
            </w:pPr>
            <w:r w:rsidRPr="00874583">
              <w:t>Increase/(decrease) in provisions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827D400" w14:textId="77777777" w:rsidR="00874583" w:rsidRPr="00874583" w:rsidRDefault="00874583" w:rsidP="00874583">
            <w:pPr>
              <w:pStyle w:val="BodyText"/>
              <w:jc w:val="right"/>
            </w:pPr>
            <w:r w:rsidRPr="00874583">
              <w:t>83,824</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0AFCF67E" w14:textId="77777777" w:rsidR="00874583" w:rsidRPr="00874583" w:rsidRDefault="00874583" w:rsidP="00874583">
            <w:pPr>
              <w:pStyle w:val="BodyText"/>
              <w:jc w:val="right"/>
            </w:pPr>
            <w:r w:rsidRPr="00874583">
              <w:t>80,459</w:t>
            </w:r>
          </w:p>
        </w:tc>
      </w:tr>
      <w:tr w:rsidR="00874583" w:rsidRPr="00874583" w14:paraId="26ED3545" w14:textId="77777777" w:rsidTr="00874583">
        <w:trPr>
          <w:trHeight w:val="375"/>
        </w:trPr>
        <w:tc>
          <w:tcPr>
            <w:tcW w:w="748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50D8BB7" w14:textId="77777777" w:rsidR="00874583" w:rsidRPr="00874583" w:rsidRDefault="00874583" w:rsidP="00874583">
            <w:pPr>
              <w:pStyle w:val="BodyText"/>
            </w:pPr>
            <w:r w:rsidRPr="00874583">
              <w:rPr>
                <w:b/>
                <w:bCs/>
              </w:rPr>
              <w:t>Net Cash Flows From/(Used In) Operating Activities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3B59B82" w14:textId="77777777" w:rsidR="00874583" w:rsidRPr="00874583" w:rsidRDefault="00874583" w:rsidP="00874583">
            <w:pPr>
              <w:pStyle w:val="BodyText"/>
              <w:jc w:val="right"/>
            </w:pPr>
            <w:r w:rsidRPr="00874583">
              <w:rPr>
                <w:b/>
                <w:bCs/>
              </w:rPr>
              <w:t>157,095</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291BB4A0" w14:textId="77777777" w:rsidR="00874583" w:rsidRPr="00874583" w:rsidRDefault="00874583" w:rsidP="00874583">
            <w:pPr>
              <w:pStyle w:val="BodyText"/>
              <w:jc w:val="right"/>
            </w:pPr>
            <w:r w:rsidRPr="00874583">
              <w:rPr>
                <w:b/>
                <w:bCs/>
              </w:rPr>
              <w:t>177,241</w:t>
            </w:r>
          </w:p>
        </w:tc>
      </w:tr>
    </w:tbl>
    <w:p w14:paraId="56988911" w14:textId="77777777" w:rsidR="004A7C27" w:rsidRPr="004A7C27" w:rsidRDefault="004A7C27" w:rsidP="003A747E">
      <w:pPr>
        <w:pStyle w:val="Heading4"/>
        <w:rPr>
          <w:noProof/>
        </w:rPr>
      </w:pPr>
      <w:r w:rsidRPr="004A7C27">
        <w:rPr>
          <w:noProof/>
        </w:rPr>
        <w:t>7.4 Trust Account Balances</w:t>
      </w:r>
    </w:p>
    <w:p w14:paraId="34CF2FD0" w14:textId="77777777" w:rsidR="004A7C27" w:rsidRPr="004A7C27" w:rsidRDefault="004A7C27" w:rsidP="004A7C27">
      <w:pPr>
        <w:pStyle w:val="BodyText"/>
      </w:pPr>
      <w:r w:rsidRPr="004A7C27">
        <w:t>Victoria Police has responsibility for the transactions and balances relating to trust funds on behalf of third parties external to the Victorian  Government. Funds managed on behalf of third parties are not recognised in these financial statements as they are managed on a fiduciary  and custodial basis, and therefore are not controlled by Victoria Police.</w:t>
      </w:r>
    </w:p>
    <w:p w14:paraId="0B6A01DA" w14:textId="77777777" w:rsidR="004A7C27" w:rsidRPr="004A7C27" w:rsidRDefault="004A7C27" w:rsidP="004A7C27">
      <w:pPr>
        <w:pStyle w:val="BodyText"/>
      </w:pPr>
      <w:r w:rsidRPr="004A7C27">
        <w:t>Any earnings on the funds held pending distribution are also applied to the trust funds under management as appropriate.</w:t>
      </w:r>
    </w:p>
    <w:p w14:paraId="7CD5C003" w14:textId="2C9B4AD9" w:rsidR="004A7C27" w:rsidRPr="004A7C27" w:rsidRDefault="004A7C27" w:rsidP="004A7C27">
      <w:pPr>
        <w:pStyle w:val="BodyText"/>
      </w:pPr>
      <w:r w:rsidRPr="004A7C27">
        <w:t>Trust Account Balances Relating to Trust Accounts Controlled and/or Administered by Victoria Police</w:t>
      </w:r>
      <w:r w:rsidR="00CC09C0">
        <w:t>.</w:t>
      </w:r>
    </w:p>
    <w:tbl>
      <w:tblPr>
        <w:tblW w:w="10428" w:type="dxa"/>
        <w:tblCellMar>
          <w:left w:w="0" w:type="dxa"/>
          <w:right w:w="0" w:type="dxa"/>
        </w:tblCellMar>
        <w:tblLook w:val="0420" w:firstRow="1" w:lastRow="0" w:firstColumn="0" w:lastColumn="0" w:noHBand="0" w:noVBand="1"/>
      </w:tblPr>
      <w:tblGrid>
        <w:gridCol w:w="564"/>
        <w:gridCol w:w="1564"/>
        <w:gridCol w:w="1004"/>
        <w:gridCol w:w="1031"/>
        <w:gridCol w:w="1164"/>
        <w:gridCol w:w="951"/>
        <w:gridCol w:w="1004"/>
        <w:gridCol w:w="1031"/>
        <w:gridCol w:w="1164"/>
        <w:gridCol w:w="951"/>
      </w:tblGrid>
      <w:tr w:rsidR="004A7C27" w:rsidRPr="004A7C27" w14:paraId="20FB30A2" w14:textId="77777777" w:rsidTr="00CC339A">
        <w:trPr>
          <w:trHeight w:val="375"/>
          <w:tblHeader/>
        </w:trPr>
        <w:tc>
          <w:tcPr>
            <w:tcW w:w="10428" w:type="dxa"/>
            <w:gridSpan w:val="10"/>
            <w:tcBorders>
              <w:top w:val="nil"/>
              <w:left w:val="nil"/>
              <w:bottom w:val="single" w:sz="2" w:space="0" w:color="939598"/>
              <w:right w:val="single" w:sz="4" w:space="0" w:color="FFFFFF"/>
            </w:tcBorders>
            <w:shd w:val="clear" w:color="auto" w:fill="auto"/>
            <w:tcMar>
              <w:top w:w="82" w:type="dxa"/>
              <w:left w:w="15" w:type="dxa"/>
              <w:bottom w:w="0" w:type="dxa"/>
              <w:right w:w="15" w:type="dxa"/>
            </w:tcMar>
          </w:tcPr>
          <w:p w14:paraId="23D4422B" w14:textId="2C140B74" w:rsidR="004A7C27" w:rsidRPr="004A7C27" w:rsidRDefault="004A7C27" w:rsidP="004A7C27">
            <w:pPr>
              <w:pStyle w:val="BodyText"/>
              <w:tabs>
                <w:tab w:val="left" w:pos="1440"/>
              </w:tabs>
              <w:jc w:val="right"/>
            </w:pPr>
            <w:r>
              <w:tab/>
            </w:r>
            <w:r w:rsidRPr="004A7C27">
              <w:t>($ thousand)</w:t>
            </w:r>
          </w:p>
        </w:tc>
      </w:tr>
      <w:tr w:rsidR="00CC339A" w:rsidRPr="004A7C27" w14:paraId="1D3D647A" w14:textId="77777777" w:rsidTr="003A747E">
        <w:trPr>
          <w:trHeight w:val="375"/>
          <w:tblHeader/>
        </w:trPr>
        <w:tc>
          <w:tcPr>
            <w:tcW w:w="2128" w:type="dxa"/>
            <w:gridSpan w:val="2"/>
            <w:vMerge w:val="restart"/>
            <w:tcBorders>
              <w:top w:val="nil"/>
              <w:left w:val="nil"/>
              <w:right w:val="single" w:sz="2" w:space="0" w:color="939598"/>
            </w:tcBorders>
            <w:shd w:val="clear" w:color="auto" w:fill="D9E2F3" w:themeFill="accent1" w:themeFillTint="33"/>
            <w:tcMar>
              <w:top w:w="82" w:type="dxa"/>
              <w:left w:w="15" w:type="dxa"/>
              <w:bottom w:w="0" w:type="dxa"/>
              <w:right w:w="15" w:type="dxa"/>
            </w:tcMar>
          </w:tcPr>
          <w:p w14:paraId="50E10CB8" w14:textId="6ED7246E" w:rsidR="00CC339A" w:rsidRPr="003A747E" w:rsidRDefault="00CC339A" w:rsidP="004A7C27">
            <w:pPr>
              <w:pStyle w:val="BodyText"/>
              <w:rPr>
                <w:b/>
                <w:bCs/>
                <w:color w:val="000000" w:themeColor="text1"/>
              </w:rPr>
            </w:pPr>
            <w:r w:rsidRPr="003A747E">
              <w:rPr>
                <w:b/>
                <w:bCs/>
                <w:color w:val="000000" w:themeColor="text1"/>
              </w:rPr>
              <w:t>Cash and cash equivalents and investments</w:t>
            </w:r>
          </w:p>
        </w:tc>
        <w:tc>
          <w:tcPr>
            <w:tcW w:w="4150" w:type="dxa"/>
            <w:gridSpan w:val="4"/>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3AB6C524" w14:textId="67DB7284" w:rsidR="00CC339A" w:rsidRPr="003A747E" w:rsidRDefault="00CC339A" w:rsidP="004A7C27">
            <w:pPr>
              <w:pStyle w:val="BodyText"/>
              <w:jc w:val="center"/>
              <w:rPr>
                <w:color w:val="000000" w:themeColor="text1"/>
              </w:rPr>
            </w:pPr>
            <w:r w:rsidRPr="003A747E">
              <w:rPr>
                <w:b/>
                <w:bCs/>
                <w:color w:val="000000" w:themeColor="text1"/>
              </w:rPr>
              <w:t>2021</w:t>
            </w:r>
          </w:p>
        </w:tc>
        <w:tc>
          <w:tcPr>
            <w:tcW w:w="4150" w:type="dxa"/>
            <w:gridSpan w:val="4"/>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7776A24D" w14:textId="4498AFCC" w:rsidR="00CC339A" w:rsidRPr="003A747E" w:rsidRDefault="00CC339A" w:rsidP="004A7C27">
            <w:pPr>
              <w:pStyle w:val="BodyText"/>
              <w:jc w:val="center"/>
              <w:rPr>
                <w:color w:val="000000" w:themeColor="text1"/>
              </w:rPr>
            </w:pPr>
            <w:r w:rsidRPr="003A747E">
              <w:rPr>
                <w:b/>
                <w:bCs/>
                <w:color w:val="000000" w:themeColor="text1"/>
              </w:rPr>
              <w:t>2020</w:t>
            </w:r>
          </w:p>
        </w:tc>
      </w:tr>
      <w:tr w:rsidR="003A747E" w:rsidRPr="004A7C27" w14:paraId="4FA2E170" w14:textId="77777777" w:rsidTr="003A747E">
        <w:trPr>
          <w:trHeight w:val="375"/>
          <w:tblHeader/>
        </w:trPr>
        <w:tc>
          <w:tcPr>
            <w:tcW w:w="2128" w:type="dxa"/>
            <w:gridSpan w:val="2"/>
            <w:vMerge/>
            <w:tcBorders>
              <w:left w:val="nil"/>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766C88A2" w14:textId="77777777" w:rsidR="00CC339A" w:rsidRPr="003A747E" w:rsidRDefault="00CC339A" w:rsidP="004A7C27">
            <w:pPr>
              <w:pStyle w:val="BodyText"/>
              <w:rPr>
                <w:b/>
                <w:bCs/>
                <w:color w:val="000000" w:themeColor="text1"/>
              </w:rPr>
            </w:pPr>
          </w:p>
        </w:tc>
        <w:tc>
          <w:tcPr>
            <w:tcW w:w="1004" w:type="dxa"/>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3CC2A444" w14:textId="643F2A8D" w:rsidR="00CC339A" w:rsidRPr="003A747E" w:rsidRDefault="00CC339A" w:rsidP="004A7C27">
            <w:pPr>
              <w:pStyle w:val="BodyText"/>
              <w:jc w:val="right"/>
              <w:rPr>
                <w:b/>
                <w:bCs/>
                <w:color w:val="000000" w:themeColor="text1"/>
              </w:rPr>
            </w:pPr>
            <w:r w:rsidRPr="003A747E">
              <w:rPr>
                <w:b/>
                <w:bCs/>
                <w:color w:val="000000" w:themeColor="text1"/>
              </w:rPr>
              <w:t>Opening  Balance</w:t>
            </w:r>
          </w:p>
        </w:tc>
        <w:tc>
          <w:tcPr>
            <w:tcW w:w="1031" w:type="dxa"/>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1224A763" w14:textId="66505C01" w:rsidR="00CC339A" w:rsidRPr="003A747E" w:rsidRDefault="00CC339A" w:rsidP="004A7C27">
            <w:pPr>
              <w:pStyle w:val="BodyText"/>
              <w:jc w:val="right"/>
              <w:rPr>
                <w:b/>
                <w:bCs/>
                <w:color w:val="000000" w:themeColor="text1"/>
              </w:rPr>
            </w:pPr>
            <w:r w:rsidRPr="003A747E">
              <w:rPr>
                <w:b/>
                <w:bCs/>
                <w:color w:val="000000" w:themeColor="text1"/>
              </w:rPr>
              <w:t>Total  Receipts</w:t>
            </w:r>
          </w:p>
        </w:tc>
        <w:tc>
          <w:tcPr>
            <w:tcW w:w="1164" w:type="dxa"/>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23363CE9" w14:textId="33E68B13" w:rsidR="00CC339A" w:rsidRPr="003A747E" w:rsidRDefault="00CC339A" w:rsidP="004A7C27">
            <w:pPr>
              <w:pStyle w:val="BodyText"/>
              <w:jc w:val="right"/>
              <w:rPr>
                <w:b/>
                <w:bCs/>
                <w:color w:val="000000" w:themeColor="text1"/>
              </w:rPr>
            </w:pPr>
            <w:r w:rsidRPr="003A747E">
              <w:rPr>
                <w:b/>
                <w:bCs/>
                <w:color w:val="000000" w:themeColor="text1"/>
              </w:rPr>
              <w:t>Total  Payments</w:t>
            </w:r>
          </w:p>
        </w:tc>
        <w:tc>
          <w:tcPr>
            <w:tcW w:w="951" w:type="dxa"/>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72CB761B" w14:textId="2E722348" w:rsidR="00CC339A" w:rsidRPr="003A747E" w:rsidRDefault="00CC339A" w:rsidP="004A7C27">
            <w:pPr>
              <w:pStyle w:val="BodyText"/>
              <w:jc w:val="right"/>
              <w:rPr>
                <w:b/>
                <w:bCs/>
                <w:color w:val="000000" w:themeColor="text1"/>
              </w:rPr>
            </w:pPr>
            <w:r w:rsidRPr="003A747E">
              <w:rPr>
                <w:b/>
                <w:bCs/>
                <w:color w:val="000000" w:themeColor="text1"/>
              </w:rPr>
              <w:t>Closing  Balance</w:t>
            </w:r>
          </w:p>
        </w:tc>
        <w:tc>
          <w:tcPr>
            <w:tcW w:w="1004" w:type="dxa"/>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027EE43F" w14:textId="6BC050A7" w:rsidR="00CC339A" w:rsidRPr="003A747E" w:rsidRDefault="00CC339A" w:rsidP="004A7C27">
            <w:pPr>
              <w:pStyle w:val="BodyText"/>
              <w:jc w:val="right"/>
              <w:rPr>
                <w:b/>
                <w:bCs/>
                <w:color w:val="000000" w:themeColor="text1"/>
              </w:rPr>
            </w:pPr>
            <w:r w:rsidRPr="003A747E">
              <w:rPr>
                <w:b/>
                <w:bCs/>
                <w:color w:val="000000" w:themeColor="text1"/>
              </w:rPr>
              <w:t>Opening  Balance</w:t>
            </w:r>
          </w:p>
        </w:tc>
        <w:tc>
          <w:tcPr>
            <w:tcW w:w="1031" w:type="dxa"/>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5906F0DE" w14:textId="4BE30C28" w:rsidR="00CC339A" w:rsidRPr="003A747E" w:rsidRDefault="00CC339A" w:rsidP="004A7C27">
            <w:pPr>
              <w:pStyle w:val="BodyText"/>
              <w:jc w:val="right"/>
              <w:rPr>
                <w:b/>
                <w:bCs/>
                <w:color w:val="000000" w:themeColor="text1"/>
              </w:rPr>
            </w:pPr>
            <w:r w:rsidRPr="003A747E">
              <w:rPr>
                <w:b/>
                <w:bCs/>
                <w:color w:val="000000" w:themeColor="text1"/>
              </w:rPr>
              <w:t>Total  Receipts</w:t>
            </w:r>
          </w:p>
        </w:tc>
        <w:tc>
          <w:tcPr>
            <w:tcW w:w="1164" w:type="dxa"/>
            <w:tcBorders>
              <w:top w:val="nil"/>
              <w:left w:val="single" w:sz="2" w:space="0" w:color="939598"/>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7A536664" w14:textId="60562D2D" w:rsidR="00CC339A" w:rsidRPr="003A747E" w:rsidRDefault="00CC339A" w:rsidP="004A7C27">
            <w:pPr>
              <w:pStyle w:val="BodyText"/>
              <w:jc w:val="right"/>
              <w:rPr>
                <w:b/>
                <w:bCs/>
                <w:color w:val="000000" w:themeColor="text1"/>
              </w:rPr>
            </w:pPr>
            <w:r w:rsidRPr="003A747E">
              <w:rPr>
                <w:b/>
                <w:bCs/>
                <w:color w:val="000000" w:themeColor="text1"/>
              </w:rPr>
              <w:t>Total  Payments</w:t>
            </w:r>
          </w:p>
        </w:tc>
        <w:tc>
          <w:tcPr>
            <w:tcW w:w="951" w:type="dxa"/>
            <w:tcBorders>
              <w:top w:val="nil"/>
              <w:left w:val="single" w:sz="2" w:space="0" w:color="939598"/>
              <w:bottom w:val="single" w:sz="2" w:space="0" w:color="939598"/>
              <w:right w:val="nil"/>
            </w:tcBorders>
            <w:shd w:val="clear" w:color="auto" w:fill="D9E2F3" w:themeFill="accent1" w:themeFillTint="33"/>
            <w:tcMar>
              <w:top w:w="15" w:type="dxa"/>
              <w:left w:w="15" w:type="dxa"/>
              <w:bottom w:w="0" w:type="dxa"/>
              <w:right w:w="15" w:type="dxa"/>
            </w:tcMar>
          </w:tcPr>
          <w:p w14:paraId="6C8BF0D4" w14:textId="650FFE99" w:rsidR="00CC339A" w:rsidRPr="003A747E" w:rsidRDefault="00CC339A" w:rsidP="004A7C27">
            <w:pPr>
              <w:pStyle w:val="BodyText"/>
              <w:jc w:val="right"/>
              <w:rPr>
                <w:b/>
                <w:bCs/>
                <w:color w:val="000000" w:themeColor="text1"/>
              </w:rPr>
            </w:pPr>
            <w:r w:rsidRPr="003A747E">
              <w:rPr>
                <w:b/>
                <w:bCs/>
                <w:color w:val="000000" w:themeColor="text1"/>
              </w:rPr>
              <w:t>Closing  Balance</w:t>
            </w:r>
          </w:p>
        </w:tc>
      </w:tr>
      <w:tr w:rsidR="004A7C27" w:rsidRPr="004A7C27" w14:paraId="773C67FC" w14:textId="77777777" w:rsidTr="00CC339A">
        <w:trPr>
          <w:trHeight w:val="375"/>
        </w:trPr>
        <w:tc>
          <w:tcPr>
            <w:tcW w:w="2128"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7988E4A" w14:textId="77777777" w:rsidR="004A7C27" w:rsidRPr="004A7C27" w:rsidRDefault="004A7C27" w:rsidP="004A7C27">
            <w:pPr>
              <w:pStyle w:val="BodyText"/>
            </w:pPr>
            <w:r w:rsidRPr="004A7C27">
              <w:rPr>
                <w:b/>
                <w:bCs/>
              </w:rPr>
              <w:t>Controlled Trusts</w:t>
            </w:r>
          </w:p>
        </w:tc>
        <w:tc>
          <w:tcPr>
            <w:tcW w:w="1004"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297A810" w14:textId="77777777" w:rsidR="004A7C27" w:rsidRPr="004A7C27" w:rsidRDefault="004A7C27" w:rsidP="004A7C27">
            <w:pPr>
              <w:pStyle w:val="BodyText"/>
            </w:pPr>
          </w:p>
        </w:tc>
        <w:tc>
          <w:tcPr>
            <w:tcW w:w="1031"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F175F54" w14:textId="77777777" w:rsidR="004A7C27" w:rsidRPr="004A7C27" w:rsidRDefault="004A7C27" w:rsidP="004A7C27">
            <w:pPr>
              <w:pStyle w:val="BodyText"/>
            </w:pPr>
          </w:p>
        </w:tc>
        <w:tc>
          <w:tcPr>
            <w:tcW w:w="1164"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EB0FA78" w14:textId="77777777" w:rsidR="004A7C27" w:rsidRPr="004A7C27" w:rsidRDefault="004A7C27" w:rsidP="004A7C27">
            <w:pPr>
              <w:pStyle w:val="BodyText"/>
            </w:pPr>
          </w:p>
        </w:tc>
        <w:tc>
          <w:tcPr>
            <w:tcW w:w="951"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685CF99" w14:textId="77777777" w:rsidR="004A7C27" w:rsidRPr="004A7C27" w:rsidRDefault="004A7C27" w:rsidP="004A7C27">
            <w:pPr>
              <w:pStyle w:val="BodyText"/>
            </w:pPr>
          </w:p>
        </w:tc>
        <w:tc>
          <w:tcPr>
            <w:tcW w:w="1004"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679D9C1" w14:textId="77777777" w:rsidR="004A7C27" w:rsidRPr="004A7C27" w:rsidRDefault="004A7C27" w:rsidP="004A7C27">
            <w:pPr>
              <w:pStyle w:val="BodyText"/>
            </w:pPr>
          </w:p>
        </w:tc>
        <w:tc>
          <w:tcPr>
            <w:tcW w:w="1031"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BA38B4B" w14:textId="77777777" w:rsidR="004A7C27" w:rsidRPr="004A7C27" w:rsidRDefault="004A7C27" w:rsidP="004A7C27">
            <w:pPr>
              <w:pStyle w:val="BodyText"/>
            </w:pPr>
          </w:p>
        </w:tc>
        <w:tc>
          <w:tcPr>
            <w:tcW w:w="1164"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C238F58" w14:textId="77777777" w:rsidR="004A7C27" w:rsidRPr="004A7C27" w:rsidRDefault="004A7C27" w:rsidP="004A7C27">
            <w:pPr>
              <w:pStyle w:val="BodyText"/>
            </w:pPr>
          </w:p>
        </w:tc>
        <w:tc>
          <w:tcPr>
            <w:tcW w:w="951"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3B3EE74E" w14:textId="77777777" w:rsidR="004A7C27" w:rsidRPr="004A7C27" w:rsidRDefault="004A7C27" w:rsidP="004A7C27">
            <w:pPr>
              <w:pStyle w:val="BodyText"/>
            </w:pPr>
          </w:p>
        </w:tc>
      </w:tr>
      <w:tr w:rsidR="004A7C27" w:rsidRPr="004A7C27" w14:paraId="4DE5D256" w14:textId="77777777" w:rsidTr="00CC339A">
        <w:trPr>
          <w:trHeight w:val="1005"/>
        </w:trPr>
        <w:tc>
          <w:tcPr>
            <w:tcW w:w="56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636E27C7" w14:textId="77777777" w:rsidR="004A7C27" w:rsidRPr="004A7C27" w:rsidRDefault="004A7C27" w:rsidP="004A7C27">
            <w:pPr>
              <w:pStyle w:val="BodyText"/>
              <w:rPr>
                <w:b/>
                <w:bCs/>
              </w:rPr>
            </w:pPr>
            <w:r w:rsidRPr="004A7C27">
              <w:rPr>
                <w:b/>
                <w:bCs/>
              </w:rPr>
              <w:t>4165</w:t>
            </w:r>
          </w:p>
        </w:tc>
        <w:tc>
          <w:tcPr>
            <w:tcW w:w="1564"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47BA473F" w14:textId="77777777" w:rsidR="00CC339A" w:rsidRDefault="004A7C27" w:rsidP="004A7C27">
            <w:pPr>
              <w:pStyle w:val="BodyText"/>
            </w:pPr>
            <w:r w:rsidRPr="004A7C27">
              <w:rPr>
                <w:b/>
                <w:bCs/>
              </w:rPr>
              <w:t>Departmental Suspense Account</w:t>
            </w:r>
            <w:r w:rsidRPr="004A7C27">
              <w:t xml:space="preserve">  </w:t>
            </w:r>
          </w:p>
          <w:p w14:paraId="13F8F99A" w14:textId="5C932CAA" w:rsidR="004A7C27" w:rsidRPr="004A7C27" w:rsidRDefault="004A7C27" w:rsidP="004A7C27">
            <w:pPr>
              <w:pStyle w:val="BodyText"/>
            </w:pPr>
            <w:r w:rsidRPr="004A7C27">
              <w:t xml:space="preserve">To record donations and grants to  Victoria Police as required by the </w:t>
            </w:r>
            <w:r w:rsidRPr="004A7C27">
              <w:rPr>
                <w:i/>
                <w:iCs/>
              </w:rPr>
              <w:t>Financial Management Act 1994</w:t>
            </w:r>
            <w:r w:rsidRPr="004A7C27">
              <w:t>.</w:t>
            </w:r>
          </w:p>
        </w:tc>
        <w:tc>
          <w:tcPr>
            <w:tcW w:w="100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18C4988" w14:textId="77777777" w:rsidR="004A7C27" w:rsidRPr="004A7C27" w:rsidRDefault="004A7C27" w:rsidP="00CC339A">
            <w:pPr>
              <w:pStyle w:val="BodyText"/>
              <w:jc w:val="right"/>
            </w:pPr>
            <w:r w:rsidRPr="004A7C27">
              <w:t>43,149</w:t>
            </w:r>
          </w:p>
        </w:tc>
        <w:tc>
          <w:tcPr>
            <w:tcW w:w="103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DEDD647" w14:textId="77777777" w:rsidR="004A7C27" w:rsidRPr="004A7C27" w:rsidRDefault="004A7C27" w:rsidP="00CC339A">
            <w:pPr>
              <w:pStyle w:val="BodyText"/>
              <w:jc w:val="right"/>
            </w:pPr>
            <w:r w:rsidRPr="004A7C27">
              <w:t>21,259</w:t>
            </w:r>
          </w:p>
        </w:tc>
        <w:tc>
          <w:tcPr>
            <w:tcW w:w="11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421C89" w14:textId="77777777" w:rsidR="004A7C27" w:rsidRPr="004A7C27" w:rsidRDefault="004A7C27" w:rsidP="00CC339A">
            <w:pPr>
              <w:pStyle w:val="BodyText"/>
              <w:jc w:val="right"/>
            </w:pPr>
            <w:r w:rsidRPr="004A7C27">
              <w:t>(16,390)</w:t>
            </w:r>
          </w:p>
        </w:tc>
        <w:tc>
          <w:tcPr>
            <w:tcW w:w="9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B4D9D32" w14:textId="77777777" w:rsidR="004A7C27" w:rsidRPr="004A7C27" w:rsidRDefault="004A7C27" w:rsidP="00CC339A">
            <w:pPr>
              <w:pStyle w:val="BodyText"/>
              <w:jc w:val="right"/>
            </w:pPr>
            <w:r w:rsidRPr="004A7C27">
              <w:t>48,018</w:t>
            </w:r>
          </w:p>
        </w:tc>
        <w:tc>
          <w:tcPr>
            <w:tcW w:w="100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B945086" w14:textId="77777777" w:rsidR="004A7C27" w:rsidRPr="004A7C27" w:rsidRDefault="004A7C27" w:rsidP="00CC339A">
            <w:pPr>
              <w:pStyle w:val="BodyText"/>
              <w:jc w:val="right"/>
            </w:pPr>
            <w:r w:rsidRPr="004A7C27">
              <w:t>40,961</w:t>
            </w:r>
          </w:p>
        </w:tc>
        <w:tc>
          <w:tcPr>
            <w:tcW w:w="103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E1D17C" w14:textId="77777777" w:rsidR="004A7C27" w:rsidRPr="004A7C27" w:rsidRDefault="004A7C27" w:rsidP="00CC339A">
            <w:pPr>
              <w:pStyle w:val="BodyText"/>
              <w:jc w:val="right"/>
            </w:pPr>
            <w:r w:rsidRPr="004A7C27">
              <w:t>30,066</w:t>
            </w:r>
          </w:p>
        </w:tc>
        <w:tc>
          <w:tcPr>
            <w:tcW w:w="11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92E73B7" w14:textId="77777777" w:rsidR="004A7C27" w:rsidRPr="004A7C27" w:rsidRDefault="004A7C27" w:rsidP="00CC339A">
            <w:pPr>
              <w:pStyle w:val="BodyText"/>
              <w:jc w:val="right"/>
            </w:pPr>
            <w:r w:rsidRPr="004A7C27">
              <w:t>(27,878)</w:t>
            </w:r>
          </w:p>
        </w:tc>
        <w:tc>
          <w:tcPr>
            <w:tcW w:w="95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619FC03" w14:textId="77777777" w:rsidR="004A7C27" w:rsidRPr="004A7C27" w:rsidRDefault="004A7C27" w:rsidP="00CC339A">
            <w:pPr>
              <w:pStyle w:val="BodyText"/>
              <w:jc w:val="right"/>
            </w:pPr>
            <w:r w:rsidRPr="004A7C27">
              <w:t>43,149</w:t>
            </w:r>
          </w:p>
        </w:tc>
      </w:tr>
      <w:tr w:rsidR="004A7C27" w:rsidRPr="004A7C27" w14:paraId="52C98431" w14:textId="77777777" w:rsidTr="00CC339A">
        <w:trPr>
          <w:trHeight w:val="2265"/>
        </w:trPr>
        <w:tc>
          <w:tcPr>
            <w:tcW w:w="56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04C2FF84" w14:textId="77777777" w:rsidR="004A7C27" w:rsidRPr="004A7C27" w:rsidRDefault="004A7C27" w:rsidP="004A7C27">
            <w:pPr>
              <w:pStyle w:val="BodyText"/>
              <w:rPr>
                <w:b/>
                <w:bCs/>
              </w:rPr>
            </w:pPr>
            <w:r w:rsidRPr="004A7C27">
              <w:rPr>
                <w:b/>
                <w:bCs/>
              </w:rPr>
              <w:t>4288</w:t>
            </w:r>
          </w:p>
        </w:tc>
        <w:tc>
          <w:tcPr>
            <w:tcW w:w="156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7D12F5D" w14:textId="77777777" w:rsidR="004A7C27" w:rsidRPr="004A7C27" w:rsidRDefault="004A7C27" w:rsidP="004A7C27">
            <w:pPr>
              <w:pStyle w:val="BodyText"/>
            </w:pPr>
            <w:r w:rsidRPr="004A7C27">
              <w:rPr>
                <w:b/>
                <w:bCs/>
              </w:rPr>
              <w:t>FBT</w:t>
            </w:r>
            <w:r w:rsidRPr="004A7C27">
              <w:t xml:space="preserve"> </w:t>
            </w:r>
            <w:r w:rsidRPr="004A7C27">
              <w:rPr>
                <w:b/>
                <w:bCs/>
              </w:rPr>
              <w:t>Trust</w:t>
            </w:r>
            <w:r w:rsidRPr="004A7C27">
              <w:t xml:space="preserve"> </w:t>
            </w:r>
            <w:r w:rsidRPr="004A7C27">
              <w:rPr>
                <w:b/>
                <w:bCs/>
              </w:rPr>
              <w:t>Account</w:t>
            </w:r>
          </w:p>
          <w:p w14:paraId="50B82288" w14:textId="5E6D16C1" w:rsidR="004A7C27" w:rsidRPr="004A7C27" w:rsidRDefault="004A7C27" w:rsidP="004A7C27">
            <w:pPr>
              <w:pStyle w:val="BodyText"/>
            </w:pPr>
            <w:r w:rsidRPr="004A7C27">
              <w:t>To record the receipt of fringe  benefits tax deducted from  executive salaries and repayments  of FBT from drivers of novated lease  vehicles when FBT obligations have  not been met through scheduled  payroll deductions. The funds</w:t>
            </w:r>
            <w:r w:rsidR="00CC339A">
              <w:t xml:space="preserve"> </w:t>
            </w:r>
            <w:r w:rsidRPr="004A7C27">
              <w:t>are disbursed to the Australian  Taxation Office.</w:t>
            </w:r>
          </w:p>
        </w:tc>
        <w:tc>
          <w:tcPr>
            <w:tcW w:w="100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3119193" w14:textId="77777777" w:rsidR="004A7C27" w:rsidRPr="004A7C27" w:rsidRDefault="004A7C27" w:rsidP="00CC339A">
            <w:pPr>
              <w:pStyle w:val="BodyText"/>
              <w:jc w:val="right"/>
            </w:pPr>
            <w:r w:rsidRPr="004A7C27">
              <w:t>716</w:t>
            </w:r>
          </w:p>
        </w:tc>
        <w:tc>
          <w:tcPr>
            <w:tcW w:w="103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40A89E6" w14:textId="77777777" w:rsidR="004A7C27" w:rsidRPr="004A7C27" w:rsidRDefault="004A7C27" w:rsidP="00CC339A">
            <w:pPr>
              <w:pStyle w:val="BodyText"/>
              <w:jc w:val="right"/>
            </w:pPr>
            <w:r w:rsidRPr="004A7C27">
              <w:t>204</w:t>
            </w:r>
          </w:p>
        </w:tc>
        <w:tc>
          <w:tcPr>
            <w:tcW w:w="11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358F9B2" w14:textId="77777777" w:rsidR="004A7C27" w:rsidRPr="004A7C27" w:rsidRDefault="004A7C27" w:rsidP="00CC339A">
            <w:pPr>
              <w:pStyle w:val="BodyText"/>
              <w:jc w:val="right"/>
            </w:pPr>
            <w:r w:rsidRPr="004A7C27">
              <w:t>(21)</w:t>
            </w:r>
          </w:p>
        </w:tc>
        <w:tc>
          <w:tcPr>
            <w:tcW w:w="9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77003E5" w14:textId="77777777" w:rsidR="004A7C27" w:rsidRPr="004A7C27" w:rsidRDefault="004A7C27" w:rsidP="00CC339A">
            <w:pPr>
              <w:pStyle w:val="BodyText"/>
              <w:jc w:val="right"/>
            </w:pPr>
            <w:r w:rsidRPr="004A7C27">
              <w:t>899</w:t>
            </w:r>
          </w:p>
        </w:tc>
        <w:tc>
          <w:tcPr>
            <w:tcW w:w="100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524720" w14:textId="77777777" w:rsidR="004A7C27" w:rsidRPr="004A7C27" w:rsidRDefault="004A7C27" w:rsidP="00CC339A">
            <w:pPr>
              <w:pStyle w:val="BodyText"/>
              <w:jc w:val="right"/>
            </w:pPr>
            <w:r w:rsidRPr="004A7C27">
              <w:t>510</w:t>
            </w:r>
          </w:p>
        </w:tc>
        <w:tc>
          <w:tcPr>
            <w:tcW w:w="103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7F75C8" w14:textId="77777777" w:rsidR="004A7C27" w:rsidRPr="004A7C27" w:rsidRDefault="004A7C27" w:rsidP="00CC339A">
            <w:pPr>
              <w:pStyle w:val="BodyText"/>
              <w:jc w:val="right"/>
            </w:pPr>
            <w:r w:rsidRPr="004A7C27">
              <w:t>243</w:t>
            </w:r>
          </w:p>
        </w:tc>
        <w:tc>
          <w:tcPr>
            <w:tcW w:w="11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ED66DB9" w14:textId="77777777" w:rsidR="004A7C27" w:rsidRPr="004A7C27" w:rsidRDefault="004A7C27" w:rsidP="00CC339A">
            <w:pPr>
              <w:pStyle w:val="BodyText"/>
              <w:jc w:val="right"/>
            </w:pPr>
            <w:r w:rsidRPr="004A7C27">
              <w:t>(37)</w:t>
            </w:r>
          </w:p>
        </w:tc>
        <w:tc>
          <w:tcPr>
            <w:tcW w:w="95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33C139F" w14:textId="77777777" w:rsidR="004A7C27" w:rsidRPr="004A7C27" w:rsidRDefault="004A7C27" w:rsidP="00CC339A">
            <w:pPr>
              <w:pStyle w:val="BodyText"/>
              <w:jc w:val="right"/>
            </w:pPr>
            <w:r w:rsidRPr="004A7C27">
              <w:t>716</w:t>
            </w:r>
          </w:p>
        </w:tc>
      </w:tr>
      <w:tr w:rsidR="004A7C27" w:rsidRPr="004A7C27" w14:paraId="61791449" w14:textId="77777777" w:rsidTr="00CC339A">
        <w:trPr>
          <w:trHeight w:val="2265"/>
        </w:trPr>
        <w:tc>
          <w:tcPr>
            <w:tcW w:w="56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17E125F1" w14:textId="77777777" w:rsidR="004A7C27" w:rsidRPr="004A7C27" w:rsidRDefault="004A7C27" w:rsidP="004A7C27">
            <w:pPr>
              <w:pStyle w:val="BodyText"/>
              <w:rPr>
                <w:b/>
                <w:bCs/>
              </w:rPr>
            </w:pPr>
            <w:r w:rsidRPr="004A7C27">
              <w:rPr>
                <w:b/>
                <w:bCs/>
              </w:rPr>
              <w:t>4700</w:t>
            </w:r>
          </w:p>
        </w:tc>
        <w:tc>
          <w:tcPr>
            <w:tcW w:w="1564"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337955BC" w14:textId="77777777" w:rsidR="004A7C27" w:rsidRPr="004A7C27" w:rsidRDefault="004A7C27" w:rsidP="004A7C27">
            <w:pPr>
              <w:pStyle w:val="BodyText"/>
              <w:rPr>
                <w:b/>
                <w:bCs/>
              </w:rPr>
            </w:pPr>
            <w:r w:rsidRPr="004A7C27">
              <w:rPr>
                <w:b/>
                <w:bCs/>
              </w:rPr>
              <w:t>Traffic Accident Info System  Trust Account</w:t>
            </w:r>
          </w:p>
          <w:p w14:paraId="364C6311" w14:textId="41974E45" w:rsidR="004A7C27" w:rsidRPr="004A7C27" w:rsidRDefault="004A7C27" w:rsidP="004A7C27">
            <w:pPr>
              <w:pStyle w:val="BodyText"/>
            </w:pPr>
            <w:r w:rsidRPr="004A7C27">
              <w:t>To record transactions relating  to the operations of the traffic</w:t>
            </w:r>
            <w:r w:rsidR="00CC339A">
              <w:t xml:space="preserve"> </w:t>
            </w:r>
            <w:r w:rsidRPr="004A7C27">
              <w:t>accident information system, which  was established to coordinate the  distribution of accident data to  agencies responsible for road traffic  programs and the administration</w:t>
            </w:r>
            <w:r w:rsidR="00CC339A">
              <w:t xml:space="preserve"> </w:t>
            </w:r>
            <w:r w:rsidRPr="004A7C27">
              <w:t>of road accident legislation.</w:t>
            </w:r>
          </w:p>
        </w:tc>
        <w:tc>
          <w:tcPr>
            <w:tcW w:w="100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B814989" w14:textId="77777777" w:rsidR="004A7C27" w:rsidRPr="004A7C27" w:rsidRDefault="004A7C27" w:rsidP="00CC339A">
            <w:pPr>
              <w:pStyle w:val="BodyText"/>
              <w:jc w:val="right"/>
            </w:pPr>
            <w:r w:rsidRPr="004A7C27">
              <w:t>3,873</w:t>
            </w:r>
          </w:p>
        </w:tc>
        <w:tc>
          <w:tcPr>
            <w:tcW w:w="103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9EED5C1" w14:textId="77777777" w:rsidR="004A7C27" w:rsidRPr="004A7C27" w:rsidRDefault="004A7C27" w:rsidP="00CC339A">
            <w:pPr>
              <w:pStyle w:val="BodyText"/>
              <w:jc w:val="right"/>
            </w:pPr>
            <w:r w:rsidRPr="004A7C27">
              <w:t>935</w:t>
            </w:r>
          </w:p>
        </w:tc>
        <w:tc>
          <w:tcPr>
            <w:tcW w:w="11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A8AFD70" w14:textId="77777777" w:rsidR="004A7C27" w:rsidRPr="004A7C27" w:rsidRDefault="004A7C27" w:rsidP="00CC339A">
            <w:pPr>
              <w:pStyle w:val="BodyText"/>
              <w:jc w:val="right"/>
            </w:pPr>
            <w:r w:rsidRPr="004A7C27">
              <w:t>(1,249)</w:t>
            </w:r>
          </w:p>
        </w:tc>
        <w:tc>
          <w:tcPr>
            <w:tcW w:w="9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129B7F6" w14:textId="77777777" w:rsidR="004A7C27" w:rsidRPr="004A7C27" w:rsidRDefault="004A7C27" w:rsidP="00CC339A">
            <w:pPr>
              <w:pStyle w:val="BodyText"/>
              <w:jc w:val="right"/>
            </w:pPr>
            <w:r w:rsidRPr="004A7C27">
              <w:t>3,559</w:t>
            </w:r>
          </w:p>
        </w:tc>
        <w:tc>
          <w:tcPr>
            <w:tcW w:w="100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8831F05" w14:textId="77777777" w:rsidR="004A7C27" w:rsidRPr="004A7C27" w:rsidRDefault="004A7C27" w:rsidP="00CC339A">
            <w:pPr>
              <w:pStyle w:val="BodyText"/>
              <w:jc w:val="right"/>
            </w:pPr>
            <w:r w:rsidRPr="004A7C27">
              <w:t>3,599</w:t>
            </w:r>
          </w:p>
        </w:tc>
        <w:tc>
          <w:tcPr>
            <w:tcW w:w="103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4A0E08" w14:textId="77777777" w:rsidR="004A7C27" w:rsidRPr="004A7C27" w:rsidRDefault="004A7C27" w:rsidP="00CC339A">
            <w:pPr>
              <w:pStyle w:val="BodyText"/>
              <w:jc w:val="right"/>
            </w:pPr>
            <w:r w:rsidRPr="004A7C27">
              <w:t>855</w:t>
            </w:r>
          </w:p>
        </w:tc>
        <w:tc>
          <w:tcPr>
            <w:tcW w:w="11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0935A2" w14:textId="77777777" w:rsidR="004A7C27" w:rsidRPr="004A7C27" w:rsidRDefault="004A7C27" w:rsidP="00CC339A">
            <w:pPr>
              <w:pStyle w:val="BodyText"/>
              <w:jc w:val="right"/>
            </w:pPr>
            <w:r w:rsidRPr="004A7C27">
              <w:t>(581)</w:t>
            </w:r>
          </w:p>
        </w:tc>
        <w:tc>
          <w:tcPr>
            <w:tcW w:w="95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15B2A78" w14:textId="77777777" w:rsidR="004A7C27" w:rsidRPr="004A7C27" w:rsidRDefault="004A7C27" w:rsidP="00CC339A">
            <w:pPr>
              <w:pStyle w:val="BodyText"/>
              <w:jc w:val="right"/>
            </w:pPr>
            <w:r w:rsidRPr="004A7C27">
              <w:t>3,873</w:t>
            </w:r>
          </w:p>
        </w:tc>
      </w:tr>
      <w:tr w:rsidR="004A7C27" w:rsidRPr="004A7C27" w14:paraId="3EFF65A6" w14:textId="77777777" w:rsidTr="00CC339A">
        <w:trPr>
          <w:trHeight w:val="1005"/>
        </w:trPr>
        <w:tc>
          <w:tcPr>
            <w:tcW w:w="564"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7D0C146D" w14:textId="77777777" w:rsidR="004A7C27" w:rsidRPr="004A7C27" w:rsidRDefault="004A7C27" w:rsidP="004A7C27">
            <w:pPr>
              <w:pStyle w:val="BodyText"/>
              <w:rPr>
                <w:b/>
                <w:bCs/>
              </w:rPr>
            </w:pPr>
            <w:r w:rsidRPr="004A7C27">
              <w:rPr>
                <w:b/>
                <w:bCs/>
              </w:rPr>
              <w:t>4740</w:t>
            </w:r>
          </w:p>
        </w:tc>
        <w:tc>
          <w:tcPr>
            <w:tcW w:w="1564" w:type="dxa"/>
            <w:tcBorders>
              <w:top w:val="single" w:sz="2" w:space="0" w:color="939598"/>
              <w:left w:val="nil"/>
              <w:bottom w:val="single" w:sz="6" w:space="0" w:color="231F20"/>
              <w:right w:val="single" w:sz="2" w:space="0" w:color="939598"/>
            </w:tcBorders>
            <w:shd w:val="clear" w:color="auto" w:fill="auto"/>
            <w:tcMar>
              <w:top w:w="94" w:type="dxa"/>
              <w:left w:w="15" w:type="dxa"/>
              <w:bottom w:w="0" w:type="dxa"/>
              <w:right w:w="15" w:type="dxa"/>
            </w:tcMar>
            <w:hideMark/>
          </w:tcPr>
          <w:p w14:paraId="47BFBF3E" w14:textId="77777777" w:rsidR="00CC339A" w:rsidRDefault="004A7C27" w:rsidP="004A7C27">
            <w:pPr>
              <w:pStyle w:val="BodyText"/>
            </w:pPr>
            <w:r w:rsidRPr="004A7C27">
              <w:rPr>
                <w:b/>
                <w:bCs/>
              </w:rPr>
              <w:t>Inter</w:t>
            </w:r>
            <w:r w:rsidRPr="004A7C27">
              <w:t xml:space="preserve"> </w:t>
            </w:r>
            <w:r w:rsidRPr="004A7C27">
              <w:rPr>
                <w:b/>
                <w:bCs/>
              </w:rPr>
              <w:t>Departmental</w:t>
            </w:r>
            <w:r w:rsidRPr="004A7C27">
              <w:t xml:space="preserve"> </w:t>
            </w:r>
            <w:r w:rsidRPr="004A7C27">
              <w:rPr>
                <w:b/>
                <w:bCs/>
              </w:rPr>
              <w:t>Transfer</w:t>
            </w:r>
            <w:r w:rsidRPr="004A7C27">
              <w:t xml:space="preserve"> </w:t>
            </w:r>
            <w:r w:rsidRPr="004A7C27">
              <w:rPr>
                <w:b/>
                <w:bCs/>
              </w:rPr>
              <w:t>Trust</w:t>
            </w:r>
            <w:r w:rsidRPr="004A7C27">
              <w:t xml:space="preserve">  </w:t>
            </w:r>
          </w:p>
          <w:p w14:paraId="5378869E" w14:textId="64A27718" w:rsidR="004A7C27" w:rsidRPr="004A7C27" w:rsidRDefault="004A7C27" w:rsidP="004A7C27">
            <w:pPr>
              <w:pStyle w:val="BodyText"/>
            </w:pPr>
            <w:r w:rsidRPr="004A7C27">
              <w:t>To record inter-departmental  transfers when no other trust  arrangement exists.</w:t>
            </w:r>
          </w:p>
        </w:tc>
        <w:tc>
          <w:tcPr>
            <w:tcW w:w="1004"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1D14053" w14:textId="77777777" w:rsidR="004A7C27" w:rsidRPr="004A7C27" w:rsidRDefault="004A7C27" w:rsidP="004A7C27">
            <w:pPr>
              <w:pStyle w:val="BodyText"/>
            </w:pPr>
            <w:r w:rsidRPr="004A7C27">
              <w:t>87</w:t>
            </w:r>
          </w:p>
        </w:tc>
        <w:tc>
          <w:tcPr>
            <w:tcW w:w="103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39DA3B1" w14:textId="77777777" w:rsidR="004A7C27" w:rsidRPr="004A7C27" w:rsidRDefault="004A7C27" w:rsidP="004A7C27">
            <w:pPr>
              <w:pStyle w:val="BodyText"/>
            </w:pPr>
            <w:r w:rsidRPr="004A7C27">
              <w:t>39</w:t>
            </w:r>
          </w:p>
        </w:tc>
        <w:tc>
          <w:tcPr>
            <w:tcW w:w="1164"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19D9A96" w14:textId="77777777" w:rsidR="004A7C27" w:rsidRPr="004A7C27" w:rsidRDefault="004A7C27" w:rsidP="004A7C27">
            <w:pPr>
              <w:pStyle w:val="BodyText"/>
            </w:pPr>
            <w:r w:rsidRPr="004A7C27">
              <w:t>(15)</w:t>
            </w:r>
          </w:p>
        </w:tc>
        <w:tc>
          <w:tcPr>
            <w:tcW w:w="95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6404BCE" w14:textId="77777777" w:rsidR="004A7C27" w:rsidRPr="004A7C27" w:rsidRDefault="004A7C27" w:rsidP="004A7C27">
            <w:pPr>
              <w:pStyle w:val="BodyText"/>
            </w:pPr>
            <w:r w:rsidRPr="004A7C27">
              <w:t>111</w:t>
            </w:r>
          </w:p>
        </w:tc>
        <w:tc>
          <w:tcPr>
            <w:tcW w:w="100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BA8D31C" w14:textId="77777777" w:rsidR="004A7C27" w:rsidRPr="004A7C27" w:rsidRDefault="004A7C27" w:rsidP="004A7C27">
            <w:pPr>
              <w:pStyle w:val="BodyText"/>
            </w:pPr>
            <w:r w:rsidRPr="004A7C27">
              <w:t>85</w:t>
            </w:r>
          </w:p>
        </w:tc>
        <w:tc>
          <w:tcPr>
            <w:tcW w:w="103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6B7B8A1" w14:textId="77777777" w:rsidR="004A7C27" w:rsidRPr="004A7C27" w:rsidRDefault="004A7C27" w:rsidP="004A7C27">
            <w:pPr>
              <w:pStyle w:val="BodyText"/>
            </w:pPr>
            <w:r w:rsidRPr="004A7C27">
              <w:t>5</w:t>
            </w:r>
          </w:p>
        </w:tc>
        <w:tc>
          <w:tcPr>
            <w:tcW w:w="116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132E237" w14:textId="77777777" w:rsidR="004A7C27" w:rsidRPr="004A7C27" w:rsidRDefault="004A7C27" w:rsidP="004A7C27">
            <w:pPr>
              <w:pStyle w:val="BodyText"/>
            </w:pPr>
            <w:r w:rsidRPr="004A7C27">
              <w:t>(3)</w:t>
            </w:r>
          </w:p>
        </w:tc>
        <w:tc>
          <w:tcPr>
            <w:tcW w:w="95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81D16C5" w14:textId="77777777" w:rsidR="004A7C27" w:rsidRPr="004A7C27" w:rsidRDefault="004A7C27" w:rsidP="004A7C27">
            <w:pPr>
              <w:pStyle w:val="BodyText"/>
            </w:pPr>
            <w:r w:rsidRPr="004A7C27">
              <w:t>87</w:t>
            </w:r>
          </w:p>
        </w:tc>
      </w:tr>
      <w:tr w:rsidR="004A7C27" w:rsidRPr="004A7C27" w14:paraId="3506F159" w14:textId="77777777" w:rsidTr="00CC339A">
        <w:trPr>
          <w:trHeight w:val="375"/>
        </w:trPr>
        <w:tc>
          <w:tcPr>
            <w:tcW w:w="2128"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6EB623A" w14:textId="77777777" w:rsidR="004A7C27" w:rsidRPr="004A7C27" w:rsidRDefault="004A7C27" w:rsidP="004A7C27">
            <w:pPr>
              <w:pStyle w:val="BodyText"/>
            </w:pPr>
            <w:r w:rsidRPr="004A7C27">
              <w:rPr>
                <w:b/>
                <w:bCs/>
              </w:rPr>
              <w:t>Total Controlled Trusts (b)</w:t>
            </w:r>
          </w:p>
        </w:tc>
        <w:tc>
          <w:tcPr>
            <w:tcW w:w="100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F242B80" w14:textId="77777777" w:rsidR="004A7C27" w:rsidRPr="004A7C27" w:rsidRDefault="004A7C27" w:rsidP="004A7C27">
            <w:pPr>
              <w:pStyle w:val="BodyText"/>
            </w:pPr>
            <w:r w:rsidRPr="004A7C27">
              <w:rPr>
                <w:b/>
                <w:bCs/>
              </w:rPr>
              <w:t>47,825</w:t>
            </w:r>
          </w:p>
        </w:tc>
        <w:tc>
          <w:tcPr>
            <w:tcW w:w="103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9A5C4EF" w14:textId="77777777" w:rsidR="004A7C27" w:rsidRPr="004A7C27" w:rsidRDefault="004A7C27" w:rsidP="004A7C27">
            <w:pPr>
              <w:pStyle w:val="BodyText"/>
            </w:pPr>
            <w:r w:rsidRPr="004A7C27">
              <w:rPr>
                <w:b/>
                <w:bCs/>
              </w:rPr>
              <w:t>22,437</w:t>
            </w:r>
          </w:p>
        </w:tc>
        <w:tc>
          <w:tcPr>
            <w:tcW w:w="116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780F358" w14:textId="77777777" w:rsidR="004A7C27" w:rsidRPr="004A7C27" w:rsidRDefault="004A7C27" w:rsidP="004A7C27">
            <w:pPr>
              <w:pStyle w:val="BodyText"/>
            </w:pPr>
            <w:r w:rsidRPr="004A7C27">
              <w:rPr>
                <w:b/>
                <w:bCs/>
              </w:rPr>
              <w:t>(17,675)</w:t>
            </w:r>
          </w:p>
        </w:tc>
        <w:tc>
          <w:tcPr>
            <w:tcW w:w="95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9044DBD" w14:textId="77777777" w:rsidR="004A7C27" w:rsidRPr="004A7C27" w:rsidRDefault="004A7C27" w:rsidP="004A7C27">
            <w:pPr>
              <w:pStyle w:val="BodyText"/>
            </w:pPr>
            <w:r w:rsidRPr="004A7C27">
              <w:rPr>
                <w:b/>
                <w:bCs/>
              </w:rPr>
              <w:t>52,587</w:t>
            </w:r>
          </w:p>
        </w:tc>
        <w:tc>
          <w:tcPr>
            <w:tcW w:w="100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5270C2C" w14:textId="77777777" w:rsidR="004A7C27" w:rsidRPr="004A7C27" w:rsidRDefault="004A7C27" w:rsidP="004A7C27">
            <w:pPr>
              <w:pStyle w:val="BodyText"/>
            </w:pPr>
            <w:r w:rsidRPr="004A7C27">
              <w:rPr>
                <w:b/>
                <w:bCs/>
              </w:rPr>
              <w:t>45,155</w:t>
            </w:r>
          </w:p>
        </w:tc>
        <w:tc>
          <w:tcPr>
            <w:tcW w:w="103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60ADCE2" w14:textId="77777777" w:rsidR="004A7C27" w:rsidRPr="004A7C27" w:rsidRDefault="004A7C27" w:rsidP="004A7C27">
            <w:pPr>
              <w:pStyle w:val="BodyText"/>
            </w:pPr>
            <w:r w:rsidRPr="004A7C27">
              <w:rPr>
                <w:b/>
                <w:bCs/>
              </w:rPr>
              <w:t>31,169</w:t>
            </w:r>
          </w:p>
        </w:tc>
        <w:tc>
          <w:tcPr>
            <w:tcW w:w="116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9C8AF55" w14:textId="77777777" w:rsidR="004A7C27" w:rsidRPr="004A7C27" w:rsidRDefault="004A7C27" w:rsidP="004A7C27">
            <w:pPr>
              <w:pStyle w:val="BodyText"/>
            </w:pPr>
            <w:r w:rsidRPr="004A7C27">
              <w:rPr>
                <w:b/>
                <w:bCs/>
              </w:rPr>
              <w:t>(28,499)</w:t>
            </w:r>
          </w:p>
        </w:tc>
        <w:tc>
          <w:tcPr>
            <w:tcW w:w="95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2FB12A4" w14:textId="77777777" w:rsidR="004A7C27" w:rsidRPr="004A7C27" w:rsidRDefault="004A7C27" w:rsidP="004A7C27">
            <w:pPr>
              <w:pStyle w:val="BodyText"/>
            </w:pPr>
            <w:r w:rsidRPr="004A7C27">
              <w:rPr>
                <w:b/>
                <w:bCs/>
              </w:rPr>
              <w:t>47,825</w:t>
            </w:r>
          </w:p>
        </w:tc>
      </w:tr>
      <w:tr w:rsidR="004A7C27" w:rsidRPr="004A7C27" w14:paraId="36A7ED0B" w14:textId="77777777" w:rsidTr="00CC339A">
        <w:trPr>
          <w:trHeight w:val="375"/>
        </w:trPr>
        <w:tc>
          <w:tcPr>
            <w:tcW w:w="2128"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6665C004" w14:textId="77777777" w:rsidR="004A7C27" w:rsidRPr="004A7C27" w:rsidRDefault="004A7C27" w:rsidP="004A7C27">
            <w:pPr>
              <w:pStyle w:val="BodyText"/>
            </w:pPr>
            <w:r w:rsidRPr="004A7C27">
              <w:rPr>
                <w:b/>
                <w:bCs/>
              </w:rPr>
              <w:t>Administered Trusts</w:t>
            </w:r>
          </w:p>
        </w:tc>
        <w:tc>
          <w:tcPr>
            <w:tcW w:w="1004"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8844DBD" w14:textId="77777777" w:rsidR="004A7C27" w:rsidRPr="004A7C27" w:rsidRDefault="004A7C27" w:rsidP="004A7C27">
            <w:pPr>
              <w:pStyle w:val="BodyText"/>
            </w:pPr>
          </w:p>
        </w:tc>
        <w:tc>
          <w:tcPr>
            <w:tcW w:w="1031"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6A74844" w14:textId="77777777" w:rsidR="004A7C27" w:rsidRPr="004A7C27" w:rsidRDefault="004A7C27" w:rsidP="004A7C27">
            <w:pPr>
              <w:pStyle w:val="BodyText"/>
            </w:pPr>
          </w:p>
        </w:tc>
        <w:tc>
          <w:tcPr>
            <w:tcW w:w="1164"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A8C352A" w14:textId="77777777" w:rsidR="004A7C27" w:rsidRPr="004A7C27" w:rsidRDefault="004A7C27" w:rsidP="004A7C27">
            <w:pPr>
              <w:pStyle w:val="BodyText"/>
            </w:pPr>
          </w:p>
        </w:tc>
        <w:tc>
          <w:tcPr>
            <w:tcW w:w="951"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FE06BA3" w14:textId="77777777" w:rsidR="004A7C27" w:rsidRPr="004A7C27" w:rsidRDefault="004A7C27" w:rsidP="004A7C27">
            <w:pPr>
              <w:pStyle w:val="BodyText"/>
            </w:pPr>
          </w:p>
        </w:tc>
        <w:tc>
          <w:tcPr>
            <w:tcW w:w="1004"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F8E552F" w14:textId="77777777" w:rsidR="004A7C27" w:rsidRPr="004A7C27" w:rsidRDefault="004A7C27" w:rsidP="004A7C27">
            <w:pPr>
              <w:pStyle w:val="BodyText"/>
            </w:pPr>
          </w:p>
        </w:tc>
        <w:tc>
          <w:tcPr>
            <w:tcW w:w="1031"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266C769" w14:textId="77777777" w:rsidR="004A7C27" w:rsidRPr="004A7C27" w:rsidRDefault="004A7C27" w:rsidP="004A7C27">
            <w:pPr>
              <w:pStyle w:val="BodyText"/>
            </w:pPr>
          </w:p>
        </w:tc>
        <w:tc>
          <w:tcPr>
            <w:tcW w:w="1164"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BFCF117" w14:textId="77777777" w:rsidR="004A7C27" w:rsidRPr="004A7C27" w:rsidRDefault="004A7C27" w:rsidP="004A7C27">
            <w:pPr>
              <w:pStyle w:val="BodyText"/>
            </w:pPr>
          </w:p>
        </w:tc>
        <w:tc>
          <w:tcPr>
            <w:tcW w:w="951"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61B9F990" w14:textId="77777777" w:rsidR="004A7C27" w:rsidRPr="004A7C27" w:rsidRDefault="004A7C27" w:rsidP="004A7C27">
            <w:pPr>
              <w:pStyle w:val="BodyText"/>
            </w:pPr>
          </w:p>
        </w:tc>
      </w:tr>
      <w:tr w:rsidR="004A7C27" w:rsidRPr="004A7C27" w14:paraId="3AC50ADE" w14:textId="77777777" w:rsidTr="00CC339A">
        <w:trPr>
          <w:trHeight w:val="1215"/>
        </w:trPr>
        <w:tc>
          <w:tcPr>
            <w:tcW w:w="56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633D8FC4" w14:textId="77777777" w:rsidR="004A7C27" w:rsidRPr="004A7C27" w:rsidRDefault="004A7C27" w:rsidP="004A7C27">
            <w:pPr>
              <w:pStyle w:val="BodyText"/>
              <w:rPr>
                <w:b/>
                <w:bCs/>
              </w:rPr>
            </w:pPr>
            <w:r w:rsidRPr="004A7C27">
              <w:rPr>
                <w:b/>
                <w:bCs/>
              </w:rPr>
              <w:t>4165</w:t>
            </w:r>
          </w:p>
        </w:tc>
        <w:tc>
          <w:tcPr>
            <w:tcW w:w="1564"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00FB4FAB" w14:textId="77777777" w:rsidR="00CC339A" w:rsidRPr="00CC339A" w:rsidRDefault="004A7C27" w:rsidP="004A7C27">
            <w:pPr>
              <w:pStyle w:val="BodyText"/>
              <w:rPr>
                <w:b/>
                <w:bCs/>
              </w:rPr>
            </w:pPr>
            <w:r w:rsidRPr="004A7C27">
              <w:rPr>
                <w:b/>
                <w:bCs/>
              </w:rPr>
              <w:t xml:space="preserve">Departmental Suspense Account </w:t>
            </w:r>
          </w:p>
          <w:p w14:paraId="4BC14B10" w14:textId="11BC5451" w:rsidR="004A7C27" w:rsidRPr="004A7C27" w:rsidRDefault="004A7C27" w:rsidP="004A7C27">
            <w:pPr>
              <w:pStyle w:val="BodyText"/>
            </w:pPr>
            <w:r w:rsidRPr="004A7C27">
              <w:t xml:space="preserve">Under the </w:t>
            </w:r>
            <w:r w:rsidRPr="004A7C27">
              <w:rPr>
                <w:i/>
                <w:iCs/>
              </w:rPr>
              <w:t xml:space="preserve">Financial Management  Act 1994 </w:t>
            </w:r>
            <w:r w:rsidRPr="004A7C27">
              <w:t>to record the receipt  and disbursement of seized and  unclaimed money.</w:t>
            </w:r>
          </w:p>
        </w:tc>
        <w:tc>
          <w:tcPr>
            <w:tcW w:w="100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1697E20" w14:textId="77777777" w:rsidR="004A7C27" w:rsidRPr="004A7C27" w:rsidRDefault="004A7C27" w:rsidP="004A7C27">
            <w:pPr>
              <w:pStyle w:val="BodyText"/>
            </w:pPr>
            <w:r w:rsidRPr="004A7C27">
              <w:t>43,684</w:t>
            </w:r>
          </w:p>
        </w:tc>
        <w:tc>
          <w:tcPr>
            <w:tcW w:w="103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7187F3E" w14:textId="77777777" w:rsidR="004A7C27" w:rsidRPr="004A7C27" w:rsidRDefault="004A7C27" w:rsidP="004A7C27">
            <w:pPr>
              <w:pStyle w:val="BodyText"/>
            </w:pPr>
            <w:r w:rsidRPr="004A7C27">
              <w:t>42,004</w:t>
            </w:r>
          </w:p>
        </w:tc>
        <w:tc>
          <w:tcPr>
            <w:tcW w:w="11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1D663C2" w14:textId="77777777" w:rsidR="004A7C27" w:rsidRPr="004A7C27" w:rsidRDefault="004A7C27" w:rsidP="004A7C27">
            <w:pPr>
              <w:pStyle w:val="BodyText"/>
            </w:pPr>
            <w:r w:rsidRPr="004A7C27">
              <w:t>(13,947)</w:t>
            </w:r>
          </w:p>
        </w:tc>
        <w:tc>
          <w:tcPr>
            <w:tcW w:w="9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BDFB70" w14:textId="77777777" w:rsidR="004A7C27" w:rsidRPr="004A7C27" w:rsidRDefault="004A7C27" w:rsidP="004A7C27">
            <w:pPr>
              <w:pStyle w:val="BodyText"/>
            </w:pPr>
            <w:r w:rsidRPr="004A7C27">
              <w:t>71,741</w:t>
            </w:r>
          </w:p>
        </w:tc>
        <w:tc>
          <w:tcPr>
            <w:tcW w:w="100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640275" w14:textId="77777777" w:rsidR="004A7C27" w:rsidRPr="004A7C27" w:rsidRDefault="004A7C27" w:rsidP="004A7C27">
            <w:pPr>
              <w:pStyle w:val="BodyText"/>
            </w:pPr>
            <w:r w:rsidRPr="004A7C27">
              <w:t>37,011</w:t>
            </w:r>
          </w:p>
        </w:tc>
        <w:tc>
          <w:tcPr>
            <w:tcW w:w="103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6BF0544" w14:textId="77777777" w:rsidR="004A7C27" w:rsidRPr="004A7C27" w:rsidRDefault="004A7C27" w:rsidP="004A7C27">
            <w:pPr>
              <w:pStyle w:val="BodyText"/>
            </w:pPr>
            <w:r w:rsidRPr="004A7C27">
              <w:t>18,936</w:t>
            </w:r>
          </w:p>
        </w:tc>
        <w:tc>
          <w:tcPr>
            <w:tcW w:w="11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39D579" w14:textId="77777777" w:rsidR="004A7C27" w:rsidRPr="004A7C27" w:rsidRDefault="004A7C27" w:rsidP="004A7C27">
            <w:pPr>
              <w:pStyle w:val="BodyText"/>
            </w:pPr>
            <w:r w:rsidRPr="004A7C27">
              <w:t>(12,263)</w:t>
            </w:r>
          </w:p>
        </w:tc>
        <w:tc>
          <w:tcPr>
            <w:tcW w:w="95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ABF5FA5" w14:textId="77777777" w:rsidR="004A7C27" w:rsidRPr="004A7C27" w:rsidRDefault="004A7C27" w:rsidP="004A7C27">
            <w:pPr>
              <w:pStyle w:val="BodyText"/>
            </w:pPr>
            <w:r w:rsidRPr="004A7C27">
              <w:t>43,684</w:t>
            </w:r>
          </w:p>
        </w:tc>
      </w:tr>
      <w:tr w:rsidR="004A7C27" w:rsidRPr="004A7C27" w14:paraId="042CDD31" w14:textId="77777777" w:rsidTr="00CC339A">
        <w:trPr>
          <w:trHeight w:val="1425"/>
        </w:trPr>
        <w:tc>
          <w:tcPr>
            <w:tcW w:w="56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343EBCE4" w14:textId="77777777" w:rsidR="004A7C27" w:rsidRPr="004A7C27" w:rsidRDefault="004A7C27" w:rsidP="004A7C27">
            <w:pPr>
              <w:pStyle w:val="BodyText"/>
              <w:rPr>
                <w:b/>
                <w:bCs/>
              </w:rPr>
            </w:pPr>
            <w:r w:rsidRPr="004A7C27">
              <w:rPr>
                <w:b/>
                <w:bCs/>
              </w:rPr>
              <w:t>4742</w:t>
            </w:r>
          </w:p>
        </w:tc>
        <w:tc>
          <w:tcPr>
            <w:tcW w:w="156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5E1534A" w14:textId="77777777" w:rsidR="004A7C27" w:rsidRPr="004A7C27" w:rsidRDefault="004A7C27" w:rsidP="004A7C27">
            <w:pPr>
              <w:pStyle w:val="BodyText"/>
              <w:rPr>
                <w:b/>
                <w:bCs/>
              </w:rPr>
            </w:pPr>
            <w:r w:rsidRPr="004A7C27">
              <w:rPr>
                <w:b/>
                <w:bCs/>
              </w:rPr>
              <w:t>Treasury Trust Fund</w:t>
            </w:r>
          </w:p>
          <w:p w14:paraId="10451D45" w14:textId="77777777" w:rsidR="004A7C27" w:rsidRPr="004A7C27" w:rsidRDefault="004A7C27" w:rsidP="004A7C27">
            <w:pPr>
              <w:pStyle w:val="BodyText"/>
            </w:pPr>
            <w:r w:rsidRPr="004A7C27">
              <w:t xml:space="preserve">Under the </w:t>
            </w:r>
            <w:r w:rsidRPr="004A7C27">
              <w:rPr>
                <w:i/>
                <w:iCs/>
              </w:rPr>
              <w:t xml:space="preserve">Financial Management  Act 1994 </w:t>
            </w:r>
            <w:r w:rsidRPr="004A7C27">
              <w:t>to record the receipt and  disbursement of unclaimed and  unidentified money (unpresented  cheques, surplus cash).</w:t>
            </w:r>
          </w:p>
        </w:tc>
        <w:tc>
          <w:tcPr>
            <w:tcW w:w="100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6809C4F" w14:textId="77777777" w:rsidR="004A7C27" w:rsidRPr="004A7C27" w:rsidRDefault="004A7C27" w:rsidP="004A7C27">
            <w:pPr>
              <w:pStyle w:val="BodyText"/>
            </w:pPr>
            <w:r w:rsidRPr="004A7C27">
              <w:t>1,260</w:t>
            </w:r>
          </w:p>
        </w:tc>
        <w:tc>
          <w:tcPr>
            <w:tcW w:w="103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EF95E09" w14:textId="77777777" w:rsidR="004A7C27" w:rsidRPr="004A7C27" w:rsidRDefault="004A7C27" w:rsidP="004A7C27">
            <w:pPr>
              <w:pStyle w:val="BodyText"/>
            </w:pPr>
            <w:r w:rsidRPr="004A7C27">
              <w:t>10,934</w:t>
            </w:r>
          </w:p>
        </w:tc>
        <w:tc>
          <w:tcPr>
            <w:tcW w:w="11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F996938" w14:textId="77777777" w:rsidR="004A7C27" w:rsidRPr="004A7C27" w:rsidRDefault="004A7C27" w:rsidP="004A7C27">
            <w:pPr>
              <w:pStyle w:val="BodyText"/>
            </w:pPr>
            <w:r w:rsidRPr="004A7C27">
              <w:t>(10,699)</w:t>
            </w:r>
          </w:p>
        </w:tc>
        <w:tc>
          <w:tcPr>
            <w:tcW w:w="9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B665D0A" w14:textId="77777777" w:rsidR="004A7C27" w:rsidRPr="004A7C27" w:rsidRDefault="004A7C27" w:rsidP="004A7C27">
            <w:pPr>
              <w:pStyle w:val="BodyText"/>
            </w:pPr>
            <w:r w:rsidRPr="004A7C27">
              <w:t>1,495</w:t>
            </w:r>
          </w:p>
        </w:tc>
        <w:tc>
          <w:tcPr>
            <w:tcW w:w="100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0C1E5A" w14:textId="77777777" w:rsidR="004A7C27" w:rsidRPr="004A7C27" w:rsidRDefault="004A7C27" w:rsidP="004A7C27">
            <w:pPr>
              <w:pStyle w:val="BodyText"/>
            </w:pPr>
            <w:r w:rsidRPr="004A7C27">
              <w:t>1,314</w:t>
            </w:r>
          </w:p>
        </w:tc>
        <w:tc>
          <w:tcPr>
            <w:tcW w:w="103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8F534BE" w14:textId="77777777" w:rsidR="004A7C27" w:rsidRPr="004A7C27" w:rsidRDefault="004A7C27" w:rsidP="004A7C27">
            <w:pPr>
              <w:pStyle w:val="BodyText"/>
            </w:pPr>
            <w:r w:rsidRPr="004A7C27">
              <w:t>8,527</w:t>
            </w:r>
          </w:p>
        </w:tc>
        <w:tc>
          <w:tcPr>
            <w:tcW w:w="11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F532E4" w14:textId="77777777" w:rsidR="004A7C27" w:rsidRPr="004A7C27" w:rsidRDefault="004A7C27" w:rsidP="004A7C27">
            <w:pPr>
              <w:pStyle w:val="BodyText"/>
            </w:pPr>
            <w:r w:rsidRPr="004A7C27">
              <w:t>(8,581)</w:t>
            </w:r>
          </w:p>
        </w:tc>
        <w:tc>
          <w:tcPr>
            <w:tcW w:w="95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6AE34D0" w14:textId="77777777" w:rsidR="004A7C27" w:rsidRPr="004A7C27" w:rsidRDefault="004A7C27" w:rsidP="004A7C27">
            <w:pPr>
              <w:pStyle w:val="BodyText"/>
            </w:pPr>
            <w:r w:rsidRPr="004A7C27">
              <w:t>1,260</w:t>
            </w:r>
          </w:p>
        </w:tc>
      </w:tr>
    </w:tbl>
    <w:p w14:paraId="6D0D5058" w14:textId="5CC32298" w:rsidR="00CC339A" w:rsidRPr="00CC339A" w:rsidRDefault="00CC339A" w:rsidP="00F12715">
      <w:pPr>
        <w:pStyle w:val="Heading5"/>
      </w:pPr>
      <w:r w:rsidRPr="00CC339A">
        <w:t>Trust Account Balances Relating to Trust Accounts Controlled and/or Administered by Victoria Police</w:t>
      </w:r>
    </w:p>
    <w:tbl>
      <w:tblPr>
        <w:tblW w:w="10200" w:type="dxa"/>
        <w:tblCellMar>
          <w:left w:w="0" w:type="dxa"/>
          <w:right w:w="0" w:type="dxa"/>
        </w:tblCellMar>
        <w:tblLook w:val="0420" w:firstRow="1" w:lastRow="0" w:firstColumn="0" w:lastColumn="0" w:noHBand="0" w:noVBand="1"/>
      </w:tblPr>
      <w:tblGrid>
        <w:gridCol w:w="564"/>
        <w:gridCol w:w="1431"/>
        <w:gridCol w:w="1004"/>
        <w:gridCol w:w="1031"/>
        <w:gridCol w:w="1164"/>
        <w:gridCol w:w="951"/>
        <w:gridCol w:w="1004"/>
        <w:gridCol w:w="1031"/>
        <w:gridCol w:w="1164"/>
        <w:gridCol w:w="951"/>
      </w:tblGrid>
      <w:tr w:rsidR="00CC339A" w:rsidRPr="00CC339A" w14:paraId="1F7A97B0" w14:textId="77777777" w:rsidTr="00107554">
        <w:trPr>
          <w:trHeight w:val="21"/>
          <w:tblHeader/>
        </w:trPr>
        <w:tc>
          <w:tcPr>
            <w:tcW w:w="10200" w:type="dxa"/>
            <w:gridSpan w:val="10"/>
            <w:tcBorders>
              <w:top w:val="nil"/>
              <w:left w:val="nil"/>
              <w:bottom w:val="single" w:sz="6" w:space="0" w:color="231F20"/>
              <w:right w:val="nil"/>
            </w:tcBorders>
            <w:shd w:val="clear" w:color="auto" w:fill="auto"/>
            <w:tcMar>
              <w:top w:w="79" w:type="dxa"/>
              <w:left w:w="15" w:type="dxa"/>
              <w:bottom w:w="0" w:type="dxa"/>
              <w:right w:w="15" w:type="dxa"/>
            </w:tcMar>
          </w:tcPr>
          <w:p w14:paraId="25CC08CE" w14:textId="24C5FC0B" w:rsidR="00CC339A" w:rsidRPr="00CC339A" w:rsidRDefault="006B4556" w:rsidP="00CC339A">
            <w:pPr>
              <w:pStyle w:val="BodyText"/>
              <w:jc w:val="right"/>
            </w:pPr>
            <w:r w:rsidRPr="006B4556">
              <w:t>($ thousand</w:t>
            </w:r>
            <w:r>
              <w:t>)</w:t>
            </w:r>
          </w:p>
        </w:tc>
      </w:tr>
      <w:tr w:rsidR="00CC339A" w:rsidRPr="00CC339A" w14:paraId="2F0C62F5" w14:textId="77777777" w:rsidTr="003A747E">
        <w:trPr>
          <w:trHeight w:val="21"/>
          <w:tblHeader/>
        </w:trPr>
        <w:tc>
          <w:tcPr>
            <w:tcW w:w="2152" w:type="dxa"/>
            <w:gridSpan w:val="2"/>
            <w:vMerge w:val="restart"/>
            <w:tcBorders>
              <w:top w:val="nil"/>
              <w:left w:val="nil"/>
              <w:right w:val="single" w:sz="2" w:space="0" w:color="939598"/>
            </w:tcBorders>
            <w:shd w:val="clear" w:color="auto" w:fill="D9E2F3" w:themeFill="accent1" w:themeFillTint="33"/>
            <w:tcMar>
              <w:top w:w="79" w:type="dxa"/>
              <w:left w:w="15" w:type="dxa"/>
              <w:bottom w:w="0" w:type="dxa"/>
              <w:right w:w="15" w:type="dxa"/>
            </w:tcMar>
          </w:tcPr>
          <w:p w14:paraId="14548B23" w14:textId="2D9570C0" w:rsidR="00CC339A" w:rsidRPr="003A747E" w:rsidRDefault="00CC339A" w:rsidP="00CC339A">
            <w:pPr>
              <w:pStyle w:val="BodyText"/>
              <w:rPr>
                <w:b/>
                <w:bCs/>
                <w:color w:val="000000" w:themeColor="text1"/>
              </w:rPr>
            </w:pPr>
            <w:r w:rsidRPr="003A747E">
              <w:rPr>
                <w:b/>
                <w:bCs/>
                <w:color w:val="000000" w:themeColor="text1"/>
              </w:rPr>
              <w:t>Cash and cash equivalents and investments</w:t>
            </w:r>
          </w:p>
        </w:tc>
        <w:tc>
          <w:tcPr>
            <w:tcW w:w="4203" w:type="dxa"/>
            <w:gridSpan w:val="4"/>
            <w:tcBorders>
              <w:top w:val="nil"/>
              <w:left w:val="single" w:sz="2" w:space="0" w:color="939598"/>
              <w:bottom w:val="single" w:sz="4" w:space="0" w:color="FFFFFF"/>
              <w:right w:val="single" w:sz="2" w:space="0" w:color="939598"/>
            </w:tcBorders>
            <w:shd w:val="clear" w:color="auto" w:fill="D9E2F3" w:themeFill="accent1" w:themeFillTint="33"/>
            <w:tcMar>
              <w:top w:w="79" w:type="dxa"/>
              <w:left w:w="15" w:type="dxa"/>
              <w:bottom w:w="0" w:type="dxa"/>
              <w:right w:w="15" w:type="dxa"/>
            </w:tcMar>
          </w:tcPr>
          <w:p w14:paraId="66F61ACF" w14:textId="591343FA" w:rsidR="00CC339A" w:rsidRPr="003A747E" w:rsidRDefault="00CC339A" w:rsidP="006B079A">
            <w:pPr>
              <w:pStyle w:val="BodyText"/>
              <w:jc w:val="center"/>
              <w:rPr>
                <w:color w:val="000000" w:themeColor="text1"/>
              </w:rPr>
            </w:pPr>
            <w:r w:rsidRPr="003A747E">
              <w:rPr>
                <w:b/>
                <w:bCs/>
                <w:color w:val="000000" w:themeColor="text1"/>
              </w:rPr>
              <w:t>2021</w:t>
            </w:r>
          </w:p>
        </w:tc>
        <w:tc>
          <w:tcPr>
            <w:tcW w:w="3845" w:type="dxa"/>
            <w:gridSpan w:val="4"/>
            <w:tcBorders>
              <w:top w:val="nil"/>
              <w:left w:val="single" w:sz="2" w:space="0" w:color="939598"/>
              <w:bottom w:val="single" w:sz="4" w:space="0" w:color="FFFFFF"/>
              <w:right w:val="single" w:sz="2" w:space="0" w:color="939598"/>
            </w:tcBorders>
            <w:shd w:val="clear" w:color="auto" w:fill="D9E2F3" w:themeFill="accent1" w:themeFillTint="33"/>
            <w:tcMar>
              <w:top w:w="79" w:type="dxa"/>
              <w:left w:w="15" w:type="dxa"/>
              <w:bottom w:w="0" w:type="dxa"/>
              <w:right w:w="15" w:type="dxa"/>
            </w:tcMar>
          </w:tcPr>
          <w:p w14:paraId="15245CE4" w14:textId="5323B093" w:rsidR="00CC339A" w:rsidRPr="003A747E" w:rsidRDefault="00CC339A" w:rsidP="006B079A">
            <w:pPr>
              <w:pStyle w:val="BodyText"/>
              <w:jc w:val="center"/>
              <w:rPr>
                <w:color w:val="000000" w:themeColor="text1"/>
              </w:rPr>
            </w:pPr>
            <w:r w:rsidRPr="003A747E">
              <w:rPr>
                <w:b/>
                <w:bCs/>
                <w:color w:val="000000" w:themeColor="text1"/>
              </w:rPr>
              <w:t>2020</w:t>
            </w:r>
          </w:p>
        </w:tc>
      </w:tr>
      <w:tr w:rsidR="003A747E" w:rsidRPr="00CC339A" w14:paraId="04B37461" w14:textId="77777777" w:rsidTr="003A747E">
        <w:trPr>
          <w:trHeight w:val="21"/>
          <w:tblHeader/>
        </w:trPr>
        <w:tc>
          <w:tcPr>
            <w:tcW w:w="2152" w:type="dxa"/>
            <w:gridSpan w:val="2"/>
            <w:vMerge/>
            <w:tcBorders>
              <w:top w:val="single" w:sz="4" w:space="0" w:color="FFFFFF"/>
              <w:left w:val="nil"/>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7F0C430C" w14:textId="77777777" w:rsidR="003A72C4" w:rsidRPr="003A747E" w:rsidRDefault="003A72C4" w:rsidP="003A72C4">
            <w:pPr>
              <w:pStyle w:val="BodyText"/>
              <w:rPr>
                <w:b/>
                <w:bCs/>
                <w:color w:val="000000" w:themeColor="text1"/>
              </w:rPr>
            </w:pPr>
          </w:p>
        </w:tc>
        <w:tc>
          <w:tcPr>
            <w:tcW w:w="1004"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14752F8E" w14:textId="30D04543" w:rsidR="003A72C4" w:rsidRPr="003A747E" w:rsidRDefault="003A72C4" w:rsidP="003A72C4">
            <w:pPr>
              <w:pStyle w:val="BodyText"/>
              <w:jc w:val="right"/>
              <w:rPr>
                <w:color w:val="000000" w:themeColor="text1"/>
              </w:rPr>
            </w:pPr>
            <w:r w:rsidRPr="003A747E">
              <w:rPr>
                <w:b/>
                <w:bCs/>
                <w:color w:val="000000" w:themeColor="text1"/>
              </w:rPr>
              <w:t>Opening  Balance</w:t>
            </w:r>
          </w:p>
        </w:tc>
        <w:tc>
          <w:tcPr>
            <w:tcW w:w="1031"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6EAE085D" w14:textId="6A744EB7" w:rsidR="003A72C4" w:rsidRPr="003A747E" w:rsidRDefault="003A72C4" w:rsidP="003A72C4">
            <w:pPr>
              <w:pStyle w:val="BodyText"/>
              <w:jc w:val="right"/>
              <w:rPr>
                <w:color w:val="000000" w:themeColor="text1"/>
              </w:rPr>
            </w:pPr>
            <w:r w:rsidRPr="003A747E">
              <w:rPr>
                <w:b/>
                <w:bCs/>
                <w:color w:val="000000" w:themeColor="text1"/>
              </w:rPr>
              <w:t>Total  Receipts</w:t>
            </w:r>
          </w:p>
        </w:tc>
        <w:tc>
          <w:tcPr>
            <w:tcW w:w="1164"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2583D751" w14:textId="1C91F316" w:rsidR="003A72C4" w:rsidRPr="003A747E" w:rsidRDefault="003A72C4" w:rsidP="003A72C4">
            <w:pPr>
              <w:pStyle w:val="BodyText"/>
              <w:jc w:val="right"/>
              <w:rPr>
                <w:color w:val="000000" w:themeColor="text1"/>
              </w:rPr>
            </w:pPr>
            <w:r w:rsidRPr="003A747E">
              <w:rPr>
                <w:b/>
                <w:bCs/>
                <w:color w:val="000000" w:themeColor="text1"/>
              </w:rPr>
              <w:t>Total  Payments</w:t>
            </w:r>
          </w:p>
        </w:tc>
        <w:tc>
          <w:tcPr>
            <w:tcW w:w="1004"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4DE7F7E5" w14:textId="4E8D3B52" w:rsidR="003A72C4" w:rsidRPr="003A747E" w:rsidRDefault="003A72C4" w:rsidP="003A72C4">
            <w:pPr>
              <w:pStyle w:val="BodyText"/>
              <w:jc w:val="right"/>
              <w:rPr>
                <w:color w:val="000000" w:themeColor="text1"/>
              </w:rPr>
            </w:pPr>
            <w:r w:rsidRPr="003A747E">
              <w:rPr>
                <w:b/>
                <w:bCs/>
                <w:color w:val="000000" w:themeColor="text1"/>
              </w:rPr>
              <w:t>Closing  Balance</w:t>
            </w:r>
          </w:p>
        </w:tc>
        <w:tc>
          <w:tcPr>
            <w:tcW w:w="1031"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571DF23E" w14:textId="2788BE07" w:rsidR="003A72C4" w:rsidRPr="003A747E" w:rsidRDefault="003A72C4" w:rsidP="003A72C4">
            <w:pPr>
              <w:pStyle w:val="BodyText"/>
              <w:jc w:val="right"/>
              <w:rPr>
                <w:color w:val="000000" w:themeColor="text1"/>
              </w:rPr>
            </w:pPr>
            <w:r w:rsidRPr="003A747E">
              <w:rPr>
                <w:b/>
                <w:bCs/>
                <w:color w:val="000000" w:themeColor="text1"/>
              </w:rPr>
              <w:t>Opening  Balance</w:t>
            </w:r>
          </w:p>
        </w:tc>
        <w:tc>
          <w:tcPr>
            <w:tcW w:w="779"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32E31D80" w14:textId="43EEEACF" w:rsidR="003A72C4" w:rsidRPr="003A747E" w:rsidRDefault="003A72C4" w:rsidP="003A72C4">
            <w:pPr>
              <w:pStyle w:val="BodyText"/>
              <w:jc w:val="right"/>
              <w:rPr>
                <w:color w:val="000000" w:themeColor="text1"/>
              </w:rPr>
            </w:pPr>
            <w:r w:rsidRPr="003A747E">
              <w:rPr>
                <w:b/>
                <w:bCs/>
                <w:color w:val="000000" w:themeColor="text1"/>
              </w:rPr>
              <w:t>Total  Receipts</w:t>
            </w:r>
          </w:p>
        </w:tc>
        <w:tc>
          <w:tcPr>
            <w:tcW w:w="1004"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4DEF7D55" w14:textId="4C47D01D" w:rsidR="003A72C4" w:rsidRPr="003A747E" w:rsidRDefault="003A72C4" w:rsidP="003A72C4">
            <w:pPr>
              <w:pStyle w:val="BodyText"/>
              <w:jc w:val="right"/>
              <w:rPr>
                <w:color w:val="000000" w:themeColor="text1"/>
              </w:rPr>
            </w:pPr>
            <w:r w:rsidRPr="003A747E">
              <w:rPr>
                <w:b/>
                <w:bCs/>
                <w:color w:val="000000" w:themeColor="text1"/>
              </w:rPr>
              <w:t>Total  Payments</w:t>
            </w:r>
          </w:p>
        </w:tc>
        <w:tc>
          <w:tcPr>
            <w:tcW w:w="1031" w:type="dxa"/>
            <w:tcBorders>
              <w:top w:val="single" w:sz="4" w:space="0" w:color="FFFFFF"/>
              <w:left w:val="single" w:sz="2" w:space="0" w:color="939598"/>
              <w:bottom w:val="single" w:sz="6" w:space="0" w:color="231F20"/>
              <w:right w:val="nil"/>
            </w:tcBorders>
            <w:shd w:val="clear" w:color="auto" w:fill="D9E2F3" w:themeFill="accent1" w:themeFillTint="33"/>
            <w:tcMar>
              <w:top w:w="79" w:type="dxa"/>
              <w:left w:w="15" w:type="dxa"/>
              <w:bottom w:w="0" w:type="dxa"/>
              <w:right w:w="15" w:type="dxa"/>
            </w:tcMar>
          </w:tcPr>
          <w:p w14:paraId="77A80ACE" w14:textId="198D0DF6" w:rsidR="003A72C4" w:rsidRPr="003A747E" w:rsidRDefault="003A72C4" w:rsidP="003A72C4">
            <w:pPr>
              <w:pStyle w:val="BodyText"/>
              <w:jc w:val="right"/>
              <w:rPr>
                <w:color w:val="000000" w:themeColor="text1"/>
              </w:rPr>
            </w:pPr>
            <w:r w:rsidRPr="003A747E">
              <w:rPr>
                <w:b/>
                <w:bCs/>
                <w:color w:val="000000" w:themeColor="text1"/>
              </w:rPr>
              <w:t>Closing  Balance</w:t>
            </w:r>
          </w:p>
        </w:tc>
      </w:tr>
      <w:tr w:rsidR="006B4556" w:rsidRPr="00CC339A" w14:paraId="3DE92CFE" w14:textId="77777777" w:rsidTr="003A72C4">
        <w:trPr>
          <w:trHeight w:val="1842"/>
        </w:trPr>
        <w:tc>
          <w:tcPr>
            <w:tcW w:w="566" w:type="dxa"/>
            <w:tcBorders>
              <w:top w:val="nil"/>
              <w:left w:val="nil"/>
              <w:bottom w:val="single" w:sz="6" w:space="0" w:color="231F20"/>
              <w:right w:val="nil"/>
            </w:tcBorders>
            <w:shd w:val="clear" w:color="auto" w:fill="auto"/>
            <w:tcMar>
              <w:top w:w="79" w:type="dxa"/>
              <w:left w:w="15" w:type="dxa"/>
              <w:bottom w:w="0" w:type="dxa"/>
              <w:right w:w="15" w:type="dxa"/>
            </w:tcMar>
            <w:hideMark/>
          </w:tcPr>
          <w:p w14:paraId="5B7AA041" w14:textId="77777777" w:rsidR="00CC339A" w:rsidRPr="00CC339A" w:rsidRDefault="00CC339A" w:rsidP="00CC339A">
            <w:pPr>
              <w:pStyle w:val="BodyText"/>
              <w:rPr>
                <w:b/>
                <w:bCs/>
              </w:rPr>
            </w:pPr>
            <w:r w:rsidRPr="00CC339A">
              <w:rPr>
                <w:b/>
                <w:bCs/>
              </w:rPr>
              <w:t>4765</w:t>
            </w:r>
          </w:p>
        </w:tc>
        <w:tc>
          <w:tcPr>
            <w:tcW w:w="1586" w:type="dxa"/>
            <w:tcBorders>
              <w:top w:val="nil"/>
              <w:left w:val="nil"/>
              <w:bottom w:val="single" w:sz="6" w:space="0" w:color="231F20"/>
              <w:right w:val="single" w:sz="2" w:space="0" w:color="939598"/>
            </w:tcBorders>
            <w:shd w:val="clear" w:color="auto" w:fill="auto"/>
            <w:tcMar>
              <w:top w:w="91" w:type="dxa"/>
              <w:left w:w="15" w:type="dxa"/>
              <w:bottom w:w="0" w:type="dxa"/>
              <w:right w:w="15" w:type="dxa"/>
            </w:tcMar>
            <w:hideMark/>
          </w:tcPr>
          <w:p w14:paraId="66F99BEF" w14:textId="77777777" w:rsidR="00CC339A" w:rsidRDefault="00CC339A" w:rsidP="00CC339A">
            <w:pPr>
              <w:pStyle w:val="BodyText"/>
              <w:rPr>
                <w:vertAlign w:val="superscript"/>
              </w:rPr>
            </w:pPr>
            <w:r w:rsidRPr="00CC339A">
              <w:rPr>
                <w:b/>
                <w:bCs/>
              </w:rPr>
              <w:t xml:space="preserve">Public Service Commuter Club </w:t>
            </w:r>
            <w:r w:rsidRPr="00CC339A">
              <w:rPr>
                <w:b/>
                <w:bCs/>
                <w:vertAlign w:val="superscript"/>
              </w:rPr>
              <w:t>(a)</w:t>
            </w:r>
            <w:r w:rsidRPr="00CC339A">
              <w:rPr>
                <w:vertAlign w:val="superscript"/>
              </w:rPr>
              <w:t xml:space="preserve"> </w:t>
            </w:r>
          </w:p>
          <w:p w14:paraId="0B43CADD" w14:textId="7C6295F3" w:rsidR="00CC339A" w:rsidRPr="00CC339A" w:rsidRDefault="00CC339A" w:rsidP="00CC339A">
            <w:pPr>
              <w:pStyle w:val="BodyText"/>
            </w:pPr>
            <w:r w:rsidRPr="00CC339A">
              <w:t xml:space="preserve">Under the </w:t>
            </w:r>
            <w:r w:rsidRPr="00CC339A">
              <w:rPr>
                <w:i/>
                <w:iCs/>
              </w:rPr>
              <w:t xml:space="preserve">Financial Management  Act 1994 </w:t>
            </w:r>
            <w:r w:rsidRPr="00CC339A">
              <w:t>to record the receipt</w:t>
            </w:r>
            <w:r>
              <w:t xml:space="preserve"> </w:t>
            </w:r>
            <w:r w:rsidRPr="00CC339A">
              <w:t>of amounts associated with the  scheme and deductions from  Club members salaries as well as  recording payment to the Public  Transport Corporation.</w:t>
            </w:r>
          </w:p>
        </w:tc>
        <w:tc>
          <w:tcPr>
            <w:tcW w:w="1004" w:type="dxa"/>
            <w:tcBorders>
              <w:top w:val="nil"/>
              <w:left w:val="single" w:sz="2" w:space="0" w:color="939598"/>
              <w:bottom w:val="single" w:sz="6" w:space="0" w:color="231F20"/>
              <w:right w:val="single" w:sz="2" w:space="0" w:color="939598"/>
            </w:tcBorders>
            <w:shd w:val="clear" w:color="auto" w:fill="E6E7E8"/>
            <w:tcMar>
              <w:top w:w="79" w:type="dxa"/>
              <w:left w:w="15" w:type="dxa"/>
              <w:bottom w:w="0" w:type="dxa"/>
              <w:right w:w="15" w:type="dxa"/>
            </w:tcMar>
            <w:hideMark/>
          </w:tcPr>
          <w:p w14:paraId="42CA388E" w14:textId="77777777" w:rsidR="00CC339A" w:rsidRPr="00CC339A" w:rsidRDefault="00CC339A" w:rsidP="00CC339A">
            <w:pPr>
              <w:pStyle w:val="BodyText"/>
              <w:jc w:val="right"/>
            </w:pPr>
            <w:r w:rsidRPr="00CC339A">
              <w:t>29</w:t>
            </w:r>
          </w:p>
        </w:tc>
        <w:tc>
          <w:tcPr>
            <w:tcW w:w="1031" w:type="dxa"/>
            <w:tcBorders>
              <w:top w:val="nil"/>
              <w:left w:val="single" w:sz="2" w:space="0" w:color="939598"/>
              <w:bottom w:val="single" w:sz="6" w:space="0" w:color="231F20"/>
              <w:right w:val="single" w:sz="2" w:space="0" w:color="939598"/>
            </w:tcBorders>
            <w:shd w:val="clear" w:color="auto" w:fill="E6E7E8"/>
            <w:tcMar>
              <w:top w:w="79" w:type="dxa"/>
              <w:left w:w="15" w:type="dxa"/>
              <w:bottom w:w="0" w:type="dxa"/>
              <w:right w:w="15" w:type="dxa"/>
            </w:tcMar>
            <w:hideMark/>
          </w:tcPr>
          <w:p w14:paraId="62E8893C" w14:textId="77777777" w:rsidR="00CC339A" w:rsidRPr="00CC339A" w:rsidRDefault="00CC339A" w:rsidP="00CC339A">
            <w:pPr>
              <w:pStyle w:val="BodyText"/>
              <w:jc w:val="right"/>
            </w:pPr>
            <w:r w:rsidRPr="00CC339A">
              <w:t>296</w:t>
            </w:r>
          </w:p>
        </w:tc>
        <w:tc>
          <w:tcPr>
            <w:tcW w:w="1164" w:type="dxa"/>
            <w:tcBorders>
              <w:top w:val="nil"/>
              <w:left w:val="single" w:sz="2" w:space="0" w:color="939598"/>
              <w:bottom w:val="single" w:sz="6" w:space="0" w:color="231F20"/>
              <w:right w:val="single" w:sz="2" w:space="0" w:color="939598"/>
            </w:tcBorders>
            <w:shd w:val="clear" w:color="auto" w:fill="E6E7E8"/>
            <w:tcMar>
              <w:top w:w="79" w:type="dxa"/>
              <w:left w:w="15" w:type="dxa"/>
              <w:bottom w:w="0" w:type="dxa"/>
              <w:right w:w="15" w:type="dxa"/>
            </w:tcMar>
            <w:hideMark/>
          </w:tcPr>
          <w:p w14:paraId="0DE5A0FC" w14:textId="77777777" w:rsidR="00CC339A" w:rsidRPr="00CC339A" w:rsidRDefault="00CC339A" w:rsidP="00CC339A">
            <w:pPr>
              <w:pStyle w:val="BodyText"/>
              <w:jc w:val="right"/>
            </w:pPr>
            <w:r w:rsidRPr="00CC339A">
              <w:t>(119)</w:t>
            </w:r>
          </w:p>
        </w:tc>
        <w:tc>
          <w:tcPr>
            <w:tcW w:w="1004" w:type="dxa"/>
            <w:tcBorders>
              <w:top w:val="nil"/>
              <w:left w:val="single" w:sz="2" w:space="0" w:color="939598"/>
              <w:bottom w:val="single" w:sz="6" w:space="0" w:color="231F20"/>
              <w:right w:val="single" w:sz="2" w:space="0" w:color="939598"/>
            </w:tcBorders>
            <w:shd w:val="clear" w:color="auto" w:fill="E6E7E8"/>
            <w:tcMar>
              <w:top w:w="79" w:type="dxa"/>
              <w:left w:w="15" w:type="dxa"/>
              <w:bottom w:w="0" w:type="dxa"/>
              <w:right w:w="15" w:type="dxa"/>
            </w:tcMar>
            <w:hideMark/>
          </w:tcPr>
          <w:p w14:paraId="3D5DA363" w14:textId="77777777" w:rsidR="00CC339A" w:rsidRPr="00CC339A" w:rsidRDefault="00CC339A" w:rsidP="00CC339A">
            <w:pPr>
              <w:pStyle w:val="BodyText"/>
              <w:jc w:val="right"/>
            </w:pPr>
            <w:r w:rsidRPr="00CC339A">
              <w:t>206</w:t>
            </w:r>
          </w:p>
        </w:tc>
        <w:tc>
          <w:tcPr>
            <w:tcW w:w="1031" w:type="dxa"/>
            <w:tcBorders>
              <w:top w:val="nil"/>
              <w:left w:val="single" w:sz="2" w:space="0" w:color="939598"/>
              <w:bottom w:val="single" w:sz="6" w:space="0" w:color="231F20"/>
              <w:right w:val="single" w:sz="2" w:space="0" w:color="939598"/>
            </w:tcBorders>
            <w:shd w:val="clear" w:color="auto" w:fill="auto"/>
            <w:tcMar>
              <w:top w:w="79" w:type="dxa"/>
              <w:left w:w="15" w:type="dxa"/>
              <w:bottom w:w="0" w:type="dxa"/>
              <w:right w:w="15" w:type="dxa"/>
            </w:tcMar>
            <w:hideMark/>
          </w:tcPr>
          <w:p w14:paraId="4C51DD83" w14:textId="77777777" w:rsidR="00CC339A" w:rsidRPr="00CC339A" w:rsidRDefault="00CC339A" w:rsidP="00CC339A">
            <w:pPr>
              <w:pStyle w:val="BodyText"/>
              <w:jc w:val="right"/>
            </w:pPr>
            <w:r w:rsidRPr="00CC339A">
              <w:t>(191)</w:t>
            </w:r>
          </w:p>
        </w:tc>
        <w:tc>
          <w:tcPr>
            <w:tcW w:w="779" w:type="dxa"/>
            <w:tcBorders>
              <w:top w:val="nil"/>
              <w:left w:val="single" w:sz="2" w:space="0" w:color="939598"/>
              <w:bottom w:val="single" w:sz="6" w:space="0" w:color="231F20"/>
              <w:right w:val="single" w:sz="2" w:space="0" w:color="939598"/>
            </w:tcBorders>
            <w:shd w:val="clear" w:color="auto" w:fill="auto"/>
            <w:tcMar>
              <w:top w:w="79" w:type="dxa"/>
              <w:left w:w="15" w:type="dxa"/>
              <w:bottom w:w="0" w:type="dxa"/>
              <w:right w:w="15" w:type="dxa"/>
            </w:tcMar>
            <w:hideMark/>
          </w:tcPr>
          <w:p w14:paraId="7BABCE8A" w14:textId="77777777" w:rsidR="00CC339A" w:rsidRPr="00CC339A" w:rsidRDefault="00CC339A" w:rsidP="00CC339A">
            <w:pPr>
              <w:pStyle w:val="BodyText"/>
              <w:jc w:val="right"/>
            </w:pPr>
            <w:r w:rsidRPr="00CC339A">
              <w:t>751</w:t>
            </w:r>
          </w:p>
        </w:tc>
        <w:tc>
          <w:tcPr>
            <w:tcW w:w="1004" w:type="dxa"/>
            <w:tcBorders>
              <w:top w:val="nil"/>
              <w:left w:val="single" w:sz="2" w:space="0" w:color="939598"/>
              <w:bottom w:val="single" w:sz="6" w:space="0" w:color="231F20"/>
              <w:right w:val="single" w:sz="2" w:space="0" w:color="939598"/>
            </w:tcBorders>
            <w:shd w:val="clear" w:color="auto" w:fill="auto"/>
            <w:tcMar>
              <w:top w:w="79" w:type="dxa"/>
              <w:left w:w="15" w:type="dxa"/>
              <w:bottom w:w="0" w:type="dxa"/>
              <w:right w:w="15" w:type="dxa"/>
            </w:tcMar>
            <w:hideMark/>
          </w:tcPr>
          <w:p w14:paraId="091F902D" w14:textId="77777777" w:rsidR="00CC339A" w:rsidRPr="00CC339A" w:rsidRDefault="00CC339A" w:rsidP="00CC339A">
            <w:pPr>
              <w:pStyle w:val="BodyText"/>
              <w:jc w:val="right"/>
            </w:pPr>
            <w:r w:rsidRPr="00CC339A">
              <w:t>(531)</w:t>
            </w:r>
          </w:p>
        </w:tc>
        <w:tc>
          <w:tcPr>
            <w:tcW w:w="1031" w:type="dxa"/>
            <w:tcBorders>
              <w:top w:val="nil"/>
              <w:left w:val="single" w:sz="2" w:space="0" w:color="939598"/>
              <w:bottom w:val="single" w:sz="6" w:space="0" w:color="231F20"/>
              <w:right w:val="nil"/>
            </w:tcBorders>
            <w:shd w:val="clear" w:color="auto" w:fill="auto"/>
            <w:tcMar>
              <w:top w:w="79" w:type="dxa"/>
              <w:left w:w="15" w:type="dxa"/>
              <w:bottom w:w="0" w:type="dxa"/>
              <w:right w:w="15" w:type="dxa"/>
            </w:tcMar>
            <w:hideMark/>
          </w:tcPr>
          <w:p w14:paraId="1AEAD48F" w14:textId="77777777" w:rsidR="00CC339A" w:rsidRPr="00CC339A" w:rsidRDefault="00CC339A" w:rsidP="00CC339A">
            <w:pPr>
              <w:pStyle w:val="BodyText"/>
              <w:jc w:val="right"/>
            </w:pPr>
            <w:r w:rsidRPr="00CC339A">
              <w:t>29</w:t>
            </w:r>
          </w:p>
        </w:tc>
      </w:tr>
      <w:tr w:rsidR="006B4556" w:rsidRPr="00CC339A" w14:paraId="2E36B176" w14:textId="77777777" w:rsidTr="003A72C4">
        <w:trPr>
          <w:trHeight w:val="375"/>
        </w:trPr>
        <w:tc>
          <w:tcPr>
            <w:tcW w:w="2152"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56FEB35" w14:textId="77777777" w:rsidR="00CC339A" w:rsidRPr="00CC339A" w:rsidRDefault="00CC339A" w:rsidP="00CC339A">
            <w:pPr>
              <w:pStyle w:val="BodyText"/>
            </w:pPr>
            <w:r w:rsidRPr="00CC339A">
              <w:rPr>
                <w:b/>
                <w:bCs/>
              </w:rPr>
              <w:t xml:space="preserve">Total Administered Trusts </w:t>
            </w:r>
            <w:r w:rsidRPr="00CC339A">
              <w:rPr>
                <w:b/>
                <w:bCs/>
                <w:vertAlign w:val="superscript"/>
              </w:rPr>
              <w:t>(c)</w:t>
            </w:r>
          </w:p>
        </w:tc>
        <w:tc>
          <w:tcPr>
            <w:tcW w:w="100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19F2F6A" w14:textId="77777777" w:rsidR="00CC339A" w:rsidRPr="00CC339A" w:rsidRDefault="00CC339A" w:rsidP="00CC339A">
            <w:pPr>
              <w:pStyle w:val="BodyText"/>
              <w:jc w:val="right"/>
            </w:pPr>
            <w:r w:rsidRPr="00CC339A">
              <w:rPr>
                <w:b/>
                <w:bCs/>
              </w:rPr>
              <w:t>44,973</w:t>
            </w:r>
          </w:p>
        </w:tc>
        <w:tc>
          <w:tcPr>
            <w:tcW w:w="103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2EAC335" w14:textId="77777777" w:rsidR="00CC339A" w:rsidRPr="00CC339A" w:rsidRDefault="00CC339A" w:rsidP="00CC339A">
            <w:pPr>
              <w:pStyle w:val="BodyText"/>
              <w:jc w:val="right"/>
            </w:pPr>
            <w:r w:rsidRPr="00CC339A">
              <w:rPr>
                <w:b/>
                <w:bCs/>
              </w:rPr>
              <w:t>53,234</w:t>
            </w:r>
          </w:p>
        </w:tc>
        <w:tc>
          <w:tcPr>
            <w:tcW w:w="116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34FAFF5" w14:textId="77777777" w:rsidR="00CC339A" w:rsidRPr="00CC339A" w:rsidRDefault="00CC339A" w:rsidP="00CC339A">
            <w:pPr>
              <w:pStyle w:val="BodyText"/>
              <w:jc w:val="right"/>
            </w:pPr>
            <w:r w:rsidRPr="00CC339A">
              <w:rPr>
                <w:b/>
                <w:bCs/>
              </w:rPr>
              <w:t>(24,765)</w:t>
            </w:r>
          </w:p>
        </w:tc>
        <w:tc>
          <w:tcPr>
            <w:tcW w:w="100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31E0C78" w14:textId="77777777" w:rsidR="00CC339A" w:rsidRPr="00CC339A" w:rsidRDefault="00CC339A" w:rsidP="00CC339A">
            <w:pPr>
              <w:pStyle w:val="BodyText"/>
              <w:jc w:val="right"/>
            </w:pPr>
            <w:r w:rsidRPr="00CC339A">
              <w:rPr>
                <w:b/>
                <w:bCs/>
              </w:rPr>
              <w:t>73,442</w:t>
            </w:r>
          </w:p>
        </w:tc>
        <w:tc>
          <w:tcPr>
            <w:tcW w:w="103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2D10F7F" w14:textId="77777777" w:rsidR="00CC339A" w:rsidRPr="00CC339A" w:rsidRDefault="00CC339A" w:rsidP="00CC339A">
            <w:pPr>
              <w:pStyle w:val="BodyText"/>
              <w:jc w:val="right"/>
            </w:pPr>
            <w:r w:rsidRPr="00CC339A">
              <w:rPr>
                <w:b/>
                <w:bCs/>
              </w:rPr>
              <w:t>38,134</w:t>
            </w:r>
          </w:p>
        </w:tc>
        <w:tc>
          <w:tcPr>
            <w:tcW w:w="77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94C1B95" w14:textId="77777777" w:rsidR="00CC339A" w:rsidRPr="00CC339A" w:rsidRDefault="00CC339A" w:rsidP="00CC339A">
            <w:pPr>
              <w:pStyle w:val="BodyText"/>
              <w:jc w:val="right"/>
            </w:pPr>
            <w:r w:rsidRPr="00CC339A">
              <w:rPr>
                <w:b/>
                <w:bCs/>
              </w:rPr>
              <w:t>28,214</w:t>
            </w:r>
          </w:p>
        </w:tc>
        <w:tc>
          <w:tcPr>
            <w:tcW w:w="100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7CAEF8E" w14:textId="77777777" w:rsidR="00CC339A" w:rsidRPr="00CC339A" w:rsidRDefault="00CC339A" w:rsidP="00CC339A">
            <w:pPr>
              <w:pStyle w:val="BodyText"/>
              <w:jc w:val="right"/>
            </w:pPr>
            <w:r w:rsidRPr="00CC339A">
              <w:rPr>
                <w:b/>
                <w:bCs/>
              </w:rPr>
              <w:t>(21,375)</w:t>
            </w:r>
          </w:p>
        </w:tc>
        <w:tc>
          <w:tcPr>
            <w:tcW w:w="103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F5515EA" w14:textId="77777777" w:rsidR="00CC339A" w:rsidRPr="00CC339A" w:rsidRDefault="00CC339A" w:rsidP="00CC339A">
            <w:pPr>
              <w:pStyle w:val="BodyText"/>
              <w:jc w:val="right"/>
            </w:pPr>
            <w:r w:rsidRPr="00CC339A">
              <w:rPr>
                <w:b/>
                <w:bCs/>
              </w:rPr>
              <w:t>44,973</w:t>
            </w:r>
          </w:p>
        </w:tc>
      </w:tr>
    </w:tbl>
    <w:p w14:paraId="748D5126" w14:textId="77777777" w:rsidR="006B4556" w:rsidRPr="00D13E81" w:rsidRDefault="006B4556" w:rsidP="006B4556">
      <w:pPr>
        <w:pStyle w:val="BodyText"/>
      </w:pPr>
      <w:r w:rsidRPr="003A747E">
        <w:rPr>
          <w:b/>
          <w:bCs/>
        </w:rPr>
        <w:t>Notes:</w:t>
      </w:r>
    </w:p>
    <w:p w14:paraId="6C6F144A" w14:textId="77777777" w:rsidR="006B4556" w:rsidRPr="00D13E81" w:rsidRDefault="006B4556" w:rsidP="00C9078D">
      <w:pPr>
        <w:pStyle w:val="BodyText"/>
        <w:numPr>
          <w:ilvl w:val="0"/>
          <w:numId w:val="119"/>
        </w:numPr>
      </w:pPr>
      <w:r w:rsidRPr="003A747E">
        <w:t>The Public Service Commuter Club surplus balance at 30 June 2021 and 30 June 2020 respectively, relates to the movement between the purchase of travel tickets and  reimbursement from employees. The trust’s working capital is funded by the Department of Treasury and Finance.</w:t>
      </w:r>
    </w:p>
    <w:p w14:paraId="7C6A53E3" w14:textId="77777777" w:rsidR="006B4556" w:rsidRPr="00D13E81" w:rsidRDefault="006B4556" w:rsidP="00C9078D">
      <w:pPr>
        <w:pStyle w:val="BodyText"/>
        <w:numPr>
          <w:ilvl w:val="0"/>
          <w:numId w:val="119"/>
        </w:numPr>
      </w:pPr>
      <w:r w:rsidRPr="003A747E">
        <w:t>The closing balance forms part of Victoria Police’s cash balances as at 30 June 2021 and 30 June 2020 respectively.</w:t>
      </w:r>
    </w:p>
    <w:p w14:paraId="16213928" w14:textId="77777777" w:rsidR="006B4556" w:rsidRPr="00D13E81" w:rsidRDefault="006B4556" w:rsidP="00C9078D">
      <w:pPr>
        <w:pStyle w:val="BodyText"/>
        <w:numPr>
          <w:ilvl w:val="0"/>
          <w:numId w:val="119"/>
        </w:numPr>
      </w:pPr>
      <w:r w:rsidRPr="003A747E">
        <w:t>The closing balance does not form part of Victoria Police’s cash balances as at 30 June 2021 and 30 June 2020 respectively.</w:t>
      </w:r>
    </w:p>
    <w:p w14:paraId="139A7998" w14:textId="78FA45CF" w:rsidR="006B4556" w:rsidRPr="006B4556" w:rsidRDefault="006B4556" w:rsidP="00F12715">
      <w:pPr>
        <w:pStyle w:val="Heading5"/>
      </w:pPr>
      <w:r w:rsidRPr="006B4556">
        <w:t>Third Party Funds Under Management (Accounted for Under Administered Items)</w:t>
      </w:r>
    </w:p>
    <w:tbl>
      <w:tblPr>
        <w:tblW w:w="10382" w:type="dxa"/>
        <w:tblCellMar>
          <w:left w:w="0" w:type="dxa"/>
          <w:right w:w="0" w:type="dxa"/>
        </w:tblCellMar>
        <w:tblLook w:val="0420" w:firstRow="1" w:lastRow="0" w:firstColumn="0" w:lastColumn="0" w:noHBand="0" w:noVBand="1"/>
      </w:tblPr>
      <w:tblGrid>
        <w:gridCol w:w="580"/>
        <w:gridCol w:w="1421"/>
        <w:gridCol w:w="37"/>
        <w:gridCol w:w="967"/>
        <w:gridCol w:w="25"/>
        <w:gridCol w:w="993"/>
        <w:gridCol w:w="13"/>
        <w:gridCol w:w="1164"/>
        <w:gridCol w:w="55"/>
        <w:gridCol w:w="896"/>
        <w:gridCol w:w="25"/>
        <w:gridCol w:w="980"/>
        <w:gridCol w:w="1031"/>
        <w:gridCol w:w="71"/>
        <w:gridCol w:w="1093"/>
        <w:gridCol w:w="45"/>
        <w:gridCol w:w="986"/>
      </w:tblGrid>
      <w:tr w:rsidR="006B079A" w:rsidRPr="00CC339A" w14:paraId="0A462AEC" w14:textId="77777777" w:rsidTr="003A72C4">
        <w:trPr>
          <w:trHeight w:val="21"/>
          <w:tblHeader/>
        </w:trPr>
        <w:tc>
          <w:tcPr>
            <w:tcW w:w="10382" w:type="dxa"/>
            <w:gridSpan w:val="17"/>
            <w:tcBorders>
              <w:top w:val="nil"/>
              <w:left w:val="nil"/>
              <w:bottom w:val="single" w:sz="6" w:space="0" w:color="231F20"/>
              <w:right w:val="nil"/>
            </w:tcBorders>
            <w:shd w:val="clear" w:color="auto" w:fill="auto"/>
            <w:tcMar>
              <w:top w:w="79" w:type="dxa"/>
              <w:left w:w="15" w:type="dxa"/>
              <w:bottom w:w="0" w:type="dxa"/>
              <w:right w:w="15" w:type="dxa"/>
            </w:tcMar>
          </w:tcPr>
          <w:p w14:paraId="2B558117" w14:textId="77777777" w:rsidR="006B079A" w:rsidRPr="00CC339A" w:rsidRDefault="006B079A" w:rsidP="00DD2AE7">
            <w:pPr>
              <w:pStyle w:val="BodyText"/>
              <w:jc w:val="right"/>
            </w:pPr>
            <w:r w:rsidRPr="006B4556">
              <w:t>($ thousand</w:t>
            </w:r>
            <w:r>
              <w:t>)</w:t>
            </w:r>
          </w:p>
        </w:tc>
      </w:tr>
      <w:tr w:rsidR="006B079A" w:rsidRPr="00CC339A" w14:paraId="45E26801" w14:textId="77777777" w:rsidTr="003A747E">
        <w:trPr>
          <w:trHeight w:val="21"/>
          <w:tblHeader/>
        </w:trPr>
        <w:tc>
          <w:tcPr>
            <w:tcW w:w="2001" w:type="dxa"/>
            <w:gridSpan w:val="2"/>
            <w:vMerge w:val="restart"/>
            <w:tcBorders>
              <w:top w:val="nil"/>
              <w:left w:val="nil"/>
              <w:right w:val="single" w:sz="2" w:space="0" w:color="939598"/>
            </w:tcBorders>
            <w:shd w:val="clear" w:color="auto" w:fill="D9E2F3" w:themeFill="accent1" w:themeFillTint="33"/>
            <w:tcMar>
              <w:top w:w="79" w:type="dxa"/>
              <w:left w:w="15" w:type="dxa"/>
              <w:bottom w:w="0" w:type="dxa"/>
              <w:right w:w="15" w:type="dxa"/>
            </w:tcMar>
          </w:tcPr>
          <w:p w14:paraId="40E951DD" w14:textId="77777777" w:rsidR="006B079A" w:rsidRPr="003A747E" w:rsidRDefault="006B079A" w:rsidP="00DD2AE7">
            <w:pPr>
              <w:pStyle w:val="BodyText"/>
              <w:rPr>
                <w:b/>
                <w:bCs/>
                <w:color w:val="000000" w:themeColor="text1"/>
              </w:rPr>
            </w:pPr>
            <w:r w:rsidRPr="003A747E">
              <w:rPr>
                <w:b/>
                <w:bCs/>
                <w:color w:val="000000" w:themeColor="text1"/>
              </w:rPr>
              <w:t>Cash and cash equivalents and investments</w:t>
            </w:r>
          </w:p>
        </w:tc>
        <w:tc>
          <w:tcPr>
            <w:tcW w:w="4150" w:type="dxa"/>
            <w:gridSpan w:val="8"/>
            <w:tcBorders>
              <w:top w:val="nil"/>
              <w:left w:val="single" w:sz="2" w:space="0" w:color="939598"/>
              <w:bottom w:val="single" w:sz="4" w:space="0" w:color="FFFFFF"/>
              <w:right w:val="single" w:sz="2" w:space="0" w:color="939598"/>
            </w:tcBorders>
            <w:shd w:val="clear" w:color="auto" w:fill="D9E2F3" w:themeFill="accent1" w:themeFillTint="33"/>
            <w:tcMar>
              <w:top w:w="79" w:type="dxa"/>
              <w:left w:w="15" w:type="dxa"/>
              <w:bottom w:w="0" w:type="dxa"/>
              <w:right w:w="15" w:type="dxa"/>
            </w:tcMar>
          </w:tcPr>
          <w:p w14:paraId="51F6529E" w14:textId="77777777" w:rsidR="006B079A" w:rsidRPr="003A747E" w:rsidRDefault="006B079A" w:rsidP="006B079A">
            <w:pPr>
              <w:pStyle w:val="BodyText"/>
              <w:jc w:val="center"/>
              <w:rPr>
                <w:color w:val="000000" w:themeColor="text1"/>
              </w:rPr>
            </w:pPr>
            <w:r w:rsidRPr="003A747E">
              <w:rPr>
                <w:b/>
                <w:bCs/>
                <w:color w:val="000000" w:themeColor="text1"/>
              </w:rPr>
              <w:t>2021</w:t>
            </w:r>
          </w:p>
        </w:tc>
        <w:tc>
          <w:tcPr>
            <w:tcW w:w="4231" w:type="dxa"/>
            <w:gridSpan w:val="7"/>
            <w:tcBorders>
              <w:top w:val="nil"/>
              <w:left w:val="single" w:sz="2" w:space="0" w:color="939598"/>
              <w:bottom w:val="single" w:sz="4" w:space="0" w:color="FFFFFF"/>
              <w:right w:val="single" w:sz="2" w:space="0" w:color="939598"/>
            </w:tcBorders>
            <w:shd w:val="clear" w:color="auto" w:fill="D9E2F3" w:themeFill="accent1" w:themeFillTint="33"/>
            <w:tcMar>
              <w:top w:w="79" w:type="dxa"/>
              <w:left w:w="15" w:type="dxa"/>
              <w:bottom w:w="0" w:type="dxa"/>
              <w:right w:w="15" w:type="dxa"/>
            </w:tcMar>
          </w:tcPr>
          <w:p w14:paraId="71CC4E3D" w14:textId="77777777" w:rsidR="006B079A" w:rsidRPr="003A747E" w:rsidRDefault="006B079A" w:rsidP="006B079A">
            <w:pPr>
              <w:pStyle w:val="BodyText"/>
              <w:jc w:val="center"/>
              <w:rPr>
                <w:color w:val="000000" w:themeColor="text1"/>
              </w:rPr>
            </w:pPr>
            <w:r w:rsidRPr="003A747E">
              <w:rPr>
                <w:b/>
                <w:bCs/>
                <w:color w:val="000000" w:themeColor="text1"/>
              </w:rPr>
              <w:t>2020</w:t>
            </w:r>
          </w:p>
        </w:tc>
      </w:tr>
      <w:tr w:rsidR="003A747E" w:rsidRPr="00CC339A" w14:paraId="64DA3CC8" w14:textId="77777777" w:rsidTr="003A747E">
        <w:trPr>
          <w:trHeight w:val="21"/>
          <w:tblHeader/>
        </w:trPr>
        <w:tc>
          <w:tcPr>
            <w:tcW w:w="2001" w:type="dxa"/>
            <w:gridSpan w:val="2"/>
            <w:vMerge/>
            <w:tcBorders>
              <w:top w:val="single" w:sz="4" w:space="0" w:color="FFFFFF"/>
              <w:left w:val="nil"/>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19BCD34B" w14:textId="77777777" w:rsidR="003A72C4" w:rsidRPr="003A747E" w:rsidRDefault="003A72C4" w:rsidP="003A72C4">
            <w:pPr>
              <w:pStyle w:val="BodyText"/>
              <w:rPr>
                <w:b/>
                <w:bCs/>
                <w:color w:val="000000" w:themeColor="text1"/>
              </w:rPr>
            </w:pPr>
          </w:p>
        </w:tc>
        <w:tc>
          <w:tcPr>
            <w:tcW w:w="1004" w:type="dxa"/>
            <w:gridSpan w:val="2"/>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7C02B16B" w14:textId="77777777" w:rsidR="003A72C4" w:rsidRPr="003A747E" w:rsidRDefault="003A72C4" w:rsidP="003A72C4">
            <w:pPr>
              <w:pStyle w:val="BodyText"/>
              <w:jc w:val="right"/>
              <w:rPr>
                <w:color w:val="000000" w:themeColor="text1"/>
              </w:rPr>
            </w:pPr>
            <w:r w:rsidRPr="003A747E">
              <w:rPr>
                <w:b/>
                <w:bCs/>
                <w:color w:val="000000" w:themeColor="text1"/>
              </w:rPr>
              <w:t>Opening  Balance</w:t>
            </w:r>
          </w:p>
        </w:tc>
        <w:tc>
          <w:tcPr>
            <w:tcW w:w="1031" w:type="dxa"/>
            <w:gridSpan w:val="3"/>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0E5D5986" w14:textId="77777777" w:rsidR="003A72C4" w:rsidRPr="003A747E" w:rsidRDefault="003A72C4" w:rsidP="003A72C4">
            <w:pPr>
              <w:pStyle w:val="BodyText"/>
              <w:jc w:val="right"/>
              <w:rPr>
                <w:color w:val="000000" w:themeColor="text1"/>
              </w:rPr>
            </w:pPr>
            <w:r w:rsidRPr="003A747E">
              <w:rPr>
                <w:b/>
                <w:bCs/>
                <w:color w:val="000000" w:themeColor="text1"/>
              </w:rPr>
              <w:t>Total  Receipts</w:t>
            </w:r>
          </w:p>
        </w:tc>
        <w:tc>
          <w:tcPr>
            <w:tcW w:w="1164"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2E4022B4" w14:textId="010D25ED" w:rsidR="003A72C4" w:rsidRPr="003A747E" w:rsidRDefault="003A72C4" w:rsidP="003A72C4">
            <w:pPr>
              <w:pStyle w:val="BodyText"/>
              <w:jc w:val="right"/>
              <w:rPr>
                <w:color w:val="000000" w:themeColor="text1"/>
              </w:rPr>
            </w:pPr>
            <w:r w:rsidRPr="003A747E">
              <w:rPr>
                <w:b/>
                <w:bCs/>
                <w:color w:val="000000" w:themeColor="text1"/>
              </w:rPr>
              <w:t>Total  Payments</w:t>
            </w:r>
          </w:p>
        </w:tc>
        <w:tc>
          <w:tcPr>
            <w:tcW w:w="951" w:type="dxa"/>
            <w:gridSpan w:val="2"/>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6D800FA1" w14:textId="6080BE42" w:rsidR="003A72C4" w:rsidRPr="003A747E" w:rsidRDefault="003A72C4" w:rsidP="003A72C4">
            <w:pPr>
              <w:pStyle w:val="BodyText"/>
              <w:jc w:val="right"/>
              <w:rPr>
                <w:color w:val="000000" w:themeColor="text1"/>
              </w:rPr>
            </w:pPr>
            <w:r w:rsidRPr="003A747E">
              <w:rPr>
                <w:b/>
                <w:bCs/>
                <w:color w:val="000000" w:themeColor="text1"/>
              </w:rPr>
              <w:t>Closing  Balance</w:t>
            </w:r>
          </w:p>
        </w:tc>
        <w:tc>
          <w:tcPr>
            <w:tcW w:w="1005" w:type="dxa"/>
            <w:gridSpan w:val="2"/>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64E49530" w14:textId="5DA64D17" w:rsidR="003A72C4" w:rsidRPr="003A747E" w:rsidRDefault="003A72C4" w:rsidP="003A72C4">
            <w:pPr>
              <w:pStyle w:val="BodyText"/>
              <w:jc w:val="right"/>
              <w:rPr>
                <w:color w:val="000000" w:themeColor="text1"/>
              </w:rPr>
            </w:pPr>
            <w:r w:rsidRPr="003A747E">
              <w:rPr>
                <w:b/>
                <w:bCs/>
                <w:color w:val="000000" w:themeColor="text1"/>
              </w:rPr>
              <w:t>Opening  Balance</w:t>
            </w:r>
          </w:p>
        </w:tc>
        <w:tc>
          <w:tcPr>
            <w:tcW w:w="1031" w:type="dxa"/>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303C3C76" w14:textId="04D79018" w:rsidR="003A72C4" w:rsidRPr="003A747E" w:rsidRDefault="003A72C4" w:rsidP="003A72C4">
            <w:pPr>
              <w:pStyle w:val="BodyText"/>
              <w:jc w:val="right"/>
              <w:rPr>
                <w:color w:val="000000" w:themeColor="text1"/>
              </w:rPr>
            </w:pPr>
            <w:r w:rsidRPr="003A747E">
              <w:rPr>
                <w:b/>
                <w:bCs/>
                <w:color w:val="000000" w:themeColor="text1"/>
              </w:rPr>
              <w:t>Total  Receipts</w:t>
            </w:r>
          </w:p>
        </w:tc>
        <w:tc>
          <w:tcPr>
            <w:tcW w:w="1164" w:type="dxa"/>
            <w:gridSpan w:val="2"/>
            <w:tcBorders>
              <w:top w:val="single" w:sz="4" w:space="0" w:color="FFFFFF"/>
              <w:left w:val="single" w:sz="2" w:space="0" w:color="939598"/>
              <w:bottom w:val="single" w:sz="6" w:space="0" w:color="231F20"/>
              <w:right w:val="single" w:sz="2" w:space="0" w:color="939598"/>
            </w:tcBorders>
            <w:shd w:val="clear" w:color="auto" w:fill="D9E2F3" w:themeFill="accent1" w:themeFillTint="33"/>
            <w:tcMar>
              <w:top w:w="79" w:type="dxa"/>
              <w:left w:w="15" w:type="dxa"/>
              <w:bottom w:w="0" w:type="dxa"/>
              <w:right w:w="15" w:type="dxa"/>
            </w:tcMar>
          </w:tcPr>
          <w:p w14:paraId="11E85589" w14:textId="15F601B2" w:rsidR="003A72C4" w:rsidRPr="003A747E" w:rsidRDefault="003A72C4" w:rsidP="003A72C4">
            <w:pPr>
              <w:pStyle w:val="BodyText"/>
              <w:jc w:val="right"/>
              <w:rPr>
                <w:color w:val="000000" w:themeColor="text1"/>
              </w:rPr>
            </w:pPr>
            <w:r w:rsidRPr="003A747E">
              <w:rPr>
                <w:b/>
                <w:bCs/>
                <w:color w:val="000000" w:themeColor="text1"/>
              </w:rPr>
              <w:t>Total  Payments</w:t>
            </w:r>
          </w:p>
        </w:tc>
        <w:tc>
          <w:tcPr>
            <w:tcW w:w="1031" w:type="dxa"/>
            <w:gridSpan w:val="2"/>
            <w:tcBorders>
              <w:top w:val="single" w:sz="4" w:space="0" w:color="FFFFFF"/>
              <w:left w:val="single" w:sz="2" w:space="0" w:color="939598"/>
              <w:bottom w:val="single" w:sz="6" w:space="0" w:color="231F20"/>
              <w:right w:val="nil"/>
            </w:tcBorders>
            <w:shd w:val="clear" w:color="auto" w:fill="D9E2F3" w:themeFill="accent1" w:themeFillTint="33"/>
            <w:tcMar>
              <w:top w:w="79" w:type="dxa"/>
              <w:left w:w="15" w:type="dxa"/>
              <w:bottom w:w="0" w:type="dxa"/>
              <w:right w:w="15" w:type="dxa"/>
            </w:tcMar>
          </w:tcPr>
          <w:p w14:paraId="19261401" w14:textId="43EE53C9" w:rsidR="003A72C4" w:rsidRPr="003A747E" w:rsidRDefault="003A72C4" w:rsidP="003A72C4">
            <w:pPr>
              <w:pStyle w:val="BodyText"/>
              <w:jc w:val="right"/>
              <w:rPr>
                <w:color w:val="000000" w:themeColor="text1"/>
              </w:rPr>
            </w:pPr>
            <w:r w:rsidRPr="003A747E">
              <w:rPr>
                <w:b/>
                <w:bCs/>
                <w:color w:val="000000" w:themeColor="text1"/>
              </w:rPr>
              <w:t>Closing  Balance</w:t>
            </w:r>
          </w:p>
        </w:tc>
      </w:tr>
      <w:tr w:rsidR="00107554" w:rsidRPr="006B079A" w14:paraId="4CBB3B98" w14:textId="77777777" w:rsidTr="003A72C4">
        <w:trPr>
          <w:trHeight w:val="1632"/>
        </w:trPr>
        <w:tc>
          <w:tcPr>
            <w:tcW w:w="580" w:type="dxa"/>
            <w:tcBorders>
              <w:top w:val="nil"/>
              <w:left w:val="nil"/>
              <w:bottom w:val="single" w:sz="6" w:space="0" w:color="231F20"/>
              <w:right w:val="nil"/>
            </w:tcBorders>
            <w:shd w:val="clear" w:color="auto" w:fill="auto"/>
            <w:tcMar>
              <w:top w:w="79" w:type="dxa"/>
              <w:left w:w="15" w:type="dxa"/>
              <w:bottom w:w="0" w:type="dxa"/>
              <w:right w:w="15" w:type="dxa"/>
            </w:tcMar>
            <w:hideMark/>
          </w:tcPr>
          <w:p w14:paraId="48FD8774" w14:textId="77777777" w:rsidR="006B079A" w:rsidRPr="006B079A" w:rsidRDefault="006B079A" w:rsidP="006B079A">
            <w:pPr>
              <w:pStyle w:val="BodyText"/>
              <w:rPr>
                <w:b/>
                <w:bCs/>
              </w:rPr>
            </w:pPr>
            <w:r w:rsidRPr="006B079A">
              <w:rPr>
                <w:b/>
                <w:bCs/>
              </w:rPr>
              <w:t>4057</w:t>
            </w:r>
          </w:p>
        </w:tc>
        <w:tc>
          <w:tcPr>
            <w:tcW w:w="1458" w:type="dxa"/>
            <w:gridSpan w:val="2"/>
            <w:tcBorders>
              <w:top w:val="nil"/>
              <w:left w:val="nil"/>
              <w:bottom w:val="single" w:sz="6" w:space="0" w:color="231F20"/>
              <w:right w:val="single" w:sz="2" w:space="0" w:color="939598"/>
            </w:tcBorders>
            <w:shd w:val="clear" w:color="auto" w:fill="auto"/>
            <w:tcMar>
              <w:top w:w="91" w:type="dxa"/>
              <w:left w:w="15" w:type="dxa"/>
              <w:bottom w:w="0" w:type="dxa"/>
              <w:right w:w="15" w:type="dxa"/>
            </w:tcMar>
            <w:hideMark/>
          </w:tcPr>
          <w:p w14:paraId="57EEA344" w14:textId="77777777" w:rsidR="006B079A" w:rsidRPr="006B079A" w:rsidRDefault="006B079A" w:rsidP="006B079A">
            <w:pPr>
              <w:pStyle w:val="BodyText"/>
              <w:rPr>
                <w:b/>
                <w:bCs/>
              </w:rPr>
            </w:pPr>
            <w:r w:rsidRPr="006B079A">
              <w:rPr>
                <w:b/>
                <w:bCs/>
              </w:rPr>
              <w:t xml:space="preserve">Australia and New Zealand  Policing Advisory Agency  </w:t>
            </w:r>
          </w:p>
          <w:p w14:paraId="41425212" w14:textId="5BF81947" w:rsidR="006B079A" w:rsidRPr="006B079A" w:rsidRDefault="006B079A" w:rsidP="006B079A">
            <w:pPr>
              <w:pStyle w:val="BodyText"/>
            </w:pPr>
            <w:r w:rsidRPr="006B079A">
              <w:t xml:space="preserve">Under the </w:t>
            </w:r>
            <w:r w:rsidRPr="006B079A">
              <w:rPr>
                <w:i/>
                <w:iCs/>
              </w:rPr>
              <w:t xml:space="preserve">Financial Management  Act 1994 </w:t>
            </w:r>
            <w:r w:rsidRPr="006B079A">
              <w:t>for contributions from  various police organisations  throughout Australia and New  Zealand.</w:t>
            </w:r>
          </w:p>
        </w:tc>
        <w:tc>
          <w:tcPr>
            <w:tcW w:w="992" w:type="dxa"/>
            <w:gridSpan w:val="2"/>
            <w:tcBorders>
              <w:top w:val="nil"/>
              <w:left w:val="single" w:sz="2" w:space="0" w:color="939598"/>
              <w:bottom w:val="single" w:sz="6" w:space="0" w:color="231F20"/>
              <w:right w:val="single" w:sz="2" w:space="0" w:color="939598"/>
            </w:tcBorders>
            <w:shd w:val="clear" w:color="auto" w:fill="E6E7E8"/>
            <w:tcMar>
              <w:top w:w="80" w:type="dxa"/>
              <w:left w:w="15" w:type="dxa"/>
              <w:bottom w:w="0" w:type="dxa"/>
              <w:right w:w="15" w:type="dxa"/>
            </w:tcMar>
            <w:hideMark/>
          </w:tcPr>
          <w:p w14:paraId="285349B8" w14:textId="77777777" w:rsidR="006B079A" w:rsidRPr="006B079A" w:rsidRDefault="006B079A" w:rsidP="006B079A">
            <w:pPr>
              <w:pStyle w:val="BodyText"/>
              <w:jc w:val="right"/>
            </w:pPr>
            <w:r w:rsidRPr="006B079A">
              <w:t>1,845</w:t>
            </w:r>
          </w:p>
        </w:tc>
        <w:tc>
          <w:tcPr>
            <w:tcW w:w="993" w:type="dxa"/>
            <w:tcBorders>
              <w:top w:val="nil"/>
              <w:left w:val="single" w:sz="2" w:space="0" w:color="939598"/>
              <w:bottom w:val="single" w:sz="6" w:space="0" w:color="231F20"/>
              <w:right w:val="single" w:sz="2" w:space="0" w:color="939598"/>
            </w:tcBorders>
            <w:shd w:val="clear" w:color="auto" w:fill="E6E7E8"/>
            <w:tcMar>
              <w:top w:w="80" w:type="dxa"/>
              <w:left w:w="15" w:type="dxa"/>
              <w:bottom w:w="0" w:type="dxa"/>
              <w:right w:w="15" w:type="dxa"/>
            </w:tcMar>
            <w:hideMark/>
          </w:tcPr>
          <w:p w14:paraId="1E3FCEC5" w14:textId="77777777" w:rsidR="006B079A" w:rsidRPr="006B079A" w:rsidRDefault="006B079A" w:rsidP="006B079A">
            <w:pPr>
              <w:pStyle w:val="BodyText"/>
              <w:jc w:val="right"/>
            </w:pPr>
            <w:r w:rsidRPr="006B079A">
              <w:t>5,892</w:t>
            </w:r>
          </w:p>
        </w:tc>
        <w:tc>
          <w:tcPr>
            <w:tcW w:w="1232" w:type="dxa"/>
            <w:gridSpan w:val="3"/>
            <w:tcBorders>
              <w:top w:val="nil"/>
              <w:left w:val="single" w:sz="2" w:space="0" w:color="939598"/>
              <w:bottom w:val="single" w:sz="6" w:space="0" w:color="231F20"/>
              <w:right w:val="single" w:sz="2" w:space="0" w:color="939598"/>
            </w:tcBorders>
            <w:shd w:val="clear" w:color="auto" w:fill="E6E7E8"/>
            <w:tcMar>
              <w:top w:w="80" w:type="dxa"/>
              <w:left w:w="15" w:type="dxa"/>
              <w:bottom w:w="0" w:type="dxa"/>
              <w:right w:w="15" w:type="dxa"/>
            </w:tcMar>
            <w:hideMark/>
          </w:tcPr>
          <w:p w14:paraId="10EC1484" w14:textId="77777777" w:rsidR="006B079A" w:rsidRPr="006B079A" w:rsidRDefault="006B079A" w:rsidP="006B079A">
            <w:pPr>
              <w:pStyle w:val="BodyText"/>
              <w:jc w:val="right"/>
            </w:pPr>
            <w:r w:rsidRPr="006B079A">
              <w:t>(5,496)</w:t>
            </w:r>
          </w:p>
        </w:tc>
        <w:tc>
          <w:tcPr>
            <w:tcW w:w="921" w:type="dxa"/>
            <w:gridSpan w:val="2"/>
            <w:tcBorders>
              <w:top w:val="nil"/>
              <w:left w:val="single" w:sz="2" w:space="0" w:color="939598"/>
              <w:bottom w:val="single" w:sz="6" w:space="0" w:color="231F20"/>
              <w:right w:val="single" w:sz="2" w:space="0" w:color="939598"/>
            </w:tcBorders>
            <w:shd w:val="clear" w:color="auto" w:fill="E6E7E8"/>
            <w:tcMar>
              <w:top w:w="80" w:type="dxa"/>
              <w:left w:w="15" w:type="dxa"/>
              <w:bottom w:w="0" w:type="dxa"/>
              <w:right w:w="15" w:type="dxa"/>
            </w:tcMar>
            <w:hideMark/>
          </w:tcPr>
          <w:p w14:paraId="4BDBC13A" w14:textId="77777777" w:rsidR="006B079A" w:rsidRPr="006B079A" w:rsidRDefault="006B079A" w:rsidP="006B079A">
            <w:pPr>
              <w:pStyle w:val="BodyText"/>
              <w:jc w:val="right"/>
            </w:pPr>
            <w:r w:rsidRPr="006B079A">
              <w:t>2,241</w:t>
            </w:r>
          </w:p>
        </w:tc>
        <w:tc>
          <w:tcPr>
            <w:tcW w:w="980" w:type="dxa"/>
            <w:tcBorders>
              <w:top w:val="nil"/>
              <w:left w:val="single" w:sz="2" w:space="0" w:color="939598"/>
              <w:bottom w:val="single" w:sz="6" w:space="0" w:color="231F20"/>
              <w:right w:val="single" w:sz="2" w:space="0" w:color="939598"/>
            </w:tcBorders>
            <w:shd w:val="clear" w:color="auto" w:fill="auto"/>
            <w:tcMar>
              <w:top w:w="80" w:type="dxa"/>
              <w:left w:w="15" w:type="dxa"/>
              <w:bottom w:w="0" w:type="dxa"/>
              <w:right w:w="15" w:type="dxa"/>
            </w:tcMar>
            <w:hideMark/>
          </w:tcPr>
          <w:p w14:paraId="4890AD87" w14:textId="77777777" w:rsidR="006B079A" w:rsidRPr="006B079A" w:rsidRDefault="006B079A" w:rsidP="006B079A">
            <w:pPr>
              <w:pStyle w:val="BodyText"/>
              <w:jc w:val="right"/>
            </w:pPr>
            <w:r w:rsidRPr="006B079A">
              <w:t>1,723</w:t>
            </w:r>
          </w:p>
        </w:tc>
        <w:tc>
          <w:tcPr>
            <w:tcW w:w="1102" w:type="dxa"/>
            <w:gridSpan w:val="2"/>
            <w:tcBorders>
              <w:top w:val="nil"/>
              <w:left w:val="single" w:sz="2" w:space="0" w:color="939598"/>
              <w:bottom w:val="single" w:sz="6" w:space="0" w:color="231F20"/>
              <w:right w:val="single" w:sz="2" w:space="0" w:color="939598"/>
            </w:tcBorders>
            <w:shd w:val="clear" w:color="auto" w:fill="auto"/>
            <w:tcMar>
              <w:top w:w="80" w:type="dxa"/>
              <w:left w:w="15" w:type="dxa"/>
              <w:bottom w:w="0" w:type="dxa"/>
              <w:right w:w="15" w:type="dxa"/>
            </w:tcMar>
            <w:hideMark/>
          </w:tcPr>
          <w:p w14:paraId="715DFD9D" w14:textId="77777777" w:rsidR="006B079A" w:rsidRPr="006B079A" w:rsidRDefault="006B079A" w:rsidP="006B079A">
            <w:pPr>
              <w:pStyle w:val="BodyText"/>
              <w:jc w:val="right"/>
            </w:pPr>
            <w:r w:rsidRPr="006B079A">
              <w:t>5,802</w:t>
            </w:r>
          </w:p>
        </w:tc>
        <w:tc>
          <w:tcPr>
            <w:tcW w:w="1138" w:type="dxa"/>
            <w:gridSpan w:val="2"/>
            <w:tcBorders>
              <w:top w:val="nil"/>
              <w:left w:val="single" w:sz="2" w:space="0" w:color="939598"/>
              <w:bottom w:val="single" w:sz="6" w:space="0" w:color="231F20"/>
              <w:right w:val="single" w:sz="2" w:space="0" w:color="939598"/>
            </w:tcBorders>
            <w:shd w:val="clear" w:color="auto" w:fill="auto"/>
            <w:tcMar>
              <w:top w:w="80" w:type="dxa"/>
              <w:left w:w="15" w:type="dxa"/>
              <w:bottom w:w="0" w:type="dxa"/>
              <w:right w:w="15" w:type="dxa"/>
            </w:tcMar>
            <w:hideMark/>
          </w:tcPr>
          <w:p w14:paraId="3DD76D9E" w14:textId="77777777" w:rsidR="006B079A" w:rsidRPr="006B079A" w:rsidRDefault="006B079A" w:rsidP="006B079A">
            <w:pPr>
              <w:pStyle w:val="BodyText"/>
              <w:jc w:val="right"/>
            </w:pPr>
            <w:r w:rsidRPr="006B079A">
              <w:t>(5,680)</w:t>
            </w:r>
          </w:p>
        </w:tc>
        <w:tc>
          <w:tcPr>
            <w:tcW w:w="986" w:type="dxa"/>
            <w:tcBorders>
              <w:top w:val="nil"/>
              <w:left w:val="single" w:sz="2" w:space="0" w:color="939598"/>
              <w:bottom w:val="single" w:sz="6" w:space="0" w:color="231F20"/>
              <w:right w:val="nil"/>
            </w:tcBorders>
            <w:shd w:val="clear" w:color="auto" w:fill="auto"/>
            <w:tcMar>
              <w:top w:w="80" w:type="dxa"/>
              <w:left w:w="15" w:type="dxa"/>
              <w:bottom w:w="0" w:type="dxa"/>
              <w:right w:w="15" w:type="dxa"/>
            </w:tcMar>
            <w:hideMark/>
          </w:tcPr>
          <w:p w14:paraId="0C950A5D" w14:textId="77777777" w:rsidR="006B079A" w:rsidRPr="006B079A" w:rsidRDefault="006B079A" w:rsidP="006B079A">
            <w:pPr>
              <w:pStyle w:val="BodyText"/>
              <w:jc w:val="right"/>
            </w:pPr>
            <w:r w:rsidRPr="006B079A">
              <w:t>1,845</w:t>
            </w:r>
          </w:p>
        </w:tc>
      </w:tr>
      <w:tr w:rsidR="00107554" w:rsidRPr="006B079A" w14:paraId="5C1F3244" w14:textId="77777777" w:rsidTr="003A72C4">
        <w:trPr>
          <w:trHeight w:val="585"/>
        </w:trPr>
        <w:tc>
          <w:tcPr>
            <w:tcW w:w="2038" w:type="dxa"/>
            <w:gridSpan w:val="3"/>
            <w:tcBorders>
              <w:top w:val="single" w:sz="6" w:space="0" w:color="231F20"/>
              <w:left w:val="nil"/>
              <w:bottom w:val="single" w:sz="6" w:space="0" w:color="231F20"/>
              <w:right w:val="single" w:sz="2" w:space="0" w:color="939598"/>
            </w:tcBorders>
            <w:shd w:val="clear" w:color="auto" w:fill="auto"/>
            <w:tcMar>
              <w:top w:w="94" w:type="dxa"/>
              <w:left w:w="15" w:type="dxa"/>
              <w:bottom w:w="0" w:type="dxa"/>
              <w:right w:w="15" w:type="dxa"/>
            </w:tcMar>
            <w:hideMark/>
          </w:tcPr>
          <w:p w14:paraId="45EA1DB2" w14:textId="76B82585" w:rsidR="006B079A" w:rsidRPr="006B079A" w:rsidRDefault="006B079A" w:rsidP="006B079A">
            <w:pPr>
              <w:pStyle w:val="BodyText"/>
            </w:pPr>
            <w:r w:rsidRPr="006B079A">
              <w:rPr>
                <w:b/>
                <w:bCs/>
              </w:rPr>
              <w:t xml:space="preserve">Total Third Party Funds Under Management </w:t>
            </w:r>
            <w:r w:rsidRPr="006B079A">
              <w:rPr>
                <w:b/>
                <w:bCs/>
                <w:vertAlign w:val="superscript"/>
              </w:rPr>
              <w:t>(a)</w:t>
            </w:r>
          </w:p>
        </w:tc>
        <w:tc>
          <w:tcPr>
            <w:tcW w:w="992"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1820995" w14:textId="77777777" w:rsidR="006B079A" w:rsidRPr="006B079A" w:rsidRDefault="006B079A" w:rsidP="006B079A">
            <w:pPr>
              <w:pStyle w:val="BodyText"/>
              <w:jc w:val="right"/>
            </w:pPr>
            <w:r w:rsidRPr="006B079A">
              <w:rPr>
                <w:b/>
                <w:bCs/>
              </w:rPr>
              <w:t>1,845</w:t>
            </w:r>
          </w:p>
        </w:tc>
        <w:tc>
          <w:tcPr>
            <w:tcW w:w="993"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4B683C1" w14:textId="77777777" w:rsidR="006B079A" w:rsidRPr="006B079A" w:rsidRDefault="006B079A" w:rsidP="006B079A">
            <w:pPr>
              <w:pStyle w:val="BodyText"/>
              <w:jc w:val="right"/>
            </w:pPr>
            <w:r w:rsidRPr="006B079A">
              <w:rPr>
                <w:b/>
                <w:bCs/>
              </w:rPr>
              <w:t>5,892</w:t>
            </w:r>
          </w:p>
        </w:tc>
        <w:tc>
          <w:tcPr>
            <w:tcW w:w="1232" w:type="dxa"/>
            <w:gridSpan w:val="3"/>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8E948CC" w14:textId="77777777" w:rsidR="006B079A" w:rsidRPr="006B079A" w:rsidRDefault="006B079A" w:rsidP="006B079A">
            <w:pPr>
              <w:pStyle w:val="BodyText"/>
              <w:jc w:val="right"/>
            </w:pPr>
            <w:r w:rsidRPr="006B079A">
              <w:rPr>
                <w:b/>
                <w:bCs/>
              </w:rPr>
              <w:t>(5,496)</w:t>
            </w:r>
          </w:p>
        </w:tc>
        <w:tc>
          <w:tcPr>
            <w:tcW w:w="921"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89A911B" w14:textId="77777777" w:rsidR="006B079A" w:rsidRPr="006B079A" w:rsidRDefault="006B079A" w:rsidP="006B079A">
            <w:pPr>
              <w:pStyle w:val="BodyText"/>
              <w:jc w:val="right"/>
            </w:pPr>
            <w:r w:rsidRPr="006B079A">
              <w:rPr>
                <w:b/>
                <w:bCs/>
              </w:rPr>
              <w:t>2,241</w:t>
            </w:r>
          </w:p>
        </w:tc>
        <w:tc>
          <w:tcPr>
            <w:tcW w:w="98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CBD67DD" w14:textId="77777777" w:rsidR="006B079A" w:rsidRPr="006B079A" w:rsidRDefault="006B079A" w:rsidP="006B079A">
            <w:pPr>
              <w:pStyle w:val="BodyText"/>
              <w:jc w:val="right"/>
            </w:pPr>
            <w:r w:rsidRPr="006B079A">
              <w:rPr>
                <w:b/>
                <w:bCs/>
              </w:rPr>
              <w:t>1,723</w:t>
            </w:r>
          </w:p>
        </w:tc>
        <w:tc>
          <w:tcPr>
            <w:tcW w:w="1102" w:type="dxa"/>
            <w:gridSpan w:val="2"/>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94665D2" w14:textId="77777777" w:rsidR="006B079A" w:rsidRPr="006B079A" w:rsidRDefault="006B079A" w:rsidP="006B079A">
            <w:pPr>
              <w:pStyle w:val="BodyText"/>
              <w:jc w:val="right"/>
            </w:pPr>
            <w:r w:rsidRPr="006B079A">
              <w:rPr>
                <w:b/>
                <w:bCs/>
              </w:rPr>
              <w:t>5,802</w:t>
            </w:r>
          </w:p>
        </w:tc>
        <w:tc>
          <w:tcPr>
            <w:tcW w:w="1138" w:type="dxa"/>
            <w:gridSpan w:val="2"/>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CBD0FA5" w14:textId="77777777" w:rsidR="006B079A" w:rsidRPr="006B079A" w:rsidRDefault="006B079A" w:rsidP="006B079A">
            <w:pPr>
              <w:pStyle w:val="BodyText"/>
              <w:jc w:val="right"/>
            </w:pPr>
            <w:r w:rsidRPr="006B079A">
              <w:rPr>
                <w:b/>
                <w:bCs/>
              </w:rPr>
              <w:t>(5,680)</w:t>
            </w:r>
          </w:p>
        </w:tc>
        <w:tc>
          <w:tcPr>
            <w:tcW w:w="986"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C0DE537" w14:textId="77777777" w:rsidR="006B079A" w:rsidRPr="006B079A" w:rsidRDefault="006B079A" w:rsidP="006B079A">
            <w:pPr>
              <w:pStyle w:val="BodyText"/>
              <w:jc w:val="right"/>
            </w:pPr>
            <w:r w:rsidRPr="006B079A">
              <w:rPr>
                <w:b/>
                <w:bCs/>
              </w:rPr>
              <w:t>1,845</w:t>
            </w:r>
          </w:p>
        </w:tc>
      </w:tr>
    </w:tbl>
    <w:p w14:paraId="32A74678" w14:textId="77777777" w:rsidR="006B079A" w:rsidRPr="00D13E81" w:rsidRDefault="006B079A" w:rsidP="006B079A">
      <w:pPr>
        <w:pStyle w:val="BodyText"/>
      </w:pPr>
      <w:r w:rsidRPr="003A747E">
        <w:rPr>
          <w:b/>
          <w:bCs/>
        </w:rPr>
        <w:t>Note:</w:t>
      </w:r>
    </w:p>
    <w:p w14:paraId="564742FB" w14:textId="77777777" w:rsidR="006B079A" w:rsidRPr="00D13E81" w:rsidRDefault="006B079A" w:rsidP="006B079A">
      <w:pPr>
        <w:pStyle w:val="BodyText"/>
      </w:pPr>
      <w:r w:rsidRPr="003A747E">
        <w:t>(a) The closing balance does not form part of Victoria Police’s cash balances as at 30 June 2021 and 30 June 2020 respectively.</w:t>
      </w:r>
    </w:p>
    <w:p w14:paraId="06E18BC7" w14:textId="31A8C603" w:rsidR="006B079A" w:rsidRPr="006B079A" w:rsidRDefault="005F6C68" w:rsidP="003A747E">
      <w:pPr>
        <w:pStyle w:val="Heading4"/>
        <w:rPr>
          <w:noProof/>
        </w:rPr>
      </w:pPr>
      <w:r>
        <w:rPr>
          <w:noProof/>
        </w:rPr>
        <w:t xml:space="preserve">7.5 </w:t>
      </w:r>
      <w:r w:rsidR="006B079A" w:rsidRPr="006B079A">
        <w:rPr>
          <w:noProof/>
        </w:rPr>
        <w:t>Capital Structure</w:t>
      </w:r>
    </w:p>
    <w:p w14:paraId="15BBF6AF" w14:textId="662FC5FE" w:rsidR="006B079A" w:rsidRPr="006B079A" w:rsidRDefault="005F6C68" w:rsidP="003A747E">
      <w:pPr>
        <w:pStyle w:val="Heading5"/>
        <w:rPr>
          <w:noProof/>
        </w:rPr>
      </w:pPr>
      <w:r>
        <w:rPr>
          <w:noProof/>
        </w:rPr>
        <w:t xml:space="preserve">7.5.1 </w:t>
      </w:r>
      <w:r w:rsidR="006B079A" w:rsidRPr="006B079A">
        <w:rPr>
          <w:noProof/>
        </w:rPr>
        <w:t>Contributed capital</w:t>
      </w:r>
    </w:p>
    <w:p w14:paraId="66F3638D" w14:textId="5FC5CABF" w:rsidR="006B079A" w:rsidRPr="006B079A" w:rsidRDefault="006B079A" w:rsidP="006B079A">
      <w:pPr>
        <w:pStyle w:val="BodyText"/>
      </w:pPr>
      <w:r w:rsidRPr="006B079A">
        <w:t>Additions to net assets which have been designated as contributions by owners are recognised as contributed capital. Other transfers that are in the nature of contributions to or distributions by owners have also been designated as contributions by owners. Please refer to the Statement  of Changes in Equity for details of movement in Contributed Capital during the financial year.</w:t>
      </w:r>
    </w:p>
    <w:p w14:paraId="223EF91B" w14:textId="54861759" w:rsidR="006B079A" w:rsidRPr="006B079A" w:rsidRDefault="005F6C68" w:rsidP="003A747E">
      <w:pPr>
        <w:pStyle w:val="Heading5"/>
        <w:rPr>
          <w:noProof/>
        </w:rPr>
      </w:pPr>
      <w:r>
        <w:rPr>
          <w:noProof/>
        </w:rPr>
        <w:t xml:space="preserve">7.5.2 </w:t>
      </w:r>
      <w:r w:rsidR="006B079A" w:rsidRPr="006B079A">
        <w:rPr>
          <w:noProof/>
        </w:rPr>
        <w:t>Cash flow hedge reserve</w:t>
      </w:r>
    </w:p>
    <w:p w14:paraId="64E75553" w14:textId="77777777" w:rsidR="006B079A" w:rsidRPr="006B079A" w:rsidRDefault="006B079A" w:rsidP="006B079A">
      <w:pPr>
        <w:pStyle w:val="BodyText"/>
      </w:pPr>
      <w:r w:rsidRPr="006B079A">
        <w:t>Foreign currency translation differences are recognised in the cash flow hedge reserves in the Statement of Changes in Equity in the period in  which they arise.</w:t>
      </w:r>
    </w:p>
    <w:p w14:paraId="19C14D29" w14:textId="77777777" w:rsidR="006B079A" w:rsidRPr="006B079A" w:rsidRDefault="006B079A" w:rsidP="00F12715">
      <w:pPr>
        <w:pStyle w:val="Heading5"/>
      </w:pPr>
      <w:r w:rsidRPr="006B079A">
        <w:t>Hedging Reserve</w:t>
      </w:r>
    </w:p>
    <w:p w14:paraId="27B9E8F9" w14:textId="77777777" w:rsidR="006B079A" w:rsidRPr="006B079A" w:rsidRDefault="006B079A" w:rsidP="006B079A">
      <w:pPr>
        <w:pStyle w:val="BodyText"/>
      </w:pPr>
      <w:r w:rsidRPr="006B079A">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222B7273" w14:textId="77777777" w:rsidR="006B079A" w:rsidRPr="006B079A" w:rsidRDefault="006B079A" w:rsidP="00F12715">
      <w:pPr>
        <w:pStyle w:val="Heading5"/>
      </w:pPr>
      <w:r w:rsidRPr="006B079A">
        <w:t>Cost of hedging reserve</w:t>
      </w:r>
    </w:p>
    <w:p w14:paraId="77D25F05" w14:textId="77777777" w:rsidR="006B079A" w:rsidRPr="006B079A" w:rsidRDefault="006B079A" w:rsidP="006B079A">
      <w:pPr>
        <w:pStyle w:val="BodyText"/>
      </w:pPr>
      <w:r w:rsidRPr="006B079A">
        <w:t>The cost of hedging reserve reflects gain or loss on the portion excluded from the designated hedging instrument that relates to the forward  element of forward contracts and changes in the time value of options. It is initially recognised in Statement of Changes in Equity and  accounted for similarly to gains or losses in the hedging reserve.</w:t>
      </w:r>
    </w:p>
    <w:p w14:paraId="389F3949" w14:textId="2177048F" w:rsidR="00DB56FD" w:rsidRPr="00DB56FD" w:rsidRDefault="00DB56FD" w:rsidP="003A747E">
      <w:pPr>
        <w:pStyle w:val="Heading4"/>
        <w:rPr>
          <w:noProof/>
        </w:rPr>
      </w:pPr>
      <w:r>
        <w:rPr>
          <w:noProof/>
        </w:rPr>
        <w:t xml:space="preserve">7.6 </w:t>
      </w:r>
      <w:r w:rsidRPr="00DB56FD">
        <w:rPr>
          <w:noProof/>
        </w:rPr>
        <w:t>Commitments For Expenditure</w:t>
      </w:r>
    </w:p>
    <w:p w14:paraId="4F657C70" w14:textId="77777777" w:rsidR="00DB56FD" w:rsidRPr="00DB56FD" w:rsidRDefault="00DB56FD" w:rsidP="00DB56FD">
      <w:pPr>
        <w:pStyle w:val="BodyText"/>
      </w:pPr>
      <w:r w:rsidRPr="00DB56FD">
        <w:t>Commitments for future expenditure include operating and capital commitments arising from contracts. These commitments are recorded at their  nominal value and inclusive of the Goods and Services Tax (GST) payable. These future expenditures cease to be disclosed as commitments  once the related liabilities are recognised in the Balance Sheet.</w:t>
      </w:r>
    </w:p>
    <w:p w14:paraId="0363A324" w14:textId="7AE9F35A" w:rsidR="00DB56FD" w:rsidRPr="00DB56FD" w:rsidRDefault="00DB56FD" w:rsidP="003A747E">
      <w:pPr>
        <w:pStyle w:val="Heading5"/>
        <w:rPr>
          <w:noProof/>
        </w:rPr>
      </w:pPr>
      <w:r>
        <w:rPr>
          <w:noProof/>
        </w:rPr>
        <w:t xml:space="preserve">7.6.1 </w:t>
      </w:r>
      <w:r w:rsidRPr="00DB56FD">
        <w:rPr>
          <w:noProof/>
        </w:rPr>
        <w:t>Total commitments payable</w:t>
      </w:r>
    </w:p>
    <w:tbl>
      <w:tblPr>
        <w:tblW w:w="10220" w:type="dxa"/>
        <w:tblCellMar>
          <w:left w:w="0" w:type="dxa"/>
          <w:right w:w="0" w:type="dxa"/>
        </w:tblCellMar>
        <w:tblLook w:val="0420" w:firstRow="1" w:lastRow="0" w:firstColumn="0" w:lastColumn="0" w:noHBand="0" w:noVBand="1"/>
      </w:tblPr>
      <w:tblGrid>
        <w:gridCol w:w="5220"/>
        <w:gridCol w:w="1580"/>
        <w:gridCol w:w="1140"/>
        <w:gridCol w:w="1140"/>
        <w:gridCol w:w="1140"/>
      </w:tblGrid>
      <w:tr w:rsidR="00107554" w:rsidRPr="00107554" w14:paraId="0571BB70" w14:textId="77777777" w:rsidTr="000A3776">
        <w:trPr>
          <w:trHeight w:val="292"/>
          <w:tblHeader/>
        </w:trPr>
        <w:tc>
          <w:tcPr>
            <w:tcW w:w="10220" w:type="dxa"/>
            <w:gridSpan w:val="5"/>
            <w:tcBorders>
              <w:top w:val="nil"/>
              <w:left w:val="nil"/>
              <w:bottom w:val="nil"/>
              <w:right w:val="nil"/>
            </w:tcBorders>
            <w:shd w:val="clear" w:color="auto" w:fill="auto"/>
            <w:tcMar>
              <w:top w:w="15" w:type="dxa"/>
              <w:left w:w="15" w:type="dxa"/>
              <w:bottom w:w="0" w:type="dxa"/>
              <w:right w:w="15" w:type="dxa"/>
            </w:tcMar>
            <w:hideMark/>
          </w:tcPr>
          <w:p w14:paraId="65B9013F" w14:textId="77777777" w:rsidR="00107554" w:rsidRPr="00107554" w:rsidRDefault="00107554" w:rsidP="00107554">
            <w:pPr>
              <w:pStyle w:val="BodyText"/>
              <w:jc w:val="right"/>
            </w:pPr>
            <w:r w:rsidRPr="00107554">
              <w:t>($ thousand)</w:t>
            </w:r>
          </w:p>
        </w:tc>
      </w:tr>
      <w:tr w:rsidR="00107554" w:rsidRPr="00107554" w14:paraId="231FFC71" w14:textId="77777777" w:rsidTr="003A747E">
        <w:trPr>
          <w:trHeight w:val="718"/>
          <w:tblHeader/>
        </w:trPr>
        <w:tc>
          <w:tcPr>
            <w:tcW w:w="522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5025929" w14:textId="13F94761" w:rsidR="00107554" w:rsidRPr="003A747E" w:rsidRDefault="00107554" w:rsidP="00107554">
            <w:pPr>
              <w:pStyle w:val="BodyText"/>
              <w:rPr>
                <w:color w:val="000000" w:themeColor="text1"/>
              </w:rPr>
            </w:pPr>
            <w:r w:rsidRPr="003A747E">
              <w:rPr>
                <w:b/>
                <w:bCs/>
                <w:color w:val="000000" w:themeColor="text1"/>
              </w:rPr>
              <w:t>Nominal amounts</w:t>
            </w:r>
            <w:r w:rsidR="00D13E81">
              <w:rPr>
                <w:b/>
                <w:bCs/>
                <w:color w:val="000000" w:themeColor="text1"/>
              </w:rPr>
              <w:t xml:space="preserve"> </w:t>
            </w:r>
            <w:r w:rsidR="00D13E81">
              <w:rPr>
                <w:b/>
                <w:bCs/>
                <w:color w:val="000000" w:themeColor="text1"/>
              </w:rPr>
              <w:br/>
            </w:r>
            <w:r w:rsidRPr="003A747E">
              <w:rPr>
                <w:b/>
                <w:bCs/>
                <w:color w:val="000000" w:themeColor="text1"/>
              </w:rPr>
              <w:t>2021</w:t>
            </w:r>
          </w:p>
        </w:tc>
        <w:tc>
          <w:tcPr>
            <w:tcW w:w="15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6233790" w14:textId="77777777" w:rsidR="00107554" w:rsidRPr="003A747E" w:rsidRDefault="00107554" w:rsidP="00107554">
            <w:pPr>
              <w:pStyle w:val="BodyText"/>
              <w:jc w:val="right"/>
              <w:rPr>
                <w:color w:val="000000" w:themeColor="text1"/>
              </w:rPr>
            </w:pPr>
            <w:r w:rsidRPr="003A747E">
              <w:rPr>
                <w:b/>
                <w:bCs/>
                <w:color w:val="000000" w:themeColor="text1"/>
              </w:rPr>
              <w:t>Less than 1 year</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0175598" w14:textId="77777777" w:rsidR="00107554" w:rsidRPr="003A747E" w:rsidRDefault="00107554" w:rsidP="00107554">
            <w:pPr>
              <w:pStyle w:val="BodyText"/>
              <w:jc w:val="right"/>
              <w:rPr>
                <w:color w:val="000000" w:themeColor="text1"/>
              </w:rPr>
            </w:pPr>
            <w:r w:rsidRPr="003A747E">
              <w:rPr>
                <w:b/>
                <w:bCs/>
                <w:color w:val="000000" w:themeColor="text1"/>
              </w:rPr>
              <w:t>1 – 5 years</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A3B9097" w14:textId="77777777" w:rsidR="00107554" w:rsidRPr="003A747E" w:rsidRDefault="00107554" w:rsidP="00107554">
            <w:pPr>
              <w:pStyle w:val="BodyText"/>
              <w:jc w:val="right"/>
              <w:rPr>
                <w:color w:val="000000" w:themeColor="text1"/>
              </w:rPr>
            </w:pPr>
            <w:r w:rsidRPr="003A747E">
              <w:rPr>
                <w:b/>
                <w:bCs/>
                <w:color w:val="000000" w:themeColor="text1"/>
              </w:rPr>
              <w:t>5+ years</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A26F208" w14:textId="77777777" w:rsidR="00107554" w:rsidRPr="003A747E" w:rsidRDefault="00107554" w:rsidP="00107554">
            <w:pPr>
              <w:pStyle w:val="BodyText"/>
              <w:jc w:val="right"/>
              <w:rPr>
                <w:color w:val="000000" w:themeColor="text1"/>
              </w:rPr>
            </w:pPr>
            <w:r w:rsidRPr="003A747E">
              <w:rPr>
                <w:b/>
                <w:bCs/>
                <w:color w:val="000000" w:themeColor="text1"/>
              </w:rPr>
              <w:t>Total</w:t>
            </w:r>
          </w:p>
        </w:tc>
      </w:tr>
      <w:tr w:rsidR="00107554" w:rsidRPr="00107554" w14:paraId="01D15CA4" w14:textId="77777777" w:rsidTr="00107554">
        <w:trPr>
          <w:trHeight w:val="375"/>
        </w:trPr>
        <w:tc>
          <w:tcPr>
            <w:tcW w:w="522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D24453B" w14:textId="77777777" w:rsidR="00107554" w:rsidRPr="00107554" w:rsidRDefault="00107554" w:rsidP="00107554">
            <w:pPr>
              <w:pStyle w:val="BodyText"/>
            </w:pPr>
            <w:r w:rsidRPr="00107554">
              <w:t>Capital expenditure commitments payables</w:t>
            </w:r>
          </w:p>
        </w:tc>
        <w:tc>
          <w:tcPr>
            <w:tcW w:w="158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380BB88" w14:textId="77777777" w:rsidR="00107554" w:rsidRPr="00107554" w:rsidRDefault="00107554" w:rsidP="00107554">
            <w:pPr>
              <w:pStyle w:val="BodyText"/>
              <w:jc w:val="right"/>
            </w:pPr>
          </w:p>
        </w:tc>
        <w:tc>
          <w:tcPr>
            <w:tcW w:w="11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CA714BE" w14:textId="77777777" w:rsidR="00107554" w:rsidRPr="00107554" w:rsidRDefault="00107554" w:rsidP="00107554">
            <w:pPr>
              <w:pStyle w:val="BodyText"/>
              <w:jc w:val="right"/>
            </w:pPr>
          </w:p>
        </w:tc>
        <w:tc>
          <w:tcPr>
            <w:tcW w:w="11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0D389AD" w14:textId="77777777" w:rsidR="00107554" w:rsidRPr="00107554" w:rsidRDefault="00107554" w:rsidP="00107554">
            <w:pPr>
              <w:pStyle w:val="BodyText"/>
              <w:jc w:val="right"/>
            </w:pPr>
          </w:p>
        </w:tc>
        <w:tc>
          <w:tcPr>
            <w:tcW w:w="1140"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0E5584B9" w14:textId="77777777" w:rsidR="00107554" w:rsidRPr="00107554" w:rsidRDefault="00107554" w:rsidP="00107554">
            <w:pPr>
              <w:pStyle w:val="BodyText"/>
              <w:jc w:val="right"/>
            </w:pPr>
          </w:p>
        </w:tc>
      </w:tr>
      <w:tr w:rsidR="00107554" w:rsidRPr="00107554" w14:paraId="24E24F3F" w14:textId="77777777" w:rsidTr="00107554">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7DBB23B" w14:textId="77777777" w:rsidR="00107554" w:rsidRPr="00107554" w:rsidRDefault="00107554" w:rsidP="00107554">
            <w:pPr>
              <w:pStyle w:val="BodyText"/>
            </w:pPr>
            <w:r w:rsidRPr="00107554">
              <w:t>Plant and equipment</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251532F" w14:textId="77777777" w:rsidR="00107554" w:rsidRPr="00107554" w:rsidRDefault="00107554" w:rsidP="00107554">
            <w:pPr>
              <w:pStyle w:val="BodyText"/>
              <w:jc w:val="right"/>
            </w:pPr>
            <w:r w:rsidRPr="00107554">
              <w:t>5,598</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4F10313" w14:textId="77777777" w:rsidR="00107554" w:rsidRPr="00107554" w:rsidRDefault="00107554" w:rsidP="00107554">
            <w:pPr>
              <w:pStyle w:val="BodyText"/>
              <w:jc w:val="right"/>
            </w:pPr>
            <w:r w:rsidRPr="00107554">
              <w:t>5,834</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D0FB0F1" w14:textId="77777777" w:rsidR="00107554" w:rsidRPr="00107554" w:rsidRDefault="00107554" w:rsidP="00107554">
            <w:pPr>
              <w:pStyle w:val="BodyText"/>
              <w:jc w:val="right"/>
            </w:pPr>
            <w:r w:rsidRPr="00107554">
              <w:t>-</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E03DA80" w14:textId="77777777" w:rsidR="00107554" w:rsidRPr="00107554" w:rsidRDefault="00107554" w:rsidP="00107554">
            <w:pPr>
              <w:pStyle w:val="BodyText"/>
              <w:jc w:val="right"/>
            </w:pPr>
            <w:r w:rsidRPr="00107554">
              <w:t>11,432</w:t>
            </w:r>
          </w:p>
        </w:tc>
      </w:tr>
      <w:tr w:rsidR="00107554" w:rsidRPr="00107554" w14:paraId="6CEE5BA5" w14:textId="77777777" w:rsidTr="00107554">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906E959" w14:textId="77777777" w:rsidR="00107554" w:rsidRPr="00107554" w:rsidRDefault="00107554" w:rsidP="00107554">
            <w:pPr>
              <w:pStyle w:val="BodyText"/>
            </w:pPr>
            <w:r w:rsidRPr="00107554">
              <w:t>Buildings</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932BD6B" w14:textId="77777777" w:rsidR="00107554" w:rsidRPr="00107554" w:rsidRDefault="00107554" w:rsidP="00107554">
            <w:pPr>
              <w:pStyle w:val="BodyText"/>
              <w:jc w:val="right"/>
            </w:pPr>
            <w:r w:rsidRPr="00107554">
              <w:t>15,864</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A9993A6" w14:textId="77777777" w:rsidR="00107554" w:rsidRPr="00107554" w:rsidRDefault="00107554" w:rsidP="00107554">
            <w:pPr>
              <w:pStyle w:val="BodyText"/>
              <w:jc w:val="right"/>
            </w:pPr>
            <w:r w:rsidRPr="00107554">
              <w:t>296</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0C24915" w14:textId="77777777" w:rsidR="00107554" w:rsidRPr="00107554" w:rsidRDefault="00107554" w:rsidP="00107554">
            <w:pPr>
              <w:pStyle w:val="BodyText"/>
              <w:jc w:val="right"/>
            </w:pPr>
            <w:r w:rsidRPr="00107554">
              <w:t>-</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87A752E" w14:textId="77777777" w:rsidR="00107554" w:rsidRPr="00107554" w:rsidRDefault="00107554" w:rsidP="00107554">
            <w:pPr>
              <w:pStyle w:val="BodyText"/>
              <w:jc w:val="right"/>
            </w:pPr>
            <w:r w:rsidRPr="00107554">
              <w:t>16,160</w:t>
            </w:r>
          </w:p>
        </w:tc>
      </w:tr>
      <w:tr w:rsidR="00107554" w:rsidRPr="00107554" w14:paraId="15011E75" w14:textId="77777777" w:rsidTr="00107554">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F3EC567" w14:textId="77777777" w:rsidR="00107554" w:rsidRPr="00107554" w:rsidRDefault="00107554" w:rsidP="00107554">
            <w:pPr>
              <w:pStyle w:val="BodyText"/>
            </w:pPr>
            <w:r w:rsidRPr="00107554">
              <w:t>Operating expense commitments</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627A8A7" w14:textId="77777777" w:rsidR="00107554" w:rsidRPr="00107554" w:rsidRDefault="00107554" w:rsidP="00107554">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A7DFD43" w14:textId="77777777" w:rsidR="00107554" w:rsidRPr="00107554" w:rsidRDefault="00107554" w:rsidP="00107554">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E69D112" w14:textId="77777777" w:rsidR="00107554" w:rsidRPr="00107554" w:rsidRDefault="00107554" w:rsidP="00107554">
            <w:pPr>
              <w:pStyle w:val="BodyText"/>
              <w:jc w:val="right"/>
            </w:pPr>
          </w:p>
        </w:tc>
        <w:tc>
          <w:tcPr>
            <w:tcW w:w="114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3C86A8A9" w14:textId="77777777" w:rsidR="00107554" w:rsidRPr="00107554" w:rsidRDefault="00107554" w:rsidP="00107554">
            <w:pPr>
              <w:pStyle w:val="BodyText"/>
              <w:jc w:val="right"/>
            </w:pPr>
          </w:p>
        </w:tc>
      </w:tr>
      <w:tr w:rsidR="00107554" w:rsidRPr="00107554" w14:paraId="03BCAC06" w14:textId="77777777" w:rsidTr="00107554">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6FA37C8" w14:textId="77777777" w:rsidR="00107554" w:rsidRPr="00107554" w:rsidRDefault="00107554" w:rsidP="00107554">
            <w:pPr>
              <w:pStyle w:val="BodyText"/>
            </w:pPr>
            <w:r w:rsidRPr="00107554">
              <w:t>Aviation</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83AE639" w14:textId="77777777" w:rsidR="00107554" w:rsidRPr="00107554" w:rsidRDefault="00107554" w:rsidP="00107554">
            <w:pPr>
              <w:pStyle w:val="BodyText"/>
              <w:jc w:val="right"/>
            </w:pPr>
            <w:r w:rsidRPr="00107554">
              <w:t>23,883</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69EE821" w14:textId="77777777" w:rsidR="00107554" w:rsidRPr="00107554" w:rsidRDefault="00107554" w:rsidP="00107554">
            <w:pPr>
              <w:pStyle w:val="BodyText"/>
              <w:jc w:val="right"/>
            </w:pPr>
            <w:r w:rsidRPr="00107554">
              <w:t>97,246</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93C2882" w14:textId="77777777" w:rsidR="00107554" w:rsidRPr="00107554" w:rsidRDefault="00107554" w:rsidP="00107554">
            <w:pPr>
              <w:pStyle w:val="BodyText"/>
              <w:jc w:val="right"/>
            </w:pPr>
            <w:r w:rsidRPr="00107554">
              <w:t>100,884</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3EADA12" w14:textId="77777777" w:rsidR="00107554" w:rsidRPr="00107554" w:rsidRDefault="00107554" w:rsidP="00107554">
            <w:pPr>
              <w:pStyle w:val="BodyText"/>
              <w:jc w:val="right"/>
            </w:pPr>
            <w:r w:rsidRPr="00107554">
              <w:t>222,013</w:t>
            </w:r>
          </w:p>
        </w:tc>
      </w:tr>
      <w:tr w:rsidR="00107554" w:rsidRPr="00107554" w14:paraId="4D7989E0" w14:textId="77777777" w:rsidTr="00107554">
        <w:trPr>
          <w:trHeight w:val="375"/>
        </w:trPr>
        <w:tc>
          <w:tcPr>
            <w:tcW w:w="52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8202098" w14:textId="77777777" w:rsidR="00107554" w:rsidRPr="00107554" w:rsidRDefault="00107554" w:rsidP="00107554">
            <w:pPr>
              <w:pStyle w:val="BodyText"/>
            </w:pPr>
            <w:r w:rsidRPr="00107554">
              <w:t>Other commitments payables</w:t>
            </w:r>
          </w:p>
        </w:tc>
        <w:tc>
          <w:tcPr>
            <w:tcW w:w="15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38F4CD3" w14:textId="77777777" w:rsidR="00107554" w:rsidRPr="00107554" w:rsidRDefault="00107554" w:rsidP="00107554">
            <w:pPr>
              <w:pStyle w:val="BodyText"/>
              <w:jc w:val="right"/>
            </w:pPr>
            <w:r w:rsidRPr="00107554">
              <w:t>207,622</w:t>
            </w:r>
          </w:p>
        </w:tc>
        <w:tc>
          <w:tcPr>
            <w:tcW w:w="11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B82F9D2" w14:textId="77777777" w:rsidR="00107554" w:rsidRPr="00107554" w:rsidRDefault="00107554" w:rsidP="00107554">
            <w:pPr>
              <w:pStyle w:val="BodyText"/>
              <w:jc w:val="right"/>
            </w:pPr>
            <w:r w:rsidRPr="00107554">
              <w:t>86,243</w:t>
            </w:r>
          </w:p>
        </w:tc>
        <w:tc>
          <w:tcPr>
            <w:tcW w:w="11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AB6A57C" w14:textId="77777777" w:rsidR="00107554" w:rsidRPr="00107554" w:rsidRDefault="00107554" w:rsidP="00107554">
            <w:pPr>
              <w:pStyle w:val="BodyText"/>
              <w:jc w:val="right"/>
            </w:pPr>
            <w:r w:rsidRPr="00107554">
              <w:t>-</w:t>
            </w:r>
          </w:p>
        </w:tc>
        <w:tc>
          <w:tcPr>
            <w:tcW w:w="114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2BF768BB" w14:textId="77777777" w:rsidR="00107554" w:rsidRPr="00107554" w:rsidRDefault="00107554" w:rsidP="00107554">
            <w:pPr>
              <w:pStyle w:val="BodyText"/>
              <w:jc w:val="right"/>
            </w:pPr>
            <w:r w:rsidRPr="00107554">
              <w:t>293,865</w:t>
            </w:r>
          </w:p>
        </w:tc>
      </w:tr>
      <w:tr w:rsidR="00107554" w:rsidRPr="00107554" w14:paraId="318BCCF4" w14:textId="77777777" w:rsidTr="00107554">
        <w:trPr>
          <w:trHeight w:val="375"/>
        </w:trPr>
        <w:tc>
          <w:tcPr>
            <w:tcW w:w="52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AAB3C34" w14:textId="77777777" w:rsidR="00107554" w:rsidRPr="00107554" w:rsidRDefault="00107554" w:rsidP="00107554">
            <w:pPr>
              <w:pStyle w:val="BodyText"/>
            </w:pPr>
            <w:r w:rsidRPr="00107554">
              <w:rPr>
                <w:b/>
                <w:bCs/>
              </w:rPr>
              <w:t>Total commitments (inclusive of GST)</w:t>
            </w:r>
          </w:p>
        </w:tc>
        <w:tc>
          <w:tcPr>
            <w:tcW w:w="15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6316AF6" w14:textId="77777777" w:rsidR="00107554" w:rsidRPr="00107554" w:rsidRDefault="00107554" w:rsidP="00107554">
            <w:pPr>
              <w:pStyle w:val="BodyText"/>
              <w:jc w:val="right"/>
            </w:pPr>
            <w:r w:rsidRPr="00107554">
              <w:rPr>
                <w:b/>
                <w:bCs/>
              </w:rPr>
              <w:t>252,967</w:t>
            </w: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0E13190" w14:textId="77777777" w:rsidR="00107554" w:rsidRPr="00107554" w:rsidRDefault="00107554" w:rsidP="00107554">
            <w:pPr>
              <w:pStyle w:val="BodyText"/>
              <w:jc w:val="right"/>
            </w:pPr>
            <w:r w:rsidRPr="00107554">
              <w:rPr>
                <w:b/>
                <w:bCs/>
              </w:rPr>
              <w:t>189,619</w:t>
            </w: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A37451D" w14:textId="77777777" w:rsidR="00107554" w:rsidRPr="00107554" w:rsidRDefault="00107554" w:rsidP="00107554">
            <w:pPr>
              <w:pStyle w:val="BodyText"/>
              <w:jc w:val="right"/>
            </w:pPr>
            <w:r w:rsidRPr="00107554">
              <w:rPr>
                <w:b/>
                <w:bCs/>
              </w:rPr>
              <w:t>100,884</w:t>
            </w:r>
          </w:p>
        </w:tc>
        <w:tc>
          <w:tcPr>
            <w:tcW w:w="114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656367A3" w14:textId="77777777" w:rsidR="00107554" w:rsidRPr="00107554" w:rsidRDefault="00107554" w:rsidP="00107554">
            <w:pPr>
              <w:pStyle w:val="BodyText"/>
              <w:jc w:val="right"/>
            </w:pPr>
            <w:r w:rsidRPr="00107554">
              <w:rPr>
                <w:b/>
                <w:bCs/>
              </w:rPr>
              <w:t>543,470</w:t>
            </w:r>
          </w:p>
        </w:tc>
      </w:tr>
      <w:tr w:rsidR="00107554" w:rsidRPr="00107554" w14:paraId="468802CE" w14:textId="77777777" w:rsidTr="00107554">
        <w:trPr>
          <w:trHeight w:val="375"/>
        </w:trPr>
        <w:tc>
          <w:tcPr>
            <w:tcW w:w="52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B428654" w14:textId="77777777" w:rsidR="00107554" w:rsidRPr="00107554" w:rsidRDefault="00107554" w:rsidP="00107554">
            <w:pPr>
              <w:pStyle w:val="BodyText"/>
            </w:pPr>
            <w:r w:rsidRPr="00107554">
              <w:rPr>
                <w:b/>
                <w:bCs/>
              </w:rPr>
              <w:t>Less GST recoverable</w:t>
            </w:r>
          </w:p>
        </w:tc>
        <w:tc>
          <w:tcPr>
            <w:tcW w:w="1580"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22282E9E" w14:textId="77777777" w:rsidR="00107554" w:rsidRPr="00107554" w:rsidRDefault="00107554" w:rsidP="00107554">
            <w:pPr>
              <w:pStyle w:val="BodyText"/>
              <w:jc w:val="right"/>
            </w:pP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7A911EAA" w14:textId="77777777" w:rsidR="00107554" w:rsidRPr="00107554" w:rsidRDefault="00107554" w:rsidP="00107554">
            <w:pPr>
              <w:pStyle w:val="BodyText"/>
              <w:jc w:val="right"/>
            </w:pP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2C525399" w14:textId="77777777" w:rsidR="00107554" w:rsidRPr="00107554" w:rsidRDefault="00107554" w:rsidP="00107554">
            <w:pPr>
              <w:pStyle w:val="BodyText"/>
              <w:jc w:val="right"/>
            </w:pPr>
          </w:p>
        </w:tc>
        <w:tc>
          <w:tcPr>
            <w:tcW w:w="114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6D5DE786" w14:textId="77777777" w:rsidR="00107554" w:rsidRPr="00107554" w:rsidRDefault="00107554" w:rsidP="00107554">
            <w:pPr>
              <w:pStyle w:val="BodyText"/>
              <w:jc w:val="right"/>
            </w:pPr>
            <w:r w:rsidRPr="00107554">
              <w:rPr>
                <w:b/>
                <w:bCs/>
              </w:rPr>
              <w:t>(49,406)</w:t>
            </w:r>
          </w:p>
        </w:tc>
      </w:tr>
      <w:tr w:rsidR="00107554" w:rsidRPr="00107554" w14:paraId="6EFB118E" w14:textId="77777777" w:rsidTr="00107554">
        <w:trPr>
          <w:trHeight w:val="375"/>
        </w:trPr>
        <w:tc>
          <w:tcPr>
            <w:tcW w:w="522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AE06DE1" w14:textId="77777777" w:rsidR="00107554" w:rsidRPr="00107554" w:rsidRDefault="00107554" w:rsidP="00107554">
            <w:pPr>
              <w:pStyle w:val="BodyText"/>
            </w:pPr>
            <w:r w:rsidRPr="00107554">
              <w:rPr>
                <w:b/>
                <w:bCs/>
              </w:rPr>
              <w:t>Total commitments (exclusive of GST)</w:t>
            </w:r>
          </w:p>
        </w:tc>
        <w:tc>
          <w:tcPr>
            <w:tcW w:w="1580"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3EE430CC" w14:textId="77777777" w:rsidR="00107554" w:rsidRPr="00107554" w:rsidRDefault="00107554" w:rsidP="00107554">
            <w:pPr>
              <w:pStyle w:val="BodyText"/>
              <w:jc w:val="right"/>
            </w:pP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5330D6DA" w14:textId="77777777" w:rsidR="00107554" w:rsidRPr="00107554" w:rsidRDefault="00107554" w:rsidP="00107554">
            <w:pPr>
              <w:pStyle w:val="BodyText"/>
              <w:jc w:val="right"/>
            </w:pPr>
          </w:p>
        </w:tc>
        <w:tc>
          <w:tcPr>
            <w:tcW w:w="1140"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13AF53BF" w14:textId="77777777" w:rsidR="00107554" w:rsidRPr="00107554" w:rsidRDefault="00107554" w:rsidP="00107554">
            <w:pPr>
              <w:pStyle w:val="BodyText"/>
              <w:jc w:val="right"/>
            </w:pPr>
          </w:p>
        </w:tc>
        <w:tc>
          <w:tcPr>
            <w:tcW w:w="114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482C851A" w14:textId="77777777" w:rsidR="00107554" w:rsidRPr="00107554" w:rsidRDefault="00107554" w:rsidP="00107554">
            <w:pPr>
              <w:pStyle w:val="BodyText"/>
              <w:jc w:val="right"/>
            </w:pPr>
            <w:r w:rsidRPr="00107554">
              <w:rPr>
                <w:b/>
                <w:bCs/>
              </w:rPr>
              <w:t>494,064</w:t>
            </w:r>
          </w:p>
        </w:tc>
      </w:tr>
    </w:tbl>
    <w:p w14:paraId="32752B1D" w14:textId="7E013966" w:rsidR="00FE0D81" w:rsidRPr="00F94BBA" w:rsidRDefault="00FE0D81" w:rsidP="00F94BBA">
      <w:pPr>
        <w:pStyle w:val="BodyText"/>
      </w:pPr>
    </w:p>
    <w:tbl>
      <w:tblPr>
        <w:tblW w:w="10220" w:type="dxa"/>
        <w:tblCellMar>
          <w:left w:w="0" w:type="dxa"/>
          <w:right w:w="0" w:type="dxa"/>
        </w:tblCellMar>
        <w:tblLook w:val="0420" w:firstRow="1" w:lastRow="0" w:firstColumn="0" w:lastColumn="0" w:noHBand="0" w:noVBand="1"/>
      </w:tblPr>
      <w:tblGrid>
        <w:gridCol w:w="5220"/>
        <w:gridCol w:w="1580"/>
        <w:gridCol w:w="1140"/>
        <w:gridCol w:w="1140"/>
        <w:gridCol w:w="1140"/>
      </w:tblGrid>
      <w:tr w:rsidR="000A3776" w:rsidRPr="000A3776" w14:paraId="496E7A1E" w14:textId="77777777" w:rsidTr="000A3776">
        <w:trPr>
          <w:trHeight w:val="292"/>
          <w:tblHeader/>
        </w:trPr>
        <w:tc>
          <w:tcPr>
            <w:tcW w:w="10220" w:type="dxa"/>
            <w:gridSpan w:val="5"/>
            <w:tcBorders>
              <w:top w:val="nil"/>
              <w:left w:val="nil"/>
              <w:bottom w:val="nil"/>
              <w:right w:val="nil"/>
            </w:tcBorders>
            <w:shd w:val="clear" w:color="auto" w:fill="auto"/>
            <w:tcMar>
              <w:top w:w="15" w:type="dxa"/>
              <w:left w:w="15" w:type="dxa"/>
              <w:bottom w:w="0" w:type="dxa"/>
              <w:right w:w="15" w:type="dxa"/>
            </w:tcMar>
            <w:hideMark/>
          </w:tcPr>
          <w:p w14:paraId="40D1BDE3" w14:textId="77777777" w:rsidR="000A3776" w:rsidRPr="000A3776" w:rsidRDefault="000A3776" w:rsidP="000A3776">
            <w:pPr>
              <w:pStyle w:val="BodyText"/>
              <w:jc w:val="right"/>
            </w:pPr>
            <w:r w:rsidRPr="000A3776">
              <w:t>($ thousand)</w:t>
            </w:r>
          </w:p>
        </w:tc>
      </w:tr>
      <w:tr w:rsidR="000A3776" w:rsidRPr="000A3776" w14:paraId="7ACF83AD" w14:textId="77777777" w:rsidTr="003A747E">
        <w:trPr>
          <w:trHeight w:val="375"/>
          <w:tblHeader/>
        </w:trPr>
        <w:tc>
          <w:tcPr>
            <w:tcW w:w="522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E4FA3C5" w14:textId="77777777" w:rsidR="000A3776" w:rsidRPr="003A747E" w:rsidRDefault="000A3776" w:rsidP="000A3776">
            <w:pPr>
              <w:pStyle w:val="BodyText"/>
              <w:rPr>
                <w:color w:val="000000" w:themeColor="text1"/>
              </w:rPr>
            </w:pPr>
            <w:r w:rsidRPr="003A747E">
              <w:rPr>
                <w:b/>
                <w:bCs/>
                <w:color w:val="000000" w:themeColor="text1"/>
              </w:rPr>
              <w:t>2020</w:t>
            </w:r>
          </w:p>
        </w:tc>
        <w:tc>
          <w:tcPr>
            <w:tcW w:w="15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04A925C" w14:textId="77777777" w:rsidR="000A3776" w:rsidRPr="003A747E" w:rsidRDefault="000A3776" w:rsidP="000A3776">
            <w:pPr>
              <w:pStyle w:val="BodyText"/>
              <w:jc w:val="right"/>
              <w:rPr>
                <w:color w:val="000000" w:themeColor="text1"/>
              </w:rPr>
            </w:pPr>
            <w:r w:rsidRPr="003A747E">
              <w:rPr>
                <w:b/>
                <w:bCs/>
                <w:color w:val="000000" w:themeColor="text1"/>
              </w:rPr>
              <w:t>Less than 1 year</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7DDAC71" w14:textId="77777777" w:rsidR="000A3776" w:rsidRPr="003A747E" w:rsidRDefault="000A3776" w:rsidP="000A3776">
            <w:pPr>
              <w:pStyle w:val="BodyText"/>
              <w:jc w:val="right"/>
              <w:rPr>
                <w:color w:val="000000" w:themeColor="text1"/>
              </w:rPr>
            </w:pPr>
            <w:r w:rsidRPr="003A747E">
              <w:rPr>
                <w:b/>
                <w:bCs/>
                <w:color w:val="000000" w:themeColor="text1"/>
              </w:rPr>
              <w:t>1 – 5 years</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E2D166F" w14:textId="77777777" w:rsidR="000A3776" w:rsidRPr="003A747E" w:rsidRDefault="000A3776" w:rsidP="000A3776">
            <w:pPr>
              <w:pStyle w:val="BodyText"/>
              <w:jc w:val="right"/>
              <w:rPr>
                <w:color w:val="000000" w:themeColor="text1"/>
              </w:rPr>
            </w:pPr>
            <w:r w:rsidRPr="003A747E">
              <w:rPr>
                <w:b/>
                <w:bCs/>
                <w:color w:val="000000" w:themeColor="text1"/>
              </w:rPr>
              <w:t>5+ years</w:t>
            </w: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2C280B0" w14:textId="77777777" w:rsidR="000A3776" w:rsidRPr="003A747E" w:rsidRDefault="000A3776" w:rsidP="000A3776">
            <w:pPr>
              <w:pStyle w:val="BodyText"/>
              <w:jc w:val="right"/>
              <w:rPr>
                <w:color w:val="000000" w:themeColor="text1"/>
              </w:rPr>
            </w:pPr>
            <w:r w:rsidRPr="003A747E">
              <w:rPr>
                <w:b/>
                <w:bCs/>
                <w:color w:val="000000" w:themeColor="text1"/>
              </w:rPr>
              <w:t>Total</w:t>
            </w:r>
          </w:p>
        </w:tc>
      </w:tr>
      <w:tr w:rsidR="000A3776" w:rsidRPr="000A3776" w14:paraId="626E0ACF" w14:textId="77777777" w:rsidTr="000A3776">
        <w:trPr>
          <w:trHeight w:val="375"/>
        </w:trPr>
        <w:tc>
          <w:tcPr>
            <w:tcW w:w="522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5FB7658" w14:textId="77777777" w:rsidR="000A3776" w:rsidRPr="000A3776" w:rsidRDefault="000A3776" w:rsidP="000A3776">
            <w:pPr>
              <w:pStyle w:val="BodyText"/>
            </w:pPr>
            <w:r w:rsidRPr="000A3776">
              <w:t>Capital expenditure commitments payables</w:t>
            </w:r>
          </w:p>
        </w:tc>
        <w:tc>
          <w:tcPr>
            <w:tcW w:w="158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AF7C724" w14:textId="77777777" w:rsidR="000A3776" w:rsidRPr="000A3776" w:rsidRDefault="000A3776" w:rsidP="000A3776">
            <w:pPr>
              <w:pStyle w:val="BodyText"/>
              <w:jc w:val="right"/>
            </w:pPr>
          </w:p>
        </w:tc>
        <w:tc>
          <w:tcPr>
            <w:tcW w:w="11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E9F7A42" w14:textId="77777777" w:rsidR="000A3776" w:rsidRPr="000A3776" w:rsidRDefault="000A3776" w:rsidP="000A3776">
            <w:pPr>
              <w:pStyle w:val="BodyText"/>
              <w:jc w:val="right"/>
            </w:pPr>
          </w:p>
        </w:tc>
        <w:tc>
          <w:tcPr>
            <w:tcW w:w="11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7220913" w14:textId="77777777" w:rsidR="000A3776" w:rsidRPr="000A3776" w:rsidRDefault="000A3776" w:rsidP="000A3776">
            <w:pPr>
              <w:pStyle w:val="BodyText"/>
              <w:jc w:val="right"/>
            </w:pPr>
          </w:p>
        </w:tc>
        <w:tc>
          <w:tcPr>
            <w:tcW w:w="1140"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2FC2E23D" w14:textId="77777777" w:rsidR="000A3776" w:rsidRPr="000A3776" w:rsidRDefault="000A3776" w:rsidP="000A3776">
            <w:pPr>
              <w:pStyle w:val="BodyText"/>
              <w:jc w:val="right"/>
            </w:pPr>
          </w:p>
        </w:tc>
      </w:tr>
      <w:tr w:rsidR="000A3776" w:rsidRPr="000A3776" w14:paraId="15CF4510"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2A1A06F" w14:textId="77777777" w:rsidR="000A3776" w:rsidRPr="000A3776" w:rsidRDefault="000A3776" w:rsidP="000A3776">
            <w:pPr>
              <w:pStyle w:val="BodyText"/>
            </w:pPr>
            <w:r w:rsidRPr="000A3776">
              <w:t>Plant and equipment</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D94981D" w14:textId="77777777" w:rsidR="000A3776" w:rsidRPr="000A3776" w:rsidRDefault="000A3776" w:rsidP="000A3776">
            <w:pPr>
              <w:pStyle w:val="BodyText"/>
              <w:jc w:val="right"/>
            </w:pPr>
            <w:r w:rsidRPr="000A3776">
              <w:t>7,319</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89C8FEA" w14:textId="77777777" w:rsidR="000A3776" w:rsidRPr="000A3776" w:rsidRDefault="000A3776" w:rsidP="000A3776">
            <w:pPr>
              <w:pStyle w:val="BodyText"/>
              <w:jc w:val="right"/>
            </w:pPr>
            <w:r w:rsidRPr="000A3776">
              <w:t>7,354</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949D5C1" w14:textId="77777777" w:rsidR="000A3776" w:rsidRPr="000A3776" w:rsidRDefault="000A3776" w:rsidP="000A3776">
            <w:pPr>
              <w:pStyle w:val="BodyText"/>
              <w:jc w:val="right"/>
            </w:pPr>
            <w:r w:rsidRPr="000A3776">
              <w:t>-</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09A2D78" w14:textId="77777777" w:rsidR="000A3776" w:rsidRPr="000A3776" w:rsidRDefault="000A3776" w:rsidP="000A3776">
            <w:pPr>
              <w:pStyle w:val="BodyText"/>
              <w:jc w:val="right"/>
            </w:pPr>
            <w:r w:rsidRPr="000A3776">
              <w:t>14,673</w:t>
            </w:r>
          </w:p>
        </w:tc>
      </w:tr>
      <w:tr w:rsidR="000A3776" w:rsidRPr="000A3776" w14:paraId="68F14F9A"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B9942F0" w14:textId="77777777" w:rsidR="000A3776" w:rsidRPr="000A3776" w:rsidRDefault="000A3776" w:rsidP="000A3776">
            <w:pPr>
              <w:pStyle w:val="BodyText"/>
            </w:pPr>
            <w:r w:rsidRPr="000A3776">
              <w:t>Buildings</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1A9E001" w14:textId="77777777" w:rsidR="000A3776" w:rsidRPr="000A3776" w:rsidRDefault="000A3776" w:rsidP="000A3776">
            <w:pPr>
              <w:pStyle w:val="BodyText"/>
              <w:jc w:val="right"/>
            </w:pPr>
            <w:r w:rsidRPr="000A3776">
              <w:t>60,131</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D037900" w14:textId="77777777" w:rsidR="000A3776" w:rsidRPr="000A3776" w:rsidRDefault="000A3776" w:rsidP="000A3776">
            <w:pPr>
              <w:pStyle w:val="BodyText"/>
              <w:jc w:val="right"/>
            </w:pPr>
            <w:r w:rsidRPr="000A3776">
              <w:t>-</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945F1C2" w14:textId="77777777" w:rsidR="000A3776" w:rsidRPr="000A3776" w:rsidRDefault="000A3776" w:rsidP="000A3776">
            <w:pPr>
              <w:pStyle w:val="BodyText"/>
              <w:jc w:val="right"/>
            </w:pPr>
            <w:r w:rsidRPr="000A3776">
              <w:t>-</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B586396" w14:textId="77777777" w:rsidR="000A3776" w:rsidRPr="000A3776" w:rsidRDefault="000A3776" w:rsidP="000A3776">
            <w:pPr>
              <w:pStyle w:val="BodyText"/>
              <w:jc w:val="right"/>
            </w:pPr>
            <w:r w:rsidRPr="000A3776">
              <w:t>60,131</w:t>
            </w:r>
          </w:p>
        </w:tc>
      </w:tr>
      <w:tr w:rsidR="000A3776" w:rsidRPr="000A3776" w14:paraId="3F603C5A"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C87A62F" w14:textId="77777777" w:rsidR="000A3776" w:rsidRPr="000A3776" w:rsidRDefault="000A3776" w:rsidP="000A3776">
            <w:pPr>
              <w:pStyle w:val="BodyText"/>
            </w:pPr>
            <w:r w:rsidRPr="000A3776">
              <w:t>Lease commitments payables</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AFF0761"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4CAF7D2"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991F61F"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1F9C045E" w14:textId="77777777" w:rsidR="000A3776" w:rsidRPr="000A3776" w:rsidRDefault="000A3776" w:rsidP="000A3776">
            <w:pPr>
              <w:pStyle w:val="BodyText"/>
              <w:jc w:val="right"/>
            </w:pPr>
          </w:p>
        </w:tc>
      </w:tr>
      <w:tr w:rsidR="000A3776" w:rsidRPr="000A3776" w14:paraId="5450B422"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9F816FE" w14:textId="77777777" w:rsidR="000A3776" w:rsidRPr="000A3776" w:rsidRDefault="000A3776" w:rsidP="000A3776">
            <w:pPr>
              <w:pStyle w:val="BodyText"/>
            </w:pPr>
            <w:r w:rsidRPr="000A3776">
              <w:t xml:space="preserve">Buildings </w:t>
            </w:r>
            <w:r w:rsidRPr="000A3776">
              <w:rPr>
                <w:vertAlign w:val="superscript"/>
              </w:rPr>
              <w:t>(a)</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D97075B" w14:textId="77777777" w:rsidR="000A3776" w:rsidRPr="000A3776" w:rsidRDefault="000A3776" w:rsidP="000A3776">
            <w:pPr>
              <w:pStyle w:val="BodyText"/>
              <w:jc w:val="right"/>
            </w:pPr>
            <w:r w:rsidRPr="000A3776">
              <w:t>36,262</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6021C47" w14:textId="77777777" w:rsidR="000A3776" w:rsidRPr="000A3776" w:rsidRDefault="000A3776" w:rsidP="000A3776">
            <w:pPr>
              <w:pStyle w:val="BodyText"/>
              <w:jc w:val="right"/>
            </w:pPr>
            <w:r w:rsidRPr="000A3776">
              <w:t>164,960</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A03B120" w14:textId="77777777" w:rsidR="000A3776" w:rsidRPr="000A3776" w:rsidRDefault="000A3776" w:rsidP="000A3776">
            <w:pPr>
              <w:pStyle w:val="BodyText"/>
              <w:jc w:val="right"/>
            </w:pPr>
            <w:r w:rsidRPr="000A3776">
              <w:t>1,835,259</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AAEF097" w14:textId="77777777" w:rsidR="000A3776" w:rsidRPr="000A3776" w:rsidRDefault="000A3776" w:rsidP="000A3776">
            <w:pPr>
              <w:pStyle w:val="BodyText"/>
              <w:jc w:val="right"/>
            </w:pPr>
            <w:r w:rsidRPr="000A3776">
              <w:t>2,036,481</w:t>
            </w:r>
          </w:p>
        </w:tc>
      </w:tr>
      <w:tr w:rsidR="000A3776" w:rsidRPr="000A3776" w14:paraId="0D14E718"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71B700B" w14:textId="77777777" w:rsidR="000A3776" w:rsidRPr="000A3776" w:rsidRDefault="000A3776" w:rsidP="000A3776">
            <w:pPr>
              <w:pStyle w:val="BodyText"/>
            </w:pPr>
            <w:r w:rsidRPr="000A3776">
              <w:t xml:space="preserve">Land </w:t>
            </w:r>
            <w:r w:rsidRPr="000A3776">
              <w:rPr>
                <w:vertAlign w:val="superscript"/>
              </w:rPr>
              <w:t>(b)</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2A61ADB" w14:textId="77777777" w:rsidR="000A3776" w:rsidRPr="000A3776" w:rsidRDefault="000A3776" w:rsidP="000A3776">
            <w:pPr>
              <w:pStyle w:val="BodyText"/>
              <w:jc w:val="right"/>
            </w:pPr>
            <w:r w:rsidRPr="000A3776">
              <w:t>1,189</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9611AA1" w14:textId="77777777" w:rsidR="000A3776" w:rsidRPr="000A3776" w:rsidRDefault="000A3776" w:rsidP="000A3776">
            <w:pPr>
              <w:pStyle w:val="BodyText"/>
              <w:jc w:val="right"/>
            </w:pPr>
            <w:r w:rsidRPr="000A3776">
              <w:t>4,870</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D474884" w14:textId="77777777" w:rsidR="000A3776" w:rsidRPr="000A3776" w:rsidRDefault="000A3776" w:rsidP="000A3776">
            <w:pPr>
              <w:pStyle w:val="BodyText"/>
              <w:jc w:val="right"/>
            </w:pPr>
            <w:r w:rsidRPr="000A3776">
              <w:t>16,574</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2B5A202" w14:textId="77777777" w:rsidR="000A3776" w:rsidRPr="000A3776" w:rsidRDefault="000A3776" w:rsidP="000A3776">
            <w:pPr>
              <w:pStyle w:val="BodyText"/>
              <w:jc w:val="right"/>
            </w:pPr>
            <w:r w:rsidRPr="000A3776">
              <w:t>22,633</w:t>
            </w:r>
          </w:p>
        </w:tc>
      </w:tr>
      <w:tr w:rsidR="000A3776" w:rsidRPr="000A3776" w14:paraId="0A85DF95"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5F23851" w14:textId="77777777" w:rsidR="000A3776" w:rsidRPr="000A3776" w:rsidRDefault="000A3776" w:rsidP="000A3776">
            <w:pPr>
              <w:pStyle w:val="BodyText"/>
            </w:pPr>
            <w:r w:rsidRPr="000A3776">
              <w:t xml:space="preserve">Aviation </w:t>
            </w:r>
            <w:r w:rsidRPr="000A3776">
              <w:rPr>
                <w:vertAlign w:val="superscript"/>
              </w:rPr>
              <w:t>(c)</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677FE3" w14:textId="77777777" w:rsidR="000A3776" w:rsidRPr="000A3776" w:rsidRDefault="000A3776" w:rsidP="000A3776">
            <w:pPr>
              <w:pStyle w:val="BodyText"/>
              <w:jc w:val="right"/>
            </w:pPr>
            <w:r w:rsidRPr="000A3776">
              <w:t>14,098</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5A21DED" w14:textId="77777777" w:rsidR="000A3776" w:rsidRPr="000A3776" w:rsidRDefault="000A3776" w:rsidP="000A3776">
            <w:pPr>
              <w:pStyle w:val="BodyText"/>
              <w:jc w:val="right"/>
            </w:pPr>
            <w:r w:rsidRPr="000A3776">
              <w:t>63,566</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762ED9C" w14:textId="77777777" w:rsidR="000A3776" w:rsidRPr="000A3776" w:rsidRDefault="000A3776" w:rsidP="000A3776">
            <w:pPr>
              <w:pStyle w:val="BodyText"/>
              <w:jc w:val="right"/>
            </w:pPr>
            <w:r w:rsidRPr="000A3776">
              <w:t>49,467</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9422B59" w14:textId="77777777" w:rsidR="000A3776" w:rsidRPr="000A3776" w:rsidRDefault="000A3776" w:rsidP="000A3776">
            <w:pPr>
              <w:pStyle w:val="BodyText"/>
              <w:jc w:val="right"/>
            </w:pPr>
            <w:r w:rsidRPr="000A3776">
              <w:t>127,131</w:t>
            </w:r>
          </w:p>
        </w:tc>
      </w:tr>
      <w:tr w:rsidR="000A3776" w:rsidRPr="000A3776" w14:paraId="67D4655E"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CDF2055" w14:textId="77777777" w:rsidR="000A3776" w:rsidRPr="000A3776" w:rsidRDefault="000A3776" w:rsidP="000A3776">
            <w:pPr>
              <w:pStyle w:val="BodyText"/>
            </w:pPr>
            <w:r w:rsidRPr="000A3776">
              <w:t>Other commitments payables</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6E8487A" w14:textId="77777777" w:rsidR="000A3776" w:rsidRPr="000A3776" w:rsidRDefault="000A3776" w:rsidP="000A3776">
            <w:pPr>
              <w:pStyle w:val="BodyText"/>
              <w:jc w:val="right"/>
            </w:pPr>
            <w:r w:rsidRPr="000A3776">
              <w:t>201,846</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83143DE" w14:textId="77777777" w:rsidR="000A3776" w:rsidRPr="000A3776" w:rsidRDefault="000A3776" w:rsidP="000A3776">
            <w:pPr>
              <w:pStyle w:val="BodyText"/>
              <w:jc w:val="right"/>
            </w:pPr>
            <w:r w:rsidRPr="000A3776">
              <w:t>224,648</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505636E" w14:textId="77777777" w:rsidR="000A3776" w:rsidRPr="000A3776" w:rsidRDefault="000A3776" w:rsidP="000A3776">
            <w:pPr>
              <w:pStyle w:val="BodyText"/>
              <w:jc w:val="right"/>
            </w:pPr>
            <w:r w:rsidRPr="000A3776">
              <w:t>131,792</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AC44D40" w14:textId="77777777" w:rsidR="000A3776" w:rsidRPr="000A3776" w:rsidRDefault="000A3776" w:rsidP="000A3776">
            <w:pPr>
              <w:pStyle w:val="BodyText"/>
              <w:jc w:val="right"/>
            </w:pPr>
            <w:r w:rsidRPr="000A3776">
              <w:t>558,286</w:t>
            </w:r>
          </w:p>
        </w:tc>
      </w:tr>
      <w:tr w:rsidR="000A3776" w:rsidRPr="000A3776" w14:paraId="0D9BCAC4"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A41AE2C" w14:textId="77777777" w:rsidR="000A3776" w:rsidRPr="000A3776" w:rsidRDefault="000A3776" w:rsidP="000A3776">
            <w:pPr>
              <w:pStyle w:val="BodyText"/>
            </w:pPr>
            <w:r w:rsidRPr="000A3776">
              <w:rPr>
                <w:b/>
                <w:bCs/>
              </w:rPr>
              <w:t>Total commitments (inclusive of GST)</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4C3C4D3" w14:textId="77777777" w:rsidR="000A3776" w:rsidRPr="000A3776" w:rsidRDefault="000A3776" w:rsidP="000A3776">
            <w:pPr>
              <w:pStyle w:val="BodyText"/>
              <w:jc w:val="right"/>
            </w:pPr>
            <w:r w:rsidRPr="000A3776">
              <w:rPr>
                <w:b/>
                <w:bCs/>
              </w:rPr>
              <w:t>320,845</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5628947" w14:textId="77777777" w:rsidR="000A3776" w:rsidRPr="000A3776" w:rsidRDefault="000A3776" w:rsidP="000A3776">
            <w:pPr>
              <w:pStyle w:val="BodyText"/>
              <w:jc w:val="right"/>
            </w:pPr>
            <w:r w:rsidRPr="000A3776">
              <w:rPr>
                <w:b/>
                <w:bCs/>
              </w:rPr>
              <w:t>465,398</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0392C3B" w14:textId="77777777" w:rsidR="000A3776" w:rsidRPr="000A3776" w:rsidRDefault="000A3776" w:rsidP="000A3776">
            <w:pPr>
              <w:pStyle w:val="BodyText"/>
              <w:jc w:val="right"/>
            </w:pPr>
            <w:r w:rsidRPr="000A3776">
              <w:rPr>
                <w:b/>
                <w:bCs/>
              </w:rPr>
              <w:t>2,033,092</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C629932" w14:textId="77777777" w:rsidR="000A3776" w:rsidRPr="000A3776" w:rsidRDefault="000A3776" w:rsidP="000A3776">
            <w:pPr>
              <w:pStyle w:val="BodyText"/>
              <w:jc w:val="right"/>
            </w:pPr>
            <w:r w:rsidRPr="000A3776">
              <w:rPr>
                <w:b/>
                <w:bCs/>
              </w:rPr>
              <w:t>2,819,335</w:t>
            </w:r>
          </w:p>
        </w:tc>
      </w:tr>
      <w:tr w:rsidR="000A3776" w:rsidRPr="000A3776" w14:paraId="661DB67F"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CBE6C23" w14:textId="77777777" w:rsidR="000A3776" w:rsidRPr="000A3776" w:rsidRDefault="000A3776" w:rsidP="000A3776">
            <w:pPr>
              <w:pStyle w:val="BodyText"/>
            </w:pPr>
            <w:r w:rsidRPr="000A3776">
              <w:rPr>
                <w:b/>
                <w:bCs/>
              </w:rPr>
              <w:t>Less GST recoverable</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04757A1"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BF977F4"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C7BBBE2"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1E3AAD7" w14:textId="77777777" w:rsidR="000A3776" w:rsidRPr="000A3776" w:rsidRDefault="000A3776" w:rsidP="000A3776">
            <w:pPr>
              <w:pStyle w:val="BodyText"/>
              <w:jc w:val="right"/>
            </w:pPr>
            <w:r w:rsidRPr="000A3776">
              <w:rPr>
                <w:b/>
                <w:bCs/>
              </w:rPr>
              <w:t>(256,303)</w:t>
            </w:r>
          </w:p>
        </w:tc>
      </w:tr>
      <w:tr w:rsidR="000A3776" w:rsidRPr="000A3776" w14:paraId="62D05E40" w14:textId="77777777" w:rsidTr="000A3776">
        <w:trPr>
          <w:trHeight w:val="375"/>
        </w:trPr>
        <w:tc>
          <w:tcPr>
            <w:tcW w:w="522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CEF0F6A" w14:textId="77777777" w:rsidR="000A3776" w:rsidRPr="000A3776" w:rsidRDefault="000A3776" w:rsidP="000A3776">
            <w:pPr>
              <w:pStyle w:val="BodyText"/>
            </w:pPr>
            <w:r w:rsidRPr="000A3776">
              <w:rPr>
                <w:b/>
                <w:bCs/>
              </w:rPr>
              <w:t>Total commitments (exclusive of GST)</w:t>
            </w:r>
          </w:p>
        </w:tc>
        <w:tc>
          <w:tcPr>
            <w:tcW w:w="158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A2F10DB"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AA64FA4"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94A1540" w14:textId="77777777" w:rsidR="000A3776" w:rsidRPr="000A3776" w:rsidRDefault="000A3776" w:rsidP="000A3776">
            <w:pPr>
              <w:pStyle w:val="BodyText"/>
              <w:jc w:val="right"/>
            </w:pP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A1E2DD0" w14:textId="77777777" w:rsidR="000A3776" w:rsidRPr="000A3776" w:rsidRDefault="000A3776" w:rsidP="000A3776">
            <w:pPr>
              <w:pStyle w:val="BodyText"/>
              <w:jc w:val="right"/>
            </w:pPr>
            <w:r w:rsidRPr="000A3776">
              <w:rPr>
                <w:b/>
                <w:bCs/>
              </w:rPr>
              <w:t>2,563,032</w:t>
            </w:r>
          </w:p>
        </w:tc>
      </w:tr>
    </w:tbl>
    <w:p w14:paraId="43932A11" w14:textId="77777777" w:rsidR="00F94BBA" w:rsidRPr="00711A1D" w:rsidRDefault="00F94BBA" w:rsidP="00F94BBA">
      <w:pPr>
        <w:pStyle w:val="BodyText"/>
      </w:pPr>
      <w:r w:rsidRPr="003A747E">
        <w:rPr>
          <w:b/>
          <w:bCs/>
        </w:rPr>
        <w:t>Notes:</w:t>
      </w:r>
    </w:p>
    <w:p w14:paraId="7FC19E0C" w14:textId="77777777" w:rsidR="00F94BBA" w:rsidRPr="00711A1D" w:rsidRDefault="00F94BBA" w:rsidP="00C9078D">
      <w:pPr>
        <w:pStyle w:val="BodyText"/>
        <w:numPr>
          <w:ilvl w:val="0"/>
          <w:numId w:val="120"/>
        </w:numPr>
      </w:pPr>
      <w:r w:rsidRPr="003A747E">
        <w:t xml:space="preserve">This balance relates to the new Victoria Police Complex at 311 Spencer Street. This lease was not recognised as part of the lease liabilities under AASB 16 </w:t>
      </w:r>
      <w:r w:rsidRPr="00711A1D">
        <w:t xml:space="preserve">Leases </w:t>
      </w:r>
      <w:r w:rsidRPr="003A747E">
        <w:t>(AASB 16) as  the recognition criteria as at 30 June 2020 was not met as the Practical Completion date was only achieved on 9 July 2020. This lease now forms part of the lease liabilities  disclosure in Note 7.1 Borrowings for the financial year ended 30 June 2021.</w:t>
      </w:r>
    </w:p>
    <w:p w14:paraId="41D92453" w14:textId="77777777" w:rsidR="00F94BBA" w:rsidRPr="00711A1D" w:rsidRDefault="00F94BBA" w:rsidP="00C9078D">
      <w:pPr>
        <w:pStyle w:val="BodyText"/>
        <w:numPr>
          <w:ilvl w:val="0"/>
          <w:numId w:val="120"/>
        </w:numPr>
      </w:pPr>
      <w:r w:rsidRPr="003A747E">
        <w:t xml:space="preserve">This balance relates to the lease of land at Avalon Airport. This lease was not recognised as part of the lease liabilities under AASB 16 </w:t>
      </w:r>
      <w:r w:rsidRPr="00711A1D">
        <w:t xml:space="preserve">Leases </w:t>
      </w:r>
      <w:r w:rsidRPr="003A747E">
        <w:t>(AASB 16) as the recognition criteria  as at 30 June 2020 was not met as the Practical Completion date was only achieved on 31 July 2020. This lease now forms part of the lease liabilities disclosure under AASB 16  for the financial year-ended 30 June 2021.</w:t>
      </w:r>
    </w:p>
    <w:p w14:paraId="425368A2" w14:textId="77777777" w:rsidR="00F94BBA" w:rsidRPr="00F94BBA" w:rsidRDefault="00F94BBA" w:rsidP="00C9078D">
      <w:pPr>
        <w:pStyle w:val="BodyText"/>
        <w:numPr>
          <w:ilvl w:val="0"/>
          <w:numId w:val="120"/>
        </w:numPr>
      </w:pPr>
      <w:r w:rsidRPr="003A747E">
        <w:t>This balance relates to the leasing of fixed and rotary wing aircraft where the lease commenced during the 2020–21 financial year and now forms part of the lease liabilities  disclosure in Note 7.1 Borrowings for the financial year ended 30 June 2021</w:t>
      </w:r>
      <w:r w:rsidRPr="00F94BBA">
        <w:rPr>
          <w:i/>
          <w:iCs/>
        </w:rPr>
        <w:t>.</w:t>
      </w:r>
    </w:p>
    <w:p w14:paraId="1735F503" w14:textId="77777777" w:rsidR="000A70C2" w:rsidRPr="000A70C2" w:rsidRDefault="000A70C2" w:rsidP="003A747E">
      <w:pPr>
        <w:pStyle w:val="Heading3"/>
        <w:rPr>
          <w:noProof/>
        </w:rPr>
      </w:pPr>
      <w:r w:rsidRPr="000A70C2">
        <w:rPr>
          <w:noProof/>
        </w:rPr>
        <w:t>8. Risks, Contingencies and Valuation Judgements</w:t>
      </w:r>
    </w:p>
    <w:p w14:paraId="0C052C70" w14:textId="77777777" w:rsidR="000A70C2" w:rsidRPr="000A70C2" w:rsidRDefault="000A70C2" w:rsidP="003A747E">
      <w:pPr>
        <w:pStyle w:val="Heading4"/>
        <w:rPr>
          <w:noProof/>
        </w:rPr>
      </w:pPr>
      <w:r w:rsidRPr="000A70C2">
        <w:rPr>
          <w:noProof/>
        </w:rPr>
        <w:t>Introduction</w:t>
      </w:r>
    </w:p>
    <w:p w14:paraId="3D868EF1" w14:textId="77777777" w:rsidR="000A70C2" w:rsidRPr="000A70C2" w:rsidRDefault="000A70C2" w:rsidP="000A70C2">
      <w:pPr>
        <w:pStyle w:val="BodyText"/>
      </w:pPr>
      <w:r w:rsidRPr="000A70C2">
        <w:t xml:space="preserve">Victoria Police is exposed to risk from its activities and outside factors. In addition, it is often necessary to make </w:t>
      </w:r>
      <w:r w:rsidRPr="000A70C2">
        <w:rPr>
          <w:rFonts w:eastAsiaTheme="minorEastAsia"/>
        </w:rPr>
        <w:t>judgements</w:t>
      </w:r>
      <w:r w:rsidRPr="000A70C2">
        <w:t xml:space="preserve">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p>
    <w:tbl>
      <w:tblPr>
        <w:tblW w:w="10200" w:type="dxa"/>
        <w:tblCellMar>
          <w:left w:w="0" w:type="dxa"/>
          <w:right w:w="0" w:type="dxa"/>
        </w:tblCellMar>
        <w:tblLook w:val="0420" w:firstRow="1" w:lastRow="0" w:firstColumn="0" w:lastColumn="0" w:noHBand="0" w:noVBand="1"/>
      </w:tblPr>
      <w:tblGrid>
        <w:gridCol w:w="1097"/>
        <w:gridCol w:w="8093"/>
        <w:gridCol w:w="1010"/>
      </w:tblGrid>
      <w:tr w:rsidR="000A70C2" w:rsidRPr="000A70C2" w14:paraId="23011F17" w14:textId="77777777" w:rsidTr="003A747E">
        <w:trPr>
          <w:trHeight w:val="375"/>
        </w:trPr>
        <w:tc>
          <w:tcPr>
            <w:tcW w:w="10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F0301AD" w14:textId="77777777" w:rsidR="000A70C2" w:rsidRPr="003A747E" w:rsidRDefault="000A70C2" w:rsidP="000A70C2">
            <w:pPr>
              <w:pStyle w:val="BodyText"/>
              <w:rPr>
                <w:color w:val="000000" w:themeColor="text1"/>
              </w:rPr>
            </w:pPr>
            <w:r w:rsidRPr="003A747E">
              <w:rPr>
                <w:b/>
                <w:bCs/>
                <w:color w:val="000000" w:themeColor="text1"/>
              </w:rPr>
              <w:t>Structure</w:t>
            </w:r>
          </w:p>
        </w:tc>
        <w:tc>
          <w:tcPr>
            <w:tcW w:w="809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1164378C" w14:textId="77777777" w:rsidR="000A70C2" w:rsidRPr="003A747E" w:rsidRDefault="000A70C2" w:rsidP="000A70C2">
            <w:pPr>
              <w:pStyle w:val="BodyText"/>
              <w:rPr>
                <w:color w:val="000000" w:themeColor="text1"/>
              </w:rPr>
            </w:pPr>
          </w:p>
        </w:tc>
        <w:tc>
          <w:tcPr>
            <w:tcW w:w="101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CB3A656" w14:textId="77777777" w:rsidR="000A70C2" w:rsidRPr="003A747E" w:rsidRDefault="000A70C2" w:rsidP="000A70C2">
            <w:pPr>
              <w:pStyle w:val="BodyText"/>
              <w:jc w:val="right"/>
              <w:rPr>
                <w:color w:val="000000" w:themeColor="text1"/>
              </w:rPr>
            </w:pPr>
            <w:r w:rsidRPr="003A747E">
              <w:rPr>
                <w:b/>
                <w:bCs/>
                <w:color w:val="000000" w:themeColor="text1"/>
              </w:rPr>
              <w:t>Pages</w:t>
            </w:r>
          </w:p>
        </w:tc>
      </w:tr>
      <w:tr w:rsidR="000A70C2" w:rsidRPr="000A70C2" w14:paraId="6E846D5D" w14:textId="77777777" w:rsidTr="005E69F2">
        <w:trPr>
          <w:trHeight w:val="375"/>
        </w:trPr>
        <w:tc>
          <w:tcPr>
            <w:tcW w:w="1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D1273C4" w14:textId="77777777" w:rsidR="000A70C2" w:rsidRPr="000A70C2" w:rsidRDefault="000A70C2" w:rsidP="000A70C2">
            <w:pPr>
              <w:pStyle w:val="BodyText"/>
            </w:pPr>
            <w:r w:rsidRPr="000A70C2">
              <w:t>8.1</w:t>
            </w:r>
          </w:p>
        </w:tc>
        <w:tc>
          <w:tcPr>
            <w:tcW w:w="80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7F0322B" w14:textId="77777777" w:rsidR="000A70C2" w:rsidRPr="000A70C2" w:rsidRDefault="000A70C2" w:rsidP="000A70C2">
            <w:pPr>
              <w:pStyle w:val="BodyText"/>
            </w:pPr>
            <w:r w:rsidRPr="000A70C2">
              <w:t>Financial Instruments Specific Disclosures</w:t>
            </w:r>
          </w:p>
        </w:tc>
        <w:tc>
          <w:tcPr>
            <w:tcW w:w="101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64C18126" w14:textId="5E81A740" w:rsidR="000A70C2" w:rsidRPr="00A8354A" w:rsidRDefault="000A70C2" w:rsidP="000A70C2">
            <w:pPr>
              <w:pStyle w:val="BodyText"/>
              <w:jc w:val="right"/>
              <w:rPr>
                <w:color w:val="000000" w:themeColor="text1"/>
              </w:rPr>
            </w:pPr>
            <w:r w:rsidRPr="00A8354A">
              <w:rPr>
                <w:color w:val="000000" w:themeColor="text1"/>
              </w:rPr>
              <w:t>1</w:t>
            </w:r>
            <w:r w:rsidR="00A8354A">
              <w:rPr>
                <w:color w:val="000000" w:themeColor="text1"/>
              </w:rPr>
              <w:t>74</w:t>
            </w:r>
            <w:r w:rsidRPr="00A8354A">
              <w:rPr>
                <w:color w:val="000000" w:themeColor="text1"/>
              </w:rPr>
              <w:t>–</w:t>
            </w:r>
            <w:r w:rsidR="00A8354A">
              <w:rPr>
                <w:color w:val="000000" w:themeColor="text1"/>
              </w:rPr>
              <w:t>192</w:t>
            </w:r>
          </w:p>
        </w:tc>
      </w:tr>
      <w:tr w:rsidR="000A70C2" w:rsidRPr="000A70C2" w14:paraId="0F838A8C" w14:textId="77777777" w:rsidTr="005E69F2">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9646B77" w14:textId="77777777" w:rsidR="000A70C2" w:rsidRPr="000A70C2" w:rsidRDefault="000A70C2" w:rsidP="000A70C2">
            <w:pPr>
              <w:pStyle w:val="BodyText"/>
            </w:pPr>
            <w:r w:rsidRPr="000A70C2">
              <w:t>8.2</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7B969C" w14:textId="77777777" w:rsidR="000A70C2" w:rsidRPr="000A70C2" w:rsidRDefault="000A70C2" w:rsidP="000A70C2">
            <w:pPr>
              <w:pStyle w:val="BodyText"/>
            </w:pPr>
            <w:r w:rsidRPr="000A70C2">
              <w:t>Contingent Liabilities and Contingent Assets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C4DCB78" w14:textId="001A9120" w:rsidR="000A70C2" w:rsidRPr="00A8354A" w:rsidRDefault="00A8354A" w:rsidP="000A70C2">
            <w:pPr>
              <w:pStyle w:val="BodyText"/>
              <w:jc w:val="right"/>
              <w:rPr>
                <w:color w:val="000000" w:themeColor="text1"/>
              </w:rPr>
            </w:pPr>
            <w:r>
              <w:rPr>
                <w:color w:val="000000" w:themeColor="text1"/>
              </w:rPr>
              <w:t>192</w:t>
            </w:r>
          </w:p>
        </w:tc>
      </w:tr>
      <w:tr w:rsidR="000A70C2" w:rsidRPr="000A70C2" w14:paraId="7DEA199C" w14:textId="77777777" w:rsidTr="005E69F2">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466C911" w14:textId="77777777" w:rsidR="000A70C2" w:rsidRPr="000A70C2" w:rsidRDefault="000A70C2" w:rsidP="000A70C2">
            <w:pPr>
              <w:pStyle w:val="BodyText"/>
            </w:pPr>
            <w:r w:rsidRPr="000A70C2">
              <w:t>8.3</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63C7176" w14:textId="77777777" w:rsidR="000A70C2" w:rsidRPr="000A70C2" w:rsidRDefault="000A70C2" w:rsidP="000A70C2">
            <w:pPr>
              <w:pStyle w:val="BodyText"/>
            </w:pPr>
            <w:r w:rsidRPr="000A70C2">
              <w:t>Fair Value Determination</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7D97F01" w14:textId="0EE12DD1" w:rsidR="000A70C2" w:rsidRPr="00A8354A" w:rsidRDefault="000A70C2" w:rsidP="000A70C2">
            <w:pPr>
              <w:pStyle w:val="BodyText"/>
              <w:jc w:val="right"/>
              <w:rPr>
                <w:color w:val="000000" w:themeColor="text1"/>
              </w:rPr>
            </w:pPr>
            <w:r w:rsidRPr="00A8354A">
              <w:rPr>
                <w:color w:val="000000" w:themeColor="text1"/>
              </w:rPr>
              <w:t>1</w:t>
            </w:r>
            <w:r w:rsidR="00A8354A">
              <w:rPr>
                <w:color w:val="000000" w:themeColor="text1"/>
              </w:rPr>
              <w:t>93</w:t>
            </w:r>
            <w:r w:rsidRPr="00A8354A">
              <w:rPr>
                <w:color w:val="000000" w:themeColor="text1"/>
              </w:rPr>
              <w:t>–</w:t>
            </w:r>
            <w:r w:rsidR="00A8354A">
              <w:rPr>
                <w:color w:val="000000" w:themeColor="text1"/>
              </w:rPr>
              <w:t>203</w:t>
            </w:r>
          </w:p>
        </w:tc>
      </w:tr>
    </w:tbl>
    <w:p w14:paraId="68266404" w14:textId="77777777" w:rsidR="005E69F2" w:rsidRPr="005E69F2" w:rsidRDefault="005E69F2" w:rsidP="003A747E">
      <w:pPr>
        <w:pStyle w:val="Heading4"/>
        <w:rPr>
          <w:noProof/>
        </w:rPr>
      </w:pPr>
      <w:r w:rsidRPr="005E69F2">
        <w:rPr>
          <w:noProof/>
        </w:rPr>
        <w:t>8.1 Financial Instruments Specific Disclosures</w:t>
      </w:r>
    </w:p>
    <w:p w14:paraId="23D7DFF2" w14:textId="77777777" w:rsidR="005E69F2" w:rsidRPr="005E69F2" w:rsidRDefault="005E69F2" w:rsidP="003A747E">
      <w:pPr>
        <w:pStyle w:val="Heading5"/>
        <w:rPr>
          <w:noProof/>
        </w:rPr>
      </w:pPr>
      <w:r w:rsidRPr="005E69F2">
        <w:rPr>
          <w:noProof/>
        </w:rPr>
        <w:t>Introduction</w:t>
      </w:r>
    </w:p>
    <w:p w14:paraId="2BB70F5F" w14:textId="77777777" w:rsidR="005E69F2" w:rsidRPr="005E69F2" w:rsidRDefault="005E69F2" w:rsidP="005E69F2">
      <w:pPr>
        <w:pStyle w:val="BodyText"/>
      </w:pPr>
      <w:r w:rsidRPr="005E69F2">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fines and penalties). Such financial assets and financial liabilities do not meet the definition of  financial instruments in AASB 132 </w:t>
      </w:r>
      <w:r w:rsidRPr="005E69F2">
        <w:rPr>
          <w:i/>
          <w:iCs/>
        </w:rPr>
        <w:t>Financial Instruments: Presentation</w:t>
      </w:r>
      <w:r w:rsidRPr="005E69F2">
        <w:t>.</w:t>
      </w:r>
    </w:p>
    <w:p w14:paraId="28D57BCA" w14:textId="77777777" w:rsidR="005E69F2" w:rsidRPr="005E69F2" w:rsidRDefault="005E69F2" w:rsidP="005E69F2">
      <w:pPr>
        <w:pStyle w:val="BodyText"/>
      </w:pPr>
      <w:r w:rsidRPr="005E69F2">
        <w:t>Guarantees issued by the Treasurer of Victoria on behalf of Victoria Police are financial instruments because, although authorised under statute,  terms and conditions for each financial guarantee may vary and are subject to an agreement.</w:t>
      </w:r>
    </w:p>
    <w:p w14:paraId="20FACAC7" w14:textId="77777777" w:rsidR="005E69F2" w:rsidRPr="003A747E" w:rsidRDefault="005E69F2" w:rsidP="00F12715">
      <w:pPr>
        <w:pStyle w:val="Heading5"/>
      </w:pPr>
      <w:r w:rsidRPr="003A747E">
        <w:t>Categ</w:t>
      </w:r>
      <w:r w:rsidRPr="003A747E">
        <w:rPr>
          <w:rFonts w:eastAsiaTheme="minorEastAsia"/>
        </w:rPr>
        <w:t>orie</w:t>
      </w:r>
      <w:r w:rsidRPr="003A747E">
        <w:t>s of financial assets</w:t>
      </w:r>
    </w:p>
    <w:p w14:paraId="5041F854" w14:textId="77777777" w:rsidR="005E69F2" w:rsidRPr="005E69F2" w:rsidRDefault="005E69F2" w:rsidP="00F12715">
      <w:pPr>
        <w:pStyle w:val="Heading6"/>
      </w:pPr>
      <w:r w:rsidRPr="005E69F2">
        <w:t>Financial assets at amortised cost</w:t>
      </w:r>
    </w:p>
    <w:p w14:paraId="0DE085A9" w14:textId="5DDA6304" w:rsidR="005E69F2" w:rsidRPr="005E69F2" w:rsidRDefault="005E69F2" w:rsidP="005E69F2">
      <w:pPr>
        <w:pStyle w:val="BodyText"/>
      </w:pPr>
      <w:r w:rsidRPr="005E69F2">
        <w:t>Financial assets are measured at amortised costs if both of the following criteria are met and the assets are not designated as fair value through net result:</w:t>
      </w:r>
    </w:p>
    <w:p w14:paraId="79746162" w14:textId="77777777" w:rsidR="005E69F2" w:rsidRPr="005E69F2" w:rsidRDefault="005E69F2" w:rsidP="00D51CDD">
      <w:pPr>
        <w:pStyle w:val="BulletPoint"/>
      </w:pPr>
      <w:r w:rsidRPr="005E69F2">
        <w:t>the assets are held by Victoria Police to collect the contractual cash flows, and</w:t>
      </w:r>
    </w:p>
    <w:p w14:paraId="00C8E743" w14:textId="77777777" w:rsidR="005E69F2" w:rsidRPr="005E69F2" w:rsidRDefault="005E69F2" w:rsidP="00D51CDD">
      <w:pPr>
        <w:pStyle w:val="BulletPoint"/>
      </w:pPr>
      <w:r w:rsidRPr="005E69F2">
        <w:t>the assets’ contractual terms give rise to cash flows that are solely payments of principal and interest.</w:t>
      </w:r>
    </w:p>
    <w:p w14:paraId="365CB627" w14:textId="77777777" w:rsidR="005E69F2" w:rsidRPr="005E69F2" w:rsidRDefault="005E69F2" w:rsidP="005E69F2">
      <w:pPr>
        <w:pStyle w:val="BodyText"/>
      </w:pPr>
      <w:r w:rsidRPr="005E69F2">
        <w:t>These assets are initially recognised at fair value plus any directly attributable transaction costs and subsequently measured at amortised cost  using the effective interest method less any impairment.</w:t>
      </w:r>
    </w:p>
    <w:p w14:paraId="1DC4D495" w14:textId="77777777" w:rsidR="005E69F2" w:rsidRPr="005E69F2" w:rsidRDefault="005E69F2" w:rsidP="005E69F2">
      <w:pPr>
        <w:pStyle w:val="BodyText"/>
      </w:pPr>
      <w:r w:rsidRPr="005E69F2">
        <w:t>Victoria Police recognises the following assets in this category:</w:t>
      </w:r>
    </w:p>
    <w:p w14:paraId="231C11FA" w14:textId="77777777" w:rsidR="005E69F2" w:rsidRPr="005E69F2" w:rsidRDefault="005E69F2" w:rsidP="00D51CDD">
      <w:pPr>
        <w:pStyle w:val="BulletPoint"/>
      </w:pPr>
      <w:r w:rsidRPr="005E69F2">
        <w:t>cash and deposits (which includes term deposits) – refer to Note 7.3 Cash Flow Information and Balances; and</w:t>
      </w:r>
    </w:p>
    <w:p w14:paraId="06EA5FFE" w14:textId="77777777" w:rsidR="005E69F2" w:rsidRPr="005E69F2" w:rsidRDefault="005E69F2" w:rsidP="00D51CDD">
      <w:pPr>
        <w:pStyle w:val="BulletPoint"/>
      </w:pPr>
      <w:r w:rsidRPr="005E69F2">
        <w:t>receivables (excluding statutory receivables) – refer to Note 6.1 Receivables.</w:t>
      </w:r>
    </w:p>
    <w:p w14:paraId="68714147" w14:textId="77777777" w:rsidR="005E69F2" w:rsidRPr="005E69F2" w:rsidRDefault="005E69F2" w:rsidP="00F12715">
      <w:pPr>
        <w:pStyle w:val="Heading5"/>
      </w:pPr>
      <w:r w:rsidRPr="005E69F2">
        <w:t>Financial assets at fair value through Other Comprehensive Income</w:t>
      </w:r>
    </w:p>
    <w:p w14:paraId="5BE22EDC" w14:textId="77777777" w:rsidR="005E69F2" w:rsidRPr="005E69F2" w:rsidRDefault="005E69F2" w:rsidP="005E69F2">
      <w:pPr>
        <w:pStyle w:val="BodyText"/>
      </w:pPr>
      <w:r w:rsidRPr="005E69F2">
        <w:t>Debt investments are measured at fair value through Other Comprehensive Income if both of the following criteria are met and the assets are  not designated as fair value through net result:</w:t>
      </w:r>
    </w:p>
    <w:p w14:paraId="0F2CA79C" w14:textId="77777777" w:rsidR="005E69F2" w:rsidRPr="005E69F2" w:rsidRDefault="005E69F2" w:rsidP="00D51CDD">
      <w:pPr>
        <w:pStyle w:val="BulletPoint"/>
      </w:pPr>
      <w:r w:rsidRPr="005E69F2">
        <w:t>the assets are held by Victoria Police to achieve its objective both by collecting the contractual cash flows and by selling the financial  assets, and</w:t>
      </w:r>
    </w:p>
    <w:p w14:paraId="3F26BE8C" w14:textId="77777777" w:rsidR="005E69F2" w:rsidRPr="005E69F2" w:rsidRDefault="005E69F2" w:rsidP="00D51CDD">
      <w:pPr>
        <w:pStyle w:val="BulletPoint"/>
      </w:pPr>
      <w:r w:rsidRPr="005E69F2">
        <w:t>the assets’ contractual terms give rise to cash flows that are solely payments of principal and interest.</w:t>
      </w:r>
    </w:p>
    <w:p w14:paraId="4C68E783" w14:textId="77777777" w:rsidR="005E69F2" w:rsidRPr="005E69F2" w:rsidRDefault="005E69F2" w:rsidP="005E69F2">
      <w:pPr>
        <w:pStyle w:val="BodyText"/>
      </w:pPr>
      <w:r w:rsidRPr="005E69F2">
        <w:t>Equity investments are measured at fair value through Other Comprehensive Income if the assets are not held for trading and Victoria Police  has irrevocably elected at initial recognition to recognise in this category.</w:t>
      </w:r>
    </w:p>
    <w:p w14:paraId="6F866095" w14:textId="77777777" w:rsidR="005E69F2" w:rsidRPr="005E69F2" w:rsidRDefault="005E69F2" w:rsidP="005E69F2">
      <w:pPr>
        <w:pStyle w:val="BodyText"/>
      </w:pPr>
      <w:r w:rsidRPr="005E69F2">
        <w:t>These assets are initially recognised at fair value with subsequent change in fair value in Other Comprehensive Income.</w:t>
      </w:r>
    </w:p>
    <w:p w14:paraId="113425B9" w14:textId="77777777" w:rsidR="005E69F2" w:rsidRPr="005E69F2" w:rsidRDefault="005E69F2" w:rsidP="005E69F2">
      <w:pPr>
        <w:pStyle w:val="BodyText"/>
      </w:pPr>
      <w:r w:rsidRPr="005E69F2">
        <w:t>Upon disposal of these debt instruments, any related balance in the fair value reserve is reclassified to Comprehensive Operating Statement.  However, upon disposal of these equity instruments, any related balance in fair value reserve is reclassified to retained earnings. Victoria Police  does not have any debt or equity instruments measured at fair value through Other Comprehensive Income.</w:t>
      </w:r>
    </w:p>
    <w:p w14:paraId="1897EBC6" w14:textId="77777777" w:rsidR="005E69F2" w:rsidRPr="005E69F2" w:rsidRDefault="005E69F2" w:rsidP="003A747E">
      <w:pPr>
        <w:pStyle w:val="Heading5"/>
        <w:rPr>
          <w:noProof/>
        </w:rPr>
      </w:pPr>
      <w:r w:rsidRPr="005E69F2">
        <w:rPr>
          <w:noProof/>
        </w:rPr>
        <w:t>Categories of financial liabilities</w:t>
      </w:r>
    </w:p>
    <w:p w14:paraId="173CBBF0" w14:textId="77777777" w:rsidR="005E69F2" w:rsidRPr="005E69F2" w:rsidRDefault="005E69F2" w:rsidP="005E69F2">
      <w:pPr>
        <w:pStyle w:val="BodyText"/>
      </w:pPr>
      <w:r w:rsidRPr="005E69F2">
        <w:rPr>
          <w:b/>
          <w:bCs/>
        </w:rPr>
        <w:t>Financial liabilities at amortised</w:t>
      </w:r>
      <w:r w:rsidRPr="005E69F2">
        <w:t xml:space="preserve"> cost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the Comprehensive Operating Statement over the  period of the interest-bearing liability, using the effective interest rate method. Victoria Police recognises the following liabilities in this category:</w:t>
      </w:r>
    </w:p>
    <w:p w14:paraId="100291B9" w14:textId="77777777" w:rsidR="005E69F2" w:rsidRPr="005E69F2" w:rsidRDefault="005E69F2" w:rsidP="00D51CDD">
      <w:pPr>
        <w:pStyle w:val="BulletPoint"/>
      </w:pPr>
      <w:r w:rsidRPr="005E69F2">
        <w:t>payables (excluding statutory payables) – refer to Note 6.3 Payables; and</w:t>
      </w:r>
    </w:p>
    <w:p w14:paraId="4D9D2E23" w14:textId="77777777" w:rsidR="005E69F2" w:rsidRPr="005E69F2" w:rsidRDefault="005E69F2" w:rsidP="00D51CDD">
      <w:pPr>
        <w:pStyle w:val="BulletPoint"/>
      </w:pPr>
      <w:r w:rsidRPr="005E69F2">
        <w:t>borrowings (including lease liabilities) – refer to Note 7.1 Borrowings.</w:t>
      </w:r>
    </w:p>
    <w:p w14:paraId="21FFDCF1" w14:textId="77777777" w:rsidR="005E69F2" w:rsidRPr="005E69F2" w:rsidRDefault="005E69F2" w:rsidP="005E69F2">
      <w:pPr>
        <w:pStyle w:val="BodyText"/>
      </w:pPr>
      <w:r w:rsidRPr="005E69F2">
        <w:rPr>
          <w:b/>
          <w:bCs/>
        </w:rPr>
        <w:t>Derivative financial instruments</w:t>
      </w:r>
      <w:r w:rsidRPr="005E69F2">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comprehensive operating statement as an ‘other economic flow’ included in the net result. All derivative instruments are transacted for hedging  purposes and not speculative to inform users on the purpose of the derivatives.</w:t>
      </w:r>
    </w:p>
    <w:p w14:paraId="6FCBD66D" w14:textId="77777777" w:rsidR="005E69F2" w:rsidRPr="005E69F2" w:rsidRDefault="005E69F2" w:rsidP="005E69F2">
      <w:pPr>
        <w:pStyle w:val="BodyText"/>
      </w:pPr>
      <w:r w:rsidRPr="005E69F2">
        <w:rPr>
          <w:b/>
          <w:bCs/>
        </w:rPr>
        <w:t>Offsetting financial instruments:</w:t>
      </w:r>
      <w:r w:rsidRPr="005E69F2">
        <w:t xml:space="preserve"> Financial instrument assets and liabilities are offset and the net amount presented in the balance sheet when,  and only when, Victoria Police has a legal right to offset the amounts and intend either to settle on a net basis or to realise the asset and settle  the liability simultaneously. During the financial year, there has been no offsetting arrangements.</w:t>
      </w:r>
    </w:p>
    <w:p w14:paraId="79EDFB5F" w14:textId="77777777" w:rsidR="005E69F2" w:rsidRPr="005E69F2" w:rsidRDefault="005E69F2" w:rsidP="005E69F2">
      <w:pPr>
        <w:pStyle w:val="BodyText"/>
      </w:pPr>
      <w:r w:rsidRPr="005E69F2">
        <w:t>Some master netting arrangements do not result in an offset of balance sheet assets and liabilities. Where Victoria Police does not have a  legally enforceable right to offset recognised amounts, because the right to offset is enforceable only on the occurrence of future events such as  default, insolvency or bankruptcy, they are reported on a gross basis. At year-end, the amounts disclosed in the Balance Sheet are presented  on a gross basis.</w:t>
      </w:r>
    </w:p>
    <w:p w14:paraId="295EC1BD" w14:textId="77777777" w:rsidR="00365057" w:rsidRPr="00365057" w:rsidRDefault="00365057" w:rsidP="00365057">
      <w:pPr>
        <w:pStyle w:val="BodyText"/>
      </w:pPr>
      <w:r w:rsidRPr="00365057">
        <w:rPr>
          <w:b/>
          <w:bCs/>
        </w:rPr>
        <w:t>Derecognition of financial assets:</w:t>
      </w:r>
      <w:r w:rsidRPr="00365057">
        <w:t xml:space="preserve"> A financial asset (or, where applicable, a part of a financial asset or part of a group of similar financial  assets) is derecognised when:</w:t>
      </w:r>
    </w:p>
    <w:p w14:paraId="333B271C" w14:textId="77777777" w:rsidR="00365057" w:rsidRPr="00365057" w:rsidRDefault="00365057" w:rsidP="00D51CDD">
      <w:pPr>
        <w:pStyle w:val="BulletPoint"/>
      </w:pPr>
      <w:r w:rsidRPr="00365057">
        <w:t>the rights to receive cash flows from the asset have expired; or</w:t>
      </w:r>
    </w:p>
    <w:p w14:paraId="7F582087" w14:textId="405264E3" w:rsidR="00365057" w:rsidRPr="00365057" w:rsidRDefault="00365057" w:rsidP="00D51CDD">
      <w:pPr>
        <w:pStyle w:val="BulletPoint"/>
      </w:pPr>
      <w:r w:rsidRPr="00365057">
        <w:t>Victoria Police retains the right to receive cash flows from the asset, but has assumed an obligation to pay them in full without material delay to a third party under a ‘pass through’ arrangement; or</w:t>
      </w:r>
    </w:p>
    <w:p w14:paraId="72E4E68F" w14:textId="77777777" w:rsidR="00365057" w:rsidRPr="00365057" w:rsidRDefault="00365057" w:rsidP="00D51CDD">
      <w:pPr>
        <w:pStyle w:val="BulletPoint"/>
      </w:pPr>
      <w:r w:rsidRPr="00365057">
        <w:t>Victoria Police has transferred its rights to receive cash flows from the asset and either:</w:t>
      </w:r>
    </w:p>
    <w:p w14:paraId="526DDE2E" w14:textId="77777777" w:rsidR="00365057" w:rsidRPr="00365057" w:rsidRDefault="00365057" w:rsidP="00D51CDD">
      <w:pPr>
        <w:pStyle w:val="BulletPoint"/>
        <w:numPr>
          <w:ilvl w:val="0"/>
          <w:numId w:val="156"/>
        </w:numPr>
      </w:pPr>
      <w:r w:rsidRPr="00365057">
        <w:t>has transferred substantially all the risks and rewards of the asset; or</w:t>
      </w:r>
    </w:p>
    <w:p w14:paraId="5BF169A5" w14:textId="77777777" w:rsidR="00365057" w:rsidRPr="00365057" w:rsidRDefault="00365057" w:rsidP="00D51CDD">
      <w:pPr>
        <w:pStyle w:val="BulletPoint"/>
        <w:numPr>
          <w:ilvl w:val="0"/>
          <w:numId w:val="156"/>
        </w:numPr>
      </w:pPr>
      <w:r w:rsidRPr="00365057">
        <w:t>has neither transferred nor retained substantially all the risks and rewards of the asset but has transferred control of the asset.</w:t>
      </w:r>
    </w:p>
    <w:p w14:paraId="576EBE19" w14:textId="77777777" w:rsidR="00365057" w:rsidRPr="00365057" w:rsidRDefault="00365057" w:rsidP="00365057">
      <w:pPr>
        <w:pStyle w:val="BodyText"/>
      </w:pPr>
      <w:r w:rsidRPr="00365057">
        <w:t>Where Victoria Police has neither transferred nor retained substantially all the risks and rewards or transferred control, the asset is recognised  to the extent of Victoria Police’s continuing involvement in the asset.</w:t>
      </w:r>
    </w:p>
    <w:p w14:paraId="4E7FB925" w14:textId="77777777" w:rsidR="00365057" w:rsidRPr="00365057" w:rsidRDefault="00365057" w:rsidP="00365057">
      <w:pPr>
        <w:pStyle w:val="BodyText"/>
      </w:pPr>
      <w:r w:rsidRPr="00365057">
        <w:t>Derecognition of financial liabilities: A financial liability is derecognised when the obligation under the liability is discharged, cancelled  or expires.</w:t>
      </w:r>
    </w:p>
    <w:p w14:paraId="14EEA825" w14:textId="5D33FF8C" w:rsidR="00365057" w:rsidRPr="00365057" w:rsidRDefault="00365057" w:rsidP="00365057">
      <w:pPr>
        <w:pStyle w:val="BodyText"/>
      </w:pPr>
      <w:r w:rsidRPr="00365057">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22B555E8" w14:textId="77777777" w:rsidR="00365057" w:rsidRPr="00365057" w:rsidRDefault="00365057" w:rsidP="00365057">
      <w:pPr>
        <w:pStyle w:val="BodyText"/>
      </w:pPr>
      <w:r w:rsidRPr="00365057">
        <w:rPr>
          <w:b/>
          <w:bCs/>
        </w:rPr>
        <w:t>Reclassification of financial instruments:</w:t>
      </w:r>
      <w:r w:rsidRPr="00365057">
        <w:t xml:space="preserve"> Subsequent to initial recognition, reclassification of financial liabilities is not permitted. Financial  assets are required to be reclassified between fair value through net results, fair value through Other Comprehensive Income and amortised  cost when and only when the Victoria Police’s business model for managing financial assets has changed such that its previous model would  no longer apply.</w:t>
      </w:r>
    </w:p>
    <w:p w14:paraId="21AD5D2E" w14:textId="77777777" w:rsidR="00365057" w:rsidRPr="00365057" w:rsidRDefault="00365057" w:rsidP="00365057">
      <w:pPr>
        <w:pStyle w:val="BodyText"/>
      </w:pPr>
      <w:r w:rsidRPr="00365057">
        <w:t>Victoria Police is generally unable to change its business model because it is determined by the Performance Management Framework (PMF)  and it is required to apply the PMF under the Standing Directions 2018 under the FMA.</w:t>
      </w:r>
    </w:p>
    <w:p w14:paraId="12DC7485" w14:textId="77777777" w:rsidR="00365057" w:rsidRPr="00365057" w:rsidRDefault="00365057" w:rsidP="00365057">
      <w:pPr>
        <w:pStyle w:val="BodyText"/>
      </w:pPr>
      <w:r w:rsidRPr="00365057">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the  net result.</w:t>
      </w:r>
    </w:p>
    <w:p w14:paraId="2E6EDEBF" w14:textId="77777777" w:rsidR="00365057" w:rsidRPr="00365057" w:rsidRDefault="00365057" w:rsidP="003A747E">
      <w:pPr>
        <w:pStyle w:val="Heading5"/>
        <w:rPr>
          <w:noProof/>
        </w:rPr>
      </w:pPr>
      <w:r w:rsidRPr="00365057">
        <w:rPr>
          <w:noProof/>
        </w:rPr>
        <w:t>8.1.1 Financial Instruments: Categorisation</w:t>
      </w:r>
    </w:p>
    <w:tbl>
      <w:tblPr>
        <w:tblW w:w="10348" w:type="dxa"/>
        <w:tblCellMar>
          <w:left w:w="0" w:type="dxa"/>
          <w:right w:w="0" w:type="dxa"/>
        </w:tblCellMar>
        <w:tblLook w:val="0420" w:firstRow="1" w:lastRow="0" w:firstColumn="0" w:lastColumn="0" w:noHBand="0" w:noVBand="1"/>
      </w:tblPr>
      <w:tblGrid>
        <w:gridCol w:w="2745"/>
        <w:gridCol w:w="342"/>
        <w:gridCol w:w="697"/>
        <w:gridCol w:w="157"/>
        <w:gridCol w:w="962"/>
        <w:gridCol w:w="88"/>
        <w:gridCol w:w="1391"/>
        <w:gridCol w:w="36"/>
        <w:gridCol w:w="1341"/>
        <w:gridCol w:w="23"/>
        <w:gridCol w:w="1341"/>
        <w:gridCol w:w="37"/>
        <w:gridCol w:w="1188"/>
      </w:tblGrid>
      <w:tr w:rsidR="008260DD" w:rsidRPr="008260DD" w14:paraId="19515C2E" w14:textId="77777777" w:rsidTr="00E115EA">
        <w:trPr>
          <w:trHeight w:val="292"/>
          <w:tblHeader/>
        </w:trPr>
        <w:tc>
          <w:tcPr>
            <w:tcW w:w="10348" w:type="dxa"/>
            <w:gridSpan w:val="13"/>
            <w:tcBorders>
              <w:top w:val="nil"/>
              <w:left w:val="nil"/>
              <w:bottom w:val="nil"/>
              <w:right w:val="nil"/>
            </w:tcBorders>
            <w:shd w:val="clear" w:color="auto" w:fill="auto"/>
            <w:tcMar>
              <w:top w:w="15" w:type="dxa"/>
              <w:left w:w="15" w:type="dxa"/>
              <w:bottom w:w="0" w:type="dxa"/>
              <w:right w:w="15" w:type="dxa"/>
            </w:tcMar>
            <w:hideMark/>
          </w:tcPr>
          <w:p w14:paraId="115C345C" w14:textId="77777777" w:rsidR="008260DD" w:rsidRPr="008260DD" w:rsidRDefault="008260DD" w:rsidP="008260DD">
            <w:pPr>
              <w:pStyle w:val="BodyText"/>
              <w:jc w:val="right"/>
            </w:pPr>
            <w:r w:rsidRPr="008260DD">
              <w:t>($ thousand)</w:t>
            </w:r>
          </w:p>
        </w:tc>
      </w:tr>
      <w:tr w:rsidR="003A747E" w:rsidRPr="008260DD" w14:paraId="76A74F2F" w14:textId="77777777" w:rsidTr="003A747E">
        <w:trPr>
          <w:trHeight w:val="1065"/>
          <w:tblHeader/>
        </w:trPr>
        <w:tc>
          <w:tcPr>
            <w:tcW w:w="3087"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614A115F" w14:textId="77777777" w:rsidR="008260DD" w:rsidRPr="003A747E" w:rsidRDefault="008260DD" w:rsidP="008260DD">
            <w:pPr>
              <w:pStyle w:val="BodyText"/>
              <w:rPr>
                <w:color w:val="000000" w:themeColor="text1"/>
              </w:rPr>
            </w:pPr>
            <w:r w:rsidRPr="003A747E">
              <w:rPr>
                <w:b/>
                <w:bCs/>
                <w:color w:val="000000" w:themeColor="text1"/>
              </w:rPr>
              <w:t>2021</w:t>
            </w:r>
          </w:p>
        </w:tc>
        <w:tc>
          <w:tcPr>
            <w:tcW w:w="6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1896058" w14:textId="77777777" w:rsidR="008260DD" w:rsidRPr="003A747E" w:rsidRDefault="008260DD" w:rsidP="008260DD">
            <w:pPr>
              <w:pStyle w:val="BodyText"/>
              <w:jc w:val="right"/>
              <w:rPr>
                <w:color w:val="000000" w:themeColor="text1"/>
              </w:rPr>
            </w:pPr>
            <w:r w:rsidRPr="003A747E">
              <w:rPr>
                <w:b/>
                <w:bCs/>
                <w:color w:val="000000" w:themeColor="text1"/>
              </w:rPr>
              <w:t>Notes</w:t>
            </w:r>
          </w:p>
        </w:tc>
        <w:tc>
          <w:tcPr>
            <w:tcW w:w="1119" w:type="dxa"/>
            <w:gridSpan w:val="2"/>
            <w:tcBorders>
              <w:top w:val="nil"/>
              <w:left w:val="nil"/>
              <w:bottom w:val="nil"/>
              <w:right w:val="nil"/>
            </w:tcBorders>
            <w:shd w:val="clear" w:color="auto" w:fill="D9E2F3" w:themeFill="accent1" w:themeFillTint="33"/>
            <w:tcMar>
              <w:top w:w="68" w:type="dxa"/>
              <w:left w:w="15" w:type="dxa"/>
              <w:bottom w:w="0" w:type="dxa"/>
              <w:right w:w="15" w:type="dxa"/>
            </w:tcMar>
            <w:hideMark/>
          </w:tcPr>
          <w:p w14:paraId="3E421352" w14:textId="77777777" w:rsidR="008260DD" w:rsidRPr="003A747E" w:rsidRDefault="008260DD" w:rsidP="008260DD">
            <w:pPr>
              <w:pStyle w:val="BodyText"/>
              <w:jc w:val="right"/>
              <w:rPr>
                <w:color w:val="000000" w:themeColor="text1"/>
              </w:rPr>
            </w:pPr>
            <w:r w:rsidRPr="003A747E">
              <w:rPr>
                <w:b/>
                <w:bCs/>
                <w:color w:val="000000" w:themeColor="text1"/>
              </w:rPr>
              <w:t>Cash and  deposits</w:t>
            </w:r>
          </w:p>
        </w:tc>
        <w:tc>
          <w:tcPr>
            <w:tcW w:w="1515" w:type="dxa"/>
            <w:gridSpan w:val="3"/>
            <w:tcBorders>
              <w:top w:val="nil"/>
              <w:left w:val="nil"/>
              <w:bottom w:val="nil"/>
              <w:right w:val="nil"/>
            </w:tcBorders>
            <w:shd w:val="clear" w:color="auto" w:fill="D9E2F3" w:themeFill="accent1" w:themeFillTint="33"/>
            <w:tcMar>
              <w:top w:w="68" w:type="dxa"/>
              <w:left w:w="15" w:type="dxa"/>
              <w:bottom w:w="0" w:type="dxa"/>
              <w:right w:w="15" w:type="dxa"/>
            </w:tcMar>
            <w:hideMark/>
          </w:tcPr>
          <w:p w14:paraId="0207FAB4" w14:textId="1499E8B5" w:rsidR="008260DD" w:rsidRPr="003A747E" w:rsidRDefault="008260DD" w:rsidP="008260DD">
            <w:pPr>
              <w:pStyle w:val="BodyText"/>
              <w:jc w:val="right"/>
              <w:rPr>
                <w:color w:val="000000" w:themeColor="text1"/>
              </w:rPr>
            </w:pPr>
            <w:r w:rsidRPr="003A747E">
              <w:rPr>
                <w:b/>
                <w:bCs/>
                <w:color w:val="000000" w:themeColor="text1"/>
              </w:rPr>
              <w:t>Derivatives  designated in hedge  relationship</w:t>
            </w:r>
          </w:p>
        </w:tc>
        <w:tc>
          <w:tcPr>
            <w:tcW w:w="1364" w:type="dxa"/>
            <w:gridSpan w:val="2"/>
            <w:tcBorders>
              <w:top w:val="nil"/>
              <w:left w:val="nil"/>
              <w:bottom w:val="nil"/>
              <w:right w:val="nil"/>
            </w:tcBorders>
            <w:shd w:val="clear" w:color="auto" w:fill="D9E2F3" w:themeFill="accent1" w:themeFillTint="33"/>
            <w:tcMar>
              <w:top w:w="68" w:type="dxa"/>
              <w:left w:w="15" w:type="dxa"/>
              <w:bottom w:w="0" w:type="dxa"/>
              <w:right w:w="15" w:type="dxa"/>
            </w:tcMar>
            <w:hideMark/>
          </w:tcPr>
          <w:p w14:paraId="5DF4DC52" w14:textId="1F4D935C" w:rsidR="008260DD" w:rsidRPr="003A747E" w:rsidRDefault="008260DD" w:rsidP="008260DD">
            <w:pPr>
              <w:pStyle w:val="BodyText"/>
              <w:jc w:val="right"/>
              <w:rPr>
                <w:color w:val="000000" w:themeColor="text1"/>
              </w:rPr>
            </w:pPr>
            <w:r w:rsidRPr="003A747E">
              <w:rPr>
                <w:b/>
                <w:bCs/>
                <w:color w:val="000000" w:themeColor="text1"/>
              </w:rPr>
              <w:t>Contractual  financial assets at amortised cost</w:t>
            </w:r>
          </w:p>
        </w:tc>
        <w:tc>
          <w:tcPr>
            <w:tcW w:w="1378" w:type="dxa"/>
            <w:gridSpan w:val="2"/>
            <w:tcBorders>
              <w:top w:val="nil"/>
              <w:left w:val="nil"/>
              <w:bottom w:val="nil"/>
              <w:right w:val="nil"/>
            </w:tcBorders>
            <w:shd w:val="clear" w:color="auto" w:fill="D9E2F3" w:themeFill="accent1" w:themeFillTint="33"/>
            <w:tcMar>
              <w:top w:w="68" w:type="dxa"/>
              <w:left w:w="15" w:type="dxa"/>
              <w:bottom w:w="0" w:type="dxa"/>
              <w:right w:w="15" w:type="dxa"/>
            </w:tcMar>
            <w:hideMark/>
          </w:tcPr>
          <w:p w14:paraId="15B5262D" w14:textId="77777777" w:rsidR="008260DD" w:rsidRPr="003A747E" w:rsidRDefault="008260DD" w:rsidP="008260DD">
            <w:pPr>
              <w:pStyle w:val="BodyText"/>
              <w:jc w:val="right"/>
              <w:rPr>
                <w:color w:val="000000" w:themeColor="text1"/>
              </w:rPr>
            </w:pPr>
            <w:r w:rsidRPr="003A747E">
              <w:rPr>
                <w:b/>
                <w:bCs/>
                <w:color w:val="000000" w:themeColor="text1"/>
              </w:rPr>
              <w:t>Contractual  financial  liabilities at  amortised cost</w:t>
            </w:r>
          </w:p>
        </w:tc>
        <w:tc>
          <w:tcPr>
            <w:tcW w:w="118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1864238" w14:textId="77777777" w:rsidR="008260DD" w:rsidRPr="003A747E" w:rsidRDefault="008260DD" w:rsidP="008260DD">
            <w:pPr>
              <w:pStyle w:val="BodyText"/>
              <w:jc w:val="right"/>
              <w:rPr>
                <w:color w:val="000000" w:themeColor="text1"/>
              </w:rPr>
            </w:pPr>
            <w:r w:rsidRPr="003A747E">
              <w:rPr>
                <w:b/>
                <w:bCs/>
                <w:color w:val="000000" w:themeColor="text1"/>
              </w:rPr>
              <w:t>Total</w:t>
            </w:r>
          </w:p>
        </w:tc>
      </w:tr>
      <w:tr w:rsidR="00E115EA" w:rsidRPr="008260DD" w14:paraId="1AB0ECA3" w14:textId="77777777" w:rsidTr="00E115EA">
        <w:trPr>
          <w:trHeight w:val="375"/>
        </w:trPr>
        <w:tc>
          <w:tcPr>
            <w:tcW w:w="3784"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B95AD0C" w14:textId="77777777" w:rsidR="008260DD" w:rsidRPr="008260DD" w:rsidRDefault="008260DD" w:rsidP="008260DD">
            <w:pPr>
              <w:pStyle w:val="BodyText"/>
            </w:pPr>
            <w:r w:rsidRPr="008260DD">
              <w:rPr>
                <w:b/>
                <w:bCs/>
              </w:rPr>
              <w:t>Contractual financial assets</w:t>
            </w:r>
          </w:p>
        </w:tc>
        <w:tc>
          <w:tcPr>
            <w:tcW w:w="1119"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81C594A" w14:textId="77777777" w:rsidR="008260DD" w:rsidRPr="008260DD" w:rsidRDefault="008260DD" w:rsidP="008260DD">
            <w:pPr>
              <w:pStyle w:val="BodyText"/>
              <w:jc w:val="right"/>
            </w:pPr>
          </w:p>
        </w:tc>
        <w:tc>
          <w:tcPr>
            <w:tcW w:w="1515" w:type="dxa"/>
            <w:gridSpan w:val="3"/>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29A1AA3" w14:textId="77777777" w:rsidR="008260DD" w:rsidRPr="008260DD" w:rsidRDefault="008260DD" w:rsidP="008260DD">
            <w:pPr>
              <w:pStyle w:val="BodyText"/>
              <w:jc w:val="right"/>
            </w:pPr>
          </w:p>
        </w:tc>
        <w:tc>
          <w:tcPr>
            <w:tcW w:w="1364"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CFCC63E" w14:textId="77777777" w:rsidR="008260DD" w:rsidRPr="008260DD" w:rsidRDefault="008260DD" w:rsidP="008260DD">
            <w:pPr>
              <w:pStyle w:val="BodyText"/>
              <w:jc w:val="right"/>
            </w:pPr>
          </w:p>
        </w:tc>
        <w:tc>
          <w:tcPr>
            <w:tcW w:w="1378"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84E08FE" w14:textId="77777777" w:rsidR="008260DD" w:rsidRPr="008260DD" w:rsidRDefault="008260DD" w:rsidP="008260DD">
            <w:pPr>
              <w:pStyle w:val="BodyText"/>
              <w:jc w:val="right"/>
            </w:pPr>
          </w:p>
        </w:tc>
        <w:tc>
          <w:tcPr>
            <w:tcW w:w="1188"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64BBFB9F" w14:textId="77777777" w:rsidR="008260DD" w:rsidRPr="008260DD" w:rsidRDefault="008260DD" w:rsidP="008260DD">
            <w:pPr>
              <w:pStyle w:val="BodyText"/>
              <w:jc w:val="right"/>
            </w:pPr>
          </w:p>
        </w:tc>
      </w:tr>
      <w:tr w:rsidR="00E115EA" w:rsidRPr="008260DD" w14:paraId="26998A03" w14:textId="77777777" w:rsidTr="00E115EA">
        <w:trPr>
          <w:trHeight w:val="375"/>
        </w:trPr>
        <w:tc>
          <w:tcPr>
            <w:tcW w:w="3087" w:type="dxa"/>
            <w:gridSpan w:val="2"/>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1072F5F2" w14:textId="77777777" w:rsidR="008260DD" w:rsidRPr="008260DD" w:rsidRDefault="008260DD" w:rsidP="008260DD">
            <w:pPr>
              <w:pStyle w:val="BodyText"/>
            </w:pPr>
            <w:r w:rsidRPr="008260DD">
              <w:t>Cash and deposits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551F864" w14:textId="77777777" w:rsidR="008260DD" w:rsidRPr="008260DD" w:rsidRDefault="008260DD" w:rsidP="008260DD">
            <w:pPr>
              <w:pStyle w:val="BodyText"/>
              <w:jc w:val="right"/>
            </w:pPr>
            <w:r w:rsidRPr="008260DD">
              <w:t>7.3</w:t>
            </w:r>
          </w:p>
        </w:tc>
        <w:tc>
          <w:tcPr>
            <w:tcW w:w="11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4B2E600" w14:textId="77777777" w:rsidR="008260DD" w:rsidRPr="008260DD" w:rsidRDefault="008260DD" w:rsidP="008260DD">
            <w:pPr>
              <w:pStyle w:val="BodyText"/>
              <w:jc w:val="right"/>
            </w:pPr>
            <w:r w:rsidRPr="008260DD">
              <w:t>53,852</w:t>
            </w:r>
          </w:p>
        </w:tc>
        <w:tc>
          <w:tcPr>
            <w:tcW w:w="1515" w:type="dxa"/>
            <w:gridSpan w:val="3"/>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E2E6763" w14:textId="77777777" w:rsidR="008260DD" w:rsidRPr="008260DD" w:rsidRDefault="008260DD" w:rsidP="008260DD">
            <w:pPr>
              <w:pStyle w:val="BodyText"/>
              <w:jc w:val="right"/>
            </w:pPr>
            <w:r w:rsidRPr="008260DD">
              <w:t>-</w:t>
            </w: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541358F" w14:textId="77777777" w:rsidR="008260DD" w:rsidRPr="008260DD" w:rsidRDefault="008260DD" w:rsidP="008260DD">
            <w:pPr>
              <w:pStyle w:val="BodyText"/>
              <w:jc w:val="right"/>
            </w:pPr>
            <w:r w:rsidRPr="008260DD">
              <w:t>-</w:t>
            </w:r>
          </w:p>
        </w:tc>
        <w:tc>
          <w:tcPr>
            <w:tcW w:w="137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B05457" w14:textId="77777777" w:rsidR="008260DD" w:rsidRPr="008260DD" w:rsidRDefault="008260DD" w:rsidP="008260DD">
            <w:pPr>
              <w:pStyle w:val="BodyText"/>
              <w:jc w:val="right"/>
            </w:pPr>
            <w:r w:rsidRPr="008260DD">
              <w:t>-</w:t>
            </w:r>
          </w:p>
        </w:tc>
        <w:tc>
          <w:tcPr>
            <w:tcW w:w="118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4A05995" w14:textId="77777777" w:rsidR="008260DD" w:rsidRPr="008260DD" w:rsidRDefault="008260DD" w:rsidP="008260DD">
            <w:pPr>
              <w:pStyle w:val="BodyText"/>
              <w:jc w:val="right"/>
            </w:pPr>
            <w:r w:rsidRPr="008260DD">
              <w:t>53,852</w:t>
            </w:r>
          </w:p>
        </w:tc>
      </w:tr>
      <w:tr w:rsidR="00E115EA" w:rsidRPr="008260DD" w14:paraId="2E57A9C3" w14:textId="77777777" w:rsidTr="00E115EA">
        <w:trPr>
          <w:trHeight w:val="375"/>
        </w:trPr>
        <w:tc>
          <w:tcPr>
            <w:tcW w:w="3784"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B50699B" w14:textId="77777777" w:rsidR="008260DD" w:rsidRPr="008260DD" w:rsidRDefault="008260DD" w:rsidP="008260DD">
            <w:pPr>
              <w:pStyle w:val="BodyText"/>
            </w:pPr>
            <w:r w:rsidRPr="008260DD">
              <w:rPr>
                <w:b/>
                <w:bCs/>
              </w:rPr>
              <w:t xml:space="preserve">Receivables </w:t>
            </w:r>
            <w:r w:rsidRPr="008260DD">
              <w:rPr>
                <w:vertAlign w:val="superscript"/>
              </w:rPr>
              <w:t>(a)</w:t>
            </w:r>
          </w:p>
        </w:tc>
        <w:tc>
          <w:tcPr>
            <w:tcW w:w="1119"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6F05B52" w14:textId="77777777" w:rsidR="008260DD" w:rsidRPr="008260DD" w:rsidRDefault="008260DD" w:rsidP="008260DD">
            <w:pPr>
              <w:pStyle w:val="BodyText"/>
              <w:jc w:val="right"/>
            </w:pPr>
          </w:p>
        </w:tc>
        <w:tc>
          <w:tcPr>
            <w:tcW w:w="1515" w:type="dxa"/>
            <w:gridSpan w:val="3"/>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DEBFD94" w14:textId="77777777" w:rsidR="008260DD" w:rsidRPr="008260DD" w:rsidRDefault="008260DD" w:rsidP="008260DD">
            <w:pPr>
              <w:pStyle w:val="BodyText"/>
              <w:jc w:val="right"/>
            </w:pP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16BF7B8" w14:textId="77777777" w:rsidR="008260DD" w:rsidRPr="008260DD" w:rsidRDefault="008260DD" w:rsidP="008260DD">
            <w:pPr>
              <w:pStyle w:val="BodyText"/>
              <w:jc w:val="right"/>
            </w:pPr>
          </w:p>
        </w:tc>
        <w:tc>
          <w:tcPr>
            <w:tcW w:w="1378"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60B4FB2" w14:textId="77777777" w:rsidR="008260DD" w:rsidRPr="008260DD" w:rsidRDefault="008260DD" w:rsidP="008260DD">
            <w:pPr>
              <w:pStyle w:val="BodyText"/>
              <w:jc w:val="right"/>
            </w:pPr>
          </w:p>
        </w:tc>
        <w:tc>
          <w:tcPr>
            <w:tcW w:w="1188"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0AFD3144" w14:textId="77777777" w:rsidR="008260DD" w:rsidRPr="008260DD" w:rsidRDefault="008260DD" w:rsidP="008260DD">
            <w:pPr>
              <w:pStyle w:val="BodyText"/>
              <w:jc w:val="right"/>
            </w:pPr>
          </w:p>
        </w:tc>
      </w:tr>
      <w:tr w:rsidR="00E115EA" w:rsidRPr="008260DD" w14:paraId="608DAA2E" w14:textId="77777777" w:rsidTr="00E115EA">
        <w:trPr>
          <w:trHeight w:val="375"/>
        </w:trPr>
        <w:tc>
          <w:tcPr>
            <w:tcW w:w="3087" w:type="dxa"/>
            <w:gridSpan w:val="2"/>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7418702F" w14:textId="77777777" w:rsidR="008260DD" w:rsidRPr="008260DD" w:rsidRDefault="008260DD" w:rsidP="008260DD">
            <w:pPr>
              <w:pStyle w:val="BodyText"/>
            </w:pPr>
            <w:r w:rsidRPr="008260DD">
              <w:t>Sale of goods and services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894ACD0" w14:textId="77777777" w:rsidR="008260DD" w:rsidRPr="008260DD" w:rsidRDefault="008260DD" w:rsidP="008260DD">
            <w:pPr>
              <w:pStyle w:val="BodyText"/>
              <w:jc w:val="right"/>
            </w:pPr>
            <w:r w:rsidRPr="008260DD">
              <w:t>6.1</w:t>
            </w:r>
          </w:p>
        </w:tc>
        <w:tc>
          <w:tcPr>
            <w:tcW w:w="11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AB69D94" w14:textId="77777777" w:rsidR="008260DD" w:rsidRPr="008260DD" w:rsidRDefault="008260DD" w:rsidP="008260DD">
            <w:pPr>
              <w:pStyle w:val="BodyText"/>
              <w:jc w:val="right"/>
            </w:pPr>
            <w:r w:rsidRPr="008260DD">
              <w:t>-</w:t>
            </w:r>
          </w:p>
        </w:tc>
        <w:tc>
          <w:tcPr>
            <w:tcW w:w="1515" w:type="dxa"/>
            <w:gridSpan w:val="3"/>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AC7ED77" w14:textId="77777777" w:rsidR="008260DD" w:rsidRPr="008260DD" w:rsidRDefault="008260DD" w:rsidP="008260DD">
            <w:pPr>
              <w:pStyle w:val="BodyText"/>
              <w:jc w:val="right"/>
            </w:pPr>
            <w:r w:rsidRPr="008260DD">
              <w:t>-</w:t>
            </w: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2EDB8A3" w14:textId="77777777" w:rsidR="008260DD" w:rsidRPr="008260DD" w:rsidRDefault="008260DD" w:rsidP="008260DD">
            <w:pPr>
              <w:pStyle w:val="BodyText"/>
              <w:jc w:val="right"/>
            </w:pPr>
            <w:r w:rsidRPr="008260DD">
              <w:t>1,114</w:t>
            </w:r>
          </w:p>
        </w:tc>
        <w:tc>
          <w:tcPr>
            <w:tcW w:w="137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4D106DB" w14:textId="77777777" w:rsidR="008260DD" w:rsidRPr="008260DD" w:rsidRDefault="008260DD" w:rsidP="008260DD">
            <w:pPr>
              <w:pStyle w:val="BodyText"/>
              <w:jc w:val="right"/>
            </w:pPr>
            <w:r w:rsidRPr="008260DD">
              <w:t>-</w:t>
            </w:r>
          </w:p>
        </w:tc>
        <w:tc>
          <w:tcPr>
            <w:tcW w:w="118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200B788" w14:textId="77777777" w:rsidR="008260DD" w:rsidRPr="008260DD" w:rsidRDefault="008260DD" w:rsidP="008260DD">
            <w:pPr>
              <w:pStyle w:val="BodyText"/>
              <w:jc w:val="right"/>
            </w:pPr>
            <w:r w:rsidRPr="008260DD">
              <w:t>1,114</w:t>
            </w:r>
          </w:p>
        </w:tc>
      </w:tr>
      <w:tr w:rsidR="00E115EA" w:rsidRPr="008260DD" w14:paraId="636A0498" w14:textId="77777777" w:rsidTr="00E115EA">
        <w:trPr>
          <w:trHeight w:val="375"/>
        </w:trPr>
        <w:tc>
          <w:tcPr>
            <w:tcW w:w="3087" w:type="dxa"/>
            <w:gridSpan w:val="2"/>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35C69562" w14:textId="77777777" w:rsidR="008260DD" w:rsidRPr="008260DD" w:rsidRDefault="008260DD" w:rsidP="008260DD">
            <w:pPr>
              <w:pStyle w:val="BodyText"/>
            </w:pPr>
            <w:r w:rsidRPr="008260DD">
              <w:t>Other receivables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E5D8EF2" w14:textId="77777777" w:rsidR="008260DD" w:rsidRPr="008260DD" w:rsidRDefault="008260DD" w:rsidP="008260DD">
            <w:pPr>
              <w:pStyle w:val="BodyText"/>
              <w:jc w:val="right"/>
            </w:pPr>
            <w:r w:rsidRPr="008260DD">
              <w:t>6.1</w:t>
            </w:r>
          </w:p>
        </w:tc>
        <w:tc>
          <w:tcPr>
            <w:tcW w:w="11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6419230" w14:textId="77777777" w:rsidR="008260DD" w:rsidRPr="008260DD" w:rsidRDefault="008260DD" w:rsidP="008260DD">
            <w:pPr>
              <w:pStyle w:val="BodyText"/>
              <w:jc w:val="right"/>
            </w:pPr>
            <w:r w:rsidRPr="008260DD">
              <w:t>-</w:t>
            </w:r>
          </w:p>
        </w:tc>
        <w:tc>
          <w:tcPr>
            <w:tcW w:w="1515" w:type="dxa"/>
            <w:gridSpan w:val="3"/>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C91FEBA" w14:textId="77777777" w:rsidR="008260DD" w:rsidRPr="008260DD" w:rsidRDefault="008260DD" w:rsidP="008260DD">
            <w:pPr>
              <w:pStyle w:val="BodyText"/>
              <w:jc w:val="right"/>
            </w:pPr>
            <w:r w:rsidRPr="008260DD">
              <w:t>-</w:t>
            </w: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7E5DD65" w14:textId="77777777" w:rsidR="008260DD" w:rsidRPr="008260DD" w:rsidRDefault="008260DD" w:rsidP="008260DD">
            <w:pPr>
              <w:pStyle w:val="BodyText"/>
              <w:jc w:val="right"/>
            </w:pPr>
            <w:r w:rsidRPr="008260DD">
              <w:t>14,538</w:t>
            </w:r>
          </w:p>
        </w:tc>
        <w:tc>
          <w:tcPr>
            <w:tcW w:w="137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86B2B88" w14:textId="77777777" w:rsidR="008260DD" w:rsidRPr="008260DD" w:rsidRDefault="008260DD" w:rsidP="008260DD">
            <w:pPr>
              <w:pStyle w:val="BodyText"/>
              <w:jc w:val="right"/>
            </w:pPr>
            <w:r w:rsidRPr="008260DD">
              <w:t>-</w:t>
            </w:r>
          </w:p>
        </w:tc>
        <w:tc>
          <w:tcPr>
            <w:tcW w:w="118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271D0F5" w14:textId="77777777" w:rsidR="008260DD" w:rsidRPr="008260DD" w:rsidRDefault="008260DD" w:rsidP="008260DD">
            <w:pPr>
              <w:pStyle w:val="BodyText"/>
              <w:jc w:val="right"/>
            </w:pPr>
            <w:r w:rsidRPr="008260DD">
              <w:t>14,538</w:t>
            </w:r>
          </w:p>
        </w:tc>
      </w:tr>
      <w:tr w:rsidR="00E115EA" w:rsidRPr="008260DD" w14:paraId="1411F4D1" w14:textId="77777777" w:rsidTr="00E115EA">
        <w:trPr>
          <w:trHeight w:val="375"/>
        </w:trPr>
        <w:tc>
          <w:tcPr>
            <w:tcW w:w="3087" w:type="dxa"/>
            <w:gridSpan w:val="2"/>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753F20E5" w14:textId="77777777" w:rsidR="008260DD" w:rsidRPr="008260DD" w:rsidRDefault="008260DD" w:rsidP="008260DD">
            <w:pPr>
              <w:pStyle w:val="BodyText"/>
            </w:pPr>
            <w:r w:rsidRPr="008260DD">
              <w:t>Derivative financial instruments</w:t>
            </w:r>
          </w:p>
        </w:tc>
        <w:tc>
          <w:tcPr>
            <w:tcW w:w="69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1DDF4B2" w14:textId="77777777" w:rsidR="008260DD" w:rsidRPr="008260DD" w:rsidRDefault="008260DD" w:rsidP="008260DD">
            <w:pPr>
              <w:pStyle w:val="BodyText"/>
              <w:jc w:val="right"/>
            </w:pPr>
            <w:r w:rsidRPr="008260DD">
              <w:t>6.1</w:t>
            </w:r>
          </w:p>
        </w:tc>
        <w:tc>
          <w:tcPr>
            <w:tcW w:w="1119"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B00FBC0" w14:textId="77777777" w:rsidR="008260DD" w:rsidRPr="008260DD" w:rsidRDefault="008260DD" w:rsidP="008260DD">
            <w:pPr>
              <w:pStyle w:val="BodyText"/>
              <w:jc w:val="right"/>
            </w:pPr>
            <w:r w:rsidRPr="008260DD">
              <w:t>-</w:t>
            </w:r>
          </w:p>
        </w:tc>
        <w:tc>
          <w:tcPr>
            <w:tcW w:w="1515" w:type="dxa"/>
            <w:gridSpan w:val="3"/>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FC6B93C" w14:textId="77777777" w:rsidR="008260DD" w:rsidRPr="008260DD" w:rsidRDefault="008260DD" w:rsidP="008260DD">
            <w:pPr>
              <w:pStyle w:val="BodyText"/>
              <w:jc w:val="right"/>
            </w:pPr>
            <w:r w:rsidRPr="008260DD">
              <w:t>304</w:t>
            </w:r>
          </w:p>
        </w:tc>
        <w:tc>
          <w:tcPr>
            <w:tcW w:w="1364"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5BD0D63" w14:textId="77777777" w:rsidR="008260DD" w:rsidRPr="008260DD" w:rsidRDefault="008260DD" w:rsidP="008260DD">
            <w:pPr>
              <w:pStyle w:val="BodyText"/>
              <w:jc w:val="right"/>
            </w:pPr>
            <w:r w:rsidRPr="008260DD">
              <w:t>-</w:t>
            </w:r>
          </w:p>
        </w:tc>
        <w:tc>
          <w:tcPr>
            <w:tcW w:w="1378"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0B75999" w14:textId="77777777" w:rsidR="008260DD" w:rsidRPr="008260DD" w:rsidRDefault="008260DD" w:rsidP="008260DD">
            <w:pPr>
              <w:pStyle w:val="BodyText"/>
              <w:jc w:val="right"/>
            </w:pPr>
            <w:r w:rsidRPr="008260DD">
              <w:t>-</w:t>
            </w:r>
          </w:p>
        </w:tc>
        <w:tc>
          <w:tcPr>
            <w:tcW w:w="1188"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14F4F2C4" w14:textId="77777777" w:rsidR="008260DD" w:rsidRPr="008260DD" w:rsidRDefault="008260DD" w:rsidP="008260DD">
            <w:pPr>
              <w:pStyle w:val="BodyText"/>
              <w:jc w:val="right"/>
            </w:pPr>
            <w:r w:rsidRPr="008260DD">
              <w:t>304</w:t>
            </w:r>
          </w:p>
        </w:tc>
      </w:tr>
      <w:tr w:rsidR="00E115EA" w:rsidRPr="008260DD" w14:paraId="7C0CF946" w14:textId="77777777" w:rsidTr="00E115EA">
        <w:trPr>
          <w:trHeight w:val="375"/>
        </w:trPr>
        <w:tc>
          <w:tcPr>
            <w:tcW w:w="3784" w:type="dxa"/>
            <w:gridSpan w:val="3"/>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FE9A9F7" w14:textId="77777777" w:rsidR="008260DD" w:rsidRPr="008260DD" w:rsidRDefault="008260DD" w:rsidP="008260DD">
            <w:pPr>
              <w:pStyle w:val="BodyText"/>
            </w:pPr>
            <w:r w:rsidRPr="008260DD">
              <w:rPr>
                <w:b/>
                <w:bCs/>
              </w:rPr>
              <w:t>Total contractual financial assets</w:t>
            </w:r>
          </w:p>
        </w:tc>
        <w:tc>
          <w:tcPr>
            <w:tcW w:w="1119"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22A351F" w14:textId="77777777" w:rsidR="008260DD" w:rsidRPr="008260DD" w:rsidRDefault="008260DD" w:rsidP="008260DD">
            <w:pPr>
              <w:pStyle w:val="BodyText"/>
              <w:jc w:val="right"/>
            </w:pPr>
            <w:r w:rsidRPr="008260DD">
              <w:rPr>
                <w:b/>
                <w:bCs/>
              </w:rPr>
              <w:t>53,852</w:t>
            </w:r>
          </w:p>
        </w:tc>
        <w:tc>
          <w:tcPr>
            <w:tcW w:w="1515" w:type="dxa"/>
            <w:gridSpan w:val="3"/>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844B3EC" w14:textId="77777777" w:rsidR="008260DD" w:rsidRPr="008260DD" w:rsidRDefault="008260DD" w:rsidP="008260DD">
            <w:pPr>
              <w:pStyle w:val="BodyText"/>
              <w:jc w:val="right"/>
            </w:pPr>
            <w:r w:rsidRPr="008260DD">
              <w:rPr>
                <w:b/>
                <w:bCs/>
              </w:rPr>
              <w:t>304</w:t>
            </w:r>
          </w:p>
        </w:tc>
        <w:tc>
          <w:tcPr>
            <w:tcW w:w="1364"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EB75C21" w14:textId="77777777" w:rsidR="008260DD" w:rsidRPr="008260DD" w:rsidRDefault="008260DD" w:rsidP="008260DD">
            <w:pPr>
              <w:pStyle w:val="BodyText"/>
              <w:jc w:val="right"/>
            </w:pPr>
            <w:r w:rsidRPr="008260DD">
              <w:rPr>
                <w:b/>
                <w:bCs/>
              </w:rPr>
              <w:t>15,652</w:t>
            </w:r>
          </w:p>
        </w:tc>
        <w:tc>
          <w:tcPr>
            <w:tcW w:w="1378"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B565C17" w14:textId="77777777" w:rsidR="008260DD" w:rsidRPr="008260DD" w:rsidRDefault="008260DD" w:rsidP="008260DD">
            <w:pPr>
              <w:pStyle w:val="BodyText"/>
              <w:jc w:val="right"/>
            </w:pPr>
            <w:r w:rsidRPr="008260DD">
              <w:rPr>
                <w:b/>
                <w:bCs/>
              </w:rPr>
              <w:t>-</w:t>
            </w:r>
          </w:p>
        </w:tc>
        <w:tc>
          <w:tcPr>
            <w:tcW w:w="1188"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1B17D32C" w14:textId="77777777" w:rsidR="008260DD" w:rsidRPr="008260DD" w:rsidRDefault="008260DD" w:rsidP="008260DD">
            <w:pPr>
              <w:pStyle w:val="BodyText"/>
              <w:jc w:val="right"/>
            </w:pPr>
            <w:r w:rsidRPr="008260DD">
              <w:rPr>
                <w:b/>
                <w:bCs/>
              </w:rPr>
              <w:t>69,808</w:t>
            </w:r>
          </w:p>
        </w:tc>
      </w:tr>
      <w:tr w:rsidR="00E115EA" w:rsidRPr="008260DD" w14:paraId="0C147FC2" w14:textId="77777777" w:rsidTr="00E115EA">
        <w:trPr>
          <w:trHeight w:val="375"/>
        </w:trPr>
        <w:tc>
          <w:tcPr>
            <w:tcW w:w="3784" w:type="dxa"/>
            <w:gridSpan w:val="3"/>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8C3FEC6" w14:textId="77777777" w:rsidR="008260DD" w:rsidRPr="008260DD" w:rsidRDefault="008260DD" w:rsidP="008260DD">
            <w:pPr>
              <w:pStyle w:val="BodyText"/>
            </w:pPr>
            <w:r w:rsidRPr="008260DD">
              <w:rPr>
                <w:b/>
                <w:bCs/>
              </w:rPr>
              <w:t>Contractual financial liabilities</w:t>
            </w:r>
          </w:p>
        </w:tc>
        <w:tc>
          <w:tcPr>
            <w:tcW w:w="1119" w:type="dxa"/>
            <w:gridSpan w:val="2"/>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211ADA6" w14:textId="77777777" w:rsidR="008260DD" w:rsidRPr="008260DD" w:rsidRDefault="008260DD" w:rsidP="008260DD">
            <w:pPr>
              <w:pStyle w:val="BodyText"/>
              <w:jc w:val="right"/>
            </w:pPr>
          </w:p>
        </w:tc>
        <w:tc>
          <w:tcPr>
            <w:tcW w:w="1515" w:type="dxa"/>
            <w:gridSpan w:val="3"/>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B3F8A3A" w14:textId="77777777" w:rsidR="008260DD" w:rsidRPr="008260DD" w:rsidRDefault="008260DD" w:rsidP="008260DD">
            <w:pPr>
              <w:pStyle w:val="BodyText"/>
              <w:jc w:val="right"/>
            </w:pPr>
          </w:p>
        </w:tc>
        <w:tc>
          <w:tcPr>
            <w:tcW w:w="1364" w:type="dxa"/>
            <w:gridSpan w:val="2"/>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FA6B380" w14:textId="77777777" w:rsidR="008260DD" w:rsidRPr="008260DD" w:rsidRDefault="008260DD" w:rsidP="008260DD">
            <w:pPr>
              <w:pStyle w:val="BodyText"/>
              <w:jc w:val="right"/>
            </w:pPr>
          </w:p>
        </w:tc>
        <w:tc>
          <w:tcPr>
            <w:tcW w:w="1378" w:type="dxa"/>
            <w:gridSpan w:val="2"/>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9412D03" w14:textId="77777777" w:rsidR="008260DD" w:rsidRPr="008260DD" w:rsidRDefault="008260DD" w:rsidP="008260DD">
            <w:pPr>
              <w:pStyle w:val="BodyText"/>
              <w:jc w:val="right"/>
            </w:pPr>
          </w:p>
        </w:tc>
        <w:tc>
          <w:tcPr>
            <w:tcW w:w="1188" w:type="dxa"/>
            <w:tcBorders>
              <w:top w:val="single" w:sz="6" w:space="0" w:color="231F20"/>
              <w:left w:val="single" w:sz="2" w:space="0" w:color="939598"/>
              <w:bottom w:val="single" w:sz="2" w:space="0" w:color="939598"/>
              <w:right w:val="nil"/>
            </w:tcBorders>
            <w:shd w:val="clear" w:color="auto" w:fill="E6E7E8"/>
            <w:tcMar>
              <w:top w:w="15" w:type="dxa"/>
              <w:left w:w="15" w:type="dxa"/>
              <w:bottom w:w="0" w:type="dxa"/>
              <w:right w:w="15" w:type="dxa"/>
            </w:tcMar>
            <w:hideMark/>
          </w:tcPr>
          <w:p w14:paraId="14689B24" w14:textId="77777777" w:rsidR="008260DD" w:rsidRPr="008260DD" w:rsidRDefault="008260DD" w:rsidP="008260DD">
            <w:pPr>
              <w:pStyle w:val="BodyText"/>
              <w:jc w:val="right"/>
            </w:pPr>
          </w:p>
        </w:tc>
      </w:tr>
      <w:tr w:rsidR="00E115EA" w:rsidRPr="008260DD" w14:paraId="5D58AC37" w14:textId="77777777" w:rsidTr="00E115EA">
        <w:trPr>
          <w:trHeight w:val="375"/>
        </w:trPr>
        <w:tc>
          <w:tcPr>
            <w:tcW w:w="3784"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975FA7D" w14:textId="77777777" w:rsidR="008260DD" w:rsidRPr="008260DD" w:rsidRDefault="008260DD" w:rsidP="008260DD">
            <w:pPr>
              <w:pStyle w:val="BodyText"/>
            </w:pPr>
            <w:r w:rsidRPr="008260DD">
              <w:rPr>
                <w:b/>
                <w:bCs/>
              </w:rPr>
              <w:t xml:space="preserve">Payables </w:t>
            </w:r>
            <w:r w:rsidRPr="008260DD">
              <w:rPr>
                <w:vertAlign w:val="superscript"/>
              </w:rPr>
              <w:t>(a)</w:t>
            </w:r>
          </w:p>
        </w:tc>
        <w:tc>
          <w:tcPr>
            <w:tcW w:w="1119"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E174C0E" w14:textId="77777777" w:rsidR="008260DD" w:rsidRPr="008260DD" w:rsidRDefault="008260DD" w:rsidP="008260DD">
            <w:pPr>
              <w:pStyle w:val="BodyText"/>
              <w:jc w:val="right"/>
            </w:pPr>
          </w:p>
        </w:tc>
        <w:tc>
          <w:tcPr>
            <w:tcW w:w="1515" w:type="dxa"/>
            <w:gridSpan w:val="3"/>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ECD62DE" w14:textId="77777777" w:rsidR="008260DD" w:rsidRPr="008260DD" w:rsidRDefault="008260DD" w:rsidP="008260DD">
            <w:pPr>
              <w:pStyle w:val="BodyText"/>
              <w:jc w:val="right"/>
            </w:pP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856B7D1" w14:textId="77777777" w:rsidR="008260DD" w:rsidRPr="008260DD" w:rsidRDefault="008260DD" w:rsidP="008260DD">
            <w:pPr>
              <w:pStyle w:val="BodyText"/>
              <w:jc w:val="right"/>
            </w:pPr>
          </w:p>
        </w:tc>
        <w:tc>
          <w:tcPr>
            <w:tcW w:w="1378"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1D6863F" w14:textId="77777777" w:rsidR="008260DD" w:rsidRPr="008260DD" w:rsidRDefault="008260DD" w:rsidP="008260DD">
            <w:pPr>
              <w:pStyle w:val="BodyText"/>
              <w:jc w:val="right"/>
            </w:pPr>
          </w:p>
        </w:tc>
        <w:tc>
          <w:tcPr>
            <w:tcW w:w="1188"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2DE8F701" w14:textId="77777777" w:rsidR="008260DD" w:rsidRPr="008260DD" w:rsidRDefault="008260DD" w:rsidP="008260DD">
            <w:pPr>
              <w:pStyle w:val="BodyText"/>
              <w:jc w:val="right"/>
            </w:pPr>
          </w:p>
        </w:tc>
      </w:tr>
      <w:tr w:rsidR="00E115EA" w:rsidRPr="008260DD" w14:paraId="594CD88F" w14:textId="77777777" w:rsidTr="00E115EA">
        <w:trPr>
          <w:trHeight w:val="375"/>
        </w:trPr>
        <w:tc>
          <w:tcPr>
            <w:tcW w:w="3087" w:type="dxa"/>
            <w:gridSpan w:val="2"/>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DD3A56E" w14:textId="77777777" w:rsidR="008260DD" w:rsidRPr="008260DD" w:rsidRDefault="008260DD" w:rsidP="008260DD">
            <w:pPr>
              <w:pStyle w:val="BodyText"/>
            </w:pPr>
            <w:r w:rsidRPr="008260DD">
              <w:t>Supplies and services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B7E3292" w14:textId="77777777" w:rsidR="008260DD" w:rsidRPr="008260DD" w:rsidRDefault="008260DD" w:rsidP="008260DD">
            <w:pPr>
              <w:pStyle w:val="BodyText"/>
              <w:jc w:val="right"/>
            </w:pPr>
            <w:r w:rsidRPr="008260DD">
              <w:t>6.3</w:t>
            </w:r>
          </w:p>
        </w:tc>
        <w:tc>
          <w:tcPr>
            <w:tcW w:w="11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366DB11" w14:textId="77777777" w:rsidR="008260DD" w:rsidRPr="008260DD" w:rsidRDefault="008260DD" w:rsidP="008260DD">
            <w:pPr>
              <w:pStyle w:val="BodyText"/>
              <w:jc w:val="right"/>
            </w:pPr>
            <w:r w:rsidRPr="008260DD">
              <w:t>-</w:t>
            </w:r>
          </w:p>
        </w:tc>
        <w:tc>
          <w:tcPr>
            <w:tcW w:w="1515" w:type="dxa"/>
            <w:gridSpan w:val="3"/>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BEECE5A" w14:textId="77777777" w:rsidR="008260DD" w:rsidRPr="008260DD" w:rsidRDefault="008260DD" w:rsidP="008260DD">
            <w:pPr>
              <w:pStyle w:val="BodyText"/>
              <w:jc w:val="right"/>
            </w:pPr>
            <w:r w:rsidRPr="008260DD">
              <w:t>-</w:t>
            </w: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36F2EDB" w14:textId="77777777" w:rsidR="008260DD" w:rsidRPr="008260DD" w:rsidRDefault="008260DD" w:rsidP="008260DD">
            <w:pPr>
              <w:pStyle w:val="BodyText"/>
              <w:jc w:val="right"/>
            </w:pPr>
            <w:r w:rsidRPr="008260DD">
              <w:t>-</w:t>
            </w:r>
          </w:p>
        </w:tc>
        <w:tc>
          <w:tcPr>
            <w:tcW w:w="137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B65716E" w14:textId="77777777" w:rsidR="008260DD" w:rsidRPr="008260DD" w:rsidRDefault="008260DD" w:rsidP="008260DD">
            <w:pPr>
              <w:pStyle w:val="BodyText"/>
              <w:jc w:val="right"/>
            </w:pPr>
            <w:r w:rsidRPr="008260DD">
              <w:t>56,233</w:t>
            </w:r>
          </w:p>
        </w:tc>
        <w:tc>
          <w:tcPr>
            <w:tcW w:w="118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DBD7C0D" w14:textId="77777777" w:rsidR="008260DD" w:rsidRPr="008260DD" w:rsidRDefault="008260DD" w:rsidP="008260DD">
            <w:pPr>
              <w:pStyle w:val="BodyText"/>
              <w:jc w:val="right"/>
            </w:pPr>
            <w:r w:rsidRPr="008260DD">
              <w:t>56,233</w:t>
            </w:r>
          </w:p>
        </w:tc>
      </w:tr>
      <w:tr w:rsidR="00E115EA" w:rsidRPr="008260DD" w14:paraId="708EB9E4" w14:textId="77777777" w:rsidTr="00E115EA">
        <w:trPr>
          <w:trHeight w:val="375"/>
        </w:trPr>
        <w:tc>
          <w:tcPr>
            <w:tcW w:w="3087" w:type="dxa"/>
            <w:gridSpan w:val="2"/>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741CDDFB" w14:textId="77777777" w:rsidR="008260DD" w:rsidRPr="008260DD" w:rsidRDefault="008260DD" w:rsidP="008260DD">
            <w:pPr>
              <w:pStyle w:val="BodyText"/>
            </w:pPr>
            <w:r w:rsidRPr="008260DD">
              <w:t>Amounts payable to government and agencies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27CE5F0" w14:textId="77777777" w:rsidR="008260DD" w:rsidRPr="008260DD" w:rsidRDefault="008260DD" w:rsidP="008260DD">
            <w:pPr>
              <w:pStyle w:val="BodyText"/>
              <w:jc w:val="right"/>
            </w:pPr>
            <w:r w:rsidRPr="008260DD">
              <w:t>6.3</w:t>
            </w:r>
          </w:p>
        </w:tc>
        <w:tc>
          <w:tcPr>
            <w:tcW w:w="11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C8DF67C" w14:textId="77777777" w:rsidR="008260DD" w:rsidRPr="008260DD" w:rsidRDefault="008260DD" w:rsidP="008260DD">
            <w:pPr>
              <w:pStyle w:val="BodyText"/>
              <w:jc w:val="right"/>
            </w:pPr>
            <w:r w:rsidRPr="008260DD">
              <w:t>-</w:t>
            </w:r>
          </w:p>
        </w:tc>
        <w:tc>
          <w:tcPr>
            <w:tcW w:w="1515" w:type="dxa"/>
            <w:gridSpan w:val="3"/>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D35EC21" w14:textId="77777777" w:rsidR="008260DD" w:rsidRPr="008260DD" w:rsidRDefault="008260DD" w:rsidP="008260DD">
            <w:pPr>
              <w:pStyle w:val="BodyText"/>
              <w:jc w:val="right"/>
            </w:pPr>
            <w:r w:rsidRPr="008260DD">
              <w:t>-</w:t>
            </w: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8B09C36" w14:textId="77777777" w:rsidR="008260DD" w:rsidRPr="008260DD" w:rsidRDefault="008260DD" w:rsidP="008260DD">
            <w:pPr>
              <w:pStyle w:val="BodyText"/>
              <w:jc w:val="right"/>
            </w:pPr>
            <w:r w:rsidRPr="008260DD">
              <w:t>-</w:t>
            </w:r>
          </w:p>
        </w:tc>
        <w:tc>
          <w:tcPr>
            <w:tcW w:w="137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A657E83" w14:textId="77777777" w:rsidR="008260DD" w:rsidRPr="008260DD" w:rsidRDefault="008260DD" w:rsidP="008260DD">
            <w:pPr>
              <w:pStyle w:val="BodyText"/>
              <w:jc w:val="right"/>
            </w:pPr>
            <w:r w:rsidRPr="008260DD">
              <w:t>4,144</w:t>
            </w:r>
          </w:p>
        </w:tc>
        <w:tc>
          <w:tcPr>
            <w:tcW w:w="118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2B33896" w14:textId="77777777" w:rsidR="008260DD" w:rsidRPr="008260DD" w:rsidRDefault="008260DD" w:rsidP="008260DD">
            <w:pPr>
              <w:pStyle w:val="BodyText"/>
              <w:jc w:val="right"/>
            </w:pPr>
            <w:r w:rsidRPr="008260DD">
              <w:t>4,144</w:t>
            </w:r>
          </w:p>
        </w:tc>
      </w:tr>
      <w:tr w:rsidR="00E115EA" w:rsidRPr="008260DD" w14:paraId="027D1772" w14:textId="77777777" w:rsidTr="00E115EA">
        <w:trPr>
          <w:trHeight w:val="375"/>
        </w:trPr>
        <w:tc>
          <w:tcPr>
            <w:tcW w:w="3087" w:type="dxa"/>
            <w:gridSpan w:val="2"/>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E7E5325" w14:textId="77777777" w:rsidR="008260DD" w:rsidRPr="008260DD" w:rsidRDefault="008260DD" w:rsidP="008260DD">
            <w:pPr>
              <w:pStyle w:val="BodyText"/>
            </w:pPr>
            <w:r w:rsidRPr="008260DD">
              <w:t>Other payables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F487AE6" w14:textId="77777777" w:rsidR="008260DD" w:rsidRPr="008260DD" w:rsidRDefault="008260DD" w:rsidP="008260DD">
            <w:pPr>
              <w:pStyle w:val="BodyText"/>
              <w:jc w:val="right"/>
            </w:pPr>
            <w:r w:rsidRPr="008260DD">
              <w:t>6.3</w:t>
            </w:r>
          </w:p>
        </w:tc>
        <w:tc>
          <w:tcPr>
            <w:tcW w:w="11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A9F95D5" w14:textId="77777777" w:rsidR="008260DD" w:rsidRPr="008260DD" w:rsidRDefault="008260DD" w:rsidP="008260DD">
            <w:pPr>
              <w:pStyle w:val="BodyText"/>
              <w:jc w:val="right"/>
            </w:pPr>
            <w:r w:rsidRPr="008260DD">
              <w:t>-</w:t>
            </w:r>
          </w:p>
        </w:tc>
        <w:tc>
          <w:tcPr>
            <w:tcW w:w="1515" w:type="dxa"/>
            <w:gridSpan w:val="3"/>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743E2C6" w14:textId="77777777" w:rsidR="008260DD" w:rsidRPr="008260DD" w:rsidRDefault="008260DD" w:rsidP="008260DD">
            <w:pPr>
              <w:pStyle w:val="BodyText"/>
              <w:jc w:val="right"/>
            </w:pPr>
            <w:r w:rsidRPr="008260DD">
              <w:t>-</w:t>
            </w: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25F89F7" w14:textId="77777777" w:rsidR="008260DD" w:rsidRPr="008260DD" w:rsidRDefault="008260DD" w:rsidP="008260DD">
            <w:pPr>
              <w:pStyle w:val="BodyText"/>
              <w:jc w:val="right"/>
            </w:pPr>
            <w:r w:rsidRPr="008260DD">
              <w:t>-</w:t>
            </w:r>
          </w:p>
        </w:tc>
        <w:tc>
          <w:tcPr>
            <w:tcW w:w="137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63C9FDF" w14:textId="77777777" w:rsidR="008260DD" w:rsidRPr="008260DD" w:rsidRDefault="008260DD" w:rsidP="008260DD">
            <w:pPr>
              <w:pStyle w:val="BodyText"/>
              <w:jc w:val="right"/>
            </w:pPr>
            <w:r w:rsidRPr="008260DD">
              <w:t>21,815</w:t>
            </w:r>
          </w:p>
        </w:tc>
        <w:tc>
          <w:tcPr>
            <w:tcW w:w="1188"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ECE115E" w14:textId="77777777" w:rsidR="008260DD" w:rsidRPr="008260DD" w:rsidRDefault="008260DD" w:rsidP="008260DD">
            <w:pPr>
              <w:pStyle w:val="BodyText"/>
              <w:jc w:val="right"/>
            </w:pPr>
            <w:r w:rsidRPr="008260DD">
              <w:t>21,815</w:t>
            </w:r>
          </w:p>
        </w:tc>
      </w:tr>
      <w:tr w:rsidR="00E115EA" w:rsidRPr="00E115EA" w14:paraId="57647CC1" w14:textId="77777777" w:rsidTr="00E115EA">
        <w:trPr>
          <w:trHeight w:val="292"/>
        </w:trPr>
        <w:tc>
          <w:tcPr>
            <w:tcW w:w="10348" w:type="dxa"/>
            <w:gridSpan w:val="13"/>
            <w:tcBorders>
              <w:top w:val="nil"/>
              <w:left w:val="nil"/>
              <w:bottom w:val="nil"/>
              <w:right w:val="nil"/>
            </w:tcBorders>
            <w:shd w:val="clear" w:color="auto" w:fill="auto"/>
            <w:tcMar>
              <w:top w:w="15" w:type="dxa"/>
              <w:left w:w="15" w:type="dxa"/>
              <w:bottom w:w="0" w:type="dxa"/>
              <w:right w:w="15" w:type="dxa"/>
            </w:tcMar>
            <w:hideMark/>
          </w:tcPr>
          <w:p w14:paraId="13A260B3" w14:textId="77777777" w:rsidR="00E115EA" w:rsidRPr="00E115EA" w:rsidRDefault="00E115EA" w:rsidP="00E115EA">
            <w:pPr>
              <w:pStyle w:val="BodyText"/>
            </w:pPr>
            <w:r w:rsidRPr="00E115EA">
              <w:t>($ thousand)</w:t>
            </w:r>
          </w:p>
        </w:tc>
      </w:tr>
      <w:tr w:rsidR="00E115EA" w:rsidRPr="00E115EA" w14:paraId="045A64AF" w14:textId="77777777" w:rsidTr="00E115EA">
        <w:trPr>
          <w:trHeight w:val="372"/>
        </w:trPr>
        <w:tc>
          <w:tcPr>
            <w:tcW w:w="2745" w:type="dxa"/>
            <w:tcBorders>
              <w:top w:val="nil"/>
              <w:left w:val="nil"/>
              <w:bottom w:val="single" w:sz="2" w:space="0" w:color="939598"/>
              <w:right w:val="nil"/>
            </w:tcBorders>
            <w:shd w:val="clear" w:color="auto" w:fill="auto"/>
            <w:tcMar>
              <w:top w:w="80" w:type="dxa"/>
              <w:left w:w="15" w:type="dxa"/>
              <w:bottom w:w="0" w:type="dxa"/>
              <w:right w:w="15" w:type="dxa"/>
            </w:tcMar>
            <w:hideMark/>
          </w:tcPr>
          <w:p w14:paraId="57740529" w14:textId="77777777" w:rsidR="00E115EA" w:rsidRPr="00E115EA" w:rsidRDefault="00E115EA" w:rsidP="00E115EA">
            <w:pPr>
              <w:pStyle w:val="BodyText"/>
            </w:pPr>
            <w:r w:rsidRPr="00E115EA">
              <w:t>Derivative financial instruments</w:t>
            </w:r>
          </w:p>
        </w:tc>
        <w:tc>
          <w:tcPr>
            <w:tcW w:w="1196" w:type="dxa"/>
            <w:gridSpan w:val="3"/>
            <w:tcBorders>
              <w:top w:val="nil"/>
              <w:left w:val="nil"/>
              <w:bottom w:val="single" w:sz="2" w:space="0" w:color="939598"/>
              <w:right w:val="single" w:sz="2" w:space="0" w:color="939598"/>
            </w:tcBorders>
            <w:shd w:val="clear" w:color="auto" w:fill="auto"/>
            <w:tcMar>
              <w:top w:w="80" w:type="dxa"/>
              <w:left w:w="15" w:type="dxa"/>
              <w:bottom w:w="0" w:type="dxa"/>
              <w:right w:w="15" w:type="dxa"/>
            </w:tcMar>
            <w:hideMark/>
          </w:tcPr>
          <w:p w14:paraId="18F6D8F4" w14:textId="77777777" w:rsidR="00E115EA" w:rsidRPr="00E115EA" w:rsidRDefault="00E115EA" w:rsidP="00E115EA">
            <w:pPr>
              <w:pStyle w:val="BodyText"/>
              <w:jc w:val="right"/>
            </w:pPr>
            <w:r w:rsidRPr="00E115EA">
              <w:t>6.3</w:t>
            </w:r>
          </w:p>
        </w:tc>
        <w:tc>
          <w:tcPr>
            <w:tcW w:w="1050" w:type="dxa"/>
            <w:gridSpan w:val="2"/>
            <w:tcBorders>
              <w:top w:val="nil"/>
              <w:left w:val="single" w:sz="2" w:space="0" w:color="939598"/>
              <w:bottom w:val="single" w:sz="2" w:space="0" w:color="939598"/>
              <w:right w:val="single" w:sz="2" w:space="0" w:color="939598"/>
            </w:tcBorders>
            <w:shd w:val="clear" w:color="auto" w:fill="E6E7E8"/>
            <w:tcMar>
              <w:top w:w="80" w:type="dxa"/>
              <w:left w:w="15" w:type="dxa"/>
              <w:bottom w:w="0" w:type="dxa"/>
              <w:right w:w="15" w:type="dxa"/>
            </w:tcMar>
            <w:hideMark/>
          </w:tcPr>
          <w:p w14:paraId="50EDC110" w14:textId="77777777" w:rsidR="00E115EA" w:rsidRPr="00E115EA" w:rsidRDefault="00E115EA" w:rsidP="00E115EA">
            <w:pPr>
              <w:pStyle w:val="BodyText"/>
              <w:jc w:val="right"/>
            </w:pPr>
            <w:r w:rsidRPr="00E115EA">
              <w:t>-</w:t>
            </w:r>
          </w:p>
        </w:tc>
        <w:tc>
          <w:tcPr>
            <w:tcW w:w="1391" w:type="dxa"/>
            <w:tcBorders>
              <w:top w:val="nil"/>
              <w:left w:val="single" w:sz="2" w:space="0" w:color="939598"/>
              <w:bottom w:val="single" w:sz="2" w:space="0" w:color="939598"/>
              <w:right w:val="single" w:sz="2" w:space="0" w:color="939598"/>
            </w:tcBorders>
            <w:shd w:val="clear" w:color="auto" w:fill="E6E7E8"/>
            <w:tcMar>
              <w:top w:w="80" w:type="dxa"/>
              <w:left w:w="15" w:type="dxa"/>
              <w:bottom w:w="0" w:type="dxa"/>
              <w:right w:w="15" w:type="dxa"/>
            </w:tcMar>
            <w:hideMark/>
          </w:tcPr>
          <w:p w14:paraId="4C145409" w14:textId="77777777" w:rsidR="00E115EA" w:rsidRPr="00E115EA" w:rsidRDefault="00E115EA" w:rsidP="00E115EA">
            <w:pPr>
              <w:pStyle w:val="BodyText"/>
              <w:jc w:val="right"/>
            </w:pPr>
            <w:r w:rsidRPr="00E115EA">
              <w:t>13,745</w:t>
            </w:r>
          </w:p>
        </w:tc>
        <w:tc>
          <w:tcPr>
            <w:tcW w:w="1377" w:type="dxa"/>
            <w:gridSpan w:val="2"/>
            <w:tcBorders>
              <w:top w:val="nil"/>
              <w:left w:val="single" w:sz="2" w:space="0" w:color="939598"/>
              <w:bottom w:val="single" w:sz="2" w:space="0" w:color="939598"/>
              <w:right w:val="single" w:sz="2" w:space="0" w:color="939598"/>
            </w:tcBorders>
            <w:shd w:val="clear" w:color="auto" w:fill="E6E7E8"/>
            <w:tcMar>
              <w:top w:w="80" w:type="dxa"/>
              <w:left w:w="15" w:type="dxa"/>
              <w:bottom w:w="0" w:type="dxa"/>
              <w:right w:w="15" w:type="dxa"/>
            </w:tcMar>
            <w:hideMark/>
          </w:tcPr>
          <w:p w14:paraId="42E8B336" w14:textId="77777777" w:rsidR="00E115EA" w:rsidRPr="00E115EA" w:rsidRDefault="00E115EA" w:rsidP="00E115EA">
            <w:pPr>
              <w:pStyle w:val="BodyText"/>
              <w:jc w:val="right"/>
            </w:pPr>
            <w:r w:rsidRPr="00E115EA">
              <w:t>-</w:t>
            </w:r>
          </w:p>
        </w:tc>
        <w:tc>
          <w:tcPr>
            <w:tcW w:w="1364" w:type="dxa"/>
            <w:gridSpan w:val="2"/>
            <w:tcBorders>
              <w:top w:val="nil"/>
              <w:left w:val="single" w:sz="2" w:space="0" w:color="939598"/>
              <w:bottom w:val="single" w:sz="2" w:space="0" w:color="939598"/>
              <w:right w:val="single" w:sz="2" w:space="0" w:color="939598"/>
            </w:tcBorders>
            <w:shd w:val="clear" w:color="auto" w:fill="E6E7E8"/>
            <w:tcMar>
              <w:top w:w="80" w:type="dxa"/>
              <w:left w:w="15" w:type="dxa"/>
              <w:bottom w:w="0" w:type="dxa"/>
              <w:right w:w="15" w:type="dxa"/>
            </w:tcMar>
            <w:hideMark/>
          </w:tcPr>
          <w:p w14:paraId="74300591" w14:textId="77777777" w:rsidR="00E115EA" w:rsidRPr="00E115EA" w:rsidRDefault="00E115EA" w:rsidP="00E115EA">
            <w:pPr>
              <w:pStyle w:val="BodyText"/>
              <w:jc w:val="right"/>
            </w:pPr>
            <w:r w:rsidRPr="00E115EA">
              <w:t>-</w:t>
            </w:r>
          </w:p>
        </w:tc>
        <w:tc>
          <w:tcPr>
            <w:tcW w:w="1225" w:type="dxa"/>
            <w:gridSpan w:val="2"/>
            <w:tcBorders>
              <w:top w:val="nil"/>
              <w:left w:val="single" w:sz="2" w:space="0" w:color="939598"/>
              <w:bottom w:val="single" w:sz="2" w:space="0" w:color="939598"/>
              <w:right w:val="nil"/>
            </w:tcBorders>
            <w:shd w:val="clear" w:color="auto" w:fill="E6E7E8"/>
            <w:tcMar>
              <w:top w:w="80" w:type="dxa"/>
              <w:left w:w="15" w:type="dxa"/>
              <w:bottom w:w="0" w:type="dxa"/>
              <w:right w:w="15" w:type="dxa"/>
            </w:tcMar>
            <w:hideMark/>
          </w:tcPr>
          <w:p w14:paraId="71527B8B" w14:textId="77777777" w:rsidR="00E115EA" w:rsidRPr="00E115EA" w:rsidRDefault="00E115EA" w:rsidP="00E115EA">
            <w:pPr>
              <w:pStyle w:val="BodyText"/>
              <w:jc w:val="right"/>
            </w:pPr>
            <w:r w:rsidRPr="00E115EA">
              <w:t>13,745</w:t>
            </w:r>
          </w:p>
        </w:tc>
      </w:tr>
      <w:tr w:rsidR="00E115EA" w:rsidRPr="00E115EA" w14:paraId="438E6206" w14:textId="77777777" w:rsidTr="00E115EA">
        <w:trPr>
          <w:trHeight w:val="375"/>
        </w:trPr>
        <w:tc>
          <w:tcPr>
            <w:tcW w:w="3941" w:type="dxa"/>
            <w:gridSpan w:val="4"/>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AD53151" w14:textId="77777777" w:rsidR="00E115EA" w:rsidRPr="00E115EA" w:rsidRDefault="00E115EA" w:rsidP="00E115EA">
            <w:pPr>
              <w:pStyle w:val="BodyText"/>
            </w:pPr>
            <w:r w:rsidRPr="00E115EA">
              <w:rPr>
                <w:b/>
                <w:bCs/>
              </w:rPr>
              <w:t>Borrowings</w:t>
            </w:r>
          </w:p>
        </w:tc>
        <w:tc>
          <w:tcPr>
            <w:tcW w:w="105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FD1BC8D" w14:textId="77777777" w:rsidR="00E115EA" w:rsidRPr="00E115EA" w:rsidRDefault="00E115EA" w:rsidP="00E115EA">
            <w:pPr>
              <w:pStyle w:val="BodyText"/>
              <w:jc w:val="right"/>
            </w:pPr>
          </w:p>
        </w:tc>
        <w:tc>
          <w:tcPr>
            <w:tcW w:w="1391"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C3B5C0B" w14:textId="77777777" w:rsidR="00E115EA" w:rsidRPr="00E115EA" w:rsidRDefault="00E115EA" w:rsidP="00E115EA">
            <w:pPr>
              <w:pStyle w:val="BodyText"/>
              <w:jc w:val="right"/>
            </w:pPr>
          </w:p>
        </w:tc>
        <w:tc>
          <w:tcPr>
            <w:tcW w:w="1377"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C46DE58" w14:textId="77777777" w:rsidR="00E115EA" w:rsidRPr="00E115EA" w:rsidRDefault="00E115EA" w:rsidP="00E115EA">
            <w:pPr>
              <w:pStyle w:val="BodyText"/>
              <w:jc w:val="right"/>
            </w:pPr>
          </w:p>
        </w:tc>
        <w:tc>
          <w:tcPr>
            <w:tcW w:w="1364"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5CCD9B1" w14:textId="77777777" w:rsidR="00E115EA" w:rsidRPr="00E115EA" w:rsidRDefault="00E115EA" w:rsidP="00E115EA">
            <w:pPr>
              <w:pStyle w:val="BodyText"/>
              <w:jc w:val="right"/>
            </w:pPr>
          </w:p>
        </w:tc>
        <w:tc>
          <w:tcPr>
            <w:tcW w:w="1225" w:type="dxa"/>
            <w:gridSpan w:val="2"/>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5EC841BA" w14:textId="77777777" w:rsidR="00E115EA" w:rsidRPr="00E115EA" w:rsidRDefault="00E115EA" w:rsidP="00E115EA">
            <w:pPr>
              <w:pStyle w:val="BodyText"/>
              <w:jc w:val="right"/>
            </w:pPr>
          </w:p>
        </w:tc>
      </w:tr>
      <w:tr w:rsidR="00E115EA" w:rsidRPr="00E115EA" w14:paraId="0BD07788" w14:textId="77777777" w:rsidTr="00E115EA">
        <w:trPr>
          <w:trHeight w:val="375"/>
        </w:trPr>
        <w:tc>
          <w:tcPr>
            <w:tcW w:w="2745"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485357C5" w14:textId="77777777" w:rsidR="00E115EA" w:rsidRPr="00E115EA" w:rsidRDefault="00E115EA" w:rsidP="00E115EA">
            <w:pPr>
              <w:pStyle w:val="BodyText"/>
            </w:pPr>
            <w:r w:rsidRPr="00E115EA">
              <w:t>Lease liabilities</w:t>
            </w:r>
          </w:p>
        </w:tc>
        <w:tc>
          <w:tcPr>
            <w:tcW w:w="1196" w:type="dxa"/>
            <w:gridSpan w:val="3"/>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405B075E" w14:textId="77777777" w:rsidR="00E115EA" w:rsidRPr="00E115EA" w:rsidRDefault="00E115EA" w:rsidP="00E115EA">
            <w:pPr>
              <w:pStyle w:val="BodyText"/>
              <w:jc w:val="right"/>
            </w:pPr>
            <w:r w:rsidRPr="00E115EA">
              <w:t>7.1</w:t>
            </w:r>
          </w:p>
        </w:tc>
        <w:tc>
          <w:tcPr>
            <w:tcW w:w="1050"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F368314" w14:textId="77777777" w:rsidR="00E115EA" w:rsidRPr="00E115EA" w:rsidRDefault="00E115EA" w:rsidP="00E115EA">
            <w:pPr>
              <w:pStyle w:val="BodyText"/>
              <w:jc w:val="right"/>
            </w:pPr>
            <w:r w:rsidRPr="00E115EA">
              <w:t>-</w:t>
            </w:r>
          </w:p>
        </w:tc>
        <w:tc>
          <w:tcPr>
            <w:tcW w:w="139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94F7F9D" w14:textId="77777777" w:rsidR="00E115EA" w:rsidRPr="00E115EA" w:rsidRDefault="00E115EA" w:rsidP="00E115EA">
            <w:pPr>
              <w:pStyle w:val="BodyText"/>
              <w:jc w:val="right"/>
            </w:pPr>
            <w:r w:rsidRPr="00E115EA">
              <w:t>-</w:t>
            </w:r>
          </w:p>
        </w:tc>
        <w:tc>
          <w:tcPr>
            <w:tcW w:w="1377"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9DF92DD" w14:textId="77777777" w:rsidR="00E115EA" w:rsidRPr="00E115EA" w:rsidRDefault="00E115EA" w:rsidP="00E115EA">
            <w:pPr>
              <w:pStyle w:val="BodyText"/>
              <w:jc w:val="right"/>
            </w:pPr>
            <w:r w:rsidRPr="00E115EA">
              <w:t>-</w:t>
            </w:r>
          </w:p>
        </w:tc>
        <w:tc>
          <w:tcPr>
            <w:tcW w:w="1364"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111E030" w14:textId="77777777" w:rsidR="00E115EA" w:rsidRPr="00E115EA" w:rsidRDefault="00E115EA" w:rsidP="00E115EA">
            <w:pPr>
              <w:pStyle w:val="BodyText"/>
              <w:jc w:val="right"/>
            </w:pPr>
            <w:r w:rsidRPr="00E115EA">
              <w:t>1,888,860</w:t>
            </w:r>
          </w:p>
        </w:tc>
        <w:tc>
          <w:tcPr>
            <w:tcW w:w="1225" w:type="dxa"/>
            <w:gridSpan w:val="2"/>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25D231E2" w14:textId="77777777" w:rsidR="00E115EA" w:rsidRPr="00E115EA" w:rsidRDefault="00E115EA" w:rsidP="00E115EA">
            <w:pPr>
              <w:pStyle w:val="BodyText"/>
              <w:jc w:val="right"/>
            </w:pPr>
            <w:r w:rsidRPr="00E115EA">
              <w:t>1,888,860</w:t>
            </w:r>
          </w:p>
        </w:tc>
      </w:tr>
      <w:tr w:rsidR="00E115EA" w:rsidRPr="00E115EA" w14:paraId="0A3C56F8" w14:textId="77777777" w:rsidTr="00E115EA">
        <w:trPr>
          <w:trHeight w:val="375"/>
        </w:trPr>
        <w:tc>
          <w:tcPr>
            <w:tcW w:w="3941" w:type="dxa"/>
            <w:gridSpan w:val="4"/>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78665DF" w14:textId="77777777" w:rsidR="00E115EA" w:rsidRPr="00E115EA" w:rsidRDefault="00E115EA" w:rsidP="00E115EA">
            <w:pPr>
              <w:pStyle w:val="BodyText"/>
            </w:pPr>
            <w:r w:rsidRPr="00E115EA">
              <w:rPr>
                <w:b/>
                <w:bCs/>
              </w:rPr>
              <w:t>Total contractual financial liabilities</w:t>
            </w:r>
          </w:p>
        </w:tc>
        <w:tc>
          <w:tcPr>
            <w:tcW w:w="1050"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9FF0CD1" w14:textId="77777777" w:rsidR="00E115EA" w:rsidRPr="00E115EA" w:rsidRDefault="00E115EA" w:rsidP="00E115EA">
            <w:pPr>
              <w:pStyle w:val="BodyText"/>
              <w:jc w:val="right"/>
            </w:pPr>
            <w:r w:rsidRPr="00E115EA">
              <w:rPr>
                <w:b/>
                <w:bCs/>
              </w:rPr>
              <w:t>-</w:t>
            </w:r>
          </w:p>
        </w:tc>
        <w:tc>
          <w:tcPr>
            <w:tcW w:w="139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89B8631" w14:textId="77777777" w:rsidR="00E115EA" w:rsidRPr="00E115EA" w:rsidRDefault="00E115EA" w:rsidP="00E115EA">
            <w:pPr>
              <w:pStyle w:val="BodyText"/>
              <w:jc w:val="right"/>
            </w:pPr>
            <w:r w:rsidRPr="00E115EA">
              <w:rPr>
                <w:b/>
                <w:bCs/>
              </w:rPr>
              <w:t>13,745</w:t>
            </w:r>
          </w:p>
        </w:tc>
        <w:tc>
          <w:tcPr>
            <w:tcW w:w="1377"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177DE97" w14:textId="77777777" w:rsidR="00E115EA" w:rsidRPr="00E115EA" w:rsidRDefault="00E115EA" w:rsidP="00E115EA">
            <w:pPr>
              <w:pStyle w:val="BodyText"/>
              <w:jc w:val="right"/>
            </w:pPr>
            <w:r w:rsidRPr="00E115EA">
              <w:rPr>
                <w:b/>
                <w:bCs/>
              </w:rPr>
              <w:t>-</w:t>
            </w:r>
          </w:p>
        </w:tc>
        <w:tc>
          <w:tcPr>
            <w:tcW w:w="1364"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EA32A10" w14:textId="77777777" w:rsidR="00E115EA" w:rsidRPr="00E115EA" w:rsidRDefault="00E115EA" w:rsidP="00E115EA">
            <w:pPr>
              <w:pStyle w:val="BodyText"/>
              <w:jc w:val="right"/>
            </w:pPr>
            <w:r w:rsidRPr="00E115EA">
              <w:rPr>
                <w:b/>
                <w:bCs/>
              </w:rPr>
              <w:t>1,971,052</w:t>
            </w:r>
          </w:p>
        </w:tc>
        <w:tc>
          <w:tcPr>
            <w:tcW w:w="1225" w:type="dxa"/>
            <w:gridSpan w:val="2"/>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74916E2B" w14:textId="77777777" w:rsidR="00E115EA" w:rsidRPr="00E115EA" w:rsidRDefault="00E115EA" w:rsidP="00E115EA">
            <w:pPr>
              <w:pStyle w:val="BodyText"/>
              <w:jc w:val="right"/>
            </w:pPr>
            <w:r w:rsidRPr="00E115EA">
              <w:rPr>
                <w:b/>
                <w:bCs/>
              </w:rPr>
              <w:t>1,984,797</w:t>
            </w:r>
          </w:p>
        </w:tc>
      </w:tr>
    </w:tbl>
    <w:p w14:paraId="09DC46ED" w14:textId="77777777" w:rsidR="00E115EA" w:rsidRPr="00EA7F02" w:rsidRDefault="00E115EA" w:rsidP="00E115EA">
      <w:pPr>
        <w:pStyle w:val="BodyText"/>
      </w:pPr>
      <w:r w:rsidRPr="003A747E">
        <w:rPr>
          <w:b/>
          <w:bCs/>
        </w:rPr>
        <w:t>Note:</w:t>
      </w:r>
    </w:p>
    <w:p w14:paraId="6299A965" w14:textId="77777777" w:rsidR="00E115EA" w:rsidRPr="00EA7F02" w:rsidRDefault="00E115EA" w:rsidP="00E115EA">
      <w:pPr>
        <w:pStyle w:val="BodyText"/>
      </w:pPr>
      <w:r w:rsidRPr="003A747E">
        <w:t>(a) The total amounts disclosed here exclude statutory amounts (e.g. amounts owing from Victorian Government and GST input tax credit recoverable and taxes payable).</w:t>
      </w:r>
    </w:p>
    <w:tbl>
      <w:tblPr>
        <w:tblW w:w="10200" w:type="dxa"/>
        <w:tblCellMar>
          <w:left w:w="0" w:type="dxa"/>
          <w:right w:w="0" w:type="dxa"/>
        </w:tblCellMar>
        <w:tblLook w:val="0420" w:firstRow="1" w:lastRow="0" w:firstColumn="0" w:lastColumn="0" w:noHBand="0" w:noVBand="1"/>
      </w:tblPr>
      <w:tblGrid>
        <w:gridCol w:w="3294"/>
        <w:gridCol w:w="697"/>
        <w:gridCol w:w="1017"/>
        <w:gridCol w:w="1391"/>
        <w:gridCol w:w="1364"/>
        <w:gridCol w:w="1364"/>
        <w:gridCol w:w="1073"/>
      </w:tblGrid>
      <w:tr w:rsidR="00F675FB" w:rsidRPr="00F675FB" w14:paraId="05C7C42D" w14:textId="77777777" w:rsidTr="00F675FB">
        <w:trPr>
          <w:trHeight w:val="292"/>
          <w:tblHeader/>
        </w:trPr>
        <w:tc>
          <w:tcPr>
            <w:tcW w:w="10200" w:type="dxa"/>
            <w:gridSpan w:val="7"/>
            <w:tcBorders>
              <w:top w:val="nil"/>
              <w:left w:val="nil"/>
              <w:bottom w:val="nil"/>
              <w:right w:val="nil"/>
            </w:tcBorders>
            <w:shd w:val="clear" w:color="auto" w:fill="auto"/>
            <w:tcMar>
              <w:top w:w="15" w:type="dxa"/>
              <w:left w:w="15" w:type="dxa"/>
              <w:bottom w:w="0" w:type="dxa"/>
              <w:right w:w="15" w:type="dxa"/>
            </w:tcMar>
            <w:hideMark/>
          </w:tcPr>
          <w:p w14:paraId="18516621" w14:textId="77777777" w:rsidR="00F675FB" w:rsidRPr="00F675FB" w:rsidRDefault="00F675FB" w:rsidP="00F675FB">
            <w:pPr>
              <w:pStyle w:val="BodyText"/>
              <w:jc w:val="right"/>
            </w:pPr>
            <w:r w:rsidRPr="00F675FB">
              <w:t>($ thousand)</w:t>
            </w:r>
          </w:p>
        </w:tc>
      </w:tr>
      <w:tr w:rsidR="003A747E" w:rsidRPr="00F675FB" w14:paraId="10486405" w14:textId="77777777" w:rsidTr="003A747E">
        <w:trPr>
          <w:trHeight w:val="1065"/>
          <w:tblHeader/>
        </w:trPr>
        <w:tc>
          <w:tcPr>
            <w:tcW w:w="329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BBDB110" w14:textId="77777777" w:rsidR="00F675FB" w:rsidRPr="003A747E" w:rsidRDefault="00F675FB" w:rsidP="00F675FB">
            <w:pPr>
              <w:pStyle w:val="BodyText"/>
              <w:rPr>
                <w:color w:val="000000" w:themeColor="text1"/>
              </w:rPr>
            </w:pPr>
            <w:r w:rsidRPr="003A747E">
              <w:rPr>
                <w:b/>
                <w:bCs/>
                <w:color w:val="000000" w:themeColor="text1"/>
              </w:rPr>
              <w:t>2020</w:t>
            </w:r>
          </w:p>
        </w:tc>
        <w:tc>
          <w:tcPr>
            <w:tcW w:w="6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73E8DEE" w14:textId="77777777" w:rsidR="00F675FB" w:rsidRPr="003A747E" w:rsidRDefault="00F675FB" w:rsidP="00F675FB">
            <w:pPr>
              <w:pStyle w:val="BodyText"/>
              <w:rPr>
                <w:color w:val="000000" w:themeColor="text1"/>
              </w:rPr>
            </w:pPr>
            <w:r w:rsidRPr="003A747E">
              <w:rPr>
                <w:b/>
                <w:bCs/>
                <w:color w:val="000000" w:themeColor="text1"/>
              </w:rPr>
              <w:t>Notes</w:t>
            </w:r>
          </w:p>
        </w:tc>
        <w:tc>
          <w:tcPr>
            <w:tcW w:w="1017"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55D79224" w14:textId="77777777" w:rsidR="00F675FB" w:rsidRPr="003A747E" w:rsidRDefault="00F675FB" w:rsidP="00F675FB">
            <w:pPr>
              <w:pStyle w:val="BodyText"/>
              <w:jc w:val="right"/>
              <w:rPr>
                <w:color w:val="000000" w:themeColor="text1"/>
              </w:rPr>
            </w:pPr>
            <w:r w:rsidRPr="003A747E">
              <w:rPr>
                <w:b/>
                <w:bCs/>
                <w:color w:val="000000" w:themeColor="text1"/>
              </w:rPr>
              <w:t>Cash and  deposits</w:t>
            </w:r>
          </w:p>
        </w:tc>
        <w:tc>
          <w:tcPr>
            <w:tcW w:w="1391"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21FEC650" w14:textId="3B016C28" w:rsidR="00F675FB" w:rsidRPr="003A747E" w:rsidRDefault="00F675FB" w:rsidP="00F675FB">
            <w:pPr>
              <w:pStyle w:val="BodyText"/>
              <w:jc w:val="right"/>
              <w:rPr>
                <w:color w:val="000000" w:themeColor="text1"/>
              </w:rPr>
            </w:pPr>
            <w:r w:rsidRPr="003A747E">
              <w:rPr>
                <w:b/>
                <w:bCs/>
                <w:color w:val="000000" w:themeColor="text1"/>
              </w:rPr>
              <w:t>Derivatives  designated in hedge  relationship</w:t>
            </w:r>
          </w:p>
        </w:tc>
        <w:tc>
          <w:tcPr>
            <w:tcW w:w="1364"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20DB4106" w14:textId="2E1A5D82" w:rsidR="00F675FB" w:rsidRPr="003A747E" w:rsidRDefault="00F675FB" w:rsidP="00F675FB">
            <w:pPr>
              <w:pStyle w:val="BodyText"/>
              <w:jc w:val="right"/>
              <w:rPr>
                <w:color w:val="000000" w:themeColor="text1"/>
              </w:rPr>
            </w:pPr>
            <w:r w:rsidRPr="003A747E">
              <w:rPr>
                <w:b/>
                <w:bCs/>
                <w:color w:val="000000" w:themeColor="text1"/>
              </w:rPr>
              <w:t>Contractual  financial assets  at amortised cost</w:t>
            </w:r>
          </w:p>
        </w:tc>
        <w:tc>
          <w:tcPr>
            <w:tcW w:w="1364"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165A372F" w14:textId="77777777" w:rsidR="00F675FB" w:rsidRPr="003A747E" w:rsidRDefault="00F675FB" w:rsidP="00F675FB">
            <w:pPr>
              <w:pStyle w:val="BodyText"/>
              <w:jc w:val="right"/>
              <w:rPr>
                <w:color w:val="000000" w:themeColor="text1"/>
              </w:rPr>
            </w:pPr>
            <w:r w:rsidRPr="003A747E">
              <w:rPr>
                <w:b/>
                <w:bCs/>
                <w:color w:val="000000" w:themeColor="text1"/>
              </w:rPr>
              <w:t>Contractual  financial  liabilities at  amortised cost</w:t>
            </w:r>
          </w:p>
        </w:tc>
        <w:tc>
          <w:tcPr>
            <w:tcW w:w="1073"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E03BBCD" w14:textId="77777777" w:rsidR="00F675FB" w:rsidRPr="003A747E" w:rsidRDefault="00F675FB" w:rsidP="00F675FB">
            <w:pPr>
              <w:pStyle w:val="BodyText"/>
              <w:jc w:val="right"/>
              <w:rPr>
                <w:color w:val="000000" w:themeColor="text1"/>
              </w:rPr>
            </w:pPr>
            <w:r w:rsidRPr="003A747E">
              <w:rPr>
                <w:b/>
                <w:bCs/>
                <w:color w:val="000000" w:themeColor="text1"/>
              </w:rPr>
              <w:t>Total</w:t>
            </w:r>
          </w:p>
        </w:tc>
      </w:tr>
      <w:tr w:rsidR="00F675FB" w:rsidRPr="00F675FB" w14:paraId="62D95C08" w14:textId="77777777" w:rsidTr="000A2C35">
        <w:trPr>
          <w:trHeight w:val="375"/>
        </w:trPr>
        <w:tc>
          <w:tcPr>
            <w:tcW w:w="3991"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431BE4D" w14:textId="77777777" w:rsidR="00F675FB" w:rsidRPr="00F675FB" w:rsidRDefault="00F675FB" w:rsidP="00F675FB">
            <w:pPr>
              <w:pStyle w:val="BodyText"/>
            </w:pPr>
            <w:r w:rsidRPr="00F675FB">
              <w:rPr>
                <w:b/>
                <w:bCs/>
              </w:rPr>
              <w:t>Contractual financial assets</w:t>
            </w:r>
          </w:p>
        </w:tc>
        <w:tc>
          <w:tcPr>
            <w:tcW w:w="1017"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35E6970" w14:textId="77777777" w:rsidR="00F675FB" w:rsidRPr="00F675FB" w:rsidRDefault="00F675FB" w:rsidP="00F675FB">
            <w:pPr>
              <w:pStyle w:val="BodyText"/>
              <w:jc w:val="right"/>
            </w:pPr>
          </w:p>
        </w:tc>
        <w:tc>
          <w:tcPr>
            <w:tcW w:w="1391"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7FFC2E2" w14:textId="77777777" w:rsidR="00F675FB" w:rsidRPr="00F675FB" w:rsidRDefault="00F675FB" w:rsidP="00F675FB">
            <w:pPr>
              <w:pStyle w:val="BodyText"/>
              <w:jc w:val="right"/>
            </w:pPr>
          </w:p>
        </w:tc>
        <w:tc>
          <w:tcPr>
            <w:tcW w:w="1364"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9E41FBC" w14:textId="77777777" w:rsidR="00F675FB" w:rsidRPr="00F675FB" w:rsidRDefault="00F675FB" w:rsidP="00F675FB">
            <w:pPr>
              <w:pStyle w:val="BodyText"/>
              <w:jc w:val="right"/>
            </w:pPr>
          </w:p>
        </w:tc>
        <w:tc>
          <w:tcPr>
            <w:tcW w:w="1364"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FA23BA6" w14:textId="77777777" w:rsidR="00F675FB" w:rsidRPr="00F675FB" w:rsidRDefault="00F675FB" w:rsidP="00F675FB">
            <w:pPr>
              <w:pStyle w:val="BodyText"/>
              <w:jc w:val="right"/>
            </w:pPr>
          </w:p>
        </w:tc>
        <w:tc>
          <w:tcPr>
            <w:tcW w:w="1073"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1DD72CAB" w14:textId="77777777" w:rsidR="00F675FB" w:rsidRPr="00F675FB" w:rsidRDefault="00F675FB" w:rsidP="00F675FB">
            <w:pPr>
              <w:pStyle w:val="BodyText"/>
              <w:jc w:val="right"/>
            </w:pPr>
          </w:p>
        </w:tc>
      </w:tr>
      <w:tr w:rsidR="00F675FB" w:rsidRPr="00F675FB" w14:paraId="76993E5C" w14:textId="77777777" w:rsidTr="000A2C35">
        <w:trPr>
          <w:trHeight w:val="375"/>
        </w:trPr>
        <w:tc>
          <w:tcPr>
            <w:tcW w:w="329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47AC9CC9" w14:textId="77777777" w:rsidR="00F675FB" w:rsidRPr="00F675FB" w:rsidRDefault="00F675FB" w:rsidP="00F675FB">
            <w:pPr>
              <w:pStyle w:val="BodyText"/>
            </w:pPr>
            <w:r w:rsidRPr="00F675FB">
              <w:t>Cash and deposits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407AADA" w14:textId="77777777" w:rsidR="00F675FB" w:rsidRPr="00F675FB" w:rsidRDefault="00F675FB" w:rsidP="00F675FB">
            <w:pPr>
              <w:pStyle w:val="BodyText"/>
              <w:jc w:val="right"/>
            </w:pPr>
            <w:r w:rsidRPr="00F675FB">
              <w:t>7.3</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32533F" w14:textId="77777777" w:rsidR="00F675FB" w:rsidRPr="00F675FB" w:rsidRDefault="00F675FB" w:rsidP="00F675FB">
            <w:pPr>
              <w:pStyle w:val="BodyText"/>
              <w:jc w:val="right"/>
            </w:pPr>
            <w:r w:rsidRPr="00F675FB">
              <w:t>49,273</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B080DD"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C4C6431"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AC97B2" w14:textId="77777777" w:rsidR="00F675FB" w:rsidRPr="00F675FB" w:rsidRDefault="00F675FB" w:rsidP="00F675FB">
            <w:pPr>
              <w:pStyle w:val="BodyText"/>
              <w:jc w:val="right"/>
            </w:pPr>
            <w:r w:rsidRPr="00F675FB">
              <w:t>-</w:t>
            </w:r>
          </w:p>
        </w:tc>
        <w:tc>
          <w:tcPr>
            <w:tcW w:w="107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D447714" w14:textId="77777777" w:rsidR="00F675FB" w:rsidRPr="00F675FB" w:rsidRDefault="00F675FB" w:rsidP="00F675FB">
            <w:pPr>
              <w:pStyle w:val="BodyText"/>
              <w:jc w:val="right"/>
            </w:pPr>
            <w:r w:rsidRPr="00F675FB">
              <w:t>49,273</w:t>
            </w:r>
          </w:p>
        </w:tc>
      </w:tr>
      <w:tr w:rsidR="00F675FB" w:rsidRPr="00F675FB" w14:paraId="5E244BE2" w14:textId="77777777" w:rsidTr="000A2C35">
        <w:trPr>
          <w:trHeight w:val="375"/>
        </w:trPr>
        <w:tc>
          <w:tcPr>
            <w:tcW w:w="3991"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FFA589D" w14:textId="77777777" w:rsidR="00F675FB" w:rsidRPr="00F675FB" w:rsidRDefault="00F675FB" w:rsidP="00F675FB">
            <w:pPr>
              <w:pStyle w:val="BodyText"/>
            </w:pPr>
            <w:r w:rsidRPr="00F675FB">
              <w:rPr>
                <w:b/>
                <w:bCs/>
              </w:rPr>
              <w:t xml:space="preserve">Receivables </w:t>
            </w:r>
            <w:r w:rsidRPr="00F675FB">
              <w:rPr>
                <w:vertAlign w:val="superscript"/>
              </w:rPr>
              <w:t>(a)</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2266F5A" w14:textId="77777777" w:rsidR="00F675FB" w:rsidRPr="00F675FB" w:rsidRDefault="00F675FB" w:rsidP="00F675FB">
            <w:pPr>
              <w:pStyle w:val="BodyText"/>
              <w:jc w:val="right"/>
            </w:pP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78AB453" w14:textId="77777777" w:rsidR="00F675FB" w:rsidRPr="00F675FB" w:rsidRDefault="00F675FB" w:rsidP="00F675FB">
            <w:pPr>
              <w:pStyle w:val="BodyText"/>
              <w:jc w:val="right"/>
            </w:pP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F34ABE5" w14:textId="77777777" w:rsidR="00F675FB" w:rsidRPr="00F675FB" w:rsidRDefault="00F675FB" w:rsidP="00F675FB">
            <w:pPr>
              <w:pStyle w:val="BodyText"/>
              <w:jc w:val="right"/>
            </w:pP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2B33E92" w14:textId="77777777" w:rsidR="00F675FB" w:rsidRPr="00F675FB" w:rsidRDefault="00F675FB" w:rsidP="00F675FB">
            <w:pPr>
              <w:pStyle w:val="BodyText"/>
              <w:jc w:val="right"/>
            </w:pPr>
          </w:p>
        </w:tc>
        <w:tc>
          <w:tcPr>
            <w:tcW w:w="1073"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1741A5E" w14:textId="77777777" w:rsidR="00F675FB" w:rsidRPr="00F675FB" w:rsidRDefault="00F675FB" w:rsidP="00F675FB">
            <w:pPr>
              <w:pStyle w:val="BodyText"/>
              <w:jc w:val="right"/>
            </w:pPr>
          </w:p>
        </w:tc>
      </w:tr>
      <w:tr w:rsidR="00F675FB" w:rsidRPr="00F675FB" w14:paraId="09353604" w14:textId="77777777" w:rsidTr="000A2C35">
        <w:trPr>
          <w:trHeight w:val="375"/>
        </w:trPr>
        <w:tc>
          <w:tcPr>
            <w:tcW w:w="329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317FFEBC" w14:textId="77777777" w:rsidR="00F675FB" w:rsidRPr="00F675FB" w:rsidRDefault="00F675FB" w:rsidP="00F675FB">
            <w:pPr>
              <w:pStyle w:val="BodyText"/>
            </w:pPr>
            <w:r w:rsidRPr="00F675FB">
              <w:t>Sale of goods and services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65C4B3D" w14:textId="77777777" w:rsidR="00F675FB" w:rsidRPr="00F675FB" w:rsidRDefault="00F675FB" w:rsidP="00F675FB">
            <w:pPr>
              <w:pStyle w:val="BodyText"/>
              <w:jc w:val="right"/>
            </w:pPr>
            <w:r w:rsidRPr="00F675FB">
              <w:t>6.1</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DBF2DF0" w14:textId="77777777" w:rsidR="00F675FB" w:rsidRPr="00F675FB" w:rsidRDefault="00F675FB" w:rsidP="00F675FB">
            <w:pPr>
              <w:pStyle w:val="BodyText"/>
              <w:jc w:val="right"/>
            </w:pPr>
            <w:r w:rsidRPr="00F675FB">
              <w:t>-</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5234AA"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EBB4DEE" w14:textId="77777777" w:rsidR="00F675FB" w:rsidRPr="00F675FB" w:rsidRDefault="00F675FB" w:rsidP="00F675FB">
            <w:pPr>
              <w:pStyle w:val="BodyText"/>
              <w:jc w:val="right"/>
            </w:pPr>
            <w:r w:rsidRPr="00F675FB">
              <w:t>1,088</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A953B8" w14:textId="77777777" w:rsidR="00F675FB" w:rsidRPr="00F675FB" w:rsidRDefault="00F675FB" w:rsidP="00F675FB">
            <w:pPr>
              <w:pStyle w:val="BodyText"/>
              <w:jc w:val="right"/>
            </w:pPr>
            <w:r w:rsidRPr="00F675FB">
              <w:t>-</w:t>
            </w:r>
          </w:p>
        </w:tc>
        <w:tc>
          <w:tcPr>
            <w:tcW w:w="107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4FD6C6D" w14:textId="77777777" w:rsidR="00F675FB" w:rsidRPr="00F675FB" w:rsidRDefault="00F675FB" w:rsidP="00F675FB">
            <w:pPr>
              <w:pStyle w:val="BodyText"/>
              <w:jc w:val="right"/>
            </w:pPr>
            <w:r w:rsidRPr="00F675FB">
              <w:t>1,088</w:t>
            </w:r>
          </w:p>
        </w:tc>
      </w:tr>
      <w:tr w:rsidR="00F675FB" w:rsidRPr="00F675FB" w14:paraId="5A7DD002" w14:textId="77777777" w:rsidTr="000A2C35">
        <w:trPr>
          <w:trHeight w:val="375"/>
        </w:trPr>
        <w:tc>
          <w:tcPr>
            <w:tcW w:w="329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965F591" w14:textId="77777777" w:rsidR="00F675FB" w:rsidRPr="00F675FB" w:rsidRDefault="00F675FB" w:rsidP="00F675FB">
            <w:pPr>
              <w:pStyle w:val="BodyText"/>
            </w:pPr>
            <w:r w:rsidRPr="00F675FB">
              <w:t>Other receivables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78AABC5" w14:textId="77777777" w:rsidR="00F675FB" w:rsidRPr="00F675FB" w:rsidRDefault="00F675FB" w:rsidP="00F675FB">
            <w:pPr>
              <w:pStyle w:val="BodyText"/>
              <w:jc w:val="right"/>
            </w:pPr>
            <w:r w:rsidRPr="00F675FB">
              <w:t>6.1</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EC7437" w14:textId="77777777" w:rsidR="00F675FB" w:rsidRPr="00F675FB" w:rsidRDefault="00F675FB" w:rsidP="00F675FB">
            <w:pPr>
              <w:pStyle w:val="BodyText"/>
              <w:jc w:val="right"/>
            </w:pPr>
            <w:r w:rsidRPr="00F675FB">
              <w:t>-</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333F0A"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0065366" w14:textId="77777777" w:rsidR="00F675FB" w:rsidRPr="00F675FB" w:rsidRDefault="00F675FB" w:rsidP="00F675FB">
            <w:pPr>
              <w:pStyle w:val="BodyText"/>
              <w:jc w:val="right"/>
            </w:pPr>
            <w:r w:rsidRPr="00F675FB">
              <w:t>18,190</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DBA580E" w14:textId="77777777" w:rsidR="00F675FB" w:rsidRPr="00F675FB" w:rsidRDefault="00F675FB" w:rsidP="00F675FB">
            <w:pPr>
              <w:pStyle w:val="BodyText"/>
              <w:jc w:val="right"/>
            </w:pPr>
            <w:r w:rsidRPr="00F675FB">
              <w:t>-</w:t>
            </w:r>
          </w:p>
        </w:tc>
        <w:tc>
          <w:tcPr>
            <w:tcW w:w="107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0D0EF6C" w14:textId="77777777" w:rsidR="00F675FB" w:rsidRPr="00F675FB" w:rsidRDefault="00F675FB" w:rsidP="00F675FB">
            <w:pPr>
              <w:pStyle w:val="BodyText"/>
              <w:jc w:val="right"/>
            </w:pPr>
            <w:r w:rsidRPr="00F675FB">
              <w:t>18,190</w:t>
            </w:r>
          </w:p>
        </w:tc>
      </w:tr>
      <w:tr w:rsidR="00F675FB" w:rsidRPr="00F675FB" w14:paraId="0610AEED" w14:textId="77777777" w:rsidTr="000A2C35">
        <w:trPr>
          <w:trHeight w:val="375"/>
        </w:trPr>
        <w:tc>
          <w:tcPr>
            <w:tcW w:w="3294"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27A1CB66" w14:textId="77777777" w:rsidR="00F675FB" w:rsidRPr="00F675FB" w:rsidRDefault="00F675FB" w:rsidP="00F675FB">
            <w:pPr>
              <w:pStyle w:val="BodyText"/>
            </w:pPr>
            <w:r w:rsidRPr="00F675FB">
              <w:t>Derivative financial instruments</w:t>
            </w:r>
          </w:p>
        </w:tc>
        <w:tc>
          <w:tcPr>
            <w:tcW w:w="69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504C666" w14:textId="77777777" w:rsidR="00F675FB" w:rsidRPr="00F675FB" w:rsidRDefault="00F675FB" w:rsidP="00F675FB">
            <w:pPr>
              <w:pStyle w:val="BodyText"/>
              <w:jc w:val="right"/>
            </w:pPr>
            <w:r w:rsidRPr="00F675FB">
              <w:t>6.1</w:t>
            </w:r>
          </w:p>
        </w:tc>
        <w:tc>
          <w:tcPr>
            <w:tcW w:w="101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33BEF54" w14:textId="77777777" w:rsidR="00F675FB" w:rsidRPr="00F675FB" w:rsidRDefault="00F675FB" w:rsidP="00F675FB">
            <w:pPr>
              <w:pStyle w:val="BodyText"/>
              <w:jc w:val="right"/>
            </w:pPr>
            <w:r w:rsidRPr="00F675FB">
              <w:t>-</w:t>
            </w:r>
          </w:p>
        </w:tc>
        <w:tc>
          <w:tcPr>
            <w:tcW w:w="139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D592CCD" w14:textId="77777777" w:rsidR="00F675FB" w:rsidRPr="00F675FB" w:rsidRDefault="00F675FB" w:rsidP="00F675FB">
            <w:pPr>
              <w:pStyle w:val="BodyText"/>
              <w:jc w:val="right"/>
            </w:pPr>
            <w:r w:rsidRPr="00F675FB">
              <w:t>1,136</w:t>
            </w:r>
          </w:p>
        </w:tc>
        <w:tc>
          <w:tcPr>
            <w:tcW w:w="136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11892A8"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6BF1D3B" w14:textId="77777777" w:rsidR="00F675FB" w:rsidRPr="00F675FB" w:rsidRDefault="00F675FB" w:rsidP="00F675FB">
            <w:pPr>
              <w:pStyle w:val="BodyText"/>
              <w:jc w:val="right"/>
            </w:pPr>
            <w:r w:rsidRPr="00F675FB">
              <w:t>-</w:t>
            </w:r>
          </w:p>
        </w:tc>
        <w:tc>
          <w:tcPr>
            <w:tcW w:w="1073"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CD15757" w14:textId="77777777" w:rsidR="00F675FB" w:rsidRPr="00F675FB" w:rsidRDefault="00F675FB" w:rsidP="00F675FB">
            <w:pPr>
              <w:pStyle w:val="BodyText"/>
              <w:jc w:val="right"/>
            </w:pPr>
            <w:r w:rsidRPr="00F675FB">
              <w:t>1,136</w:t>
            </w:r>
          </w:p>
        </w:tc>
      </w:tr>
      <w:tr w:rsidR="00F675FB" w:rsidRPr="00F675FB" w14:paraId="16174452" w14:textId="77777777" w:rsidTr="000A2C35">
        <w:trPr>
          <w:trHeight w:val="375"/>
        </w:trPr>
        <w:tc>
          <w:tcPr>
            <w:tcW w:w="3991"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9137990" w14:textId="77777777" w:rsidR="00F675FB" w:rsidRPr="00F675FB" w:rsidRDefault="00F675FB" w:rsidP="00F675FB">
            <w:pPr>
              <w:pStyle w:val="BodyText"/>
            </w:pPr>
            <w:r w:rsidRPr="00F675FB">
              <w:rPr>
                <w:b/>
                <w:bCs/>
              </w:rPr>
              <w:t>Total contractual financial assets</w:t>
            </w:r>
          </w:p>
        </w:tc>
        <w:tc>
          <w:tcPr>
            <w:tcW w:w="101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B2B5D63" w14:textId="77777777" w:rsidR="00F675FB" w:rsidRPr="00F675FB" w:rsidRDefault="00F675FB" w:rsidP="00F675FB">
            <w:pPr>
              <w:pStyle w:val="BodyText"/>
              <w:jc w:val="right"/>
            </w:pPr>
            <w:r w:rsidRPr="00F675FB">
              <w:rPr>
                <w:b/>
                <w:bCs/>
              </w:rPr>
              <w:t>49,273</w:t>
            </w:r>
          </w:p>
        </w:tc>
        <w:tc>
          <w:tcPr>
            <w:tcW w:w="139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9AA4ACD" w14:textId="77777777" w:rsidR="00F675FB" w:rsidRPr="00F675FB" w:rsidRDefault="00F675FB" w:rsidP="00F675FB">
            <w:pPr>
              <w:pStyle w:val="BodyText"/>
              <w:jc w:val="right"/>
            </w:pPr>
            <w:r w:rsidRPr="00F675FB">
              <w:rPr>
                <w:b/>
                <w:bCs/>
              </w:rPr>
              <w:t>1,136</w:t>
            </w:r>
          </w:p>
        </w:tc>
        <w:tc>
          <w:tcPr>
            <w:tcW w:w="136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50457EA" w14:textId="77777777" w:rsidR="00F675FB" w:rsidRPr="00F675FB" w:rsidRDefault="00F675FB" w:rsidP="00F675FB">
            <w:pPr>
              <w:pStyle w:val="BodyText"/>
              <w:jc w:val="right"/>
            </w:pPr>
            <w:r w:rsidRPr="00F675FB">
              <w:rPr>
                <w:b/>
                <w:bCs/>
              </w:rPr>
              <w:t>19,278</w:t>
            </w:r>
          </w:p>
        </w:tc>
        <w:tc>
          <w:tcPr>
            <w:tcW w:w="136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2AD83C1" w14:textId="77777777" w:rsidR="00F675FB" w:rsidRPr="00F675FB" w:rsidRDefault="00F675FB" w:rsidP="00F675FB">
            <w:pPr>
              <w:pStyle w:val="BodyText"/>
              <w:jc w:val="right"/>
            </w:pPr>
            <w:r w:rsidRPr="00F675FB">
              <w:rPr>
                <w:b/>
                <w:bCs/>
              </w:rPr>
              <w:t>-</w:t>
            </w:r>
          </w:p>
        </w:tc>
        <w:tc>
          <w:tcPr>
            <w:tcW w:w="1073"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55A42B20" w14:textId="77777777" w:rsidR="00F675FB" w:rsidRPr="00F675FB" w:rsidRDefault="00F675FB" w:rsidP="00F675FB">
            <w:pPr>
              <w:pStyle w:val="BodyText"/>
              <w:jc w:val="right"/>
            </w:pPr>
            <w:r w:rsidRPr="00F675FB">
              <w:rPr>
                <w:b/>
                <w:bCs/>
              </w:rPr>
              <w:t>69,687</w:t>
            </w:r>
          </w:p>
        </w:tc>
      </w:tr>
      <w:tr w:rsidR="00F675FB" w:rsidRPr="00F675FB" w14:paraId="263C99BE" w14:textId="77777777" w:rsidTr="000A2C35">
        <w:trPr>
          <w:trHeight w:val="375"/>
        </w:trPr>
        <w:tc>
          <w:tcPr>
            <w:tcW w:w="3991"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5A4B22B" w14:textId="77777777" w:rsidR="00F675FB" w:rsidRPr="00F675FB" w:rsidRDefault="00F675FB" w:rsidP="00F675FB">
            <w:pPr>
              <w:pStyle w:val="BodyText"/>
            </w:pPr>
            <w:r w:rsidRPr="00F675FB">
              <w:rPr>
                <w:b/>
                <w:bCs/>
              </w:rPr>
              <w:t>Contractual financial liabilities</w:t>
            </w:r>
          </w:p>
        </w:tc>
        <w:tc>
          <w:tcPr>
            <w:tcW w:w="1017"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A53CDD2" w14:textId="77777777" w:rsidR="00F675FB" w:rsidRPr="00F675FB" w:rsidRDefault="00F675FB" w:rsidP="00F675FB">
            <w:pPr>
              <w:pStyle w:val="BodyText"/>
              <w:jc w:val="right"/>
            </w:pPr>
          </w:p>
        </w:tc>
        <w:tc>
          <w:tcPr>
            <w:tcW w:w="1391"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C0BE5F4" w14:textId="77777777" w:rsidR="00F675FB" w:rsidRPr="00F675FB" w:rsidRDefault="00F675FB" w:rsidP="00F675FB">
            <w:pPr>
              <w:pStyle w:val="BodyText"/>
              <w:jc w:val="right"/>
            </w:pPr>
          </w:p>
        </w:tc>
        <w:tc>
          <w:tcPr>
            <w:tcW w:w="1364"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F81945C" w14:textId="77777777" w:rsidR="00F675FB" w:rsidRPr="00F675FB" w:rsidRDefault="00F675FB" w:rsidP="00F675FB">
            <w:pPr>
              <w:pStyle w:val="BodyText"/>
              <w:jc w:val="right"/>
            </w:pPr>
          </w:p>
        </w:tc>
        <w:tc>
          <w:tcPr>
            <w:tcW w:w="1364"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9257BA5" w14:textId="77777777" w:rsidR="00F675FB" w:rsidRPr="00F675FB" w:rsidRDefault="00F675FB" w:rsidP="00F675FB">
            <w:pPr>
              <w:pStyle w:val="BodyText"/>
              <w:jc w:val="right"/>
            </w:pPr>
          </w:p>
        </w:tc>
        <w:tc>
          <w:tcPr>
            <w:tcW w:w="1073"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7E0523D5" w14:textId="77777777" w:rsidR="00F675FB" w:rsidRPr="00F675FB" w:rsidRDefault="00F675FB" w:rsidP="00F675FB">
            <w:pPr>
              <w:pStyle w:val="BodyText"/>
              <w:jc w:val="right"/>
            </w:pPr>
          </w:p>
        </w:tc>
      </w:tr>
      <w:tr w:rsidR="00F675FB" w:rsidRPr="00F675FB" w14:paraId="2485D321" w14:textId="77777777" w:rsidTr="000A2C35">
        <w:trPr>
          <w:trHeight w:val="375"/>
        </w:trPr>
        <w:tc>
          <w:tcPr>
            <w:tcW w:w="3991"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DE2CF22" w14:textId="77777777" w:rsidR="00F675FB" w:rsidRPr="00F675FB" w:rsidRDefault="00F675FB" w:rsidP="00F675FB">
            <w:pPr>
              <w:pStyle w:val="BodyText"/>
            </w:pPr>
            <w:r w:rsidRPr="00F675FB">
              <w:rPr>
                <w:b/>
                <w:bCs/>
              </w:rPr>
              <w:t xml:space="preserve">Payables </w:t>
            </w:r>
            <w:r w:rsidRPr="00F675FB">
              <w:rPr>
                <w:vertAlign w:val="superscript"/>
              </w:rPr>
              <w:t>(a)</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13145A4" w14:textId="77777777" w:rsidR="00F675FB" w:rsidRPr="00F675FB" w:rsidRDefault="00F675FB" w:rsidP="00F675FB">
            <w:pPr>
              <w:pStyle w:val="BodyText"/>
              <w:jc w:val="right"/>
            </w:pP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A494279" w14:textId="77777777" w:rsidR="00F675FB" w:rsidRPr="00F675FB" w:rsidRDefault="00F675FB" w:rsidP="00F675FB">
            <w:pPr>
              <w:pStyle w:val="BodyText"/>
              <w:jc w:val="right"/>
            </w:pP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7880801" w14:textId="77777777" w:rsidR="00F675FB" w:rsidRPr="00F675FB" w:rsidRDefault="00F675FB" w:rsidP="00F675FB">
            <w:pPr>
              <w:pStyle w:val="BodyText"/>
              <w:jc w:val="right"/>
            </w:pP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8A7F0D2" w14:textId="77777777" w:rsidR="00F675FB" w:rsidRPr="00F675FB" w:rsidRDefault="00F675FB" w:rsidP="00F675FB">
            <w:pPr>
              <w:pStyle w:val="BodyText"/>
              <w:jc w:val="right"/>
            </w:pPr>
          </w:p>
        </w:tc>
        <w:tc>
          <w:tcPr>
            <w:tcW w:w="1073"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DCE75B0" w14:textId="77777777" w:rsidR="00F675FB" w:rsidRPr="00F675FB" w:rsidRDefault="00F675FB" w:rsidP="00F675FB">
            <w:pPr>
              <w:pStyle w:val="BodyText"/>
              <w:jc w:val="right"/>
            </w:pPr>
          </w:p>
        </w:tc>
      </w:tr>
      <w:tr w:rsidR="00F675FB" w:rsidRPr="00F675FB" w14:paraId="3BC90771" w14:textId="77777777" w:rsidTr="000A2C35">
        <w:trPr>
          <w:trHeight w:val="375"/>
        </w:trPr>
        <w:tc>
          <w:tcPr>
            <w:tcW w:w="329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3D016BEF" w14:textId="77777777" w:rsidR="00F675FB" w:rsidRPr="00F675FB" w:rsidRDefault="00F675FB" w:rsidP="00F675FB">
            <w:pPr>
              <w:pStyle w:val="BodyText"/>
            </w:pPr>
            <w:r w:rsidRPr="00F675FB">
              <w:t>Supplies and services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A968C95" w14:textId="77777777" w:rsidR="00F675FB" w:rsidRPr="00F675FB" w:rsidRDefault="00F675FB" w:rsidP="00F675FB">
            <w:pPr>
              <w:pStyle w:val="BodyText"/>
              <w:jc w:val="right"/>
            </w:pPr>
            <w:r w:rsidRPr="00F675FB">
              <w:t>6.3</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9C2B62" w14:textId="77777777" w:rsidR="00F675FB" w:rsidRPr="00F675FB" w:rsidRDefault="00F675FB" w:rsidP="00F675FB">
            <w:pPr>
              <w:pStyle w:val="BodyText"/>
              <w:jc w:val="right"/>
            </w:pPr>
            <w:r w:rsidRPr="00F675FB">
              <w:t>-</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39472A"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6BD3C6"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A831A4" w14:textId="77777777" w:rsidR="00F675FB" w:rsidRPr="00F675FB" w:rsidRDefault="00F675FB" w:rsidP="00F675FB">
            <w:pPr>
              <w:pStyle w:val="BodyText"/>
              <w:jc w:val="right"/>
            </w:pPr>
            <w:r w:rsidRPr="00F675FB">
              <w:t>70,210</w:t>
            </w:r>
          </w:p>
        </w:tc>
        <w:tc>
          <w:tcPr>
            <w:tcW w:w="107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C852AD6" w14:textId="77777777" w:rsidR="00F675FB" w:rsidRPr="00F675FB" w:rsidRDefault="00F675FB" w:rsidP="00F675FB">
            <w:pPr>
              <w:pStyle w:val="BodyText"/>
              <w:jc w:val="right"/>
            </w:pPr>
            <w:r w:rsidRPr="00F675FB">
              <w:t>70,210</w:t>
            </w:r>
          </w:p>
        </w:tc>
      </w:tr>
      <w:tr w:rsidR="00F675FB" w:rsidRPr="00F675FB" w14:paraId="3FBF1768" w14:textId="77777777" w:rsidTr="000A2C35">
        <w:trPr>
          <w:trHeight w:val="375"/>
        </w:trPr>
        <w:tc>
          <w:tcPr>
            <w:tcW w:w="329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A2F60A1" w14:textId="77777777" w:rsidR="00F675FB" w:rsidRPr="00F675FB" w:rsidRDefault="00F675FB" w:rsidP="00F675FB">
            <w:pPr>
              <w:pStyle w:val="BodyText"/>
            </w:pPr>
            <w:r w:rsidRPr="00F675FB">
              <w:t>Amounts payable to government and agencies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69ACD83" w14:textId="77777777" w:rsidR="00F675FB" w:rsidRPr="00F675FB" w:rsidRDefault="00F675FB" w:rsidP="00F675FB">
            <w:pPr>
              <w:pStyle w:val="BodyText"/>
              <w:jc w:val="right"/>
            </w:pPr>
            <w:r w:rsidRPr="00F675FB">
              <w:t>6.3</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CB104E" w14:textId="77777777" w:rsidR="00F675FB" w:rsidRPr="00F675FB" w:rsidRDefault="00F675FB" w:rsidP="00F675FB">
            <w:pPr>
              <w:pStyle w:val="BodyText"/>
              <w:jc w:val="right"/>
            </w:pPr>
            <w:r w:rsidRPr="00F675FB">
              <w:t>-</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83D419A"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10A6C70"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EEE712" w14:textId="77777777" w:rsidR="00F675FB" w:rsidRPr="00F675FB" w:rsidRDefault="00F675FB" w:rsidP="00F675FB">
            <w:pPr>
              <w:pStyle w:val="BodyText"/>
              <w:jc w:val="right"/>
            </w:pPr>
            <w:r w:rsidRPr="00F675FB">
              <w:t>1,219</w:t>
            </w:r>
          </w:p>
        </w:tc>
        <w:tc>
          <w:tcPr>
            <w:tcW w:w="107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32363F9" w14:textId="77777777" w:rsidR="00F675FB" w:rsidRPr="00F675FB" w:rsidRDefault="00F675FB" w:rsidP="00F675FB">
            <w:pPr>
              <w:pStyle w:val="BodyText"/>
              <w:jc w:val="right"/>
            </w:pPr>
            <w:r w:rsidRPr="00F675FB">
              <w:t>1,219</w:t>
            </w:r>
          </w:p>
        </w:tc>
      </w:tr>
      <w:tr w:rsidR="00F675FB" w:rsidRPr="00F675FB" w14:paraId="00DC57E9" w14:textId="77777777" w:rsidTr="000A2C35">
        <w:trPr>
          <w:trHeight w:val="375"/>
        </w:trPr>
        <w:tc>
          <w:tcPr>
            <w:tcW w:w="329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0F1C35B" w14:textId="77777777" w:rsidR="00F675FB" w:rsidRPr="00F675FB" w:rsidRDefault="00F675FB" w:rsidP="00F675FB">
            <w:pPr>
              <w:pStyle w:val="BodyText"/>
            </w:pPr>
            <w:r w:rsidRPr="00F675FB">
              <w:t>Other payables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5E033FA" w14:textId="77777777" w:rsidR="00F675FB" w:rsidRPr="00F675FB" w:rsidRDefault="00F675FB" w:rsidP="00F675FB">
            <w:pPr>
              <w:pStyle w:val="BodyText"/>
              <w:jc w:val="right"/>
            </w:pPr>
            <w:r w:rsidRPr="00F675FB">
              <w:t>6.3</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536E752" w14:textId="77777777" w:rsidR="00F675FB" w:rsidRPr="00F675FB" w:rsidRDefault="00F675FB" w:rsidP="00F675FB">
            <w:pPr>
              <w:pStyle w:val="BodyText"/>
              <w:jc w:val="right"/>
            </w:pPr>
            <w:r w:rsidRPr="00F675FB">
              <w:t>-</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655050A"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AF18B6"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653F448" w14:textId="77777777" w:rsidR="00F675FB" w:rsidRPr="00F675FB" w:rsidRDefault="00F675FB" w:rsidP="00F675FB">
            <w:pPr>
              <w:pStyle w:val="BodyText"/>
              <w:jc w:val="right"/>
            </w:pPr>
            <w:r w:rsidRPr="00F675FB">
              <w:t>76,054</w:t>
            </w:r>
          </w:p>
        </w:tc>
        <w:tc>
          <w:tcPr>
            <w:tcW w:w="107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DCF32CB" w14:textId="77777777" w:rsidR="00F675FB" w:rsidRPr="00F675FB" w:rsidRDefault="00F675FB" w:rsidP="00F675FB">
            <w:pPr>
              <w:pStyle w:val="BodyText"/>
              <w:jc w:val="right"/>
            </w:pPr>
            <w:r w:rsidRPr="00F675FB">
              <w:t>76,054</w:t>
            </w:r>
          </w:p>
        </w:tc>
      </w:tr>
      <w:tr w:rsidR="00F675FB" w:rsidRPr="00F675FB" w14:paraId="255DD447" w14:textId="77777777" w:rsidTr="000A2C35">
        <w:trPr>
          <w:trHeight w:val="375"/>
        </w:trPr>
        <w:tc>
          <w:tcPr>
            <w:tcW w:w="3294"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0254809" w14:textId="77777777" w:rsidR="00F675FB" w:rsidRPr="00F675FB" w:rsidRDefault="00F675FB" w:rsidP="00F675FB">
            <w:pPr>
              <w:pStyle w:val="BodyText"/>
            </w:pPr>
            <w:r w:rsidRPr="00F675FB">
              <w:t>Derivative financial instruments</w:t>
            </w:r>
          </w:p>
        </w:tc>
        <w:tc>
          <w:tcPr>
            <w:tcW w:w="6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1493233" w14:textId="77777777" w:rsidR="00F675FB" w:rsidRPr="00F675FB" w:rsidRDefault="00F675FB" w:rsidP="00F675FB">
            <w:pPr>
              <w:pStyle w:val="BodyText"/>
              <w:jc w:val="right"/>
            </w:pPr>
            <w:r w:rsidRPr="00F675FB">
              <w:t>6.3</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17A4F6" w14:textId="77777777" w:rsidR="00F675FB" w:rsidRPr="00F675FB" w:rsidRDefault="00F675FB" w:rsidP="00F675FB">
            <w:pPr>
              <w:pStyle w:val="BodyText"/>
              <w:jc w:val="right"/>
            </w:pPr>
            <w:r w:rsidRPr="00F675FB">
              <w:t>-</w:t>
            </w: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2025AB" w14:textId="77777777" w:rsidR="00F675FB" w:rsidRPr="00F675FB" w:rsidRDefault="00F675FB" w:rsidP="00F675FB">
            <w:pPr>
              <w:pStyle w:val="BodyText"/>
              <w:jc w:val="right"/>
            </w:pPr>
            <w:r w:rsidRPr="00F675FB">
              <w:t>6,805</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A51E2B8"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738CE6" w14:textId="77777777" w:rsidR="00F675FB" w:rsidRPr="00F675FB" w:rsidRDefault="00F675FB" w:rsidP="00F675FB">
            <w:pPr>
              <w:pStyle w:val="BodyText"/>
              <w:jc w:val="right"/>
            </w:pPr>
            <w:r w:rsidRPr="00F675FB">
              <w:t>-</w:t>
            </w:r>
          </w:p>
        </w:tc>
        <w:tc>
          <w:tcPr>
            <w:tcW w:w="1073"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5F14E83" w14:textId="77777777" w:rsidR="00F675FB" w:rsidRPr="00F675FB" w:rsidRDefault="00F675FB" w:rsidP="00F675FB">
            <w:pPr>
              <w:pStyle w:val="BodyText"/>
              <w:jc w:val="right"/>
            </w:pPr>
            <w:r w:rsidRPr="00F675FB">
              <w:t>6,805</w:t>
            </w:r>
          </w:p>
        </w:tc>
      </w:tr>
      <w:tr w:rsidR="00F675FB" w:rsidRPr="00F675FB" w14:paraId="5796F882" w14:textId="77777777" w:rsidTr="000A2C35">
        <w:trPr>
          <w:trHeight w:val="375"/>
        </w:trPr>
        <w:tc>
          <w:tcPr>
            <w:tcW w:w="3991"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BA575B9" w14:textId="77777777" w:rsidR="00F675FB" w:rsidRPr="00F675FB" w:rsidRDefault="00F675FB" w:rsidP="00F675FB">
            <w:pPr>
              <w:pStyle w:val="BodyText"/>
            </w:pPr>
            <w:r w:rsidRPr="00F675FB">
              <w:rPr>
                <w:b/>
                <w:bCs/>
              </w:rPr>
              <w:t>Borrowings</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5A1EA16" w14:textId="77777777" w:rsidR="00F675FB" w:rsidRPr="00F675FB" w:rsidRDefault="00F675FB" w:rsidP="00F675FB">
            <w:pPr>
              <w:pStyle w:val="BodyText"/>
              <w:jc w:val="right"/>
            </w:pPr>
          </w:p>
        </w:tc>
        <w:tc>
          <w:tcPr>
            <w:tcW w:w="1391"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F9E2A75" w14:textId="77777777" w:rsidR="00F675FB" w:rsidRPr="00F675FB" w:rsidRDefault="00F675FB" w:rsidP="00F675FB">
            <w:pPr>
              <w:pStyle w:val="BodyText"/>
              <w:jc w:val="right"/>
            </w:pP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1CF8387" w14:textId="77777777" w:rsidR="00F675FB" w:rsidRPr="00F675FB" w:rsidRDefault="00F675FB" w:rsidP="00F675FB">
            <w:pPr>
              <w:pStyle w:val="BodyText"/>
              <w:jc w:val="right"/>
            </w:pPr>
          </w:p>
        </w:tc>
        <w:tc>
          <w:tcPr>
            <w:tcW w:w="13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0F58E49" w14:textId="77777777" w:rsidR="00F675FB" w:rsidRPr="00F675FB" w:rsidRDefault="00F675FB" w:rsidP="00F675FB">
            <w:pPr>
              <w:pStyle w:val="BodyText"/>
              <w:jc w:val="right"/>
            </w:pPr>
          </w:p>
        </w:tc>
        <w:tc>
          <w:tcPr>
            <w:tcW w:w="1073"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476061DB" w14:textId="77777777" w:rsidR="00F675FB" w:rsidRPr="00F675FB" w:rsidRDefault="00F675FB" w:rsidP="00F675FB">
            <w:pPr>
              <w:pStyle w:val="BodyText"/>
              <w:jc w:val="right"/>
            </w:pPr>
          </w:p>
        </w:tc>
      </w:tr>
      <w:tr w:rsidR="00F675FB" w:rsidRPr="00F675FB" w14:paraId="7383FB1A" w14:textId="77777777" w:rsidTr="000A2C35">
        <w:trPr>
          <w:trHeight w:val="375"/>
        </w:trPr>
        <w:tc>
          <w:tcPr>
            <w:tcW w:w="3294"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55C866EC" w14:textId="77777777" w:rsidR="00F675FB" w:rsidRPr="00F675FB" w:rsidRDefault="00F675FB" w:rsidP="00F675FB">
            <w:pPr>
              <w:pStyle w:val="BodyText"/>
            </w:pPr>
            <w:r w:rsidRPr="00F675FB">
              <w:t>Lease liabilities</w:t>
            </w:r>
          </w:p>
        </w:tc>
        <w:tc>
          <w:tcPr>
            <w:tcW w:w="69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4214175" w14:textId="77777777" w:rsidR="00F675FB" w:rsidRPr="00F675FB" w:rsidRDefault="00F675FB" w:rsidP="00F675FB">
            <w:pPr>
              <w:pStyle w:val="BodyText"/>
              <w:jc w:val="right"/>
            </w:pPr>
            <w:r w:rsidRPr="00F675FB">
              <w:t>7.1</w:t>
            </w:r>
          </w:p>
        </w:tc>
        <w:tc>
          <w:tcPr>
            <w:tcW w:w="101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AD8D131" w14:textId="77777777" w:rsidR="00F675FB" w:rsidRPr="00F675FB" w:rsidRDefault="00F675FB" w:rsidP="00F675FB">
            <w:pPr>
              <w:pStyle w:val="BodyText"/>
              <w:jc w:val="right"/>
            </w:pPr>
            <w:r w:rsidRPr="00F675FB">
              <w:t>-</w:t>
            </w:r>
          </w:p>
        </w:tc>
        <w:tc>
          <w:tcPr>
            <w:tcW w:w="139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ADDF44E"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FF23451" w14:textId="77777777" w:rsidR="00F675FB" w:rsidRPr="00F675FB" w:rsidRDefault="00F675FB" w:rsidP="00F675FB">
            <w:pPr>
              <w:pStyle w:val="BodyText"/>
              <w:jc w:val="right"/>
            </w:pPr>
            <w:r w:rsidRPr="00F675FB">
              <w:t>-</w:t>
            </w:r>
          </w:p>
        </w:tc>
        <w:tc>
          <w:tcPr>
            <w:tcW w:w="136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9CDFB6A" w14:textId="77777777" w:rsidR="00F675FB" w:rsidRPr="00F675FB" w:rsidRDefault="00F675FB" w:rsidP="00F675FB">
            <w:pPr>
              <w:pStyle w:val="BodyText"/>
              <w:jc w:val="right"/>
            </w:pPr>
            <w:r w:rsidRPr="00F675FB">
              <w:t>801,234</w:t>
            </w:r>
          </w:p>
        </w:tc>
        <w:tc>
          <w:tcPr>
            <w:tcW w:w="1073"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2E32F23E" w14:textId="77777777" w:rsidR="00F675FB" w:rsidRPr="00F675FB" w:rsidRDefault="00F675FB" w:rsidP="00F675FB">
            <w:pPr>
              <w:pStyle w:val="BodyText"/>
              <w:jc w:val="right"/>
            </w:pPr>
            <w:r w:rsidRPr="00F675FB">
              <w:t>801,234</w:t>
            </w:r>
          </w:p>
        </w:tc>
      </w:tr>
      <w:tr w:rsidR="00F675FB" w:rsidRPr="00F675FB" w14:paraId="155DB7C8" w14:textId="77777777" w:rsidTr="000A2C35">
        <w:trPr>
          <w:trHeight w:val="375"/>
        </w:trPr>
        <w:tc>
          <w:tcPr>
            <w:tcW w:w="3991"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94518B2" w14:textId="77777777" w:rsidR="00F675FB" w:rsidRPr="00F675FB" w:rsidRDefault="00F675FB" w:rsidP="00F675FB">
            <w:pPr>
              <w:pStyle w:val="BodyText"/>
            </w:pPr>
            <w:r w:rsidRPr="00F675FB">
              <w:rPr>
                <w:b/>
                <w:bCs/>
              </w:rPr>
              <w:t>Total contractual financial liabilities</w:t>
            </w:r>
          </w:p>
        </w:tc>
        <w:tc>
          <w:tcPr>
            <w:tcW w:w="101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AD12F11" w14:textId="77777777" w:rsidR="00F675FB" w:rsidRPr="00F675FB" w:rsidRDefault="00F675FB" w:rsidP="00F675FB">
            <w:pPr>
              <w:pStyle w:val="BodyText"/>
              <w:jc w:val="right"/>
            </w:pPr>
            <w:r w:rsidRPr="00F675FB">
              <w:rPr>
                <w:b/>
                <w:bCs/>
              </w:rPr>
              <w:t>-</w:t>
            </w:r>
          </w:p>
        </w:tc>
        <w:tc>
          <w:tcPr>
            <w:tcW w:w="139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607872E" w14:textId="77777777" w:rsidR="00F675FB" w:rsidRPr="00F675FB" w:rsidRDefault="00F675FB" w:rsidP="00F675FB">
            <w:pPr>
              <w:pStyle w:val="BodyText"/>
              <w:jc w:val="right"/>
            </w:pPr>
            <w:r w:rsidRPr="00F675FB">
              <w:rPr>
                <w:b/>
                <w:bCs/>
              </w:rPr>
              <w:t>6,805</w:t>
            </w:r>
          </w:p>
        </w:tc>
        <w:tc>
          <w:tcPr>
            <w:tcW w:w="136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9D9A7B0" w14:textId="77777777" w:rsidR="00F675FB" w:rsidRPr="00F675FB" w:rsidRDefault="00F675FB" w:rsidP="00F675FB">
            <w:pPr>
              <w:pStyle w:val="BodyText"/>
              <w:jc w:val="right"/>
            </w:pPr>
            <w:r w:rsidRPr="00F675FB">
              <w:rPr>
                <w:b/>
                <w:bCs/>
              </w:rPr>
              <w:t>-</w:t>
            </w:r>
          </w:p>
        </w:tc>
        <w:tc>
          <w:tcPr>
            <w:tcW w:w="136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E02B259" w14:textId="77777777" w:rsidR="00F675FB" w:rsidRPr="00F675FB" w:rsidRDefault="00F675FB" w:rsidP="00F675FB">
            <w:pPr>
              <w:pStyle w:val="BodyText"/>
              <w:jc w:val="right"/>
            </w:pPr>
            <w:r w:rsidRPr="00F675FB">
              <w:rPr>
                <w:b/>
                <w:bCs/>
              </w:rPr>
              <w:t>948,717</w:t>
            </w:r>
          </w:p>
        </w:tc>
        <w:tc>
          <w:tcPr>
            <w:tcW w:w="1073"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880EF00" w14:textId="77777777" w:rsidR="00F675FB" w:rsidRPr="00F675FB" w:rsidRDefault="00F675FB" w:rsidP="00F675FB">
            <w:pPr>
              <w:pStyle w:val="BodyText"/>
              <w:jc w:val="right"/>
            </w:pPr>
            <w:r w:rsidRPr="00F675FB">
              <w:rPr>
                <w:b/>
                <w:bCs/>
              </w:rPr>
              <w:t>955,522</w:t>
            </w:r>
          </w:p>
        </w:tc>
      </w:tr>
    </w:tbl>
    <w:p w14:paraId="1B398F61" w14:textId="77777777" w:rsidR="000A2C35" w:rsidRPr="00EA7F02" w:rsidRDefault="000A2C35" w:rsidP="000A2C35">
      <w:pPr>
        <w:pStyle w:val="BodyText"/>
      </w:pPr>
      <w:r w:rsidRPr="003A747E">
        <w:rPr>
          <w:b/>
          <w:bCs/>
        </w:rPr>
        <w:t>Notes:</w:t>
      </w:r>
    </w:p>
    <w:p w14:paraId="0A3E2B39" w14:textId="77777777" w:rsidR="000A2C35" w:rsidRPr="00EA7F02" w:rsidRDefault="000A2C35" w:rsidP="000A2C35">
      <w:pPr>
        <w:pStyle w:val="BodyText"/>
      </w:pPr>
      <w:r w:rsidRPr="003A747E">
        <w:t>(a) The total amounts disclosed here exclude statutory amounts (e.g. amounts owing from Victorian Government and GST input tax credit recoverable and taxes payable).</w:t>
      </w:r>
    </w:p>
    <w:p w14:paraId="51E2017A" w14:textId="609E44DE" w:rsidR="00C41E47" w:rsidRPr="009D5B4C" w:rsidRDefault="00C41E47" w:rsidP="003A747E">
      <w:pPr>
        <w:pStyle w:val="Heading5"/>
      </w:pPr>
      <w:r w:rsidRPr="009D5B4C">
        <w:t>8.1.</w:t>
      </w:r>
      <w:r w:rsidRPr="009D5B4C">
        <w:rPr>
          <w:rStyle w:val="Heading4Char"/>
          <w:rFonts w:eastAsiaTheme="minorEastAsia"/>
          <w:b/>
          <w:bCs w:val="0"/>
          <w:color w:val="000000" w:themeColor="text1"/>
          <w:sz w:val="24"/>
        </w:rPr>
        <w:t>2 Financial</w:t>
      </w:r>
      <w:r w:rsidRPr="009D5B4C">
        <w:t xml:space="preserve"> Risk Management Objectives and Policies</w:t>
      </w:r>
    </w:p>
    <w:p w14:paraId="665F8082" w14:textId="2EDF7740" w:rsidR="00C41E47" w:rsidRPr="00C41E47" w:rsidRDefault="00C41E47" w:rsidP="0086242C">
      <w:pPr>
        <w:pStyle w:val="BodyText"/>
        <w:spacing w:line="240" w:lineRule="atLeast"/>
      </w:pPr>
      <w:r w:rsidRPr="00C41E47">
        <w:t>As a whole, Victoria Police’s financial risk management program seeks to manage these risks and the associated volatility of its financial performance. Victoria Police is exposed to a number of financial risks, including:</w:t>
      </w:r>
      <w:r w:rsidR="0086242C">
        <w:drawing>
          <wp:inline distT="0" distB="0" distL="0" distR="0" wp14:anchorId="383B1C8E" wp14:editId="152265B0">
            <wp:extent cx="6475730" cy="1360170"/>
            <wp:effectExtent l="0" t="0" r="1270" b="0"/>
            <wp:docPr id="39" name="Picture 39" descr="8.1.2 Financial Risk Management Objectives and Policies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8.1.2 Financial Risk Management Objectives and Policies graphic">
                      <a:extLst>
                        <a:ext uri="{C183D7F6-B498-43B3-948B-1728B52AA6E4}">
                          <adec:decorative xmlns:adec="http://schemas.microsoft.com/office/drawing/2017/decorative" val="0"/>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475730" cy="1360170"/>
                    </a:xfrm>
                    <a:prstGeom prst="rect">
                      <a:avLst/>
                    </a:prstGeom>
                  </pic:spPr>
                </pic:pic>
              </a:graphicData>
            </a:graphic>
          </wp:inline>
        </w:drawing>
      </w:r>
    </w:p>
    <w:p w14:paraId="6422DEA5" w14:textId="77777777" w:rsidR="00FF4A8F" w:rsidRPr="003A747E" w:rsidRDefault="00FF4A8F" w:rsidP="00C41E47">
      <w:pPr>
        <w:pStyle w:val="BodyText"/>
        <w:rPr>
          <w:b/>
          <w:bCs/>
        </w:rPr>
      </w:pPr>
      <w:r w:rsidRPr="003A747E">
        <w:rPr>
          <w:b/>
          <w:bCs/>
        </w:rPr>
        <w:t>Financial Risk</w:t>
      </w:r>
    </w:p>
    <w:p w14:paraId="3C97216C" w14:textId="77777777" w:rsidR="00FF4A8F" w:rsidRDefault="00FF4A8F" w:rsidP="003A747E">
      <w:pPr>
        <w:pStyle w:val="BodyText"/>
        <w:ind w:left="720"/>
      </w:pPr>
      <w:r>
        <w:t>Credit risk</w:t>
      </w:r>
    </w:p>
    <w:p w14:paraId="089391E0" w14:textId="77777777" w:rsidR="00FF4A8F" w:rsidRDefault="00FF4A8F" w:rsidP="003A747E">
      <w:pPr>
        <w:pStyle w:val="BodyText"/>
        <w:ind w:left="720"/>
      </w:pPr>
      <w:r>
        <w:t>Liquidity Risk</w:t>
      </w:r>
    </w:p>
    <w:p w14:paraId="761C6984" w14:textId="242AA75A" w:rsidR="00FF4A8F" w:rsidRDefault="00FF4A8F" w:rsidP="003A747E">
      <w:pPr>
        <w:pStyle w:val="BodyText"/>
        <w:ind w:left="720"/>
      </w:pPr>
      <w:r>
        <w:t xml:space="preserve">Market Risk </w:t>
      </w:r>
    </w:p>
    <w:p w14:paraId="29265E07" w14:textId="77777777" w:rsidR="00FF4A8F" w:rsidRDefault="00FF4A8F" w:rsidP="003A747E">
      <w:pPr>
        <w:pStyle w:val="BodyText"/>
        <w:ind w:left="1440"/>
      </w:pPr>
      <w:r>
        <w:t>Interest Rate Risk</w:t>
      </w:r>
    </w:p>
    <w:p w14:paraId="53109692" w14:textId="77777777" w:rsidR="00FF4A8F" w:rsidRDefault="00FF4A8F" w:rsidP="003A747E">
      <w:pPr>
        <w:pStyle w:val="BodyText"/>
        <w:ind w:left="1440"/>
      </w:pPr>
      <w:r>
        <w:t>Foreign Currency Risk</w:t>
      </w:r>
    </w:p>
    <w:p w14:paraId="69A069A7" w14:textId="5141596D" w:rsidR="00C41E47" w:rsidRPr="00C41E47" w:rsidRDefault="00C41E47" w:rsidP="00C41E47">
      <w:pPr>
        <w:pStyle w:val="BodyText"/>
      </w:pPr>
      <w:r w:rsidRPr="00C41E47">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Fair Value Determination to the financial statements.</w:t>
      </w:r>
    </w:p>
    <w:p w14:paraId="4A021D1C" w14:textId="77777777" w:rsidR="00C41E47" w:rsidRPr="00C41E47" w:rsidRDefault="00C41E47" w:rsidP="00C41E47">
      <w:pPr>
        <w:pStyle w:val="BodyText"/>
      </w:pPr>
      <w:r w:rsidRPr="00C41E47">
        <w:t>The main purpose in holding financial instruments is to prudentially manage Victoria Police’s financial risks within the government  policy parameters.</w:t>
      </w:r>
    </w:p>
    <w:p w14:paraId="4E239529" w14:textId="77777777" w:rsidR="00C41E47" w:rsidRPr="00C41E47" w:rsidRDefault="00C41E47" w:rsidP="00C41E47">
      <w:pPr>
        <w:pStyle w:val="BodyText"/>
      </w:pPr>
      <w:r w:rsidRPr="00C41E47">
        <w:t>Victoria Police’s main financial risks include credit risk, liquidity risk, foreign currency risk and interest rate risk. Victoria Police manages these  financial risks in accordance with its financial risk management policy.</w:t>
      </w:r>
    </w:p>
    <w:p w14:paraId="461E2581" w14:textId="77777777" w:rsidR="00C41E47" w:rsidRPr="00C41E47" w:rsidRDefault="00C41E47" w:rsidP="00C41E47">
      <w:pPr>
        <w:pStyle w:val="BodyText"/>
      </w:pPr>
      <w:r w:rsidRPr="00C41E47">
        <w:t>Victoria Police uses different methods to measure and manage the different risks to which it is exposed. Primary responsibility for the  identification and management of financial risks rests with the Accountable Officer of Victoria Police.</w:t>
      </w:r>
    </w:p>
    <w:p w14:paraId="0D919704" w14:textId="77777777" w:rsidR="00C41E47" w:rsidRPr="00C41E47" w:rsidRDefault="00C41E47" w:rsidP="00D51CDD">
      <w:pPr>
        <w:pStyle w:val="Heading5"/>
      </w:pPr>
      <w:r w:rsidRPr="00C41E47">
        <w:t>Financial Instruments: Credit Risk</w:t>
      </w:r>
    </w:p>
    <w:p w14:paraId="255B1D11" w14:textId="77777777" w:rsidR="00C41E47" w:rsidRPr="00C41E47" w:rsidRDefault="00C41E47" w:rsidP="00C41E47">
      <w:pPr>
        <w:pStyle w:val="BodyText"/>
      </w:pPr>
      <w:r w:rsidRPr="00C41E47">
        <w:t>Credit risk refers to the possibility that a borrower will default on its financial obligations as and when they fall due. Victoria Police’s exposure to  credit risk arises from the potential default of a counter party on their contractual obligations resulting in financial loss to Victoria Police. Credit  risk is measured at fair value and is monitored on a regular basis.</w:t>
      </w:r>
    </w:p>
    <w:p w14:paraId="3376D9E3" w14:textId="77777777" w:rsidR="00C41E47" w:rsidRPr="00C41E47" w:rsidRDefault="00C41E47" w:rsidP="00C41E47">
      <w:pPr>
        <w:pStyle w:val="BodyText"/>
      </w:pPr>
      <w:r w:rsidRPr="00C41E47">
        <w:t>Credit risk associated with Victoria Police’s contractual financial assets is minimal as the main debtor is the Victorian Government. For debtors  other than the Victorian Government, it is Victoria Police’s policy to only deal with entities with high credit ratings of a minimum Triple-B rating  and to obtain sufficient collateral or credit enhancements where appropriate.</w:t>
      </w:r>
    </w:p>
    <w:p w14:paraId="7191A298" w14:textId="77777777" w:rsidR="00C41E47" w:rsidRPr="00C41E47" w:rsidRDefault="00C41E47" w:rsidP="00C41E47">
      <w:pPr>
        <w:pStyle w:val="BodyText"/>
      </w:pPr>
      <w:r w:rsidRPr="00C41E47">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7B1785D8" w14:textId="77777777" w:rsidR="00C41E47" w:rsidRPr="00C41E47" w:rsidRDefault="00C41E47" w:rsidP="00C41E47">
      <w:pPr>
        <w:pStyle w:val="BodyText"/>
      </w:pPr>
      <w:r w:rsidRPr="00C41E47">
        <w:t>Provision of impairment for contractual financial assets is recognised when there is objective evidence that Victoria Police will not be able to  collect a receivable. Objective evidence includes financial difficulties of the debtor, default payments, debts which are more than 60 days  overdue, and changes in debtor credit ratings.</w:t>
      </w:r>
    </w:p>
    <w:p w14:paraId="5076AD93" w14:textId="77777777" w:rsidR="00C41E47" w:rsidRPr="00C41E47" w:rsidRDefault="00C41E47" w:rsidP="00C41E47">
      <w:pPr>
        <w:pStyle w:val="BodyText"/>
      </w:pPr>
      <w:r w:rsidRPr="00C41E47">
        <w:t>Contractual financial assets are written off against the carrying amount when there is no reasonable expectation of recovery. Bad debts  written off by mutual consent are classified as a transaction expense. Bad debt written off following a unilateral decision is recognised as other  economic flows in the net result.</w:t>
      </w:r>
    </w:p>
    <w:p w14:paraId="73EDAED9" w14:textId="77777777" w:rsidR="00C41E47" w:rsidRPr="00C41E47" w:rsidRDefault="00C41E47" w:rsidP="00C41E47">
      <w:pPr>
        <w:pStyle w:val="BodyText"/>
      </w:pPr>
      <w:r w:rsidRPr="00C41E47">
        <w:t>Except as otherwise detailed in the following table, the carrying amount of contractual financial assets recorded in the financial statements,  net of any allowances for losses, represents Victoria Police’s maximum exposure to credit risk without taking account of the value of any  collateral obtained. During the year, there have been no financial or non-financial assets that were obtained by taking possession of collateral  or calling on other credit enhancements.</w:t>
      </w:r>
    </w:p>
    <w:p w14:paraId="0059C1DB" w14:textId="77777777" w:rsidR="00C41E47" w:rsidRPr="00C41E47" w:rsidRDefault="00C41E47" w:rsidP="00C41E47">
      <w:pPr>
        <w:pStyle w:val="BodyText"/>
      </w:pPr>
      <w:r w:rsidRPr="00C41E47">
        <w:t>There has been no material change to Victoria Police’s credit risk profile in 2020–21.</w:t>
      </w:r>
    </w:p>
    <w:p w14:paraId="1D5A1C62" w14:textId="77777777" w:rsidR="00923B99" w:rsidRPr="00923B99" w:rsidRDefault="00923B99" w:rsidP="00D51CDD">
      <w:pPr>
        <w:pStyle w:val="Heading5"/>
      </w:pPr>
      <w:r w:rsidRPr="00923B99">
        <w:t>Credit Quality of Financial Assets</w:t>
      </w:r>
    </w:p>
    <w:tbl>
      <w:tblPr>
        <w:tblW w:w="10200" w:type="dxa"/>
        <w:tblCellMar>
          <w:left w:w="0" w:type="dxa"/>
          <w:right w:w="0" w:type="dxa"/>
        </w:tblCellMar>
        <w:tblLook w:val="0420" w:firstRow="1" w:lastRow="0" w:firstColumn="0" w:lastColumn="0" w:noHBand="0" w:noVBand="1"/>
      </w:tblPr>
      <w:tblGrid>
        <w:gridCol w:w="4518"/>
        <w:gridCol w:w="697"/>
        <w:gridCol w:w="1751"/>
        <w:gridCol w:w="1537"/>
        <w:gridCol w:w="798"/>
        <w:gridCol w:w="899"/>
      </w:tblGrid>
      <w:tr w:rsidR="00923B99" w:rsidRPr="00923B99" w14:paraId="59807D7E" w14:textId="77777777" w:rsidTr="00923B99">
        <w:trPr>
          <w:trHeight w:val="375"/>
          <w:tblHeader/>
        </w:trPr>
        <w:tc>
          <w:tcPr>
            <w:tcW w:w="10200" w:type="dxa"/>
            <w:gridSpan w:val="6"/>
            <w:tcBorders>
              <w:top w:val="nil"/>
              <w:left w:val="nil"/>
              <w:bottom w:val="single" w:sz="2" w:space="0" w:color="939598"/>
              <w:right w:val="nil"/>
            </w:tcBorders>
            <w:shd w:val="clear" w:color="auto" w:fill="auto"/>
            <w:tcMar>
              <w:top w:w="81" w:type="dxa"/>
              <w:left w:w="15" w:type="dxa"/>
              <w:bottom w:w="0" w:type="dxa"/>
              <w:right w:w="15" w:type="dxa"/>
            </w:tcMar>
          </w:tcPr>
          <w:p w14:paraId="34FC98D9" w14:textId="2C25B54D" w:rsidR="00923B99" w:rsidRPr="00923B99" w:rsidRDefault="00923B99" w:rsidP="00923B99">
            <w:pPr>
              <w:pStyle w:val="BodyText"/>
              <w:jc w:val="right"/>
            </w:pPr>
            <w:r w:rsidRPr="00F675FB">
              <w:t>($ thousand)</w:t>
            </w:r>
          </w:p>
        </w:tc>
      </w:tr>
      <w:tr w:rsidR="003A747E" w:rsidRPr="00923B99" w14:paraId="78CABC66" w14:textId="77777777" w:rsidTr="003A747E">
        <w:trPr>
          <w:trHeight w:val="375"/>
          <w:tblHeader/>
        </w:trPr>
        <w:tc>
          <w:tcPr>
            <w:tcW w:w="4518" w:type="dxa"/>
            <w:tcBorders>
              <w:top w:val="nil"/>
              <w:left w:val="nil"/>
              <w:bottom w:val="single" w:sz="2" w:space="0" w:color="939598"/>
              <w:right w:val="nil"/>
            </w:tcBorders>
            <w:shd w:val="clear" w:color="auto" w:fill="D9E2F3" w:themeFill="accent1" w:themeFillTint="33"/>
            <w:tcMar>
              <w:top w:w="81" w:type="dxa"/>
              <w:left w:w="15" w:type="dxa"/>
              <w:bottom w:w="0" w:type="dxa"/>
              <w:right w:w="15" w:type="dxa"/>
            </w:tcMar>
          </w:tcPr>
          <w:p w14:paraId="4F454060" w14:textId="74D208F9" w:rsidR="00923B99" w:rsidRPr="003A747E" w:rsidRDefault="00923B99" w:rsidP="00923B99">
            <w:pPr>
              <w:pStyle w:val="BodyText"/>
              <w:rPr>
                <w:color w:val="000000" w:themeColor="text1"/>
              </w:rPr>
            </w:pPr>
            <w:r w:rsidRPr="003A747E">
              <w:rPr>
                <w:b/>
                <w:bCs/>
                <w:color w:val="000000" w:themeColor="text1"/>
              </w:rPr>
              <w:t>2021</w:t>
            </w:r>
          </w:p>
        </w:tc>
        <w:tc>
          <w:tcPr>
            <w:tcW w:w="697" w:type="dxa"/>
            <w:tcBorders>
              <w:top w:val="nil"/>
              <w:left w:val="nil"/>
              <w:bottom w:val="single" w:sz="2" w:space="0" w:color="939598"/>
              <w:right w:val="single" w:sz="2" w:space="0" w:color="939598"/>
            </w:tcBorders>
            <w:shd w:val="clear" w:color="auto" w:fill="D9E2F3" w:themeFill="accent1" w:themeFillTint="33"/>
            <w:tcMar>
              <w:top w:w="81" w:type="dxa"/>
              <w:left w:w="15" w:type="dxa"/>
              <w:bottom w:w="0" w:type="dxa"/>
              <w:right w:w="15" w:type="dxa"/>
            </w:tcMar>
          </w:tcPr>
          <w:p w14:paraId="2EC38CC0" w14:textId="38418AE7" w:rsidR="00923B99" w:rsidRPr="003A747E" w:rsidRDefault="00923B99" w:rsidP="00923B99">
            <w:pPr>
              <w:pStyle w:val="BodyText"/>
              <w:jc w:val="right"/>
              <w:rPr>
                <w:color w:val="000000" w:themeColor="text1"/>
              </w:rPr>
            </w:pPr>
            <w:r w:rsidRPr="003A747E">
              <w:rPr>
                <w:b/>
                <w:bCs/>
                <w:color w:val="000000" w:themeColor="text1"/>
              </w:rPr>
              <w:t>Notes</w:t>
            </w:r>
          </w:p>
        </w:tc>
        <w:tc>
          <w:tcPr>
            <w:tcW w:w="1751" w:type="dxa"/>
            <w:tcBorders>
              <w:top w:val="nil"/>
              <w:left w:val="single" w:sz="2" w:space="0" w:color="939598"/>
              <w:bottom w:val="single" w:sz="2" w:space="0" w:color="939598"/>
              <w:right w:val="single" w:sz="2" w:space="0" w:color="939598"/>
            </w:tcBorders>
            <w:shd w:val="clear" w:color="auto" w:fill="D9E2F3" w:themeFill="accent1" w:themeFillTint="33"/>
            <w:tcMar>
              <w:top w:w="81" w:type="dxa"/>
              <w:left w:w="15" w:type="dxa"/>
              <w:bottom w:w="0" w:type="dxa"/>
              <w:right w:w="15" w:type="dxa"/>
            </w:tcMar>
          </w:tcPr>
          <w:p w14:paraId="1EFB6E7B" w14:textId="6DD808B8" w:rsidR="00923B99" w:rsidRPr="003A747E" w:rsidRDefault="00923B99" w:rsidP="00923B99">
            <w:pPr>
              <w:pStyle w:val="BodyText"/>
              <w:jc w:val="right"/>
              <w:rPr>
                <w:color w:val="000000" w:themeColor="text1"/>
              </w:rPr>
            </w:pPr>
            <w:r w:rsidRPr="003A747E">
              <w:rPr>
                <w:b/>
                <w:bCs/>
                <w:color w:val="000000" w:themeColor="text1"/>
              </w:rPr>
              <w:t>Financial institutions  (double-A credit rating)</w:t>
            </w:r>
          </w:p>
        </w:tc>
        <w:tc>
          <w:tcPr>
            <w:tcW w:w="1537" w:type="dxa"/>
            <w:tcBorders>
              <w:top w:val="nil"/>
              <w:left w:val="single" w:sz="2" w:space="0" w:color="939598"/>
              <w:bottom w:val="single" w:sz="2" w:space="0" w:color="939598"/>
              <w:right w:val="single" w:sz="2" w:space="0" w:color="939598"/>
            </w:tcBorders>
            <w:shd w:val="clear" w:color="auto" w:fill="D9E2F3" w:themeFill="accent1" w:themeFillTint="33"/>
            <w:tcMar>
              <w:top w:w="81" w:type="dxa"/>
              <w:left w:w="15" w:type="dxa"/>
              <w:bottom w:w="0" w:type="dxa"/>
              <w:right w:w="15" w:type="dxa"/>
            </w:tcMar>
          </w:tcPr>
          <w:p w14:paraId="2ECA1829" w14:textId="1C8BD0F0" w:rsidR="00923B99" w:rsidRPr="003A747E" w:rsidRDefault="00923B99" w:rsidP="00923B99">
            <w:pPr>
              <w:pStyle w:val="BodyText"/>
              <w:jc w:val="right"/>
              <w:rPr>
                <w:color w:val="000000" w:themeColor="text1"/>
              </w:rPr>
            </w:pPr>
            <w:r w:rsidRPr="003A747E">
              <w:rPr>
                <w:b/>
                <w:bCs/>
                <w:color w:val="000000" w:themeColor="text1"/>
              </w:rPr>
              <w:t>Government  agencies (triple-A  credit rating)</w:t>
            </w:r>
          </w:p>
        </w:tc>
        <w:tc>
          <w:tcPr>
            <w:tcW w:w="798" w:type="dxa"/>
            <w:tcBorders>
              <w:top w:val="nil"/>
              <w:left w:val="single" w:sz="2" w:space="0" w:color="939598"/>
              <w:bottom w:val="single" w:sz="2" w:space="0" w:color="939598"/>
              <w:right w:val="single" w:sz="2" w:space="0" w:color="939598"/>
            </w:tcBorders>
            <w:shd w:val="clear" w:color="auto" w:fill="D9E2F3" w:themeFill="accent1" w:themeFillTint="33"/>
            <w:tcMar>
              <w:top w:w="81" w:type="dxa"/>
              <w:left w:w="15" w:type="dxa"/>
              <w:bottom w:w="0" w:type="dxa"/>
              <w:right w:w="15" w:type="dxa"/>
            </w:tcMar>
          </w:tcPr>
          <w:p w14:paraId="1A0DAE92" w14:textId="76ABC384" w:rsidR="00923B99" w:rsidRPr="003A747E" w:rsidRDefault="00923B99" w:rsidP="00923B99">
            <w:pPr>
              <w:pStyle w:val="BodyText"/>
              <w:jc w:val="right"/>
              <w:rPr>
                <w:color w:val="000000" w:themeColor="text1"/>
              </w:rPr>
            </w:pPr>
            <w:r w:rsidRPr="003A747E">
              <w:rPr>
                <w:b/>
                <w:bCs/>
                <w:color w:val="000000" w:themeColor="text1"/>
              </w:rPr>
              <w:t>Other</w:t>
            </w:r>
          </w:p>
        </w:tc>
        <w:tc>
          <w:tcPr>
            <w:tcW w:w="899" w:type="dxa"/>
            <w:tcBorders>
              <w:top w:val="nil"/>
              <w:left w:val="single" w:sz="2" w:space="0" w:color="939598"/>
              <w:bottom w:val="single" w:sz="2" w:space="0" w:color="939598"/>
              <w:right w:val="nil"/>
            </w:tcBorders>
            <w:shd w:val="clear" w:color="auto" w:fill="D9E2F3" w:themeFill="accent1" w:themeFillTint="33"/>
            <w:tcMar>
              <w:top w:w="81" w:type="dxa"/>
              <w:left w:w="15" w:type="dxa"/>
              <w:bottom w:w="0" w:type="dxa"/>
              <w:right w:w="15" w:type="dxa"/>
            </w:tcMar>
          </w:tcPr>
          <w:p w14:paraId="19EECA11" w14:textId="239D8FBF" w:rsidR="00923B99" w:rsidRPr="003A747E" w:rsidRDefault="00923B99" w:rsidP="00923B99">
            <w:pPr>
              <w:pStyle w:val="BodyText"/>
              <w:jc w:val="right"/>
              <w:rPr>
                <w:color w:val="000000" w:themeColor="text1"/>
              </w:rPr>
            </w:pPr>
            <w:r w:rsidRPr="003A747E">
              <w:rPr>
                <w:b/>
                <w:bCs/>
                <w:color w:val="000000" w:themeColor="text1"/>
              </w:rPr>
              <w:t>Total</w:t>
            </w:r>
          </w:p>
        </w:tc>
      </w:tr>
      <w:tr w:rsidR="00923B99" w:rsidRPr="00923B99" w14:paraId="6B901B00" w14:textId="77777777" w:rsidTr="00923B99">
        <w:trPr>
          <w:trHeight w:val="375"/>
        </w:trPr>
        <w:tc>
          <w:tcPr>
            <w:tcW w:w="4518" w:type="dxa"/>
            <w:tcBorders>
              <w:top w:val="nil"/>
              <w:left w:val="nil"/>
              <w:bottom w:val="single" w:sz="2" w:space="0" w:color="939598"/>
              <w:right w:val="nil"/>
            </w:tcBorders>
            <w:shd w:val="clear" w:color="auto" w:fill="auto"/>
            <w:tcMar>
              <w:top w:w="81" w:type="dxa"/>
              <w:left w:w="15" w:type="dxa"/>
              <w:bottom w:w="0" w:type="dxa"/>
              <w:right w:w="15" w:type="dxa"/>
            </w:tcMar>
            <w:hideMark/>
          </w:tcPr>
          <w:p w14:paraId="6A0F274C" w14:textId="77777777" w:rsidR="00923B99" w:rsidRPr="00923B99" w:rsidRDefault="00923B99" w:rsidP="00923B99">
            <w:pPr>
              <w:pStyle w:val="BodyText"/>
            </w:pPr>
            <w:r w:rsidRPr="00923B99">
              <w:t>Cash and deposits</w:t>
            </w:r>
          </w:p>
        </w:tc>
        <w:tc>
          <w:tcPr>
            <w:tcW w:w="697" w:type="dxa"/>
            <w:tcBorders>
              <w:top w:val="nil"/>
              <w:left w:val="nil"/>
              <w:bottom w:val="single" w:sz="2" w:space="0" w:color="939598"/>
              <w:right w:val="single" w:sz="2" w:space="0" w:color="939598"/>
            </w:tcBorders>
            <w:shd w:val="clear" w:color="auto" w:fill="auto"/>
            <w:tcMar>
              <w:top w:w="81" w:type="dxa"/>
              <w:left w:w="15" w:type="dxa"/>
              <w:bottom w:w="0" w:type="dxa"/>
              <w:right w:w="15" w:type="dxa"/>
            </w:tcMar>
            <w:hideMark/>
          </w:tcPr>
          <w:p w14:paraId="626375A2" w14:textId="77777777" w:rsidR="00923B99" w:rsidRPr="00923B99" w:rsidRDefault="00923B99" w:rsidP="00923B99">
            <w:pPr>
              <w:pStyle w:val="BodyText"/>
              <w:jc w:val="right"/>
            </w:pPr>
            <w:r w:rsidRPr="00923B99">
              <w:t>7.3</w:t>
            </w:r>
          </w:p>
        </w:tc>
        <w:tc>
          <w:tcPr>
            <w:tcW w:w="1751" w:type="dxa"/>
            <w:tcBorders>
              <w:top w:val="nil"/>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1CA4BEB1" w14:textId="77777777" w:rsidR="00923B99" w:rsidRPr="00923B99" w:rsidRDefault="00923B99" w:rsidP="00923B99">
            <w:pPr>
              <w:pStyle w:val="BodyText"/>
              <w:jc w:val="right"/>
            </w:pPr>
            <w:r w:rsidRPr="00923B99">
              <w:t>-</w:t>
            </w:r>
          </w:p>
        </w:tc>
        <w:tc>
          <w:tcPr>
            <w:tcW w:w="1537" w:type="dxa"/>
            <w:tcBorders>
              <w:top w:val="nil"/>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773442EC" w14:textId="77777777" w:rsidR="00923B99" w:rsidRPr="00923B99" w:rsidRDefault="00923B99" w:rsidP="00923B99">
            <w:pPr>
              <w:pStyle w:val="BodyText"/>
              <w:jc w:val="right"/>
            </w:pPr>
            <w:r w:rsidRPr="00923B99">
              <w:t>53,852</w:t>
            </w:r>
          </w:p>
        </w:tc>
        <w:tc>
          <w:tcPr>
            <w:tcW w:w="798" w:type="dxa"/>
            <w:tcBorders>
              <w:top w:val="nil"/>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2AF84189" w14:textId="77777777" w:rsidR="00923B99" w:rsidRPr="00923B99" w:rsidRDefault="00923B99" w:rsidP="00923B99">
            <w:pPr>
              <w:pStyle w:val="BodyText"/>
              <w:jc w:val="right"/>
            </w:pPr>
            <w:r w:rsidRPr="00923B99">
              <w:t>-</w:t>
            </w:r>
          </w:p>
        </w:tc>
        <w:tc>
          <w:tcPr>
            <w:tcW w:w="899" w:type="dxa"/>
            <w:tcBorders>
              <w:top w:val="nil"/>
              <w:left w:val="single" w:sz="2" w:space="0" w:color="939598"/>
              <w:bottom w:val="single" w:sz="2" w:space="0" w:color="939598"/>
              <w:right w:val="nil"/>
            </w:tcBorders>
            <w:shd w:val="clear" w:color="auto" w:fill="E6E7E8"/>
            <w:tcMar>
              <w:top w:w="81" w:type="dxa"/>
              <w:left w:w="15" w:type="dxa"/>
              <w:bottom w:w="0" w:type="dxa"/>
              <w:right w:w="15" w:type="dxa"/>
            </w:tcMar>
            <w:hideMark/>
          </w:tcPr>
          <w:p w14:paraId="10F6EA88" w14:textId="77777777" w:rsidR="00923B99" w:rsidRPr="00923B99" w:rsidRDefault="00923B99" w:rsidP="00923B99">
            <w:pPr>
              <w:pStyle w:val="BodyText"/>
              <w:jc w:val="right"/>
            </w:pPr>
            <w:r w:rsidRPr="00923B99">
              <w:t>53,852</w:t>
            </w:r>
          </w:p>
        </w:tc>
      </w:tr>
      <w:tr w:rsidR="00923B99" w:rsidRPr="00923B99" w14:paraId="2F9635A0" w14:textId="77777777" w:rsidTr="00923B99">
        <w:trPr>
          <w:trHeight w:val="375"/>
        </w:trPr>
        <w:tc>
          <w:tcPr>
            <w:tcW w:w="4518" w:type="dxa"/>
            <w:tcBorders>
              <w:top w:val="single" w:sz="2" w:space="0" w:color="939598"/>
              <w:left w:val="nil"/>
              <w:bottom w:val="single" w:sz="2" w:space="0" w:color="939598"/>
              <w:right w:val="nil"/>
            </w:tcBorders>
            <w:shd w:val="clear" w:color="auto" w:fill="auto"/>
            <w:tcMar>
              <w:top w:w="81" w:type="dxa"/>
              <w:left w:w="15" w:type="dxa"/>
              <w:bottom w:w="0" w:type="dxa"/>
              <w:right w:w="15" w:type="dxa"/>
            </w:tcMar>
            <w:hideMark/>
          </w:tcPr>
          <w:p w14:paraId="1268C6AA" w14:textId="77777777" w:rsidR="00923B99" w:rsidRPr="00923B99" w:rsidRDefault="00923B99" w:rsidP="00923B99">
            <w:pPr>
              <w:pStyle w:val="BodyText"/>
            </w:pPr>
            <w:r w:rsidRPr="00923B99">
              <w:t>Derivative financial instruments</w:t>
            </w:r>
          </w:p>
        </w:tc>
        <w:tc>
          <w:tcPr>
            <w:tcW w:w="697" w:type="dxa"/>
            <w:tcBorders>
              <w:top w:val="single" w:sz="2" w:space="0" w:color="939598"/>
              <w:left w:val="nil"/>
              <w:bottom w:val="single" w:sz="2" w:space="0" w:color="939598"/>
              <w:right w:val="single" w:sz="2" w:space="0" w:color="939598"/>
            </w:tcBorders>
            <w:shd w:val="clear" w:color="auto" w:fill="auto"/>
            <w:tcMar>
              <w:top w:w="81" w:type="dxa"/>
              <w:left w:w="15" w:type="dxa"/>
              <w:bottom w:w="0" w:type="dxa"/>
              <w:right w:w="15" w:type="dxa"/>
            </w:tcMar>
            <w:hideMark/>
          </w:tcPr>
          <w:p w14:paraId="589A1E61" w14:textId="77777777" w:rsidR="00923B99" w:rsidRPr="00923B99" w:rsidRDefault="00923B99" w:rsidP="00923B99">
            <w:pPr>
              <w:pStyle w:val="BodyText"/>
              <w:jc w:val="right"/>
            </w:pPr>
            <w:r w:rsidRPr="00923B99">
              <w:t>6.1</w:t>
            </w:r>
          </w:p>
        </w:tc>
        <w:tc>
          <w:tcPr>
            <w:tcW w:w="1751" w:type="dxa"/>
            <w:tcBorders>
              <w:top w:val="single" w:sz="2" w:space="0" w:color="939598"/>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2B8C590A" w14:textId="77777777" w:rsidR="00923B99" w:rsidRPr="00923B99" w:rsidRDefault="00923B99" w:rsidP="00923B99">
            <w:pPr>
              <w:pStyle w:val="BodyText"/>
              <w:jc w:val="right"/>
            </w:pPr>
            <w:r w:rsidRPr="00923B99">
              <w:t>-</w:t>
            </w: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42409A64" w14:textId="77777777" w:rsidR="00923B99" w:rsidRPr="00923B99" w:rsidRDefault="00923B99" w:rsidP="00923B99">
            <w:pPr>
              <w:pStyle w:val="BodyText"/>
              <w:jc w:val="right"/>
            </w:pPr>
            <w:r w:rsidRPr="00923B99">
              <w:t>304</w:t>
            </w:r>
          </w:p>
        </w:tc>
        <w:tc>
          <w:tcPr>
            <w:tcW w:w="798" w:type="dxa"/>
            <w:tcBorders>
              <w:top w:val="single" w:sz="2" w:space="0" w:color="939598"/>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436FCC4A" w14:textId="77777777" w:rsidR="00923B99" w:rsidRPr="00923B99" w:rsidRDefault="00923B99" w:rsidP="00923B99">
            <w:pPr>
              <w:pStyle w:val="BodyText"/>
              <w:jc w:val="right"/>
            </w:pPr>
            <w:r w:rsidRPr="00923B99">
              <w:t>-</w:t>
            </w:r>
          </w:p>
        </w:tc>
        <w:tc>
          <w:tcPr>
            <w:tcW w:w="899" w:type="dxa"/>
            <w:tcBorders>
              <w:top w:val="single" w:sz="2" w:space="0" w:color="939598"/>
              <w:left w:val="single" w:sz="2" w:space="0" w:color="939598"/>
              <w:bottom w:val="single" w:sz="2" w:space="0" w:color="939598"/>
              <w:right w:val="nil"/>
            </w:tcBorders>
            <w:shd w:val="clear" w:color="auto" w:fill="E6E7E8"/>
            <w:tcMar>
              <w:top w:w="81" w:type="dxa"/>
              <w:left w:w="15" w:type="dxa"/>
              <w:bottom w:w="0" w:type="dxa"/>
              <w:right w:w="15" w:type="dxa"/>
            </w:tcMar>
            <w:hideMark/>
          </w:tcPr>
          <w:p w14:paraId="32FD042E" w14:textId="77777777" w:rsidR="00923B99" w:rsidRPr="00923B99" w:rsidRDefault="00923B99" w:rsidP="00923B99">
            <w:pPr>
              <w:pStyle w:val="BodyText"/>
              <w:jc w:val="right"/>
            </w:pPr>
            <w:r w:rsidRPr="00923B99">
              <w:t>304</w:t>
            </w:r>
          </w:p>
        </w:tc>
      </w:tr>
      <w:tr w:rsidR="00923B99" w:rsidRPr="00923B99" w14:paraId="7BDE87F7" w14:textId="77777777" w:rsidTr="00923B99">
        <w:trPr>
          <w:trHeight w:val="585"/>
        </w:trPr>
        <w:tc>
          <w:tcPr>
            <w:tcW w:w="4518" w:type="dxa"/>
            <w:tcBorders>
              <w:top w:val="single" w:sz="2" w:space="0" w:color="939598"/>
              <w:left w:val="nil"/>
              <w:bottom w:val="single" w:sz="6" w:space="0" w:color="231F20"/>
              <w:right w:val="nil"/>
            </w:tcBorders>
            <w:shd w:val="clear" w:color="auto" w:fill="auto"/>
            <w:tcMar>
              <w:top w:w="93" w:type="dxa"/>
              <w:left w:w="15" w:type="dxa"/>
              <w:bottom w:w="0" w:type="dxa"/>
              <w:right w:w="15" w:type="dxa"/>
            </w:tcMar>
            <w:hideMark/>
          </w:tcPr>
          <w:p w14:paraId="3093F798" w14:textId="77777777" w:rsidR="00923B99" w:rsidRPr="00923B99" w:rsidRDefault="00923B99" w:rsidP="00923B99">
            <w:pPr>
              <w:pStyle w:val="BodyText"/>
            </w:pPr>
            <w:r w:rsidRPr="00923B99">
              <w:t>Contractual receivables applying the simplified approach  to impairment</w:t>
            </w:r>
          </w:p>
        </w:tc>
        <w:tc>
          <w:tcPr>
            <w:tcW w:w="697" w:type="dxa"/>
            <w:tcBorders>
              <w:top w:val="single" w:sz="2" w:space="0" w:color="939598"/>
              <w:left w:val="nil"/>
              <w:bottom w:val="single" w:sz="6" w:space="0" w:color="231F20"/>
              <w:right w:val="single" w:sz="2" w:space="0" w:color="939598"/>
            </w:tcBorders>
            <w:shd w:val="clear" w:color="auto" w:fill="auto"/>
            <w:tcMar>
              <w:top w:w="81" w:type="dxa"/>
              <w:left w:w="15" w:type="dxa"/>
              <w:bottom w:w="0" w:type="dxa"/>
              <w:right w:w="15" w:type="dxa"/>
            </w:tcMar>
            <w:hideMark/>
          </w:tcPr>
          <w:p w14:paraId="378E4C19" w14:textId="77777777" w:rsidR="00923B99" w:rsidRPr="00923B99" w:rsidRDefault="00923B99" w:rsidP="00923B99">
            <w:pPr>
              <w:pStyle w:val="BodyText"/>
              <w:jc w:val="right"/>
            </w:pPr>
            <w:r w:rsidRPr="00923B99">
              <w:t>6.1</w:t>
            </w:r>
          </w:p>
        </w:tc>
        <w:tc>
          <w:tcPr>
            <w:tcW w:w="1751" w:type="dxa"/>
            <w:tcBorders>
              <w:top w:val="single" w:sz="2" w:space="0" w:color="939598"/>
              <w:left w:val="single" w:sz="2" w:space="0" w:color="939598"/>
              <w:bottom w:val="single" w:sz="6" w:space="0" w:color="231F20"/>
              <w:right w:val="single" w:sz="2" w:space="0" w:color="939598"/>
            </w:tcBorders>
            <w:shd w:val="clear" w:color="auto" w:fill="E6E7E8"/>
            <w:tcMar>
              <w:top w:w="81" w:type="dxa"/>
              <w:left w:w="15" w:type="dxa"/>
              <w:bottom w:w="0" w:type="dxa"/>
              <w:right w:w="15" w:type="dxa"/>
            </w:tcMar>
            <w:hideMark/>
          </w:tcPr>
          <w:p w14:paraId="690A38AA" w14:textId="77777777" w:rsidR="00923B99" w:rsidRPr="00923B99" w:rsidRDefault="00923B99" w:rsidP="00923B99">
            <w:pPr>
              <w:pStyle w:val="BodyText"/>
              <w:jc w:val="right"/>
            </w:pPr>
            <w:r w:rsidRPr="00923B99">
              <w:t>-</w:t>
            </w:r>
          </w:p>
        </w:tc>
        <w:tc>
          <w:tcPr>
            <w:tcW w:w="1537" w:type="dxa"/>
            <w:tcBorders>
              <w:top w:val="single" w:sz="2" w:space="0" w:color="939598"/>
              <w:left w:val="single" w:sz="2" w:space="0" w:color="939598"/>
              <w:bottom w:val="single" w:sz="6" w:space="0" w:color="231F20"/>
              <w:right w:val="single" w:sz="2" w:space="0" w:color="939598"/>
            </w:tcBorders>
            <w:shd w:val="clear" w:color="auto" w:fill="E6E7E8"/>
            <w:tcMar>
              <w:top w:w="81" w:type="dxa"/>
              <w:left w:w="15" w:type="dxa"/>
              <w:bottom w:w="0" w:type="dxa"/>
              <w:right w:w="15" w:type="dxa"/>
            </w:tcMar>
            <w:hideMark/>
          </w:tcPr>
          <w:p w14:paraId="482CCCF1" w14:textId="77777777" w:rsidR="00923B99" w:rsidRPr="00923B99" w:rsidRDefault="00923B99" w:rsidP="00923B99">
            <w:pPr>
              <w:pStyle w:val="BodyText"/>
              <w:jc w:val="right"/>
            </w:pPr>
            <w:r w:rsidRPr="00923B99">
              <w:t>12,736</w:t>
            </w:r>
          </w:p>
        </w:tc>
        <w:tc>
          <w:tcPr>
            <w:tcW w:w="798" w:type="dxa"/>
            <w:tcBorders>
              <w:top w:val="single" w:sz="2" w:space="0" w:color="939598"/>
              <w:left w:val="single" w:sz="2" w:space="0" w:color="939598"/>
              <w:bottom w:val="single" w:sz="6" w:space="0" w:color="231F20"/>
              <w:right w:val="single" w:sz="2" w:space="0" w:color="939598"/>
            </w:tcBorders>
            <w:shd w:val="clear" w:color="auto" w:fill="E6E7E8"/>
            <w:tcMar>
              <w:top w:w="81" w:type="dxa"/>
              <w:left w:w="15" w:type="dxa"/>
              <w:bottom w:w="0" w:type="dxa"/>
              <w:right w:w="15" w:type="dxa"/>
            </w:tcMar>
            <w:hideMark/>
          </w:tcPr>
          <w:p w14:paraId="79BF04B3" w14:textId="77777777" w:rsidR="00923B99" w:rsidRPr="00923B99" w:rsidRDefault="00923B99" w:rsidP="00923B99">
            <w:pPr>
              <w:pStyle w:val="BodyText"/>
              <w:jc w:val="right"/>
            </w:pPr>
            <w:r w:rsidRPr="00923B99">
              <w:t>2,916</w:t>
            </w:r>
          </w:p>
        </w:tc>
        <w:tc>
          <w:tcPr>
            <w:tcW w:w="899" w:type="dxa"/>
            <w:tcBorders>
              <w:top w:val="single" w:sz="2" w:space="0" w:color="939598"/>
              <w:left w:val="single" w:sz="2" w:space="0" w:color="939598"/>
              <w:bottom w:val="single" w:sz="6" w:space="0" w:color="231F20"/>
              <w:right w:val="nil"/>
            </w:tcBorders>
            <w:shd w:val="clear" w:color="auto" w:fill="E6E7E8"/>
            <w:tcMar>
              <w:top w:w="81" w:type="dxa"/>
              <w:left w:w="15" w:type="dxa"/>
              <w:bottom w:w="0" w:type="dxa"/>
              <w:right w:w="15" w:type="dxa"/>
            </w:tcMar>
            <w:hideMark/>
          </w:tcPr>
          <w:p w14:paraId="30244E59" w14:textId="77777777" w:rsidR="00923B99" w:rsidRPr="00923B99" w:rsidRDefault="00923B99" w:rsidP="00923B99">
            <w:pPr>
              <w:pStyle w:val="BodyText"/>
              <w:jc w:val="right"/>
            </w:pPr>
            <w:r w:rsidRPr="00923B99">
              <w:t>15,652</w:t>
            </w:r>
          </w:p>
        </w:tc>
      </w:tr>
      <w:tr w:rsidR="00923B99" w:rsidRPr="00923B99" w14:paraId="6DA194FC" w14:textId="77777777" w:rsidTr="00923B99">
        <w:trPr>
          <w:trHeight w:val="375"/>
        </w:trPr>
        <w:tc>
          <w:tcPr>
            <w:tcW w:w="5215"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313148E" w14:textId="77777777" w:rsidR="00923B99" w:rsidRPr="00923B99" w:rsidRDefault="00923B99" w:rsidP="00923B99">
            <w:pPr>
              <w:pStyle w:val="BodyText"/>
            </w:pPr>
            <w:r w:rsidRPr="00923B99">
              <w:rPr>
                <w:b/>
                <w:bCs/>
              </w:rPr>
              <w:t>Total contractual financial assets</w:t>
            </w:r>
          </w:p>
        </w:tc>
        <w:tc>
          <w:tcPr>
            <w:tcW w:w="175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E084EF3" w14:textId="77777777" w:rsidR="00923B99" w:rsidRPr="00923B99" w:rsidRDefault="00923B99" w:rsidP="00923B99">
            <w:pPr>
              <w:pStyle w:val="BodyText"/>
              <w:jc w:val="right"/>
            </w:pPr>
            <w:r w:rsidRPr="00923B99">
              <w:rPr>
                <w:b/>
                <w:bCs/>
              </w:rPr>
              <w:t>-</w:t>
            </w:r>
          </w:p>
        </w:tc>
        <w:tc>
          <w:tcPr>
            <w:tcW w:w="153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FC97F12" w14:textId="77777777" w:rsidR="00923B99" w:rsidRPr="00923B99" w:rsidRDefault="00923B99" w:rsidP="00923B99">
            <w:pPr>
              <w:pStyle w:val="BodyText"/>
              <w:jc w:val="right"/>
            </w:pPr>
            <w:r w:rsidRPr="00923B99">
              <w:rPr>
                <w:b/>
                <w:bCs/>
              </w:rPr>
              <w:t>66,892</w:t>
            </w:r>
          </w:p>
        </w:tc>
        <w:tc>
          <w:tcPr>
            <w:tcW w:w="79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01C9142" w14:textId="77777777" w:rsidR="00923B99" w:rsidRPr="00923B99" w:rsidRDefault="00923B99" w:rsidP="00923B99">
            <w:pPr>
              <w:pStyle w:val="BodyText"/>
              <w:jc w:val="right"/>
            </w:pPr>
            <w:r w:rsidRPr="00923B99">
              <w:rPr>
                <w:b/>
                <w:bCs/>
              </w:rPr>
              <w:t>2,916</w:t>
            </w:r>
          </w:p>
        </w:tc>
        <w:tc>
          <w:tcPr>
            <w:tcW w:w="899"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22FD61E7" w14:textId="77777777" w:rsidR="00923B99" w:rsidRPr="00923B99" w:rsidRDefault="00923B99" w:rsidP="00923B99">
            <w:pPr>
              <w:pStyle w:val="BodyText"/>
              <w:jc w:val="right"/>
            </w:pPr>
            <w:r w:rsidRPr="00923B99">
              <w:rPr>
                <w:b/>
                <w:bCs/>
              </w:rPr>
              <w:t>69,808</w:t>
            </w:r>
          </w:p>
        </w:tc>
      </w:tr>
    </w:tbl>
    <w:p w14:paraId="7C1BD2B5" w14:textId="77777777" w:rsidR="00923B99" w:rsidRPr="00EA7F02" w:rsidRDefault="00923B99" w:rsidP="00923B99">
      <w:pPr>
        <w:pStyle w:val="BodyText"/>
      </w:pPr>
      <w:r w:rsidRPr="003A747E">
        <w:rPr>
          <w:b/>
          <w:bCs/>
        </w:rPr>
        <w:t>Notes:</w:t>
      </w:r>
    </w:p>
    <w:p w14:paraId="526F598C" w14:textId="77777777" w:rsidR="00923B99" w:rsidRPr="00EA7F02" w:rsidRDefault="00923B99" w:rsidP="00923B99">
      <w:pPr>
        <w:pStyle w:val="BodyText"/>
      </w:pPr>
      <w:r w:rsidRPr="003A747E">
        <w:t>The total amounts disclosed here exclude statutory amounts (e.g. amounts owing from Victorian Government and GST input tax credit recoveries and tax payables).  There are no receivables that are 30 days past due and no amount was written off during the year.</w:t>
      </w:r>
    </w:p>
    <w:p w14:paraId="5117092E" w14:textId="05D3DD75" w:rsidR="00923B99" w:rsidRPr="00923B99" w:rsidRDefault="00923B99" w:rsidP="00D51CDD">
      <w:pPr>
        <w:pStyle w:val="Heading5"/>
      </w:pPr>
      <w:r w:rsidRPr="00923B99">
        <w:t xml:space="preserve">Credit Quality of Contractual Financial Assets that are Neither Past Due Nor Impaired </w:t>
      </w:r>
      <w:r w:rsidRPr="00923B99">
        <w:rPr>
          <w:vertAlign w:val="superscript"/>
        </w:rPr>
        <w:t>(a)</w:t>
      </w:r>
    </w:p>
    <w:tbl>
      <w:tblPr>
        <w:tblW w:w="10200" w:type="dxa"/>
        <w:tblCellMar>
          <w:left w:w="0" w:type="dxa"/>
          <w:right w:w="0" w:type="dxa"/>
        </w:tblCellMar>
        <w:tblLook w:val="0420" w:firstRow="1" w:lastRow="0" w:firstColumn="0" w:lastColumn="0" w:noHBand="0" w:noVBand="1"/>
      </w:tblPr>
      <w:tblGrid>
        <w:gridCol w:w="4444"/>
        <w:gridCol w:w="760"/>
        <w:gridCol w:w="1758"/>
        <w:gridCol w:w="1540"/>
        <w:gridCol w:w="799"/>
        <w:gridCol w:w="899"/>
      </w:tblGrid>
      <w:tr w:rsidR="000D1D81" w:rsidRPr="000D1D81" w14:paraId="30F92C32" w14:textId="77777777" w:rsidTr="000D1D81">
        <w:trPr>
          <w:trHeight w:val="204"/>
          <w:tblHeader/>
        </w:trPr>
        <w:tc>
          <w:tcPr>
            <w:tcW w:w="10200" w:type="dxa"/>
            <w:gridSpan w:val="6"/>
            <w:tcBorders>
              <w:top w:val="nil"/>
              <w:left w:val="nil"/>
              <w:bottom w:val="nil"/>
              <w:right w:val="nil"/>
            </w:tcBorders>
            <w:shd w:val="clear" w:color="auto" w:fill="FFFFFF" w:themeFill="background1"/>
            <w:tcMar>
              <w:top w:w="82" w:type="dxa"/>
              <w:left w:w="15" w:type="dxa"/>
              <w:bottom w:w="0" w:type="dxa"/>
              <w:right w:w="15" w:type="dxa"/>
            </w:tcMar>
          </w:tcPr>
          <w:p w14:paraId="4949D83B" w14:textId="4F473265" w:rsidR="000D1D81" w:rsidRPr="000D1D81" w:rsidRDefault="000D1D81" w:rsidP="000D1D81">
            <w:pPr>
              <w:pStyle w:val="BodyText"/>
              <w:jc w:val="right"/>
              <w:rPr>
                <w:b/>
                <w:bCs/>
              </w:rPr>
            </w:pPr>
            <w:r w:rsidRPr="00F675FB">
              <w:t>($ thousand)</w:t>
            </w:r>
          </w:p>
        </w:tc>
      </w:tr>
      <w:tr w:rsidR="003A747E" w:rsidRPr="000D1D81" w14:paraId="6E67DFF5" w14:textId="77777777" w:rsidTr="003A747E">
        <w:trPr>
          <w:trHeight w:val="835"/>
          <w:tblHeader/>
        </w:trPr>
        <w:tc>
          <w:tcPr>
            <w:tcW w:w="444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0D8DECC" w14:textId="77777777" w:rsidR="000D1D81" w:rsidRPr="003A747E" w:rsidRDefault="000D1D81" w:rsidP="000D1D81">
            <w:pPr>
              <w:pStyle w:val="BodyText"/>
              <w:rPr>
                <w:color w:val="000000" w:themeColor="text1"/>
              </w:rPr>
            </w:pPr>
            <w:r w:rsidRPr="003A747E">
              <w:rPr>
                <w:b/>
                <w:bCs/>
                <w:color w:val="000000" w:themeColor="text1"/>
              </w:rPr>
              <w:t>2020</w:t>
            </w:r>
          </w:p>
        </w:tc>
        <w:tc>
          <w:tcPr>
            <w:tcW w:w="7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AE80151" w14:textId="77777777" w:rsidR="000D1D81" w:rsidRPr="003A747E" w:rsidRDefault="000D1D81" w:rsidP="000D1D81">
            <w:pPr>
              <w:pStyle w:val="BodyText"/>
              <w:rPr>
                <w:color w:val="000000" w:themeColor="text1"/>
              </w:rPr>
            </w:pPr>
            <w:r w:rsidRPr="003A747E">
              <w:rPr>
                <w:b/>
                <w:bCs/>
                <w:color w:val="000000" w:themeColor="text1"/>
              </w:rPr>
              <w:t>Notes</w:t>
            </w:r>
          </w:p>
        </w:tc>
        <w:tc>
          <w:tcPr>
            <w:tcW w:w="1758"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3D8837F1" w14:textId="20B06212" w:rsidR="000D1D81" w:rsidRPr="003A747E" w:rsidRDefault="000D1D81" w:rsidP="000D1D81">
            <w:pPr>
              <w:pStyle w:val="BodyText"/>
              <w:jc w:val="right"/>
              <w:rPr>
                <w:color w:val="000000" w:themeColor="text1"/>
              </w:rPr>
            </w:pPr>
            <w:r w:rsidRPr="003A747E">
              <w:rPr>
                <w:b/>
                <w:bCs/>
                <w:color w:val="000000" w:themeColor="text1"/>
              </w:rPr>
              <w:t>Financial institutions  (double-A credit rating)</w:t>
            </w:r>
          </w:p>
        </w:tc>
        <w:tc>
          <w:tcPr>
            <w:tcW w:w="1540" w:type="dxa"/>
            <w:tcBorders>
              <w:top w:val="nil"/>
              <w:left w:val="nil"/>
              <w:bottom w:val="nil"/>
              <w:right w:val="nil"/>
            </w:tcBorders>
            <w:shd w:val="clear" w:color="auto" w:fill="D9E2F3" w:themeFill="accent1" w:themeFillTint="33"/>
            <w:tcMar>
              <w:top w:w="67" w:type="dxa"/>
              <w:left w:w="15" w:type="dxa"/>
              <w:bottom w:w="0" w:type="dxa"/>
              <w:right w:w="15" w:type="dxa"/>
            </w:tcMar>
            <w:hideMark/>
          </w:tcPr>
          <w:p w14:paraId="2DD6E056" w14:textId="77777777" w:rsidR="000D1D81" w:rsidRPr="003A747E" w:rsidRDefault="000D1D81" w:rsidP="000D1D81">
            <w:pPr>
              <w:pStyle w:val="BodyText"/>
              <w:jc w:val="right"/>
              <w:rPr>
                <w:color w:val="000000" w:themeColor="text1"/>
              </w:rPr>
            </w:pPr>
            <w:r w:rsidRPr="003A747E">
              <w:rPr>
                <w:b/>
                <w:bCs/>
                <w:color w:val="000000" w:themeColor="text1"/>
              </w:rPr>
              <w:t>Government  agencies (triple-A  credit rating)</w:t>
            </w:r>
          </w:p>
        </w:tc>
        <w:tc>
          <w:tcPr>
            <w:tcW w:w="79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76902A2" w14:textId="77777777" w:rsidR="000D1D81" w:rsidRPr="003A747E" w:rsidRDefault="000D1D81" w:rsidP="000D1D81">
            <w:pPr>
              <w:pStyle w:val="BodyText"/>
              <w:jc w:val="right"/>
              <w:rPr>
                <w:color w:val="000000" w:themeColor="text1"/>
              </w:rPr>
            </w:pPr>
            <w:r w:rsidRPr="003A747E">
              <w:rPr>
                <w:b/>
                <w:bCs/>
                <w:color w:val="000000" w:themeColor="text1"/>
              </w:rPr>
              <w:t>Other</w:t>
            </w:r>
          </w:p>
        </w:tc>
        <w:tc>
          <w:tcPr>
            <w:tcW w:w="89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296CDF5" w14:textId="77777777" w:rsidR="000D1D81" w:rsidRPr="003A747E" w:rsidRDefault="000D1D81" w:rsidP="000D1D81">
            <w:pPr>
              <w:pStyle w:val="BodyText"/>
              <w:jc w:val="right"/>
              <w:rPr>
                <w:color w:val="000000" w:themeColor="text1"/>
              </w:rPr>
            </w:pPr>
            <w:r w:rsidRPr="003A747E">
              <w:rPr>
                <w:b/>
                <w:bCs/>
                <w:color w:val="000000" w:themeColor="text1"/>
              </w:rPr>
              <w:t>Total</w:t>
            </w:r>
          </w:p>
        </w:tc>
      </w:tr>
      <w:tr w:rsidR="000D1D81" w:rsidRPr="000D1D81" w14:paraId="72EA4862" w14:textId="77777777" w:rsidTr="000D1D81">
        <w:trPr>
          <w:trHeight w:val="375"/>
        </w:trPr>
        <w:tc>
          <w:tcPr>
            <w:tcW w:w="4444" w:type="dxa"/>
            <w:tcBorders>
              <w:top w:val="nil"/>
              <w:left w:val="nil"/>
              <w:bottom w:val="single" w:sz="2" w:space="0" w:color="939598"/>
              <w:right w:val="nil"/>
            </w:tcBorders>
            <w:shd w:val="clear" w:color="auto" w:fill="auto"/>
            <w:tcMar>
              <w:top w:w="81" w:type="dxa"/>
              <w:left w:w="15" w:type="dxa"/>
              <w:bottom w:w="0" w:type="dxa"/>
              <w:right w:w="15" w:type="dxa"/>
            </w:tcMar>
            <w:hideMark/>
          </w:tcPr>
          <w:p w14:paraId="22079D70" w14:textId="77777777" w:rsidR="000D1D81" w:rsidRPr="000D1D81" w:rsidRDefault="000D1D81" w:rsidP="000D1D81">
            <w:pPr>
              <w:pStyle w:val="BodyText"/>
            </w:pPr>
            <w:r w:rsidRPr="000D1D81">
              <w:t>Cash and deposits</w:t>
            </w:r>
          </w:p>
        </w:tc>
        <w:tc>
          <w:tcPr>
            <w:tcW w:w="760" w:type="dxa"/>
            <w:tcBorders>
              <w:top w:val="nil"/>
              <w:left w:val="nil"/>
              <w:bottom w:val="single" w:sz="2" w:space="0" w:color="939598"/>
              <w:right w:val="single" w:sz="2" w:space="0" w:color="939598"/>
            </w:tcBorders>
            <w:shd w:val="clear" w:color="auto" w:fill="auto"/>
            <w:tcMar>
              <w:top w:w="81" w:type="dxa"/>
              <w:left w:w="15" w:type="dxa"/>
              <w:bottom w:w="0" w:type="dxa"/>
              <w:right w:w="15" w:type="dxa"/>
            </w:tcMar>
            <w:hideMark/>
          </w:tcPr>
          <w:p w14:paraId="192F9D98" w14:textId="77777777" w:rsidR="000D1D81" w:rsidRPr="000D1D81" w:rsidRDefault="000D1D81" w:rsidP="000D1D81">
            <w:pPr>
              <w:pStyle w:val="BodyText"/>
              <w:jc w:val="right"/>
            </w:pPr>
            <w:r w:rsidRPr="000D1D81">
              <w:t>7.3</w:t>
            </w:r>
          </w:p>
        </w:tc>
        <w:tc>
          <w:tcPr>
            <w:tcW w:w="1758"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52BD83C5" w14:textId="77777777" w:rsidR="000D1D81" w:rsidRPr="000D1D81" w:rsidRDefault="000D1D81" w:rsidP="000D1D81">
            <w:pPr>
              <w:pStyle w:val="BodyText"/>
              <w:jc w:val="right"/>
            </w:pPr>
            <w:r w:rsidRPr="000D1D81">
              <w:t>1,010</w:t>
            </w:r>
          </w:p>
        </w:tc>
        <w:tc>
          <w:tcPr>
            <w:tcW w:w="1540"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4B74F535" w14:textId="77777777" w:rsidR="000D1D81" w:rsidRPr="000D1D81" w:rsidRDefault="000D1D81" w:rsidP="000D1D81">
            <w:pPr>
              <w:pStyle w:val="BodyText"/>
              <w:jc w:val="right"/>
            </w:pPr>
            <w:r w:rsidRPr="000D1D81">
              <w:t>48,263</w:t>
            </w:r>
          </w:p>
        </w:tc>
        <w:tc>
          <w:tcPr>
            <w:tcW w:w="799"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60EFC785" w14:textId="77777777" w:rsidR="000D1D81" w:rsidRPr="000D1D81" w:rsidRDefault="000D1D81" w:rsidP="000D1D81">
            <w:pPr>
              <w:pStyle w:val="BodyText"/>
              <w:jc w:val="right"/>
            </w:pPr>
            <w:r w:rsidRPr="000D1D81">
              <w:t>-</w:t>
            </w:r>
          </w:p>
        </w:tc>
        <w:tc>
          <w:tcPr>
            <w:tcW w:w="899" w:type="dxa"/>
            <w:tcBorders>
              <w:top w:val="nil"/>
              <w:left w:val="single" w:sz="2" w:space="0" w:color="939598"/>
              <w:bottom w:val="single" w:sz="2" w:space="0" w:color="939598"/>
              <w:right w:val="nil"/>
            </w:tcBorders>
            <w:shd w:val="clear" w:color="auto" w:fill="auto"/>
            <w:tcMar>
              <w:top w:w="81" w:type="dxa"/>
              <w:left w:w="15" w:type="dxa"/>
              <w:bottom w:w="0" w:type="dxa"/>
              <w:right w:w="15" w:type="dxa"/>
            </w:tcMar>
            <w:hideMark/>
          </w:tcPr>
          <w:p w14:paraId="69C62E47" w14:textId="77777777" w:rsidR="000D1D81" w:rsidRPr="000D1D81" w:rsidRDefault="000D1D81" w:rsidP="000D1D81">
            <w:pPr>
              <w:pStyle w:val="BodyText"/>
              <w:jc w:val="right"/>
            </w:pPr>
            <w:r w:rsidRPr="000D1D81">
              <w:t>49,273</w:t>
            </w:r>
          </w:p>
        </w:tc>
      </w:tr>
      <w:tr w:rsidR="000D1D81" w:rsidRPr="000D1D81" w14:paraId="570A66B5" w14:textId="77777777" w:rsidTr="000D1D81">
        <w:trPr>
          <w:trHeight w:val="375"/>
        </w:trPr>
        <w:tc>
          <w:tcPr>
            <w:tcW w:w="4444" w:type="dxa"/>
            <w:tcBorders>
              <w:top w:val="single" w:sz="2" w:space="0" w:color="939598"/>
              <w:left w:val="nil"/>
              <w:bottom w:val="single" w:sz="2" w:space="0" w:color="939598"/>
              <w:right w:val="nil"/>
            </w:tcBorders>
            <w:shd w:val="clear" w:color="auto" w:fill="auto"/>
            <w:tcMar>
              <w:top w:w="81" w:type="dxa"/>
              <w:left w:w="15" w:type="dxa"/>
              <w:bottom w:w="0" w:type="dxa"/>
              <w:right w:w="15" w:type="dxa"/>
            </w:tcMar>
            <w:hideMark/>
          </w:tcPr>
          <w:p w14:paraId="20E7DBB4" w14:textId="77777777" w:rsidR="000D1D81" w:rsidRPr="000D1D81" w:rsidRDefault="000D1D81" w:rsidP="000D1D81">
            <w:pPr>
              <w:pStyle w:val="BodyText"/>
            </w:pPr>
            <w:r w:rsidRPr="000D1D81">
              <w:t>Derivative financial instruments</w:t>
            </w:r>
          </w:p>
        </w:tc>
        <w:tc>
          <w:tcPr>
            <w:tcW w:w="760" w:type="dxa"/>
            <w:tcBorders>
              <w:top w:val="single" w:sz="2" w:space="0" w:color="939598"/>
              <w:left w:val="nil"/>
              <w:bottom w:val="single" w:sz="2" w:space="0" w:color="939598"/>
              <w:right w:val="single" w:sz="2" w:space="0" w:color="939598"/>
            </w:tcBorders>
            <w:shd w:val="clear" w:color="auto" w:fill="auto"/>
            <w:tcMar>
              <w:top w:w="81" w:type="dxa"/>
              <w:left w:w="15" w:type="dxa"/>
              <w:bottom w:w="0" w:type="dxa"/>
              <w:right w:w="15" w:type="dxa"/>
            </w:tcMar>
            <w:hideMark/>
          </w:tcPr>
          <w:p w14:paraId="79E444DB" w14:textId="77777777" w:rsidR="000D1D81" w:rsidRPr="000D1D81" w:rsidRDefault="000D1D81" w:rsidP="000D1D81">
            <w:pPr>
              <w:pStyle w:val="BodyText"/>
              <w:jc w:val="right"/>
            </w:pPr>
            <w:r w:rsidRPr="000D1D81">
              <w:t>6.1</w:t>
            </w:r>
          </w:p>
        </w:tc>
        <w:tc>
          <w:tcPr>
            <w:tcW w:w="1758" w:type="dxa"/>
            <w:tcBorders>
              <w:top w:val="single" w:sz="2" w:space="0" w:color="939598"/>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453275CD" w14:textId="77777777" w:rsidR="000D1D81" w:rsidRPr="000D1D81" w:rsidRDefault="000D1D81" w:rsidP="000D1D81">
            <w:pPr>
              <w:pStyle w:val="BodyText"/>
              <w:jc w:val="right"/>
            </w:pPr>
            <w:r w:rsidRPr="000D1D81">
              <w:t>-</w:t>
            </w:r>
          </w:p>
        </w:tc>
        <w:tc>
          <w:tcPr>
            <w:tcW w:w="1540" w:type="dxa"/>
            <w:tcBorders>
              <w:top w:val="single" w:sz="2" w:space="0" w:color="939598"/>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3BDE1735" w14:textId="77777777" w:rsidR="000D1D81" w:rsidRPr="000D1D81" w:rsidRDefault="000D1D81" w:rsidP="000D1D81">
            <w:pPr>
              <w:pStyle w:val="BodyText"/>
              <w:jc w:val="right"/>
            </w:pPr>
            <w:r w:rsidRPr="000D1D81">
              <w:t>1,136</w:t>
            </w:r>
          </w:p>
        </w:tc>
        <w:tc>
          <w:tcPr>
            <w:tcW w:w="799" w:type="dxa"/>
            <w:tcBorders>
              <w:top w:val="single" w:sz="2" w:space="0" w:color="939598"/>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522D2F02" w14:textId="77777777" w:rsidR="000D1D81" w:rsidRPr="000D1D81" w:rsidRDefault="000D1D81" w:rsidP="000D1D81">
            <w:pPr>
              <w:pStyle w:val="BodyText"/>
              <w:jc w:val="right"/>
            </w:pPr>
            <w:r w:rsidRPr="000D1D81">
              <w:t>-</w:t>
            </w:r>
          </w:p>
        </w:tc>
        <w:tc>
          <w:tcPr>
            <w:tcW w:w="899" w:type="dxa"/>
            <w:tcBorders>
              <w:top w:val="single" w:sz="2" w:space="0" w:color="939598"/>
              <w:left w:val="single" w:sz="2" w:space="0" w:color="939598"/>
              <w:bottom w:val="single" w:sz="2" w:space="0" w:color="939598"/>
              <w:right w:val="nil"/>
            </w:tcBorders>
            <w:shd w:val="clear" w:color="auto" w:fill="auto"/>
            <w:tcMar>
              <w:top w:w="81" w:type="dxa"/>
              <w:left w:w="15" w:type="dxa"/>
              <w:bottom w:w="0" w:type="dxa"/>
              <w:right w:w="15" w:type="dxa"/>
            </w:tcMar>
            <w:hideMark/>
          </w:tcPr>
          <w:p w14:paraId="2A714901" w14:textId="77777777" w:rsidR="000D1D81" w:rsidRPr="000D1D81" w:rsidRDefault="000D1D81" w:rsidP="000D1D81">
            <w:pPr>
              <w:pStyle w:val="BodyText"/>
              <w:jc w:val="right"/>
            </w:pPr>
            <w:r w:rsidRPr="000D1D81">
              <w:t>1,136</w:t>
            </w:r>
          </w:p>
        </w:tc>
      </w:tr>
      <w:tr w:rsidR="000D1D81" w:rsidRPr="000D1D81" w14:paraId="54FC51F8" w14:textId="77777777" w:rsidTr="000D1D81">
        <w:trPr>
          <w:trHeight w:val="585"/>
        </w:trPr>
        <w:tc>
          <w:tcPr>
            <w:tcW w:w="4444" w:type="dxa"/>
            <w:tcBorders>
              <w:top w:val="single" w:sz="2" w:space="0" w:color="939598"/>
              <w:left w:val="nil"/>
              <w:bottom w:val="single" w:sz="6" w:space="0" w:color="231F20"/>
              <w:right w:val="nil"/>
            </w:tcBorders>
            <w:shd w:val="clear" w:color="auto" w:fill="auto"/>
            <w:tcMar>
              <w:top w:w="93" w:type="dxa"/>
              <w:left w:w="15" w:type="dxa"/>
              <w:bottom w:w="0" w:type="dxa"/>
              <w:right w:w="15" w:type="dxa"/>
            </w:tcMar>
            <w:hideMark/>
          </w:tcPr>
          <w:p w14:paraId="45130233" w14:textId="77777777" w:rsidR="000D1D81" w:rsidRPr="000D1D81" w:rsidRDefault="000D1D81" w:rsidP="000D1D81">
            <w:pPr>
              <w:pStyle w:val="BodyText"/>
            </w:pPr>
            <w:r w:rsidRPr="000D1D81">
              <w:t>Contractual receivables applying the simplified approach  to impairment</w:t>
            </w:r>
          </w:p>
        </w:tc>
        <w:tc>
          <w:tcPr>
            <w:tcW w:w="760" w:type="dxa"/>
            <w:tcBorders>
              <w:top w:val="single" w:sz="2" w:space="0" w:color="939598"/>
              <w:left w:val="nil"/>
              <w:bottom w:val="single" w:sz="6" w:space="0" w:color="231F20"/>
              <w:right w:val="single" w:sz="2" w:space="0" w:color="939598"/>
            </w:tcBorders>
            <w:shd w:val="clear" w:color="auto" w:fill="auto"/>
            <w:tcMar>
              <w:top w:w="81" w:type="dxa"/>
              <w:left w:w="15" w:type="dxa"/>
              <w:bottom w:w="0" w:type="dxa"/>
              <w:right w:w="15" w:type="dxa"/>
            </w:tcMar>
            <w:hideMark/>
          </w:tcPr>
          <w:p w14:paraId="05482D35" w14:textId="77777777" w:rsidR="000D1D81" w:rsidRPr="000D1D81" w:rsidRDefault="000D1D81" w:rsidP="000D1D81">
            <w:pPr>
              <w:pStyle w:val="BodyText"/>
              <w:jc w:val="right"/>
            </w:pPr>
            <w:r w:rsidRPr="000D1D81">
              <w:t>6.1</w:t>
            </w:r>
          </w:p>
        </w:tc>
        <w:tc>
          <w:tcPr>
            <w:tcW w:w="1758" w:type="dxa"/>
            <w:tcBorders>
              <w:top w:val="single" w:sz="2" w:space="0" w:color="939598"/>
              <w:left w:val="single" w:sz="2" w:space="0" w:color="939598"/>
              <w:bottom w:val="single" w:sz="6" w:space="0" w:color="231F20"/>
              <w:right w:val="single" w:sz="2" w:space="0" w:color="939598"/>
            </w:tcBorders>
            <w:shd w:val="clear" w:color="auto" w:fill="auto"/>
            <w:tcMar>
              <w:top w:w="81" w:type="dxa"/>
              <w:left w:w="15" w:type="dxa"/>
              <w:bottom w:w="0" w:type="dxa"/>
              <w:right w:w="15" w:type="dxa"/>
            </w:tcMar>
            <w:hideMark/>
          </w:tcPr>
          <w:p w14:paraId="3CFAF317" w14:textId="77777777" w:rsidR="000D1D81" w:rsidRPr="000D1D81" w:rsidRDefault="000D1D81" w:rsidP="000D1D81">
            <w:pPr>
              <w:pStyle w:val="BodyText"/>
              <w:jc w:val="right"/>
            </w:pPr>
            <w:r w:rsidRPr="000D1D81">
              <w:t>-</w:t>
            </w:r>
          </w:p>
        </w:tc>
        <w:tc>
          <w:tcPr>
            <w:tcW w:w="1540" w:type="dxa"/>
            <w:tcBorders>
              <w:top w:val="single" w:sz="2" w:space="0" w:color="939598"/>
              <w:left w:val="single" w:sz="2" w:space="0" w:color="939598"/>
              <w:bottom w:val="single" w:sz="6" w:space="0" w:color="231F20"/>
              <w:right w:val="single" w:sz="2" w:space="0" w:color="939598"/>
            </w:tcBorders>
            <w:shd w:val="clear" w:color="auto" w:fill="auto"/>
            <w:tcMar>
              <w:top w:w="81" w:type="dxa"/>
              <w:left w:w="15" w:type="dxa"/>
              <w:bottom w:w="0" w:type="dxa"/>
              <w:right w:w="15" w:type="dxa"/>
            </w:tcMar>
            <w:hideMark/>
          </w:tcPr>
          <w:p w14:paraId="024C92F9" w14:textId="77777777" w:rsidR="000D1D81" w:rsidRPr="000D1D81" w:rsidRDefault="000D1D81" w:rsidP="000D1D81">
            <w:pPr>
              <w:pStyle w:val="BodyText"/>
              <w:jc w:val="right"/>
            </w:pPr>
            <w:r w:rsidRPr="000D1D81">
              <w:t>19,148</w:t>
            </w:r>
          </w:p>
        </w:tc>
        <w:tc>
          <w:tcPr>
            <w:tcW w:w="799" w:type="dxa"/>
            <w:tcBorders>
              <w:top w:val="single" w:sz="2" w:space="0" w:color="939598"/>
              <w:left w:val="single" w:sz="2" w:space="0" w:color="939598"/>
              <w:bottom w:val="single" w:sz="6" w:space="0" w:color="231F20"/>
              <w:right w:val="single" w:sz="2" w:space="0" w:color="939598"/>
            </w:tcBorders>
            <w:shd w:val="clear" w:color="auto" w:fill="auto"/>
            <w:tcMar>
              <w:top w:w="81" w:type="dxa"/>
              <w:left w:w="15" w:type="dxa"/>
              <w:bottom w:w="0" w:type="dxa"/>
              <w:right w:w="15" w:type="dxa"/>
            </w:tcMar>
            <w:hideMark/>
          </w:tcPr>
          <w:p w14:paraId="4EAF1739" w14:textId="77777777" w:rsidR="000D1D81" w:rsidRPr="000D1D81" w:rsidRDefault="000D1D81" w:rsidP="000D1D81">
            <w:pPr>
              <w:pStyle w:val="BodyText"/>
              <w:jc w:val="right"/>
            </w:pPr>
            <w:r w:rsidRPr="000D1D81">
              <w:t>130</w:t>
            </w:r>
          </w:p>
        </w:tc>
        <w:tc>
          <w:tcPr>
            <w:tcW w:w="899" w:type="dxa"/>
            <w:tcBorders>
              <w:top w:val="single" w:sz="2" w:space="0" w:color="939598"/>
              <w:left w:val="single" w:sz="2" w:space="0" w:color="939598"/>
              <w:bottom w:val="single" w:sz="6" w:space="0" w:color="231F20"/>
              <w:right w:val="nil"/>
            </w:tcBorders>
            <w:shd w:val="clear" w:color="auto" w:fill="auto"/>
            <w:tcMar>
              <w:top w:w="81" w:type="dxa"/>
              <w:left w:w="15" w:type="dxa"/>
              <w:bottom w:w="0" w:type="dxa"/>
              <w:right w:w="15" w:type="dxa"/>
            </w:tcMar>
            <w:hideMark/>
          </w:tcPr>
          <w:p w14:paraId="2E1ACB77" w14:textId="77777777" w:rsidR="000D1D81" w:rsidRPr="000D1D81" w:rsidRDefault="000D1D81" w:rsidP="000D1D81">
            <w:pPr>
              <w:pStyle w:val="BodyText"/>
              <w:jc w:val="right"/>
            </w:pPr>
            <w:r w:rsidRPr="000D1D81">
              <w:t>19,278</w:t>
            </w:r>
          </w:p>
        </w:tc>
      </w:tr>
      <w:tr w:rsidR="000D1D81" w:rsidRPr="000D1D81" w14:paraId="547B4E3A" w14:textId="77777777" w:rsidTr="000D1D81">
        <w:trPr>
          <w:trHeight w:val="375"/>
        </w:trPr>
        <w:tc>
          <w:tcPr>
            <w:tcW w:w="5204"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EE18AB5" w14:textId="77777777" w:rsidR="000D1D81" w:rsidRPr="000D1D81" w:rsidRDefault="000D1D81" w:rsidP="000D1D81">
            <w:pPr>
              <w:pStyle w:val="BodyText"/>
            </w:pPr>
            <w:r w:rsidRPr="000D1D81">
              <w:rPr>
                <w:b/>
                <w:bCs/>
              </w:rPr>
              <w:t>Total contractual financial assets</w:t>
            </w:r>
          </w:p>
        </w:tc>
        <w:tc>
          <w:tcPr>
            <w:tcW w:w="175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D932602" w14:textId="77777777" w:rsidR="000D1D81" w:rsidRPr="000D1D81" w:rsidRDefault="000D1D81" w:rsidP="000D1D81">
            <w:pPr>
              <w:pStyle w:val="BodyText"/>
              <w:jc w:val="right"/>
            </w:pPr>
            <w:r w:rsidRPr="000D1D81">
              <w:rPr>
                <w:b/>
                <w:bCs/>
              </w:rPr>
              <w:t>1,010</w:t>
            </w:r>
          </w:p>
        </w:tc>
        <w:tc>
          <w:tcPr>
            <w:tcW w:w="154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125F610" w14:textId="77777777" w:rsidR="000D1D81" w:rsidRPr="000D1D81" w:rsidRDefault="000D1D81" w:rsidP="000D1D81">
            <w:pPr>
              <w:pStyle w:val="BodyText"/>
              <w:jc w:val="right"/>
            </w:pPr>
            <w:r w:rsidRPr="000D1D81">
              <w:rPr>
                <w:b/>
                <w:bCs/>
              </w:rPr>
              <w:t>68,547</w:t>
            </w:r>
          </w:p>
        </w:tc>
        <w:tc>
          <w:tcPr>
            <w:tcW w:w="79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85DADC3" w14:textId="77777777" w:rsidR="000D1D81" w:rsidRPr="000D1D81" w:rsidRDefault="000D1D81" w:rsidP="000D1D81">
            <w:pPr>
              <w:pStyle w:val="BodyText"/>
              <w:jc w:val="right"/>
            </w:pPr>
            <w:r w:rsidRPr="000D1D81">
              <w:rPr>
                <w:b/>
                <w:bCs/>
              </w:rPr>
              <w:t>130</w:t>
            </w:r>
          </w:p>
        </w:tc>
        <w:tc>
          <w:tcPr>
            <w:tcW w:w="899"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CDFE5B0" w14:textId="77777777" w:rsidR="000D1D81" w:rsidRPr="000D1D81" w:rsidRDefault="000D1D81" w:rsidP="000D1D81">
            <w:pPr>
              <w:pStyle w:val="BodyText"/>
              <w:jc w:val="right"/>
            </w:pPr>
            <w:r w:rsidRPr="000D1D81">
              <w:rPr>
                <w:b/>
                <w:bCs/>
              </w:rPr>
              <w:t>69,687</w:t>
            </w:r>
          </w:p>
        </w:tc>
      </w:tr>
    </w:tbl>
    <w:p w14:paraId="503C2C66" w14:textId="77777777" w:rsidR="008B4201" w:rsidRPr="00EA7F02" w:rsidRDefault="008B4201" w:rsidP="008B4201">
      <w:pPr>
        <w:pStyle w:val="BodyText"/>
      </w:pPr>
      <w:r w:rsidRPr="003A747E">
        <w:rPr>
          <w:b/>
          <w:bCs/>
        </w:rPr>
        <w:t>Note:</w:t>
      </w:r>
    </w:p>
    <w:p w14:paraId="2F801D06" w14:textId="77777777" w:rsidR="008B4201" w:rsidRPr="00EA7F02" w:rsidRDefault="008B4201" w:rsidP="008B4201">
      <w:pPr>
        <w:pStyle w:val="BodyText"/>
      </w:pPr>
      <w:r w:rsidRPr="003A747E">
        <w:t>(a) The total amounts disclosed here exclude statutory amounts (e.g. amounts owing from Victorian Government and GST input tax credit recoveries and tax payables).</w:t>
      </w:r>
    </w:p>
    <w:p w14:paraId="60E62C18" w14:textId="77777777" w:rsidR="008B4201" w:rsidRPr="00EA7F02" w:rsidRDefault="008B4201" w:rsidP="008B4201">
      <w:pPr>
        <w:pStyle w:val="BodyText"/>
      </w:pPr>
      <w:r w:rsidRPr="003A747E">
        <w:t>The comparative balances have been restated to conform with the current year’s presentation by removing the disclosure of statutory receivables which is not required.</w:t>
      </w:r>
    </w:p>
    <w:p w14:paraId="79368868" w14:textId="77777777" w:rsidR="008B4201" w:rsidRPr="008B4201" w:rsidRDefault="008B4201" w:rsidP="00D51CDD">
      <w:pPr>
        <w:pStyle w:val="Heading5"/>
      </w:pPr>
      <w:r w:rsidRPr="008B4201">
        <w:t xml:space="preserve">Impairment of financial assets under AASB 9 </w:t>
      </w:r>
      <w:r w:rsidRPr="008B4201">
        <w:rPr>
          <w:i/>
          <w:iCs/>
        </w:rPr>
        <w:t xml:space="preserve">Financial Instruments </w:t>
      </w:r>
      <w:r w:rsidRPr="008B4201">
        <w:t>(AASB 9)</w:t>
      </w:r>
    </w:p>
    <w:p w14:paraId="15C6A282" w14:textId="393E06E5" w:rsidR="008B4201" w:rsidRPr="008B4201" w:rsidRDefault="008B4201" w:rsidP="008B4201">
      <w:pPr>
        <w:pStyle w:val="BodyText"/>
      </w:pPr>
      <w:r w:rsidRPr="008B4201">
        <w:t>Victoria Police records the allowance for expected credit loss for the relevant financial instruments applying AASB 9’s Expected Credit Loss  approach. Subject to AASB 9 impairment assessment includes Victoria Police’s contractual receivables and statutory receivables.</w:t>
      </w:r>
      <w:r>
        <w:t xml:space="preserve"> </w:t>
      </w:r>
      <w:r w:rsidRPr="008B4201">
        <w:t>The identified impairment loss was immaterial.</w:t>
      </w:r>
    </w:p>
    <w:p w14:paraId="00551239" w14:textId="77777777" w:rsidR="008B4201" w:rsidRPr="008B4201" w:rsidRDefault="008B4201" w:rsidP="008B4201">
      <w:pPr>
        <w:pStyle w:val="BodyText"/>
      </w:pPr>
      <w:r w:rsidRPr="008B4201">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no impairment loss has been identified.</w:t>
      </w:r>
    </w:p>
    <w:p w14:paraId="5AA8C2A3" w14:textId="77777777" w:rsidR="008B4201" w:rsidRPr="008B4201" w:rsidRDefault="008B4201" w:rsidP="008B4201">
      <w:pPr>
        <w:pStyle w:val="BodyText"/>
      </w:pPr>
      <w:r w:rsidRPr="008B4201">
        <w:t xml:space="preserve">Although not a financial asset, contract assets recognised applying AASB 15 </w:t>
      </w:r>
      <w:r w:rsidRPr="008B4201">
        <w:rPr>
          <w:i/>
          <w:iCs/>
        </w:rPr>
        <w:t xml:space="preserve">Revenue from Contract with Customers </w:t>
      </w:r>
      <w:r w:rsidRPr="008B4201">
        <w:t>are also subject to  impairment, however, it is immaterial.</w:t>
      </w:r>
    </w:p>
    <w:p w14:paraId="173FCE52" w14:textId="77777777" w:rsidR="008B4201" w:rsidRPr="008B4201" w:rsidRDefault="008B4201" w:rsidP="00D51CDD">
      <w:pPr>
        <w:pStyle w:val="Heading5"/>
      </w:pPr>
      <w:r w:rsidRPr="008B4201">
        <w:t>Contractual receivables at amortised cost</w:t>
      </w:r>
    </w:p>
    <w:p w14:paraId="05DADF42" w14:textId="4DEEA07A" w:rsidR="008B4201" w:rsidRPr="008B4201" w:rsidRDefault="008B4201" w:rsidP="008B4201">
      <w:pPr>
        <w:pStyle w:val="BodyText"/>
      </w:pPr>
      <w:r w:rsidRPr="008B4201">
        <w:t>Victoria Police applies AASB 9 simplified approach for all contractual receivables to measure expected credit losses using a lifetime expected  loss allowance based on the assumptions about risk of default and expected loss rates. Victoria Police has grouped contractual receivables on shared credit risk characteristics and days past due and select the expected credit loss rate based on Victoria Police’s past history, existing  market conditions, as well as forward-looking estimates at the end of the financial year.</w:t>
      </w:r>
    </w:p>
    <w:p w14:paraId="38B394AF" w14:textId="77777777" w:rsidR="008B4201" w:rsidRPr="008B4201" w:rsidRDefault="008B4201" w:rsidP="008B4201">
      <w:pPr>
        <w:pStyle w:val="BodyText"/>
      </w:pPr>
      <w:r w:rsidRPr="008B4201">
        <w:t>In applying AASB 9’s simplified approach to measure the expected credit losses, Victoria Police has determined that allowance was immaterial  on application of AASB 9.</w:t>
      </w:r>
    </w:p>
    <w:p w14:paraId="5C5BCFC5" w14:textId="77777777" w:rsidR="008B4201" w:rsidRPr="008B4201" w:rsidRDefault="008B4201" w:rsidP="008B4201">
      <w:pPr>
        <w:pStyle w:val="BodyText"/>
      </w:pPr>
      <w:r w:rsidRPr="008B4201">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59E5285D" w14:textId="77777777" w:rsidR="007C15E5" w:rsidRPr="007C15E5" w:rsidRDefault="007C15E5" w:rsidP="007C15E5">
      <w:pPr>
        <w:pStyle w:val="BodyText"/>
      </w:pPr>
      <w:r w:rsidRPr="007C15E5">
        <w:t>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are written off by mutual consent.</w:t>
      </w:r>
    </w:p>
    <w:p w14:paraId="474A4F14" w14:textId="77777777" w:rsidR="007C15E5" w:rsidRPr="007C15E5" w:rsidRDefault="007C15E5" w:rsidP="00D51CDD">
      <w:pPr>
        <w:pStyle w:val="Heading5"/>
      </w:pPr>
      <w:r w:rsidRPr="007C15E5">
        <w:t>Statutory receivables at amortised cost</w:t>
      </w:r>
    </w:p>
    <w:p w14:paraId="08C87D33" w14:textId="77777777" w:rsidR="007C15E5" w:rsidRPr="007C15E5" w:rsidRDefault="007C15E5" w:rsidP="007C15E5">
      <w:pPr>
        <w:pStyle w:val="BodyText"/>
      </w:pPr>
      <w:r w:rsidRPr="007C15E5">
        <w:t>Victoria Police’s non-contractual receivables arising from statutory requirements are not financial instruments. However, they are nevertheless  recognised and measured in accordance with AASB 9 requirements as if those receivables are financial instruments.</w:t>
      </w:r>
    </w:p>
    <w:p w14:paraId="0E77B338" w14:textId="77777777" w:rsidR="007C15E5" w:rsidRPr="007C15E5" w:rsidRDefault="007C15E5" w:rsidP="007C15E5">
      <w:pPr>
        <w:pStyle w:val="BodyText"/>
      </w:pPr>
      <w:r w:rsidRPr="007C15E5">
        <w:t>The statutory receivables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was recognised.</w:t>
      </w:r>
    </w:p>
    <w:p w14:paraId="21232CD5" w14:textId="77777777" w:rsidR="007C15E5" w:rsidRPr="007C15E5" w:rsidRDefault="007C15E5" w:rsidP="00D51CDD">
      <w:pPr>
        <w:pStyle w:val="Heading5"/>
      </w:pPr>
      <w:r w:rsidRPr="007C15E5">
        <w:t>Financial Instruments: Liquidity Risk</w:t>
      </w:r>
    </w:p>
    <w:p w14:paraId="5D7BB7C7" w14:textId="77777777" w:rsidR="007C15E5" w:rsidRPr="007C15E5" w:rsidRDefault="007C15E5" w:rsidP="007C15E5">
      <w:pPr>
        <w:pStyle w:val="BodyText"/>
      </w:pPr>
      <w:r w:rsidRPr="007C15E5">
        <w:t>Liquidity risk arises from Victoria Police being unable to meet its financial obligations as they fall due. Victoria Police operates under the  Victorian Government fair payments policy of settling financial obligations within 30 days and in the event of a dispute, making payments  within 30 days from the date of resolution.</w:t>
      </w:r>
    </w:p>
    <w:p w14:paraId="6E46234F" w14:textId="77777777" w:rsidR="007C15E5" w:rsidRPr="007C15E5" w:rsidRDefault="007C15E5" w:rsidP="007C15E5">
      <w:pPr>
        <w:pStyle w:val="BodyText"/>
      </w:pPr>
      <w:r w:rsidRPr="007C15E5">
        <w:t>Victoria Police is exposed to liquidity risk mainly through the financial liabilities as disclosed in the face of the Balance Sheet and the amounts  related to financial guarantees. Victoria Police manages its liquidity risk by:</w:t>
      </w:r>
    </w:p>
    <w:p w14:paraId="13C57B9F" w14:textId="77777777" w:rsidR="007C15E5" w:rsidRPr="007C15E5" w:rsidRDefault="007C15E5" w:rsidP="00D51CDD">
      <w:pPr>
        <w:pStyle w:val="BulletPoint"/>
      </w:pPr>
      <w:r w:rsidRPr="007C15E5">
        <w:t>close monitoring of its short-term and long-term borrowings by senior management, including monthly reviews on current and future  borrowing levels and requirements;</w:t>
      </w:r>
    </w:p>
    <w:p w14:paraId="1A244839" w14:textId="77777777" w:rsidR="007C15E5" w:rsidRPr="007C15E5" w:rsidRDefault="007C15E5" w:rsidP="00D51CDD">
      <w:pPr>
        <w:pStyle w:val="BulletPoint"/>
      </w:pPr>
      <w:r w:rsidRPr="007C15E5">
        <w:t>maintaining an adequate level of uncommitted funds that can be drawn at short notice to meet its short-term obligations;</w:t>
      </w:r>
    </w:p>
    <w:p w14:paraId="7CF374CA" w14:textId="77777777" w:rsidR="007C15E5" w:rsidRPr="007C15E5" w:rsidRDefault="007C15E5" w:rsidP="00D51CDD">
      <w:pPr>
        <w:pStyle w:val="BulletPoint"/>
      </w:pPr>
      <w:r w:rsidRPr="007C15E5">
        <w:t>careful maturity planning of its financial obligations based on forecasts of future cash flows; and</w:t>
      </w:r>
    </w:p>
    <w:p w14:paraId="22D47188" w14:textId="77777777" w:rsidR="007C15E5" w:rsidRPr="007C15E5" w:rsidRDefault="007C15E5" w:rsidP="00D51CDD">
      <w:pPr>
        <w:pStyle w:val="BulletPoint"/>
      </w:pPr>
      <w:r w:rsidRPr="007C15E5">
        <w:t>a high credit rating for the State of Victoria (Moody’s Investor Services and Standard &amp; Poor’s triple-A, which assists in accessing debt  market at a lower interest rate).</w:t>
      </w:r>
    </w:p>
    <w:p w14:paraId="4B142388" w14:textId="77777777" w:rsidR="007C15E5" w:rsidRPr="007C15E5" w:rsidRDefault="007C15E5" w:rsidP="007C15E5">
      <w:pPr>
        <w:pStyle w:val="BodyText"/>
      </w:pPr>
      <w:r w:rsidRPr="007C15E5">
        <w:t>Victoria Police’s exposure to liquidity risk is deemed insignificant based on prior period's data and current assessment of risk. Cash for  unexpected events is generally sourced from making a request to the Treasury Corporation of Victoria (TCV). The carrying amount detailed  in the following table of contractual financial liabilities recorded in the financial statements represents Victoria Police’s maximum exposure to  liquidity risk.</w:t>
      </w:r>
    </w:p>
    <w:p w14:paraId="5EA3E9ED" w14:textId="77777777" w:rsidR="007C15E5" w:rsidRPr="007C15E5" w:rsidRDefault="007C15E5" w:rsidP="00D51CDD">
      <w:pPr>
        <w:pStyle w:val="Heading5"/>
      </w:pPr>
      <w:r w:rsidRPr="007C15E5">
        <w:t xml:space="preserve">Maturity Analysis of Contractual Financial Liabilities </w:t>
      </w:r>
      <w:r w:rsidRPr="007C15E5">
        <w:rPr>
          <w:vertAlign w:val="superscript"/>
        </w:rPr>
        <w:t>(a)</w:t>
      </w:r>
    </w:p>
    <w:tbl>
      <w:tblPr>
        <w:tblW w:w="10220" w:type="dxa"/>
        <w:tblCellMar>
          <w:left w:w="0" w:type="dxa"/>
          <w:right w:w="0" w:type="dxa"/>
        </w:tblCellMar>
        <w:tblLook w:val="0420" w:firstRow="1" w:lastRow="0" w:firstColumn="0" w:lastColumn="0" w:noHBand="0" w:noVBand="1"/>
      </w:tblPr>
      <w:tblGrid>
        <w:gridCol w:w="4097"/>
        <w:gridCol w:w="84"/>
        <w:gridCol w:w="114"/>
        <w:gridCol w:w="85"/>
        <w:gridCol w:w="815"/>
        <w:gridCol w:w="85"/>
        <w:gridCol w:w="1013"/>
        <w:gridCol w:w="88"/>
        <w:gridCol w:w="812"/>
        <w:gridCol w:w="87"/>
        <w:gridCol w:w="884"/>
        <w:gridCol w:w="956"/>
        <w:gridCol w:w="1100"/>
      </w:tblGrid>
      <w:tr w:rsidR="00C07E6B" w:rsidRPr="00C07E6B" w14:paraId="202421BB" w14:textId="77777777" w:rsidTr="00C07E6B">
        <w:trPr>
          <w:trHeight w:val="292"/>
          <w:tblHeader/>
        </w:trPr>
        <w:tc>
          <w:tcPr>
            <w:tcW w:w="10220" w:type="dxa"/>
            <w:gridSpan w:val="13"/>
            <w:tcBorders>
              <w:top w:val="nil"/>
              <w:left w:val="nil"/>
              <w:bottom w:val="nil"/>
              <w:right w:val="nil"/>
            </w:tcBorders>
            <w:shd w:val="clear" w:color="auto" w:fill="auto"/>
            <w:tcMar>
              <w:top w:w="15" w:type="dxa"/>
              <w:left w:w="15" w:type="dxa"/>
              <w:bottom w:w="0" w:type="dxa"/>
              <w:right w:w="15" w:type="dxa"/>
            </w:tcMar>
            <w:hideMark/>
          </w:tcPr>
          <w:p w14:paraId="5A26DE1F" w14:textId="77777777" w:rsidR="00C07E6B" w:rsidRPr="00C07E6B" w:rsidRDefault="00C07E6B" w:rsidP="00C07E6B">
            <w:pPr>
              <w:pStyle w:val="BodyText"/>
              <w:jc w:val="right"/>
            </w:pPr>
            <w:r w:rsidRPr="00C07E6B">
              <w:t>($ thousand)</w:t>
            </w:r>
          </w:p>
        </w:tc>
      </w:tr>
      <w:tr w:rsidR="00C07E6B" w:rsidRPr="00C07E6B" w14:paraId="0F9F4336" w14:textId="77777777" w:rsidTr="003A747E">
        <w:trPr>
          <w:trHeight w:val="382"/>
          <w:tblHeader/>
        </w:trPr>
        <w:tc>
          <w:tcPr>
            <w:tcW w:w="4295" w:type="dxa"/>
            <w:gridSpan w:val="3"/>
            <w:tcBorders>
              <w:top w:val="nil"/>
              <w:left w:val="nil"/>
              <w:bottom w:val="nil"/>
              <w:right w:val="nil"/>
            </w:tcBorders>
            <w:shd w:val="clear" w:color="auto" w:fill="D9E2F3" w:themeFill="accent1" w:themeFillTint="33"/>
            <w:tcMar>
              <w:top w:w="81" w:type="dxa"/>
              <w:left w:w="15" w:type="dxa"/>
              <w:bottom w:w="0" w:type="dxa"/>
              <w:right w:w="15" w:type="dxa"/>
            </w:tcMar>
            <w:hideMark/>
          </w:tcPr>
          <w:p w14:paraId="236AB4B3" w14:textId="07A335C4" w:rsidR="00C07E6B" w:rsidRPr="003A747E" w:rsidRDefault="00C07E6B" w:rsidP="00C07E6B">
            <w:pPr>
              <w:pStyle w:val="BodyText"/>
              <w:rPr>
                <w:color w:val="000000" w:themeColor="text1"/>
              </w:rPr>
            </w:pPr>
          </w:p>
        </w:tc>
        <w:tc>
          <w:tcPr>
            <w:tcW w:w="5925" w:type="dxa"/>
            <w:gridSpan w:val="10"/>
            <w:tcBorders>
              <w:top w:val="nil"/>
              <w:left w:val="nil"/>
              <w:bottom w:val="nil"/>
              <w:right w:val="nil"/>
            </w:tcBorders>
            <w:shd w:val="clear" w:color="auto" w:fill="D9E2F3" w:themeFill="accent1" w:themeFillTint="33"/>
          </w:tcPr>
          <w:p w14:paraId="252ECDF0" w14:textId="1155DDB3" w:rsidR="00C07E6B" w:rsidRPr="003A747E" w:rsidRDefault="00C07E6B" w:rsidP="00C07E6B">
            <w:pPr>
              <w:pStyle w:val="BodyText"/>
              <w:jc w:val="center"/>
              <w:rPr>
                <w:color w:val="000000" w:themeColor="text1"/>
              </w:rPr>
            </w:pPr>
            <w:r w:rsidRPr="003A747E">
              <w:rPr>
                <w:b/>
                <w:bCs/>
                <w:color w:val="000000" w:themeColor="text1"/>
              </w:rPr>
              <w:t>Maturity Dates</w:t>
            </w:r>
          </w:p>
        </w:tc>
      </w:tr>
      <w:tr w:rsidR="003A747E" w:rsidRPr="00C07E6B" w14:paraId="13800F4B" w14:textId="77777777" w:rsidTr="003A747E">
        <w:trPr>
          <w:trHeight w:val="577"/>
          <w:tblHeader/>
        </w:trPr>
        <w:tc>
          <w:tcPr>
            <w:tcW w:w="4097" w:type="dxa"/>
            <w:tcBorders>
              <w:top w:val="nil"/>
              <w:left w:val="nil"/>
              <w:bottom w:val="nil"/>
              <w:right w:val="nil"/>
            </w:tcBorders>
            <w:shd w:val="clear" w:color="auto" w:fill="D9E2F3" w:themeFill="accent1" w:themeFillTint="33"/>
            <w:tcMar>
              <w:top w:w="8" w:type="dxa"/>
              <w:left w:w="15" w:type="dxa"/>
              <w:bottom w:w="0" w:type="dxa"/>
              <w:right w:w="15" w:type="dxa"/>
            </w:tcMar>
            <w:hideMark/>
          </w:tcPr>
          <w:p w14:paraId="6BE22BFB" w14:textId="77777777" w:rsidR="00C07E6B" w:rsidRPr="003A747E" w:rsidRDefault="00C07E6B" w:rsidP="00C07E6B">
            <w:pPr>
              <w:pStyle w:val="BodyText"/>
              <w:rPr>
                <w:color w:val="000000" w:themeColor="text1"/>
              </w:rPr>
            </w:pPr>
            <w:r w:rsidRPr="003A747E">
              <w:rPr>
                <w:b/>
                <w:bCs/>
                <w:color w:val="000000" w:themeColor="text1"/>
              </w:rPr>
              <w:t>2021</w:t>
            </w:r>
          </w:p>
        </w:tc>
        <w:tc>
          <w:tcPr>
            <w:tcW w:w="1098" w:type="dxa"/>
            <w:gridSpan w:val="4"/>
            <w:tcBorders>
              <w:top w:val="nil"/>
              <w:left w:val="nil"/>
              <w:bottom w:val="nil"/>
              <w:right w:val="nil"/>
            </w:tcBorders>
            <w:shd w:val="clear" w:color="auto" w:fill="D9E2F3" w:themeFill="accent1" w:themeFillTint="33"/>
            <w:tcMar>
              <w:top w:w="86" w:type="dxa"/>
              <w:left w:w="15" w:type="dxa"/>
              <w:bottom w:w="0" w:type="dxa"/>
              <w:right w:w="15" w:type="dxa"/>
            </w:tcMar>
            <w:hideMark/>
          </w:tcPr>
          <w:p w14:paraId="5EBE3351" w14:textId="77777777" w:rsidR="00C07E6B" w:rsidRPr="003A747E" w:rsidRDefault="00C07E6B" w:rsidP="00C07E6B">
            <w:pPr>
              <w:pStyle w:val="BodyText"/>
              <w:jc w:val="right"/>
              <w:rPr>
                <w:color w:val="000000" w:themeColor="text1"/>
              </w:rPr>
            </w:pPr>
            <w:r w:rsidRPr="003A747E">
              <w:rPr>
                <w:b/>
                <w:bCs/>
                <w:color w:val="000000" w:themeColor="text1"/>
              </w:rPr>
              <w:t>Carrying  Amount</w:t>
            </w:r>
          </w:p>
        </w:tc>
        <w:tc>
          <w:tcPr>
            <w:tcW w:w="1098" w:type="dxa"/>
            <w:gridSpan w:val="2"/>
            <w:tcBorders>
              <w:top w:val="nil"/>
              <w:left w:val="nil"/>
              <w:bottom w:val="nil"/>
              <w:right w:val="nil"/>
            </w:tcBorders>
            <w:shd w:val="clear" w:color="auto" w:fill="D9E2F3" w:themeFill="accent1" w:themeFillTint="33"/>
            <w:tcMar>
              <w:top w:w="86" w:type="dxa"/>
              <w:left w:w="15" w:type="dxa"/>
              <w:bottom w:w="0" w:type="dxa"/>
              <w:right w:w="15" w:type="dxa"/>
            </w:tcMar>
            <w:hideMark/>
          </w:tcPr>
          <w:p w14:paraId="41C3A36F" w14:textId="77777777" w:rsidR="00C07E6B" w:rsidRPr="003A747E" w:rsidRDefault="00C07E6B" w:rsidP="00C07E6B">
            <w:pPr>
              <w:pStyle w:val="BodyText"/>
              <w:jc w:val="right"/>
              <w:rPr>
                <w:color w:val="000000" w:themeColor="text1"/>
              </w:rPr>
            </w:pPr>
            <w:r w:rsidRPr="003A747E">
              <w:rPr>
                <w:b/>
                <w:bCs/>
                <w:color w:val="000000" w:themeColor="text1"/>
              </w:rPr>
              <w:t>Nominal  Amount</w:t>
            </w:r>
          </w:p>
        </w:tc>
        <w:tc>
          <w:tcPr>
            <w:tcW w:w="900" w:type="dxa"/>
            <w:gridSpan w:val="2"/>
            <w:tcBorders>
              <w:top w:val="nil"/>
              <w:left w:val="nil"/>
              <w:bottom w:val="nil"/>
              <w:right w:val="nil"/>
            </w:tcBorders>
            <w:shd w:val="clear" w:color="auto" w:fill="D9E2F3" w:themeFill="accent1" w:themeFillTint="33"/>
            <w:tcMar>
              <w:top w:w="86" w:type="dxa"/>
              <w:left w:w="15" w:type="dxa"/>
              <w:bottom w:w="0" w:type="dxa"/>
              <w:right w:w="15" w:type="dxa"/>
            </w:tcMar>
            <w:hideMark/>
          </w:tcPr>
          <w:p w14:paraId="0961C094" w14:textId="77777777" w:rsidR="00C07E6B" w:rsidRPr="003A747E" w:rsidRDefault="00C07E6B" w:rsidP="00C07E6B">
            <w:pPr>
              <w:pStyle w:val="BodyText"/>
              <w:jc w:val="right"/>
              <w:rPr>
                <w:color w:val="000000" w:themeColor="text1"/>
              </w:rPr>
            </w:pPr>
            <w:r w:rsidRPr="003A747E">
              <w:rPr>
                <w:b/>
                <w:bCs/>
                <w:color w:val="000000" w:themeColor="text1"/>
              </w:rPr>
              <w:t>Less than  1 Month</w:t>
            </w:r>
          </w:p>
        </w:tc>
        <w:tc>
          <w:tcPr>
            <w:tcW w:w="971" w:type="dxa"/>
            <w:gridSpan w:val="2"/>
            <w:tcBorders>
              <w:top w:val="nil"/>
              <w:left w:val="nil"/>
              <w:bottom w:val="nil"/>
              <w:right w:val="nil"/>
            </w:tcBorders>
            <w:shd w:val="clear" w:color="auto" w:fill="D9E2F3" w:themeFill="accent1" w:themeFillTint="33"/>
            <w:tcMar>
              <w:top w:w="74" w:type="dxa"/>
              <w:left w:w="15" w:type="dxa"/>
              <w:bottom w:w="0" w:type="dxa"/>
              <w:right w:w="15" w:type="dxa"/>
            </w:tcMar>
            <w:hideMark/>
          </w:tcPr>
          <w:p w14:paraId="6E624547" w14:textId="4D40912D" w:rsidR="00C07E6B" w:rsidRPr="003A747E" w:rsidRDefault="00C07E6B" w:rsidP="00C07E6B">
            <w:pPr>
              <w:pStyle w:val="BodyText"/>
              <w:jc w:val="right"/>
              <w:rPr>
                <w:color w:val="000000" w:themeColor="text1"/>
              </w:rPr>
            </w:pPr>
            <w:r w:rsidRPr="003A747E">
              <w:rPr>
                <w:b/>
                <w:bCs/>
                <w:color w:val="000000" w:themeColor="text1"/>
              </w:rPr>
              <w:t>1 – 3 Months</w:t>
            </w:r>
          </w:p>
        </w:tc>
        <w:tc>
          <w:tcPr>
            <w:tcW w:w="956"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24E4111D" w14:textId="5E9D88C4" w:rsidR="00C07E6B" w:rsidRPr="003A747E" w:rsidRDefault="00C07E6B" w:rsidP="00C07E6B">
            <w:pPr>
              <w:pStyle w:val="BodyText"/>
              <w:jc w:val="right"/>
              <w:rPr>
                <w:color w:val="000000" w:themeColor="text1"/>
              </w:rPr>
            </w:pPr>
            <w:r w:rsidRPr="003A747E">
              <w:rPr>
                <w:b/>
                <w:bCs/>
                <w:color w:val="000000" w:themeColor="text1"/>
              </w:rPr>
              <w:t>3 Months – 1 Year</w:t>
            </w:r>
          </w:p>
        </w:tc>
        <w:tc>
          <w:tcPr>
            <w:tcW w:w="110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028A6CE4" w14:textId="73F9DFE3" w:rsidR="00C07E6B" w:rsidRPr="003A747E" w:rsidRDefault="00C07E6B" w:rsidP="00C07E6B">
            <w:pPr>
              <w:pStyle w:val="BodyText"/>
              <w:jc w:val="right"/>
              <w:rPr>
                <w:color w:val="000000" w:themeColor="text1"/>
              </w:rPr>
            </w:pPr>
            <w:r w:rsidRPr="003A747E">
              <w:rPr>
                <w:b/>
                <w:bCs/>
                <w:color w:val="000000" w:themeColor="text1"/>
              </w:rPr>
              <w:t>More than 1 Year</w:t>
            </w:r>
          </w:p>
        </w:tc>
      </w:tr>
      <w:tr w:rsidR="002D2016" w:rsidRPr="00C07E6B" w14:paraId="7B759A9D" w14:textId="77777777" w:rsidTr="002D2016">
        <w:trPr>
          <w:trHeight w:val="375"/>
        </w:trPr>
        <w:tc>
          <w:tcPr>
            <w:tcW w:w="4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2D76706" w14:textId="77777777" w:rsidR="00C07E6B" w:rsidRPr="00C07E6B" w:rsidRDefault="00C07E6B" w:rsidP="00C07E6B">
            <w:pPr>
              <w:pStyle w:val="BodyText"/>
            </w:pPr>
            <w:r w:rsidRPr="00C07E6B">
              <w:rPr>
                <w:b/>
                <w:bCs/>
              </w:rPr>
              <w:t xml:space="preserve">Payables </w:t>
            </w:r>
            <w:r w:rsidRPr="00C07E6B">
              <w:rPr>
                <w:vertAlign w:val="superscript"/>
              </w:rPr>
              <w:t>(b)</w:t>
            </w:r>
          </w:p>
        </w:tc>
        <w:tc>
          <w:tcPr>
            <w:tcW w:w="1098" w:type="dxa"/>
            <w:gridSpan w:val="4"/>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C981332" w14:textId="77777777" w:rsidR="00C07E6B" w:rsidRPr="00C07E6B" w:rsidRDefault="00C07E6B" w:rsidP="00C07E6B">
            <w:pPr>
              <w:pStyle w:val="BodyText"/>
              <w:jc w:val="right"/>
            </w:pPr>
          </w:p>
        </w:tc>
        <w:tc>
          <w:tcPr>
            <w:tcW w:w="1098"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125199D" w14:textId="77777777" w:rsidR="00C07E6B" w:rsidRPr="00C07E6B" w:rsidRDefault="00C07E6B" w:rsidP="00C07E6B">
            <w:pPr>
              <w:pStyle w:val="BodyText"/>
              <w:jc w:val="right"/>
            </w:pPr>
          </w:p>
        </w:tc>
        <w:tc>
          <w:tcPr>
            <w:tcW w:w="900"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7547B92" w14:textId="77777777" w:rsidR="00C07E6B" w:rsidRPr="00C07E6B" w:rsidRDefault="00C07E6B" w:rsidP="00C07E6B">
            <w:pPr>
              <w:pStyle w:val="BodyText"/>
              <w:jc w:val="right"/>
            </w:pPr>
          </w:p>
        </w:tc>
        <w:tc>
          <w:tcPr>
            <w:tcW w:w="971"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F155A39" w14:textId="77777777" w:rsidR="00C07E6B" w:rsidRPr="00C07E6B" w:rsidRDefault="00C07E6B" w:rsidP="00C07E6B">
            <w:pPr>
              <w:pStyle w:val="BodyText"/>
              <w:jc w:val="right"/>
            </w:pPr>
          </w:p>
        </w:tc>
        <w:tc>
          <w:tcPr>
            <w:tcW w:w="956"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132E971" w14:textId="77777777" w:rsidR="00C07E6B" w:rsidRPr="00C07E6B" w:rsidRDefault="00C07E6B" w:rsidP="00C07E6B">
            <w:pPr>
              <w:pStyle w:val="BodyText"/>
              <w:jc w:val="right"/>
            </w:pPr>
          </w:p>
        </w:tc>
        <w:tc>
          <w:tcPr>
            <w:tcW w:w="1100"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59325862" w14:textId="77777777" w:rsidR="00C07E6B" w:rsidRPr="00C07E6B" w:rsidRDefault="00C07E6B" w:rsidP="00C07E6B">
            <w:pPr>
              <w:pStyle w:val="BodyText"/>
              <w:jc w:val="right"/>
            </w:pPr>
          </w:p>
        </w:tc>
      </w:tr>
      <w:tr w:rsidR="002D2016" w:rsidRPr="00C07E6B" w14:paraId="5788A0DE" w14:textId="77777777" w:rsidTr="002D2016">
        <w:trPr>
          <w:trHeight w:val="375"/>
        </w:trPr>
        <w:tc>
          <w:tcPr>
            <w:tcW w:w="4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9B97244" w14:textId="77777777" w:rsidR="00C07E6B" w:rsidRPr="00C07E6B" w:rsidRDefault="00C07E6B" w:rsidP="00C07E6B">
            <w:pPr>
              <w:pStyle w:val="BodyText"/>
            </w:pPr>
            <w:r w:rsidRPr="00C07E6B">
              <w:t>Supplies and services (Note 6.3)</w:t>
            </w:r>
          </w:p>
        </w:tc>
        <w:tc>
          <w:tcPr>
            <w:tcW w:w="1098" w:type="dxa"/>
            <w:gridSpan w:val="4"/>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A619703" w14:textId="77777777" w:rsidR="00C07E6B" w:rsidRPr="00C07E6B" w:rsidRDefault="00C07E6B" w:rsidP="00C07E6B">
            <w:pPr>
              <w:pStyle w:val="BodyText"/>
              <w:jc w:val="right"/>
            </w:pPr>
            <w:r w:rsidRPr="00C07E6B">
              <w:t>56,233</w:t>
            </w:r>
          </w:p>
        </w:tc>
        <w:tc>
          <w:tcPr>
            <w:tcW w:w="109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CEB0EAD" w14:textId="77777777" w:rsidR="00C07E6B" w:rsidRPr="00C07E6B" w:rsidRDefault="00C07E6B" w:rsidP="00C07E6B">
            <w:pPr>
              <w:pStyle w:val="BodyText"/>
              <w:jc w:val="right"/>
            </w:pPr>
            <w:r w:rsidRPr="00C07E6B">
              <w:t>56,233</w:t>
            </w:r>
          </w:p>
        </w:tc>
        <w:tc>
          <w:tcPr>
            <w:tcW w:w="900"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09EF2B7" w14:textId="77777777" w:rsidR="00C07E6B" w:rsidRPr="00C07E6B" w:rsidRDefault="00C07E6B" w:rsidP="00C07E6B">
            <w:pPr>
              <w:pStyle w:val="BodyText"/>
              <w:jc w:val="right"/>
            </w:pPr>
            <w:r w:rsidRPr="00C07E6B">
              <w:t>54,722</w:t>
            </w:r>
          </w:p>
        </w:tc>
        <w:tc>
          <w:tcPr>
            <w:tcW w:w="971"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CD23797" w14:textId="77777777" w:rsidR="00C07E6B" w:rsidRPr="00C07E6B" w:rsidRDefault="00C07E6B" w:rsidP="00C07E6B">
            <w:pPr>
              <w:pStyle w:val="BodyText"/>
              <w:jc w:val="right"/>
            </w:pPr>
            <w:r w:rsidRPr="00C07E6B">
              <w:t>954</w:t>
            </w:r>
          </w:p>
        </w:tc>
        <w:tc>
          <w:tcPr>
            <w:tcW w:w="956"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7AB5EEB" w14:textId="77777777" w:rsidR="00C07E6B" w:rsidRPr="00C07E6B" w:rsidRDefault="00C07E6B" w:rsidP="00C07E6B">
            <w:pPr>
              <w:pStyle w:val="BodyText"/>
              <w:jc w:val="right"/>
            </w:pPr>
            <w:r w:rsidRPr="00C07E6B">
              <w:t>550</w:t>
            </w:r>
          </w:p>
        </w:tc>
        <w:tc>
          <w:tcPr>
            <w:tcW w:w="110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46526A7" w14:textId="77777777" w:rsidR="00C07E6B" w:rsidRPr="00C07E6B" w:rsidRDefault="00C07E6B" w:rsidP="00C07E6B">
            <w:pPr>
              <w:pStyle w:val="BodyText"/>
              <w:jc w:val="right"/>
            </w:pPr>
            <w:r w:rsidRPr="00C07E6B">
              <w:t>7</w:t>
            </w:r>
          </w:p>
        </w:tc>
      </w:tr>
      <w:tr w:rsidR="002D2016" w:rsidRPr="00C07E6B" w14:paraId="6567B4D9" w14:textId="77777777" w:rsidTr="002D2016">
        <w:trPr>
          <w:trHeight w:val="585"/>
        </w:trPr>
        <w:tc>
          <w:tcPr>
            <w:tcW w:w="4097" w:type="dxa"/>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2F905A70" w14:textId="77777777" w:rsidR="00C07E6B" w:rsidRPr="00C07E6B" w:rsidRDefault="00C07E6B" w:rsidP="00C07E6B">
            <w:pPr>
              <w:pStyle w:val="BodyText"/>
            </w:pPr>
            <w:r w:rsidRPr="00C07E6B">
              <w:t>Amounts payable to government and agencies  (Note 6.3)</w:t>
            </w:r>
          </w:p>
        </w:tc>
        <w:tc>
          <w:tcPr>
            <w:tcW w:w="1098" w:type="dxa"/>
            <w:gridSpan w:val="4"/>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FEA42D8" w14:textId="77777777" w:rsidR="00C07E6B" w:rsidRPr="00C07E6B" w:rsidRDefault="00C07E6B" w:rsidP="00C07E6B">
            <w:pPr>
              <w:pStyle w:val="BodyText"/>
              <w:jc w:val="right"/>
            </w:pPr>
            <w:r w:rsidRPr="00C07E6B">
              <w:t>4,144</w:t>
            </w:r>
          </w:p>
        </w:tc>
        <w:tc>
          <w:tcPr>
            <w:tcW w:w="109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9132F3C" w14:textId="77777777" w:rsidR="00C07E6B" w:rsidRPr="00C07E6B" w:rsidRDefault="00C07E6B" w:rsidP="00C07E6B">
            <w:pPr>
              <w:pStyle w:val="BodyText"/>
              <w:jc w:val="right"/>
            </w:pPr>
            <w:r w:rsidRPr="00C07E6B">
              <w:t>4,144</w:t>
            </w:r>
          </w:p>
        </w:tc>
        <w:tc>
          <w:tcPr>
            <w:tcW w:w="900"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007F7AD" w14:textId="77777777" w:rsidR="00C07E6B" w:rsidRPr="00C07E6B" w:rsidRDefault="00C07E6B" w:rsidP="00C07E6B">
            <w:pPr>
              <w:pStyle w:val="BodyText"/>
              <w:jc w:val="right"/>
            </w:pPr>
            <w:r w:rsidRPr="00C07E6B">
              <w:t>4,144</w:t>
            </w:r>
          </w:p>
        </w:tc>
        <w:tc>
          <w:tcPr>
            <w:tcW w:w="971"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CB56A62" w14:textId="77777777" w:rsidR="00C07E6B" w:rsidRPr="00C07E6B" w:rsidRDefault="00C07E6B" w:rsidP="00C07E6B">
            <w:pPr>
              <w:pStyle w:val="BodyText"/>
              <w:jc w:val="right"/>
            </w:pPr>
            <w:r w:rsidRPr="00C07E6B">
              <w:t>-</w:t>
            </w:r>
          </w:p>
        </w:tc>
        <w:tc>
          <w:tcPr>
            <w:tcW w:w="956"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6BF16D5" w14:textId="77777777" w:rsidR="00C07E6B" w:rsidRPr="00C07E6B" w:rsidRDefault="00C07E6B" w:rsidP="00C07E6B">
            <w:pPr>
              <w:pStyle w:val="BodyText"/>
              <w:jc w:val="right"/>
            </w:pPr>
            <w:r w:rsidRPr="00C07E6B">
              <w:t>-</w:t>
            </w:r>
          </w:p>
        </w:tc>
        <w:tc>
          <w:tcPr>
            <w:tcW w:w="110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BDBAC23" w14:textId="77777777" w:rsidR="00C07E6B" w:rsidRPr="00C07E6B" w:rsidRDefault="00C07E6B" w:rsidP="00C07E6B">
            <w:pPr>
              <w:pStyle w:val="BodyText"/>
              <w:jc w:val="right"/>
            </w:pPr>
            <w:r w:rsidRPr="00C07E6B">
              <w:t>-</w:t>
            </w:r>
          </w:p>
        </w:tc>
      </w:tr>
      <w:tr w:rsidR="002D2016" w:rsidRPr="00C07E6B" w14:paraId="79B1A854" w14:textId="77777777" w:rsidTr="002D2016">
        <w:trPr>
          <w:trHeight w:val="375"/>
        </w:trPr>
        <w:tc>
          <w:tcPr>
            <w:tcW w:w="4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691C5AB" w14:textId="77777777" w:rsidR="00C07E6B" w:rsidRPr="00C07E6B" w:rsidRDefault="00C07E6B" w:rsidP="00C07E6B">
            <w:pPr>
              <w:pStyle w:val="BodyText"/>
            </w:pPr>
            <w:r w:rsidRPr="00C07E6B">
              <w:t>Other payables (Note 6.3)</w:t>
            </w:r>
          </w:p>
        </w:tc>
        <w:tc>
          <w:tcPr>
            <w:tcW w:w="1098" w:type="dxa"/>
            <w:gridSpan w:val="4"/>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590CFC" w14:textId="77777777" w:rsidR="00C07E6B" w:rsidRPr="00C07E6B" w:rsidRDefault="00C07E6B" w:rsidP="00C07E6B">
            <w:pPr>
              <w:pStyle w:val="BodyText"/>
              <w:jc w:val="right"/>
            </w:pPr>
            <w:r w:rsidRPr="00C07E6B">
              <w:t>21,815</w:t>
            </w:r>
          </w:p>
        </w:tc>
        <w:tc>
          <w:tcPr>
            <w:tcW w:w="109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053ED8C" w14:textId="77777777" w:rsidR="00C07E6B" w:rsidRPr="00C07E6B" w:rsidRDefault="00C07E6B" w:rsidP="00C07E6B">
            <w:pPr>
              <w:pStyle w:val="BodyText"/>
              <w:jc w:val="right"/>
            </w:pPr>
            <w:r w:rsidRPr="00C07E6B">
              <w:t>21,815</w:t>
            </w:r>
          </w:p>
        </w:tc>
        <w:tc>
          <w:tcPr>
            <w:tcW w:w="900"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ECCF111" w14:textId="77777777" w:rsidR="00C07E6B" w:rsidRPr="00C07E6B" w:rsidRDefault="00C07E6B" w:rsidP="00C07E6B">
            <w:pPr>
              <w:pStyle w:val="BodyText"/>
              <w:jc w:val="right"/>
            </w:pPr>
            <w:r w:rsidRPr="00C07E6B">
              <w:t>21,782</w:t>
            </w:r>
          </w:p>
        </w:tc>
        <w:tc>
          <w:tcPr>
            <w:tcW w:w="971"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74917E1" w14:textId="77777777" w:rsidR="00C07E6B" w:rsidRPr="00C07E6B" w:rsidRDefault="00C07E6B" w:rsidP="00C07E6B">
            <w:pPr>
              <w:pStyle w:val="BodyText"/>
              <w:jc w:val="right"/>
            </w:pPr>
            <w:r w:rsidRPr="00C07E6B">
              <w:t>-</w:t>
            </w:r>
          </w:p>
        </w:tc>
        <w:tc>
          <w:tcPr>
            <w:tcW w:w="956"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A25F292" w14:textId="77777777" w:rsidR="00C07E6B" w:rsidRPr="00C07E6B" w:rsidRDefault="00C07E6B" w:rsidP="00C07E6B">
            <w:pPr>
              <w:pStyle w:val="BodyText"/>
              <w:jc w:val="right"/>
            </w:pPr>
            <w:r w:rsidRPr="00C07E6B">
              <w:t>-</w:t>
            </w:r>
          </w:p>
        </w:tc>
        <w:tc>
          <w:tcPr>
            <w:tcW w:w="110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CD7B117" w14:textId="77777777" w:rsidR="00C07E6B" w:rsidRPr="00C07E6B" w:rsidRDefault="00C07E6B" w:rsidP="00C07E6B">
            <w:pPr>
              <w:pStyle w:val="BodyText"/>
              <w:jc w:val="right"/>
            </w:pPr>
            <w:r w:rsidRPr="00C07E6B">
              <w:t>33</w:t>
            </w:r>
          </w:p>
        </w:tc>
      </w:tr>
      <w:tr w:rsidR="002D2016" w:rsidRPr="00C07E6B" w14:paraId="1FD4ECFB" w14:textId="77777777" w:rsidTr="002D2016">
        <w:trPr>
          <w:trHeight w:val="375"/>
        </w:trPr>
        <w:tc>
          <w:tcPr>
            <w:tcW w:w="4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F938ACA" w14:textId="77777777" w:rsidR="00C07E6B" w:rsidRPr="00C07E6B" w:rsidRDefault="00C07E6B" w:rsidP="00C07E6B">
            <w:pPr>
              <w:pStyle w:val="BodyText"/>
            </w:pPr>
            <w:r w:rsidRPr="00C07E6B">
              <w:t>Derivative financial instruments (Note 6.3)</w:t>
            </w:r>
          </w:p>
        </w:tc>
        <w:tc>
          <w:tcPr>
            <w:tcW w:w="1098" w:type="dxa"/>
            <w:gridSpan w:val="4"/>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402CFE" w14:textId="77777777" w:rsidR="00C07E6B" w:rsidRPr="00C07E6B" w:rsidRDefault="00C07E6B" w:rsidP="00C07E6B">
            <w:pPr>
              <w:pStyle w:val="BodyText"/>
              <w:jc w:val="right"/>
            </w:pPr>
            <w:r w:rsidRPr="00C07E6B">
              <w:t>13,745</w:t>
            </w:r>
          </w:p>
        </w:tc>
        <w:tc>
          <w:tcPr>
            <w:tcW w:w="109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B0ADC4D" w14:textId="77777777" w:rsidR="00C07E6B" w:rsidRPr="00C07E6B" w:rsidRDefault="00C07E6B" w:rsidP="00C07E6B">
            <w:pPr>
              <w:pStyle w:val="BodyText"/>
              <w:jc w:val="right"/>
            </w:pPr>
            <w:r w:rsidRPr="00C07E6B">
              <w:t>14,493</w:t>
            </w:r>
          </w:p>
        </w:tc>
        <w:tc>
          <w:tcPr>
            <w:tcW w:w="900"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AB22927" w14:textId="77777777" w:rsidR="00C07E6B" w:rsidRPr="00C07E6B" w:rsidRDefault="00C07E6B" w:rsidP="00C07E6B">
            <w:pPr>
              <w:pStyle w:val="BodyText"/>
              <w:jc w:val="right"/>
            </w:pPr>
            <w:r w:rsidRPr="00C07E6B">
              <w:t>115</w:t>
            </w:r>
          </w:p>
        </w:tc>
        <w:tc>
          <w:tcPr>
            <w:tcW w:w="971"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FE172F7" w14:textId="77777777" w:rsidR="00C07E6B" w:rsidRPr="00C07E6B" w:rsidRDefault="00C07E6B" w:rsidP="00C07E6B">
            <w:pPr>
              <w:pStyle w:val="BodyText"/>
              <w:jc w:val="right"/>
            </w:pPr>
            <w:r w:rsidRPr="00C07E6B">
              <w:t>230</w:t>
            </w:r>
          </w:p>
        </w:tc>
        <w:tc>
          <w:tcPr>
            <w:tcW w:w="956"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704579B" w14:textId="77777777" w:rsidR="00C07E6B" w:rsidRPr="00C07E6B" w:rsidRDefault="00C07E6B" w:rsidP="00C07E6B">
            <w:pPr>
              <w:pStyle w:val="BodyText"/>
              <w:jc w:val="right"/>
            </w:pPr>
            <w:r w:rsidRPr="00C07E6B">
              <w:t>1,046</w:t>
            </w:r>
          </w:p>
        </w:tc>
        <w:tc>
          <w:tcPr>
            <w:tcW w:w="110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CA1A21C" w14:textId="77777777" w:rsidR="00C07E6B" w:rsidRPr="00C07E6B" w:rsidRDefault="00C07E6B" w:rsidP="00C07E6B">
            <w:pPr>
              <w:pStyle w:val="BodyText"/>
              <w:jc w:val="right"/>
            </w:pPr>
            <w:r w:rsidRPr="00C07E6B">
              <w:t>13,102</w:t>
            </w:r>
          </w:p>
        </w:tc>
      </w:tr>
      <w:tr w:rsidR="002D2016" w:rsidRPr="00C07E6B" w14:paraId="42CC6F82" w14:textId="77777777" w:rsidTr="002D2016">
        <w:trPr>
          <w:trHeight w:val="375"/>
        </w:trPr>
        <w:tc>
          <w:tcPr>
            <w:tcW w:w="4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69426BC" w14:textId="77777777" w:rsidR="00C07E6B" w:rsidRPr="00C07E6B" w:rsidRDefault="00C07E6B" w:rsidP="00C07E6B">
            <w:pPr>
              <w:pStyle w:val="BodyText"/>
            </w:pPr>
            <w:r w:rsidRPr="00C07E6B">
              <w:rPr>
                <w:b/>
                <w:bCs/>
              </w:rPr>
              <w:t>Borrowings</w:t>
            </w:r>
          </w:p>
        </w:tc>
        <w:tc>
          <w:tcPr>
            <w:tcW w:w="1098" w:type="dxa"/>
            <w:gridSpan w:val="4"/>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C9ED410" w14:textId="77777777" w:rsidR="00C07E6B" w:rsidRPr="00C07E6B" w:rsidRDefault="00C07E6B" w:rsidP="00C07E6B">
            <w:pPr>
              <w:pStyle w:val="BodyText"/>
              <w:jc w:val="right"/>
            </w:pPr>
          </w:p>
        </w:tc>
        <w:tc>
          <w:tcPr>
            <w:tcW w:w="1098"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43A3484" w14:textId="77777777" w:rsidR="00C07E6B" w:rsidRPr="00C07E6B" w:rsidRDefault="00C07E6B" w:rsidP="00C07E6B">
            <w:pPr>
              <w:pStyle w:val="BodyText"/>
              <w:jc w:val="right"/>
            </w:pPr>
          </w:p>
        </w:tc>
        <w:tc>
          <w:tcPr>
            <w:tcW w:w="90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7FD8977" w14:textId="77777777" w:rsidR="00C07E6B" w:rsidRPr="00C07E6B" w:rsidRDefault="00C07E6B" w:rsidP="00C07E6B">
            <w:pPr>
              <w:pStyle w:val="BodyText"/>
              <w:jc w:val="right"/>
            </w:pPr>
          </w:p>
        </w:tc>
        <w:tc>
          <w:tcPr>
            <w:tcW w:w="971"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48F6815" w14:textId="77777777" w:rsidR="00C07E6B" w:rsidRPr="00C07E6B" w:rsidRDefault="00C07E6B" w:rsidP="00C07E6B">
            <w:pPr>
              <w:pStyle w:val="BodyText"/>
              <w:jc w:val="right"/>
            </w:pPr>
          </w:p>
        </w:tc>
        <w:tc>
          <w:tcPr>
            <w:tcW w:w="956"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C98BCE7" w14:textId="77777777" w:rsidR="00C07E6B" w:rsidRPr="00C07E6B" w:rsidRDefault="00C07E6B" w:rsidP="00C07E6B">
            <w:pPr>
              <w:pStyle w:val="BodyText"/>
              <w:jc w:val="right"/>
            </w:pPr>
          </w:p>
        </w:tc>
        <w:tc>
          <w:tcPr>
            <w:tcW w:w="110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6A93CA80" w14:textId="77777777" w:rsidR="00C07E6B" w:rsidRPr="00C07E6B" w:rsidRDefault="00C07E6B" w:rsidP="00C07E6B">
            <w:pPr>
              <w:pStyle w:val="BodyText"/>
              <w:jc w:val="right"/>
            </w:pPr>
          </w:p>
        </w:tc>
      </w:tr>
      <w:tr w:rsidR="002D2016" w:rsidRPr="00C07E6B" w14:paraId="068924D7" w14:textId="77777777" w:rsidTr="002D2016">
        <w:trPr>
          <w:trHeight w:val="375"/>
        </w:trPr>
        <w:tc>
          <w:tcPr>
            <w:tcW w:w="409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7DEB45B" w14:textId="77777777" w:rsidR="00C07E6B" w:rsidRPr="00C07E6B" w:rsidRDefault="00C07E6B" w:rsidP="00C07E6B">
            <w:pPr>
              <w:pStyle w:val="BodyText"/>
            </w:pPr>
            <w:r w:rsidRPr="00C07E6B">
              <w:t>Lease liabilities (Note 7.1)</w:t>
            </w:r>
          </w:p>
        </w:tc>
        <w:tc>
          <w:tcPr>
            <w:tcW w:w="1098" w:type="dxa"/>
            <w:gridSpan w:val="4"/>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5B9D0A3" w14:textId="77777777" w:rsidR="00C07E6B" w:rsidRPr="00C07E6B" w:rsidRDefault="00C07E6B" w:rsidP="00C07E6B">
            <w:pPr>
              <w:pStyle w:val="BodyText"/>
              <w:jc w:val="right"/>
            </w:pPr>
            <w:r w:rsidRPr="00C07E6B">
              <w:t>1,888,860</w:t>
            </w:r>
          </w:p>
        </w:tc>
        <w:tc>
          <w:tcPr>
            <w:tcW w:w="1098"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485E54A" w14:textId="77777777" w:rsidR="00C07E6B" w:rsidRPr="00C07E6B" w:rsidRDefault="00C07E6B" w:rsidP="00C07E6B">
            <w:pPr>
              <w:pStyle w:val="BodyText"/>
              <w:jc w:val="right"/>
            </w:pPr>
            <w:r w:rsidRPr="00C07E6B">
              <w:t>2,908,654</w:t>
            </w:r>
          </w:p>
        </w:tc>
        <w:tc>
          <w:tcPr>
            <w:tcW w:w="900"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FBA2D43" w14:textId="77777777" w:rsidR="00C07E6B" w:rsidRPr="00C07E6B" w:rsidRDefault="00C07E6B" w:rsidP="00C07E6B">
            <w:pPr>
              <w:pStyle w:val="BodyText"/>
              <w:jc w:val="right"/>
            </w:pPr>
            <w:r w:rsidRPr="00C07E6B">
              <w:t>24,604</w:t>
            </w:r>
          </w:p>
        </w:tc>
        <w:tc>
          <w:tcPr>
            <w:tcW w:w="971"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467340A" w14:textId="77777777" w:rsidR="00C07E6B" w:rsidRPr="00C07E6B" w:rsidRDefault="00C07E6B" w:rsidP="00C07E6B">
            <w:pPr>
              <w:pStyle w:val="BodyText"/>
              <w:jc w:val="right"/>
            </w:pPr>
            <w:r w:rsidRPr="00C07E6B">
              <w:t>26,895</w:t>
            </w:r>
          </w:p>
        </w:tc>
        <w:tc>
          <w:tcPr>
            <w:tcW w:w="956"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6442F28" w14:textId="77777777" w:rsidR="00C07E6B" w:rsidRPr="00C07E6B" w:rsidRDefault="00C07E6B" w:rsidP="00C07E6B">
            <w:pPr>
              <w:pStyle w:val="BodyText"/>
              <w:jc w:val="right"/>
            </w:pPr>
            <w:r w:rsidRPr="00C07E6B">
              <w:t>111,105</w:t>
            </w:r>
          </w:p>
        </w:tc>
        <w:tc>
          <w:tcPr>
            <w:tcW w:w="110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30D21555" w14:textId="77777777" w:rsidR="00C07E6B" w:rsidRPr="00C07E6B" w:rsidRDefault="00C07E6B" w:rsidP="00C07E6B">
            <w:pPr>
              <w:pStyle w:val="BodyText"/>
              <w:jc w:val="right"/>
            </w:pPr>
            <w:r w:rsidRPr="00C07E6B">
              <w:t>2,746,050</w:t>
            </w:r>
          </w:p>
        </w:tc>
      </w:tr>
      <w:tr w:rsidR="002D2016" w:rsidRPr="00C07E6B" w14:paraId="002C414D" w14:textId="77777777" w:rsidTr="002D2016">
        <w:trPr>
          <w:trHeight w:val="375"/>
        </w:trPr>
        <w:tc>
          <w:tcPr>
            <w:tcW w:w="409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657001B" w14:textId="77777777" w:rsidR="00C07E6B" w:rsidRPr="00C07E6B" w:rsidRDefault="00C07E6B" w:rsidP="00C07E6B">
            <w:pPr>
              <w:pStyle w:val="BodyText"/>
            </w:pPr>
            <w:r w:rsidRPr="00C07E6B">
              <w:rPr>
                <w:b/>
                <w:bCs/>
              </w:rPr>
              <w:t>Total contractual financial liabilities</w:t>
            </w:r>
          </w:p>
        </w:tc>
        <w:tc>
          <w:tcPr>
            <w:tcW w:w="1098" w:type="dxa"/>
            <w:gridSpan w:val="4"/>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2ABE7E5" w14:textId="77777777" w:rsidR="00C07E6B" w:rsidRPr="00C07E6B" w:rsidRDefault="00C07E6B" w:rsidP="00C07E6B">
            <w:pPr>
              <w:pStyle w:val="BodyText"/>
              <w:jc w:val="right"/>
            </w:pPr>
            <w:r w:rsidRPr="00C07E6B">
              <w:rPr>
                <w:b/>
                <w:bCs/>
              </w:rPr>
              <w:t>1,984,797</w:t>
            </w:r>
          </w:p>
        </w:tc>
        <w:tc>
          <w:tcPr>
            <w:tcW w:w="1098"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7EC1F18" w14:textId="77777777" w:rsidR="00C07E6B" w:rsidRPr="00C07E6B" w:rsidRDefault="00C07E6B" w:rsidP="00C07E6B">
            <w:pPr>
              <w:pStyle w:val="BodyText"/>
              <w:jc w:val="right"/>
            </w:pPr>
            <w:r w:rsidRPr="00C07E6B">
              <w:rPr>
                <w:b/>
                <w:bCs/>
              </w:rPr>
              <w:t>3,005,339</w:t>
            </w:r>
          </w:p>
        </w:tc>
        <w:tc>
          <w:tcPr>
            <w:tcW w:w="900"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871D2EE" w14:textId="77777777" w:rsidR="00C07E6B" w:rsidRPr="00C07E6B" w:rsidRDefault="00C07E6B" w:rsidP="00C07E6B">
            <w:pPr>
              <w:pStyle w:val="BodyText"/>
              <w:jc w:val="right"/>
            </w:pPr>
            <w:r w:rsidRPr="00C07E6B">
              <w:rPr>
                <w:b/>
                <w:bCs/>
              </w:rPr>
              <w:t>105,367</w:t>
            </w:r>
          </w:p>
        </w:tc>
        <w:tc>
          <w:tcPr>
            <w:tcW w:w="971"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1B5CE01" w14:textId="77777777" w:rsidR="00C07E6B" w:rsidRPr="00C07E6B" w:rsidRDefault="00C07E6B" w:rsidP="00C07E6B">
            <w:pPr>
              <w:pStyle w:val="BodyText"/>
              <w:jc w:val="right"/>
            </w:pPr>
            <w:r w:rsidRPr="00C07E6B">
              <w:rPr>
                <w:b/>
                <w:bCs/>
              </w:rPr>
              <w:t>28,079</w:t>
            </w:r>
          </w:p>
        </w:tc>
        <w:tc>
          <w:tcPr>
            <w:tcW w:w="956"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6ACB22A" w14:textId="77777777" w:rsidR="00C07E6B" w:rsidRPr="00C07E6B" w:rsidRDefault="00C07E6B" w:rsidP="00C07E6B">
            <w:pPr>
              <w:pStyle w:val="BodyText"/>
              <w:jc w:val="right"/>
            </w:pPr>
            <w:r w:rsidRPr="00C07E6B">
              <w:rPr>
                <w:b/>
                <w:bCs/>
              </w:rPr>
              <w:t>112,701</w:t>
            </w:r>
          </w:p>
        </w:tc>
        <w:tc>
          <w:tcPr>
            <w:tcW w:w="110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1A3BB8C6" w14:textId="77777777" w:rsidR="00C07E6B" w:rsidRPr="00C07E6B" w:rsidRDefault="00C07E6B" w:rsidP="00C07E6B">
            <w:pPr>
              <w:pStyle w:val="BodyText"/>
              <w:jc w:val="right"/>
            </w:pPr>
            <w:r w:rsidRPr="00C07E6B">
              <w:rPr>
                <w:b/>
                <w:bCs/>
              </w:rPr>
              <w:t>2,759,192</w:t>
            </w:r>
          </w:p>
        </w:tc>
      </w:tr>
      <w:tr w:rsidR="002D2016" w:rsidRPr="002D2016" w14:paraId="6A98CFD3" w14:textId="77777777" w:rsidTr="002D2016">
        <w:trPr>
          <w:trHeight w:val="292"/>
        </w:trPr>
        <w:tc>
          <w:tcPr>
            <w:tcW w:w="10220" w:type="dxa"/>
            <w:gridSpan w:val="13"/>
            <w:tcBorders>
              <w:top w:val="nil"/>
              <w:left w:val="nil"/>
              <w:right w:val="nil"/>
            </w:tcBorders>
            <w:shd w:val="clear" w:color="auto" w:fill="auto"/>
            <w:tcMar>
              <w:top w:w="15" w:type="dxa"/>
              <w:left w:w="15" w:type="dxa"/>
              <w:bottom w:w="0" w:type="dxa"/>
              <w:right w:w="15" w:type="dxa"/>
            </w:tcMar>
            <w:hideMark/>
          </w:tcPr>
          <w:p w14:paraId="2A99D54E" w14:textId="77777777" w:rsidR="002D2016" w:rsidRPr="002D2016" w:rsidRDefault="002D2016" w:rsidP="000D61A9">
            <w:pPr>
              <w:pStyle w:val="BodyText"/>
              <w:jc w:val="right"/>
            </w:pPr>
            <w:r w:rsidRPr="002D2016">
              <w:t>($ thousand)</w:t>
            </w:r>
          </w:p>
        </w:tc>
      </w:tr>
      <w:tr w:rsidR="002D2016" w:rsidRPr="002D2016" w14:paraId="0AB3721E" w14:textId="77777777" w:rsidTr="003A747E">
        <w:trPr>
          <w:trHeight w:val="382"/>
        </w:trPr>
        <w:tc>
          <w:tcPr>
            <w:tcW w:w="4380" w:type="dxa"/>
            <w:gridSpan w:val="4"/>
            <w:tcBorders>
              <w:top w:val="nil"/>
              <w:left w:val="nil"/>
              <w:bottom w:val="single" w:sz="4" w:space="0" w:color="FFFFFF"/>
              <w:right w:val="nil"/>
            </w:tcBorders>
            <w:shd w:val="clear" w:color="auto" w:fill="D9E2F3" w:themeFill="accent1" w:themeFillTint="33"/>
            <w:tcMar>
              <w:top w:w="81" w:type="dxa"/>
              <w:left w:w="15" w:type="dxa"/>
              <w:bottom w:w="0" w:type="dxa"/>
              <w:right w:w="15" w:type="dxa"/>
            </w:tcMar>
            <w:hideMark/>
          </w:tcPr>
          <w:p w14:paraId="6B453D76" w14:textId="77777777" w:rsidR="002D2016" w:rsidRPr="003A747E" w:rsidRDefault="002D2016" w:rsidP="002D2016">
            <w:pPr>
              <w:pStyle w:val="BodyText"/>
              <w:rPr>
                <w:color w:val="000000" w:themeColor="text1"/>
              </w:rPr>
            </w:pPr>
          </w:p>
        </w:tc>
        <w:tc>
          <w:tcPr>
            <w:tcW w:w="5840" w:type="dxa"/>
            <w:gridSpan w:val="9"/>
            <w:tcBorders>
              <w:top w:val="nil"/>
              <w:left w:val="nil"/>
              <w:bottom w:val="single" w:sz="4" w:space="0" w:color="FFFFFF"/>
              <w:right w:val="nil"/>
            </w:tcBorders>
            <w:shd w:val="clear" w:color="auto" w:fill="D9E2F3" w:themeFill="accent1" w:themeFillTint="33"/>
          </w:tcPr>
          <w:p w14:paraId="0369BE3A" w14:textId="2524FC6B" w:rsidR="002D2016" w:rsidRPr="003A747E" w:rsidRDefault="002D2016" w:rsidP="002D2016">
            <w:pPr>
              <w:pStyle w:val="BodyText"/>
              <w:jc w:val="center"/>
              <w:rPr>
                <w:color w:val="000000" w:themeColor="text1"/>
              </w:rPr>
            </w:pPr>
            <w:r w:rsidRPr="003A747E">
              <w:rPr>
                <w:b/>
                <w:bCs/>
                <w:color w:val="000000" w:themeColor="text1"/>
              </w:rPr>
              <w:t>Maturity Dates</w:t>
            </w:r>
          </w:p>
        </w:tc>
      </w:tr>
      <w:tr w:rsidR="003A747E" w:rsidRPr="002D2016" w14:paraId="5FC14971" w14:textId="77777777" w:rsidTr="003A747E">
        <w:trPr>
          <w:trHeight w:val="577"/>
        </w:trPr>
        <w:tc>
          <w:tcPr>
            <w:tcW w:w="4181" w:type="dxa"/>
            <w:gridSpan w:val="2"/>
            <w:tcBorders>
              <w:top w:val="single" w:sz="4" w:space="0" w:color="FFFFFF"/>
              <w:left w:val="nil"/>
              <w:bottom w:val="nil"/>
              <w:right w:val="nil"/>
            </w:tcBorders>
            <w:shd w:val="clear" w:color="auto" w:fill="D9E2F3" w:themeFill="accent1" w:themeFillTint="33"/>
            <w:tcMar>
              <w:top w:w="8" w:type="dxa"/>
              <w:left w:w="15" w:type="dxa"/>
              <w:bottom w:w="0" w:type="dxa"/>
              <w:right w:w="15" w:type="dxa"/>
            </w:tcMar>
            <w:hideMark/>
          </w:tcPr>
          <w:p w14:paraId="212DA179" w14:textId="77777777" w:rsidR="002D2016" w:rsidRPr="003A747E" w:rsidRDefault="002D2016" w:rsidP="002D2016">
            <w:pPr>
              <w:pStyle w:val="BodyText"/>
              <w:rPr>
                <w:color w:val="000000" w:themeColor="text1"/>
              </w:rPr>
            </w:pPr>
            <w:r w:rsidRPr="003A747E">
              <w:rPr>
                <w:b/>
                <w:bCs/>
                <w:color w:val="000000" w:themeColor="text1"/>
              </w:rPr>
              <w:t>2020</w:t>
            </w:r>
          </w:p>
        </w:tc>
        <w:tc>
          <w:tcPr>
            <w:tcW w:w="1099" w:type="dxa"/>
            <w:gridSpan w:val="4"/>
            <w:tcBorders>
              <w:top w:val="single" w:sz="4" w:space="0" w:color="FFFFFF"/>
              <w:left w:val="nil"/>
              <w:bottom w:val="nil"/>
              <w:right w:val="nil"/>
            </w:tcBorders>
            <w:shd w:val="clear" w:color="auto" w:fill="D9E2F3" w:themeFill="accent1" w:themeFillTint="33"/>
            <w:tcMar>
              <w:top w:w="86" w:type="dxa"/>
              <w:left w:w="15" w:type="dxa"/>
              <w:bottom w:w="0" w:type="dxa"/>
              <w:right w:w="15" w:type="dxa"/>
            </w:tcMar>
            <w:hideMark/>
          </w:tcPr>
          <w:p w14:paraId="6E9857C0" w14:textId="77777777" w:rsidR="002D2016" w:rsidRPr="003A747E" w:rsidRDefault="002D2016" w:rsidP="002D2016">
            <w:pPr>
              <w:pStyle w:val="BodyText"/>
              <w:jc w:val="right"/>
              <w:rPr>
                <w:color w:val="000000" w:themeColor="text1"/>
              </w:rPr>
            </w:pPr>
            <w:r w:rsidRPr="003A747E">
              <w:rPr>
                <w:b/>
                <w:bCs/>
                <w:color w:val="000000" w:themeColor="text1"/>
              </w:rPr>
              <w:t>Carrying  Amount</w:t>
            </w:r>
          </w:p>
        </w:tc>
        <w:tc>
          <w:tcPr>
            <w:tcW w:w="1101" w:type="dxa"/>
            <w:gridSpan w:val="2"/>
            <w:tcBorders>
              <w:top w:val="single" w:sz="4" w:space="0" w:color="FFFFFF"/>
              <w:left w:val="nil"/>
              <w:bottom w:val="nil"/>
              <w:right w:val="nil"/>
            </w:tcBorders>
            <w:shd w:val="clear" w:color="auto" w:fill="D9E2F3" w:themeFill="accent1" w:themeFillTint="33"/>
            <w:tcMar>
              <w:top w:w="86" w:type="dxa"/>
              <w:left w:w="15" w:type="dxa"/>
              <w:bottom w:w="0" w:type="dxa"/>
              <w:right w:w="15" w:type="dxa"/>
            </w:tcMar>
            <w:hideMark/>
          </w:tcPr>
          <w:p w14:paraId="656B54D0" w14:textId="77777777" w:rsidR="002D2016" w:rsidRPr="003A747E" w:rsidRDefault="002D2016" w:rsidP="002D2016">
            <w:pPr>
              <w:pStyle w:val="BodyText"/>
              <w:jc w:val="right"/>
              <w:rPr>
                <w:color w:val="000000" w:themeColor="text1"/>
              </w:rPr>
            </w:pPr>
            <w:r w:rsidRPr="003A747E">
              <w:rPr>
                <w:b/>
                <w:bCs/>
                <w:color w:val="000000" w:themeColor="text1"/>
              </w:rPr>
              <w:t>Nominal  Amount</w:t>
            </w:r>
          </w:p>
        </w:tc>
        <w:tc>
          <w:tcPr>
            <w:tcW w:w="899" w:type="dxa"/>
            <w:gridSpan w:val="2"/>
            <w:tcBorders>
              <w:top w:val="single" w:sz="4" w:space="0" w:color="FFFFFF"/>
              <w:left w:val="nil"/>
              <w:bottom w:val="nil"/>
              <w:right w:val="nil"/>
            </w:tcBorders>
            <w:shd w:val="clear" w:color="auto" w:fill="D9E2F3" w:themeFill="accent1" w:themeFillTint="33"/>
            <w:tcMar>
              <w:top w:w="86" w:type="dxa"/>
              <w:left w:w="15" w:type="dxa"/>
              <w:bottom w:w="0" w:type="dxa"/>
              <w:right w:w="15" w:type="dxa"/>
            </w:tcMar>
            <w:hideMark/>
          </w:tcPr>
          <w:p w14:paraId="61A19756" w14:textId="77777777" w:rsidR="002D2016" w:rsidRPr="003A747E" w:rsidRDefault="002D2016" w:rsidP="002D2016">
            <w:pPr>
              <w:pStyle w:val="BodyText"/>
              <w:jc w:val="right"/>
              <w:rPr>
                <w:color w:val="000000" w:themeColor="text1"/>
              </w:rPr>
            </w:pPr>
            <w:r w:rsidRPr="003A747E">
              <w:rPr>
                <w:b/>
                <w:bCs/>
                <w:color w:val="000000" w:themeColor="text1"/>
              </w:rPr>
              <w:t>Less than  1 Month</w:t>
            </w:r>
          </w:p>
        </w:tc>
        <w:tc>
          <w:tcPr>
            <w:tcW w:w="884" w:type="dxa"/>
            <w:tcBorders>
              <w:top w:val="single" w:sz="4" w:space="0" w:color="FFFFFF"/>
              <w:left w:val="nil"/>
              <w:bottom w:val="nil"/>
              <w:right w:val="nil"/>
            </w:tcBorders>
            <w:shd w:val="clear" w:color="auto" w:fill="D9E2F3" w:themeFill="accent1" w:themeFillTint="33"/>
            <w:tcMar>
              <w:top w:w="74" w:type="dxa"/>
              <w:left w:w="15" w:type="dxa"/>
              <w:bottom w:w="0" w:type="dxa"/>
              <w:right w:w="15" w:type="dxa"/>
            </w:tcMar>
            <w:hideMark/>
          </w:tcPr>
          <w:p w14:paraId="661C6968" w14:textId="6391B125" w:rsidR="002D2016" w:rsidRPr="003A747E" w:rsidRDefault="002D2016" w:rsidP="002D2016">
            <w:pPr>
              <w:pStyle w:val="BodyText"/>
              <w:jc w:val="right"/>
              <w:rPr>
                <w:color w:val="000000" w:themeColor="text1"/>
              </w:rPr>
            </w:pPr>
            <w:r w:rsidRPr="003A747E">
              <w:rPr>
                <w:b/>
                <w:bCs/>
                <w:color w:val="000000" w:themeColor="text1"/>
              </w:rPr>
              <w:t>1 – 3</w:t>
            </w:r>
            <w:r w:rsidRPr="003A747E">
              <w:rPr>
                <w:b/>
                <w:bCs/>
                <w:color w:val="000000" w:themeColor="text1"/>
              </w:rPr>
              <w:br/>
              <w:t>Months</w:t>
            </w:r>
          </w:p>
        </w:tc>
        <w:tc>
          <w:tcPr>
            <w:tcW w:w="956" w:type="dxa"/>
            <w:tcBorders>
              <w:top w:val="single" w:sz="4" w:space="0" w:color="FFFFFF"/>
              <w:left w:val="nil"/>
              <w:bottom w:val="nil"/>
              <w:right w:val="nil"/>
            </w:tcBorders>
            <w:shd w:val="clear" w:color="auto" w:fill="D9E2F3" w:themeFill="accent1" w:themeFillTint="33"/>
            <w:tcMar>
              <w:top w:w="74" w:type="dxa"/>
              <w:left w:w="15" w:type="dxa"/>
              <w:bottom w:w="0" w:type="dxa"/>
              <w:right w:w="15" w:type="dxa"/>
            </w:tcMar>
            <w:hideMark/>
          </w:tcPr>
          <w:p w14:paraId="2CBA676C" w14:textId="6900CE67" w:rsidR="002D2016" w:rsidRPr="003A747E" w:rsidRDefault="002D2016" w:rsidP="002D2016">
            <w:pPr>
              <w:pStyle w:val="BodyText"/>
              <w:jc w:val="right"/>
              <w:rPr>
                <w:color w:val="000000" w:themeColor="text1"/>
              </w:rPr>
            </w:pPr>
            <w:r w:rsidRPr="003A747E">
              <w:rPr>
                <w:b/>
                <w:bCs/>
                <w:color w:val="000000" w:themeColor="text1"/>
              </w:rPr>
              <w:t>3 Months</w:t>
            </w:r>
            <w:r w:rsidRPr="003A747E">
              <w:rPr>
                <w:b/>
                <w:bCs/>
                <w:color w:val="000000" w:themeColor="text1"/>
              </w:rPr>
              <w:br/>
              <w:t>– 1 Year</w:t>
            </w:r>
          </w:p>
        </w:tc>
        <w:tc>
          <w:tcPr>
            <w:tcW w:w="1100" w:type="dxa"/>
            <w:tcBorders>
              <w:top w:val="single" w:sz="4" w:space="0" w:color="FFFFFF"/>
              <w:left w:val="nil"/>
              <w:bottom w:val="nil"/>
              <w:right w:val="nil"/>
            </w:tcBorders>
            <w:shd w:val="clear" w:color="auto" w:fill="D9E2F3" w:themeFill="accent1" w:themeFillTint="33"/>
            <w:tcMar>
              <w:top w:w="74" w:type="dxa"/>
              <w:left w:w="15" w:type="dxa"/>
              <w:bottom w:w="0" w:type="dxa"/>
              <w:right w:w="15" w:type="dxa"/>
            </w:tcMar>
            <w:hideMark/>
          </w:tcPr>
          <w:p w14:paraId="57D69FE7" w14:textId="3FDE202F" w:rsidR="002D2016" w:rsidRPr="003A747E" w:rsidRDefault="002D2016" w:rsidP="002D2016">
            <w:pPr>
              <w:pStyle w:val="BodyText"/>
              <w:jc w:val="right"/>
              <w:rPr>
                <w:color w:val="000000" w:themeColor="text1"/>
              </w:rPr>
            </w:pPr>
            <w:r w:rsidRPr="003A747E">
              <w:rPr>
                <w:b/>
                <w:bCs/>
                <w:color w:val="000000" w:themeColor="text1"/>
              </w:rPr>
              <w:t>More than</w:t>
            </w:r>
            <w:r w:rsidRPr="003A747E">
              <w:rPr>
                <w:b/>
                <w:bCs/>
                <w:color w:val="000000" w:themeColor="text1"/>
              </w:rPr>
              <w:br/>
              <w:t>1 Year</w:t>
            </w:r>
          </w:p>
        </w:tc>
      </w:tr>
      <w:tr w:rsidR="002D2016" w:rsidRPr="002D2016" w14:paraId="42B658CF" w14:textId="77777777" w:rsidTr="002D2016">
        <w:trPr>
          <w:trHeight w:val="375"/>
        </w:trPr>
        <w:tc>
          <w:tcPr>
            <w:tcW w:w="4181"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52B5CCE" w14:textId="77777777" w:rsidR="002D2016" w:rsidRPr="002D2016" w:rsidRDefault="002D2016" w:rsidP="002D2016">
            <w:pPr>
              <w:pStyle w:val="BodyText"/>
            </w:pPr>
            <w:r w:rsidRPr="002D2016">
              <w:rPr>
                <w:b/>
                <w:bCs/>
              </w:rPr>
              <w:t xml:space="preserve">Payables </w:t>
            </w:r>
            <w:r w:rsidRPr="002D2016">
              <w:rPr>
                <w:vertAlign w:val="superscript"/>
              </w:rPr>
              <w:t>(b)</w:t>
            </w:r>
          </w:p>
        </w:tc>
        <w:tc>
          <w:tcPr>
            <w:tcW w:w="1099" w:type="dxa"/>
            <w:gridSpan w:val="4"/>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B93FBC4" w14:textId="77777777" w:rsidR="002D2016" w:rsidRPr="002D2016" w:rsidRDefault="002D2016" w:rsidP="002D2016">
            <w:pPr>
              <w:pStyle w:val="BodyText"/>
              <w:jc w:val="right"/>
            </w:pPr>
          </w:p>
        </w:tc>
        <w:tc>
          <w:tcPr>
            <w:tcW w:w="1101" w:type="dxa"/>
            <w:gridSpan w:val="2"/>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72E5922" w14:textId="77777777" w:rsidR="002D2016" w:rsidRPr="002D2016" w:rsidRDefault="002D2016" w:rsidP="002D2016">
            <w:pPr>
              <w:pStyle w:val="BodyText"/>
              <w:jc w:val="right"/>
            </w:pPr>
          </w:p>
        </w:tc>
        <w:tc>
          <w:tcPr>
            <w:tcW w:w="899" w:type="dxa"/>
            <w:gridSpan w:val="2"/>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81E3968" w14:textId="77777777" w:rsidR="002D2016" w:rsidRPr="002D2016" w:rsidRDefault="002D2016" w:rsidP="002D2016">
            <w:pPr>
              <w:pStyle w:val="BodyText"/>
              <w:jc w:val="right"/>
            </w:pPr>
          </w:p>
        </w:tc>
        <w:tc>
          <w:tcPr>
            <w:tcW w:w="884"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A8D0C46" w14:textId="77777777" w:rsidR="002D2016" w:rsidRPr="002D2016" w:rsidRDefault="002D2016" w:rsidP="002D2016">
            <w:pPr>
              <w:pStyle w:val="BodyText"/>
              <w:jc w:val="right"/>
            </w:pPr>
          </w:p>
        </w:tc>
        <w:tc>
          <w:tcPr>
            <w:tcW w:w="956"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01C8376" w14:textId="77777777" w:rsidR="002D2016" w:rsidRPr="002D2016" w:rsidRDefault="002D2016" w:rsidP="002D2016">
            <w:pPr>
              <w:pStyle w:val="BodyText"/>
              <w:jc w:val="right"/>
            </w:pPr>
          </w:p>
        </w:tc>
        <w:tc>
          <w:tcPr>
            <w:tcW w:w="110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40EC4240" w14:textId="77777777" w:rsidR="002D2016" w:rsidRPr="002D2016" w:rsidRDefault="002D2016" w:rsidP="002D2016">
            <w:pPr>
              <w:pStyle w:val="BodyText"/>
              <w:jc w:val="right"/>
            </w:pPr>
          </w:p>
        </w:tc>
      </w:tr>
      <w:tr w:rsidR="002D2016" w:rsidRPr="002D2016" w14:paraId="18937F39" w14:textId="77777777" w:rsidTr="002D2016">
        <w:trPr>
          <w:trHeight w:val="375"/>
        </w:trPr>
        <w:tc>
          <w:tcPr>
            <w:tcW w:w="4181"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879C295" w14:textId="77777777" w:rsidR="002D2016" w:rsidRPr="002D2016" w:rsidRDefault="002D2016" w:rsidP="002D2016">
            <w:pPr>
              <w:pStyle w:val="BodyText"/>
            </w:pPr>
            <w:r w:rsidRPr="002D2016">
              <w:t>Supplies and services (Note 6.3)</w:t>
            </w:r>
          </w:p>
        </w:tc>
        <w:tc>
          <w:tcPr>
            <w:tcW w:w="1099" w:type="dxa"/>
            <w:gridSpan w:val="4"/>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22AAF9D" w14:textId="77777777" w:rsidR="002D2016" w:rsidRPr="002D2016" w:rsidRDefault="002D2016" w:rsidP="002D2016">
            <w:pPr>
              <w:pStyle w:val="BodyText"/>
              <w:jc w:val="right"/>
            </w:pPr>
            <w:r w:rsidRPr="002D2016">
              <w:t>70,210</w:t>
            </w:r>
          </w:p>
        </w:tc>
        <w:tc>
          <w:tcPr>
            <w:tcW w:w="110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9FD993" w14:textId="77777777" w:rsidR="002D2016" w:rsidRPr="002D2016" w:rsidRDefault="002D2016" w:rsidP="002D2016">
            <w:pPr>
              <w:pStyle w:val="BodyText"/>
              <w:jc w:val="right"/>
            </w:pPr>
            <w:r w:rsidRPr="002D2016">
              <w:t>70,210</w:t>
            </w:r>
          </w:p>
        </w:tc>
        <w:tc>
          <w:tcPr>
            <w:tcW w:w="899"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6AB771" w14:textId="77777777" w:rsidR="002D2016" w:rsidRPr="002D2016" w:rsidRDefault="002D2016" w:rsidP="002D2016">
            <w:pPr>
              <w:pStyle w:val="BodyText"/>
              <w:jc w:val="right"/>
            </w:pPr>
            <w:r w:rsidRPr="002D2016">
              <w:t>65,300</w:t>
            </w:r>
          </w:p>
        </w:tc>
        <w:tc>
          <w:tcPr>
            <w:tcW w:w="8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60C3821" w14:textId="77777777" w:rsidR="002D2016" w:rsidRPr="002D2016" w:rsidRDefault="002D2016" w:rsidP="002D2016">
            <w:pPr>
              <w:pStyle w:val="BodyText"/>
              <w:jc w:val="right"/>
            </w:pPr>
            <w:r w:rsidRPr="002D2016">
              <w:t>3,067</w:t>
            </w:r>
          </w:p>
        </w:tc>
        <w:tc>
          <w:tcPr>
            <w:tcW w:w="95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DD207CF" w14:textId="77777777" w:rsidR="002D2016" w:rsidRPr="002D2016" w:rsidRDefault="002D2016" w:rsidP="002D2016">
            <w:pPr>
              <w:pStyle w:val="BodyText"/>
              <w:jc w:val="right"/>
            </w:pPr>
            <w:r w:rsidRPr="002D2016">
              <w:t>1,753</w:t>
            </w:r>
          </w:p>
        </w:tc>
        <w:tc>
          <w:tcPr>
            <w:tcW w:w="11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D823E0E" w14:textId="77777777" w:rsidR="002D2016" w:rsidRPr="002D2016" w:rsidRDefault="002D2016" w:rsidP="002D2016">
            <w:pPr>
              <w:pStyle w:val="BodyText"/>
              <w:jc w:val="right"/>
            </w:pPr>
            <w:r w:rsidRPr="002D2016">
              <w:t>90</w:t>
            </w:r>
          </w:p>
        </w:tc>
      </w:tr>
      <w:tr w:rsidR="002D2016" w:rsidRPr="002D2016" w14:paraId="4361BD3C" w14:textId="77777777" w:rsidTr="002D2016">
        <w:trPr>
          <w:trHeight w:val="585"/>
        </w:trPr>
        <w:tc>
          <w:tcPr>
            <w:tcW w:w="4181" w:type="dxa"/>
            <w:gridSpan w:val="2"/>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6D8462E7" w14:textId="77777777" w:rsidR="002D2016" w:rsidRPr="002D2016" w:rsidRDefault="002D2016" w:rsidP="002D2016">
            <w:pPr>
              <w:pStyle w:val="BodyText"/>
            </w:pPr>
            <w:r w:rsidRPr="002D2016">
              <w:t>Amounts payable to government and agencies  (Note 6.3)</w:t>
            </w:r>
          </w:p>
        </w:tc>
        <w:tc>
          <w:tcPr>
            <w:tcW w:w="1099" w:type="dxa"/>
            <w:gridSpan w:val="4"/>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AD336C6" w14:textId="77777777" w:rsidR="002D2016" w:rsidRPr="002D2016" w:rsidRDefault="002D2016" w:rsidP="002D2016">
            <w:pPr>
              <w:pStyle w:val="BodyText"/>
              <w:jc w:val="right"/>
            </w:pPr>
            <w:r w:rsidRPr="002D2016">
              <w:t>1,219</w:t>
            </w:r>
          </w:p>
        </w:tc>
        <w:tc>
          <w:tcPr>
            <w:tcW w:w="110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3E91156" w14:textId="77777777" w:rsidR="002D2016" w:rsidRPr="002D2016" w:rsidRDefault="002D2016" w:rsidP="002D2016">
            <w:pPr>
              <w:pStyle w:val="BodyText"/>
              <w:jc w:val="right"/>
            </w:pPr>
            <w:r w:rsidRPr="002D2016">
              <w:t>1,219</w:t>
            </w:r>
          </w:p>
        </w:tc>
        <w:tc>
          <w:tcPr>
            <w:tcW w:w="899"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4AEE0D" w14:textId="77777777" w:rsidR="002D2016" w:rsidRPr="002D2016" w:rsidRDefault="002D2016" w:rsidP="002D2016">
            <w:pPr>
              <w:pStyle w:val="BodyText"/>
              <w:jc w:val="right"/>
            </w:pPr>
            <w:r w:rsidRPr="002D2016">
              <w:t>577</w:t>
            </w:r>
          </w:p>
        </w:tc>
        <w:tc>
          <w:tcPr>
            <w:tcW w:w="8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89B5271" w14:textId="77777777" w:rsidR="002D2016" w:rsidRPr="002D2016" w:rsidRDefault="002D2016" w:rsidP="002D2016">
            <w:pPr>
              <w:pStyle w:val="BodyText"/>
              <w:jc w:val="right"/>
            </w:pPr>
            <w:r w:rsidRPr="002D2016">
              <w:t>389</w:t>
            </w:r>
          </w:p>
        </w:tc>
        <w:tc>
          <w:tcPr>
            <w:tcW w:w="95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B6C4A4" w14:textId="77777777" w:rsidR="002D2016" w:rsidRPr="002D2016" w:rsidRDefault="002D2016" w:rsidP="002D2016">
            <w:pPr>
              <w:pStyle w:val="BodyText"/>
              <w:jc w:val="right"/>
            </w:pPr>
            <w:r w:rsidRPr="002D2016">
              <w:t>253</w:t>
            </w:r>
          </w:p>
        </w:tc>
        <w:tc>
          <w:tcPr>
            <w:tcW w:w="11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3A2B0B3" w14:textId="77777777" w:rsidR="002D2016" w:rsidRPr="002D2016" w:rsidRDefault="002D2016" w:rsidP="002D2016">
            <w:pPr>
              <w:pStyle w:val="BodyText"/>
              <w:jc w:val="right"/>
            </w:pPr>
            <w:r w:rsidRPr="002D2016">
              <w:t>-</w:t>
            </w:r>
          </w:p>
        </w:tc>
      </w:tr>
      <w:tr w:rsidR="002D2016" w:rsidRPr="002D2016" w14:paraId="6C119BAA" w14:textId="77777777" w:rsidTr="002D2016">
        <w:trPr>
          <w:trHeight w:val="375"/>
        </w:trPr>
        <w:tc>
          <w:tcPr>
            <w:tcW w:w="4181"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7A58A87" w14:textId="77777777" w:rsidR="002D2016" w:rsidRPr="002D2016" w:rsidRDefault="002D2016" w:rsidP="002D2016">
            <w:pPr>
              <w:pStyle w:val="BodyText"/>
            </w:pPr>
            <w:r w:rsidRPr="002D2016">
              <w:t>Other payables (Note 6.3)</w:t>
            </w:r>
          </w:p>
        </w:tc>
        <w:tc>
          <w:tcPr>
            <w:tcW w:w="1099" w:type="dxa"/>
            <w:gridSpan w:val="4"/>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4C02DD1" w14:textId="77777777" w:rsidR="002D2016" w:rsidRPr="002D2016" w:rsidRDefault="002D2016" w:rsidP="002D2016">
            <w:pPr>
              <w:pStyle w:val="BodyText"/>
              <w:jc w:val="right"/>
            </w:pPr>
            <w:r w:rsidRPr="002D2016">
              <w:t>76,054</w:t>
            </w:r>
          </w:p>
        </w:tc>
        <w:tc>
          <w:tcPr>
            <w:tcW w:w="110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AA7D6D" w14:textId="77777777" w:rsidR="002D2016" w:rsidRPr="002D2016" w:rsidRDefault="002D2016" w:rsidP="002D2016">
            <w:pPr>
              <w:pStyle w:val="BodyText"/>
              <w:jc w:val="right"/>
            </w:pPr>
            <w:r w:rsidRPr="002D2016">
              <w:t>76,054</w:t>
            </w:r>
          </w:p>
        </w:tc>
        <w:tc>
          <w:tcPr>
            <w:tcW w:w="899"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69A718C" w14:textId="77777777" w:rsidR="002D2016" w:rsidRPr="002D2016" w:rsidRDefault="002D2016" w:rsidP="002D2016">
            <w:pPr>
              <w:pStyle w:val="BodyText"/>
              <w:jc w:val="right"/>
            </w:pPr>
            <w:r w:rsidRPr="002D2016">
              <w:t>76,054</w:t>
            </w:r>
          </w:p>
        </w:tc>
        <w:tc>
          <w:tcPr>
            <w:tcW w:w="8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E02F57B" w14:textId="77777777" w:rsidR="002D2016" w:rsidRPr="002D2016" w:rsidRDefault="002D2016" w:rsidP="002D2016">
            <w:pPr>
              <w:pStyle w:val="BodyText"/>
              <w:jc w:val="right"/>
            </w:pPr>
            <w:r w:rsidRPr="002D2016">
              <w:t>-</w:t>
            </w:r>
          </w:p>
        </w:tc>
        <w:tc>
          <w:tcPr>
            <w:tcW w:w="95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903FA1" w14:textId="77777777" w:rsidR="002D2016" w:rsidRPr="002D2016" w:rsidRDefault="002D2016" w:rsidP="002D2016">
            <w:pPr>
              <w:pStyle w:val="BodyText"/>
              <w:jc w:val="right"/>
            </w:pPr>
            <w:r w:rsidRPr="002D2016">
              <w:t>-</w:t>
            </w:r>
          </w:p>
        </w:tc>
        <w:tc>
          <w:tcPr>
            <w:tcW w:w="11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2E5FC6D" w14:textId="77777777" w:rsidR="002D2016" w:rsidRPr="002D2016" w:rsidRDefault="002D2016" w:rsidP="002D2016">
            <w:pPr>
              <w:pStyle w:val="BodyText"/>
              <w:jc w:val="right"/>
            </w:pPr>
            <w:r w:rsidRPr="002D2016">
              <w:t>-</w:t>
            </w:r>
          </w:p>
        </w:tc>
      </w:tr>
      <w:tr w:rsidR="002D2016" w:rsidRPr="002D2016" w14:paraId="79FB4EDF" w14:textId="77777777" w:rsidTr="002D2016">
        <w:trPr>
          <w:trHeight w:val="375"/>
        </w:trPr>
        <w:tc>
          <w:tcPr>
            <w:tcW w:w="4181"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A8DC031" w14:textId="77777777" w:rsidR="002D2016" w:rsidRPr="002D2016" w:rsidRDefault="002D2016" w:rsidP="002D2016">
            <w:pPr>
              <w:pStyle w:val="BodyText"/>
            </w:pPr>
            <w:r w:rsidRPr="002D2016">
              <w:t>Derivative financial instruments (Note 6.3)</w:t>
            </w:r>
          </w:p>
        </w:tc>
        <w:tc>
          <w:tcPr>
            <w:tcW w:w="1099" w:type="dxa"/>
            <w:gridSpan w:val="4"/>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130652" w14:textId="77777777" w:rsidR="002D2016" w:rsidRPr="002D2016" w:rsidRDefault="002D2016" w:rsidP="002D2016">
            <w:pPr>
              <w:pStyle w:val="BodyText"/>
              <w:jc w:val="right"/>
            </w:pPr>
            <w:r w:rsidRPr="002D2016">
              <w:t>6,805</w:t>
            </w:r>
          </w:p>
        </w:tc>
        <w:tc>
          <w:tcPr>
            <w:tcW w:w="110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E64EA2" w14:textId="77777777" w:rsidR="002D2016" w:rsidRPr="002D2016" w:rsidRDefault="002D2016" w:rsidP="002D2016">
            <w:pPr>
              <w:pStyle w:val="BodyText"/>
              <w:jc w:val="right"/>
            </w:pPr>
            <w:r w:rsidRPr="002D2016">
              <w:t>6,805</w:t>
            </w:r>
          </w:p>
        </w:tc>
        <w:tc>
          <w:tcPr>
            <w:tcW w:w="899"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5636456" w14:textId="77777777" w:rsidR="002D2016" w:rsidRPr="002D2016" w:rsidRDefault="002D2016" w:rsidP="002D2016">
            <w:pPr>
              <w:pStyle w:val="BodyText"/>
              <w:jc w:val="right"/>
            </w:pPr>
            <w:r w:rsidRPr="002D2016">
              <w:t>48</w:t>
            </w:r>
          </w:p>
        </w:tc>
        <w:tc>
          <w:tcPr>
            <w:tcW w:w="88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10CF5A8" w14:textId="77777777" w:rsidR="002D2016" w:rsidRPr="002D2016" w:rsidRDefault="002D2016" w:rsidP="002D2016">
            <w:pPr>
              <w:pStyle w:val="BodyText"/>
              <w:jc w:val="right"/>
            </w:pPr>
            <w:r w:rsidRPr="002D2016">
              <w:t>96</w:t>
            </w:r>
          </w:p>
        </w:tc>
        <w:tc>
          <w:tcPr>
            <w:tcW w:w="956"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3913A1" w14:textId="77777777" w:rsidR="002D2016" w:rsidRPr="002D2016" w:rsidRDefault="002D2016" w:rsidP="002D2016">
            <w:pPr>
              <w:pStyle w:val="BodyText"/>
              <w:jc w:val="right"/>
            </w:pPr>
            <w:r w:rsidRPr="002D2016">
              <w:t>338</w:t>
            </w:r>
          </w:p>
        </w:tc>
        <w:tc>
          <w:tcPr>
            <w:tcW w:w="110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DB31362" w14:textId="77777777" w:rsidR="002D2016" w:rsidRPr="002D2016" w:rsidRDefault="002D2016" w:rsidP="002D2016">
            <w:pPr>
              <w:pStyle w:val="BodyText"/>
              <w:jc w:val="right"/>
            </w:pPr>
            <w:r w:rsidRPr="002D2016">
              <w:t>6,323</w:t>
            </w:r>
          </w:p>
        </w:tc>
      </w:tr>
      <w:tr w:rsidR="002D2016" w:rsidRPr="002D2016" w14:paraId="695EA6AB" w14:textId="77777777" w:rsidTr="002D2016">
        <w:trPr>
          <w:trHeight w:val="375"/>
        </w:trPr>
        <w:tc>
          <w:tcPr>
            <w:tcW w:w="4181"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90DAAA9" w14:textId="77777777" w:rsidR="002D2016" w:rsidRPr="002D2016" w:rsidRDefault="002D2016" w:rsidP="002D2016">
            <w:pPr>
              <w:pStyle w:val="BodyText"/>
            </w:pPr>
            <w:r w:rsidRPr="002D2016">
              <w:rPr>
                <w:b/>
                <w:bCs/>
              </w:rPr>
              <w:t>Borrowings</w:t>
            </w:r>
          </w:p>
        </w:tc>
        <w:tc>
          <w:tcPr>
            <w:tcW w:w="1099" w:type="dxa"/>
            <w:gridSpan w:val="4"/>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C58F3BA" w14:textId="77777777" w:rsidR="002D2016" w:rsidRPr="002D2016" w:rsidRDefault="002D2016" w:rsidP="002D2016">
            <w:pPr>
              <w:pStyle w:val="BodyText"/>
              <w:jc w:val="right"/>
            </w:pPr>
          </w:p>
        </w:tc>
        <w:tc>
          <w:tcPr>
            <w:tcW w:w="1101"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B8B1AB5" w14:textId="77777777" w:rsidR="002D2016" w:rsidRPr="002D2016" w:rsidRDefault="002D2016" w:rsidP="002D2016">
            <w:pPr>
              <w:pStyle w:val="BodyText"/>
              <w:jc w:val="right"/>
            </w:pPr>
          </w:p>
        </w:tc>
        <w:tc>
          <w:tcPr>
            <w:tcW w:w="899"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28C806D" w14:textId="77777777" w:rsidR="002D2016" w:rsidRPr="002D2016" w:rsidRDefault="002D2016" w:rsidP="002D2016">
            <w:pPr>
              <w:pStyle w:val="BodyText"/>
              <w:jc w:val="right"/>
            </w:pPr>
          </w:p>
        </w:tc>
        <w:tc>
          <w:tcPr>
            <w:tcW w:w="88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32793F0" w14:textId="77777777" w:rsidR="002D2016" w:rsidRPr="002D2016" w:rsidRDefault="002D2016" w:rsidP="002D2016">
            <w:pPr>
              <w:pStyle w:val="BodyText"/>
              <w:jc w:val="right"/>
            </w:pPr>
          </w:p>
        </w:tc>
        <w:tc>
          <w:tcPr>
            <w:tcW w:w="956"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0633CD4" w14:textId="77777777" w:rsidR="002D2016" w:rsidRPr="002D2016" w:rsidRDefault="002D2016" w:rsidP="002D2016">
            <w:pPr>
              <w:pStyle w:val="BodyText"/>
              <w:jc w:val="right"/>
            </w:pPr>
          </w:p>
        </w:tc>
        <w:tc>
          <w:tcPr>
            <w:tcW w:w="110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A2144F0" w14:textId="77777777" w:rsidR="002D2016" w:rsidRPr="002D2016" w:rsidRDefault="002D2016" w:rsidP="002D2016">
            <w:pPr>
              <w:pStyle w:val="BodyText"/>
              <w:jc w:val="right"/>
            </w:pPr>
          </w:p>
        </w:tc>
      </w:tr>
      <w:tr w:rsidR="002D2016" w:rsidRPr="002D2016" w14:paraId="22A6981A" w14:textId="77777777" w:rsidTr="002D2016">
        <w:trPr>
          <w:trHeight w:val="375"/>
        </w:trPr>
        <w:tc>
          <w:tcPr>
            <w:tcW w:w="4181"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F2CE388" w14:textId="77777777" w:rsidR="002D2016" w:rsidRPr="002D2016" w:rsidRDefault="002D2016" w:rsidP="002D2016">
            <w:pPr>
              <w:pStyle w:val="BodyText"/>
            </w:pPr>
            <w:r w:rsidRPr="002D2016">
              <w:t>Lease liabilities (Note 7.1)</w:t>
            </w:r>
          </w:p>
        </w:tc>
        <w:tc>
          <w:tcPr>
            <w:tcW w:w="1099" w:type="dxa"/>
            <w:gridSpan w:val="4"/>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821CA73" w14:textId="77777777" w:rsidR="002D2016" w:rsidRPr="002D2016" w:rsidRDefault="002D2016" w:rsidP="002D2016">
            <w:pPr>
              <w:pStyle w:val="BodyText"/>
              <w:jc w:val="right"/>
            </w:pPr>
            <w:r w:rsidRPr="002D2016">
              <w:t>801,234</w:t>
            </w:r>
          </w:p>
        </w:tc>
        <w:tc>
          <w:tcPr>
            <w:tcW w:w="1101" w:type="dxa"/>
            <w:gridSpan w:val="2"/>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36062F0" w14:textId="77777777" w:rsidR="002D2016" w:rsidRPr="002D2016" w:rsidRDefault="002D2016" w:rsidP="002D2016">
            <w:pPr>
              <w:pStyle w:val="BodyText"/>
              <w:jc w:val="right"/>
            </w:pPr>
            <w:r w:rsidRPr="002D2016">
              <w:t>1,123,174</w:t>
            </w:r>
          </w:p>
        </w:tc>
        <w:tc>
          <w:tcPr>
            <w:tcW w:w="899" w:type="dxa"/>
            <w:gridSpan w:val="2"/>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3C05DC4" w14:textId="77777777" w:rsidR="002D2016" w:rsidRPr="002D2016" w:rsidRDefault="002D2016" w:rsidP="002D2016">
            <w:pPr>
              <w:pStyle w:val="BodyText"/>
              <w:jc w:val="right"/>
            </w:pPr>
            <w:r w:rsidRPr="002D2016">
              <w:t>19,186</w:t>
            </w:r>
          </w:p>
        </w:tc>
        <w:tc>
          <w:tcPr>
            <w:tcW w:w="88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5D9F41B" w14:textId="77777777" w:rsidR="002D2016" w:rsidRPr="002D2016" w:rsidRDefault="002D2016" w:rsidP="002D2016">
            <w:pPr>
              <w:pStyle w:val="BodyText"/>
              <w:jc w:val="right"/>
            </w:pPr>
            <w:r w:rsidRPr="002D2016">
              <w:t>22,904</w:t>
            </w:r>
          </w:p>
        </w:tc>
        <w:tc>
          <w:tcPr>
            <w:tcW w:w="956"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57689B9" w14:textId="77777777" w:rsidR="002D2016" w:rsidRPr="002D2016" w:rsidRDefault="002D2016" w:rsidP="002D2016">
            <w:pPr>
              <w:pStyle w:val="BodyText"/>
              <w:jc w:val="right"/>
            </w:pPr>
            <w:r w:rsidRPr="002D2016">
              <w:t>69,020</w:t>
            </w:r>
          </w:p>
        </w:tc>
        <w:tc>
          <w:tcPr>
            <w:tcW w:w="110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F8E56D9" w14:textId="77777777" w:rsidR="002D2016" w:rsidRPr="002D2016" w:rsidRDefault="002D2016" w:rsidP="002D2016">
            <w:pPr>
              <w:pStyle w:val="BodyText"/>
              <w:jc w:val="right"/>
            </w:pPr>
            <w:r w:rsidRPr="002D2016">
              <w:t>1,012,064</w:t>
            </w:r>
          </w:p>
        </w:tc>
      </w:tr>
      <w:tr w:rsidR="002D2016" w:rsidRPr="002D2016" w14:paraId="4AADAAEE" w14:textId="77777777" w:rsidTr="002D2016">
        <w:trPr>
          <w:trHeight w:val="375"/>
        </w:trPr>
        <w:tc>
          <w:tcPr>
            <w:tcW w:w="4181"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C25EC0B" w14:textId="77777777" w:rsidR="002D2016" w:rsidRPr="002D2016" w:rsidRDefault="002D2016" w:rsidP="002D2016">
            <w:pPr>
              <w:pStyle w:val="BodyText"/>
            </w:pPr>
            <w:r w:rsidRPr="002D2016">
              <w:rPr>
                <w:b/>
                <w:bCs/>
              </w:rPr>
              <w:t>Total contractual financial liabilities</w:t>
            </w:r>
          </w:p>
        </w:tc>
        <w:tc>
          <w:tcPr>
            <w:tcW w:w="1099" w:type="dxa"/>
            <w:gridSpan w:val="4"/>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5DD5098" w14:textId="77777777" w:rsidR="002D2016" w:rsidRPr="002D2016" w:rsidRDefault="002D2016" w:rsidP="002D2016">
            <w:pPr>
              <w:pStyle w:val="BodyText"/>
              <w:jc w:val="right"/>
            </w:pPr>
            <w:r w:rsidRPr="002D2016">
              <w:rPr>
                <w:b/>
                <w:bCs/>
              </w:rPr>
              <w:t>955,522</w:t>
            </w:r>
          </w:p>
        </w:tc>
        <w:tc>
          <w:tcPr>
            <w:tcW w:w="1101" w:type="dxa"/>
            <w:gridSpan w:val="2"/>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6698E98" w14:textId="77777777" w:rsidR="002D2016" w:rsidRPr="002D2016" w:rsidRDefault="002D2016" w:rsidP="002D2016">
            <w:pPr>
              <w:pStyle w:val="BodyText"/>
              <w:jc w:val="right"/>
            </w:pPr>
            <w:r w:rsidRPr="002D2016">
              <w:rPr>
                <w:b/>
                <w:bCs/>
              </w:rPr>
              <w:t>1,277,462</w:t>
            </w:r>
          </w:p>
        </w:tc>
        <w:tc>
          <w:tcPr>
            <w:tcW w:w="899" w:type="dxa"/>
            <w:gridSpan w:val="2"/>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A90199C" w14:textId="77777777" w:rsidR="002D2016" w:rsidRPr="002D2016" w:rsidRDefault="002D2016" w:rsidP="002D2016">
            <w:pPr>
              <w:pStyle w:val="BodyText"/>
              <w:jc w:val="right"/>
            </w:pPr>
            <w:r w:rsidRPr="002D2016">
              <w:rPr>
                <w:b/>
                <w:bCs/>
              </w:rPr>
              <w:t>161,165</w:t>
            </w:r>
          </w:p>
        </w:tc>
        <w:tc>
          <w:tcPr>
            <w:tcW w:w="88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5335EF2" w14:textId="77777777" w:rsidR="002D2016" w:rsidRPr="002D2016" w:rsidRDefault="002D2016" w:rsidP="002D2016">
            <w:pPr>
              <w:pStyle w:val="BodyText"/>
              <w:jc w:val="right"/>
            </w:pPr>
            <w:r w:rsidRPr="002D2016">
              <w:rPr>
                <w:b/>
                <w:bCs/>
              </w:rPr>
              <w:t>26,456</w:t>
            </w:r>
          </w:p>
        </w:tc>
        <w:tc>
          <w:tcPr>
            <w:tcW w:w="956"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ECE4BA0" w14:textId="77777777" w:rsidR="002D2016" w:rsidRPr="002D2016" w:rsidRDefault="002D2016" w:rsidP="002D2016">
            <w:pPr>
              <w:pStyle w:val="BodyText"/>
              <w:jc w:val="right"/>
            </w:pPr>
            <w:r w:rsidRPr="002D2016">
              <w:rPr>
                <w:b/>
                <w:bCs/>
              </w:rPr>
              <w:t>71,364</w:t>
            </w:r>
          </w:p>
        </w:tc>
        <w:tc>
          <w:tcPr>
            <w:tcW w:w="110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B37E735" w14:textId="77777777" w:rsidR="002D2016" w:rsidRPr="002D2016" w:rsidRDefault="002D2016" w:rsidP="002D2016">
            <w:pPr>
              <w:pStyle w:val="BodyText"/>
              <w:jc w:val="right"/>
            </w:pPr>
            <w:r w:rsidRPr="002D2016">
              <w:rPr>
                <w:b/>
                <w:bCs/>
              </w:rPr>
              <w:t>1,018,477</w:t>
            </w:r>
          </w:p>
        </w:tc>
      </w:tr>
    </w:tbl>
    <w:p w14:paraId="535F560F" w14:textId="77777777" w:rsidR="000D61A9" w:rsidRPr="00363D89" w:rsidRDefault="000D61A9" w:rsidP="000D61A9">
      <w:pPr>
        <w:pStyle w:val="BodyText"/>
      </w:pPr>
      <w:r w:rsidRPr="003A747E">
        <w:rPr>
          <w:b/>
          <w:bCs/>
        </w:rPr>
        <w:t>Notes:</w:t>
      </w:r>
    </w:p>
    <w:p w14:paraId="0B756275" w14:textId="77777777" w:rsidR="000D61A9" w:rsidRPr="00363D89" w:rsidRDefault="000D61A9" w:rsidP="00C9078D">
      <w:pPr>
        <w:pStyle w:val="BodyText"/>
        <w:numPr>
          <w:ilvl w:val="0"/>
          <w:numId w:val="128"/>
        </w:numPr>
      </w:pPr>
      <w:r w:rsidRPr="003A747E">
        <w:t>Maturity analysis is presented using the contractual undiscounted cash flows.</w:t>
      </w:r>
    </w:p>
    <w:p w14:paraId="314ED049" w14:textId="77777777" w:rsidR="000D61A9" w:rsidRPr="00363D89" w:rsidRDefault="000D61A9" w:rsidP="00C9078D">
      <w:pPr>
        <w:pStyle w:val="BodyText"/>
        <w:numPr>
          <w:ilvl w:val="0"/>
          <w:numId w:val="128"/>
        </w:numPr>
      </w:pPr>
      <w:r w:rsidRPr="003A747E">
        <w:t>The total amounts disclosed here exclude statutory amounts (e.g. amounts owing from the Department of Justice and Community Safety and GST input tax credit recoverable and  taxes payable).</w:t>
      </w:r>
    </w:p>
    <w:p w14:paraId="379959AF" w14:textId="77777777" w:rsidR="000D61A9" w:rsidRPr="000D61A9" w:rsidRDefault="000D61A9" w:rsidP="00D51CDD">
      <w:pPr>
        <w:pStyle w:val="Heading5"/>
      </w:pPr>
      <w:r w:rsidRPr="000D61A9">
        <w:t>Financial Instruments: Market Risk</w:t>
      </w:r>
    </w:p>
    <w:p w14:paraId="11126E43" w14:textId="77777777" w:rsidR="000D61A9" w:rsidRPr="000D61A9" w:rsidRDefault="000D61A9" w:rsidP="000D61A9">
      <w:pPr>
        <w:pStyle w:val="BodyText"/>
      </w:pPr>
      <w:r w:rsidRPr="000D61A9">
        <w:t>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VicFleet leases only, the adjustment</w:t>
      </w:r>
    </w:p>
    <w:p w14:paraId="0B1CB219" w14:textId="77777777" w:rsidR="000D61A9" w:rsidRPr="000D61A9" w:rsidRDefault="000D61A9" w:rsidP="000D61A9">
      <w:pPr>
        <w:pStyle w:val="BodyText"/>
      </w:pPr>
      <w:r w:rsidRPr="000D61A9">
        <w:t>to the interest rate that is made upon the settlement of such leases is regarded as a recovery by the lessor of their borrowing costs. Hence the  underlying interest rates in these leases are based on fixed interest rate exposure.</w:t>
      </w:r>
    </w:p>
    <w:p w14:paraId="66E90D92" w14:textId="77777777" w:rsidR="000D61A9" w:rsidRPr="000D61A9" w:rsidRDefault="000D61A9" w:rsidP="00D51CDD">
      <w:pPr>
        <w:pStyle w:val="Heading5"/>
      </w:pPr>
      <w:r w:rsidRPr="000D61A9">
        <w:t>Interest Rate Risk</w:t>
      </w:r>
    </w:p>
    <w:p w14:paraId="15BA857D" w14:textId="77777777" w:rsidR="000D61A9" w:rsidRPr="000D61A9" w:rsidRDefault="000D61A9" w:rsidP="000D61A9">
      <w:pPr>
        <w:pStyle w:val="BodyText"/>
      </w:pPr>
      <w:r w:rsidRPr="000D61A9">
        <w:t>Fair value interest rate risk is the risk that the fair value of a financial instrument will fluctuate because of changes in market interest rates. Victoria  Police does not hold any interest-bearing financial instruments that are measured at fair value, and therefore has no exposure to fair value  interest rate risk.</w:t>
      </w:r>
    </w:p>
    <w:p w14:paraId="2F9FD205" w14:textId="568F3412" w:rsidR="000D61A9" w:rsidRPr="000D61A9" w:rsidRDefault="000D61A9" w:rsidP="000D61A9">
      <w:pPr>
        <w:pStyle w:val="BodyText"/>
      </w:pPr>
      <w:r w:rsidRPr="000D61A9">
        <w:t>Cash flow interest rate risk is the risk that the future cash flows of a financial instrument will fluctuate because of changes in market interest rates. Victoria Police has minimal exposure to cash flow interest rate risks through cash and term deposits that are at floating rate as the balance held  at 30 June 2021 is immaterial at $3.4 million.</w:t>
      </w:r>
    </w:p>
    <w:p w14:paraId="2148D9D8" w14:textId="77777777" w:rsidR="000D61A9" w:rsidRPr="000D61A9" w:rsidRDefault="000D61A9" w:rsidP="000D61A9">
      <w:pPr>
        <w:pStyle w:val="BodyText"/>
      </w:pPr>
      <w:r w:rsidRPr="000D61A9">
        <w:t>Victoria Police manages this risk by mainly undertaking fixed rate or non interest-bearing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02D9E6A6" w14:textId="77777777" w:rsidR="000D61A9" w:rsidRPr="000D61A9" w:rsidRDefault="000D61A9" w:rsidP="00D51CDD">
      <w:pPr>
        <w:pStyle w:val="Heading5"/>
      </w:pPr>
      <w:r w:rsidRPr="000D61A9">
        <w:t>Interbank Offered Rates</w:t>
      </w:r>
    </w:p>
    <w:p w14:paraId="7C72241A" w14:textId="77777777" w:rsidR="000D61A9" w:rsidRPr="000D61A9" w:rsidRDefault="000D61A9" w:rsidP="00D51CDD">
      <w:pPr>
        <w:pStyle w:val="Heading6"/>
      </w:pPr>
      <w:r w:rsidRPr="000D61A9">
        <w:t>Overview</w:t>
      </w:r>
    </w:p>
    <w:p w14:paraId="41DFE352" w14:textId="77777777" w:rsidR="000D61A9" w:rsidRPr="000D61A9" w:rsidRDefault="000D61A9" w:rsidP="000D61A9">
      <w:pPr>
        <w:pStyle w:val="BodyText"/>
      </w:pPr>
      <w:r w:rsidRPr="000D61A9">
        <w:t>A fundamental reform of major interest rate benchmarks is being undertaken globally, including the replacement of some interbank offered rates  (IBORs) with alternative nearly risk-free rates (RFRs). This includes IBORs with respect to Euro, Sterling, Swiss, Japanese and US Dollars.</w:t>
      </w:r>
    </w:p>
    <w:p w14:paraId="4520A485" w14:textId="77777777" w:rsidR="000D61A9" w:rsidRPr="000D61A9" w:rsidRDefault="000D61A9" w:rsidP="000D61A9">
      <w:pPr>
        <w:pStyle w:val="BodyText"/>
      </w:pPr>
      <w:r w:rsidRPr="000D61A9">
        <w:t xml:space="preserve">In the prior reporting period, Victoria Police adopted AASB 2019-3 </w:t>
      </w:r>
      <w:r w:rsidRPr="000D61A9">
        <w:rPr>
          <w:i/>
          <w:iCs/>
        </w:rPr>
        <w:t xml:space="preserve">Amendments to Australian Accounting Standards – Interest Rate  Benchmark Reform </w:t>
      </w:r>
      <w:r w:rsidRPr="000D61A9">
        <w:t>(AASB 2019-3). These amendments modify specific hedge accounting requirements and allow the entity to apply certain  exceptions in respect of hedge relationships that are impacted by market wide interest rate benchmark reform.</w:t>
      </w:r>
    </w:p>
    <w:p w14:paraId="10545318" w14:textId="77777777" w:rsidR="000D61A9" w:rsidRPr="000D61A9" w:rsidRDefault="000D61A9" w:rsidP="000D61A9">
      <w:pPr>
        <w:pStyle w:val="BodyText"/>
      </w:pPr>
      <w:r w:rsidRPr="000D61A9">
        <w:t xml:space="preserve">In the current year, the AASB has released AASB 2020-8 </w:t>
      </w:r>
      <w:r w:rsidRPr="000D61A9">
        <w:rPr>
          <w:i/>
          <w:iCs/>
        </w:rPr>
        <w:t xml:space="preserve">Amendments to Australian Accounting Standards – Interest Rate Benchmark Reform –  Phase 2 </w:t>
      </w:r>
      <w:r w:rsidRPr="000D61A9">
        <w:t>(AASB 2020-8) in September 2020. These amendments are mandatory for annual reporting periods beginning on or after 1 January  2021. Phase 2 amendments enable Victoria Police to reflect the effects of transitioning IBORs to RFRs without giving rise to accounting impacts  that would not provide useful information to users of financial statements.</w:t>
      </w:r>
    </w:p>
    <w:p w14:paraId="4882B2D5" w14:textId="77777777" w:rsidR="000D61A9" w:rsidRPr="000D61A9" w:rsidRDefault="000D61A9" w:rsidP="00D51CDD">
      <w:pPr>
        <w:pStyle w:val="Heading5"/>
      </w:pPr>
      <w:r w:rsidRPr="000D61A9">
        <w:t>Risks Arising from the Interest Rate Benchmark Reform (IBOR)</w:t>
      </w:r>
    </w:p>
    <w:p w14:paraId="591368EC" w14:textId="77777777" w:rsidR="000D61A9" w:rsidRPr="000D61A9" w:rsidRDefault="000D61A9" w:rsidP="000D61A9">
      <w:pPr>
        <w:pStyle w:val="BodyText"/>
      </w:pPr>
      <w:r w:rsidRPr="000D61A9">
        <w:t>Victoria Police has undertaken a review of its exposure to these interest rate benchmarks and assessed that:</w:t>
      </w:r>
    </w:p>
    <w:p w14:paraId="58AD13E1" w14:textId="77777777" w:rsidR="000D61A9" w:rsidRPr="000D61A9" w:rsidRDefault="000D61A9" w:rsidP="00D51CDD">
      <w:pPr>
        <w:pStyle w:val="BulletPoint"/>
      </w:pPr>
      <w:r w:rsidRPr="000D61A9">
        <w:t>There are no debt instruments directly linked or referenced to IBORs.</w:t>
      </w:r>
    </w:p>
    <w:p w14:paraId="02E07908" w14:textId="77777777" w:rsidR="000D61A9" w:rsidRPr="000D61A9" w:rsidRDefault="000D61A9" w:rsidP="00D51CDD">
      <w:pPr>
        <w:pStyle w:val="BulletPoint"/>
      </w:pPr>
      <w:r w:rsidRPr="000D61A9">
        <w:t>There are no derivative financial instruments that are directly linked or referenced to IBORs as all derivatives are not directly referenced.</w:t>
      </w:r>
    </w:p>
    <w:p w14:paraId="788FD6A9" w14:textId="77777777" w:rsidR="000D61A9" w:rsidRPr="000D61A9" w:rsidRDefault="000D61A9" w:rsidP="00D51CDD">
      <w:pPr>
        <w:pStyle w:val="BulletPoint"/>
      </w:pPr>
      <w:r w:rsidRPr="000D61A9">
        <w:t>There are no designated hedge relationships that are directly linked or reference to the IBORs.</w:t>
      </w:r>
    </w:p>
    <w:p w14:paraId="412AF86C" w14:textId="77777777" w:rsidR="000D61A9" w:rsidRPr="000D61A9" w:rsidRDefault="000D61A9" w:rsidP="000D61A9">
      <w:pPr>
        <w:pStyle w:val="BodyText"/>
      </w:pPr>
      <w:r w:rsidRPr="000D61A9">
        <w:t>The effects of the IBOR will be monitored by Victoria Police on an ongoing basis for potential exposure.</w:t>
      </w:r>
    </w:p>
    <w:p w14:paraId="28892EB6" w14:textId="77777777" w:rsidR="000D61A9" w:rsidRPr="000D61A9" w:rsidRDefault="000D61A9" w:rsidP="00D51CDD">
      <w:pPr>
        <w:pStyle w:val="Heading5"/>
      </w:pPr>
      <w:r w:rsidRPr="000D61A9">
        <w:t>Accounting Impacts Arising from the Application of the Interest Rate Benchmark Reform (IBOR)</w:t>
      </w:r>
    </w:p>
    <w:p w14:paraId="31D1D00A" w14:textId="77777777" w:rsidR="000D61A9" w:rsidRPr="000D61A9" w:rsidRDefault="000D61A9" w:rsidP="000D61A9">
      <w:pPr>
        <w:pStyle w:val="BodyText"/>
      </w:pPr>
      <w:r w:rsidRPr="000D61A9">
        <w:t>As there are no exposures affected by the interest rate benchmark reform, there is no accounting impact for the financial year.</w:t>
      </w:r>
    </w:p>
    <w:p w14:paraId="5926D3E4" w14:textId="77777777" w:rsidR="000D61A9" w:rsidRPr="000D61A9" w:rsidRDefault="000D61A9" w:rsidP="000D61A9">
      <w:pPr>
        <w:pStyle w:val="BodyText"/>
      </w:pPr>
      <w:r w:rsidRPr="000D61A9">
        <w:t>The carrying amounts of financial assets and financial liabilities that are exposed to interest rates are set out in the tables below.</w:t>
      </w:r>
    </w:p>
    <w:p w14:paraId="419BBDE0" w14:textId="77777777" w:rsidR="000D61A9" w:rsidRPr="000D61A9" w:rsidRDefault="000D61A9" w:rsidP="00D51CDD">
      <w:pPr>
        <w:pStyle w:val="Heading5"/>
      </w:pPr>
      <w:r w:rsidRPr="000D61A9">
        <w:t>Interest Rate Exposure of Financial Instruments</w:t>
      </w:r>
    </w:p>
    <w:tbl>
      <w:tblPr>
        <w:tblW w:w="10220" w:type="dxa"/>
        <w:tblCellMar>
          <w:left w:w="0" w:type="dxa"/>
          <w:right w:w="0" w:type="dxa"/>
        </w:tblCellMar>
        <w:tblLook w:val="0420" w:firstRow="1" w:lastRow="0" w:firstColumn="0" w:lastColumn="0" w:noHBand="0" w:noVBand="1"/>
      </w:tblPr>
      <w:tblGrid>
        <w:gridCol w:w="3796"/>
        <w:gridCol w:w="901"/>
        <w:gridCol w:w="413"/>
        <w:gridCol w:w="697"/>
        <w:gridCol w:w="1137"/>
        <w:gridCol w:w="1137"/>
        <w:gridCol w:w="964"/>
        <w:gridCol w:w="1175"/>
      </w:tblGrid>
      <w:tr w:rsidR="00085B35" w:rsidRPr="00085B35" w14:paraId="472D300F" w14:textId="77777777" w:rsidTr="00D75E89">
        <w:trPr>
          <w:trHeight w:val="289"/>
          <w:tblHeader/>
        </w:trPr>
        <w:tc>
          <w:tcPr>
            <w:tcW w:w="10220" w:type="dxa"/>
            <w:gridSpan w:val="8"/>
            <w:tcBorders>
              <w:top w:val="nil"/>
              <w:left w:val="nil"/>
              <w:right w:val="nil"/>
            </w:tcBorders>
            <w:shd w:val="clear" w:color="auto" w:fill="auto"/>
            <w:tcMar>
              <w:top w:w="15" w:type="dxa"/>
              <w:left w:w="15" w:type="dxa"/>
              <w:bottom w:w="0" w:type="dxa"/>
              <w:right w:w="15" w:type="dxa"/>
            </w:tcMar>
            <w:hideMark/>
          </w:tcPr>
          <w:p w14:paraId="2979F809" w14:textId="77777777" w:rsidR="00085B35" w:rsidRPr="00085B35" w:rsidRDefault="00085B35" w:rsidP="00085B35">
            <w:pPr>
              <w:pStyle w:val="BodyText"/>
              <w:jc w:val="right"/>
            </w:pPr>
            <w:r w:rsidRPr="00085B35">
              <w:t>($ thousand)</w:t>
            </w:r>
          </w:p>
        </w:tc>
      </w:tr>
      <w:tr w:rsidR="00085B35" w:rsidRPr="00085B35" w14:paraId="3D70DF54" w14:textId="77777777" w:rsidTr="003A747E">
        <w:trPr>
          <w:trHeight w:val="385"/>
          <w:tblHeader/>
        </w:trPr>
        <w:tc>
          <w:tcPr>
            <w:tcW w:w="5110" w:type="dxa"/>
            <w:gridSpan w:val="3"/>
            <w:tcBorders>
              <w:top w:val="nil"/>
              <w:left w:val="nil"/>
              <w:right w:val="nil"/>
            </w:tcBorders>
            <w:shd w:val="clear" w:color="auto" w:fill="D9E2F3" w:themeFill="accent1" w:themeFillTint="33"/>
            <w:tcMar>
              <w:top w:w="84" w:type="dxa"/>
              <w:left w:w="15" w:type="dxa"/>
              <w:bottom w:w="0" w:type="dxa"/>
              <w:right w:w="15" w:type="dxa"/>
            </w:tcMar>
            <w:hideMark/>
          </w:tcPr>
          <w:p w14:paraId="65165622" w14:textId="77777777" w:rsidR="00085B35" w:rsidRPr="003A747E" w:rsidRDefault="00085B35" w:rsidP="00085B35">
            <w:pPr>
              <w:pStyle w:val="BodyText"/>
              <w:rPr>
                <w:color w:val="000000" w:themeColor="text1"/>
              </w:rPr>
            </w:pPr>
          </w:p>
        </w:tc>
        <w:tc>
          <w:tcPr>
            <w:tcW w:w="5110" w:type="dxa"/>
            <w:gridSpan w:val="5"/>
            <w:tcBorders>
              <w:top w:val="nil"/>
              <w:left w:val="nil"/>
              <w:right w:val="nil"/>
            </w:tcBorders>
            <w:shd w:val="clear" w:color="auto" w:fill="D9E2F3" w:themeFill="accent1" w:themeFillTint="33"/>
          </w:tcPr>
          <w:p w14:paraId="2B999188" w14:textId="586459AD" w:rsidR="00085B35" w:rsidRPr="003A747E" w:rsidRDefault="00085B35" w:rsidP="00085B35">
            <w:pPr>
              <w:pStyle w:val="BodyText"/>
              <w:jc w:val="center"/>
              <w:rPr>
                <w:color w:val="000000" w:themeColor="text1"/>
              </w:rPr>
            </w:pPr>
            <w:r w:rsidRPr="003A747E">
              <w:rPr>
                <w:b/>
                <w:bCs/>
                <w:color w:val="000000" w:themeColor="text1"/>
              </w:rPr>
              <w:t>Interest rate exposure</w:t>
            </w:r>
          </w:p>
        </w:tc>
      </w:tr>
      <w:tr w:rsidR="00363D89" w:rsidRPr="00085B35" w14:paraId="71EFF9F1" w14:textId="77777777" w:rsidTr="00DD2AE7">
        <w:trPr>
          <w:trHeight w:val="1431"/>
          <w:tblHeader/>
        </w:trPr>
        <w:tc>
          <w:tcPr>
            <w:tcW w:w="3796" w:type="dxa"/>
            <w:tcBorders>
              <w:left w:val="nil"/>
              <w:right w:val="nil"/>
            </w:tcBorders>
            <w:shd w:val="clear" w:color="auto" w:fill="D9E2F3" w:themeFill="accent1" w:themeFillTint="33"/>
            <w:tcMar>
              <w:top w:w="15" w:type="dxa"/>
              <w:left w:w="15" w:type="dxa"/>
              <w:bottom w:w="0" w:type="dxa"/>
              <w:right w:w="15" w:type="dxa"/>
            </w:tcMar>
            <w:hideMark/>
          </w:tcPr>
          <w:p w14:paraId="2E3479F3" w14:textId="42679549" w:rsidR="00363D89" w:rsidRPr="003A747E" w:rsidRDefault="00363D89" w:rsidP="00085B35">
            <w:pPr>
              <w:pStyle w:val="BodyText"/>
              <w:rPr>
                <w:color w:val="000000" w:themeColor="text1"/>
              </w:rPr>
            </w:pPr>
            <w:r w:rsidRPr="003A747E">
              <w:rPr>
                <w:b/>
                <w:bCs/>
                <w:color w:val="000000" w:themeColor="text1"/>
              </w:rPr>
              <w:t>2021</w:t>
            </w:r>
          </w:p>
        </w:tc>
        <w:tc>
          <w:tcPr>
            <w:tcW w:w="901" w:type="dxa"/>
            <w:tcBorders>
              <w:left w:val="nil"/>
              <w:right w:val="nil"/>
            </w:tcBorders>
            <w:shd w:val="clear" w:color="auto" w:fill="D9E2F3" w:themeFill="accent1" w:themeFillTint="33"/>
            <w:tcMar>
              <w:top w:w="15" w:type="dxa"/>
              <w:left w:w="15" w:type="dxa"/>
              <w:bottom w:w="0" w:type="dxa"/>
              <w:right w:w="15" w:type="dxa"/>
            </w:tcMar>
            <w:hideMark/>
          </w:tcPr>
          <w:p w14:paraId="2E37305A" w14:textId="462C3F68" w:rsidR="00363D89" w:rsidRPr="003A747E" w:rsidRDefault="00363D89" w:rsidP="00085B35">
            <w:pPr>
              <w:pStyle w:val="BodyText"/>
              <w:jc w:val="right"/>
              <w:rPr>
                <w:color w:val="000000" w:themeColor="text1"/>
              </w:rPr>
            </w:pPr>
            <w:r w:rsidRPr="003A747E">
              <w:rPr>
                <w:b/>
                <w:bCs/>
                <w:color w:val="000000" w:themeColor="text1"/>
              </w:rPr>
              <w:t>Notes</w:t>
            </w:r>
          </w:p>
        </w:tc>
        <w:tc>
          <w:tcPr>
            <w:tcW w:w="1110" w:type="dxa"/>
            <w:gridSpan w:val="2"/>
            <w:tcBorders>
              <w:left w:val="nil"/>
              <w:bottom w:val="nil"/>
              <w:right w:val="nil"/>
            </w:tcBorders>
            <w:shd w:val="clear" w:color="auto" w:fill="D9E2F3" w:themeFill="accent1" w:themeFillTint="33"/>
            <w:tcMar>
              <w:top w:w="86" w:type="dxa"/>
              <w:left w:w="15" w:type="dxa"/>
              <w:bottom w:w="0" w:type="dxa"/>
              <w:right w:w="15" w:type="dxa"/>
            </w:tcMar>
            <w:hideMark/>
          </w:tcPr>
          <w:p w14:paraId="1646B4B4" w14:textId="77777777" w:rsidR="00363D89" w:rsidRPr="003A747E" w:rsidRDefault="00363D89" w:rsidP="00085B35">
            <w:pPr>
              <w:pStyle w:val="BodyText"/>
              <w:jc w:val="right"/>
              <w:rPr>
                <w:color w:val="000000" w:themeColor="text1"/>
              </w:rPr>
            </w:pPr>
            <w:r w:rsidRPr="003A747E">
              <w:rPr>
                <w:b/>
                <w:bCs/>
                <w:color w:val="000000" w:themeColor="text1"/>
              </w:rPr>
              <w:t>Weighted  average  interest  rate (%)</w:t>
            </w:r>
          </w:p>
        </w:tc>
        <w:tc>
          <w:tcPr>
            <w:tcW w:w="1137" w:type="dxa"/>
            <w:tcBorders>
              <w:left w:val="nil"/>
              <w:right w:val="nil"/>
            </w:tcBorders>
            <w:shd w:val="clear" w:color="auto" w:fill="D9E2F3" w:themeFill="accent1" w:themeFillTint="33"/>
            <w:tcMar>
              <w:top w:w="86" w:type="dxa"/>
              <w:left w:w="15" w:type="dxa"/>
              <w:bottom w:w="0" w:type="dxa"/>
              <w:right w:w="15" w:type="dxa"/>
            </w:tcMar>
            <w:hideMark/>
          </w:tcPr>
          <w:p w14:paraId="318F2639" w14:textId="77777777" w:rsidR="00363D89" w:rsidRPr="003A747E" w:rsidRDefault="00363D89" w:rsidP="00085B35">
            <w:pPr>
              <w:pStyle w:val="BodyText"/>
              <w:jc w:val="right"/>
              <w:rPr>
                <w:color w:val="000000" w:themeColor="text1"/>
              </w:rPr>
            </w:pPr>
            <w:r w:rsidRPr="003A747E">
              <w:rPr>
                <w:b/>
                <w:bCs/>
                <w:color w:val="000000" w:themeColor="text1"/>
              </w:rPr>
              <w:t>Carrying  amount</w:t>
            </w:r>
          </w:p>
        </w:tc>
        <w:tc>
          <w:tcPr>
            <w:tcW w:w="1137" w:type="dxa"/>
            <w:tcBorders>
              <w:left w:val="nil"/>
              <w:right w:val="nil"/>
            </w:tcBorders>
            <w:shd w:val="clear" w:color="auto" w:fill="D9E2F3" w:themeFill="accent1" w:themeFillTint="33"/>
            <w:tcMar>
              <w:top w:w="86" w:type="dxa"/>
              <w:left w:w="15" w:type="dxa"/>
              <w:bottom w:w="0" w:type="dxa"/>
              <w:right w:w="15" w:type="dxa"/>
            </w:tcMar>
            <w:hideMark/>
          </w:tcPr>
          <w:p w14:paraId="5BBA2176" w14:textId="77777777" w:rsidR="00363D89" w:rsidRPr="003A747E" w:rsidRDefault="00363D89" w:rsidP="00085B35">
            <w:pPr>
              <w:pStyle w:val="BodyText"/>
              <w:jc w:val="right"/>
              <w:rPr>
                <w:color w:val="000000" w:themeColor="text1"/>
              </w:rPr>
            </w:pPr>
            <w:r w:rsidRPr="003A747E">
              <w:rPr>
                <w:b/>
                <w:bCs/>
                <w:color w:val="000000" w:themeColor="text1"/>
              </w:rPr>
              <w:t>Fixed  interest rate</w:t>
            </w:r>
          </w:p>
        </w:tc>
        <w:tc>
          <w:tcPr>
            <w:tcW w:w="964" w:type="dxa"/>
            <w:tcBorders>
              <w:left w:val="nil"/>
              <w:right w:val="nil"/>
            </w:tcBorders>
            <w:shd w:val="clear" w:color="auto" w:fill="D9E2F3" w:themeFill="accent1" w:themeFillTint="33"/>
            <w:tcMar>
              <w:top w:w="86" w:type="dxa"/>
              <w:left w:w="15" w:type="dxa"/>
              <w:bottom w:w="0" w:type="dxa"/>
              <w:right w:w="15" w:type="dxa"/>
            </w:tcMar>
            <w:hideMark/>
          </w:tcPr>
          <w:p w14:paraId="0E1549BA" w14:textId="13FE01FC" w:rsidR="00363D89" w:rsidRPr="003A747E" w:rsidRDefault="00363D89" w:rsidP="00085B35">
            <w:pPr>
              <w:pStyle w:val="BodyText"/>
              <w:jc w:val="right"/>
              <w:rPr>
                <w:color w:val="000000" w:themeColor="text1"/>
              </w:rPr>
            </w:pPr>
            <w:r w:rsidRPr="003A747E">
              <w:rPr>
                <w:b/>
                <w:bCs/>
                <w:color w:val="000000" w:themeColor="text1"/>
              </w:rPr>
              <w:t>Variable  interest</w:t>
            </w:r>
            <w:r w:rsidRPr="003A747E">
              <w:rPr>
                <w:b/>
                <w:bCs/>
                <w:color w:val="000000" w:themeColor="text1"/>
              </w:rPr>
              <w:br/>
              <w:t>rate</w:t>
            </w:r>
          </w:p>
        </w:tc>
        <w:tc>
          <w:tcPr>
            <w:tcW w:w="1175" w:type="dxa"/>
            <w:tcBorders>
              <w:left w:val="nil"/>
              <w:right w:val="nil"/>
            </w:tcBorders>
            <w:shd w:val="clear" w:color="auto" w:fill="D9E2F3" w:themeFill="accent1" w:themeFillTint="33"/>
            <w:tcMar>
              <w:top w:w="74" w:type="dxa"/>
              <w:left w:w="15" w:type="dxa"/>
              <w:bottom w:w="0" w:type="dxa"/>
              <w:right w:w="15" w:type="dxa"/>
            </w:tcMar>
            <w:hideMark/>
          </w:tcPr>
          <w:p w14:paraId="3DEE16DD" w14:textId="1CE68333" w:rsidR="00363D89" w:rsidRPr="003A747E" w:rsidRDefault="00363D89" w:rsidP="00085B35">
            <w:pPr>
              <w:pStyle w:val="BodyText"/>
              <w:jc w:val="right"/>
              <w:rPr>
                <w:color w:val="000000" w:themeColor="text1"/>
              </w:rPr>
            </w:pPr>
            <w:r w:rsidRPr="003A747E">
              <w:rPr>
                <w:b/>
                <w:bCs/>
                <w:color w:val="000000" w:themeColor="text1"/>
              </w:rPr>
              <w:t>Non-interest</w:t>
            </w:r>
            <w:r w:rsidRPr="003A747E">
              <w:rPr>
                <w:b/>
                <w:bCs/>
                <w:color w:val="000000" w:themeColor="text1"/>
              </w:rPr>
              <w:br/>
              <w:t>bearing</w:t>
            </w:r>
          </w:p>
        </w:tc>
      </w:tr>
      <w:tr w:rsidR="00085B35" w:rsidRPr="00085B35" w14:paraId="79F4207A" w14:textId="77777777" w:rsidTr="00085B35">
        <w:trPr>
          <w:trHeight w:val="375"/>
        </w:trPr>
        <w:tc>
          <w:tcPr>
            <w:tcW w:w="4697"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5A5EB79" w14:textId="77777777" w:rsidR="00085B35" w:rsidRPr="00085B35" w:rsidRDefault="00085B35" w:rsidP="00085B35">
            <w:pPr>
              <w:pStyle w:val="BodyText"/>
            </w:pPr>
            <w:r w:rsidRPr="00085B35">
              <w:rPr>
                <w:b/>
                <w:bCs/>
              </w:rPr>
              <w:t>Financial assets</w:t>
            </w:r>
          </w:p>
        </w:tc>
        <w:tc>
          <w:tcPr>
            <w:tcW w:w="1110"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9473F13" w14:textId="77777777" w:rsidR="00085B35" w:rsidRPr="00085B35" w:rsidRDefault="00085B35" w:rsidP="00085B35">
            <w:pPr>
              <w:pStyle w:val="BodyText"/>
              <w:jc w:val="right"/>
            </w:pPr>
          </w:p>
        </w:tc>
        <w:tc>
          <w:tcPr>
            <w:tcW w:w="1137"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D4B85A2" w14:textId="77777777" w:rsidR="00085B35" w:rsidRPr="00085B35" w:rsidRDefault="00085B35" w:rsidP="00085B35">
            <w:pPr>
              <w:pStyle w:val="BodyText"/>
              <w:jc w:val="right"/>
            </w:pPr>
          </w:p>
        </w:tc>
        <w:tc>
          <w:tcPr>
            <w:tcW w:w="1137"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5526780" w14:textId="77777777" w:rsidR="00085B35" w:rsidRPr="00085B35" w:rsidRDefault="00085B35" w:rsidP="00085B35">
            <w:pPr>
              <w:pStyle w:val="BodyText"/>
              <w:jc w:val="right"/>
            </w:pPr>
          </w:p>
        </w:tc>
        <w:tc>
          <w:tcPr>
            <w:tcW w:w="964"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5597690" w14:textId="77777777" w:rsidR="00085B35" w:rsidRPr="00085B35" w:rsidRDefault="00085B35" w:rsidP="00085B35">
            <w:pPr>
              <w:pStyle w:val="BodyText"/>
              <w:jc w:val="right"/>
            </w:pPr>
          </w:p>
        </w:tc>
        <w:tc>
          <w:tcPr>
            <w:tcW w:w="1175"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74263CB7" w14:textId="77777777" w:rsidR="00085B35" w:rsidRPr="00085B35" w:rsidRDefault="00085B35" w:rsidP="00085B35">
            <w:pPr>
              <w:pStyle w:val="BodyText"/>
            </w:pPr>
          </w:p>
        </w:tc>
      </w:tr>
      <w:tr w:rsidR="00085B35" w:rsidRPr="00085B35" w14:paraId="616D90AD" w14:textId="77777777" w:rsidTr="00085B35">
        <w:trPr>
          <w:trHeight w:val="375"/>
        </w:trPr>
        <w:tc>
          <w:tcPr>
            <w:tcW w:w="3796"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58EED05" w14:textId="77777777" w:rsidR="00085B35" w:rsidRPr="00085B35" w:rsidRDefault="00085B35" w:rsidP="00085B35">
            <w:pPr>
              <w:pStyle w:val="BodyText"/>
            </w:pPr>
            <w:r w:rsidRPr="00085B35">
              <w:t>Cash and deposits (including cash equivalents)</w:t>
            </w:r>
          </w:p>
        </w:tc>
        <w:tc>
          <w:tcPr>
            <w:tcW w:w="9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727A6AA" w14:textId="77777777" w:rsidR="00085B35" w:rsidRPr="00085B35" w:rsidRDefault="00085B35" w:rsidP="00085B35">
            <w:pPr>
              <w:pStyle w:val="BodyText"/>
              <w:jc w:val="right"/>
            </w:pPr>
            <w:r w:rsidRPr="00085B35">
              <w:t>7.3</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731BD65" w14:textId="77777777" w:rsidR="00085B35" w:rsidRPr="00085B35" w:rsidRDefault="00085B35" w:rsidP="00085B35">
            <w:pPr>
              <w:pStyle w:val="BodyText"/>
              <w:jc w:val="right"/>
            </w:pPr>
            <w:r w:rsidRPr="00085B35">
              <w:t>0.08%</w:t>
            </w: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A3BAC6C" w14:textId="77777777" w:rsidR="00085B35" w:rsidRPr="00085B35" w:rsidRDefault="00085B35" w:rsidP="00085B35">
            <w:pPr>
              <w:pStyle w:val="BodyText"/>
              <w:jc w:val="right"/>
            </w:pPr>
            <w:r w:rsidRPr="00085B35">
              <w:t>53,852</w:t>
            </w: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E52982E" w14:textId="77777777" w:rsidR="00085B35" w:rsidRPr="00085B35" w:rsidRDefault="00085B35" w:rsidP="00085B35">
            <w:pPr>
              <w:pStyle w:val="BodyText"/>
              <w:jc w:val="right"/>
            </w:pP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A4FA9A" w14:textId="77777777" w:rsidR="00085B35" w:rsidRPr="00085B35" w:rsidRDefault="00085B35" w:rsidP="00085B35">
            <w:pPr>
              <w:pStyle w:val="BodyText"/>
              <w:jc w:val="right"/>
            </w:pPr>
            <w:r w:rsidRPr="00085B35">
              <w:t>3,445</w:t>
            </w:r>
          </w:p>
        </w:tc>
        <w:tc>
          <w:tcPr>
            <w:tcW w:w="1175"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12E89EA" w14:textId="77777777" w:rsidR="00085B35" w:rsidRPr="00085B35" w:rsidRDefault="00085B35" w:rsidP="00085B35">
            <w:pPr>
              <w:pStyle w:val="BodyText"/>
            </w:pPr>
            <w:r w:rsidRPr="00085B35">
              <w:t>50,407</w:t>
            </w:r>
          </w:p>
        </w:tc>
      </w:tr>
      <w:tr w:rsidR="00085B35" w:rsidRPr="00085B35" w14:paraId="0DF8A774" w14:textId="77777777" w:rsidTr="00085B35">
        <w:trPr>
          <w:trHeight w:val="375"/>
        </w:trPr>
        <w:tc>
          <w:tcPr>
            <w:tcW w:w="4697"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3542ACE" w14:textId="77777777" w:rsidR="00085B35" w:rsidRPr="00085B35" w:rsidRDefault="00085B35" w:rsidP="00085B35">
            <w:pPr>
              <w:pStyle w:val="BodyText"/>
            </w:pPr>
            <w:r w:rsidRPr="00085B35">
              <w:t xml:space="preserve">Receivables </w:t>
            </w:r>
            <w:r w:rsidRPr="00085B35">
              <w:rPr>
                <w:vertAlign w:val="superscript"/>
              </w:rPr>
              <w:t>(a)</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EFAFCDA" w14:textId="77777777" w:rsidR="00085B35" w:rsidRPr="00085B35" w:rsidRDefault="00085B35" w:rsidP="00085B35">
            <w:pPr>
              <w:pStyle w:val="BodyText"/>
              <w:jc w:val="righ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DC2ECC5" w14:textId="77777777" w:rsidR="00085B35" w:rsidRPr="00085B35" w:rsidRDefault="00085B35" w:rsidP="00085B35">
            <w:pPr>
              <w:pStyle w:val="BodyText"/>
              <w:jc w:val="righ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A021689" w14:textId="77777777" w:rsidR="00085B35" w:rsidRPr="00085B35" w:rsidRDefault="00085B35" w:rsidP="00085B35">
            <w:pPr>
              <w:pStyle w:val="BodyText"/>
              <w:jc w:val="right"/>
            </w:pP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D275EDC" w14:textId="77777777" w:rsidR="00085B35" w:rsidRPr="00085B35" w:rsidRDefault="00085B35" w:rsidP="00085B35">
            <w:pPr>
              <w:pStyle w:val="BodyText"/>
              <w:jc w:val="right"/>
            </w:pPr>
          </w:p>
        </w:tc>
        <w:tc>
          <w:tcPr>
            <w:tcW w:w="1175"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7A6EF6A2" w14:textId="77777777" w:rsidR="00085B35" w:rsidRPr="00085B35" w:rsidRDefault="00085B35" w:rsidP="00085B35">
            <w:pPr>
              <w:pStyle w:val="BodyText"/>
            </w:pPr>
          </w:p>
        </w:tc>
      </w:tr>
      <w:tr w:rsidR="00085B35" w:rsidRPr="00085B35" w14:paraId="6D38C8AE" w14:textId="77777777" w:rsidTr="00085B35">
        <w:trPr>
          <w:trHeight w:val="585"/>
        </w:trPr>
        <w:tc>
          <w:tcPr>
            <w:tcW w:w="3796" w:type="dxa"/>
            <w:tcBorders>
              <w:top w:val="single" w:sz="2" w:space="0" w:color="939598"/>
              <w:left w:val="nil"/>
              <w:bottom w:val="single" w:sz="2" w:space="0" w:color="939598"/>
              <w:right w:val="nil"/>
            </w:tcBorders>
            <w:shd w:val="clear" w:color="auto" w:fill="auto"/>
            <w:tcMar>
              <w:top w:w="94" w:type="dxa"/>
              <w:left w:w="15" w:type="dxa"/>
              <w:bottom w:w="0" w:type="dxa"/>
              <w:right w:w="15" w:type="dxa"/>
            </w:tcMar>
            <w:hideMark/>
          </w:tcPr>
          <w:p w14:paraId="173CD7B2" w14:textId="77777777" w:rsidR="00085B35" w:rsidRPr="00085B35" w:rsidRDefault="00085B35" w:rsidP="00085B35">
            <w:pPr>
              <w:pStyle w:val="BodyText"/>
            </w:pPr>
            <w:r w:rsidRPr="00085B35">
              <w:t>Sale of goods and services (net of doubtful  receivables)</w:t>
            </w:r>
          </w:p>
        </w:tc>
        <w:tc>
          <w:tcPr>
            <w:tcW w:w="9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42B973E" w14:textId="77777777" w:rsidR="00085B35" w:rsidRPr="00085B35" w:rsidRDefault="00085B35" w:rsidP="00085B35">
            <w:pPr>
              <w:pStyle w:val="BodyText"/>
              <w:jc w:val="right"/>
            </w:pPr>
            <w:r w:rsidRPr="00085B35">
              <w:t>6.1</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755D540" w14:textId="77777777" w:rsidR="00085B35" w:rsidRPr="00085B35" w:rsidRDefault="00085B35" w:rsidP="00085B35">
            <w:pPr>
              <w:pStyle w:val="BodyText"/>
              <w:jc w:val="righ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2E2ED23" w14:textId="77777777" w:rsidR="00085B35" w:rsidRPr="00085B35" w:rsidRDefault="00085B35" w:rsidP="00085B35">
            <w:pPr>
              <w:pStyle w:val="BodyText"/>
              <w:jc w:val="right"/>
            </w:pPr>
            <w:r w:rsidRPr="00085B35">
              <w:t>1,114</w:t>
            </w: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6B03F57" w14:textId="77777777" w:rsidR="00085B35" w:rsidRPr="00085B35" w:rsidRDefault="00085B35" w:rsidP="00085B35">
            <w:pPr>
              <w:pStyle w:val="BodyText"/>
              <w:jc w:val="right"/>
            </w:pPr>
            <w:r w:rsidRPr="00085B35">
              <w:t>-</w:t>
            </w: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27ACE77" w14:textId="77777777" w:rsidR="00085B35" w:rsidRPr="00085B35" w:rsidRDefault="00085B35" w:rsidP="00085B35">
            <w:pPr>
              <w:pStyle w:val="BodyText"/>
              <w:jc w:val="right"/>
            </w:pPr>
            <w:r w:rsidRPr="00085B35">
              <w:t>-</w:t>
            </w:r>
          </w:p>
        </w:tc>
        <w:tc>
          <w:tcPr>
            <w:tcW w:w="1175"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C4F673F" w14:textId="77777777" w:rsidR="00085B35" w:rsidRPr="00085B35" w:rsidRDefault="00085B35" w:rsidP="00085B35">
            <w:pPr>
              <w:pStyle w:val="BodyText"/>
            </w:pPr>
            <w:r w:rsidRPr="00085B35">
              <w:t>1,114</w:t>
            </w:r>
          </w:p>
        </w:tc>
      </w:tr>
      <w:tr w:rsidR="00085B35" w:rsidRPr="00085B35" w14:paraId="3A9AB947" w14:textId="77777777" w:rsidTr="00085B35">
        <w:trPr>
          <w:trHeight w:val="375"/>
        </w:trPr>
        <w:tc>
          <w:tcPr>
            <w:tcW w:w="3796"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3677B186" w14:textId="77777777" w:rsidR="00085B35" w:rsidRPr="00085B35" w:rsidRDefault="00085B35" w:rsidP="00085B35">
            <w:pPr>
              <w:pStyle w:val="BodyText"/>
            </w:pPr>
            <w:r w:rsidRPr="00085B35">
              <w:t>Other receivables (net of doubtful receivables)</w:t>
            </w:r>
          </w:p>
        </w:tc>
        <w:tc>
          <w:tcPr>
            <w:tcW w:w="901"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8E23454" w14:textId="77777777" w:rsidR="00085B35" w:rsidRPr="00085B35" w:rsidRDefault="00085B35" w:rsidP="00085B35">
            <w:pPr>
              <w:pStyle w:val="BodyText"/>
              <w:jc w:val="right"/>
            </w:pPr>
            <w:r w:rsidRPr="00085B35">
              <w:t>6.1</w:t>
            </w:r>
          </w:p>
        </w:tc>
        <w:tc>
          <w:tcPr>
            <w:tcW w:w="1110" w:type="dxa"/>
            <w:gridSpan w:val="2"/>
            <w:tcBorders>
              <w:top w:val="single" w:sz="2" w:space="0" w:color="939598"/>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08FE3B68" w14:textId="77777777" w:rsidR="00085B35" w:rsidRPr="00085B35" w:rsidRDefault="00085B35" w:rsidP="00085B35">
            <w:pPr>
              <w:pStyle w:val="BodyText"/>
              <w:jc w:val="right"/>
            </w:pPr>
          </w:p>
        </w:tc>
        <w:tc>
          <w:tcPr>
            <w:tcW w:w="113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C39C3CC" w14:textId="77777777" w:rsidR="00085B35" w:rsidRPr="00085B35" w:rsidRDefault="00085B35" w:rsidP="00085B35">
            <w:pPr>
              <w:pStyle w:val="BodyText"/>
              <w:jc w:val="right"/>
            </w:pPr>
            <w:r w:rsidRPr="00085B35">
              <w:t>14,538</w:t>
            </w:r>
          </w:p>
        </w:tc>
        <w:tc>
          <w:tcPr>
            <w:tcW w:w="113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F1939BB" w14:textId="77777777" w:rsidR="00085B35" w:rsidRPr="00085B35" w:rsidRDefault="00085B35" w:rsidP="00085B35">
            <w:pPr>
              <w:pStyle w:val="BodyText"/>
              <w:jc w:val="right"/>
            </w:pPr>
            <w:r w:rsidRPr="00085B35">
              <w:t>-</w:t>
            </w:r>
          </w:p>
        </w:tc>
        <w:tc>
          <w:tcPr>
            <w:tcW w:w="964"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5C8A5DB" w14:textId="77777777" w:rsidR="00085B35" w:rsidRPr="00085B35" w:rsidRDefault="00085B35" w:rsidP="00085B35">
            <w:pPr>
              <w:pStyle w:val="BodyText"/>
              <w:jc w:val="right"/>
            </w:pPr>
            <w:r w:rsidRPr="00085B35">
              <w:t>-</w:t>
            </w:r>
          </w:p>
        </w:tc>
        <w:tc>
          <w:tcPr>
            <w:tcW w:w="1175"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6D8FA430" w14:textId="77777777" w:rsidR="00085B35" w:rsidRPr="00085B35" w:rsidRDefault="00085B35" w:rsidP="00085B35">
            <w:pPr>
              <w:pStyle w:val="BodyText"/>
            </w:pPr>
            <w:r w:rsidRPr="00085B35">
              <w:t>14,538</w:t>
            </w:r>
          </w:p>
        </w:tc>
      </w:tr>
      <w:tr w:rsidR="00085B35" w:rsidRPr="00085B35" w14:paraId="16AF0BDC" w14:textId="77777777" w:rsidTr="00085B35">
        <w:trPr>
          <w:trHeight w:val="375"/>
        </w:trPr>
        <w:tc>
          <w:tcPr>
            <w:tcW w:w="4697"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CC2ABBD" w14:textId="77777777" w:rsidR="00085B35" w:rsidRPr="00085B35" w:rsidRDefault="00085B35" w:rsidP="00085B35">
            <w:pPr>
              <w:pStyle w:val="BodyText"/>
            </w:pPr>
            <w:r w:rsidRPr="00085B35">
              <w:rPr>
                <w:b/>
                <w:bCs/>
              </w:rPr>
              <w:t>Total financial assets</w:t>
            </w:r>
          </w:p>
        </w:tc>
        <w:tc>
          <w:tcPr>
            <w:tcW w:w="1110" w:type="dxa"/>
            <w:gridSpan w:val="2"/>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33434E6C" w14:textId="77777777" w:rsidR="00085B35" w:rsidRPr="00085B35" w:rsidRDefault="00085B35" w:rsidP="00085B35">
            <w:pPr>
              <w:pStyle w:val="BodyText"/>
              <w:jc w:val="right"/>
            </w:pPr>
          </w:p>
        </w:tc>
        <w:tc>
          <w:tcPr>
            <w:tcW w:w="113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8245A21" w14:textId="77777777" w:rsidR="00085B35" w:rsidRPr="00085B35" w:rsidRDefault="00085B35" w:rsidP="00085B35">
            <w:pPr>
              <w:pStyle w:val="BodyText"/>
              <w:jc w:val="right"/>
            </w:pPr>
            <w:r w:rsidRPr="00085B35">
              <w:rPr>
                <w:b/>
                <w:bCs/>
              </w:rPr>
              <w:t>69,504</w:t>
            </w:r>
          </w:p>
        </w:tc>
        <w:tc>
          <w:tcPr>
            <w:tcW w:w="113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5A2761C" w14:textId="77777777" w:rsidR="00085B35" w:rsidRPr="00085B35" w:rsidRDefault="00085B35" w:rsidP="00085B35">
            <w:pPr>
              <w:pStyle w:val="BodyText"/>
              <w:jc w:val="right"/>
            </w:pPr>
            <w:r w:rsidRPr="00085B35">
              <w:rPr>
                <w:b/>
                <w:bCs/>
              </w:rPr>
              <w:t>-</w:t>
            </w:r>
          </w:p>
        </w:tc>
        <w:tc>
          <w:tcPr>
            <w:tcW w:w="96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499ED03" w14:textId="77777777" w:rsidR="00085B35" w:rsidRPr="00085B35" w:rsidRDefault="00085B35" w:rsidP="00085B35">
            <w:pPr>
              <w:pStyle w:val="BodyText"/>
              <w:jc w:val="right"/>
            </w:pPr>
            <w:r w:rsidRPr="00085B35">
              <w:rPr>
                <w:b/>
                <w:bCs/>
              </w:rPr>
              <w:t>3,445</w:t>
            </w:r>
          </w:p>
        </w:tc>
        <w:tc>
          <w:tcPr>
            <w:tcW w:w="1175"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40264197" w14:textId="77777777" w:rsidR="00085B35" w:rsidRPr="00085B35" w:rsidRDefault="00085B35" w:rsidP="00085B35">
            <w:pPr>
              <w:pStyle w:val="BodyText"/>
            </w:pPr>
            <w:r w:rsidRPr="00085B35">
              <w:rPr>
                <w:b/>
                <w:bCs/>
              </w:rPr>
              <w:t>66,059</w:t>
            </w:r>
          </w:p>
        </w:tc>
      </w:tr>
      <w:tr w:rsidR="00085B35" w:rsidRPr="00085B35" w14:paraId="04642F77" w14:textId="77777777" w:rsidTr="00085B35">
        <w:trPr>
          <w:trHeight w:val="375"/>
        </w:trPr>
        <w:tc>
          <w:tcPr>
            <w:tcW w:w="4697"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5466ADC5" w14:textId="77777777" w:rsidR="00085B35" w:rsidRPr="00085B35" w:rsidRDefault="00085B35" w:rsidP="00085B35">
            <w:pPr>
              <w:pStyle w:val="BodyText"/>
            </w:pPr>
            <w:r w:rsidRPr="00085B35">
              <w:rPr>
                <w:b/>
                <w:bCs/>
              </w:rPr>
              <w:t>Financial liabilities</w:t>
            </w:r>
          </w:p>
        </w:tc>
        <w:tc>
          <w:tcPr>
            <w:tcW w:w="1110" w:type="dxa"/>
            <w:gridSpan w:val="2"/>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22536E9" w14:textId="77777777" w:rsidR="00085B35" w:rsidRPr="00085B35" w:rsidRDefault="00085B35" w:rsidP="00085B35">
            <w:pPr>
              <w:pStyle w:val="BodyText"/>
              <w:jc w:val="right"/>
            </w:pPr>
          </w:p>
        </w:tc>
        <w:tc>
          <w:tcPr>
            <w:tcW w:w="1137"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8B8420A" w14:textId="77777777" w:rsidR="00085B35" w:rsidRPr="00085B35" w:rsidRDefault="00085B35" w:rsidP="00085B35">
            <w:pPr>
              <w:pStyle w:val="BodyText"/>
              <w:jc w:val="right"/>
            </w:pPr>
          </w:p>
        </w:tc>
        <w:tc>
          <w:tcPr>
            <w:tcW w:w="1137"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FCA58B7" w14:textId="77777777" w:rsidR="00085B35" w:rsidRPr="00085B35" w:rsidRDefault="00085B35" w:rsidP="00085B35">
            <w:pPr>
              <w:pStyle w:val="BodyText"/>
              <w:jc w:val="right"/>
            </w:pPr>
          </w:p>
        </w:tc>
        <w:tc>
          <w:tcPr>
            <w:tcW w:w="964"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0BA6895" w14:textId="77777777" w:rsidR="00085B35" w:rsidRPr="00085B35" w:rsidRDefault="00085B35" w:rsidP="00085B35">
            <w:pPr>
              <w:pStyle w:val="BodyText"/>
              <w:jc w:val="right"/>
            </w:pPr>
          </w:p>
        </w:tc>
        <w:tc>
          <w:tcPr>
            <w:tcW w:w="1175" w:type="dxa"/>
            <w:tcBorders>
              <w:top w:val="single" w:sz="6" w:space="0" w:color="231F20"/>
              <w:left w:val="single" w:sz="2" w:space="0" w:color="939598"/>
              <w:bottom w:val="single" w:sz="2" w:space="0" w:color="939598"/>
              <w:right w:val="nil"/>
            </w:tcBorders>
            <w:shd w:val="clear" w:color="auto" w:fill="E6E7E8"/>
            <w:tcMar>
              <w:top w:w="15" w:type="dxa"/>
              <w:left w:w="15" w:type="dxa"/>
              <w:bottom w:w="0" w:type="dxa"/>
              <w:right w:w="15" w:type="dxa"/>
            </w:tcMar>
            <w:hideMark/>
          </w:tcPr>
          <w:p w14:paraId="5A4AD898" w14:textId="77777777" w:rsidR="00085B35" w:rsidRPr="00085B35" w:rsidRDefault="00085B35" w:rsidP="00085B35">
            <w:pPr>
              <w:pStyle w:val="BodyText"/>
            </w:pPr>
          </w:p>
        </w:tc>
      </w:tr>
      <w:tr w:rsidR="00085B35" w:rsidRPr="00085B35" w14:paraId="36FD24D9" w14:textId="77777777" w:rsidTr="00085B35">
        <w:trPr>
          <w:trHeight w:val="375"/>
        </w:trPr>
        <w:tc>
          <w:tcPr>
            <w:tcW w:w="4697"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27D9F75" w14:textId="77777777" w:rsidR="00085B35" w:rsidRPr="00085B35" w:rsidRDefault="00085B35" w:rsidP="00085B35">
            <w:pPr>
              <w:pStyle w:val="BodyText"/>
            </w:pPr>
            <w:r w:rsidRPr="00085B35">
              <w:t xml:space="preserve">Payables </w:t>
            </w:r>
            <w:r w:rsidRPr="00085B35">
              <w:rPr>
                <w:vertAlign w:val="superscript"/>
              </w:rPr>
              <w:t>(a)</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85AF9F5" w14:textId="77777777" w:rsidR="00085B35" w:rsidRPr="00085B35" w:rsidRDefault="00085B35" w:rsidP="00085B35">
            <w:pPr>
              <w:pStyle w:val="BodyText"/>
              <w:jc w:val="righ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5341D85" w14:textId="77777777" w:rsidR="00085B35" w:rsidRPr="00085B35" w:rsidRDefault="00085B35" w:rsidP="00085B35">
            <w:pPr>
              <w:pStyle w:val="BodyText"/>
              <w:jc w:val="righ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B5D5859" w14:textId="77777777" w:rsidR="00085B35" w:rsidRPr="00085B35" w:rsidRDefault="00085B35" w:rsidP="00085B35">
            <w:pPr>
              <w:pStyle w:val="BodyText"/>
              <w:jc w:val="right"/>
            </w:pP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71330C9" w14:textId="77777777" w:rsidR="00085B35" w:rsidRPr="00085B35" w:rsidRDefault="00085B35" w:rsidP="00085B35">
            <w:pPr>
              <w:pStyle w:val="BodyText"/>
              <w:jc w:val="right"/>
            </w:pPr>
          </w:p>
        </w:tc>
        <w:tc>
          <w:tcPr>
            <w:tcW w:w="1175"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164382C9" w14:textId="77777777" w:rsidR="00085B35" w:rsidRPr="00085B35" w:rsidRDefault="00085B35" w:rsidP="00085B35">
            <w:pPr>
              <w:pStyle w:val="BodyText"/>
            </w:pPr>
          </w:p>
        </w:tc>
      </w:tr>
      <w:tr w:rsidR="00085B35" w:rsidRPr="00085B35" w14:paraId="1B17EE7C" w14:textId="77777777" w:rsidTr="00085B35">
        <w:trPr>
          <w:trHeight w:val="375"/>
        </w:trPr>
        <w:tc>
          <w:tcPr>
            <w:tcW w:w="3796"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287B6BC8" w14:textId="77777777" w:rsidR="00085B35" w:rsidRPr="00085B35" w:rsidRDefault="00085B35" w:rsidP="00085B35">
            <w:pPr>
              <w:pStyle w:val="BodyText"/>
            </w:pPr>
            <w:r w:rsidRPr="00085B35">
              <w:t>Supplies and services</w:t>
            </w:r>
          </w:p>
        </w:tc>
        <w:tc>
          <w:tcPr>
            <w:tcW w:w="9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E28E0E" w14:textId="77777777" w:rsidR="00085B35" w:rsidRPr="00085B35" w:rsidRDefault="00085B35" w:rsidP="00085B35">
            <w:pPr>
              <w:pStyle w:val="BodyText"/>
              <w:jc w:val="right"/>
            </w:pPr>
            <w:r w:rsidRPr="00085B35">
              <w:t>6.3</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B7083FC" w14:textId="77777777" w:rsidR="00085B35" w:rsidRPr="00085B35" w:rsidRDefault="00085B35" w:rsidP="00085B35">
            <w:pPr>
              <w:pStyle w:val="BodyText"/>
              <w:jc w:val="righ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684064D" w14:textId="77777777" w:rsidR="00085B35" w:rsidRPr="00085B35" w:rsidRDefault="00085B35" w:rsidP="00085B35">
            <w:pPr>
              <w:pStyle w:val="BodyText"/>
              <w:jc w:val="right"/>
            </w:pPr>
            <w:r w:rsidRPr="00085B35">
              <w:t>56,233</w:t>
            </w: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1F2BB2C" w14:textId="77777777" w:rsidR="00085B35" w:rsidRPr="00085B35" w:rsidRDefault="00085B35" w:rsidP="00085B35">
            <w:pPr>
              <w:pStyle w:val="BodyText"/>
              <w:jc w:val="right"/>
            </w:pPr>
            <w:r w:rsidRPr="00085B35">
              <w:t>-</w:t>
            </w: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80362ED" w14:textId="77777777" w:rsidR="00085B35" w:rsidRPr="00085B35" w:rsidRDefault="00085B35" w:rsidP="00085B35">
            <w:pPr>
              <w:pStyle w:val="BodyText"/>
              <w:jc w:val="right"/>
            </w:pPr>
            <w:r w:rsidRPr="00085B35">
              <w:t>-</w:t>
            </w:r>
          </w:p>
        </w:tc>
        <w:tc>
          <w:tcPr>
            <w:tcW w:w="1175"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4F6CCB4" w14:textId="77777777" w:rsidR="00085B35" w:rsidRPr="00085B35" w:rsidRDefault="00085B35" w:rsidP="00085B35">
            <w:pPr>
              <w:pStyle w:val="BodyText"/>
            </w:pPr>
            <w:r w:rsidRPr="00085B35">
              <w:t>56,233</w:t>
            </w:r>
          </w:p>
        </w:tc>
      </w:tr>
      <w:tr w:rsidR="00085B35" w:rsidRPr="00085B35" w14:paraId="7F758D8C" w14:textId="77777777" w:rsidTr="00085B35">
        <w:trPr>
          <w:trHeight w:val="375"/>
        </w:trPr>
        <w:tc>
          <w:tcPr>
            <w:tcW w:w="3796"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0024BD67" w14:textId="77777777" w:rsidR="00085B35" w:rsidRPr="00085B35" w:rsidRDefault="00085B35" w:rsidP="00085B35">
            <w:pPr>
              <w:pStyle w:val="BodyText"/>
            </w:pPr>
            <w:r w:rsidRPr="00085B35">
              <w:t>Amounts payable to government and agencies</w:t>
            </w:r>
          </w:p>
        </w:tc>
        <w:tc>
          <w:tcPr>
            <w:tcW w:w="9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C82CE4B" w14:textId="77777777" w:rsidR="00085B35" w:rsidRPr="00085B35" w:rsidRDefault="00085B35" w:rsidP="00085B35">
            <w:pPr>
              <w:pStyle w:val="BodyText"/>
              <w:jc w:val="right"/>
            </w:pPr>
            <w:r w:rsidRPr="00085B35">
              <w:t>6.3</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130DDB9" w14:textId="77777777" w:rsidR="00085B35" w:rsidRPr="00085B35" w:rsidRDefault="00085B35" w:rsidP="00085B35">
            <w:pPr>
              <w:pStyle w:val="BodyText"/>
              <w:jc w:val="righ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AB6FF90" w14:textId="77777777" w:rsidR="00085B35" w:rsidRPr="00085B35" w:rsidRDefault="00085B35" w:rsidP="00085B35">
            <w:pPr>
              <w:pStyle w:val="BodyText"/>
              <w:jc w:val="right"/>
            </w:pPr>
            <w:r w:rsidRPr="00085B35">
              <w:t>4,144</w:t>
            </w: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9770CBB" w14:textId="77777777" w:rsidR="00085B35" w:rsidRPr="00085B35" w:rsidRDefault="00085B35" w:rsidP="00085B35">
            <w:pPr>
              <w:pStyle w:val="BodyText"/>
              <w:jc w:val="right"/>
            </w:pPr>
            <w:r w:rsidRPr="00085B35">
              <w:t>-</w:t>
            </w: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7303E78" w14:textId="77777777" w:rsidR="00085B35" w:rsidRPr="00085B35" w:rsidRDefault="00085B35" w:rsidP="00085B35">
            <w:pPr>
              <w:pStyle w:val="BodyText"/>
              <w:jc w:val="right"/>
            </w:pPr>
            <w:r w:rsidRPr="00085B35">
              <w:t>-</w:t>
            </w:r>
          </w:p>
        </w:tc>
        <w:tc>
          <w:tcPr>
            <w:tcW w:w="1175"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0D967F3" w14:textId="77777777" w:rsidR="00085B35" w:rsidRPr="00085B35" w:rsidRDefault="00085B35" w:rsidP="00085B35">
            <w:pPr>
              <w:pStyle w:val="BodyText"/>
            </w:pPr>
            <w:r w:rsidRPr="00085B35">
              <w:t>4,144</w:t>
            </w:r>
          </w:p>
        </w:tc>
      </w:tr>
      <w:tr w:rsidR="00085B35" w:rsidRPr="00085B35" w14:paraId="39D4912D" w14:textId="77777777" w:rsidTr="00085B35">
        <w:trPr>
          <w:trHeight w:val="375"/>
        </w:trPr>
        <w:tc>
          <w:tcPr>
            <w:tcW w:w="3796"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5BC41D82" w14:textId="77777777" w:rsidR="00085B35" w:rsidRPr="00085B35" w:rsidRDefault="00085B35" w:rsidP="00085B35">
            <w:pPr>
              <w:pStyle w:val="BodyText"/>
            </w:pPr>
            <w:r w:rsidRPr="00085B35">
              <w:t>Other payables</w:t>
            </w:r>
          </w:p>
        </w:tc>
        <w:tc>
          <w:tcPr>
            <w:tcW w:w="9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DACE291" w14:textId="77777777" w:rsidR="00085B35" w:rsidRPr="00085B35" w:rsidRDefault="00085B35" w:rsidP="00085B35">
            <w:pPr>
              <w:pStyle w:val="BodyText"/>
              <w:jc w:val="right"/>
            </w:pPr>
            <w:r w:rsidRPr="00085B35">
              <w:t>6.3</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C7C7C17" w14:textId="77777777" w:rsidR="00085B35" w:rsidRPr="00085B35" w:rsidRDefault="00085B35" w:rsidP="00085B35">
            <w:pPr>
              <w:pStyle w:val="BodyTex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EB146AA" w14:textId="77777777" w:rsidR="00085B35" w:rsidRPr="00085B35" w:rsidRDefault="00085B35" w:rsidP="00085B35">
            <w:pPr>
              <w:pStyle w:val="BodyText"/>
            </w:pPr>
            <w:r w:rsidRPr="00085B35">
              <w:t>21,815</w:t>
            </w: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1F0A619" w14:textId="77777777" w:rsidR="00085B35" w:rsidRPr="00085B35" w:rsidRDefault="00085B35" w:rsidP="00085B35">
            <w:pPr>
              <w:pStyle w:val="BodyText"/>
            </w:pPr>
            <w:r w:rsidRPr="00085B35">
              <w:t>-</w:t>
            </w: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820EBB7" w14:textId="77777777" w:rsidR="00085B35" w:rsidRPr="00085B35" w:rsidRDefault="00085B35" w:rsidP="00085B35">
            <w:pPr>
              <w:pStyle w:val="BodyText"/>
            </w:pPr>
            <w:r w:rsidRPr="00085B35">
              <w:t>-</w:t>
            </w:r>
          </w:p>
        </w:tc>
        <w:tc>
          <w:tcPr>
            <w:tcW w:w="1175"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1FFB521" w14:textId="77777777" w:rsidR="00085B35" w:rsidRPr="00085B35" w:rsidRDefault="00085B35" w:rsidP="00085B35">
            <w:pPr>
              <w:pStyle w:val="BodyText"/>
            </w:pPr>
            <w:r w:rsidRPr="00085B35">
              <w:t>21,815</w:t>
            </w:r>
          </w:p>
        </w:tc>
      </w:tr>
      <w:tr w:rsidR="00085B35" w:rsidRPr="00085B35" w14:paraId="0F62546A" w14:textId="77777777" w:rsidTr="00085B35">
        <w:trPr>
          <w:trHeight w:val="375"/>
        </w:trPr>
        <w:tc>
          <w:tcPr>
            <w:tcW w:w="4697"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AD22B30" w14:textId="77777777" w:rsidR="00085B35" w:rsidRPr="00085B35" w:rsidRDefault="00085B35" w:rsidP="00085B35">
            <w:pPr>
              <w:pStyle w:val="BodyText"/>
            </w:pPr>
            <w:r w:rsidRPr="00085B35">
              <w:rPr>
                <w:b/>
                <w:bCs/>
              </w:rPr>
              <w:t>Borrowings</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BCFA0FC" w14:textId="77777777" w:rsidR="00085B35" w:rsidRPr="00085B35" w:rsidRDefault="00085B35" w:rsidP="00085B35">
            <w:pPr>
              <w:pStyle w:val="BodyTex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75FC780" w14:textId="77777777" w:rsidR="00085B35" w:rsidRPr="00085B35" w:rsidRDefault="00085B35" w:rsidP="00085B35">
            <w:pPr>
              <w:pStyle w:val="BodyText"/>
            </w:pP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0755F2E" w14:textId="77777777" w:rsidR="00085B35" w:rsidRPr="00085B35" w:rsidRDefault="00085B35" w:rsidP="00085B35">
            <w:pPr>
              <w:pStyle w:val="BodyText"/>
            </w:pP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1D12DD7" w14:textId="77777777" w:rsidR="00085B35" w:rsidRPr="00085B35" w:rsidRDefault="00085B35" w:rsidP="00085B35">
            <w:pPr>
              <w:pStyle w:val="BodyText"/>
            </w:pPr>
          </w:p>
        </w:tc>
        <w:tc>
          <w:tcPr>
            <w:tcW w:w="1175"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00D891E9" w14:textId="77777777" w:rsidR="00085B35" w:rsidRPr="00085B35" w:rsidRDefault="00085B35" w:rsidP="00085B35">
            <w:pPr>
              <w:pStyle w:val="BodyText"/>
            </w:pPr>
          </w:p>
        </w:tc>
      </w:tr>
      <w:tr w:rsidR="00085B35" w:rsidRPr="00085B35" w14:paraId="03B5A6CD" w14:textId="77777777" w:rsidTr="00085B35">
        <w:trPr>
          <w:trHeight w:val="375"/>
        </w:trPr>
        <w:tc>
          <w:tcPr>
            <w:tcW w:w="3796"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4A4D25E6" w14:textId="77777777" w:rsidR="00085B35" w:rsidRPr="00085B35" w:rsidRDefault="00085B35" w:rsidP="00085B35">
            <w:pPr>
              <w:pStyle w:val="BodyText"/>
            </w:pPr>
            <w:r w:rsidRPr="00085B35">
              <w:t>Lease liabilities</w:t>
            </w:r>
          </w:p>
        </w:tc>
        <w:tc>
          <w:tcPr>
            <w:tcW w:w="901"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CB3C129" w14:textId="77777777" w:rsidR="00085B35" w:rsidRPr="00085B35" w:rsidRDefault="00085B35" w:rsidP="00085B35">
            <w:pPr>
              <w:pStyle w:val="BodyText"/>
              <w:jc w:val="right"/>
            </w:pPr>
            <w:r w:rsidRPr="00085B35">
              <w:t>7.1</w:t>
            </w:r>
          </w:p>
        </w:tc>
        <w:tc>
          <w:tcPr>
            <w:tcW w:w="1110"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7060088" w14:textId="77777777" w:rsidR="00085B35" w:rsidRPr="00085B35" w:rsidRDefault="00085B35" w:rsidP="00085B35">
            <w:pPr>
              <w:pStyle w:val="BodyText"/>
            </w:pPr>
            <w:r w:rsidRPr="00085B35">
              <w:t>3.05%</w:t>
            </w:r>
          </w:p>
        </w:tc>
        <w:tc>
          <w:tcPr>
            <w:tcW w:w="113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C4F5BE9" w14:textId="77777777" w:rsidR="00085B35" w:rsidRPr="00085B35" w:rsidRDefault="00085B35" w:rsidP="00085B35">
            <w:pPr>
              <w:pStyle w:val="BodyText"/>
            </w:pPr>
            <w:r w:rsidRPr="00085B35">
              <w:t>1,888,860</w:t>
            </w:r>
          </w:p>
        </w:tc>
        <w:tc>
          <w:tcPr>
            <w:tcW w:w="113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B85F92C" w14:textId="77777777" w:rsidR="00085B35" w:rsidRPr="00085B35" w:rsidRDefault="00085B35" w:rsidP="00085B35">
            <w:pPr>
              <w:pStyle w:val="BodyText"/>
            </w:pPr>
            <w:r w:rsidRPr="00085B35">
              <w:t>1,888,860</w:t>
            </w:r>
          </w:p>
        </w:tc>
        <w:tc>
          <w:tcPr>
            <w:tcW w:w="964"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DB4ECD2" w14:textId="77777777" w:rsidR="00085B35" w:rsidRPr="00085B35" w:rsidRDefault="00085B35" w:rsidP="00085B35">
            <w:pPr>
              <w:pStyle w:val="BodyText"/>
            </w:pPr>
            <w:r w:rsidRPr="00085B35">
              <w:t>-</w:t>
            </w:r>
          </w:p>
        </w:tc>
        <w:tc>
          <w:tcPr>
            <w:tcW w:w="1175"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40EDF3FA" w14:textId="77777777" w:rsidR="00085B35" w:rsidRPr="00085B35" w:rsidRDefault="00085B35" w:rsidP="00085B35">
            <w:pPr>
              <w:pStyle w:val="BodyText"/>
            </w:pPr>
            <w:r w:rsidRPr="00085B35">
              <w:t>-</w:t>
            </w:r>
          </w:p>
        </w:tc>
      </w:tr>
      <w:tr w:rsidR="00085B35" w:rsidRPr="00085B35" w14:paraId="58220F1B" w14:textId="77777777" w:rsidTr="00085B35">
        <w:trPr>
          <w:trHeight w:val="375"/>
        </w:trPr>
        <w:tc>
          <w:tcPr>
            <w:tcW w:w="4697"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ACCA5F1" w14:textId="77777777" w:rsidR="00085B35" w:rsidRPr="00085B35" w:rsidRDefault="00085B35" w:rsidP="00085B35">
            <w:pPr>
              <w:pStyle w:val="BodyText"/>
            </w:pPr>
            <w:r w:rsidRPr="00085B35">
              <w:rPr>
                <w:b/>
                <w:bCs/>
              </w:rPr>
              <w:t>Total financial liabilities</w:t>
            </w:r>
          </w:p>
        </w:tc>
        <w:tc>
          <w:tcPr>
            <w:tcW w:w="1110" w:type="dxa"/>
            <w:gridSpan w:val="2"/>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4806F37B" w14:textId="77777777" w:rsidR="00085B35" w:rsidRPr="00085B35" w:rsidRDefault="00085B35" w:rsidP="00085B35">
            <w:pPr>
              <w:pStyle w:val="BodyText"/>
            </w:pPr>
          </w:p>
        </w:tc>
        <w:tc>
          <w:tcPr>
            <w:tcW w:w="113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DB782EF" w14:textId="77777777" w:rsidR="00085B35" w:rsidRPr="00085B35" w:rsidRDefault="00085B35" w:rsidP="00085B35">
            <w:pPr>
              <w:pStyle w:val="BodyText"/>
            </w:pPr>
            <w:r w:rsidRPr="00085B35">
              <w:rPr>
                <w:b/>
                <w:bCs/>
              </w:rPr>
              <w:t>1,971,052</w:t>
            </w:r>
          </w:p>
        </w:tc>
        <w:tc>
          <w:tcPr>
            <w:tcW w:w="113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426EF15" w14:textId="77777777" w:rsidR="00085B35" w:rsidRPr="00085B35" w:rsidRDefault="00085B35" w:rsidP="00085B35">
            <w:pPr>
              <w:pStyle w:val="BodyText"/>
            </w:pPr>
            <w:r w:rsidRPr="00085B35">
              <w:rPr>
                <w:b/>
                <w:bCs/>
              </w:rPr>
              <w:t>1,888,860</w:t>
            </w:r>
          </w:p>
        </w:tc>
        <w:tc>
          <w:tcPr>
            <w:tcW w:w="96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4AEAD74" w14:textId="77777777" w:rsidR="00085B35" w:rsidRPr="00085B35" w:rsidRDefault="00085B35" w:rsidP="00085B35">
            <w:pPr>
              <w:pStyle w:val="BodyText"/>
            </w:pPr>
            <w:r w:rsidRPr="00085B35">
              <w:rPr>
                <w:b/>
                <w:bCs/>
              </w:rPr>
              <w:t>-</w:t>
            </w:r>
          </w:p>
        </w:tc>
        <w:tc>
          <w:tcPr>
            <w:tcW w:w="1175"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2C411727" w14:textId="77777777" w:rsidR="00085B35" w:rsidRPr="00085B35" w:rsidRDefault="00085B35" w:rsidP="00085B35">
            <w:pPr>
              <w:pStyle w:val="BodyText"/>
            </w:pPr>
            <w:r w:rsidRPr="00085B35">
              <w:rPr>
                <w:b/>
                <w:bCs/>
              </w:rPr>
              <w:t>82,192</w:t>
            </w:r>
          </w:p>
        </w:tc>
      </w:tr>
    </w:tbl>
    <w:p w14:paraId="3DD8E8C7" w14:textId="77777777" w:rsidR="004147E5" w:rsidRPr="004A58BD" w:rsidRDefault="004147E5" w:rsidP="004147E5">
      <w:pPr>
        <w:pStyle w:val="BodyText"/>
      </w:pPr>
      <w:r w:rsidRPr="003A747E">
        <w:rPr>
          <w:b/>
          <w:bCs/>
        </w:rPr>
        <w:t>Note:</w:t>
      </w:r>
    </w:p>
    <w:p w14:paraId="4566F854" w14:textId="77777777" w:rsidR="004147E5" w:rsidRPr="004A58BD" w:rsidRDefault="004147E5" w:rsidP="004147E5">
      <w:pPr>
        <w:pStyle w:val="BodyText"/>
      </w:pPr>
      <w:r w:rsidRPr="003A747E">
        <w:t>(a) The total amounts disclosed here exclude statutory amounts (e.g. amounts owing from the Department of Justice and Community Safety and GST input tax credit recoverable  and taxes payable).</w:t>
      </w:r>
    </w:p>
    <w:tbl>
      <w:tblPr>
        <w:tblW w:w="10220" w:type="dxa"/>
        <w:tblCellMar>
          <w:left w:w="0" w:type="dxa"/>
          <w:right w:w="0" w:type="dxa"/>
        </w:tblCellMar>
        <w:tblLook w:val="0420" w:firstRow="1" w:lastRow="0" w:firstColumn="0" w:lastColumn="0" w:noHBand="0" w:noVBand="1"/>
      </w:tblPr>
      <w:tblGrid>
        <w:gridCol w:w="3900"/>
        <w:gridCol w:w="910"/>
        <w:gridCol w:w="300"/>
        <w:gridCol w:w="810"/>
        <w:gridCol w:w="1077"/>
        <w:gridCol w:w="1072"/>
        <w:gridCol w:w="964"/>
        <w:gridCol w:w="1187"/>
      </w:tblGrid>
      <w:tr w:rsidR="002E31A2" w:rsidRPr="002E31A2" w14:paraId="5D5AAC63" w14:textId="77777777" w:rsidTr="002E31A2">
        <w:trPr>
          <w:trHeight w:val="289"/>
          <w:tblHeader/>
        </w:trPr>
        <w:tc>
          <w:tcPr>
            <w:tcW w:w="10220" w:type="dxa"/>
            <w:gridSpan w:val="8"/>
            <w:tcBorders>
              <w:top w:val="nil"/>
              <w:left w:val="nil"/>
              <w:bottom w:val="nil"/>
              <w:right w:val="nil"/>
            </w:tcBorders>
            <w:shd w:val="clear" w:color="auto" w:fill="auto"/>
            <w:tcMar>
              <w:top w:w="15" w:type="dxa"/>
              <w:left w:w="15" w:type="dxa"/>
              <w:bottom w:w="0" w:type="dxa"/>
              <w:right w:w="15" w:type="dxa"/>
            </w:tcMar>
            <w:hideMark/>
          </w:tcPr>
          <w:p w14:paraId="3FACA59F" w14:textId="77777777" w:rsidR="002E31A2" w:rsidRPr="002E31A2" w:rsidRDefault="002E31A2" w:rsidP="002E31A2">
            <w:pPr>
              <w:pStyle w:val="BodyText"/>
              <w:jc w:val="right"/>
            </w:pPr>
            <w:r w:rsidRPr="002E31A2">
              <w:t>($ thousand)</w:t>
            </w:r>
          </w:p>
        </w:tc>
      </w:tr>
      <w:tr w:rsidR="002E31A2" w:rsidRPr="002E31A2" w14:paraId="2294E1AC" w14:textId="77777777" w:rsidTr="003A747E">
        <w:trPr>
          <w:trHeight w:val="385"/>
          <w:tblHeader/>
        </w:trPr>
        <w:tc>
          <w:tcPr>
            <w:tcW w:w="5110" w:type="dxa"/>
            <w:gridSpan w:val="3"/>
            <w:tcBorders>
              <w:top w:val="nil"/>
              <w:left w:val="nil"/>
              <w:bottom w:val="nil"/>
              <w:right w:val="nil"/>
            </w:tcBorders>
            <w:shd w:val="clear" w:color="auto" w:fill="D9E2F3" w:themeFill="accent1" w:themeFillTint="33"/>
            <w:tcMar>
              <w:top w:w="84" w:type="dxa"/>
              <w:left w:w="15" w:type="dxa"/>
              <w:bottom w:w="0" w:type="dxa"/>
              <w:right w:w="15" w:type="dxa"/>
            </w:tcMar>
            <w:hideMark/>
          </w:tcPr>
          <w:p w14:paraId="319DD318" w14:textId="77777777" w:rsidR="002E31A2" w:rsidRPr="003A747E" w:rsidRDefault="002E31A2" w:rsidP="002E31A2">
            <w:pPr>
              <w:pStyle w:val="BodyText"/>
              <w:rPr>
                <w:color w:val="000000" w:themeColor="text1"/>
              </w:rPr>
            </w:pPr>
          </w:p>
        </w:tc>
        <w:tc>
          <w:tcPr>
            <w:tcW w:w="5110" w:type="dxa"/>
            <w:gridSpan w:val="5"/>
            <w:tcBorders>
              <w:top w:val="nil"/>
              <w:left w:val="nil"/>
              <w:bottom w:val="nil"/>
              <w:right w:val="nil"/>
            </w:tcBorders>
            <w:shd w:val="clear" w:color="auto" w:fill="D9E2F3" w:themeFill="accent1" w:themeFillTint="33"/>
          </w:tcPr>
          <w:p w14:paraId="7A9433D1" w14:textId="2FC290E8" w:rsidR="002E31A2" w:rsidRPr="003A747E" w:rsidRDefault="002E31A2" w:rsidP="002E31A2">
            <w:pPr>
              <w:pStyle w:val="BodyText"/>
              <w:jc w:val="center"/>
              <w:rPr>
                <w:color w:val="000000" w:themeColor="text1"/>
              </w:rPr>
            </w:pPr>
            <w:r w:rsidRPr="003A747E">
              <w:rPr>
                <w:b/>
                <w:bCs/>
                <w:color w:val="000000" w:themeColor="text1"/>
              </w:rPr>
              <w:t>Interest rate exposure</w:t>
            </w:r>
          </w:p>
        </w:tc>
      </w:tr>
      <w:tr w:rsidR="003A747E" w:rsidRPr="002E31A2" w14:paraId="513BED93" w14:textId="77777777" w:rsidTr="003A747E">
        <w:trPr>
          <w:trHeight w:val="1193"/>
          <w:tblHeader/>
        </w:trPr>
        <w:tc>
          <w:tcPr>
            <w:tcW w:w="3900" w:type="dxa"/>
            <w:tcBorders>
              <w:top w:val="nil"/>
              <w:left w:val="nil"/>
              <w:right w:val="nil"/>
            </w:tcBorders>
            <w:shd w:val="clear" w:color="auto" w:fill="D9E2F3" w:themeFill="accent1" w:themeFillTint="33"/>
            <w:tcMar>
              <w:top w:w="15" w:type="dxa"/>
              <w:left w:w="15" w:type="dxa"/>
              <w:bottom w:w="0" w:type="dxa"/>
              <w:right w:w="15" w:type="dxa"/>
            </w:tcMar>
            <w:hideMark/>
          </w:tcPr>
          <w:p w14:paraId="44A249FE" w14:textId="11F1F3D4" w:rsidR="004A58BD" w:rsidRPr="003A747E" w:rsidRDefault="004A58BD" w:rsidP="002E31A2">
            <w:pPr>
              <w:pStyle w:val="BodyText"/>
              <w:rPr>
                <w:color w:val="000000" w:themeColor="text1"/>
              </w:rPr>
            </w:pPr>
            <w:r w:rsidRPr="003A747E">
              <w:rPr>
                <w:b/>
                <w:bCs/>
                <w:color w:val="000000" w:themeColor="text1"/>
              </w:rPr>
              <w:t>2020</w:t>
            </w:r>
          </w:p>
        </w:tc>
        <w:tc>
          <w:tcPr>
            <w:tcW w:w="910" w:type="dxa"/>
            <w:tcBorders>
              <w:top w:val="nil"/>
              <w:left w:val="nil"/>
              <w:right w:val="nil"/>
            </w:tcBorders>
            <w:shd w:val="clear" w:color="auto" w:fill="D9E2F3" w:themeFill="accent1" w:themeFillTint="33"/>
            <w:tcMar>
              <w:top w:w="15" w:type="dxa"/>
              <w:left w:w="15" w:type="dxa"/>
              <w:bottom w:w="0" w:type="dxa"/>
              <w:right w:w="15" w:type="dxa"/>
            </w:tcMar>
            <w:hideMark/>
          </w:tcPr>
          <w:p w14:paraId="20FD6C31" w14:textId="1251D38B" w:rsidR="004A58BD" w:rsidRPr="003A747E" w:rsidRDefault="004A58BD" w:rsidP="002E31A2">
            <w:pPr>
              <w:pStyle w:val="BodyText"/>
              <w:jc w:val="right"/>
              <w:rPr>
                <w:color w:val="000000" w:themeColor="text1"/>
              </w:rPr>
            </w:pPr>
            <w:r w:rsidRPr="003A747E">
              <w:rPr>
                <w:b/>
                <w:bCs/>
                <w:color w:val="000000" w:themeColor="text1"/>
              </w:rPr>
              <w:t>Notes</w:t>
            </w:r>
          </w:p>
        </w:tc>
        <w:tc>
          <w:tcPr>
            <w:tcW w:w="1110" w:type="dxa"/>
            <w:gridSpan w:val="2"/>
            <w:tcBorders>
              <w:top w:val="nil"/>
              <w:left w:val="nil"/>
              <w:bottom w:val="nil"/>
              <w:right w:val="nil"/>
            </w:tcBorders>
            <w:shd w:val="clear" w:color="auto" w:fill="D9E2F3" w:themeFill="accent1" w:themeFillTint="33"/>
            <w:tcMar>
              <w:top w:w="86" w:type="dxa"/>
              <w:left w:w="15" w:type="dxa"/>
              <w:bottom w:w="0" w:type="dxa"/>
              <w:right w:w="15" w:type="dxa"/>
            </w:tcMar>
            <w:hideMark/>
          </w:tcPr>
          <w:p w14:paraId="352C6240" w14:textId="77777777" w:rsidR="004A58BD" w:rsidRPr="003A747E" w:rsidRDefault="004A58BD" w:rsidP="002E31A2">
            <w:pPr>
              <w:pStyle w:val="BodyText"/>
              <w:jc w:val="right"/>
              <w:rPr>
                <w:color w:val="000000" w:themeColor="text1"/>
              </w:rPr>
            </w:pPr>
            <w:r w:rsidRPr="003A747E">
              <w:rPr>
                <w:b/>
                <w:bCs/>
                <w:color w:val="000000" w:themeColor="text1"/>
              </w:rPr>
              <w:t>Weighted  average  interest  rate (%)</w:t>
            </w:r>
          </w:p>
        </w:tc>
        <w:tc>
          <w:tcPr>
            <w:tcW w:w="1077" w:type="dxa"/>
            <w:tcBorders>
              <w:top w:val="nil"/>
              <w:left w:val="nil"/>
              <w:right w:val="nil"/>
            </w:tcBorders>
            <w:shd w:val="clear" w:color="auto" w:fill="D9E2F3" w:themeFill="accent1" w:themeFillTint="33"/>
            <w:tcMar>
              <w:top w:w="86" w:type="dxa"/>
              <w:left w:w="15" w:type="dxa"/>
              <w:bottom w:w="0" w:type="dxa"/>
              <w:right w:w="15" w:type="dxa"/>
            </w:tcMar>
            <w:hideMark/>
          </w:tcPr>
          <w:p w14:paraId="02C211E9" w14:textId="77777777" w:rsidR="004A58BD" w:rsidRPr="003A747E" w:rsidRDefault="004A58BD" w:rsidP="002E31A2">
            <w:pPr>
              <w:pStyle w:val="BodyText"/>
              <w:jc w:val="right"/>
              <w:rPr>
                <w:color w:val="000000" w:themeColor="text1"/>
              </w:rPr>
            </w:pPr>
            <w:r w:rsidRPr="003A747E">
              <w:rPr>
                <w:b/>
                <w:bCs/>
                <w:color w:val="000000" w:themeColor="text1"/>
              </w:rPr>
              <w:t>Carrying  amount</w:t>
            </w:r>
          </w:p>
        </w:tc>
        <w:tc>
          <w:tcPr>
            <w:tcW w:w="1072" w:type="dxa"/>
            <w:tcBorders>
              <w:top w:val="nil"/>
              <w:left w:val="nil"/>
              <w:right w:val="nil"/>
            </w:tcBorders>
            <w:shd w:val="clear" w:color="auto" w:fill="D9E2F3" w:themeFill="accent1" w:themeFillTint="33"/>
            <w:tcMar>
              <w:top w:w="86" w:type="dxa"/>
              <w:left w:w="15" w:type="dxa"/>
              <w:bottom w:w="0" w:type="dxa"/>
              <w:right w:w="15" w:type="dxa"/>
            </w:tcMar>
            <w:hideMark/>
          </w:tcPr>
          <w:p w14:paraId="2E8FE0FD" w14:textId="70B0CA36" w:rsidR="004A58BD" w:rsidRPr="003A747E" w:rsidRDefault="004A58BD" w:rsidP="002E31A2">
            <w:pPr>
              <w:pStyle w:val="BodyText"/>
              <w:jc w:val="right"/>
              <w:rPr>
                <w:color w:val="000000" w:themeColor="text1"/>
              </w:rPr>
            </w:pPr>
            <w:r w:rsidRPr="003A747E">
              <w:rPr>
                <w:b/>
                <w:bCs/>
                <w:color w:val="000000" w:themeColor="text1"/>
              </w:rPr>
              <w:t>Fixed  interest</w:t>
            </w:r>
            <w:r w:rsidRPr="003A747E">
              <w:rPr>
                <w:b/>
                <w:bCs/>
                <w:color w:val="000000" w:themeColor="text1"/>
              </w:rPr>
              <w:br/>
              <w:t>rate</w:t>
            </w:r>
          </w:p>
        </w:tc>
        <w:tc>
          <w:tcPr>
            <w:tcW w:w="964" w:type="dxa"/>
            <w:tcBorders>
              <w:top w:val="nil"/>
              <w:left w:val="nil"/>
              <w:right w:val="nil"/>
            </w:tcBorders>
            <w:shd w:val="clear" w:color="auto" w:fill="D9E2F3" w:themeFill="accent1" w:themeFillTint="33"/>
            <w:tcMar>
              <w:top w:w="86" w:type="dxa"/>
              <w:left w:w="15" w:type="dxa"/>
              <w:bottom w:w="0" w:type="dxa"/>
              <w:right w:w="15" w:type="dxa"/>
            </w:tcMar>
            <w:hideMark/>
          </w:tcPr>
          <w:p w14:paraId="6834A459" w14:textId="0350DBDC" w:rsidR="004A58BD" w:rsidRPr="003A747E" w:rsidRDefault="004A58BD" w:rsidP="002E31A2">
            <w:pPr>
              <w:pStyle w:val="BodyText"/>
              <w:jc w:val="right"/>
              <w:rPr>
                <w:color w:val="000000" w:themeColor="text1"/>
              </w:rPr>
            </w:pPr>
            <w:r w:rsidRPr="003A747E">
              <w:rPr>
                <w:b/>
                <w:bCs/>
                <w:color w:val="000000" w:themeColor="text1"/>
              </w:rPr>
              <w:t>Variable  interest</w:t>
            </w:r>
            <w:r w:rsidRPr="003A747E">
              <w:rPr>
                <w:b/>
                <w:bCs/>
                <w:color w:val="000000" w:themeColor="text1"/>
              </w:rPr>
              <w:br/>
              <w:t>rate</w:t>
            </w:r>
          </w:p>
        </w:tc>
        <w:tc>
          <w:tcPr>
            <w:tcW w:w="1187" w:type="dxa"/>
            <w:tcBorders>
              <w:top w:val="nil"/>
              <w:left w:val="nil"/>
              <w:right w:val="nil"/>
            </w:tcBorders>
            <w:shd w:val="clear" w:color="auto" w:fill="D9E2F3" w:themeFill="accent1" w:themeFillTint="33"/>
            <w:tcMar>
              <w:top w:w="74" w:type="dxa"/>
              <w:left w:w="15" w:type="dxa"/>
              <w:bottom w:w="0" w:type="dxa"/>
              <w:right w:w="15" w:type="dxa"/>
            </w:tcMar>
            <w:hideMark/>
          </w:tcPr>
          <w:p w14:paraId="65A049CB" w14:textId="15E44700" w:rsidR="004A58BD" w:rsidRPr="003A747E" w:rsidRDefault="004A58BD" w:rsidP="002E31A2">
            <w:pPr>
              <w:pStyle w:val="BodyText"/>
              <w:jc w:val="right"/>
              <w:rPr>
                <w:color w:val="000000" w:themeColor="text1"/>
              </w:rPr>
            </w:pPr>
            <w:r w:rsidRPr="003A747E">
              <w:rPr>
                <w:b/>
                <w:bCs/>
                <w:color w:val="000000" w:themeColor="text1"/>
              </w:rPr>
              <w:t>Non-interest</w:t>
            </w:r>
            <w:r w:rsidRPr="003A747E">
              <w:rPr>
                <w:b/>
                <w:bCs/>
                <w:color w:val="000000" w:themeColor="text1"/>
              </w:rPr>
              <w:br/>
              <w:t>bearing</w:t>
            </w:r>
          </w:p>
        </w:tc>
      </w:tr>
      <w:tr w:rsidR="002E31A2" w:rsidRPr="002E31A2" w14:paraId="642822E3" w14:textId="77777777" w:rsidTr="002E31A2">
        <w:trPr>
          <w:trHeight w:val="374"/>
        </w:trPr>
        <w:tc>
          <w:tcPr>
            <w:tcW w:w="4810" w:type="dxa"/>
            <w:gridSpan w:val="2"/>
            <w:tcBorders>
              <w:top w:val="nil"/>
              <w:left w:val="nil"/>
              <w:bottom w:val="single" w:sz="2" w:space="0" w:color="939598"/>
              <w:right w:val="single" w:sz="2" w:space="0" w:color="939598"/>
            </w:tcBorders>
            <w:shd w:val="clear" w:color="auto" w:fill="auto"/>
            <w:tcMar>
              <w:top w:w="81" w:type="dxa"/>
              <w:left w:w="15" w:type="dxa"/>
              <w:bottom w:w="0" w:type="dxa"/>
              <w:right w:w="15" w:type="dxa"/>
            </w:tcMar>
            <w:hideMark/>
          </w:tcPr>
          <w:p w14:paraId="0294069D" w14:textId="77777777" w:rsidR="002E31A2" w:rsidRPr="002E31A2" w:rsidRDefault="002E31A2" w:rsidP="002E31A2">
            <w:pPr>
              <w:pStyle w:val="BodyText"/>
            </w:pPr>
            <w:r w:rsidRPr="002E31A2">
              <w:rPr>
                <w:b/>
                <w:bCs/>
              </w:rPr>
              <w:t>Financial assets</w:t>
            </w:r>
          </w:p>
        </w:tc>
        <w:tc>
          <w:tcPr>
            <w:tcW w:w="1110" w:type="dxa"/>
            <w:gridSpan w:val="2"/>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3CE66A4" w14:textId="77777777" w:rsidR="002E31A2" w:rsidRPr="002E31A2" w:rsidRDefault="002E31A2" w:rsidP="002E31A2">
            <w:pPr>
              <w:pStyle w:val="BodyText"/>
              <w:jc w:val="right"/>
            </w:pPr>
          </w:p>
        </w:tc>
        <w:tc>
          <w:tcPr>
            <w:tcW w:w="1077"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0445E80" w14:textId="77777777" w:rsidR="002E31A2" w:rsidRPr="002E31A2" w:rsidRDefault="002E31A2" w:rsidP="002E31A2">
            <w:pPr>
              <w:pStyle w:val="BodyText"/>
              <w:jc w:val="right"/>
            </w:pPr>
          </w:p>
        </w:tc>
        <w:tc>
          <w:tcPr>
            <w:tcW w:w="1072"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9EA1274" w14:textId="77777777" w:rsidR="002E31A2" w:rsidRPr="002E31A2" w:rsidRDefault="002E31A2" w:rsidP="002E31A2">
            <w:pPr>
              <w:pStyle w:val="BodyText"/>
              <w:jc w:val="right"/>
            </w:pPr>
          </w:p>
        </w:tc>
        <w:tc>
          <w:tcPr>
            <w:tcW w:w="964"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3D2E56A" w14:textId="77777777" w:rsidR="002E31A2" w:rsidRPr="002E31A2" w:rsidRDefault="002E31A2" w:rsidP="002E31A2">
            <w:pPr>
              <w:pStyle w:val="BodyText"/>
              <w:jc w:val="right"/>
            </w:pPr>
          </w:p>
        </w:tc>
        <w:tc>
          <w:tcPr>
            <w:tcW w:w="1187"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6CB7D9B7" w14:textId="77777777" w:rsidR="002E31A2" w:rsidRPr="002E31A2" w:rsidRDefault="002E31A2" w:rsidP="002E31A2">
            <w:pPr>
              <w:pStyle w:val="BodyText"/>
              <w:jc w:val="right"/>
            </w:pPr>
          </w:p>
        </w:tc>
      </w:tr>
      <w:tr w:rsidR="002E31A2" w:rsidRPr="002E31A2" w14:paraId="5D465263" w14:textId="77777777" w:rsidTr="002E31A2">
        <w:trPr>
          <w:trHeight w:val="375"/>
        </w:trPr>
        <w:tc>
          <w:tcPr>
            <w:tcW w:w="390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72CF3D65" w14:textId="77777777" w:rsidR="002E31A2" w:rsidRPr="002E31A2" w:rsidRDefault="002E31A2" w:rsidP="002E31A2">
            <w:pPr>
              <w:pStyle w:val="BodyText"/>
            </w:pPr>
            <w:r w:rsidRPr="002E31A2">
              <w:t>Cash and deposits (including cash equivalents)</w:t>
            </w:r>
          </w:p>
        </w:tc>
        <w:tc>
          <w:tcPr>
            <w:tcW w:w="91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3735137" w14:textId="77777777" w:rsidR="002E31A2" w:rsidRPr="002E31A2" w:rsidRDefault="002E31A2" w:rsidP="002E31A2">
            <w:pPr>
              <w:pStyle w:val="BodyText"/>
              <w:jc w:val="right"/>
            </w:pPr>
            <w:r w:rsidRPr="002E31A2">
              <w:t>7.3</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9FF78D5" w14:textId="77777777" w:rsidR="002E31A2" w:rsidRPr="002E31A2" w:rsidRDefault="002E31A2" w:rsidP="002E31A2">
            <w:pPr>
              <w:pStyle w:val="BodyText"/>
              <w:jc w:val="right"/>
            </w:pPr>
            <w:r w:rsidRPr="002E31A2">
              <w:t>0.70%</w:t>
            </w:r>
          </w:p>
        </w:tc>
        <w:tc>
          <w:tcPr>
            <w:tcW w:w="10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CB52A7" w14:textId="77777777" w:rsidR="002E31A2" w:rsidRPr="002E31A2" w:rsidRDefault="002E31A2" w:rsidP="002E31A2">
            <w:pPr>
              <w:pStyle w:val="BodyText"/>
              <w:jc w:val="right"/>
            </w:pPr>
            <w:r w:rsidRPr="002E31A2">
              <w:t>49,273</w:t>
            </w:r>
          </w:p>
        </w:tc>
        <w:tc>
          <w:tcPr>
            <w:tcW w:w="1072"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B2EB140" w14:textId="77777777" w:rsidR="002E31A2" w:rsidRPr="002E31A2" w:rsidRDefault="002E31A2" w:rsidP="002E31A2">
            <w:pPr>
              <w:pStyle w:val="BodyText"/>
              <w:jc w:val="right"/>
            </w:pPr>
          </w:p>
        </w:tc>
        <w:tc>
          <w:tcPr>
            <w:tcW w:w="9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952C343" w14:textId="77777777" w:rsidR="002E31A2" w:rsidRPr="002E31A2" w:rsidRDefault="002E31A2" w:rsidP="002E31A2">
            <w:pPr>
              <w:pStyle w:val="BodyText"/>
              <w:jc w:val="right"/>
            </w:pPr>
            <w:r w:rsidRPr="002E31A2">
              <w:t>3,895</w:t>
            </w:r>
          </w:p>
        </w:tc>
        <w:tc>
          <w:tcPr>
            <w:tcW w:w="1187"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719A11A" w14:textId="77777777" w:rsidR="002E31A2" w:rsidRPr="002E31A2" w:rsidRDefault="002E31A2" w:rsidP="002E31A2">
            <w:pPr>
              <w:pStyle w:val="BodyText"/>
              <w:jc w:val="right"/>
            </w:pPr>
            <w:r w:rsidRPr="002E31A2">
              <w:t>45,378</w:t>
            </w:r>
          </w:p>
        </w:tc>
      </w:tr>
      <w:tr w:rsidR="002E31A2" w:rsidRPr="002E31A2" w14:paraId="5E6ABE7D" w14:textId="77777777" w:rsidTr="002E31A2">
        <w:trPr>
          <w:trHeight w:val="375"/>
        </w:trPr>
        <w:tc>
          <w:tcPr>
            <w:tcW w:w="481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DD3880A" w14:textId="77777777" w:rsidR="002E31A2" w:rsidRPr="002E31A2" w:rsidRDefault="002E31A2" w:rsidP="002E31A2">
            <w:pPr>
              <w:pStyle w:val="BodyText"/>
            </w:pPr>
            <w:r w:rsidRPr="002E31A2">
              <w:t xml:space="preserve">Receivables </w:t>
            </w:r>
            <w:r w:rsidRPr="002E31A2">
              <w:rPr>
                <w:vertAlign w:val="superscript"/>
              </w:rPr>
              <w:t>(a)</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716CCEF" w14:textId="77777777" w:rsidR="002E31A2" w:rsidRPr="002E31A2" w:rsidRDefault="002E31A2" w:rsidP="002E31A2">
            <w:pPr>
              <w:pStyle w:val="BodyText"/>
              <w:jc w:val="right"/>
            </w:pPr>
          </w:p>
        </w:tc>
        <w:tc>
          <w:tcPr>
            <w:tcW w:w="107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0C0DCD7" w14:textId="77777777" w:rsidR="002E31A2" w:rsidRPr="002E31A2" w:rsidRDefault="002E31A2" w:rsidP="002E31A2">
            <w:pPr>
              <w:pStyle w:val="BodyText"/>
              <w:jc w:val="right"/>
            </w:pPr>
          </w:p>
        </w:tc>
        <w:tc>
          <w:tcPr>
            <w:tcW w:w="1072"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1E51327" w14:textId="77777777" w:rsidR="002E31A2" w:rsidRPr="002E31A2" w:rsidRDefault="002E31A2" w:rsidP="002E31A2">
            <w:pPr>
              <w:pStyle w:val="BodyText"/>
              <w:jc w:val="right"/>
            </w:pPr>
          </w:p>
        </w:tc>
        <w:tc>
          <w:tcPr>
            <w:tcW w:w="9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C1C7A23" w14:textId="77777777" w:rsidR="002E31A2" w:rsidRPr="002E31A2" w:rsidRDefault="002E31A2" w:rsidP="002E31A2">
            <w:pPr>
              <w:pStyle w:val="BodyText"/>
              <w:jc w:val="right"/>
            </w:pPr>
          </w:p>
        </w:tc>
        <w:tc>
          <w:tcPr>
            <w:tcW w:w="1187"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2B8668AF" w14:textId="77777777" w:rsidR="002E31A2" w:rsidRPr="002E31A2" w:rsidRDefault="002E31A2" w:rsidP="002E31A2">
            <w:pPr>
              <w:pStyle w:val="BodyText"/>
              <w:jc w:val="right"/>
            </w:pPr>
          </w:p>
        </w:tc>
      </w:tr>
      <w:tr w:rsidR="002E31A2" w:rsidRPr="002E31A2" w14:paraId="423CFD66" w14:textId="77777777" w:rsidTr="002E31A2">
        <w:trPr>
          <w:trHeight w:val="585"/>
        </w:trPr>
        <w:tc>
          <w:tcPr>
            <w:tcW w:w="3900" w:type="dxa"/>
            <w:tcBorders>
              <w:top w:val="single" w:sz="2" w:space="0" w:color="939598"/>
              <w:left w:val="nil"/>
              <w:bottom w:val="single" w:sz="2" w:space="0" w:color="939598"/>
              <w:right w:val="nil"/>
            </w:tcBorders>
            <w:shd w:val="clear" w:color="auto" w:fill="auto"/>
            <w:tcMar>
              <w:top w:w="94" w:type="dxa"/>
              <w:left w:w="15" w:type="dxa"/>
              <w:bottom w:w="0" w:type="dxa"/>
              <w:right w:w="15" w:type="dxa"/>
            </w:tcMar>
            <w:hideMark/>
          </w:tcPr>
          <w:p w14:paraId="401AB51A" w14:textId="77777777" w:rsidR="002E31A2" w:rsidRPr="002E31A2" w:rsidRDefault="002E31A2" w:rsidP="002E31A2">
            <w:pPr>
              <w:pStyle w:val="BodyText"/>
            </w:pPr>
            <w:r w:rsidRPr="002E31A2">
              <w:t>Sale of goods and services (net of doubtful  receivables)</w:t>
            </w:r>
          </w:p>
        </w:tc>
        <w:tc>
          <w:tcPr>
            <w:tcW w:w="91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BA26B4E" w14:textId="77777777" w:rsidR="002E31A2" w:rsidRPr="002E31A2" w:rsidRDefault="002E31A2" w:rsidP="002E31A2">
            <w:pPr>
              <w:pStyle w:val="BodyText"/>
              <w:jc w:val="right"/>
            </w:pPr>
            <w:r w:rsidRPr="002E31A2">
              <w:t>6.1</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0FB6668" w14:textId="77777777" w:rsidR="002E31A2" w:rsidRPr="002E31A2" w:rsidRDefault="002E31A2" w:rsidP="002E31A2">
            <w:pPr>
              <w:pStyle w:val="BodyText"/>
              <w:jc w:val="right"/>
            </w:pPr>
          </w:p>
        </w:tc>
        <w:tc>
          <w:tcPr>
            <w:tcW w:w="10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79459CE" w14:textId="77777777" w:rsidR="002E31A2" w:rsidRPr="002E31A2" w:rsidRDefault="002E31A2" w:rsidP="002E31A2">
            <w:pPr>
              <w:pStyle w:val="BodyText"/>
              <w:jc w:val="right"/>
            </w:pPr>
            <w:r w:rsidRPr="002E31A2">
              <w:t>1,088</w:t>
            </w:r>
          </w:p>
        </w:tc>
        <w:tc>
          <w:tcPr>
            <w:tcW w:w="107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1460C41" w14:textId="77777777" w:rsidR="002E31A2" w:rsidRPr="002E31A2" w:rsidRDefault="002E31A2" w:rsidP="002E31A2">
            <w:pPr>
              <w:pStyle w:val="BodyText"/>
              <w:jc w:val="right"/>
            </w:pPr>
            <w:r w:rsidRPr="002E31A2">
              <w:t>-</w:t>
            </w:r>
          </w:p>
        </w:tc>
        <w:tc>
          <w:tcPr>
            <w:tcW w:w="9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50E572" w14:textId="77777777" w:rsidR="002E31A2" w:rsidRPr="002E31A2" w:rsidRDefault="002E31A2" w:rsidP="002E31A2">
            <w:pPr>
              <w:pStyle w:val="BodyText"/>
              <w:jc w:val="right"/>
            </w:pPr>
            <w:r w:rsidRPr="002E31A2">
              <w:t>-</w:t>
            </w:r>
          </w:p>
        </w:tc>
        <w:tc>
          <w:tcPr>
            <w:tcW w:w="1187"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57EF300" w14:textId="77777777" w:rsidR="002E31A2" w:rsidRPr="002E31A2" w:rsidRDefault="002E31A2" w:rsidP="002E31A2">
            <w:pPr>
              <w:pStyle w:val="BodyText"/>
              <w:jc w:val="right"/>
            </w:pPr>
            <w:r w:rsidRPr="002E31A2">
              <w:t>1,088</w:t>
            </w:r>
          </w:p>
        </w:tc>
      </w:tr>
      <w:tr w:rsidR="002E31A2" w:rsidRPr="002E31A2" w14:paraId="243964D7" w14:textId="77777777" w:rsidTr="002E31A2">
        <w:trPr>
          <w:trHeight w:val="375"/>
        </w:trPr>
        <w:tc>
          <w:tcPr>
            <w:tcW w:w="390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38D206F3" w14:textId="77777777" w:rsidR="002E31A2" w:rsidRPr="002E31A2" w:rsidRDefault="002E31A2" w:rsidP="002E31A2">
            <w:pPr>
              <w:pStyle w:val="BodyText"/>
            </w:pPr>
            <w:r w:rsidRPr="002E31A2">
              <w:t>Other receivables (net of doubtful receivables)</w:t>
            </w:r>
          </w:p>
        </w:tc>
        <w:tc>
          <w:tcPr>
            <w:tcW w:w="91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C616A65" w14:textId="77777777" w:rsidR="002E31A2" w:rsidRPr="002E31A2" w:rsidRDefault="002E31A2" w:rsidP="002E31A2">
            <w:pPr>
              <w:pStyle w:val="BodyText"/>
              <w:jc w:val="right"/>
            </w:pPr>
            <w:r w:rsidRPr="002E31A2">
              <w:t>6.1</w:t>
            </w:r>
          </w:p>
        </w:tc>
        <w:tc>
          <w:tcPr>
            <w:tcW w:w="1110" w:type="dxa"/>
            <w:gridSpan w:val="2"/>
            <w:tcBorders>
              <w:top w:val="single" w:sz="2" w:space="0" w:color="939598"/>
              <w:left w:val="single" w:sz="2" w:space="0" w:color="939598"/>
              <w:bottom w:val="single" w:sz="6" w:space="0" w:color="231F20"/>
              <w:right w:val="single" w:sz="2" w:space="0" w:color="939598"/>
            </w:tcBorders>
            <w:shd w:val="clear" w:color="auto" w:fill="auto"/>
            <w:tcMar>
              <w:top w:w="15" w:type="dxa"/>
              <w:left w:w="15" w:type="dxa"/>
              <w:bottom w:w="0" w:type="dxa"/>
              <w:right w:w="15" w:type="dxa"/>
            </w:tcMar>
            <w:hideMark/>
          </w:tcPr>
          <w:p w14:paraId="703BA7E3" w14:textId="77777777" w:rsidR="002E31A2" w:rsidRPr="002E31A2" w:rsidRDefault="002E31A2" w:rsidP="002E31A2">
            <w:pPr>
              <w:pStyle w:val="BodyText"/>
              <w:jc w:val="right"/>
            </w:pPr>
          </w:p>
        </w:tc>
        <w:tc>
          <w:tcPr>
            <w:tcW w:w="10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BA4B1C4" w14:textId="77777777" w:rsidR="002E31A2" w:rsidRPr="002E31A2" w:rsidRDefault="002E31A2" w:rsidP="002E31A2">
            <w:pPr>
              <w:pStyle w:val="BodyText"/>
              <w:jc w:val="right"/>
            </w:pPr>
            <w:r w:rsidRPr="002E31A2">
              <w:t>18,190</w:t>
            </w:r>
          </w:p>
        </w:tc>
        <w:tc>
          <w:tcPr>
            <w:tcW w:w="1072"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844813F" w14:textId="77777777" w:rsidR="002E31A2" w:rsidRPr="002E31A2" w:rsidRDefault="002E31A2" w:rsidP="002E31A2">
            <w:pPr>
              <w:pStyle w:val="BodyText"/>
              <w:jc w:val="right"/>
            </w:pPr>
            <w:r w:rsidRPr="002E31A2">
              <w:t>-</w:t>
            </w:r>
          </w:p>
        </w:tc>
        <w:tc>
          <w:tcPr>
            <w:tcW w:w="96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71F2DF2" w14:textId="77777777" w:rsidR="002E31A2" w:rsidRPr="002E31A2" w:rsidRDefault="002E31A2" w:rsidP="002E31A2">
            <w:pPr>
              <w:pStyle w:val="BodyText"/>
              <w:jc w:val="right"/>
            </w:pPr>
            <w:r w:rsidRPr="002E31A2">
              <w:t>-</w:t>
            </w:r>
          </w:p>
        </w:tc>
        <w:tc>
          <w:tcPr>
            <w:tcW w:w="1187"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2327182" w14:textId="77777777" w:rsidR="002E31A2" w:rsidRPr="002E31A2" w:rsidRDefault="002E31A2" w:rsidP="002E31A2">
            <w:pPr>
              <w:pStyle w:val="BodyText"/>
              <w:jc w:val="right"/>
            </w:pPr>
            <w:r w:rsidRPr="002E31A2">
              <w:t>18,190</w:t>
            </w:r>
          </w:p>
        </w:tc>
      </w:tr>
      <w:tr w:rsidR="002E31A2" w:rsidRPr="002E31A2" w14:paraId="22AC761B" w14:textId="77777777" w:rsidTr="002E31A2">
        <w:trPr>
          <w:trHeight w:val="375"/>
        </w:trPr>
        <w:tc>
          <w:tcPr>
            <w:tcW w:w="481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8DE5310" w14:textId="77777777" w:rsidR="002E31A2" w:rsidRPr="002E31A2" w:rsidRDefault="002E31A2" w:rsidP="002E31A2">
            <w:pPr>
              <w:pStyle w:val="BodyText"/>
            </w:pPr>
            <w:r w:rsidRPr="002E31A2">
              <w:rPr>
                <w:b/>
                <w:bCs/>
              </w:rPr>
              <w:t>Total financial assets</w:t>
            </w:r>
          </w:p>
        </w:tc>
        <w:tc>
          <w:tcPr>
            <w:tcW w:w="1110" w:type="dxa"/>
            <w:gridSpan w:val="2"/>
            <w:tcBorders>
              <w:top w:val="single" w:sz="6" w:space="0" w:color="231F20"/>
              <w:left w:val="single" w:sz="2" w:space="0" w:color="939598"/>
              <w:bottom w:val="single" w:sz="6" w:space="0" w:color="231F20"/>
              <w:right w:val="single" w:sz="2" w:space="0" w:color="939598"/>
            </w:tcBorders>
            <w:shd w:val="clear" w:color="auto" w:fill="auto"/>
            <w:tcMar>
              <w:top w:w="15" w:type="dxa"/>
              <w:left w:w="15" w:type="dxa"/>
              <w:bottom w:w="0" w:type="dxa"/>
              <w:right w:w="15" w:type="dxa"/>
            </w:tcMar>
            <w:hideMark/>
          </w:tcPr>
          <w:p w14:paraId="1425672E" w14:textId="77777777" w:rsidR="002E31A2" w:rsidRPr="002E31A2" w:rsidRDefault="002E31A2" w:rsidP="002E31A2">
            <w:pPr>
              <w:pStyle w:val="BodyText"/>
              <w:jc w:val="right"/>
            </w:pPr>
          </w:p>
        </w:tc>
        <w:tc>
          <w:tcPr>
            <w:tcW w:w="10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9F4056E" w14:textId="77777777" w:rsidR="002E31A2" w:rsidRPr="002E31A2" w:rsidRDefault="002E31A2" w:rsidP="002E31A2">
            <w:pPr>
              <w:pStyle w:val="BodyText"/>
              <w:jc w:val="right"/>
            </w:pPr>
            <w:r w:rsidRPr="002E31A2">
              <w:rPr>
                <w:b/>
                <w:bCs/>
              </w:rPr>
              <w:t>68,551</w:t>
            </w:r>
          </w:p>
        </w:tc>
        <w:tc>
          <w:tcPr>
            <w:tcW w:w="1072"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181563B" w14:textId="77777777" w:rsidR="002E31A2" w:rsidRPr="002E31A2" w:rsidRDefault="002E31A2" w:rsidP="002E31A2">
            <w:pPr>
              <w:pStyle w:val="BodyText"/>
              <w:jc w:val="right"/>
            </w:pPr>
            <w:r w:rsidRPr="002E31A2">
              <w:rPr>
                <w:b/>
                <w:bCs/>
              </w:rPr>
              <w:t>-</w:t>
            </w:r>
          </w:p>
        </w:tc>
        <w:tc>
          <w:tcPr>
            <w:tcW w:w="96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9D5E647" w14:textId="77777777" w:rsidR="002E31A2" w:rsidRPr="002E31A2" w:rsidRDefault="002E31A2" w:rsidP="002E31A2">
            <w:pPr>
              <w:pStyle w:val="BodyText"/>
              <w:jc w:val="right"/>
            </w:pPr>
            <w:r w:rsidRPr="002E31A2">
              <w:rPr>
                <w:b/>
                <w:bCs/>
              </w:rPr>
              <w:t>3,895</w:t>
            </w:r>
          </w:p>
        </w:tc>
        <w:tc>
          <w:tcPr>
            <w:tcW w:w="1187"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1DF031A0" w14:textId="77777777" w:rsidR="002E31A2" w:rsidRPr="002E31A2" w:rsidRDefault="002E31A2" w:rsidP="002E31A2">
            <w:pPr>
              <w:pStyle w:val="BodyText"/>
              <w:jc w:val="right"/>
            </w:pPr>
            <w:r w:rsidRPr="002E31A2">
              <w:rPr>
                <w:b/>
                <w:bCs/>
              </w:rPr>
              <w:t>64,656</w:t>
            </w:r>
          </w:p>
        </w:tc>
      </w:tr>
      <w:tr w:rsidR="002E31A2" w:rsidRPr="002E31A2" w14:paraId="4B3F3AA7" w14:textId="77777777" w:rsidTr="002E31A2">
        <w:trPr>
          <w:trHeight w:val="375"/>
        </w:trPr>
        <w:tc>
          <w:tcPr>
            <w:tcW w:w="481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4D3BBF60" w14:textId="77777777" w:rsidR="002E31A2" w:rsidRPr="002E31A2" w:rsidRDefault="002E31A2" w:rsidP="002E31A2">
            <w:pPr>
              <w:pStyle w:val="BodyText"/>
            </w:pPr>
            <w:r w:rsidRPr="002E31A2">
              <w:rPr>
                <w:b/>
                <w:bCs/>
              </w:rPr>
              <w:t>Financial liabilities</w:t>
            </w:r>
          </w:p>
        </w:tc>
        <w:tc>
          <w:tcPr>
            <w:tcW w:w="1110" w:type="dxa"/>
            <w:gridSpan w:val="2"/>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829B05A" w14:textId="77777777" w:rsidR="002E31A2" w:rsidRPr="002E31A2" w:rsidRDefault="002E31A2" w:rsidP="002E31A2">
            <w:pPr>
              <w:pStyle w:val="BodyText"/>
              <w:jc w:val="right"/>
            </w:pPr>
          </w:p>
        </w:tc>
        <w:tc>
          <w:tcPr>
            <w:tcW w:w="1077"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25F2471" w14:textId="77777777" w:rsidR="002E31A2" w:rsidRPr="002E31A2" w:rsidRDefault="002E31A2" w:rsidP="002E31A2">
            <w:pPr>
              <w:pStyle w:val="BodyText"/>
              <w:jc w:val="right"/>
            </w:pPr>
          </w:p>
        </w:tc>
        <w:tc>
          <w:tcPr>
            <w:tcW w:w="1072"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705E249" w14:textId="77777777" w:rsidR="002E31A2" w:rsidRPr="002E31A2" w:rsidRDefault="002E31A2" w:rsidP="002E31A2">
            <w:pPr>
              <w:pStyle w:val="BodyText"/>
              <w:jc w:val="right"/>
            </w:pPr>
          </w:p>
        </w:tc>
        <w:tc>
          <w:tcPr>
            <w:tcW w:w="964"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7C6DF31" w14:textId="77777777" w:rsidR="002E31A2" w:rsidRPr="002E31A2" w:rsidRDefault="002E31A2" w:rsidP="002E31A2">
            <w:pPr>
              <w:pStyle w:val="BodyText"/>
              <w:jc w:val="right"/>
            </w:pPr>
          </w:p>
        </w:tc>
        <w:tc>
          <w:tcPr>
            <w:tcW w:w="1187"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436D1804" w14:textId="77777777" w:rsidR="002E31A2" w:rsidRPr="002E31A2" w:rsidRDefault="002E31A2" w:rsidP="002E31A2">
            <w:pPr>
              <w:pStyle w:val="BodyText"/>
              <w:jc w:val="right"/>
            </w:pPr>
          </w:p>
        </w:tc>
      </w:tr>
      <w:tr w:rsidR="002E31A2" w:rsidRPr="002E31A2" w14:paraId="488858CB" w14:textId="77777777" w:rsidTr="002E31A2">
        <w:trPr>
          <w:trHeight w:val="375"/>
        </w:trPr>
        <w:tc>
          <w:tcPr>
            <w:tcW w:w="481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B9F368" w14:textId="77777777" w:rsidR="002E31A2" w:rsidRPr="002E31A2" w:rsidRDefault="002E31A2" w:rsidP="002E31A2">
            <w:pPr>
              <w:pStyle w:val="BodyText"/>
            </w:pPr>
            <w:r w:rsidRPr="002E31A2">
              <w:t xml:space="preserve">Payables </w:t>
            </w:r>
            <w:r w:rsidRPr="002E31A2">
              <w:rPr>
                <w:vertAlign w:val="superscript"/>
              </w:rPr>
              <w:t>(a)</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FBBB559" w14:textId="77777777" w:rsidR="002E31A2" w:rsidRPr="002E31A2" w:rsidRDefault="002E31A2" w:rsidP="002E31A2">
            <w:pPr>
              <w:pStyle w:val="BodyText"/>
              <w:jc w:val="right"/>
            </w:pPr>
          </w:p>
        </w:tc>
        <w:tc>
          <w:tcPr>
            <w:tcW w:w="107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F28E5A1" w14:textId="77777777" w:rsidR="002E31A2" w:rsidRPr="002E31A2" w:rsidRDefault="002E31A2" w:rsidP="002E31A2">
            <w:pPr>
              <w:pStyle w:val="BodyText"/>
              <w:jc w:val="right"/>
            </w:pPr>
          </w:p>
        </w:tc>
        <w:tc>
          <w:tcPr>
            <w:tcW w:w="1072"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EFE4A92" w14:textId="77777777" w:rsidR="002E31A2" w:rsidRPr="002E31A2" w:rsidRDefault="002E31A2" w:rsidP="002E31A2">
            <w:pPr>
              <w:pStyle w:val="BodyText"/>
              <w:jc w:val="right"/>
            </w:pPr>
          </w:p>
        </w:tc>
        <w:tc>
          <w:tcPr>
            <w:tcW w:w="9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C7FB142" w14:textId="77777777" w:rsidR="002E31A2" w:rsidRPr="002E31A2" w:rsidRDefault="002E31A2" w:rsidP="002E31A2">
            <w:pPr>
              <w:pStyle w:val="BodyText"/>
              <w:jc w:val="right"/>
            </w:pPr>
          </w:p>
        </w:tc>
        <w:tc>
          <w:tcPr>
            <w:tcW w:w="1187"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29C0123C" w14:textId="77777777" w:rsidR="002E31A2" w:rsidRPr="002E31A2" w:rsidRDefault="002E31A2" w:rsidP="002E31A2">
            <w:pPr>
              <w:pStyle w:val="BodyText"/>
              <w:jc w:val="right"/>
            </w:pPr>
          </w:p>
        </w:tc>
      </w:tr>
      <w:tr w:rsidR="002E31A2" w:rsidRPr="002E31A2" w14:paraId="120AC7F2" w14:textId="77777777" w:rsidTr="002E31A2">
        <w:trPr>
          <w:trHeight w:val="375"/>
        </w:trPr>
        <w:tc>
          <w:tcPr>
            <w:tcW w:w="390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31C34B26" w14:textId="77777777" w:rsidR="002E31A2" w:rsidRPr="002E31A2" w:rsidRDefault="002E31A2" w:rsidP="002E31A2">
            <w:pPr>
              <w:pStyle w:val="BodyText"/>
            </w:pPr>
            <w:r w:rsidRPr="002E31A2">
              <w:t>Supplies and services</w:t>
            </w:r>
          </w:p>
        </w:tc>
        <w:tc>
          <w:tcPr>
            <w:tcW w:w="91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C26BDC2" w14:textId="77777777" w:rsidR="002E31A2" w:rsidRPr="002E31A2" w:rsidRDefault="002E31A2" w:rsidP="002E31A2">
            <w:pPr>
              <w:pStyle w:val="BodyText"/>
              <w:jc w:val="right"/>
            </w:pPr>
            <w:r w:rsidRPr="002E31A2">
              <w:t>6.3</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54A83DB" w14:textId="77777777" w:rsidR="002E31A2" w:rsidRPr="002E31A2" w:rsidRDefault="002E31A2" w:rsidP="002E31A2">
            <w:pPr>
              <w:pStyle w:val="BodyText"/>
              <w:jc w:val="right"/>
            </w:pPr>
          </w:p>
        </w:tc>
        <w:tc>
          <w:tcPr>
            <w:tcW w:w="10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6B1543A" w14:textId="77777777" w:rsidR="002E31A2" w:rsidRPr="002E31A2" w:rsidRDefault="002E31A2" w:rsidP="002E31A2">
            <w:pPr>
              <w:pStyle w:val="BodyText"/>
              <w:jc w:val="right"/>
            </w:pPr>
            <w:r w:rsidRPr="002E31A2">
              <w:t>70,210</w:t>
            </w:r>
          </w:p>
        </w:tc>
        <w:tc>
          <w:tcPr>
            <w:tcW w:w="107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BF935F3" w14:textId="77777777" w:rsidR="002E31A2" w:rsidRPr="002E31A2" w:rsidRDefault="002E31A2" w:rsidP="002E31A2">
            <w:pPr>
              <w:pStyle w:val="BodyText"/>
              <w:jc w:val="right"/>
            </w:pPr>
            <w:r w:rsidRPr="002E31A2">
              <w:t>-</w:t>
            </w:r>
          </w:p>
        </w:tc>
        <w:tc>
          <w:tcPr>
            <w:tcW w:w="9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976EEF" w14:textId="77777777" w:rsidR="002E31A2" w:rsidRPr="002E31A2" w:rsidRDefault="002E31A2" w:rsidP="002E31A2">
            <w:pPr>
              <w:pStyle w:val="BodyText"/>
              <w:jc w:val="right"/>
            </w:pPr>
            <w:r w:rsidRPr="002E31A2">
              <w:t>-</w:t>
            </w:r>
          </w:p>
        </w:tc>
        <w:tc>
          <w:tcPr>
            <w:tcW w:w="1187"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687C7DA" w14:textId="77777777" w:rsidR="002E31A2" w:rsidRPr="002E31A2" w:rsidRDefault="002E31A2" w:rsidP="002E31A2">
            <w:pPr>
              <w:pStyle w:val="BodyText"/>
              <w:jc w:val="right"/>
            </w:pPr>
            <w:r w:rsidRPr="002E31A2">
              <w:t>70,210</w:t>
            </w:r>
          </w:p>
        </w:tc>
      </w:tr>
      <w:tr w:rsidR="002E31A2" w:rsidRPr="002E31A2" w14:paraId="094F3FEC" w14:textId="77777777" w:rsidTr="002E31A2">
        <w:trPr>
          <w:trHeight w:val="375"/>
        </w:trPr>
        <w:tc>
          <w:tcPr>
            <w:tcW w:w="390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42A548E9" w14:textId="77777777" w:rsidR="002E31A2" w:rsidRPr="002E31A2" w:rsidRDefault="002E31A2" w:rsidP="002E31A2">
            <w:pPr>
              <w:pStyle w:val="BodyText"/>
            </w:pPr>
            <w:r w:rsidRPr="002E31A2">
              <w:t>Amounts payable to government and agencies</w:t>
            </w:r>
          </w:p>
        </w:tc>
        <w:tc>
          <w:tcPr>
            <w:tcW w:w="91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9EADCBF" w14:textId="77777777" w:rsidR="002E31A2" w:rsidRPr="002E31A2" w:rsidRDefault="002E31A2" w:rsidP="002E31A2">
            <w:pPr>
              <w:pStyle w:val="BodyText"/>
              <w:jc w:val="right"/>
            </w:pPr>
            <w:r w:rsidRPr="002E31A2">
              <w:t>6.3</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2237DE1" w14:textId="77777777" w:rsidR="002E31A2" w:rsidRPr="002E31A2" w:rsidRDefault="002E31A2" w:rsidP="002E31A2">
            <w:pPr>
              <w:pStyle w:val="BodyText"/>
              <w:jc w:val="right"/>
            </w:pPr>
          </w:p>
        </w:tc>
        <w:tc>
          <w:tcPr>
            <w:tcW w:w="10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A0E932" w14:textId="77777777" w:rsidR="002E31A2" w:rsidRPr="002E31A2" w:rsidRDefault="002E31A2" w:rsidP="002E31A2">
            <w:pPr>
              <w:pStyle w:val="BodyText"/>
              <w:jc w:val="right"/>
            </w:pPr>
            <w:r w:rsidRPr="002E31A2">
              <w:t>1,219</w:t>
            </w:r>
          </w:p>
        </w:tc>
        <w:tc>
          <w:tcPr>
            <w:tcW w:w="107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1EEF71" w14:textId="77777777" w:rsidR="002E31A2" w:rsidRPr="002E31A2" w:rsidRDefault="002E31A2" w:rsidP="002E31A2">
            <w:pPr>
              <w:pStyle w:val="BodyText"/>
              <w:jc w:val="right"/>
            </w:pPr>
            <w:r w:rsidRPr="002E31A2">
              <w:t>-</w:t>
            </w:r>
          </w:p>
        </w:tc>
        <w:tc>
          <w:tcPr>
            <w:tcW w:w="9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BD49872" w14:textId="77777777" w:rsidR="002E31A2" w:rsidRPr="002E31A2" w:rsidRDefault="002E31A2" w:rsidP="002E31A2">
            <w:pPr>
              <w:pStyle w:val="BodyText"/>
              <w:jc w:val="right"/>
            </w:pPr>
            <w:r w:rsidRPr="002E31A2">
              <w:t>-</w:t>
            </w:r>
          </w:p>
        </w:tc>
        <w:tc>
          <w:tcPr>
            <w:tcW w:w="1187"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5E91172" w14:textId="77777777" w:rsidR="002E31A2" w:rsidRPr="002E31A2" w:rsidRDefault="002E31A2" w:rsidP="002E31A2">
            <w:pPr>
              <w:pStyle w:val="BodyText"/>
              <w:jc w:val="right"/>
            </w:pPr>
            <w:r w:rsidRPr="002E31A2">
              <w:t>1,219</w:t>
            </w:r>
          </w:p>
        </w:tc>
      </w:tr>
      <w:tr w:rsidR="002E31A2" w:rsidRPr="002E31A2" w14:paraId="58AA0D3B" w14:textId="77777777" w:rsidTr="002E31A2">
        <w:trPr>
          <w:trHeight w:val="375"/>
        </w:trPr>
        <w:tc>
          <w:tcPr>
            <w:tcW w:w="3900" w:type="dxa"/>
            <w:tcBorders>
              <w:top w:val="single" w:sz="2" w:space="0" w:color="939598"/>
              <w:left w:val="nil"/>
              <w:bottom w:val="single" w:sz="2" w:space="0" w:color="939598"/>
              <w:right w:val="nil"/>
            </w:tcBorders>
            <w:shd w:val="clear" w:color="auto" w:fill="auto"/>
            <w:tcMar>
              <w:top w:w="82" w:type="dxa"/>
              <w:left w:w="15" w:type="dxa"/>
              <w:bottom w:w="0" w:type="dxa"/>
              <w:right w:w="15" w:type="dxa"/>
            </w:tcMar>
            <w:hideMark/>
          </w:tcPr>
          <w:p w14:paraId="4053FDCD" w14:textId="77777777" w:rsidR="002E31A2" w:rsidRPr="002E31A2" w:rsidRDefault="002E31A2" w:rsidP="002E31A2">
            <w:pPr>
              <w:pStyle w:val="BodyText"/>
            </w:pPr>
            <w:r w:rsidRPr="002E31A2">
              <w:t>Other payables</w:t>
            </w:r>
          </w:p>
        </w:tc>
        <w:tc>
          <w:tcPr>
            <w:tcW w:w="91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13C7CBC" w14:textId="77777777" w:rsidR="002E31A2" w:rsidRPr="002E31A2" w:rsidRDefault="002E31A2" w:rsidP="002E31A2">
            <w:pPr>
              <w:pStyle w:val="BodyText"/>
              <w:jc w:val="right"/>
            </w:pPr>
            <w:r w:rsidRPr="002E31A2">
              <w:t>6.3</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88A1B47" w14:textId="77777777" w:rsidR="002E31A2" w:rsidRPr="002E31A2" w:rsidRDefault="002E31A2" w:rsidP="002E31A2">
            <w:pPr>
              <w:pStyle w:val="BodyText"/>
              <w:jc w:val="right"/>
            </w:pPr>
          </w:p>
        </w:tc>
        <w:tc>
          <w:tcPr>
            <w:tcW w:w="107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454AB0" w14:textId="77777777" w:rsidR="002E31A2" w:rsidRPr="002E31A2" w:rsidRDefault="002E31A2" w:rsidP="002E31A2">
            <w:pPr>
              <w:pStyle w:val="BodyText"/>
              <w:jc w:val="right"/>
            </w:pPr>
            <w:r w:rsidRPr="002E31A2">
              <w:t>76,054</w:t>
            </w:r>
          </w:p>
        </w:tc>
        <w:tc>
          <w:tcPr>
            <w:tcW w:w="1072"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4EF7E2" w14:textId="77777777" w:rsidR="002E31A2" w:rsidRPr="002E31A2" w:rsidRDefault="002E31A2" w:rsidP="002E31A2">
            <w:pPr>
              <w:pStyle w:val="BodyText"/>
              <w:jc w:val="right"/>
            </w:pPr>
            <w:r w:rsidRPr="002E31A2">
              <w:t>-</w:t>
            </w:r>
          </w:p>
        </w:tc>
        <w:tc>
          <w:tcPr>
            <w:tcW w:w="96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68890E9" w14:textId="77777777" w:rsidR="002E31A2" w:rsidRPr="002E31A2" w:rsidRDefault="002E31A2" w:rsidP="002E31A2">
            <w:pPr>
              <w:pStyle w:val="BodyText"/>
              <w:jc w:val="right"/>
            </w:pPr>
            <w:r w:rsidRPr="002E31A2">
              <w:t>-</w:t>
            </w:r>
          </w:p>
        </w:tc>
        <w:tc>
          <w:tcPr>
            <w:tcW w:w="1187"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02C2592" w14:textId="77777777" w:rsidR="002E31A2" w:rsidRPr="002E31A2" w:rsidRDefault="002E31A2" w:rsidP="002E31A2">
            <w:pPr>
              <w:pStyle w:val="BodyText"/>
              <w:jc w:val="right"/>
            </w:pPr>
            <w:r w:rsidRPr="002E31A2">
              <w:t>76,054</w:t>
            </w:r>
          </w:p>
        </w:tc>
      </w:tr>
      <w:tr w:rsidR="002E31A2" w:rsidRPr="002E31A2" w14:paraId="0D71C419" w14:textId="77777777" w:rsidTr="002E31A2">
        <w:trPr>
          <w:trHeight w:val="375"/>
        </w:trPr>
        <w:tc>
          <w:tcPr>
            <w:tcW w:w="481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ECA7D4F" w14:textId="77777777" w:rsidR="002E31A2" w:rsidRPr="002E31A2" w:rsidRDefault="002E31A2" w:rsidP="002E31A2">
            <w:pPr>
              <w:pStyle w:val="BodyText"/>
            </w:pPr>
            <w:r w:rsidRPr="002E31A2">
              <w:rPr>
                <w:b/>
                <w:bCs/>
              </w:rPr>
              <w:t>Borrowings</w:t>
            </w:r>
          </w:p>
        </w:tc>
        <w:tc>
          <w:tcPr>
            <w:tcW w:w="1110" w:type="dxa"/>
            <w:gridSpan w:val="2"/>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935F042" w14:textId="77777777" w:rsidR="002E31A2" w:rsidRPr="002E31A2" w:rsidRDefault="002E31A2" w:rsidP="002E31A2">
            <w:pPr>
              <w:pStyle w:val="BodyText"/>
              <w:jc w:val="right"/>
            </w:pPr>
          </w:p>
        </w:tc>
        <w:tc>
          <w:tcPr>
            <w:tcW w:w="107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54EBC0F" w14:textId="77777777" w:rsidR="002E31A2" w:rsidRPr="002E31A2" w:rsidRDefault="002E31A2" w:rsidP="002E31A2">
            <w:pPr>
              <w:pStyle w:val="BodyText"/>
              <w:jc w:val="right"/>
            </w:pPr>
          </w:p>
        </w:tc>
        <w:tc>
          <w:tcPr>
            <w:tcW w:w="1072"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8919278" w14:textId="77777777" w:rsidR="002E31A2" w:rsidRPr="002E31A2" w:rsidRDefault="002E31A2" w:rsidP="002E31A2">
            <w:pPr>
              <w:pStyle w:val="BodyText"/>
              <w:jc w:val="right"/>
            </w:pPr>
          </w:p>
        </w:tc>
        <w:tc>
          <w:tcPr>
            <w:tcW w:w="96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3ACEBB9" w14:textId="77777777" w:rsidR="002E31A2" w:rsidRPr="002E31A2" w:rsidRDefault="002E31A2" w:rsidP="002E31A2">
            <w:pPr>
              <w:pStyle w:val="BodyText"/>
              <w:jc w:val="right"/>
            </w:pPr>
          </w:p>
        </w:tc>
        <w:tc>
          <w:tcPr>
            <w:tcW w:w="1187"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BDBE1CA" w14:textId="77777777" w:rsidR="002E31A2" w:rsidRPr="002E31A2" w:rsidRDefault="002E31A2" w:rsidP="002E31A2">
            <w:pPr>
              <w:pStyle w:val="BodyText"/>
              <w:jc w:val="right"/>
            </w:pPr>
          </w:p>
        </w:tc>
      </w:tr>
      <w:tr w:rsidR="002E31A2" w:rsidRPr="002E31A2" w14:paraId="466E515F" w14:textId="77777777" w:rsidTr="002E31A2">
        <w:trPr>
          <w:trHeight w:val="375"/>
        </w:trPr>
        <w:tc>
          <w:tcPr>
            <w:tcW w:w="390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607CB205" w14:textId="77777777" w:rsidR="002E31A2" w:rsidRPr="002E31A2" w:rsidRDefault="002E31A2" w:rsidP="002E31A2">
            <w:pPr>
              <w:pStyle w:val="BodyText"/>
            </w:pPr>
            <w:r w:rsidRPr="002E31A2">
              <w:t>Lease liabilities</w:t>
            </w:r>
          </w:p>
        </w:tc>
        <w:tc>
          <w:tcPr>
            <w:tcW w:w="91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AC659D6" w14:textId="77777777" w:rsidR="002E31A2" w:rsidRPr="002E31A2" w:rsidRDefault="002E31A2" w:rsidP="002E31A2">
            <w:pPr>
              <w:pStyle w:val="BodyText"/>
              <w:jc w:val="right"/>
            </w:pPr>
            <w:r w:rsidRPr="002E31A2">
              <w:t>7.1</w:t>
            </w:r>
          </w:p>
        </w:tc>
        <w:tc>
          <w:tcPr>
            <w:tcW w:w="1110" w:type="dxa"/>
            <w:gridSpan w:val="2"/>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6712F6D" w14:textId="77777777" w:rsidR="002E31A2" w:rsidRPr="002E31A2" w:rsidRDefault="002E31A2" w:rsidP="002E31A2">
            <w:pPr>
              <w:pStyle w:val="BodyText"/>
              <w:jc w:val="right"/>
            </w:pPr>
            <w:r w:rsidRPr="002E31A2">
              <w:t>2.35%</w:t>
            </w:r>
          </w:p>
        </w:tc>
        <w:tc>
          <w:tcPr>
            <w:tcW w:w="107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F35236B" w14:textId="77777777" w:rsidR="002E31A2" w:rsidRPr="002E31A2" w:rsidRDefault="002E31A2" w:rsidP="002E31A2">
            <w:pPr>
              <w:pStyle w:val="BodyText"/>
              <w:jc w:val="right"/>
            </w:pPr>
            <w:r w:rsidRPr="002E31A2">
              <w:t>801,234</w:t>
            </w:r>
          </w:p>
        </w:tc>
        <w:tc>
          <w:tcPr>
            <w:tcW w:w="1072"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49C89E7" w14:textId="77777777" w:rsidR="002E31A2" w:rsidRPr="002E31A2" w:rsidRDefault="002E31A2" w:rsidP="002E31A2">
            <w:pPr>
              <w:pStyle w:val="BodyText"/>
              <w:jc w:val="right"/>
            </w:pPr>
            <w:r w:rsidRPr="002E31A2">
              <w:t>801,234</w:t>
            </w:r>
          </w:p>
        </w:tc>
        <w:tc>
          <w:tcPr>
            <w:tcW w:w="96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4632815" w14:textId="77777777" w:rsidR="002E31A2" w:rsidRPr="002E31A2" w:rsidRDefault="002E31A2" w:rsidP="002E31A2">
            <w:pPr>
              <w:pStyle w:val="BodyText"/>
              <w:jc w:val="right"/>
            </w:pPr>
            <w:r w:rsidRPr="002E31A2">
              <w:t>-</w:t>
            </w:r>
          </w:p>
        </w:tc>
        <w:tc>
          <w:tcPr>
            <w:tcW w:w="1187"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6B0553D7" w14:textId="77777777" w:rsidR="002E31A2" w:rsidRPr="002E31A2" w:rsidRDefault="002E31A2" w:rsidP="002E31A2">
            <w:pPr>
              <w:pStyle w:val="BodyText"/>
              <w:jc w:val="right"/>
            </w:pPr>
            <w:r w:rsidRPr="002E31A2">
              <w:t>-</w:t>
            </w:r>
          </w:p>
        </w:tc>
      </w:tr>
      <w:tr w:rsidR="002E31A2" w:rsidRPr="002E31A2" w14:paraId="70987C57" w14:textId="77777777" w:rsidTr="002E31A2">
        <w:trPr>
          <w:trHeight w:val="375"/>
        </w:trPr>
        <w:tc>
          <w:tcPr>
            <w:tcW w:w="481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11348381" w14:textId="77777777" w:rsidR="002E31A2" w:rsidRPr="002E31A2" w:rsidRDefault="002E31A2" w:rsidP="002E31A2">
            <w:pPr>
              <w:pStyle w:val="BodyText"/>
            </w:pPr>
            <w:r w:rsidRPr="002E31A2">
              <w:rPr>
                <w:b/>
                <w:bCs/>
              </w:rPr>
              <w:t>Total financial liabilities</w:t>
            </w:r>
          </w:p>
        </w:tc>
        <w:tc>
          <w:tcPr>
            <w:tcW w:w="1110" w:type="dxa"/>
            <w:gridSpan w:val="2"/>
            <w:tcBorders>
              <w:top w:val="single" w:sz="6" w:space="0" w:color="231F20"/>
              <w:left w:val="single" w:sz="2" w:space="0" w:color="939598"/>
              <w:bottom w:val="single" w:sz="6" w:space="0" w:color="231F20"/>
              <w:right w:val="single" w:sz="2" w:space="0" w:color="939598"/>
            </w:tcBorders>
            <w:shd w:val="clear" w:color="auto" w:fill="auto"/>
            <w:tcMar>
              <w:top w:w="15" w:type="dxa"/>
              <w:left w:w="15" w:type="dxa"/>
              <w:bottom w:w="0" w:type="dxa"/>
              <w:right w:w="15" w:type="dxa"/>
            </w:tcMar>
            <w:hideMark/>
          </w:tcPr>
          <w:p w14:paraId="26A5A51C" w14:textId="77777777" w:rsidR="002E31A2" w:rsidRPr="002E31A2" w:rsidRDefault="002E31A2" w:rsidP="002E31A2">
            <w:pPr>
              <w:pStyle w:val="BodyText"/>
              <w:jc w:val="right"/>
            </w:pPr>
          </w:p>
        </w:tc>
        <w:tc>
          <w:tcPr>
            <w:tcW w:w="107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BBBF452" w14:textId="77777777" w:rsidR="002E31A2" w:rsidRPr="002E31A2" w:rsidRDefault="002E31A2" w:rsidP="002E31A2">
            <w:pPr>
              <w:pStyle w:val="BodyText"/>
              <w:jc w:val="right"/>
            </w:pPr>
            <w:r w:rsidRPr="002E31A2">
              <w:rPr>
                <w:b/>
                <w:bCs/>
              </w:rPr>
              <w:t>948,717</w:t>
            </w:r>
          </w:p>
        </w:tc>
        <w:tc>
          <w:tcPr>
            <w:tcW w:w="1072"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498BCC4" w14:textId="77777777" w:rsidR="002E31A2" w:rsidRPr="002E31A2" w:rsidRDefault="002E31A2" w:rsidP="002E31A2">
            <w:pPr>
              <w:pStyle w:val="BodyText"/>
              <w:jc w:val="right"/>
            </w:pPr>
            <w:r w:rsidRPr="002E31A2">
              <w:rPr>
                <w:b/>
                <w:bCs/>
              </w:rPr>
              <w:t>801,234</w:t>
            </w:r>
          </w:p>
        </w:tc>
        <w:tc>
          <w:tcPr>
            <w:tcW w:w="96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28E6FE9" w14:textId="77777777" w:rsidR="002E31A2" w:rsidRPr="002E31A2" w:rsidRDefault="002E31A2" w:rsidP="002E31A2">
            <w:pPr>
              <w:pStyle w:val="BodyText"/>
              <w:jc w:val="right"/>
            </w:pPr>
            <w:r w:rsidRPr="002E31A2">
              <w:rPr>
                <w:b/>
                <w:bCs/>
              </w:rPr>
              <w:t>-</w:t>
            </w:r>
          </w:p>
        </w:tc>
        <w:tc>
          <w:tcPr>
            <w:tcW w:w="1187"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D682D24" w14:textId="77777777" w:rsidR="002E31A2" w:rsidRPr="002E31A2" w:rsidRDefault="002E31A2" w:rsidP="002E31A2">
            <w:pPr>
              <w:pStyle w:val="BodyText"/>
              <w:jc w:val="right"/>
            </w:pPr>
            <w:r w:rsidRPr="002E31A2">
              <w:rPr>
                <w:b/>
                <w:bCs/>
              </w:rPr>
              <w:t>147,483</w:t>
            </w:r>
          </w:p>
        </w:tc>
      </w:tr>
    </w:tbl>
    <w:p w14:paraId="73A58DB4" w14:textId="77777777" w:rsidR="005C5137" w:rsidRPr="00586EB3" w:rsidRDefault="005C5137" w:rsidP="005C5137">
      <w:pPr>
        <w:pStyle w:val="BodyText"/>
      </w:pPr>
      <w:r w:rsidRPr="003A747E">
        <w:rPr>
          <w:b/>
          <w:bCs/>
        </w:rPr>
        <w:t>Note:</w:t>
      </w:r>
    </w:p>
    <w:p w14:paraId="313A318C" w14:textId="77777777" w:rsidR="005C5137" w:rsidRPr="00586EB3" w:rsidRDefault="005C5137" w:rsidP="005C5137">
      <w:pPr>
        <w:pStyle w:val="BodyText"/>
      </w:pPr>
      <w:r w:rsidRPr="003A747E">
        <w:t>(a) The total amounts disclosed here exclude statutory amounts (e.g. amounts owing from the Department of Justice and Community Safety and GST input tax credit recoverable  and taxes payable).</w:t>
      </w:r>
    </w:p>
    <w:p w14:paraId="208B84C7" w14:textId="77777777" w:rsidR="005C5137" w:rsidRPr="005C5137" w:rsidRDefault="005C5137" w:rsidP="00D51CDD">
      <w:pPr>
        <w:pStyle w:val="Heading5"/>
      </w:pPr>
      <w:r w:rsidRPr="005C5137">
        <w:t>Interest Rate Sensitivity Analysis</w:t>
      </w:r>
    </w:p>
    <w:p w14:paraId="2371939F" w14:textId="77777777" w:rsidR="005C5137" w:rsidRPr="005C5137" w:rsidRDefault="005C5137" w:rsidP="005C5137">
      <w:pPr>
        <w:pStyle w:val="BodyText"/>
      </w:pPr>
      <w:r w:rsidRPr="005C5137">
        <w:t>As Victoria Police’s exposure to interest rate risk sensitivity is deemed insignificant as the cash and deposit balance subject to interest rate  sensitivity for the current year is $3.4 million (2020: $3.9 million). As such no interest rate risk sensitivity analysis was performed for  2020–21.</w:t>
      </w:r>
    </w:p>
    <w:p w14:paraId="5738FF9F" w14:textId="77777777" w:rsidR="005C5137" w:rsidRPr="005C5137" w:rsidRDefault="005C5137" w:rsidP="00D51CDD">
      <w:pPr>
        <w:pStyle w:val="Heading5"/>
      </w:pPr>
      <w:r w:rsidRPr="005C5137">
        <w:t>Foreign Currency Risk</w:t>
      </w:r>
    </w:p>
    <w:p w14:paraId="40B34DD4" w14:textId="77777777" w:rsidR="005C5137" w:rsidRPr="005C5137" w:rsidRDefault="005C5137" w:rsidP="005C5137">
      <w:pPr>
        <w:pStyle w:val="BodyText"/>
      </w:pPr>
      <w:r w:rsidRPr="005C5137">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39BD9A67" w14:textId="77777777" w:rsidR="005C5137" w:rsidRPr="005C5137" w:rsidRDefault="005C5137" w:rsidP="005C5137">
      <w:pPr>
        <w:pStyle w:val="BodyText"/>
      </w:pPr>
      <w:r w:rsidRPr="005C5137">
        <w:t>Victoria Police is exposed to foreign currency risk mainly through payables relating to purchases of supplies and consumables from overseas  as well of leasing of aviation aircraft and related services. For the purchase of supplies and consumables from overseas, there are only  limited amount of transactions denominated in foreign currencies and there is a relatively short timeframe between commitment and settlement,  therefore risk is minimal and immaterial.</w:t>
      </w:r>
    </w:p>
    <w:p w14:paraId="39D939D6" w14:textId="77777777" w:rsidR="005C5137" w:rsidRPr="005C5137" w:rsidRDefault="005C5137" w:rsidP="005C5137">
      <w:pPr>
        <w:pStyle w:val="BodyText"/>
      </w:pPr>
      <w:r w:rsidRPr="005C5137">
        <w:t>However, with regard to the RW Aircraft Supply and Support Agreement (Agreement), Victoria Police has also entered into forward foreign  exchange options to hedge foreign currency risk exposure associated with lease liability in US dollars estimated based on the estimated flying  hours. For the cost of the flying hours, 95% is hedged of which 80% is through forward exchange contracts and 15% is through forward  exchange options. The derivative contracts are for a term of 10 years ending 30 August 2030.</w:t>
      </w:r>
    </w:p>
    <w:p w14:paraId="58EB6460" w14:textId="77777777" w:rsidR="00D7143B" w:rsidRPr="003A747E" w:rsidRDefault="00D7143B" w:rsidP="00D51CDD">
      <w:pPr>
        <w:pStyle w:val="Heading5"/>
      </w:pPr>
      <w:r w:rsidRPr="008C5E40">
        <w:t>Fore</w:t>
      </w:r>
      <w:r w:rsidRPr="003A747E">
        <w:rPr>
          <w:rStyle w:val="Heading4Char"/>
          <w:rFonts w:eastAsiaTheme="minorEastAsia"/>
          <w:color w:val="000000"/>
          <w:sz w:val="24"/>
          <w:szCs w:val="20"/>
        </w:rPr>
        <w:t xml:space="preserve">ign </w:t>
      </w:r>
      <w:r w:rsidRPr="008C5E40">
        <w:t>Exchange Sensitivity Analysis</w:t>
      </w:r>
    </w:p>
    <w:tbl>
      <w:tblPr>
        <w:tblW w:w="10220" w:type="dxa"/>
        <w:tblCellMar>
          <w:left w:w="0" w:type="dxa"/>
          <w:right w:w="0" w:type="dxa"/>
        </w:tblCellMar>
        <w:tblLook w:val="0420" w:firstRow="1" w:lastRow="0" w:firstColumn="0" w:lastColumn="0" w:noHBand="0" w:noVBand="1"/>
      </w:tblPr>
      <w:tblGrid>
        <w:gridCol w:w="3020"/>
        <w:gridCol w:w="1520"/>
        <w:gridCol w:w="1020"/>
        <w:gridCol w:w="1080"/>
        <w:gridCol w:w="1240"/>
        <w:gridCol w:w="1080"/>
        <w:gridCol w:w="1260"/>
      </w:tblGrid>
      <w:tr w:rsidR="00D7143B" w:rsidRPr="00D7143B" w14:paraId="6900EFA6" w14:textId="77777777" w:rsidTr="003640F8">
        <w:trPr>
          <w:trHeight w:val="291"/>
          <w:tblHeader/>
        </w:trPr>
        <w:tc>
          <w:tcPr>
            <w:tcW w:w="10220" w:type="dxa"/>
            <w:gridSpan w:val="7"/>
            <w:tcBorders>
              <w:top w:val="nil"/>
              <w:left w:val="nil"/>
              <w:bottom w:val="nil"/>
              <w:right w:val="nil"/>
            </w:tcBorders>
            <w:shd w:val="clear" w:color="auto" w:fill="auto"/>
            <w:tcMar>
              <w:top w:w="15" w:type="dxa"/>
              <w:left w:w="15" w:type="dxa"/>
              <w:bottom w:w="0" w:type="dxa"/>
              <w:right w:w="15" w:type="dxa"/>
            </w:tcMar>
            <w:hideMark/>
          </w:tcPr>
          <w:p w14:paraId="3AB5BC2D" w14:textId="77777777" w:rsidR="00D7143B" w:rsidRPr="00D7143B" w:rsidRDefault="00D7143B" w:rsidP="003640F8">
            <w:pPr>
              <w:pStyle w:val="BodyText"/>
              <w:jc w:val="right"/>
            </w:pPr>
            <w:r w:rsidRPr="00D7143B">
              <w:t>($ thousand)</w:t>
            </w:r>
          </w:p>
        </w:tc>
      </w:tr>
      <w:tr w:rsidR="001C7276" w:rsidRPr="00D7143B" w14:paraId="02A72892" w14:textId="77777777" w:rsidTr="003A747E">
        <w:trPr>
          <w:trHeight w:val="383"/>
          <w:tblHeader/>
        </w:trPr>
        <w:tc>
          <w:tcPr>
            <w:tcW w:w="5560" w:type="dxa"/>
            <w:gridSpan w:val="3"/>
            <w:tcBorders>
              <w:top w:val="nil"/>
              <w:left w:val="nil"/>
              <w:bottom w:val="nil"/>
              <w:right w:val="nil"/>
            </w:tcBorders>
            <w:shd w:val="clear" w:color="auto" w:fill="D9E2F3" w:themeFill="accent1" w:themeFillTint="33"/>
            <w:tcMar>
              <w:top w:w="15" w:type="dxa"/>
              <w:left w:w="15" w:type="dxa"/>
              <w:bottom w:w="0" w:type="dxa"/>
              <w:right w:w="15" w:type="dxa"/>
            </w:tcMar>
            <w:hideMark/>
          </w:tcPr>
          <w:p w14:paraId="61A31F8F" w14:textId="77777777" w:rsidR="001C7276" w:rsidRPr="003A747E" w:rsidRDefault="001C7276" w:rsidP="00D7143B">
            <w:pPr>
              <w:pStyle w:val="BodyText"/>
              <w:rPr>
                <w:color w:val="000000" w:themeColor="text1"/>
              </w:rPr>
            </w:pPr>
          </w:p>
        </w:tc>
        <w:tc>
          <w:tcPr>
            <w:tcW w:w="2320"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49FEA157" w14:textId="77777777" w:rsidR="001C7276" w:rsidRPr="003A747E" w:rsidRDefault="001C7276" w:rsidP="00D7143B">
            <w:pPr>
              <w:pStyle w:val="BodyText"/>
              <w:rPr>
                <w:color w:val="000000" w:themeColor="text1"/>
              </w:rPr>
            </w:pPr>
            <w:r w:rsidRPr="003A747E">
              <w:rPr>
                <w:b/>
                <w:bCs/>
                <w:color w:val="000000" w:themeColor="text1"/>
              </w:rPr>
              <w:t>-5%</w:t>
            </w:r>
          </w:p>
        </w:tc>
        <w:tc>
          <w:tcPr>
            <w:tcW w:w="2340"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48807221" w14:textId="77777777" w:rsidR="001C7276" w:rsidRPr="003A747E" w:rsidRDefault="001C7276" w:rsidP="00D7143B">
            <w:pPr>
              <w:pStyle w:val="BodyText"/>
              <w:rPr>
                <w:color w:val="000000" w:themeColor="text1"/>
              </w:rPr>
            </w:pPr>
            <w:r w:rsidRPr="003A747E">
              <w:rPr>
                <w:b/>
                <w:bCs/>
                <w:color w:val="000000" w:themeColor="text1"/>
              </w:rPr>
              <w:t>+5%</w:t>
            </w:r>
          </w:p>
        </w:tc>
      </w:tr>
      <w:tr w:rsidR="00A859B5" w:rsidRPr="00D7143B" w14:paraId="18FB878E" w14:textId="77777777" w:rsidTr="00586EB3">
        <w:trPr>
          <w:trHeight w:val="962"/>
          <w:tblHeader/>
        </w:trPr>
        <w:tc>
          <w:tcPr>
            <w:tcW w:w="3020" w:type="dxa"/>
            <w:tcBorders>
              <w:top w:val="nil"/>
              <w:left w:val="nil"/>
              <w:right w:val="nil"/>
            </w:tcBorders>
            <w:shd w:val="clear" w:color="auto" w:fill="D9E2F3" w:themeFill="accent1" w:themeFillTint="33"/>
            <w:tcMar>
              <w:top w:w="15" w:type="dxa"/>
              <w:left w:w="15" w:type="dxa"/>
              <w:bottom w:w="0" w:type="dxa"/>
              <w:right w:w="15" w:type="dxa"/>
            </w:tcMar>
            <w:hideMark/>
          </w:tcPr>
          <w:p w14:paraId="61CC0E94" w14:textId="6E6741F6" w:rsidR="003640F8" w:rsidRPr="003A747E" w:rsidRDefault="003640F8" w:rsidP="00D7143B">
            <w:pPr>
              <w:pStyle w:val="BodyText"/>
              <w:rPr>
                <w:color w:val="000000" w:themeColor="text1"/>
              </w:rPr>
            </w:pPr>
            <w:r w:rsidRPr="003A747E">
              <w:rPr>
                <w:b/>
                <w:bCs/>
                <w:color w:val="000000" w:themeColor="text1"/>
              </w:rPr>
              <w:t>2021</w:t>
            </w:r>
          </w:p>
        </w:tc>
        <w:tc>
          <w:tcPr>
            <w:tcW w:w="1520" w:type="dxa"/>
            <w:tcBorders>
              <w:top w:val="nil"/>
              <w:left w:val="nil"/>
              <w:right w:val="nil"/>
            </w:tcBorders>
            <w:shd w:val="clear" w:color="auto" w:fill="D9E2F3" w:themeFill="accent1" w:themeFillTint="33"/>
            <w:tcMar>
              <w:top w:w="15" w:type="dxa"/>
              <w:left w:w="15" w:type="dxa"/>
              <w:bottom w:w="0" w:type="dxa"/>
              <w:right w:w="15" w:type="dxa"/>
            </w:tcMar>
            <w:hideMark/>
          </w:tcPr>
          <w:p w14:paraId="6C581DAE" w14:textId="0044D182" w:rsidR="003640F8" w:rsidRPr="003A747E" w:rsidRDefault="003640F8" w:rsidP="003640F8">
            <w:pPr>
              <w:pStyle w:val="BodyText"/>
              <w:jc w:val="right"/>
              <w:rPr>
                <w:color w:val="000000" w:themeColor="text1"/>
              </w:rPr>
            </w:pPr>
            <w:r w:rsidRPr="003A747E">
              <w:rPr>
                <w:b/>
                <w:bCs/>
                <w:color w:val="000000" w:themeColor="text1"/>
              </w:rPr>
              <w:t>Notes</w:t>
            </w:r>
          </w:p>
        </w:tc>
        <w:tc>
          <w:tcPr>
            <w:tcW w:w="1020" w:type="dxa"/>
            <w:tcBorders>
              <w:top w:val="nil"/>
              <w:left w:val="nil"/>
              <w:bottom w:val="nil"/>
              <w:right w:val="nil"/>
            </w:tcBorders>
            <w:shd w:val="clear" w:color="auto" w:fill="D9E2F3" w:themeFill="accent1" w:themeFillTint="33"/>
            <w:tcMar>
              <w:top w:w="60" w:type="dxa"/>
              <w:left w:w="15" w:type="dxa"/>
              <w:bottom w:w="0" w:type="dxa"/>
              <w:right w:w="15" w:type="dxa"/>
            </w:tcMar>
            <w:hideMark/>
          </w:tcPr>
          <w:p w14:paraId="0B778BDC" w14:textId="77777777" w:rsidR="003640F8" w:rsidRPr="003A747E" w:rsidRDefault="003640F8" w:rsidP="003640F8">
            <w:pPr>
              <w:pStyle w:val="BodyText"/>
              <w:jc w:val="right"/>
              <w:rPr>
                <w:color w:val="000000" w:themeColor="text1"/>
              </w:rPr>
            </w:pPr>
            <w:r w:rsidRPr="003A747E">
              <w:rPr>
                <w:b/>
                <w:bCs/>
                <w:color w:val="000000" w:themeColor="text1"/>
              </w:rPr>
              <w:t>Carrying  amount</w:t>
            </w:r>
          </w:p>
        </w:tc>
        <w:tc>
          <w:tcPr>
            <w:tcW w:w="1080" w:type="dxa"/>
            <w:tcBorders>
              <w:top w:val="nil"/>
              <w:left w:val="nil"/>
              <w:right w:val="nil"/>
            </w:tcBorders>
            <w:shd w:val="clear" w:color="auto" w:fill="D9E2F3" w:themeFill="accent1" w:themeFillTint="33"/>
            <w:tcMar>
              <w:top w:w="15" w:type="dxa"/>
              <w:left w:w="15" w:type="dxa"/>
              <w:bottom w:w="0" w:type="dxa"/>
              <w:right w:w="15" w:type="dxa"/>
            </w:tcMar>
            <w:hideMark/>
          </w:tcPr>
          <w:p w14:paraId="043D1CEA" w14:textId="6F373B27" w:rsidR="003640F8" w:rsidRPr="003A747E" w:rsidRDefault="003640F8" w:rsidP="003640F8">
            <w:pPr>
              <w:pStyle w:val="BodyText"/>
              <w:jc w:val="right"/>
              <w:rPr>
                <w:color w:val="000000" w:themeColor="text1"/>
              </w:rPr>
            </w:pPr>
            <w:r w:rsidRPr="003A747E">
              <w:rPr>
                <w:b/>
                <w:bCs/>
                <w:color w:val="000000" w:themeColor="text1"/>
              </w:rPr>
              <w:t>Net result</w:t>
            </w:r>
          </w:p>
        </w:tc>
        <w:tc>
          <w:tcPr>
            <w:tcW w:w="1240" w:type="dxa"/>
            <w:tcBorders>
              <w:top w:val="nil"/>
              <w:left w:val="nil"/>
              <w:bottom w:val="nil"/>
              <w:right w:val="nil"/>
            </w:tcBorders>
            <w:shd w:val="clear" w:color="auto" w:fill="D9E2F3" w:themeFill="accent1" w:themeFillTint="33"/>
            <w:tcMar>
              <w:top w:w="60" w:type="dxa"/>
              <w:left w:w="15" w:type="dxa"/>
              <w:bottom w:w="0" w:type="dxa"/>
              <w:right w:w="15" w:type="dxa"/>
            </w:tcMar>
            <w:hideMark/>
          </w:tcPr>
          <w:p w14:paraId="378AF402" w14:textId="77777777" w:rsidR="003640F8" w:rsidRPr="003A747E" w:rsidRDefault="003640F8" w:rsidP="003640F8">
            <w:pPr>
              <w:pStyle w:val="BodyText"/>
              <w:jc w:val="right"/>
              <w:rPr>
                <w:color w:val="000000" w:themeColor="text1"/>
              </w:rPr>
            </w:pPr>
            <w:r w:rsidRPr="003A747E">
              <w:rPr>
                <w:b/>
                <w:bCs/>
                <w:color w:val="000000" w:themeColor="text1"/>
              </w:rPr>
              <w:t>Fair value  through OCI</w:t>
            </w:r>
          </w:p>
        </w:tc>
        <w:tc>
          <w:tcPr>
            <w:tcW w:w="1080" w:type="dxa"/>
            <w:tcBorders>
              <w:top w:val="nil"/>
              <w:left w:val="nil"/>
              <w:right w:val="nil"/>
            </w:tcBorders>
            <w:shd w:val="clear" w:color="auto" w:fill="D9E2F3" w:themeFill="accent1" w:themeFillTint="33"/>
            <w:tcMar>
              <w:top w:w="74" w:type="dxa"/>
              <w:left w:w="15" w:type="dxa"/>
              <w:bottom w:w="0" w:type="dxa"/>
              <w:right w:w="15" w:type="dxa"/>
            </w:tcMar>
            <w:hideMark/>
          </w:tcPr>
          <w:p w14:paraId="68BFB0A3" w14:textId="77777777" w:rsidR="003640F8" w:rsidRPr="003A747E" w:rsidRDefault="003640F8" w:rsidP="003640F8">
            <w:pPr>
              <w:pStyle w:val="BodyText"/>
              <w:jc w:val="right"/>
              <w:rPr>
                <w:color w:val="000000" w:themeColor="text1"/>
              </w:rPr>
            </w:pPr>
            <w:r w:rsidRPr="003A747E">
              <w:rPr>
                <w:b/>
                <w:bCs/>
                <w:color w:val="000000" w:themeColor="text1"/>
              </w:rPr>
              <w:t>Net result</w:t>
            </w:r>
          </w:p>
        </w:tc>
        <w:tc>
          <w:tcPr>
            <w:tcW w:w="1260" w:type="dxa"/>
            <w:tcBorders>
              <w:top w:val="nil"/>
              <w:left w:val="nil"/>
              <w:bottom w:val="nil"/>
              <w:right w:val="nil"/>
            </w:tcBorders>
            <w:shd w:val="clear" w:color="auto" w:fill="D9E2F3" w:themeFill="accent1" w:themeFillTint="33"/>
            <w:tcMar>
              <w:top w:w="60" w:type="dxa"/>
              <w:left w:w="15" w:type="dxa"/>
              <w:bottom w:w="0" w:type="dxa"/>
              <w:right w:w="15" w:type="dxa"/>
            </w:tcMar>
            <w:hideMark/>
          </w:tcPr>
          <w:p w14:paraId="1CE85B19" w14:textId="77777777" w:rsidR="003640F8" w:rsidRPr="003A747E" w:rsidRDefault="003640F8" w:rsidP="003640F8">
            <w:pPr>
              <w:pStyle w:val="BodyText"/>
              <w:jc w:val="right"/>
              <w:rPr>
                <w:color w:val="000000" w:themeColor="text1"/>
              </w:rPr>
            </w:pPr>
            <w:r w:rsidRPr="003A747E">
              <w:rPr>
                <w:b/>
                <w:bCs/>
                <w:color w:val="000000" w:themeColor="text1"/>
              </w:rPr>
              <w:t>Fair value  through OCI</w:t>
            </w:r>
          </w:p>
        </w:tc>
      </w:tr>
      <w:tr w:rsidR="00D7143B" w:rsidRPr="00D7143B" w14:paraId="084FA90E" w14:textId="77777777" w:rsidTr="00D7143B">
        <w:trPr>
          <w:trHeight w:val="375"/>
        </w:trPr>
        <w:tc>
          <w:tcPr>
            <w:tcW w:w="4540" w:type="dxa"/>
            <w:gridSpan w:val="2"/>
            <w:tcBorders>
              <w:top w:val="nil"/>
              <w:left w:val="nil"/>
              <w:bottom w:val="single" w:sz="2" w:space="0" w:color="939598"/>
              <w:right w:val="single" w:sz="2" w:space="0" w:color="939598"/>
            </w:tcBorders>
            <w:shd w:val="clear" w:color="auto" w:fill="auto"/>
            <w:tcMar>
              <w:top w:w="81" w:type="dxa"/>
              <w:left w:w="15" w:type="dxa"/>
              <w:bottom w:w="0" w:type="dxa"/>
              <w:right w:w="15" w:type="dxa"/>
            </w:tcMar>
            <w:hideMark/>
          </w:tcPr>
          <w:p w14:paraId="7DEE6588" w14:textId="77777777" w:rsidR="00D7143B" w:rsidRPr="00D7143B" w:rsidRDefault="00D7143B" w:rsidP="00D7143B">
            <w:pPr>
              <w:pStyle w:val="BodyText"/>
            </w:pPr>
            <w:r w:rsidRPr="00D7143B">
              <w:rPr>
                <w:b/>
                <w:bCs/>
              </w:rPr>
              <w:t>Contractual financial assets</w:t>
            </w:r>
          </w:p>
        </w:tc>
        <w:tc>
          <w:tcPr>
            <w:tcW w:w="102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DB9FBFB" w14:textId="77777777" w:rsidR="00D7143B" w:rsidRPr="00D7143B" w:rsidRDefault="00D7143B" w:rsidP="003640F8">
            <w:pPr>
              <w:pStyle w:val="BodyText"/>
              <w:jc w:val="right"/>
            </w:pPr>
          </w:p>
        </w:tc>
        <w:tc>
          <w:tcPr>
            <w:tcW w:w="108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304A37A" w14:textId="77777777" w:rsidR="00D7143B" w:rsidRPr="00D7143B" w:rsidRDefault="00D7143B" w:rsidP="003640F8">
            <w:pPr>
              <w:pStyle w:val="BodyText"/>
              <w:jc w:val="right"/>
            </w:pPr>
          </w:p>
        </w:tc>
        <w:tc>
          <w:tcPr>
            <w:tcW w:w="12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4004A41" w14:textId="77777777" w:rsidR="00D7143B" w:rsidRPr="00D7143B" w:rsidRDefault="00D7143B" w:rsidP="003640F8">
            <w:pPr>
              <w:pStyle w:val="BodyText"/>
              <w:jc w:val="right"/>
            </w:pPr>
          </w:p>
        </w:tc>
        <w:tc>
          <w:tcPr>
            <w:tcW w:w="108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A2D454E" w14:textId="77777777" w:rsidR="00D7143B" w:rsidRPr="00D7143B" w:rsidRDefault="00D7143B" w:rsidP="003640F8">
            <w:pPr>
              <w:pStyle w:val="BodyText"/>
              <w:jc w:val="right"/>
            </w:pPr>
          </w:p>
        </w:tc>
        <w:tc>
          <w:tcPr>
            <w:tcW w:w="1260"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55C882D2" w14:textId="77777777" w:rsidR="00D7143B" w:rsidRPr="00D7143B" w:rsidRDefault="00D7143B" w:rsidP="003640F8">
            <w:pPr>
              <w:pStyle w:val="BodyText"/>
              <w:jc w:val="right"/>
            </w:pPr>
          </w:p>
        </w:tc>
      </w:tr>
      <w:tr w:rsidR="00D7143B" w:rsidRPr="00D7143B" w14:paraId="013F7E0D" w14:textId="77777777" w:rsidTr="00D7143B">
        <w:trPr>
          <w:trHeight w:val="375"/>
        </w:trPr>
        <w:tc>
          <w:tcPr>
            <w:tcW w:w="302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73152DBD" w14:textId="77777777" w:rsidR="00D7143B" w:rsidRPr="00D7143B" w:rsidRDefault="00D7143B" w:rsidP="00D7143B">
            <w:pPr>
              <w:pStyle w:val="BodyText"/>
            </w:pPr>
            <w:r w:rsidRPr="00D7143B">
              <w:t>Derivative financial instruments</w:t>
            </w:r>
          </w:p>
        </w:tc>
        <w:tc>
          <w:tcPr>
            <w:tcW w:w="15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E889995" w14:textId="77777777" w:rsidR="00D7143B" w:rsidRPr="00D7143B" w:rsidRDefault="00D7143B" w:rsidP="003640F8">
            <w:pPr>
              <w:pStyle w:val="BodyText"/>
              <w:jc w:val="right"/>
            </w:pPr>
            <w:r w:rsidRPr="00D7143B">
              <w:t>Note 6.1</w:t>
            </w:r>
          </w:p>
        </w:tc>
        <w:tc>
          <w:tcPr>
            <w:tcW w:w="102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978AE97" w14:textId="77777777" w:rsidR="00D7143B" w:rsidRPr="00D7143B" w:rsidRDefault="00D7143B" w:rsidP="003640F8">
            <w:pPr>
              <w:pStyle w:val="BodyText"/>
              <w:jc w:val="right"/>
            </w:pPr>
            <w:r w:rsidRPr="00D7143B">
              <w:t>304</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5CE98F2" w14:textId="77777777" w:rsidR="00D7143B" w:rsidRPr="00D7143B" w:rsidRDefault="00D7143B" w:rsidP="003640F8">
            <w:pPr>
              <w:pStyle w:val="BodyText"/>
              <w:jc w:val="right"/>
            </w:pPr>
            <w:r w:rsidRPr="00D7143B">
              <w:t>-</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1CE3755" w14:textId="77777777" w:rsidR="00D7143B" w:rsidRPr="00D7143B" w:rsidRDefault="00D7143B" w:rsidP="003640F8">
            <w:pPr>
              <w:pStyle w:val="BodyText"/>
              <w:jc w:val="right"/>
            </w:pPr>
            <w:r w:rsidRPr="00D7143B">
              <w:t>(121)</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F2D934A" w14:textId="77777777" w:rsidR="00D7143B" w:rsidRPr="00D7143B" w:rsidRDefault="00D7143B" w:rsidP="003640F8">
            <w:pPr>
              <w:pStyle w:val="BodyText"/>
              <w:jc w:val="right"/>
            </w:pPr>
            <w:r w:rsidRPr="00D7143B">
              <w:t>-</w:t>
            </w:r>
          </w:p>
        </w:tc>
        <w:tc>
          <w:tcPr>
            <w:tcW w:w="126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22786ECD" w14:textId="77777777" w:rsidR="00D7143B" w:rsidRPr="00D7143B" w:rsidRDefault="00D7143B" w:rsidP="003640F8">
            <w:pPr>
              <w:pStyle w:val="BodyText"/>
              <w:jc w:val="right"/>
            </w:pPr>
            <w:r w:rsidRPr="00D7143B">
              <w:t>109</w:t>
            </w:r>
          </w:p>
        </w:tc>
      </w:tr>
      <w:tr w:rsidR="00D7143B" w:rsidRPr="00D7143B" w14:paraId="5BE16088" w14:textId="77777777" w:rsidTr="00D7143B">
        <w:trPr>
          <w:trHeight w:val="375"/>
        </w:trPr>
        <w:tc>
          <w:tcPr>
            <w:tcW w:w="454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BD36873" w14:textId="77777777" w:rsidR="00D7143B" w:rsidRPr="00D7143B" w:rsidRDefault="00D7143B" w:rsidP="00D7143B">
            <w:pPr>
              <w:pStyle w:val="BodyText"/>
            </w:pPr>
            <w:r w:rsidRPr="00D7143B">
              <w:rPr>
                <w:b/>
                <w:bCs/>
              </w:rPr>
              <w:t>Total impact</w:t>
            </w:r>
          </w:p>
        </w:tc>
        <w:tc>
          <w:tcPr>
            <w:tcW w:w="102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85AF8AA" w14:textId="77777777" w:rsidR="00D7143B" w:rsidRPr="00D7143B" w:rsidRDefault="00D7143B" w:rsidP="003640F8">
            <w:pPr>
              <w:pStyle w:val="BodyText"/>
              <w:jc w:val="right"/>
            </w:pPr>
            <w:r w:rsidRPr="00D7143B">
              <w:rPr>
                <w:b/>
                <w:bCs/>
              </w:rPr>
              <w:t>304</w:t>
            </w:r>
          </w:p>
        </w:tc>
        <w:tc>
          <w:tcPr>
            <w:tcW w:w="10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50284EC" w14:textId="77777777" w:rsidR="00D7143B" w:rsidRPr="00D7143B" w:rsidRDefault="00D7143B" w:rsidP="003640F8">
            <w:pPr>
              <w:pStyle w:val="BodyText"/>
              <w:jc w:val="right"/>
            </w:pPr>
            <w:r w:rsidRPr="00D7143B">
              <w:rPr>
                <w:b/>
                <w:bCs/>
              </w:rPr>
              <w:t>-</w:t>
            </w:r>
          </w:p>
        </w:tc>
        <w:tc>
          <w:tcPr>
            <w:tcW w:w="12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CB2329D" w14:textId="77777777" w:rsidR="00D7143B" w:rsidRPr="00D7143B" w:rsidRDefault="00D7143B" w:rsidP="003640F8">
            <w:pPr>
              <w:pStyle w:val="BodyText"/>
              <w:jc w:val="right"/>
            </w:pPr>
            <w:r w:rsidRPr="00D7143B">
              <w:rPr>
                <w:b/>
                <w:bCs/>
              </w:rPr>
              <w:t>(121)</w:t>
            </w:r>
          </w:p>
        </w:tc>
        <w:tc>
          <w:tcPr>
            <w:tcW w:w="10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B4CABEB" w14:textId="77777777" w:rsidR="00D7143B" w:rsidRPr="00D7143B" w:rsidRDefault="00D7143B" w:rsidP="003640F8">
            <w:pPr>
              <w:pStyle w:val="BodyText"/>
              <w:jc w:val="right"/>
            </w:pPr>
            <w:r w:rsidRPr="00D7143B">
              <w:rPr>
                <w:b/>
                <w:bCs/>
              </w:rPr>
              <w:t>-</w:t>
            </w:r>
          </w:p>
        </w:tc>
        <w:tc>
          <w:tcPr>
            <w:tcW w:w="126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076C2C05" w14:textId="77777777" w:rsidR="00D7143B" w:rsidRPr="00D7143B" w:rsidRDefault="00D7143B" w:rsidP="003640F8">
            <w:pPr>
              <w:pStyle w:val="BodyText"/>
              <w:jc w:val="right"/>
            </w:pPr>
            <w:r w:rsidRPr="00D7143B">
              <w:rPr>
                <w:b/>
                <w:bCs/>
              </w:rPr>
              <w:t>109</w:t>
            </w:r>
          </w:p>
        </w:tc>
      </w:tr>
      <w:tr w:rsidR="00D7143B" w:rsidRPr="00D7143B" w14:paraId="36C335A4" w14:textId="77777777" w:rsidTr="00D7143B">
        <w:trPr>
          <w:trHeight w:val="375"/>
        </w:trPr>
        <w:tc>
          <w:tcPr>
            <w:tcW w:w="454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70411B64" w14:textId="77777777" w:rsidR="00D7143B" w:rsidRPr="00D7143B" w:rsidRDefault="00D7143B" w:rsidP="00D7143B">
            <w:pPr>
              <w:pStyle w:val="BodyText"/>
            </w:pPr>
            <w:r w:rsidRPr="00D7143B">
              <w:rPr>
                <w:b/>
                <w:bCs/>
              </w:rPr>
              <w:t>Contractual financial liabilities</w:t>
            </w:r>
          </w:p>
        </w:tc>
        <w:tc>
          <w:tcPr>
            <w:tcW w:w="102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CC4D14E" w14:textId="77777777" w:rsidR="00D7143B" w:rsidRPr="00D7143B" w:rsidRDefault="00D7143B" w:rsidP="003640F8">
            <w:pPr>
              <w:pStyle w:val="BodyText"/>
              <w:jc w:val="right"/>
            </w:pPr>
          </w:p>
        </w:tc>
        <w:tc>
          <w:tcPr>
            <w:tcW w:w="108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59E481E" w14:textId="77777777" w:rsidR="00D7143B" w:rsidRPr="00D7143B" w:rsidRDefault="00D7143B" w:rsidP="003640F8">
            <w:pPr>
              <w:pStyle w:val="BodyText"/>
              <w:jc w:val="right"/>
            </w:pPr>
          </w:p>
        </w:tc>
        <w:tc>
          <w:tcPr>
            <w:tcW w:w="124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4419C3C" w14:textId="77777777" w:rsidR="00D7143B" w:rsidRPr="00D7143B" w:rsidRDefault="00D7143B" w:rsidP="003640F8">
            <w:pPr>
              <w:pStyle w:val="BodyText"/>
              <w:jc w:val="right"/>
            </w:pPr>
          </w:p>
        </w:tc>
        <w:tc>
          <w:tcPr>
            <w:tcW w:w="108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4139504" w14:textId="77777777" w:rsidR="00D7143B" w:rsidRPr="00D7143B" w:rsidRDefault="00D7143B" w:rsidP="003640F8">
            <w:pPr>
              <w:pStyle w:val="BodyText"/>
              <w:jc w:val="right"/>
            </w:pPr>
          </w:p>
        </w:tc>
        <w:tc>
          <w:tcPr>
            <w:tcW w:w="1260" w:type="dxa"/>
            <w:tcBorders>
              <w:top w:val="single" w:sz="6" w:space="0" w:color="231F20"/>
              <w:left w:val="single" w:sz="2" w:space="0" w:color="939598"/>
              <w:bottom w:val="single" w:sz="2" w:space="0" w:color="939598"/>
              <w:right w:val="nil"/>
            </w:tcBorders>
            <w:shd w:val="clear" w:color="auto" w:fill="E6E7E8"/>
            <w:tcMar>
              <w:top w:w="15" w:type="dxa"/>
              <w:left w:w="15" w:type="dxa"/>
              <w:bottom w:w="0" w:type="dxa"/>
              <w:right w:w="15" w:type="dxa"/>
            </w:tcMar>
            <w:hideMark/>
          </w:tcPr>
          <w:p w14:paraId="2E48B7E2" w14:textId="77777777" w:rsidR="00D7143B" w:rsidRPr="00D7143B" w:rsidRDefault="00D7143B" w:rsidP="003640F8">
            <w:pPr>
              <w:pStyle w:val="BodyText"/>
              <w:jc w:val="right"/>
            </w:pPr>
          </w:p>
        </w:tc>
      </w:tr>
      <w:tr w:rsidR="00D7143B" w:rsidRPr="00D7143B" w14:paraId="2C08B9B2" w14:textId="77777777" w:rsidTr="00D7143B">
        <w:trPr>
          <w:trHeight w:val="375"/>
        </w:trPr>
        <w:tc>
          <w:tcPr>
            <w:tcW w:w="302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79ED9490" w14:textId="77777777" w:rsidR="00D7143B" w:rsidRPr="00D7143B" w:rsidRDefault="00D7143B" w:rsidP="00D7143B">
            <w:pPr>
              <w:pStyle w:val="BodyText"/>
            </w:pPr>
            <w:r w:rsidRPr="00D7143B">
              <w:t>Derivative financial instruments</w:t>
            </w:r>
          </w:p>
        </w:tc>
        <w:tc>
          <w:tcPr>
            <w:tcW w:w="15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A695D29" w14:textId="77777777" w:rsidR="00D7143B" w:rsidRPr="00D7143B" w:rsidRDefault="00D7143B" w:rsidP="003640F8">
            <w:pPr>
              <w:pStyle w:val="BodyText"/>
              <w:jc w:val="right"/>
            </w:pPr>
            <w:r w:rsidRPr="00D7143B">
              <w:t>Note 6.3</w:t>
            </w:r>
          </w:p>
        </w:tc>
        <w:tc>
          <w:tcPr>
            <w:tcW w:w="102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727C9AF" w14:textId="77777777" w:rsidR="00D7143B" w:rsidRPr="00D7143B" w:rsidRDefault="00D7143B" w:rsidP="003640F8">
            <w:pPr>
              <w:pStyle w:val="BodyText"/>
              <w:jc w:val="right"/>
            </w:pPr>
            <w:r w:rsidRPr="00D7143B">
              <w:t>13,745</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C71059B" w14:textId="77777777" w:rsidR="00D7143B" w:rsidRPr="00D7143B" w:rsidRDefault="00D7143B" w:rsidP="003640F8">
            <w:pPr>
              <w:pStyle w:val="BodyText"/>
              <w:jc w:val="right"/>
            </w:pPr>
            <w:r w:rsidRPr="00D7143B">
              <w:t>-</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6F0ECA4" w14:textId="77777777" w:rsidR="00D7143B" w:rsidRPr="00D7143B" w:rsidRDefault="00D7143B" w:rsidP="003640F8">
            <w:pPr>
              <w:pStyle w:val="BodyText"/>
              <w:jc w:val="right"/>
            </w:pPr>
            <w:r w:rsidRPr="00D7143B">
              <w:t>(3,732)</w:t>
            </w:r>
          </w:p>
        </w:tc>
        <w:tc>
          <w:tcPr>
            <w:tcW w:w="108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3B3278B" w14:textId="77777777" w:rsidR="00D7143B" w:rsidRPr="00D7143B" w:rsidRDefault="00D7143B" w:rsidP="003640F8">
            <w:pPr>
              <w:pStyle w:val="BodyText"/>
              <w:jc w:val="right"/>
            </w:pPr>
            <w:r w:rsidRPr="00D7143B">
              <w:t>-</w:t>
            </w:r>
          </w:p>
        </w:tc>
        <w:tc>
          <w:tcPr>
            <w:tcW w:w="126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3B00E2C7" w14:textId="77777777" w:rsidR="00D7143B" w:rsidRPr="00D7143B" w:rsidRDefault="00D7143B" w:rsidP="003640F8">
            <w:pPr>
              <w:pStyle w:val="BodyText"/>
              <w:jc w:val="right"/>
            </w:pPr>
            <w:r w:rsidRPr="00D7143B">
              <w:t>3,376</w:t>
            </w:r>
          </w:p>
        </w:tc>
      </w:tr>
      <w:tr w:rsidR="00D7143B" w:rsidRPr="00D7143B" w14:paraId="02A2CB0A" w14:textId="77777777" w:rsidTr="00D7143B">
        <w:trPr>
          <w:trHeight w:val="375"/>
        </w:trPr>
        <w:tc>
          <w:tcPr>
            <w:tcW w:w="454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5C8AD7D" w14:textId="77777777" w:rsidR="00D7143B" w:rsidRPr="00D7143B" w:rsidRDefault="00D7143B" w:rsidP="00D7143B">
            <w:pPr>
              <w:pStyle w:val="BodyText"/>
            </w:pPr>
            <w:r w:rsidRPr="00D7143B">
              <w:rPr>
                <w:b/>
                <w:bCs/>
              </w:rPr>
              <w:t>Total impact</w:t>
            </w:r>
          </w:p>
        </w:tc>
        <w:tc>
          <w:tcPr>
            <w:tcW w:w="102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EB48DB8" w14:textId="77777777" w:rsidR="00D7143B" w:rsidRPr="00D7143B" w:rsidRDefault="00D7143B" w:rsidP="003640F8">
            <w:pPr>
              <w:pStyle w:val="BodyText"/>
              <w:jc w:val="right"/>
            </w:pPr>
            <w:r w:rsidRPr="00D7143B">
              <w:rPr>
                <w:b/>
                <w:bCs/>
              </w:rPr>
              <w:t>13,745</w:t>
            </w:r>
          </w:p>
        </w:tc>
        <w:tc>
          <w:tcPr>
            <w:tcW w:w="10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FADA89B" w14:textId="77777777" w:rsidR="00D7143B" w:rsidRPr="00D7143B" w:rsidRDefault="00D7143B" w:rsidP="003640F8">
            <w:pPr>
              <w:pStyle w:val="BodyText"/>
              <w:jc w:val="right"/>
            </w:pPr>
            <w:r w:rsidRPr="00D7143B">
              <w:rPr>
                <w:b/>
                <w:bCs/>
              </w:rPr>
              <w:t>-</w:t>
            </w:r>
          </w:p>
        </w:tc>
        <w:tc>
          <w:tcPr>
            <w:tcW w:w="12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42A1734" w14:textId="77777777" w:rsidR="00D7143B" w:rsidRPr="00D7143B" w:rsidRDefault="00D7143B" w:rsidP="003640F8">
            <w:pPr>
              <w:pStyle w:val="BodyText"/>
              <w:jc w:val="right"/>
            </w:pPr>
            <w:r w:rsidRPr="00D7143B">
              <w:rPr>
                <w:b/>
                <w:bCs/>
              </w:rPr>
              <w:t>(3,732)</w:t>
            </w:r>
          </w:p>
        </w:tc>
        <w:tc>
          <w:tcPr>
            <w:tcW w:w="108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DC8F802" w14:textId="77777777" w:rsidR="00D7143B" w:rsidRPr="00D7143B" w:rsidRDefault="00D7143B" w:rsidP="003640F8">
            <w:pPr>
              <w:pStyle w:val="BodyText"/>
              <w:jc w:val="right"/>
            </w:pPr>
            <w:r w:rsidRPr="00D7143B">
              <w:rPr>
                <w:b/>
                <w:bCs/>
              </w:rPr>
              <w:t>-</w:t>
            </w:r>
          </w:p>
        </w:tc>
        <w:tc>
          <w:tcPr>
            <w:tcW w:w="126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51DF67ED" w14:textId="77777777" w:rsidR="00D7143B" w:rsidRPr="00D7143B" w:rsidRDefault="00D7143B" w:rsidP="003640F8">
            <w:pPr>
              <w:pStyle w:val="BodyText"/>
              <w:jc w:val="right"/>
            </w:pPr>
            <w:r w:rsidRPr="00D7143B">
              <w:rPr>
                <w:b/>
                <w:bCs/>
              </w:rPr>
              <w:t>3,376</w:t>
            </w:r>
          </w:p>
        </w:tc>
      </w:tr>
      <w:tr w:rsidR="003640F8" w:rsidRPr="00D7143B" w14:paraId="60B62037" w14:textId="77777777" w:rsidTr="00DD2AE7">
        <w:trPr>
          <w:trHeight w:val="291"/>
          <w:tblHeader/>
        </w:trPr>
        <w:tc>
          <w:tcPr>
            <w:tcW w:w="10220" w:type="dxa"/>
            <w:gridSpan w:val="7"/>
            <w:tcBorders>
              <w:top w:val="nil"/>
              <w:left w:val="nil"/>
              <w:bottom w:val="nil"/>
              <w:right w:val="nil"/>
            </w:tcBorders>
            <w:shd w:val="clear" w:color="auto" w:fill="auto"/>
            <w:tcMar>
              <w:top w:w="15" w:type="dxa"/>
              <w:left w:w="15" w:type="dxa"/>
              <w:bottom w:w="0" w:type="dxa"/>
              <w:right w:w="15" w:type="dxa"/>
            </w:tcMar>
            <w:hideMark/>
          </w:tcPr>
          <w:p w14:paraId="6CBB18DF" w14:textId="77777777" w:rsidR="003640F8" w:rsidRPr="00D7143B" w:rsidRDefault="003640F8" w:rsidP="003640F8">
            <w:pPr>
              <w:pStyle w:val="BodyText"/>
              <w:jc w:val="right"/>
            </w:pPr>
            <w:r w:rsidRPr="00D7143B">
              <w:t>($ thousand)</w:t>
            </w:r>
          </w:p>
        </w:tc>
      </w:tr>
      <w:tr w:rsidR="001C7276" w:rsidRPr="00D7143B" w14:paraId="46F46559" w14:textId="77777777" w:rsidTr="003A747E">
        <w:trPr>
          <w:trHeight w:val="383"/>
          <w:tblHeader/>
        </w:trPr>
        <w:tc>
          <w:tcPr>
            <w:tcW w:w="5560" w:type="dxa"/>
            <w:gridSpan w:val="3"/>
            <w:tcBorders>
              <w:top w:val="nil"/>
              <w:left w:val="nil"/>
              <w:bottom w:val="nil"/>
              <w:right w:val="nil"/>
            </w:tcBorders>
            <w:shd w:val="clear" w:color="auto" w:fill="D9E2F3" w:themeFill="accent1" w:themeFillTint="33"/>
            <w:tcMar>
              <w:top w:w="15" w:type="dxa"/>
              <w:left w:w="15" w:type="dxa"/>
              <w:bottom w:w="0" w:type="dxa"/>
              <w:right w:w="15" w:type="dxa"/>
            </w:tcMar>
            <w:hideMark/>
          </w:tcPr>
          <w:p w14:paraId="09EDC575" w14:textId="77777777" w:rsidR="001C7276" w:rsidRPr="003A747E" w:rsidRDefault="001C7276" w:rsidP="00DD2AE7">
            <w:pPr>
              <w:pStyle w:val="BodyText"/>
              <w:rPr>
                <w:color w:val="000000" w:themeColor="text1"/>
              </w:rPr>
            </w:pPr>
          </w:p>
        </w:tc>
        <w:tc>
          <w:tcPr>
            <w:tcW w:w="2320"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01BCD90C" w14:textId="77777777" w:rsidR="001C7276" w:rsidRPr="003A747E" w:rsidRDefault="001C7276" w:rsidP="00DD2AE7">
            <w:pPr>
              <w:pStyle w:val="BodyText"/>
              <w:rPr>
                <w:color w:val="000000" w:themeColor="text1"/>
              </w:rPr>
            </w:pPr>
            <w:r w:rsidRPr="003A747E">
              <w:rPr>
                <w:b/>
                <w:bCs/>
                <w:color w:val="000000" w:themeColor="text1"/>
              </w:rPr>
              <w:t>-5%</w:t>
            </w:r>
          </w:p>
        </w:tc>
        <w:tc>
          <w:tcPr>
            <w:tcW w:w="2340"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44DF5609" w14:textId="77777777" w:rsidR="001C7276" w:rsidRPr="003A747E" w:rsidRDefault="001C7276" w:rsidP="00DD2AE7">
            <w:pPr>
              <w:pStyle w:val="BodyText"/>
              <w:rPr>
                <w:color w:val="000000" w:themeColor="text1"/>
              </w:rPr>
            </w:pPr>
            <w:r w:rsidRPr="003A747E">
              <w:rPr>
                <w:b/>
                <w:bCs/>
                <w:color w:val="000000" w:themeColor="text1"/>
              </w:rPr>
              <w:t>+5%</w:t>
            </w:r>
          </w:p>
        </w:tc>
      </w:tr>
      <w:tr w:rsidR="00A859B5" w:rsidRPr="00D7143B" w14:paraId="1A11485F" w14:textId="77777777" w:rsidTr="00586EB3">
        <w:trPr>
          <w:trHeight w:val="962"/>
          <w:tblHeader/>
        </w:trPr>
        <w:tc>
          <w:tcPr>
            <w:tcW w:w="3020" w:type="dxa"/>
            <w:tcBorders>
              <w:top w:val="nil"/>
              <w:left w:val="nil"/>
              <w:right w:val="nil"/>
            </w:tcBorders>
            <w:shd w:val="clear" w:color="auto" w:fill="D9E2F3" w:themeFill="accent1" w:themeFillTint="33"/>
            <w:tcMar>
              <w:top w:w="15" w:type="dxa"/>
              <w:left w:w="15" w:type="dxa"/>
              <w:bottom w:w="0" w:type="dxa"/>
              <w:right w:w="15" w:type="dxa"/>
            </w:tcMar>
            <w:hideMark/>
          </w:tcPr>
          <w:p w14:paraId="28E0DC27" w14:textId="0A581ADC" w:rsidR="003640F8" w:rsidRPr="003A747E" w:rsidRDefault="003640F8" w:rsidP="00DD2AE7">
            <w:pPr>
              <w:pStyle w:val="BodyText"/>
              <w:rPr>
                <w:color w:val="000000" w:themeColor="text1"/>
              </w:rPr>
            </w:pPr>
            <w:r w:rsidRPr="003A747E">
              <w:rPr>
                <w:b/>
                <w:bCs/>
                <w:color w:val="000000" w:themeColor="text1"/>
              </w:rPr>
              <w:t>202</w:t>
            </w:r>
            <w:r w:rsidR="004111A2" w:rsidRPr="003A747E">
              <w:rPr>
                <w:b/>
                <w:bCs/>
                <w:color w:val="000000" w:themeColor="text1"/>
              </w:rPr>
              <w:t>0</w:t>
            </w:r>
          </w:p>
        </w:tc>
        <w:tc>
          <w:tcPr>
            <w:tcW w:w="1520" w:type="dxa"/>
            <w:tcBorders>
              <w:top w:val="nil"/>
              <w:left w:val="nil"/>
              <w:right w:val="nil"/>
            </w:tcBorders>
            <w:shd w:val="clear" w:color="auto" w:fill="D9E2F3" w:themeFill="accent1" w:themeFillTint="33"/>
            <w:tcMar>
              <w:top w:w="15" w:type="dxa"/>
              <w:left w:w="15" w:type="dxa"/>
              <w:bottom w:w="0" w:type="dxa"/>
              <w:right w:w="15" w:type="dxa"/>
            </w:tcMar>
            <w:hideMark/>
          </w:tcPr>
          <w:p w14:paraId="556A8F52" w14:textId="77777777" w:rsidR="003640F8" w:rsidRPr="003A747E" w:rsidRDefault="003640F8" w:rsidP="00DD2AE7">
            <w:pPr>
              <w:pStyle w:val="BodyText"/>
              <w:jc w:val="right"/>
              <w:rPr>
                <w:color w:val="000000" w:themeColor="text1"/>
              </w:rPr>
            </w:pPr>
            <w:r w:rsidRPr="003A747E">
              <w:rPr>
                <w:b/>
                <w:bCs/>
                <w:color w:val="000000" w:themeColor="text1"/>
              </w:rPr>
              <w:t>Notes</w:t>
            </w:r>
          </w:p>
        </w:tc>
        <w:tc>
          <w:tcPr>
            <w:tcW w:w="1020" w:type="dxa"/>
            <w:tcBorders>
              <w:top w:val="nil"/>
              <w:left w:val="nil"/>
              <w:bottom w:val="nil"/>
              <w:right w:val="nil"/>
            </w:tcBorders>
            <w:shd w:val="clear" w:color="auto" w:fill="D9E2F3" w:themeFill="accent1" w:themeFillTint="33"/>
            <w:tcMar>
              <w:top w:w="60" w:type="dxa"/>
              <w:left w:w="15" w:type="dxa"/>
              <w:bottom w:w="0" w:type="dxa"/>
              <w:right w:w="15" w:type="dxa"/>
            </w:tcMar>
            <w:hideMark/>
          </w:tcPr>
          <w:p w14:paraId="74091DBE" w14:textId="77777777" w:rsidR="003640F8" w:rsidRPr="003A747E" w:rsidRDefault="003640F8" w:rsidP="00DD2AE7">
            <w:pPr>
              <w:pStyle w:val="BodyText"/>
              <w:jc w:val="right"/>
              <w:rPr>
                <w:color w:val="000000" w:themeColor="text1"/>
              </w:rPr>
            </w:pPr>
            <w:r w:rsidRPr="003A747E">
              <w:rPr>
                <w:b/>
                <w:bCs/>
                <w:color w:val="000000" w:themeColor="text1"/>
              </w:rPr>
              <w:t>Carrying  amount</w:t>
            </w:r>
          </w:p>
        </w:tc>
        <w:tc>
          <w:tcPr>
            <w:tcW w:w="1080" w:type="dxa"/>
            <w:tcBorders>
              <w:top w:val="nil"/>
              <w:left w:val="nil"/>
              <w:right w:val="nil"/>
            </w:tcBorders>
            <w:shd w:val="clear" w:color="auto" w:fill="D9E2F3" w:themeFill="accent1" w:themeFillTint="33"/>
            <w:tcMar>
              <w:top w:w="15" w:type="dxa"/>
              <w:left w:w="15" w:type="dxa"/>
              <w:bottom w:w="0" w:type="dxa"/>
              <w:right w:w="15" w:type="dxa"/>
            </w:tcMar>
            <w:hideMark/>
          </w:tcPr>
          <w:p w14:paraId="1CC703E0" w14:textId="77777777" w:rsidR="003640F8" w:rsidRPr="003A747E" w:rsidRDefault="003640F8" w:rsidP="00DD2AE7">
            <w:pPr>
              <w:pStyle w:val="BodyText"/>
              <w:jc w:val="right"/>
              <w:rPr>
                <w:color w:val="000000" w:themeColor="text1"/>
              </w:rPr>
            </w:pPr>
            <w:r w:rsidRPr="003A747E">
              <w:rPr>
                <w:b/>
                <w:bCs/>
                <w:color w:val="000000" w:themeColor="text1"/>
              </w:rPr>
              <w:t>Net result</w:t>
            </w:r>
          </w:p>
        </w:tc>
        <w:tc>
          <w:tcPr>
            <w:tcW w:w="1240" w:type="dxa"/>
            <w:tcBorders>
              <w:top w:val="nil"/>
              <w:left w:val="nil"/>
              <w:bottom w:val="nil"/>
              <w:right w:val="nil"/>
            </w:tcBorders>
            <w:shd w:val="clear" w:color="auto" w:fill="D9E2F3" w:themeFill="accent1" w:themeFillTint="33"/>
            <w:tcMar>
              <w:top w:w="60" w:type="dxa"/>
              <w:left w:w="15" w:type="dxa"/>
              <w:bottom w:w="0" w:type="dxa"/>
              <w:right w:w="15" w:type="dxa"/>
            </w:tcMar>
            <w:hideMark/>
          </w:tcPr>
          <w:p w14:paraId="19EC79F9" w14:textId="77777777" w:rsidR="003640F8" w:rsidRPr="003A747E" w:rsidRDefault="003640F8" w:rsidP="00DD2AE7">
            <w:pPr>
              <w:pStyle w:val="BodyText"/>
              <w:jc w:val="right"/>
              <w:rPr>
                <w:color w:val="000000" w:themeColor="text1"/>
              </w:rPr>
            </w:pPr>
            <w:r w:rsidRPr="003A747E">
              <w:rPr>
                <w:b/>
                <w:bCs/>
                <w:color w:val="000000" w:themeColor="text1"/>
              </w:rPr>
              <w:t>Fair value  through OCI</w:t>
            </w:r>
          </w:p>
        </w:tc>
        <w:tc>
          <w:tcPr>
            <w:tcW w:w="1080" w:type="dxa"/>
            <w:tcBorders>
              <w:top w:val="nil"/>
              <w:left w:val="nil"/>
              <w:right w:val="nil"/>
            </w:tcBorders>
            <w:shd w:val="clear" w:color="auto" w:fill="D9E2F3" w:themeFill="accent1" w:themeFillTint="33"/>
            <w:tcMar>
              <w:top w:w="74" w:type="dxa"/>
              <w:left w:w="15" w:type="dxa"/>
              <w:bottom w:w="0" w:type="dxa"/>
              <w:right w:w="15" w:type="dxa"/>
            </w:tcMar>
            <w:hideMark/>
          </w:tcPr>
          <w:p w14:paraId="201017E1" w14:textId="77777777" w:rsidR="003640F8" w:rsidRPr="003A747E" w:rsidRDefault="003640F8" w:rsidP="00DD2AE7">
            <w:pPr>
              <w:pStyle w:val="BodyText"/>
              <w:jc w:val="right"/>
              <w:rPr>
                <w:color w:val="000000" w:themeColor="text1"/>
              </w:rPr>
            </w:pPr>
            <w:r w:rsidRPr="003A747E">
              <w:rPr>
                <w:b/>
                <w:bCs/>
                <w:color w:val="000000" w:themeColor="text1"/>
              </w:rPr>
              <w:t>Net result</w:t>
            </w:r>
          </w:p>
        </w:tc>
        <w:tc>
          <w:tcPr>
            <w:tcW w:w="1260" w:type="dxa"/>
            <w:tcBorders>
              <w:top w:val="nil"/>
              <w:left w:val="nil"/>
              <w:bottom w:val="nil"/>
              <w:right w:val="nil"/>
            </w:tcBorders>
            <w:shd w:val="clear" w:color="auto" w:fill="D9E2F3" w:themeFill="accent1" w:themeFillTint="33"/>
            <w:tcMar>
              <w:top w:w="60" w:type="dxa"/>
              <w:left w:w="15" w:type="dxa"/>
              <w:bottom w:w="0" w:type="dxa"/>
              <w:right w:w="15" w:type="dxa"/>
            </w:tcMar>
            <w:hideMark/>
          </w:tcPr>
          <w:p w14:paraId="2470E516" w14:textId="77777777" w:rsidR="003640F8" w:rsidRPr="003A747E" w:rsidRDefault="003640F8" w:rsidP="00DD2AE7">
            <w:pPr>
              <w:pStyle w:val="BodyText"/>
              <w:jc w:val="right"/>
              <w:rPr>
                <w:color w:val="000000" w:themeColor="text1"/>
              </w:rPr>
            </w:pPr>
            <w:r w:rsidRPr="003A747E">
              <w:rPr>
                <w:b/>
                <w:bCs/>
                <w:color w:val="000000" w:themeColor="text1"/>
              </w:rPr>
              <w:t>Fair value  through OCI</w:t>
            </w:r>
          </w:p>
        </w:tc>
      </w:tr>
      <w:tr w:rsidR="003640F8" w:rsidRPr="00D7143B" w14:paraId="24637D81" w14:textId="77777777" w:rsidTr="004111A2">
        <w:trPr>
          <w:trHeight w:val="375"/>
        </w:trPr>
        <w:tc>
          <w:tcPr>
            <w:tcW w:w="4540" w:type="dxa"/>
            <w:gridSpan w:val="2"/>
            <w:tcBorders>
              <w:top w:val="nil"/>
              <w:left w:val="nil"/>
              <w:bottom w:val="single" w:sz="2" w:space="0" w:color="939598"/>
              <w:right w:val="single" w:sz="2" w:space="0" w:color="939598"/>
            </w:tcBorders>
            <w:shd w:val="clear" w:color="auto" w:fill="auto"/>
            <w:tcMar>
              <w:top w:w="81" w:type="dxa"/>
              <w:left w:w="15" w:type="dxa"/>
              <w:bottom w:w="0" w:type="dxa"/>
              <w:right w:w="15" w:type="dxa"/>
            </w:tcMar>
            <w:hideMark/>
          </w:tcPr>
          <w:p w14:paraId="24123403" w14:textId="77777777" w:rsidR="003640F8" w:rsidRPr="00D7143B" w:rsidRDefault="003640F8" w:rsidP="00DD2AE7">
            <w:pPr>
              <w:pStyle w:val="BodyText"/>
            </w:pPr>
            <w:r w:rsidRPr="00D7143B">
              <w:rPr>
                <w:b/>
                <w:bCs/>
              </w:rPr>
              <w:t>Contractual financial assets</w:t>
            </w:r>
          </w:p>
        </w:tc>
        <w:tc>
          <w:tcPr>
            <w:tcW w:w="1020"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69622636" w14:textId="77777777" w:rsidR="003640F8" w:rsidRPr="00D7143B" w:rsidRDefault="003640F8" w:rsidP="00DD2AE7">
            <w:pPr>
              <w:pStyle w:val="BodyText"/>
              <w:jc w:val="right"/>
            </w:pPr>
          </w:p>
        </w:tc>
        <w:tc>
          <w:tcPr>
            <w:tcW w:w="1080"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7560DEA0" w14:textId="77777777" w:rsidR="003640F8" w:rsidRPr="00D7143B" w:rsidRDefault="003640F8" w:rsidP="00DD2AE7">
            <w:pPr>
              <w:pStyle w:val="BodyText"/>
              <w:jc w:val="right"/>
            </w:pPr>
          </w:p>
        </w:tc>
        <w:tc>
          <w:tcPr>
            <w:tcW w:w="1240"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20498761" w14:textId="77777777" w:rsidR="003640F8" w:rsidRPr="00D7143B" w:rsidRDefault="003640F8" w:rsidP="00DD2AE7">
            <w:pPr>
              <w:pStyle w:val="BodyText"/>
              <w:jc w:val="right"/>
            </w:pPr>
          </w:p>
        </w:tc>
        <w:tc>
          <w:tcPr>
            <w:tcW w:w="1080"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3FDB5367" w14:textId="77777777" w:rsidR="003640F8" w:rsidRPr="00D7143B" w:rsidRDefault="003640F8" w:rsidP="00DD2AE7">
            <w:pPr>
              <w:pStyle w:val="BodyText"/>
              <w:jc w:val="right"/>
            </w:pPr>
          </w:p>
        </w:tc>
        <w:tc>
          <w:tcPr>
            <w:tcW w:w="1260" w:type="dxa"/>
            <w:tcBorders>
              <w:top w:val="nil"/>
              <w:left w:val="single" w:sz="2" w:space="0" w:color="939598"/>
              <w:bottom w:val="single" w:sz="2" w:space="0" w:color="939598"/>
              <w:right w:val="nil"/>
            </w:tcBorders>
            <w:shd w:val="clear" w:color="auto" w:fill="FFFFFF" w:themeFill="background1"/>
            <w:tcMar>
              <w:top w:w="15" w:type="dxa"/>
              <w:left w:w="15" w:type="dxa"/>
              <w:bottom w:w="0" w:type="dxa"/>
              <w:right w:w="15" w:type="dxa"/>
            </w:tcMar>
            <w:hideMark/>
          </w:tcPr>
          <w:p w14:paraId="5C1B74FA" w14:textId="77777777" w:rsidR="003640F8" w:rsidRPr="00D7143B" w:rsidRDefault="003640F8" w:rsidP="00DD2AE7">
            <w:pPr>
              <w:pStyle w:val="BodyText"/>
              <w:jc w:val="right"/>
            </w:pPr>
          </w:p>
        </w:tc>
      </w:tr>
      <w:tr w:rsidR="004111A2" w:rsidRPr="00D7143B" w14:paraId="743495E0" w14:textId="77777777" w:rsidTr="004111A2">
        <w:trPr>
          <w:trHeight w:val="375"/>
        </w:trPr>
        <w:tc>
          <w:tcPr>
            <w:tcW w:w="302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17D279CF" w14:textId="77777777" w:rsidR="004111A2" w:rsidRPr="00D7143B" w:rsidRDefault="004111A2" w:rsidP="004111A2">
            <w:pPr>
              <w:pStyle w:val="BodyText"/>
            </w:pPr>
            <w:r w:rsidRPr="00D7143B">
              <w:t>Derivative financial instruments</w:t>
            </w:r>
          </w:p>
        </w:tc>
        <w:tc>
          <w:tcPr>
            <w:tcW w:w="15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097B9AB" w14:textId="77777777" w:rsidR="004111A2" w:rsidRPr="00D7143B" w:rsidRDefault="004111A2" w:rsidP="004111A2">
            <w:pPr>
              <w:pStyle w:val="BodyText"/>
              <w:jc w:val="right"/>
            </w:pPr>
            <w:r w:rsidRPr="00D7143B">
              <w:t>Note 6.1</w:t>
            </w:r>
          </w:p>
        </w:tc>
        <w:tc>
          <w:tcPr>
            <w:tcW w:w="102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57BA82D4" w14:textId="4773A2C0" w:rsidR="004111A2" w:rsidRPr="00D7143B" w:rsidRDefault="004111A2" w:rsidP="004111A2">
            <w:pPr>
              <w:pStyle w:val="BodyText"/>
              <w:jc w:val="right"/>
            </w:pPr>
            <w:r>
              <w:t>1,136</w:t>
            </w:r>
          </w:p>
        </w:tc>
        <w:tc>
          <w:tcPr>
            <w:tcW w:w="108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2939D137" w14:textId="77777777" w:rsidR="004111A2" w:rsidRPr="00D7143B" w:rsidRDefault="004111A2" w:rsidP="004111A2">
            <w:pPr>
              <w:pStyle w:val="BodyText"/>
              <w:jc w:val="right"/>
            </w:pPr>
            <w:r w:rsidRPr="00D7143B">
              <w:t>-</w:t>
            </w:r>
          </w:p>
        </w:tc>
        <w:tc>
          <w:tcPr>
            <w:tcW w:w="124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2A1BF3E3" w14:textId="6DEF5560" w:rsidR="004111A2" w:rsidRPr="00D7143B" w:rsidRDefault="004111A2" w:rsidP="004111A2">
            <w:pPr>
              <w:pStyle w:val="BodyText"/>
              <w:jc w:val="right"/>
            </w:pPr>
            <w:r w:rsidRPr="00D7143B">
              <w:t>-</w:t>
            </w:r>
          </w:p>
        </w:tc>
        <w:tc>
          <w:tcPr>
            <w:tcW w:w="108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0D681B31" w14:textId="77777777" w:rsidR="004111A2" w:rsidRPr="00D7143B" w:rsidRDefault="004111A2" w:rsidP="004111A2">
            <w:pPr>
              <w:pStyle w:val="BodyText"/>
              <w:jc w:val="right"/>
            </w:pPr>
            <w:r w:rsidRPr="00D7143B">
              <w:t>-</w:t>
            </w:r>
          </w:p>
        </w:tc>
        <w:tc>
          <w:tcPr>
            <w:tcW w:w="1260" w:type="dxa"/>
            <w:tcBorders>
              <w:top w:val="single" w:sz="2" w:space="0" w:color="939598"/>
              <w:left w:val="single" w:sz="2" w:space="0" w:color="939598"/>
              <w:bottom w:val="single" w:sz="6" w:space="0" w:color="231F20"/>
              <w:right w:val="nil"/>
            </w:tcBorders>
            <w:shd w:val="clear" w:color="auto" w:fill="FFFFFF" w:themeFill="background1"/>
            <w:tcMar>
              <w:top w:w="82" w:type="dxa"/>
              <w:left w:w="15" w:type="dxa"/>
              <w:bottom w:w="0" w:type="dxa"/>
              <w:right w:w="15" w:type="dxa"/>
            </w:tcMar>
            <w:hideMark/>
          </w:tcPr>
          <w:p w14:paraId="6DE7E477" w14:textId="68DA235B" w:rsidR="004111A2" w:rsidRPr="00D7143B" w:rsidRDefault="004111A2" w:rsidP="004111A2">
            <w:pPr>
              <w:pStyle w:val="BodyText"/>
              <w:jc w:val="right"/>
            </w:pPr>
            <w:r w:rsidRPr="00D7143B">
              <w:t>-</w:t>
            </w:r>
          </w:p>
        </w:tc>
      </w:tr>
      <w:tr w:rsidR="004111A2" w:rsidRPr="00D7143B" w14:paraId="589FCACC" w14:textId="77777777" w:rsidTr="004111A2">
        <w:trPr>
          <w:trHeight w:val="375"/>
        </w:trPr>
        <w:tc>
          <w:tcPr>
            <w:tcW w:w="454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0669AE7" w14:textId="77777777" w:rsidR="004111A2" w:rsidRPr="00D7143B" w:rsidRDefault="004111A2" w:rsidP="004111A2">
            <w:pPr>
              <w:pStyle w:val="BodyText"/>
            </w:pPr>
            <w:r w:rsidRPr="00D7143B">
              <w:rPr>
                <w:b/>
                <w:bCs/>
              </w:rPr>
              <w:t>Total impact</w:t>
            </w:r>
          </w:p>
        </w:tc>
        <w:tc>
          <w:tcPr>
            <w:tcW w:w="102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1B515262" w14:textId="4F71D927" w:rsidR="004111A2" w:rsidRPr="00D7143B" w:rsidRDefault="004111A2" w:rsidP="004111A2">
            <w:pPr>
              <w:pStyle w:val="BodyText"/>
              <w:jc w:val="right"/>
            </w:pPr>
            <w:r>
              <w:rPr>
                <w:b/>
                <w:bCs/>
              </w:rPr>
              <w:t>1,136</w:t>
            </w:r>
          </w:p>
        </w:tc>
        <w:tc>
          <w:tcPr>
            <w:tcW w:w="108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19D23180" w14:textId="77777777" w:rsidR="004111A2" w:rsidRPr="00D7143B" w:rsidRDefault="004111A2" w:rsidP="004111A2">
            <w:pPr>
              <w:pStyle w:val="BodyText"/>
              <w:jc w:val="right"/>
            </w:pPr>
            <w:r w:rsidRPr="00D7143B">
              <w:rPr>
                <w:b/>
                <w:bCs/>
              </w:rPr>
              <w:t>-</w:t>
            </w:r>
          </w:p>
        </w:tc>
        <w:tc>
          <w:tcPr>
            <w:tcW w:w="124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2FC1C24F" w14:textId="3B76C83B" w:rsidR="004111A2" w:rsidRPr="00D7143B" w:rsidRDefault="004111A2" w:rsidP="004111A2">
            <w:pPr>
              <w:pStyle w:val="BodyText"/>
              <w:jc w:val="right"/>
            </w:pPr>
            <w:r w:rsidRPr="00D7143B">
              <w:rPr>
                <w:b/>
                <w:bCs/>
              </w:rPr>
              <w:t>-</w:t>
            </w:r>
          </w:p>
        </w:tc>
        <w:tc>
          <w:tcPr>
            <w:tcW w:w="108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37481D20" w14:textId="77777777" w:rsidR="004111A2" w:rsidRPr="00D7143B" w:rsidRDefault="004111A2" w:rsidP="004111A2">
            <w:pPr>
              <w:pStyle w:val="BodyText"/>
              <w:jc w:val="right"/>
            </w:pPr>
            <w:r w:rsidRPr="00D7143B">
              <w:rPr>
                <w:b/>
                <w:bCs/>
              </w:rPr>
              <w:t>-</w:t>
            </w:r>
          </w:p>
        </w:tc>
        <w:tc>
          <w:tcPr>
            <w:tcW w:w="1260" w:type="dxa"/>
            <w:tcBorders>
              <w:top w:val="single" w:sz="6" w:space="0" w:color="231F20"/>
              <w:left w:val="single" w:sz="2" w:space="0" w:color="939598"/>
              <w:bottom w:val="single" w:sz="6" w:space="0" w:color="231F20"/>
              <w:right w:val="nil"/>
            </w:tcBorders>
            <w:shd w:val="clear" w:color="auto" w:fill="FFFFFF" w:themeFill="background1"/>
            <w:tcMar>
              <w:top w:w="82" w:type="dxa"/>
              <w:left w:w="15" w:type="dxa"/>
              <w:bottom w:w="0" w:type="dxa"/>
              <w:right w:w="15" w:type="dxa"/>
            </w:tcMar>
            <w:hideMark/>
          </w:tcPr>
          <w:p w14:paraId="649238F4" w14:textId="79B3FA08" w:rsidR="004111A2" w:rsidRPr="00D7143B" w:rsidRDefault="004111A2" w:rsidP="004111A2">
            <w:pPr>
              <w:pStyle w:val="BodyText"/>
              <w:jc w:val="right"/>
            </w:pPr>
            <w:r w:rsidRPr="00D7143B">
              <w:rPr>
                <w:b/>
                <w:bCs/>
              </w:rPr>
              <w:t>-</w:t>
            </w:r>
          </w:p>
        </w:tc>
      </w:tr>
      <w:tr w:rsidR="003640F8" w:rsidRPr="00D7143B" w14:paraId="685B10F5" w14:textId="77777777" w:rsidTr="004111A2">
        <w:trPr>
          <w:trHeight w:val="375"/>
        </w:trPr>
        <w:tc>
          <w:tcPr>
            <w:tcW w:w="454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0533CC01" w14:textId="77777777" w:rsidR="003640F8" w:rsidRPr="00D7143B" w:rsidRDefault="003640F8" w:rsidP="00DD2AE7">
            <w:pPr>
              <w:pStyle w:val="BodyText"/>
            </w:pPr>
            <w:r w:rsidRPr="00D7143B">
              <w:rPr>
                <w:b/>
                <w:bCs/>
              </w:rPr>
              <w:t>Contractual financial liabilities</w:t>
            </w:r>
          </w:p>
        </w:tc>
        <w:tc>
          <w:tcPr>
            <w:tcW w:w="1020" w:type="dxa"/>
            <w:tcBorders>
              <w:top w:val="single" w:sz="6" w:space="0" w:color="231F20"/>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2F25F850" w14:textId="77777777" w:rsidR="003640F8" w:rsidRPr="00D7143B" w:rsidRDefault="003640F8" w:rsidP="00DD2AE7">
            <w:pPr>
              <w:pStyle w:val="BodyText"/>
              <w:jc w:val="right"/>
            </w:pPr>
          </w:p>
        </w:tc>
        <w:tc>
          <w:tcPr>
            <w:tcW w:w="1080" w:type="dxa"/>
            <w:tcBorders>
              <w:top w:val="single" w:sz="6" w:space="0" w:color="231F20"/>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5EB3E682" w14:textId="77777777" w:rsidR="003640F8" w:rsidRPr="00D7143B" w:rsidRDefault="003640F8" w:rsidP="00DD2AE7">
            <w:pPr>
              <w:pStyle w:val="BodyText"/>
              <w:jc w:val="right"/>
            </w:pPr>
          </w:p>
        </w:tc>
        <w:tc>
          <w:tcPr>
            <w:tcW w:w="1240" w:type="dxa"/>
            <w:tcBorders>
              <w:top w:val="single" w:sz="6" w:space="0" w:color="231F20"/>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369EF413" w14:textId="77777777" w:rsidR="003640F8" w:rsidRPr="00D7143B" w:rsidRDefault="003640F8" w:rsidP="00DD2AE7">
            <w:pPr>
              <w:pStyle w:val="BodyText"/>
              <w:jc w:val="right"/>
            </w:pPr>
          </w:p>
        </w:tc>
        <w:tc>
          <w:tcPr>
            <w:tcW w:w="1080" w:type="dxa"/>
            <w:tcBorders>
              <w:top w:val="single" w:sz="6" w:space="0" w:color="231F20"/>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0B06577F" w14:textId="77777777" w:rsidR="003640F8" w:rsidRPr="00D7143B" w:rsidRDefault="003640F8" w:rsidP="00DD2AE7">
            <w:pPr>
              <w:pStyle w:val="BodyText"/>
              <w:jc w:val="right"/>
            </w:pPr>
          </w:p>
        </w:tc>
        <w:tc>
          <w:tcPr>
            <w:tcW w:w="1260" w:type="dxa"/>
            <w:tcBorders>
              <w:top w:val="single" w:sz="6" w:space="0" w:color="231F20"/>
              <w:left w:val="single" w:sz="2" w:space="0" w:color="939598"/>
              <w:bottom w:val="single" w:sz="2" w:space="0" w:color="939598"/>
              <w:right w:val="nil"/>
            </w:tcBorders>
            <w:shd w:val="clear" w:color="auto" w:fill="FFFFFF" w:themeFill="background1"/>
            <w:tcMar>
              <w:top w:w="15" w:type="dxa"/>
              <w:left w:w="15" w:type="dxa"/>
              <w:bottom w:w="0" w:type="dxa"/>
              <w:right w:w="15" w:type="dxa"/>
            </w:tcMar>
            <w:hideMark/>
          </w:tcPr>
          <w:p w14:paraId="0D574768" w14:textId="77777777" w:rsidR="003640F8" w:rsidRPr="00D7143B" w:rsidRDefault="003640F8" w:rsidP="00DD2AE7">
            <w:pPr>
              <w:pStyle w:val="BodyText"/>
              <w:jc w:val="right"/>
            </w:pPr>
          </w:p>
        </w:tc>
      </w:tr>
      <w:tr w:rsidR="00A16776" w:rsidRPr="00D7143B" w14:paraId="416792B3" w14:textId="77777777" w:rsidTr="004111A2">
        <w:trPr>
          <w:trHeight w:val="375"/>
        </w:trPr>
        <w:tc>
          <w:tcPr>
            <w:tcW w:w="302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08A67F58" w14:textId="77777777" w:rsidR="00A16776" w:rsidRPr="00D7143B" w:rsidRDefault="00A16776" w:rsidP="00A16776">
            <w:pPr>
              <w:pStyle w:val="BodyText"/>
            </w:pPr>
            <w:r w:rsidRPr="00D7143B">
              <w:t>Derivative financial instruments</w:t>
            </w:r>
          </w:p>
        </w:tc>
        <w:tc>
          <w:tcPr>
            <w:tcW w:w="152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66FFB81" w14:textId="77777777" w:rsidR="00A16776" w:rsidRPr="00D7143B" w:rsidRDefault="00A16776" w:rsidP="00A16776">
            <w:pPr>
              <w:pStyle w:val="BodyText"/>
              <w:jc w:val="right"/>
            </w:pPr>
            <w:r w:rsidRPr="00D7143B">
              <w:t>Note 6.3</w:t>
            </w:r>
          </w:p>
        </w:tc>
        <w:tc>
          <w:tcPr>
            <w:tcW w:w="102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411067F8" w14:textId="0C57452E" w:rsidR="00A16776" w:rsidRPr="00D7143B" w:rsidRDefault="00A16776" w:rsidP="00A16776">
            <w:pPr>
              <w:pStyle w:val="BodyText"/>
              <w:jc w:val="right"/>
            </w:pPr>
            <w:r>
              <w:t>6,805</w:t>
            </w:r>
          </w:p>
        </w:tc>
        <w:tc>
          <w:tcPr>
            <w:tcW w:w="108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2D716259" w14:textId="77777777" w:rsidR="00A16776" w:rsidRPr="00D7143B" w:rsidRDefault="00A16776" w:rsidP="00A16776">
            <w:pPr>
              <w:pStyle w:val="BodyText"/>
              <w:jc w:val="right"/>
            </w:pPr>
            <w:r w:rsidRPr="00D7143B">
              <w:t>-</w:t>
            </w:r>
          </w:p>
        </w:tc>
        <w:tc>
          <w:tcPr>
            <w:tcW w:w="124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71D6AE38" w14:textId="08E45958" w:rsidR="00A16776" w:rsidRPr="00D7143B" w:rsidRDefault="00A16776" w:rsidP="00A16776">
            <w:pPr>
              <w:pStyle w:val="BodyText"/>
              <w:jc w:val="right"/>
            </w:pPr>
            <w:r w:rsidRPr="00A16776">
              <w:t>(4</w:t>
            </w:r>
            <w:r w:rsidRPr="00D7143B">
              <w:t>,</w:t>
            </w:r>
            <w:r w:rsidRPr="00A16776">
              <w:t>575)</w:t>
            </w:r>
          </w:p>
        </w:tc>
        <w:tc>
          <w:tcPr>
            <w:tcW w:w="108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53E69BE5" w14:textId="77777777" w:rsidR="00A16776" w:rsidRPr="00D7143B" w:rsidRDefault="00A16776" w:rsidP="00A16776">
            <w:pPr>
              <w:pStyle w:val="BodyText"/>
              <w:jc w:val="right"/>
            </w:pPr>
            <w:r w:rsidRPr="00D7143B">
              <w:t>-</w:t>
            </w:r>
          </w:p>
        </w:tc>
        <w:tc>
          <w:tcPr>
            <w:tcW w:w="1260" w:type="dxa"/>
            <w:tcBorders>
              <w:top w:val="single" w:sz="2" w:space="0" w:color="939598"/>
              <w:left w:val="single" w:sz="2" w:space="0" w:color="939598"/>
              <w:bottom w:val="single" w:sz="6" w:space="0" w:color="231F20"/>
              <w:right w:val="nil"/>
            </w:tcBorders>
            <w:shd w:val="clear" w:color="auto" w:fill="FFFFFF" w:themeFill="background1"/>
            <w:tcMar>
              <w:top w:w="82" w:type="dxa"/>
              <w:left w:w="15" w:type="dxa"/>
              <w:bottom w:w="0" w:type="dxa"/>
              <w:right w:w="15" w:type="dxa"/>
            </w:tcMar>
            <w:hideMark/>
          </w:tcPr>
          <w:p w14:paraId="50F77C47" w14:textId="3CF73D18" w:rsidR="00A16776" w:rsidRPr="00D7143B" w:rsidRDefault="00A16776" w:rsidP="00A16776">
            <w:pPr>
              <w:pStyle w:val="BodyText"/>
              <w:jc w:val="right"/>
            </w:pPr>
            <w:r w:rsidRPr="00A16776">
              <w:t>4</w:t>
            </w:r>
            <w:r w:rsidRPr="00D7143B">
              <w:t>,</w:t>
            </w:r>
            <w:r>
              <w:t>139</w:t>
            </w:r>
          </w:p>
        </w:tc>
      </w:tr>
      <w:tr w:rsidR="00A16776" w:rsidRPr="00D7143B" w14:paraId="68503163" w14:textId="77777777" w:rsidTr="004111A2">
        <w:trPr>
          <w:trHeight w:val="375"/>
        </w:trPr>
        <w:tc>
          <w:tcPr>
            <w:tcW w:w="454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D73ADE0" w14:textId="77777777" w:rsidR="00A16776" w:rsidRPr="00D7143B" w:rsidRDefault="00A16776" w:rsidP="00A16776">
            <w:pPr>
              <w:pStyle w:val="BodyText"/>
            </w:pPr>
            <w:r w:rsidRPr="00D7143B">
              <w:rPr>
                <w:b/>
                <w:bCs/>
              </w:rPr>
              <w:t>Total impact</w:t>
            </w:r>
          </w:p>
        </w:tc>
        <w:tc>
          <w:tcPr>
            <w:tcW w:w="102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19E243D8" w14:textId="307BADDF" w:rsidR="00A16776" w:rsidRPr="00D7143B" w:rsidRDefault="00A16776" w:rsidP="00A16776">
            <w:pPr>
              <w:pStyle w:val="BodyText"/>
              <w:jc w:val="right"/>
            </w:pPr>
            <w:r>
              <w:rPr>
                <w:b/>
                <w:bCs/>
              </w:rPr>
              <w:t>6</w:t>
            </w:r>
            <w:r w:rsidRPr="00D7143B">
              <w:rPr>
                <w:b/>
                <w:bCs/>
              </w:rPr>
              <w:t>,</w:t>
            </w:r>
            <w:r>
              <w:rPr>
                <w:b/>
                <w:bCs/>
              </w:rPr>
              <w:t>805</w:t>
            </w:r>
          </w:p>
        </w:tc>
        <w:tc>
          <w:tcPr>
            <w:tcW w:w="108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1851644D" w14:textId="77777777" w:rsidR="00A16776" w:rsidRPr="00D7143B" w:rsidRDefault="00A16776" w:rsidP="00A16776">
            <w:pPr>
              <w:pStyle w:val="BodyText"/>
              <w:jc w:val="right"/>
            </w:pPr>
            <w:r w:rsidRPr="00D7143B">
              <w:rPr>
                <w:b/>
                <w:bCs/>
              </w:rPr>
              <w:t>-</w:t>
            </w:r>
          </w:p>
        </w:tc>
        <w:tc>
          <w:tcPr>
            <w:tcW w:w="124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0581A59C" w14:textId="7812E888" w:rsidR="00A16776" w:rsidRPr="00D7143B" w:rsidRDefault="00A16776" w:rsidP="00A16776">
            <w:pPr>
              <w:pStyle w:val="BodyText"/>
              <w:jc w:val="right"/>
            </w:pPr>
            <w:r>
              <w:rPr>
                <w:b/>
                <w:bCs/>
              </w:rPr>
              <w:t>(4</w:t>
            </w:r>
            <w:r w:rsidRPr="00D7143B">
              <w:rPr>
                <w:b/>
                <w:bCs/>
              </w:rPr>
              <w:t>,</w:t>
            </w:r>
            <w:r>
              <w:rPr>
                <w:b/>
                <w:bCs/>
              </w:rPr>
              <w:t>575)</w:t>
            </w:r>
          </w:p>
        </w:tc>
        <w:tc>
          <w:tcPr>
            <w:tcW w:w="108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59BAF7A9" w14:textId="77777777" w:rsidR="00A16776" w:rsidRPr="00D7143B" w:rsidRDefault="00A16776" w:rsidP="00A16776">
            <w:pPr>
              <w:pStyle w:val="BodyText"/>
              <w:jc w:val="right"/>
            </w:pPr>
            <w:r w:rsidRPr="00D7143B">
              <w:rPr>
                <w:b/>
                <w:bCs/>
              </w:rPr>
              <w:t>-</w:t>
            </w:r>
          </w:p>
        </w:tc>
        <w:tc>
          <w:tcPr>
            <w:tcW w:w="1260" w:type="dxa"/>
            <w:tcBorders>
              <w:top w:val="single" w:sz="6" w:space="0" w:color="231F20"/>
              <w:left w:val="single" w:sz="2" w:space="0" w:color="939598"/>
              <w:bottom w:val="single" w:sz="6" w:space="0" w:color="231F20"/>
              <w:right w:val="nil"/>
            </w:tcBorders>
            <w:shd w:val="clear" w:color="auto" w:fill="FFFFFF" w:themeFill="background1"/>
            <w:tcMar>
              <w:top w:w="82" w:type="dxa"/>
              <w:left w:w="15" w:type="dxa"/>
              <w:bottom w:w="0" w:type="dxa"/>
              <w:right w:w="15" w:type="dxa"/>
            </w:tcMar>
            <w:hideMark/>
          </w:tcPr>
          <w:p w14:paraId="74BBEBC1" w14:textId="07D7B742" w:rsidR="00A16776" w:rsidRPr="00D7143B" w:rsidRDefault="00A16776" w:rsidP="00A16776">
            <w:pPr>
              <w:pStyle w:val="BodyText"/>
              <w:jc w:val="right"/>
              <w:rPr>
                <w:b/>
                <w:bCs/>
              </w:rPr>
            </w:pPr>
            <w:r w:rsidRPr="00A16776">
              <w:rPr>
                <w:b/>
                <w:bCs/>
              </w:rPr>
              <w:t>4</w:t>
            </w:r>
            <w:r w:rsidRPr="00D7143B">
              <w:rPr>
                <w:b/>
                <w:bCs/>
              </w:rPr>
              <w:t>,</w:t>
            </w:r>
            <w:r w:rsidRPr="00A16776">
              <w:rPr>
                <w:b/>
                <w:bCs/>
              </w:rPr>
              <w:t>139</w:t>
            </w:r>
          </w:p>
        </w:tc>
      </w:tr>
    </w:tbl>
    <w:p w14:paraId="6BFFA53B" w14:textId="77777777" w:rsidR="0063474A" w:rsidRPr="0063474A" w:rsidRDefault="0063474A" w:rsidP="0063474A">
      <w:pPr>
        <w:pStyle w:val="BodyText"/>
      </w:pPr>
      <w:r w:rsidRPr="0063474A">
        <w:rPr>
          <w:b/>
          <w:bCs/>
        </w:rPr>
        <w:t>Cash Flow Hedges</w:t>
      </w:r>
    </w:p>
    <w:p w14:paraId="4972AFFC" w14:textId="77777777" w:rsidR="0063474A" w:rsidRPr="0063474A" w:rsidRDefault="0063474A" w:rsidP="0063474A">
      <w:pPr>
        <w:pStyle w:val="BodyText"/>
      </w:pPr>
      <w:r w:rsidRPr="0063474A">
        <w:t>As at 30 June 2021, Victoria Police held the following instruments to hedge exposures to changes in foreign currencies.</w:t>
      </w:r>
    </w:p>
    <w:tbl>
      <w:tblPr>
        <w:tblW w:w="10220" w:type="dxa"/>
        <w:tblCellMar>
          <w:left w:w="0" w:type="dxa"/>
          <w:right w:w="0" w:type="dxa"/>
        </w:tblCellMar>
        <w:tblLook w:val="0420" w:firstRow="1" w:lastRow="0" w:firstColumn="0" w:lastColumn="0" w:noHBand="0" w:noVBand="1"/>
      </w:tblPr>
      <w:tblGrid>
        <w:gridCol w:w="6800"/>
        <w:gridCol w:w="1140"/>
        <w:gridCol w:w="1140"/>
        <w:gridCol w:w="1140"/>
      </w:tblGrid>
      <w:tr w:rsidR="0063474A" w:rsidRPr="0063474A" w14:paraId="0EC40B42" w14:textId="77777777" w:rsidTr="0063474A">
        <w:trPr>
          <w:trHeight w:val="292"/>
          <w:tblHeader/>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28D1AC19" w14:textId="77777777" w:rsidR="0063474A" w:rsidRPr="0063474A" w:rsidRDefault="0063474A" w:rsidP="0063474A">
            <w:pPr>
              <w:pStyle w:val="BodyText"/>
              <w:jc w:val="right"/>
            </w:pPr>
            <w:r w:rsidRPr="0063474A">
              <w:t>($ thousand)</w:t>
            </w:r>
          </w:p>
        </w:tc>
      </w:tr>
      <w:tr w:rsidR="0063474A" w:rsidRPr="0063474A" w14:paraId="3120ECB6" w14:textId="77777777" w:rsidTr="003A747E">
        <w:trPr>
          <w:trHeight w:val="383"/>
          <w:tblHeader/>
        </w:trPr>
        <w:tc>
          <w:tcPr>
            <w:tcW w:w="680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11F0A418" w14:textId="77777777" w:rsidR="0063474A" w:rsidRPr="003A747E" w:rsidRDefault="0063474A" w:rsidP="0063474A">
            <w:pPr>
              <w:pStyle w:val="BodyText"/>
              <w:rPr>
                <w:color w:val="000000" w:themeColor="text1"/>
              </w:rPr>
            </w:pPr>
          </w:p>
        </w:tc>
        <w:tc>
          <w:tcPr>
            <w:tcW w:w="114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57D3DA46" w14:textId="77777777" w:rsidR="0063474A" w:rsidRPr="003A747E" w:rsidRDefault="0063474A" w:rsidP="0063474A">
            <w:pPr>
              <w:pStyle w:val="BodyText"/>
              <w:rPr>
                <w:color w:val="000000" w:themeColor="text1"/>
              </w:rPr>
            </w:pP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5699A0D" w14:textId="77777777" w:rsidR="0063474A" w:rsidRPr="003A747E" w:rsidRDefault="0063474A" w:rsidP="0063474A">
            <w:pPr>
              <w:pStyle w:val="BodyText"/>
              <w:rPr>
                <w:color w:val="000000" w:themeColor="text1"/>
              </w:rPr>
            </w:pPr>
            <w:r w:rsidRPr="003A747E">
              <w:rPr>
                <w:b/>
                <w:bCs/>
                <w:color w:val="000000" w:themeColor="text1"/>
              </w:rPr>
              <w:t>Maturity</w:t>
            </w:r>
          </w:p>
        </w:tc>
        <w:tc>
          <w:tcPr>
            <w:tcW w:w="114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F47D0C4" w14:textId="77777777" w:rsidR="0063474A" w:rsidRPr="003A747E" w:rsidRDefault="0063474A" w:rsidP="0063474A">
            <w:pPr>
              <w:pStyle w:val="BodyText"/>
              <w:rPr>
                <w:color w:val="000000" w:themeColor="text1"/>
              </w:rPr>
            </w:pPr>
          </w:p>
        </w:tc>
      </w:tr>
      <w:tr w:rsidR="0063474A" w:rsidRPr="0063474A" w14:paraId="546837BB" w14:textId="77777777" w:rsidTr="003A747E">
        <w:trPr>
          <w:trHeight w:val="597"/>
          <w:tblHeader/>
        </w:trPr>
        <w:tc>
          <w:tcPr>
            <w:tcW w:w="6800" w:type="dxa"/>
            <w:tcBorders>
              <w:top w:val="nil"/>
              <w:left w:val="nil"/>
              <w:bottom w:val="nil"/>
              <w:right w:val="nil"/>
            </w:tcBorders>
            <w:shd w:val="clear" w:color="auto" w:fill="D9E2F3" w:themeFill="accent1" w:themeFillTint="33"/>
            <w:tcMar>
              <w:top w:w="5" w:type="dxa"/>
              <w:left w:w="15" w:type="dxa"/>
              <w:bottom w:w="0" w:type="dxa"/>
              <w:right w:w="15" w:type="dxa"/>
            </w:tcMar>
            <w:hideMark/>
          </w:tcPr>
          <w:p w14:paraId="5725BF2F" w14:textId="77777777" w:rsidR="0063474A" w:rsidRPr="003A747E" w:rsidRDefault="0063474A" w:rsidP="0063474A">
            <w:pPr>
              <w:pStyle w:val="BodyText"/>
              <w:rPr>
                <w:color w:val="000000" w:themeColor="text1"/>
              </w:rPr>
            </w:pPr>
            <w:r w:rsidRPr="003A747E">
              <w:rPr>
                <w:b/>
                <w:bCs/>
                <w:color w:val="000000" w:themeColor="text1"/>
              </w:rPr>
              <w:t>2021</w:t>
            </w:r>
          </w:p>
        </w:tc>
        <w:tc>
          <w:tcPr>
            <w:tcW w:w="1140" w:type="dxa"/>
            <w:tcBorders>
              <w:top w:val="nil"/>
              <w:left w:val="nil"/>
              <w:bottom w:val="nil"/>
              <w:right w:val="nil"/>
            </w:tcBorders>
            <w:shd w:val="clear" w:color="auto" w:fill="D9E2F3" w:themeFill="accent1" w:themeFillTint="33"/>
            <w:tcMar>
              <w:top w:w="60" w:type="dxa"/>
              <w:left w:w="15" w:type="dxa"/>
              <w:bottom w:w="0" w:type="dxa"/>
              <w:right w:w="15" w:type="dxa"/>
            </w:tcMar>
            <w:hideMark/>
          </w:tcPr>
          <w:p w14:paraId="5E244956" w14:textId="77777777" w:rsidR="0063474A" w:rsidRPr="003A747E" w:rsidRDefault="0063474A" w:rsidP="0063474A">
            <w:pPr>
              <w:pStyle w:val="BodyText"/>
              <w:jc w:val="right"/>
              <w:rPr>
                <w:color w:val="000000" w:themeColor="text1"/>
              </w:rPr>
            </w:pPr>
            <w:r w:rsidRPr="003A747E">
              <w:rPr>
                <w:b/>
                <w:bCs/>
                <w:color w:val="000000" w:themeColor="text1"/>
              </w:rPr>
              <w:t>Up to 6  Months</w:t>
            </w:r>
          </w:p>
        </w:tc>
        <w:tc>
          <w:tcPr>
            <w:tcW w:w="11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7238A185" w14:textId="1F69ECC6" w:rsidR="0063474A" w:rsidRPr="003A747E" w:rsidRDefault="0063474A" w:rsidP="0063474A">
            <w:pPr>
              <w:pStyle w:val="BodyText"/>
              <w:jc w:val="right"/>
              <w:rPr>
                <w:color w:val="000000" w:themeColor="text1"/>
              </w:rPr>
            </w:pPr>
            <w:r w:rsidRPr="003A747E">
              <w:rPr>
                <w:b/>
                <w:bCs/>
                <w:color w:val="000000" w:themeColor="text1"/>
              </w:rPr>
              <w:t>6 – 12 Months</w:t>
            </w:r>
          </w:p>
        </w:tc>
        <w:tc>
          <w:tcPr>
            <w:tcW w:w="11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751226D2" w14:textId="5CDF147A" w:rsidR="0063474A" w:rsidRPr="003A747E" w:rsidRDefault="0063474A" w:rsidP="0063474A">
            <w:pPr>
              <w:pStyle w:val="BodyText"/>
              <w:jc w:val="right"/>
              <w:rPr>
                <w:color w:val="000000" w:themeColor="text1"/>
              </w:rPr>
            </w:pPr>
            <w:r w:rsidRPr="003A747E">
              <w:rPr>
                <w:b/>
                <w:bCs/>
                <w:color w:val="000000" w:themeColor="text1"/>
              </w:rPr>
              <w:t>More than 1 Year</w:t>
            </w:r>
          </w:p>
        </w:tc>
      </w:tr>
      <w:tr w:rsidR="0063474A" w:rsidRPr="0063474A" w14:paraId="435DD1E9" w14:textId="77777777" w:rsidTr="0063474A">
        <w:trPr>
          <w:trHeight w:val="375"/>
        </w:trPr>
        <w:tc>
          <w:tcPr>
            <w:tcW w:w="680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D2EE676" w14:textId="77777777" w:rsidR="0063474A" w:rsidRPr="0063474A" w:rsidRDefault="0063474A" w:rsidP="0063474A">
            <w:pPr>
              <w:pStyle w:val="BodyText"/>
            </w:pPr>
            <w:r w:rsidRPr="0063474A">
              <w:rPr>
                <w:b/>
                <w:bCs/>
              </w:rPr>
              <w:t>Foreign currency risk</w:t>
            </w:r>
          </w:p>
        </w:tc>
        <w:tc>
          <w:tcPr>
            <w:tcW w:w="11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B4C1B6D" w14:textId="77777777" w:rsidR="0063474A" w:rsidRPr="0063474A" w:rsidRDefault="0063474A" w:rsidP="0063474A">
            <w:pPr>
              <w:pStyle w:val="BodyText"/>
              <w:jc w:val="right"/>
            </w:pPr>
          </w:p>
        </w:tc>
        <w:tc>
          <w:tcPr>
            <w:tcW w:w="11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1C50747" w14:textId="77777777" w:rsidR="0063474A" w:rsidRPr="0063474A" w:rsidRDefault="0063474A" w:rsidP="0063474A">
            <w:pPr>
              <w:pStyle w:val="BodyText"/>
              <w:jc w:val="right"/>
            </w:pPr>
          </w:p>
        </w:tc>
        <w:tc>
          <w:tcPr>
            <w:tcW w:w="1140"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3EB51119" w14:textId="77777777" w:rsidR="0063474A" w:rsidRPr="0063474A" w:rsidRDefault="0063474A" w:rsidP="0063474A">
            <w:pPr>
              <w:pStyle w:val="BodyText"/>
              <w:jc w:val="right"/>
            </w:pPr>
          </w:p>
        </w:tc>
      </w:tr>
      <w:tr w:rsidR="0063474A" w:rsidRPr="0063474A" w14:paraId="4C908DAB" w14:textId="77777777" w:rsidTr="0063474A">
        <w:trPr>
          <w:trHeight w:val="375"/>
        </w:trPr>
        <w:tc>
          <w:tcPr>
            <w:tcW w:w="68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14AABB8" w14:textId="77777777" w:rsidR="0063474A" w:rsidRPr="0063474A" w:rsidRDefault="0063474A" w:rsidP="0063474A">
            <w:pPr>
              <w:pStyle w:val="BodyText"/>
            </w:pPr>
            <w:r w:rsidRPr="0063474A">
              <w:rPr>
                <w:b/>
                <w:bCs/>
              </w:rPr>
              <w:t>Forward exchange contracts (Nominal value)</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8AA5DAE" w14:textId="77777777" w:rsidR="0063474A" w:rsidRPr="0063474A" w:rsidRDefault="0063474A" w:rsidP="0063474A">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AD899A8" w14:textId="77777777" w:rsidR="0063474A" w:rsidRPr="0063474A" w:rsidRDefault="0063474A" w:rsidP="00B77E13">
            <w:pPr>
              <w:pStyle w:val="BodyText"/>
              <w:jc w:val="center"/>
            </w:pPr>
          </w:p>
        </w:tc>
        <w:tc>
          <w:tcPr>
            <w:tcW w:w="114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528B7EE9" w14:textId="77777777" w:rsidR="0063474A" w:rsidRPr="0063474A" w:rsidRDefault="0063474A" w:rsidP="0063474A">
            <w:pPr>
              <w:pStyle w:val="BodyText"/>
              <w:jc w:val="right"/>
            </w:pPr>
          </w:p>
        </w:tc>
      </w:tr>
      <w:tr w:rsidR="0063474A" w:rsidRPr="0063474A" w14:paraId="02D0E9A5" w14:textId="77777777" w:rsidTr="0063474A">
        <w:trPr>
          <w:trHeight w:val="375"/>
        </w:trPr>
        <w:tc>
          <w:tcPr>
            <w:tcW w:w="680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97B32F" w14:textId="77777777" w:rsidR="0063474A" w:rsidRPr="0063474A" w:rsidRDefault="0063474A" w:rsidP="0063474A">
            <w:pPr>
              <w:pStyle w:val="BodyText"/>
            </w:pPr>
            <w:r w:rsidRPr="0063474A">
              <w:t>AUD equivalent of net exposure to USD</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6C1F8A7" w14:textId="77777777" w:rsidR="0063474A" w:rsidRPr="0063474A" w:rsidRDefault="0063474A" w:rsidP="0063474A">
            <w:pPr>
              <w:pStyle w:val="BodyText"/>
              <w:jc w:val="right"/>
            </w:pPr>
            <w:r w:rsidRPr="0063474A">
              <w:t>4,733</w:t>
            </w:r>
          </w:p>
        </w:tc>
        <w:tc>
          <w:tcPr>
            <w:tcW w:w="11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6CEBB2" w14:textId="77777777" w:rsidR="0063474A" w:rsidRPr="0063474A" w:rsidRDefault="0063474A" w:rsidP="0063474A">
            <w:pPr>
              <w:pStyle w:val="BodyText"/>
              <w:jc w:val="right"/>
            </w:pPr>
            <w:r w:rsidRPr="0063474A">
              <w:t>4,736</w:t>
            </w:r>
          </w:p>
        </w:tc>
        <w:tc>
          <w:tcPr>
            <w:tcW w:w="114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F9ADB03" w14:textId="77777777" w:rsidR="0063474A" w:rsidRPr="0063474A" w:rsidRDefault="0063474A" w:rsidP="0063474A">
            <w:pPr>
              <w:pStyle w:val="BodyText"/>
              <w:jc w:val="right"/>
            </w:pPr>
            <w:r w:rsidRPr="0063474A">
              <w:t>79,292</w:t>
            </w:r>
          </w:p>
        </w:tc>
      </w:tr>
      <w:tr w:rsidR="0063474A" w:rsidRPr="0063474A" w14:paraId="438928A7" w14:textId="77777777" w:rsidTr="0063474A">
        <w:trPr>
          <w:trHeight w:val="375"/>
        </w:trPr>
        <w:tc>
          <w:tcPr>
            <w:tcW w:w="680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3A01378" w14:textId="77777777" w:rsidR="0063474A" w:rsidRPr="0063474A" w:rsidRDefault="0063474A" w:rsidP="0063474A">
            <w:pPr>
              <w:pStyle w:val="BodyText"/>
            </w:pPr>
            <w:r w:rsidRPr="0063474A">
              <w:t>Average AUD:USD forward contract rate</w:t>
            </w:r>
          </w:p>
        </w:tc>
        <w:tc>
          <w:tcPr>
            <w:tcW w:w="11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F17A2BC" w14:textId="77777777" w:rsidR="0063474A" w:rsidRPr="0063474A" w:rsidRDefault="0063474A" w:rsidP="0063474A">
            <w:pPr>
              <w:pStyle w:val="BodyText"/>
              <w:jc w:val="right"/>
            </w:pPr>
            <w:r w:rsidRPr="0063474A">
              <w:t>0.64</w:t>
            </w:r>
          </w:p>
        </w:tc>
        <w:tc>
          <w:tcPr>
            <w:tcW w:w="11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8CAE35B" w14:textId="77777777" w:rsidR="0063474A" w:rsidRPr="0063474A" w:rsidRDefault="0063474A" w:rsidP="0063474A">
            <w:pPr>
              <w:pStyle w:val="BodyText"/>
              <w:jc w:val="right"/>
            </w:pPr>
            <w:r w:rsidRPr="0063474A">
              <w:t>0.64</w:t>
            </w:r>
          </w:p>
        </w:tc>
        <w:tc>
          <w:tcPr>
            <w:tcW w:w="114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7A810AD3" w14:textId="77777777" w:rsidR="0063474A" w:rsidRPr="0063474A" w:rsidRDefault="0063474A" w:rsidP="0063474A">
            <w:pPr>
              <w:pStyle w:val="BodyText"/>
              <w:jc w:val="right"/>
            </w:pPr>
            <w:r w:rsidRPr="0063474A">
              <w:t>0.63</w:t>
            </w:r>
          </w:p>
        </w:tc>
      </w:tr>
    </w:tbl>
    <w:p w14:paraId="1003F199" w14:textId="607701DD" w:rsidR="000A3776" w:rsidRDefault="000A3776" w:rsidP="00FE0D81">
      <w:pPr>
        <w:pStyle w:val="BodyText"/>
      </w:pPr>
    </w:p>
    <w:tbl>
      <w:tblPr>
        <w:tblW w:w="10220" w:type="dxa"/>
        <w:tblCellMar>
          <w:left w:w="0" w:type="dxa"/>
          <w:right w:w="0" w:type="dxa"/>
        </w:tblCellMar>
        <w:tblLook w:val="0420" w:firstRow="1" w:lastRow="0" w:firstColumn="0" w:lastColumn="0" w:noHBand="0" w:noVBand="1"/>
      </w:tblPr>
      <w:tblGrid>
        <w:gridCol w:w="6800"/>
        <w:gridCol w:w="1140"/>
        <w:gridCol w:w="1140"/>
        <w:gridCol w:w="1140"/>
      </w:tblGrid>
      <w:tr w:rsidR="00B77E13" w:rsidRPr="00B77E13" w14:paraId="7596FAA5" w14:textId="77777777" w:rsidTr="00B77E13">
        <w:trPr>
          <w:trHeight w:val="292"/>
        </w:trPr>
        <w:tc>
          <w:tcPr>
            <w:tcW w:w="10220" w:type="dxa"/>
            <w:gridSpan w:val="4"/>
            <w:tcBorders>
              <w:top w:val="nil"/>
              <w:left w:val="nil"/>
              <w:bottom w:val="nil"/>
              <w:right w:val="nil"/>
            </w:tcBorders>
            <w:shd w:val="clear" w:color="auto" w:fill="auto"/>
            <w:tcMar>
              <w:top w:w="15" w:type="dxa"/>
              <w:left w:w="15" w:type="dxa"/>
              <w:bottom w:w="0" w:type="dxa"/>
              <w:right w:w="15" w:type="dxa"/>
            </w:tcMar>
            <w:hideMark/>
          </w:tcPr>
          <w:p w14:paraId="3C99DBED" w14:textId="77777777" w:rsidR="00B77E13" w:rsidRPr="00B77E13" w:rsidRDefault="00B77E13" w:rsidP="00B77E13">
            <w:pPr>
              <w:pStyle w:val="BodyText"/>
              <w:jc w:val="right"/>
            </w:pPr>
            <w:r w:rsidRPr="00B77E13">
              <w:t>($ thousand)</w:t>
            </w:r>
          </w:p>
        </w:tc>
      </w:tr>
      <w:tr w:rsidR="00B77E13" w:rsidRPr="00B77E13" w14:paraId="4F9BB359" w14:textId="77777777" w:rsidTr="003A747E">
        <w:trPr>
          <w:trHeight w:val="383"/>
        </w:trPr>
        <w:tc>
          <w:tcPr>
            <w:tcW w:w="680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3C1A8D31" w14:textId="77777777" w:rsidR="00B77E13" w:rsidRPr="003A747E" w:rsidRDefault="00B77E13" w:rsidP="00B77E13">
            <w:pPr>
              <w:pStyle w:val="BodyText"/>
              <w:rPr>
                <w:color w:val="000000" w:themeColor="text1"/>
              </w:rPr>
            </w:pPr>
          </w:p>
        </w:tc>
        <w:tc>
          <w:tcPr>
            <w:tcW w:w="114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61A77760" w14:textId="77777777" w:rsidR="00B77E13" w:rsidRPr="003A747E" w:rsidRDefault="00B77E13" w:rsidP="00B77E13">
            <w:pPr>
              <w:pStyle w:val="BodyText"/>
              <w:rPr>
                <w:color w:val="000000" w:themeColor="text1"/>
              </w:rPr>
            </w:pPr>
          </w:p>
        </w:tc>
        <w:tc>
          <w:tcPr>
            <w:tcW w:w="114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09B9143" w14:textId="77777777" w:rsidR="00B77E13" w:rsidRPr="003A747E" w:rsidRDefault="00B77E13" w:rsidP="00B77E13">
            <w:pPr>
              <w:pStyle w:val="BodyText"/>
              <w:jc w:val="center"/>
              <w:rPr>
                <w:color w:val="000000" w:themeColor="text1"/>
              </w:rPr>
            </w:pPr>
            <w:r w:rsidRPr="003A747E">
              <w:rPr>
                <w:b/>
                <w:bCs/>
                <w:color w:val="000000" w:themeColor="text1"/>
              </w:rPr>
              <w:t>Maturity</w:t>
            </w:r>
          </w:p>
        </w:tc>
        <w:tc>
          <w:tcPr>
            <w:tcW w:w="114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1B20AD0E" w14:textId="77777777" w:rsidR="00B77E13" w:rsidRPr="003A747E" w:rsidRDefault="00B77E13" w:rsidP="00B77E13">
            <w:pPr>
              <w:pStyle w:val="BodyText"/>
              <w:rPr>
                <w:color w:val="000000" w:themeColor="text1"/>
              </w:rPr>
            </w:pPr>
          </w:p>
        </w:tc>
      </w:tr>
      <w:tr w:rsidR="00B77E13" w:rsidRPr="00B77E13" w14:paraId="35163BE3" w14:textId="77777777" w:rsidTr="003A747E">
        <w:trPr>
          <w:trHeight w:val="597"/>
        </w:trPr>
        <w:tc>
          <w:tcPr>
            <w:tcW w:w="6800" w:type="dxa"/>
            <w:tcBorders>
              <w:top w:val="nil"/>
              <w:left w:val="nil"/>
              <w:bottom w:val="nil"/>
              <w:right w:val="nil"/>
            </w:tcBorders>
            <w:shd w:val="clear" w:color="auto" w:fill="D9E2F3" w:themeFill="accent1" w:themeFillTint="33"/>
            <w:tcMar>
              <w:top w:w="5" w:type="dxa"/>
              <w:left w:w="15" w:type="dxa"/>
              <w:bottom w:w="0" w:type="dxa"/>
              <w:right w:w="15" w:type="dxa"/>
            </w:tcMar>
            <w:hideMark/>
          </w:tcPr>
          <w:p w14:paraId="233C3F31" w14:textId="77777777" w:rsidR="00B77E13" w:rsidRPr="003A747E" w:rsidRDefault="00B77E13" w:rsidP="00B77E13">
            <w:pPr>
              <w:pStyle w:val="BodyText"/>
              <w:rPr>
                <w:color w:val="000000" w:themeColor="text1"/>
              </w:rPr>
            </w:pPr>
            <w:r w:rsidRPr="003A747E">
              <w:rPr>
                <w:b/>
                <w:bCs/>
                <w:color w:val="000000" w:themeColor="text1"/>
              </w:rPr>
              <w:t>2020</w:t>
            </w:r>
          </w:p>
        </w:tc>
        <w:tc>
          <w:tcPr>
            <w:tcW w:w="1140" w:type="dxa"/>
            <w:tcBorders>
              <w:top w:val="nil"/>
              <w:left w:val="nil"/>
              <w:bottom w:val="nil"/>
              <w:right w:val="nil"/>
            </w:tcBorders>
            <w:shd w:val="clear" w:color="auto" w:fill="D9E2F3" w:themeFill="accent1" w:themeFillTint="33"/>
            <w:tcMar>
              <w:top w:w="60" w:type="dxa"/>
              <w:left w:w="15" w:type="dxa"/>
              <w:bottom w:w="0" w:type="dxa"/>
              <w:right w:w="15" w:type="dxa"/>
            </w:tcMar>
            <w:hideMark/>
          </w:tcPr>
          <w:p w14:paraId="5950F6D1" w14:textId="77777777" w:rsidR="00B77E13" w:rsidRPr="003A747E" w:rsidRDefault="00B77E13" w:rsidP="00B77E13">
            <w:pPr>
              <w:pStyle w:val="BodyText"/>
              <w:jc w:val="right"/>
              <w:rPr>
                <w:color w:val="000000" w:themeColor="text1"/>
              </w:rPr>
            </w:pPr>
            <w:r w:rsidRPr="003A747E">
              <w:rPr>
                <w:b/>
                <w:bCs/>
                <w:color w:val="000000" w:themeColor="text1"/>
              </w:rPr>
              <w:t>Up to 6  Months</w:t>
            </w:r>
          </w:p>
        </w:tc>
        <w:tc>
          <w:tcPr>
            <w:tcW w:w="11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7B9E3527" w14:textId="0022CA96" w:rsidR="00B77E13" w:rsidRPr="003A747E" w:rsidRDefault="00B77E13" w:rsidP="00B77E13">
            <w:pPr>
              <w:pStyle w:val="BodyText"/>
              <w:jc w:val="right"/>
              <w:rPr>
                <w:b/>
                <w:bCs/>
                <w:color w:val="000000" w:themeColor="text1"/>
              </w:rPr>
            </w:pPr>
            <w:r w:rsidRPr="003A747E">
              <w:rPr>
                <w:b/>
                <w:bCs/>
                <w:color w:val="000000" w:themeColor="text1"/>
              </w:rPr>
              <w:t>6 – 12 Months</w:t>
            </w:r>
          </w:p>
        </w:tc>
        <w:tc>
          <w:tcPr>
            <w:tcW w:w="11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23454FE1" w14:textId="35FBC1AF" w:rsidR="00B77E13" w:rsidRPr="003A747E" w:rsidRDefault="00B77E13" w:rsidP="00B77E13">
            <w:pPr>
              <w:pStyle w:val="BodyText"/>
              <w:jc w:val="right"/>
              <w:rPr>
                <w:color w:val="000000" w:themeColor="text1"/>
              </w:rPr>
            </w:pPr>
            <w:r w:rsidRPr="003A747E">
              <w:rPr>
                <w:b/>
                <w:bCs/>
                <w:color w:val="000000" w:themeColor="text1"/>
              </w:rPr>
              <w:t>More than</w:t>
            </w:r>
            <w:r w:rsidRPr="003A747E">
              <w:rPr>
                <w:b/>
                <w:bCs/>
                <w:color w:val="000000" w:themeColor="text1"/>
              </w:rPr>
              <w:br/>
              <w:t>1 Year</w:t>
            </w:r>
          </w:p>
        </w:tc>
      </w:tr>
      <w:tr w:rsidR="00B77E13" w:rsidRPr="00B77E13" w14:paraId="3F97D0E0" w14:textId="77777777" w:rsidTr="00B77E13">
        <w:trPr>
          <w:trHeight w:val="352"/>
        </w:trPr>
        <w:tc>
          <w:tcPr>
            <w:tcW w:w="6800" w:type="dxa"/>
            <w:tcBorders>
              <w:top w:val="nil"/>
              <w:left w:val="nil"/>
              <w:bottom w:val="single" w:sz="2" w:space="0" w:color="939598"/>
              <w:right w:val="single" w:sz="2" w:space="0" w:color="939598"/>
            </w:tcBorders>
            <w:shd w:val="clear" w:color="auto" w:fill="auto"/>
            <w:tcMar>
              <w:top w:w="70" w:type="dxa"/>
              <w:left w:w="15" w:type="dxa"/>
              <w:bottom w:w="0" w:type="dxa"/>
              <w:right w:w="15" w:type="dxa"/>
            </w:tcMar>
            <w:hideMark/>
          </w:tcPr>
          <w:p w14:paraId="31044271" w14:textId="77777777" w:rsidR="00B77E13" w:rsidRPr="00B77E13" w:rsidRDefault="00B77E13" w:rsidP="00B77E13">
            <w:pPr>
              <w:pStyle w:val="BodyText"/>
            </w:pPr>
            <w:r w:rsidRPr="00B77E13">
              <w:rPr>
                <w:b/>
                <w:bCs/>
              </w:rPr>
              <w:t>Foreign currency risk</w:t>
            </w:r>
          </w:p>
        </w:tc>
        <w:tc>
          <w:tcPr>
            <w:tcW w:w="1140"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B75ADC3" w14:textId="77777777" w:rsidR="00B77E13" w:rsidRPr="00B77E13" w:rsidRDefault="00B77E13" w:rsidP="00B77E13">
            <w:pPr>
              <w:pStyle w:val="BodyText"/>
              <w:jc w:val="right"/>
            </w:pPr>
          </w:p>
        </w:tc>
        <w:tc>
          <w:tcPr>
            <w:tcW w:w="1140"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C97DAF8" w14:textId="77777777" w:rsidR="00B77E13" w:rsidRPr="00B77E13" w:rsidRDefault="00B77E13" w:rsidP="00B77E13">
            <w:pPr>
              <w:pStyle w:val="BodyText"/>
              <w:jc w:val="right"/>
            </w:pPr>
          </w:p>
        </w:tc>
        <w:tc>
          <w:tcPr>
            <w:tcW w:w="114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28B840B9" w14:textId="77777777" w:rsidR="00B77E13" w:rsidRPr="00B77E13" w:rsidRDefault="00B77E13" w:rsidP="00B77E13">
            <w:pPr>
              <w:pStyle w:val="BodyText"/>
              <w:jc w:val="right"/>
            </w:pPr>
          </w:p>
        </w:tc>
      </w:tr>
      <w:tr w:rsidR="00B77E13" w:rsidRPr="00B77E13" w14:paraId="067992D5" w14:textId="77777777" w:rsidTr="00B77E13">
        <w:trPr>
          <w:trHeight w:val="352"/>
        </w:trPr>
        <w:tc>
          <w:tcPr>
            <w:tcW w:w="680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3E34E8C8" w14:textId="77777777" w:rsidR="00B77E13" w:rsidRPr="00B77E13" w:rsidRDefault="00B77E13" w:rsidP="00B77E13">
            <w:pPr>
              <w:pStyle w:val="BodyText"/>
            </w:pPr>
            <w:r w:rsidRPr="00B77E13">
              <w:rPr>
                <w:b/>
                <w:bCs/>
              </w:rPr>
              <w:t>Forward exchange contracts (Nominal value)</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ED31E78" w14:textId="77777777" w:rsidR="00B77E13" w:rsidRPr="00B77E13" w:rsidRDefault="00B77E13" w:rsidP="00B77E13">
            <w:pPr>
              <w:pStyle w:val="BodyText"/>
              <w:jc w:val="right"/>
            </w:pP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444A4F4" w14:textId="77777777" w:rsidR="00B77E13" w:rsidRPr="00B77E13" w:rsidRDefault="00B77E13" w:rsidP="00B77E13">
            <w:pPr>
              <w:pStyle w:val="BodyText"/>
              <w:jc w:val="right"/>
            </w:pPr>
          </w:p>
        </w:tc>
        <w:tc>
          <w:tcPr>
            <w:tcW w:w="114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87909CB" w14:textId="77777777" w:rsidR="00B77E13" w:rsidRPr="00B77E13" w:rsidRDefault="00B77E13" w:rsidP="00B77E13">
            <w:pPr>
              <w:pStyle w:val="BodyText"/>
              <w:jc w:val="right"/>
            </w:pPr>
          </w:p>
        </w:tc>
      </w:tr>
      <w:tr w:rsidR="00B77E13" w:rsidRPr="00B77E13" w14:paraId="0343F5CC" w14:textId="77777777" w:rsidTr="00B77E13">
        <w:trPr>
          <w:trHeight w:val="352"/>
        </w:trPr>
        <w:tc>
          <w:tcPr>
            <w:tcW w:w="6800"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1029FF1" w14:textId="77777777" w:rsidR="00B77E13" w:rsidRPr="00B77E13" w:rsidRDefault="00B77E13" w:rsidP="00B77E13">
            <w:pPr>
              <w:pStyle w:val="BodyText"/>
            </w:pPr>
            <w:r w:rsidRPr="00B77E13">
              <w:t>AUD equivalent of net exposure to USD</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5CBE9A9E" w14:textId="77777777" w:rsidR="00B77E13" w:rsidRPr="00B77E13" w:rsidRDefault="00B77E13" w:rsidP="00B77E13">
            <w:pPr>
              <w:pStyle w:val="BodyText"/>
              <w:jc w:val="right"/>
            </w:pPr>
            <w:r w:rsidRPr="00B77E13">
              <w:t>3,149</w:t>
            </w:r>
          </w:p>
        </w:tc>
        <w:tc>
          <w:tcPr>
            <w:tcW w:w="114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173E96D7" w14:textId="77777777" w:rsidR="00B77E13" w:rsidRPr="00B77E13" w:rsidRDefault="00B77E13" w:rsidP="00B77E13">
            <w:pPr>
              <w:pStyle w:val="BodyText"/>
              <w:jc w:val="right"/>
            </w:pPr>
            <w:r w:rsidRPr="00B77E13">
              <w:t>4,726</w:t>
            </w:r>
          </w:p>
        </w:tc>
        <w:tc>
          <w:tcPr>
            <w:tcW w:w="1140"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572D6336" w14:textId="77777777" w:rsidR="00B77E13" w:rsidRPr="00B77E13" w:rsidRDefault="00B77E13" w:rsidP="00B77E13">
            <w:pPr>
              <w:pStyle w:val="BodyText"/>
              <w:jc w:val="right"/>
            </w:pPr>
            <w:r w:rsidRPr="00B77E13">
              <w:t>88,761</w:t>
            </w:r>
          </w:p>
        </w:tc>
      </w:tr>
      <w:tr w:rsidR="00B77E13" w:rsidRPr="00B77E13" w14:paraId="0C0476FA" w14:textId="77777777" w:rsidTr="00B77E13">
        <w:trPr>
          <w:trHeight w:val="352"/>
        </w:trPr>
        <w:tc>
          <w:tcPr>
            <w:tcW w:w="6800" w:type="dxa"/>
            <w:tcBorders>
              <w:top w:val="single" w:sz="2" w:space="0" w:color="939598"/>
              <w:left w:val="nil"/>
              <w:bottom w:val="single" w:sz="6" w:space="0" w:color="231F20"/>
              <w:right w:val="single" w:sz="2" w:space="0" w:color="939598"/>
            </w:tcBorders>
            <w:shd w:val="clear" w:color="auto" w:fill="auto"/>
            <w:tcMar>
              <w:top w:w="70" w:type="dxa"/>
              <w:left w:w="15" w:type="dxa"/>
              <w:bottom w:w="0" w:type="dxa"/>
              <w:right w:w="15" w:type="dxa"/>
            </w:tcMar>
            <w:hideMark/>
          </w:tcPr>
          <w:p w14:paraId="61394B27" w14:textId="77777777" w:rsidR="00B77E13" w:rsidRPr="00B77E13" w:rsidRDefault="00B77E13" w:rsidP="00B77E13">
            <w:pPr>
              <w:pStyle w:val="BodyText"/>
            </w:pPr>
            <w:r w:rsidRPr="00B77E13">
              <w:t>Average AUD:USD forward contract rate</w:t>
            </w:r>
          </w:p>
        </w:tc>
        <w:tc>
          <w:tcPr>
            <w:tcW w:w="1140" w:type="dxa"/>
            <w:tcBorders>
              <w:top w:val="single" w:sz="2" w:space="0" w:color="939598"/>
              <w:left w:val="single" w:sz="2" w:space="0" w:color="939598"/>
              <w:bottom w:val="single" w:sz="6" w:space="0" w:color="231F20"/>
              <w:right w:val="single" w:sz="2" w:space="0" w:color="939598"/>
            </w:tcBorders>
            <w:shd w:val="clear" w:color="auto" w:fill="auto"/>
            <w:tcMar>
              <w:top w:w="70" w:type="dxa"/>
              <w:left w:w="15" w:type="dxa"/>
              <w:bottom w:w="0" w:type="dxa"/>
              <w:right w:w="15" w:type="dxa"/>
            </w:tcMar>
            <w:hideMark/>
          </w:tcPr>
          <w:p w14:paraId="6E051246" w14:textId="77777777" w:rsidR="00B77E13" w:rsidRPr="00B77E13" w:rsidRDefault="00B77E13" w:rsidP="00B77E13">
            <w:pPr>
              <w:pStyle w:val="BodyText"/>
              <w:jc w:val="right"/>
            </w:pPr>
            <w:r w:rsidRPr="00B77E13">
              <w:t>0.64</w:t>
            </w:r>
          </w:p>
        </w:tc>
        <w:tc>
          <w:tcPr>
            <w:tcW w:w="1140" w:type="dxa"/>
            <w:tcBorders>
              <w:top w:val="single" w:sz="2" w:space="0" w:color="939598"/>
              <w:left w:val="single" w:sz="2" w:space="0" w:color="939598"/>
              <w:bottom w:val="single" w:sz="6" w:space="0" w:color="231F20"/>
              <w:right w:val="single" w:sz="2" w:space="0" w:color="939598"/>
            </w:tcBorders>
            <w:shd w:val="clear" w:color="auto" w:fill="auto"/>
            <w:tcMar>
              <w:top w:w="70" w:type="dxa"/>
              <w:left w:w="15" w:type="dxa"/>
              <w:bottom w:w="0" w:type="dxa"/>
              <w:right w:w="15" w:type="dxa"/>
            </w:tcMar>
            <w:hideMark/>
          </w:tcPr>
          <w:p w14:paraId="539B08FB" w14:textId="77777777" w:rsidR="00B77E13" w:rsidRPr="00B77E13" w:rsidRDefault="00B77E13" w:rsidP="00B77E13">
            <w:pPr>
              <w:pStyle w:val="BodyText"/>
              <w:jc w:val="right"/>
            </w:pPr>
            <w:r w:rsidRPr="00B77E13">
              <w:t>0.64</w:t>
            </w:r>
          </w:p>
        </w:tc>
        <w:tc>
          <w:tcPr>
            <w:tcW w:w="1140" w:type="dxa"/>
            <w:tcBorders>
              <w:top w:val="single" w:sz="2" w:space="0" w:color="939598"/>
              <w:left w:val="single" w:sz="2" w:space="0" w:color="939598"/>
              <w:bottom w:val="single" w:sz="6" w:space="0" w:color="231F20"/>
              <w:right w:val="nil"/>
            </w:tcBorders>
            <w:shd w:val="clear" w:color="auto" w:fill="auto"/>
            <w:tcMar>
              <w:top w:w="70" w:type="dxa"/>
              <w:left w:w="15" w:type="dxa"/>
              <w:bottom w:w="0" w:type="dxa"/>
              <w:right w:w="15" w:type="dxa"/>
            </w:tcMar>
            <w:hideMark/>
          </w:tcPr>
          <w:p w14:paraId="7DB46144" w14:textId="77777777" w:rsidR="00B77E13" w:rsidRPr="00B77E13" w:rsidRDefault="00B77E13" w:rsidP="00B77E13">
            <w:pPr>
              <w:pStyle w:val="BodyText"/>
              <w:jc w:val="right"/>
            </w:pPr>
            <w:r w:rsidRPr="00B77E13">
              <w:t>0.63</w:t>
            </w:r>
          </w:p>
        </w:tc>
      </w:tr>
    </w:tbl>
    <w:p w14:paraId="79B7ADCD" w14:textId="77777777" w:rsidR="00B77E13" w:rsidRPr="00B77E13" w:rsidRDefault="00B77E13" w:rsidP="00B77E13">
      <w:pPr>
        <w:pStyle w:val="BodyText"/>
      </w:pPr>
      <w:r w:rsidRPr="00B77E13">
        <w:t>The amounts at reporting date relating to items designated as hedged items were as follows:</w:t>
      </w:r>
    </w:p>
    <w:tbl>
      <w:tblPr>
        <w:tblW w:w="10200" w:type="dxa"/>
        <w:tblCellMar>
          <w:left w:w="0" w:type="dxa"/>
          <w:right w:w="0" w:type="dxa"/>
        </w:tblCellMar>
        <w:tblLook w:val="0420" w:firstRow="1" w:lastRow="0" w:firstColumn="0" w:lastColumn="0" w:noHBand="0" w:noVBand="1"/>
      </w:tblPr>
      <w:tblGrid>
        <w:gridCol w:w="6774"/>
        <w:gridCol w:w="990"/>
        <w:gridCol w:w="1537"/>
        <w:gridCol w:w="899"/>
      </w:tblGrid>
      <w:tr w:rsidR="00B77E13" w:rsidRPr="00B77E13" w14:paraId="18873527" w14:textId="77777777" w:rsidTr="00B77E13">
        <w:trPr>
          <w:trHeight w:val="310"/>
          <w:tblHeader/>
        </w:trPr>
        <w:tc>
          <w:tcPr>
            <w:tcW w:w="10200" w:type="dxa"/>
            <w:gridSpan w:val="4"/>
            <w:tcBorders>
              <w:top w:val="nil"/>
              <w:left w:val="nil"/>
              <w:bottom w:val="nil"/>
              <w:right w:val="nil"/>
            </w:tcBorders>
            <w:shd w:val="clear" w:color="auto" w:fill="FFFFFF" w:themeFill="background1"/>
            <w:tcMar>
              <w:top w:w="15" w:type="dxa"/>
              <w:left w:w="15" w:type="dxa"/>
              <w:bottom w:w="0" w:type="dxa"/>
              <w:right w:w="15" w:type="dxa"/>
            </w:tcMar>
          </w:tcPr>
          <w:p w14:paraId="6F7938DC" w14:textId="5BE05BAA" w:rsidR="00B77E13" w:rsidRPr="00B77E13" w:rsidRDefault="00B77E13" w:rsidP="00B77E13">
            <w:pPr>
              <w:pStyle w:val="BodyText"/>
              <w:jc w:val="right"/>
              <w:rPr>
                <w:b/>
                <w:bCs/>
              </w:rPr>
            </w:pPr>
            <w:r w:rsidRPr="00B77E13">
              <w:t>($ thousand)</w:t>
            </w:r>
          </w:p>
        </w:tc>
      </w:tr>
      <w:tr w:rsidR="00B77E13" w:rsidRPr="00B77E13" w14:paraId="407AD257" w14:textId="77777777" w:rsidTr="003A747E">
        <w:trPr>
          <w:trHeight w:val="1087"/>
          <w:tblHeader/>
        </w:trPr>
        <w:tc>
          <w:tcPr>
            <w:tcW w:w="6774" w:type="dxa"/>
            <w:tcBorders>
              <w:top w:val="nil"/>
              <w:left w:val="nil"/>
              <w:right w:val="nil"/>
            </w:tcBorders>
            <w:shd w:val="clear" w:color="auto" w:fill="D9E2F3" w:themeFill="accent1" w:themeFillTint="33"/>
            <w:tcMar>
              <w:top w:w="15" w:type="dxa"/>
              <w:left w:w="15" w:type="dxa"/>
              <w:bottom w:w="0" w:type="dxa"/>
              <w:right w:w="15" w:type="dxa"/>
            </w:tcMar>
            <w:hideMark/>
          </w:tcPr>
          <w:p w14:paraId="46A97016" w14:textId="47A777A4" w:rsidR="00B77E13" w:rsidRPr="003A747E" w:rsidRDefault="00B77E13" w:rsidP="00B77E13">
            <w:pPr>
              <w:pStyle w:val="BodyText"/>
              <w:rPr>
                <w:color w:val="000000" w:themeColor="text1"/>
              </w:rPr>
            </w:pPr>
            <w:r w:rsidRPr="003A747E">
              <w:rPr>
                <w:b/>
                <w:bCs/>
                <w:color w:val="000000" w:themeColor="text1"/>
              </w:rPr>
              <w:t>2021</w:t>
            </w:r>
          </w:p>
        </w:tc>
        <w:tc>
          <w:tcPr>
            <w:tcW w:w="99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6D3DD4A1" w14:textId="77777777" w:rsidR="00B77E13" w:rsidRPr="003A747E" w:rsidRDefault="00B77E13" w:rsidP="00B77E13">
            <w:pPr>
              <w:pStyle w:val="BodyText"/>
              <w:jc w:val="right"/>
              <w:rPr>
                <w:color w:val="000000" w:themeColor="text1"/>
              </w:rPr>
            </w:pPr>
            <w:r w:rsidRPr="003A747E">
              <w:rPr>
                <w:b/>
                <w:bCs/>
                <w:color w:val="000000" w:themeColor="text1"/>
              </w:rPr>
              <w:t>Hedging  reserve</w:t>
            </w:r>
          </w:p>
        </w:tc>
        <w:tc>
          <w:tcPr>
            <w:tcW w:w="153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0C41404" w14:textId="401B245A" w:rsidR="00B77E13" w:rsidRPr="003A747E" w:rsidRDefault="00B77E13" w:rsidP="00B77E13">
            <w:pPr>
              <w:pStyle w:val="BodyText"/>
              <w:jc w:val="right"/>
              <w:rPr>
                <w:color w:val="000000" w:themeColor="text1"/>
              </w:rPr>
            </w:pPr>
            <w:r w:rsidRPr="003A747E">
              <w:rPr>
                <w:b/>
                <w:bCs/>
                <w:color w:val="000000" w:themeColor="text1"/>
              </w:rPr>
              <w:t>Cost of hedging reserve</w:t>
            </w:r>
          </w:p>
        </w:tc>
        <w:tc>
          <w:tcPr>
            <w:tcW w:w="899" w:type="dxa"/>
            <w:tcBorders>
              <w:top w:val="nil"/>
              <w:left w:val="nil"/>
              <w:right w:val="nil"/>
            </w:tcBorders>
            <w:shd w:val="clear" w:color="auto" w:fill="D9E2F3" w:themeFill="accent1" w:themeFillTint="33"/>
            <w:tcMar>
              <w:top w:w="82" w:type="dxa"/>
              <w:left w:w="15" w:type="dxa"/>
              <w:bottom w:w="0" w:type="dxa"/>
              <w:right w:w="15" w:type="dxa"/>
            </w:tcMar>
            <w:hideMark/>
          </w:tcPr>
          <w:p w14:paraId="4D408D55" w14:textId="77777777" w:rsidR="00B77E13" w:rsidRPr="003A747E" w:rsidRDefault="00B77E13" w:rsidP="00B77E13">
            <w:pPr>
              <w:pStyle w:val="BodyText"/>
              <w:jc w:val="right"/>
              <w:rPr>
                <w:color w:val="000000" w:themeColor="text1"/>
              </w:rPr>
            </w:pPr>
            <w:r w:rsidRPr="003A747E">
              <w:rPr>
                <w:b/>
                <w:bCs/>
                <w:color w:val="000000" w:themeColor="text1"/>
              </w:rPr>
              <w:t>Total</w:t>
            </w:r>
          </w:p>
        </w:tc>
      </w:tr>
      <w:tr w:rsidR="00B77E13" w:rsidRPr="00B77E13" w14:paraId="1B735099" w14:textId="77777777" w:rsidTr="00B77E13">
        <w:trPr>
          <w:trHeight w:val="352"/>
        </w:trPr>
        <w:tc>
          <w:tcPr>
            <w:tcW w:w="6774" w:type="dxa"/>
            <w:tcBorders>
              <w:top w:val="nil"/>
              <w:left w:val="nil"/>
              <w:bottom w:val="single" w:sz="2" w:space="0" w:color="939598"/>
              <w:right w:val="single" w:sz="2" w:space="0" w:color="939598"/>
            </w:tcBorders>
            <w:shd w:val="clear" w:color="auto" w:fill="auto"/>
            <w:tcMar>
              <w:top w:w="70" w:type="dxa"/>
              <w:left w:w="15" w:type="dxa"/>
              <w:bottom w:w="0" w:type="dxa"/>
              <w:right w:w="15" w:type="dxa"/>
            </w:tcMar>
            <w:hideMark/>
          </w:tcPr>
          <w:p w14:paraId="1F05169F" w14:textId="77777777" w:rsidR="00B77E13" w:rsidRPr="00B77E13" w:rsidRDefault="00B77E13" w:rsidP="00B77E13">
            <w:pPr>
              <w:pStyle w:val="BodyText"/>
            </w:pPr>
            <w:r w:rsidRPr="00B77E13">
              <w:rPr>
                <w:b/>
                <w:bCs/>
              </w:rPr>
              <w:t>Balance at 1 July 2020</w:t>
            </w:r>
          </w:p>
        </w:tc>
        <w:tc>
          <w:tcPr>
            <w:tcW w:w="990"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2141A3CF" w14:textId="77777777" w:rsidR="00B77E13" w:rsidRPr="00B77E13" w:rsidRDefault="00B77E13" w:rsidP="00B77E13">
            <w:pPr>
              <w:pStyle w:val="BodyText"/>
              <w:jc w:val="right"/>
            </w:pPr>
            <w:r w:rsidRPr="00B77E13">
              <w:rPr>
                <w:b/>
                <w:bCs/>
              </w:rPr>
              <w:t>5,391</w:t>
            </w:r>
          </w:p>
        </w:tc>
        <w:tc>
          <w:tcPr>
            <w:tcW w:w="1537" w:type="dxa"/>
            <w:tcBorders>
              <w:top w:val="nil"/>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E361211" w14:textId="77777777" w:rsidR="00B77E13" w:rsidRPr="00B77E13" w:rsidRDefault="00B77E13" w:rsidP="00B77E13">
            <w:pPr>
              <w:pStyle w:val="BodyText"/>
              <w:jc w:val="right"/>
            </w:pPr>
            <w:r w:rsidRPr="00B77E13">
              <w:rPr>
                <w:b/>
                <w:bCs/>
              </w:rPr>
              <w:t>2,413</w:t>
            </w:r>
          </w:p>
        </w:tc>
        <w:tc>
          <w:tcPr>
            <w:tcW w:w="899" w:type="dxa"/>
            <w:tcBorders>
              <w:top w:val="nil"/>
              <w:left w:val="single" w:sz="2" w:space="0" w:color="939598"/>
              <w:bottom w:val="single" w:sz="2" w:space="0" w:color="939598"/>
              <w:right w:val="nil"/>
            </w:tcBorders>
            <w:shd w:val="clear" w:color="auto" w:fill="E6E7E8"/>
            <w:tcMar>
              <w:top w:w="70" w:type="dxa"/>
              <w:left w:w="15" w:type="dxa"/>
              <w:bottom w:w="0" w:type="dxa"/>
              <w:right w:w="15" w:type="dxa"/>
            </w:tcMar>
            <w:hideMark/>
          </w:tcPr>
          <w:p w14:paraId="2B5FF629" w14:textId="77777777" w:rsidR="00B77E13" w:rsidRPr="00B77E13" w:rsidRDefault="00B77E13" w:rsidP="00B77E13">
            <w:pPr>
              <w:pStyle w:val="BodyText"/>
              <w:jc w:val="right"/>
            </w:pPr>
            <w:r w:rsidRPr="00B77E13">
              <w:rPr>
                <w:b/>
                <w:bCs/>
              </w:rPr>
              <w:t>7,804</w:t>
            </w:r>
          </w:p>
        </w:tc>
      </w:tr>
      <w:tr w:rsidR="00B77E13" w:rsidRPr="00B77E13" w14:paraId="72548835" w14:textId="77777777" w:rsidTr="00B77E13">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31E7BEEC" w14:textId="77777777" w:rsidR="00B77E13" w:rsidRPr="00B77E13" w:rsidRDefault="00B77E13" w:rsidP="00B77E13">
            <w:pPr>
              <w:pStyle w:val="BodyText"/>
            </w:pPr>
            <w:r w:rsidRPr="00B77E13">
              <w:rPr>
                <w:b/>
                <w:bCs/>
              </w:rPr>
              <w:t>Cash flow hedges</w:t>
            </w:r>
          </w:p>
        </w:tc>
        <w:tc>
          <w:tcPr>
            <w:tcW w:w="99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2942633" w14:textId="77777777" w:rsidR="00B77E13" w:rsidRPr="00B77E13" w:rsidRDefault="00B77E13" w:rsidP="00B77E13">
            <w:pPr>
              <w:pStyle w:val="BodyText"/>
              <w:jc w:val="right"/>
            </w:pP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88A2A6D" w14:textId="77777777" w:rsidR="00B77E13" w:rsidRPr="00B77E13" w:rsidRDefault="00B77E13" w:rsidP="00B77E13">
            <w:pPr>
              <w:pStyle w:val="BodyText"/>
              <w:jc w:val="right"/>
            </w:pPr>
          </w:p>
        </w:tc>
        <w:tc>
          <w:tcPr>
            <w:tcW w:w="899"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578A5E67" w14:textId="77777777" w:rsidR="00B77E13" w:rsidRPr="00B77E13" w:rsidRDefault="00B77E13" w:rsidP="00B77E13">
            <w:pPr>
              <w:pStyle w:val="BodyText"/>
              <w:jc w:val="right"/>
            </w:pPr>
          </w:p>
        </w:tc>
      </w:tr>
      <w:tr w:rsidR="00B77E13" w:rsidRPr="00B77E13" w14:paraId="4868C527" w14:textId="77777777" w:rsidTr="00B77E13">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FFA3D96" w14:textId="77777777" w:rsidR="00B77E13" w:rsidRPr="00B77E13" w:rsidRDefault="00B77E13" w:rsidP="00B77E13">
            <w:pPr>
              <w:pStyle w:val="BodyText"/>
            </w:pPr>
            <w:r w:rsidRPr="00B77E13">
              <w:t>Effective portion of changes in fair value:</w:t>
            </w:r>
          </w:p>
        </w:tc>
        <w:tc>
          <w:tcPr>
            <w:tcW w:w="99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E195F5C" w14:textId="77777777" w:rsidR="00B77E13" w:rsidRPr="00B77E13" w:rsidRDefault="00B77E13" w:rsidP="00B77E13">
            <w:pPr>
              <w:pStyle w:val="BodyText"/>
              <w:jc w:val="right"/>
            </w:pP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E6C2B49" w14:textId="77777777" w:rsidR="00B77E13" w:rsidRPr="00B77E13" w:rsidRDefault="00B77E13" w:rsidP="00B77E13">
            <w:pPr>
              <w:pStyle w:val="BodyText"/>
              <w:jc w:val="right"/>
            </w:pPr>
          </w:p>
        </w:tc>
        <w:tc>
          <w:tcPr>
            <w:tcW w:w="899"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36C54159" w14:textId="77777777" w:rsidR="00B77E13" w:rsidRPr="00B77E13" w:rsidRDefault="00B77E13" w:rsidP="00B77E13">
            <w:pPr>
              <w:pStyle w:val="BodyText"/>
              <w:jc w:val="right"/>
            </w:pPr>
          </w:p>
        </w:tc>
      </w:tr>
      <w:tr w:rsidR="00B77E13" w:rsidRPr="00B77E13" w14:paraId="16C513AF" w14:textId="77777777" w:rsidTr="00B77E13">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660507E" w14:textId="77777777" w:rsidR="00B77E13" w:rsidRPr="00B77E13" w:rsidRDefault="00B77E13" w:rsidP="00B77E13">
            <w:pPr>
              <w:pStyle w:val="BodyText"/>
            </w:pPr>
            <w:r w:rsidRPr="00B77E13">
              <w:t>Financial instruments assets</w:t>
            </w:r>
          </w:p>
        </w:tc>
        <w:tc>
          <w:tcPr>
            <w:tcW w:w="99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7FCDE1E" w14:textId="77777777" w:rsidR="00B77E13" w:rsidRPr="00B77E13" w:rsidRDefault="00B77E13" w:rsidP="00B77E13">
            <w:pPr>
              <w:pStyle w:val="BodyText"/>
              <w:jc w:val="right"/>
            </w:pPr>
            <w:r w:rsidRPr="00B77E13">
              <w:t>-</w:t>
            </w: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AE217E9" w14:textId="77777777" w:rsidR="00B77E13" w:rsidRPr="00B77E13" w:rsidRDefault="00B77E13" w:rsidP="00B77E13">
            <w:pPr>
              <w:pStyle w:val="BodyText"/>
              <w:jc w:val="right"/>
            </w:pPr>
            <w:r w:rsidRPr="00B77E13">
              <w:t>648</w:t>
            </w:r>
          </w:p>
        </w:tc>
        <w:tc>
          <w:tcPr>
            <w:tcW w:w="899" w:type="dxa"/>
            <w:tcBorders>
              <w:top w:val="single" w:sz="2" w:space="0" w:color="939598"/>
              <w:left w:val="single" w:sz="2" w:space="0" w:color="939598"/>
              <w:bottom w:val="single" w:sz="2" w:space="0" w:color="939598"/>
              <w:right w:val="nil"/>
            </w:tcBorders>
            <w:shd w:val="clear" w:color="auto" w:fill="E6E7E8"/>
            <w:tcMar>
              <w:top w:w="70" w:type="dxa"/>
              <w:left w:w="15" w:type="dxa"/>
              <w:bottom w:w="0" w:type="dxa"/>
              <w:right w:w="15" w:type="dxa"/>
            </w:tcMar>
            <w:hideMark/>
          </w:tcPr>
          <w:p w14:paraId="7EBC3EE0" w14:textId="77777777" w:rsidR="00B77E13" w:rsidRPr="00B77E13" w:rsidRDefault="00B77E13" w:rsidP="00B77E13">
            <w:pPr>
              <w:pStyle w:val="BodyText"/>
              <w:jc w:val="right"/>
            </w:pPr>
            <w:r w:rsidRPr="00B77E13">
              <w:t>648</w:t>
            </w:r>
          </w:p>
        </w:tc>
      </w:tr>
      <w:tr w:rsidR="00B77E13" w:rsidRPr="00B77E13" w14:paraId="1B96B942" w14:textId="77777777" w:rsidTr="00B77E13">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190E13D" w14:textId="77777777" w:rsidR="00B77E13" w:rsidRPr="00B77E13" w:rsidRDefault="00B77E13" w:rsidP="00B77E13">
            <w:pPr>
              <w:pStyle w:val="BodyText"/>
            </w:pPr>
            <w:r w:rsidRPr="00B77E13">
              <w:t>Financial instruments liability</w:t>
            </w:r>
          </w:p>
        </w:tc>
        <w:tc>
          <w:tcPr>
            <w:tcW w:w="99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4E1DB1A2" w14:textId="77777777" w:rsidR="00B77E13" w:rsidRPr="00B77E13" w:rsidRDefault="00B77E13" w:rsidP="00B77E13">
            <w:pPr>
              <w:pStyle w:val="BodyText"/>
              <w:jc w:val="right"/>
            </w:pPr>
            <w:r w:rsidRPr="00B77E13">
              <w:t>5,212</w:t>
            </w: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643470D6" w14:textId="77777777" w:rsidR="00B77E13" w:rsidRPr="00B77E13" w:rsidRDefault="00B77E13" w:rsidP="00B77E13">
            <w:pPr>
              <w:pStyle w:val="BodyText"/>
              <w:jc w:val="right"/>
            </w:pPr>
            <w:r w:rsidRPr="00B77E13">
              <w:t>405</w:t>
            </w:r>
          </w:p>
        </w:tc>
        <w:tc>
          <w:tcPr>
            <w:tcW w:w="899" w:type="dxa"/>
            <w:tcBorders>
              <w:top w:val="single" w:sz="2" w:space="0" w:color="939598"/>
              <w:left w:val="single" w:sz="2" w:space="0" w:color="939598"/>
              <w:bottom w:val="single" w:sz="2" w:space="0" w:color="939598"/>
              <w:right w:val="nil"/>
            </w:tcBorders>
            <w:shd w:val="clear" w:color="auto" w:fill="E6E7E8"/>
            <w:tcMar>
              <w:top w:w="70" w:type="dxa"/>
              <w:left w:w="15" w:type="dxa"/>
              <w:bottom w:w="0" w:type="dxa"/>
              <w:right w:w="15" w:type="dxa"/>
            </w:tcMar>
            <w:hideMark/>
          </w:tcPr>
          <w:p w14:paraId="4AD9AB8A" w14:textId="77777777" w:rsidR="00B77E13" w:rsidRPr="00B77E13" w:rsidRDefault="00B77E13" w:rsidP="00B77E13">
            <w:pPr>
              <w:pStyle w:val="BodyText"/>
              <w:jc w:val="right"/>
            </w:pPr>
            <w:r w:rsidRPr="00B77E13">
              <w:t>5,617</w:t>
            </w:r>
          </w:p>
        </w:tc>
      </w:tr>
      <w:tr w:rsidR="00B77E13" w:rsidRPr="00B77E13" w14:paraId="445111DE" w14:textId="77777777" w:rsidTr="00B77E13">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04DD094" w14:textId="77777777" w:rsidR="00B77E13" w:rsidRPr="00B77E13" w:rsidRDefault="00B77E13" w:rsidP="00B77E13">
            <w:pPr>
              <w:pStyle w:val="BodyText"/>
            </w:pPr>
            <w:r w:rsidRPr="00B77E13">
              <w:t>Amount reclassified to Comprehensive Operating Statement:</w:t>
            </w:r>
          </w:p>
        </w:tc>
        <w:tc>
          <w:tcPr>
            <w:tcW w:w="99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44768B3" w14:textId="77777777" w:rsidR="00B77E13" w:rsidRPr="00B77E13" w:rsidRDefault="00B77E13" w:rsidP="00B77E13">
            <w:pPr>
              <w:pStyle w:val="BodyText"/>
              <w:jc w:val="right"/>
            </w:pP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28877F2" w14:textId="77777777" w:rsidR="00B77E13" w:rsidRPr="00B77E13" w:rsidRDefault="00B77E13" w:rsidP="00B77E13">
            <w:pPr>
              <w:pStyle w:val="BodyText"/>
              <w:jc w:val="right"/>
            </w:pPr>
          </w:p>
        </w:tc>
        <w:tc>
          <w:tcPr>
            <w:tcW w:w="899"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486E2367" w14:textId="77777777" w:rsidR="00B77E13" w:rsidRPr="00B77E13" w:rsidRDefault="00B77E13" w:rsidP="00B77E13">
            <w:pPr>
              <w:pStyle w:val="BodyText"/>
              <w:jc w:val="right"/>
            </w:pPr>
          </w:p>
        </w:tc>
      </w:tr>
      <w:tr w:rsidR="00B77E13" w:rsidRPr="00B77E13" w14:paraId="5E70A529" w14:textId="77777777" w:rsidTr="00B77E13">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5274E42" w14:textId="77777777" w:rsidR="00B77E13" w:rsidRPr="00B77E13" w:rsidRDefault="00B77E13" w:rsidP="00B77E13">
            <w:pPr>
              <w:pStyle w:val="BodyText"/>
            </w:pPr>
            <w:r w:rsidRPr="00B77E13">
              <w:t>Foreign currency risk – other items – assets</w:t>
            </w:r>
          </w:p>
        </w:tc>
        <w:tc>
          <w:tcPr>
            <w:tcW w:w="990"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7FF2274B" w14:textId="77777777" w:rsidR="00B77E13" w:rsidRPr="00B77E13" w:rsidRDefault="00B77E13" w:rsidP="00B77E13">
            <w:pPr>
              <w:pStyle w:val="BodyText"/>
              <w:jc w:val="right"/>
            </w:pPr>
            <w:r w:rsidRPr="00B77E13">
              <w:t>-</w:t>
            </w: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70" w:type="dxa"/>
              <w:left w:w="15" w:type="dxa"/>
              <w:bottom w:w="0" w:type="dxa"/>
              <w:right w:w="15" w:type="dxa"/>
            </w:tcMar>
            <w:hideMark/>
          </w:tcPr>
          <w:p w14:paraId="07DA690D" w14:textId="77777777" w:rsidR="00B77E13" w:rsidRPr="00B77E13" w:rsidRDefault="00B77E13" w:rsidP="00B77E13">
            <w:pPr>
              <w:pStyle w:val="BodyText"/>
              <w:jc w:val="right"/>
            </w:pPr>
            <w:r w:rsidRPr="00B77E13">
              <w:t>-</w:t>
            </w:r>
          </w:p>
        </w:tc>
        <w:tc>
          <w:tcPr>
            <w:tcW w:w="899" w:type="dxa"/>
            <w:tcBorders>
              <w:top w:val="single" w:sz="2" w:space="0" w:color="939598"/>
              <w:left w:val="single" w:sz="2" w:space="0" w:color="939598"/>
              <w:bottom w:val="single" w:sz="2" w:space="0" w:color="939598"/>
              <w:right w:val="nil"/>
            </w:tcBorders>
            <w:shd w:val="clear" w:color="auto" w:fill="E6E7E8"/>
            <w:tcMar>
              <w:top w:w="70" w:type="dxa"/>
              <w:left w:w="15" w:type="dxa"/>
              <w:bottom w:w="0" w:type="dxa"/>
              <w:right w:w="15" w:type="dxa"/>
            </w:tcMar>
            <w:hideMark/>
          </w:tcPr>
          <w:p w14:paraId="60FCD47D" w14:textId="77777777" w:rsidR="00B77E13" w:rsidRPr="00B77E13" w:rsidRDefault="00B77E13" w:rsidP="00B77E13">
            <w:pPr>
              <w:pStyle w:val="BodyText"/>
              <w:jc w:val="right"/>
            </w:pPr>
            <w:r w:rsidRPr="00B77E13">
              <w:t>-</w:t>
            </w:r>
          </w:p>
        </w:tc>
      </w:tr>
      <w:tr w:rsidR="00B77E13" w:rsidRPr="00B77E13" w14:paraId="5D286361" w14:textId="77777777" w:rsidTr="00B77E13">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1" w:type="dxa"/>
              <w:left w:w="15" w:type="dxa"/>
              <w:bottom w:w="0" w:type="dxa"/>
              <w:right w:w="15" w:type="dxa"/>
            </w:tcMar>
            <w:hideMark/>
          </w:tcPr>
          <w:p w14:paraId="227D095C" w14:textId="77777777" w:rsidR="00B77E13" w:rsidRPr="00B77E13" w:rsidRDefault="00B77E13" w:rsidP="00B77E13">
            <w:pPr>
              <w:pStyle w:val="BodyText"/>
            </w:pPr>
            <w:r w:rsidRPr="00B77E13">
              <w:t>Foreign currency risk – other items – liability</w:t>
            </w:r>
          </w:p>
        </w:tc>
        <w:tc>
          <w:tcPr>
            <w:tcW w:w="990" w:type="dxa"/>
            <w:tcBorders>
              <w:top w:val="single" w:sz="2" w:space="0" w:color="939598"/>
              <w:left w:val="single" w:sz="2" w:space="0" w:color="939598"/>
              <w:bottom w:val="single" w:sz="2" w:space="0" w:color="939598"/>
              <w:right w:val="single" w:sz="2" w:space="0" w:color="939598"/>
            </w:tcBorders>
            <w:shd w:val="clear" w:color="auto" w:fill="E6E7E8"/>
            <w:tcMar>
              <w:top w:w="71" w:type="dxa"/>
              <w:left w:w="15" w:type="dxa"/>
              <w:bottom w:w="0" w:type="dxa"/>
              <w:right w:w="15" w:type="dxa"/>
            </w:tcMar>
            <w:hideMark/>
          </w:tcPr>
          <w:p w14:paraId="31DCE4BE" w14:textId="77777777" w:rsidR="00B77E13" w:rsidRPr="00B77E13" w:rsidRDefault="00B77E13" w:rsidP="00B77E13">
            <w:pPr>
              <w:pStyle w:val="BodyText"/>
              <w:jc w:val="right"/>
            </w:pPr>
            <w:r w:rsidRPr="00B77E13">
              <w:t>1,119</w:t>
            </w: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71" w:type="dxa"/>
              <w:left w:w="15" w:type="dxa"/>
              <w:bottom w:w="0" w:type="dxa"/>
              <w:right w:w="15" w:type="dxa"/>
            </w:tcMar>
            <w:hideMark/>
          </w:tcPr>
          <w:p w14:paraId="02400A18" w14:textId="77777777" w:rsidR="00B77E13" w:rsidRPr="00B77E13" w:rsidRDefault="00B77E13" w:rsidP="00B77E13">
            <w:pPr>
              <w:pStyle w:val="BodyText"/>
              <w:jc w:val="right"/>
            </w:pPr>
            <w:r w:rsidRPr="00B77E13">
              <w:t>204</w:t>
            </w:r>
          </w:p>
        </w:tc>
        <w:tc>
          <w:tcPr>
            <w:tcW w:w="899" w:type="dxa"/>
            <w:tcBorders>
              <w:top w:val="single" w:sz="2" w:space="0" w:color="939598"/>
              <w:left w:val="single" w:sz="2" w:space="0" w:color="939598"/>
              <w:bottom w:val="single" w:sz="2" w:space="0" w:color="939598"/>
              <w:right w:val="nil"/>
            </w:tcBorders>
            <w:shd w:val="clear" w:color="auto" w:fill="E6E7E8"/>
            <w:tcMar>
              <w:top w:w="71" w:type="dxa"/>
              <w:left w:w="15" w:type="dxa"/>
              <w:bottom w:w="0" w:type="dxa"/>
              <w:right w:w="15" w:type="dxa"/>
            </w:tcMar>
            <w:hideMark/>
          </w:tcPr>
          <w:p w14:paraId="6DCFEF9E" w14:textId="77777777" w:rsidR="00B77E13" w:rsidRPr="00B77E13" w:rsidRDefault="00B77E13" w:rsidP="00B77E13">
            <w:pPr>
              <w:pStyle w:val="BodyText"/>
              <w:jc w:val="right"/>
            </w:pPr>
            <w:r w:rsidRPr="00B77E13">
              <w:t>1,323</w:t>
            </w:r>
          </w:p>
        </w:tc>
      </w:tr>
      <w:tr w:rsidR="00B77E13" w:rsidRPr="00B77E13" w14:paraId="609D4820" w14:textId="77777777" w:rsidTr="00B77E13">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1" w:type="dxa"/>
              <w:left w:w="15" w:type="dxa"/>
              <w:bottom w:w="0" w:type="dxa"/>
              <w:right w:w="15" w:type="dxa"/>
            </w:tcMar>
            <w:hideMark/>
          </w:tcPr>
          <w:p w14:paraId="71796F0E" w14:textId="77777777" w:rsidR="00B77E13" w:rsidRPr="00B77E13" w:rsidRDefault="00B77E13" w:rsidP="00B77E13">
            <w:pPr>
              <w:pStyle w:val="BodyText"/>
            </w:pPr>
            <w:r w:rsidRPr="00B77E13">
              <w:t>Amount included in the cost of non-financial items:</w:t>
            </w:r>
          </w:p>
        </w:tc>
        <w:tc>
          <w:tcPr>
            <w:tcW w:w="99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AA65EBA" w14:textId="77777777" w:rsidR="00B77E13" w:rsidRPr="00B77E13" w:rsidRDefault="00B77E13" w:rsidP="00B77E13">
            <w:pPr>
              <w:pStyle w:val="BodyText"/>
              <w:jc w:val="right"/>
            </w:pPr>
          </w:p>
        </w:tc>
        <w:tc>
          <w:tcPr>
            <w:tcW w:w="15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B8CDC1D" w14:textId="77777777" w:rsidR="00B77E13" w:rsidRPr="00B77E13" w:rsidRDefault="00B77E13" w:rsidP="00B77E13">
            <w:pPr>
              <w:pStyle w:val="BodyText"/>
              <w:jc w:val="right"/>
            </w:pPr>
          </w:p>
        </w:tc>
        <w:tc>
          <w:tcPr>
            <w:tcW w:w="899"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25E51682" w14:textId="77777777" w:rsidR="00B77E13" w:rsidRPr="00B77E13" w:rsidRDefault="00B77E13" w:rsidP="00B77E13">
            <w:pPr>
              <w:pStyle w:val="BodyText"/>
              <w:jc w:val="right"/>
            </w:pPr>
          </w:p>
        </w:tc>
      </w:tr>
      <w:tr w:rsidR="00B77E13" w:rsidRPr="00B77E13" w14:paraId="543E2F67" w14:textId="77777777" w:rsidTr="00B77E13">
        <w:trPr>
          <w:trHeight w:val="352"/>
        </w:trPr>
        <w:tc>
          <w:tcPr>
            <w:tcW w:w="6774" w:type="dxa"/>
            <w:tcBorders>
              <w:top w:val="single" w:sz="2" w:space="0" w:color="939598"/>
              <w:left w:val="nil"/>
              <w:bottom w:val="single" w:sz="6" w:space="0" w:color="231F20"/>
              <w:right w:val="single" w:sz="2" w:space="0" w:color="939598"/>
            </w:tcBorders>
            <w:shd w:val="clear" w:color="auto" w:fill="auto"/>
            <w:tcMar>
              <w:top w:w="71" w:type="dxa"/>
              <w:left w:w="15" w:type="dxa"/>
              <w:bottom w:w="0" w:type="dxa"/>
              <w:right w:w="15" w:type="dxa"/>
            </w:tcMar>
            <w:hideMark/>
          </w:tcPr>
          <w:p w14:paraId="0CE4D7BC" w14:textId="77777777" w:rsidR="00B77E13" w:rsidRPr="00B77E13" w:rsidRDefault="00B77E13" w:rsidP="00B77E13">
            <w:pPr>
              <w:pStyle w:val="BodyText"/>
            </w:pPr>
            <w:r w:rsidRPr="00B77E13">
              <w:t>Foreign currency risk – services rendered</w:t>
            </w:r>
          </w:p>
        </w:tc>
        <w:tc>
          <w:tcPr>
            <w:tcW w:w="990" w:type="dxa"/>
            <w:tcBorders>
              <w:top w:val="single" w:sz="2" w:space="0" w:color="939598"/>
              <w:left w:val="single" w:sz="2" w:space="0" w:color="939598"/>
              <w:bottom w:val="single" w:sz="6" w:space="0" w:color="231F20"/>
              <w:right w:val="single" w:sz="2" w:space="0" w:color="939598"/>
            </w:tcBorders>
            <w:shd w:val="clear" w:color="auto" w:fill="E6E7E8"/>
            <w:tcMar>
              <w:top w:w="71" w:type="dxa"/>
              <w:left w:w="15" w:type="dxa"/>
              <w:bottom w:w="0" w:type="dxa"/>
              <w:right w:w="15" w:type="dxa"/>
            </w:tcMar>
            <w:hideMark/>
          </w:tcPr>
          <w:p w14:paraId="4234EE2F" w14:textId="77777777" w:rsidR="00B77E13" w:rsidRPr="00B77E13" w:rsidRDefault="00B77E13" w:rsidP="00B77E13">
            <w:pPr>
              <w:pStyle w:val="BodyText"/>
              <w:jc w:val="right"/>
            </w:pPr>
            <w:r w:rsidRPr="00B77E13">
              <w:t>-</w:t>
            </w:r>
          </w:p>
        </w:tc>
        <w:tc>
          <w:tcPr>
            <w:tcW w:w="1537" w:type="dxa"/>
            <w:tcBorders>
              <w:top w:val="single" w:sz="2" w:space="0" w:color="939598"/>
              <w:left w:val="single" w:sz="2" w:space="0" w:color="939598"/>
              <w:bottom w:val="single" w:sz="6" w:space="0" w:color="231F20"/>
              <w:right w:val="single" w:sz="2" w:space="0" w:color="939598"/>
            </w:tcBorders>
            <w:shd w:val="clear" w:color="auto" w:fill="E6E7E8"/>
            <w:tcMar>
              <w:top w:w="71" w:type="dxa"/>
              <w:left w:w="15" w:type="dxa"/>
              <w:bottom w:w="0" w:type="dxa"/>
              <w:right w:w="15" w:type="dxa"/>
            </w:tcMar>
            <w:hideMark/>
          </w:tcPr>
          <w:p w14:paraId="03A26555" w14:textId="77777777" w:rsidR="00B77E13" w:rsidRPr="00B77E13" w:rsidRDefault="00B77E13" w:rsidP="00B77E13">
            <w:pPr>
              <w:pStyle w:val="BodyText"/>
              <w:jc w:val="right"/>
            </w:pPr>
            <w:r w:rsidRPr="00B77E13">
              <w:t>-</w:t>
            </w:r>
          </w:p>
        </w:tc>
        <w:tc>
          <w:tcPr>
            <w:tcW w:w="899" w:type="dxa"/>
            <w:tcBorders>
              <w:top w:val="single" w:sz="2" w:space="0" w:color="939598"/>
              <w:left w:val="single" w:sz="2" w:space="0" w:color="939598"/>
              <w:bottom w:val="single" w:sz="6" w:space="0" w:color="231F20"/>
              <w:right w:val="nil"/>
            </w:tcBorders>
            <w:shd w:val="clear" w:color="auto" w:fill="E6E7E8"/>
            <w:tcMar>
              <w:top w:w="71" w:type="dxa"/>
              <w:left w:w="15" w:type="dxa"/>
              <w:bottom w:w="0" w:type="dxa"/>
              <w:right w:w="15" w:type="dxa"/>
            </w:tcMar>
            <w:hideMark/>
          </w:tcPr>
          <w:p w14:paraId="081622B5" w14:textId="77777777" w:rsidR="00B77E13" w:rsidRPr="00B77E13" w:rsidRDefault="00B77E13" w:rsidP="00B77E13">
            <w:pPr>
              <w:pStyle w:val="BodyText"/>
              <w:jc w:val="right"/>
            </w:pPr>
            <w:r w:rsidRPr="00B77E13">
              <w:t>-</w:t>
            </w:r>
          </w:p>
        </w:tc>
      </w:tr>
      <w:tr w:rsidR="00B77E13" w:rsidRPr="00B77E13" w14:paraId="4D5F90D8" w14:textId="77777777" w:rsidTr="00B77E13">
        <w:trPr>
          <w:trHeight w:val="352"/>
        </w:trPr>
        <w:tc>
          <w:tcPr>
            <w:tcW w:w="6774" w:type="dxa"/>
            <w:tcBorders>
              <w:top w:val="single" w:sz="6" w:space="0" w:color="231F20"/>
              <w:left w:val="nil"/>
              <w:bottom w:val="single" w:sz="6" w:space="0" w:color="231F20"/>
              <w:right w:val="single" w:sz="2" w:space="0" w:color="939598"/>
            </w:tcBorders>
            <w:shd w:val="clear" w:color="auto" w:fill="auto"/>
            <w:tcMar>
              <w:top w:w="71" w:type="dxa"/>
              <w:left w:w="15" w:type="dxa"/>
              <w:bottom w:w="0" w:type="dxa"/>
              <w:right w:w="15" w:type="dxa"/>
            </w:tcMar>
            <w:hideMark/>
          </w:tcPr>
          <w:p w14:paraId="70AD5E5A" w14:textId="77777777" w:rsidR="00B77E13" w:rsidRPr="00B77E13" w:rsidRDefault="00B77E13" w:rsidP="00B77E13">
            <w:pPr>
              <w:pStyle w:val="BodyText"/>
            </w:pPr>
            <w:r w:rsidRPr="00B77E13">
              <w:rPr>
                <w:b/>
                <w:bCs/>
              </w:rPr>
              <w:t>Balance at 30 June 2021</w:t>
            </w:r>
          </w:p>
        </w:tc>
        <w:tc>
          <w:tcPr>
            <w:tcW w:w="990" w:type="dxa"/>
            <w:tcBorders>
              <w:top w:val="single" w:sz="6" w:space="0" w:color="231F20"/>
              <w:left w:val="single" w:sz="2" w:space="0" w:color="939598"/>
              <w:bottom w:val="single" w:sz="6" w:space="0" w:color="231F20"/>
              <w:right w:val="single" w:sz="2" w:space="0" w:color="939598"/>
            </w:tcBorders>
            <w:shd w:val="clear" w:color="auto" w:fill="E6E7E8"/>
            <w:tcMar>
              <w:top w:w="71" w:type="dxa"/>
              <w:left w:w="15" w:type="dxa"/>
              <w:bottom w:w="0" w:type="dxa"/>
              <w:right w:w="15" w:type="dxa"/>
            </w:tcMar>
            <w:hideMark/>
          </w:tcPr>
          <w:p w14:paraId="46099E07" w14:textId="77777777" w:rsidR="00B77E13" w:rsidRPr="00B77E13" w:rsidRDefault="00B77E13" w:rsidP="00B77E13">
            <w:pPr>
              <w:pStyle w:val="BodyText"/>
              <w:jc w:val="right"/>
            </w:pPr>
            <w:r w:rsidRPr="00B77E13">
              <w:rPr>
                <w:b/>
                <w:bCs/>
              </w:rPr>
              <w:t>11,722</w:t>
            </w:r>
          </w:p>
        </w:tc>
        <w:tc>
          <w:tcPr>
            <w:tcW w:w="1537" w:type="dxa"/>
            <w:tcBorders>
              <w:top w:val="single" w:sz="6" w:space="0" w:color="231F20"/>
              <w:left w:val="single" w:sz="2" w:space="0" w:color="939598"/>
              <w:bottom w:val="single" w:sz="6" w:space="0" w:color="231F20"/>
              <w:right w:val="single" w:sz="2" w:space="0" w:color="939598"/>
            </w:tcBorders>
            <w:shd w:val="clear" w:color="auto" w:fill="E6E7E8"/>
            <w:tcMar>
              <w:top w:w="71" w:type="dxa"/>
              <w:left w:w="15" w:type="dxa"/>
              <w:bottom w:w="0" w:type="dxa"/>
              <w:right w:w="15" w:type="dxa"/>
            </w:tcMar>
            <w:hideMark/>
          </w:tcPr>
          <w:p w14:paraId="7A004BC8" w14:textId="77777777" w:rsidR="00B77E13" w:rsidRPr="00B77E13" w:rsidRDefault="00B77E13" w:rsidP="00B77E13">
            <w:pPr>
              <w:pStyle w:val="BodyText"/>
              <w:jc w:val="right"/>
            </w:pPr>
            <w:r w:rsidRPr="00B77E13">
              <w:rPr>
                <w:b/>
                <w:bCs/>
              </w:rPr>
              <w:t>3,670</w:t>
            </w:r>
          </w:p>
        </w:tc>
        <w:tc>
          <w:tcPr>
            <w:tcW w:w="899" w:type="dxa"/>
            <w:tcBorders>
              <w:top w:val="single" w:sz="6" w:space="0" w:color="231F20"/>
              <w:left w:val="single" w:sz="2" w:space="0" w:color="939598"/>
              <w:bottom w:val="single" w:sz="6" w:space="0" w:color="231F20"/>
              <w:right w:val="nil"/>
            </w:tcBorders>
            <w:shd w:val="clear" w:color="auto" w:fill="E6E7E8"/>
            <w:tcMar>
              <w:top w:w="71" w:type="dxa"/>
              <w:left w:w="15" w:type="dxa"/>
              <w:bottom w:w="0" w:type="dxa"/>
              <w:right w:w="15" w:type="dxa"/>
            </w:tcMar>
            <w:hideMark/>
          </w:tcPr>
          <w:p w14:paraId="78681E4E" w14:textId="77777777" w:rsidR="00B77E13" w:rsidRPr="00B77E13" w:rsidRDefault="00B77E13" w:rsidP="00B77E13">
            <w:pPr>
              <w:pStyle w:val="BodyText"/>
              <w:jc w:val="right"/>
            </w:pPr>
            <w:r w:rsidRPr="00B77E13">
              <w:rPr>
                <w:b/>
                <w:bCs/>
              </w:rPr>
              <w:t>15,391</w:t>
            </w:r>
          </w:p>
        </w:tc>
      </w:tr>
    </w:tbl>
    <w:p w14:paraId="508F6336" w14:textId="7EBD181A" w:rsidR="00B77E13" w:rsidRDefault="00B77E13" w:rsidP="00FE0D81">
      <w:pPr>
        <w:pStyle w:val="BodyText"/>
      </w:pPr>
    </w:p>
    <w:tbl>
      <w:tblPr>
        <w:tblW w:w="10200" w:type="dxa"/>
        <w:tblCellMar>
          <w:left w:w="0" w:type="dxa"/>
          <w:right w:w="0" w:type="dxa"/>
        </w:tblCellMar>
        <w:tblLook w:val="0420" w:firstRow="1" w:lastRow="0" w:firstColumn="0" w:lastColumn="0" w:noHBand="0" w:noVBand="1"/>
      </w:tblPr>
      <w:tblGrid>
        <w:gridCol w:w="6774"/>
        <w:gridCol w:w="990"/>
        <w:gridCol w:w="1537"/>
        <w:gridCol w:w="899"/>
      </w:tblGrid>
      <w:tr w:rsidR="00F125D5" w:rsidRPr="00F125D5" w14:paraId="5E787EA4" w14:textId="77777777" w:rsidTr="00F125D5">
        <w:trPr>
          <w:trHeight w:val="310"/>
          <w:tblHeader/>
        </w:trPr>
        <w:tc>
          <w:tcPr>
            <w:tcW w:w="10200" w:type="dxa"/>
            <w:gridSpan w:val="4"/>
            <w:tcBorders>
              <w:top w:val="nil"/>
              <w:left w:val="nil"/>
              <w:right w:val="nil"/>
            </w:tcBorders>
            <w:shd w:val="clear" w:color="auto" w:fill="FFFFFF" w:themeFill="background1"/>
            <w:tcMar>
              <w:top w:w="15" w:type="dxa"/>
              <w:left w:w="15" w:type="dxa"/>
              <w:bottom w:w="0" w:type="dxa"/>
              <w:right w:w="15" w:type="dxa"/>
            </w:tcMar>
          </w:tcPr>
          <w:p w14:paraId="083E70C2" w14:textId="0707705C" w:rsidR="00F125D5" w:rsidRPr="00F125D5" w:rsidRDefault="00F125D5" w:rsidP="00F125D5">
            <w:pPr>
              <w:pStyle w:val="BodyText"/>
              <w:jc w:val="right"/>
              <w:rPr>
                <w:b/>
                <w:bCs/>
                <w:color w:val="FFFFFF" w:themeColor="background1"/>
              </w:rPr>
            </w:pPr>
            <w:r w:rsidRPr="00B77E13">
              <w:t>($ thousand)</w:t>
            </w:r>
          </w:p>
        </w:tc>
      </w:tr>
      <w:tr w:rsidR="00F125D5" w:rsidRPr="00F125D5" w14:paraId="7CEE8C75" w14:textId="77777777" w:rsidTr="003A747E">
        <w:trPr>
          <w:trHeight w:val="1087"/>
          <w:tblHeader/>
        </w:trPr>
        <w:tc>
          <w:tcPr>
            <w:tcW w:w="6774" w:type="dxa"/>
            <w:tcBorders>
              <w:top w:val="nil"/>
              <w:left w:val="nil"/>
              <w:right w:val="nil"/>
            </w:tcBorders>
            <w:shd w:val="clear" w:color="auto" w:fill="D9E2F3" w:themeFill="accent1" w:themeFillTint="33"/>
            <w:tcMar>
              <w:top w:w="15" w:type="dxa"/>
              <w:left w:w="15" w:type="dxa"/>
              <w:bottom w:w="0" w:type="dxa"/>
              <w:right w:w="15" w:type="dxa"/>
            </w:tcMar>
            <w:hideMark/>
          </w:tcPr>
          <w:p w14:paraId="4F8ED3AE" w14:textId="33583602" w:rsidR="00F125D5" w:rsidRPr="003A747E" w:rsidRDefault="00F125D5" w:rsidP="00F125D5">
            <w:pPr>
              <w:pStyle w:val="BodyText"/>
              <w:rPr>
                <w:color w:val="000000" w:themeColor="text1"/>
              </w:rPr>
            </w:pPr>
            <w:r w:rsidRPr="003A747E">
              <w:rPr>
                <w:b/>
                <w:bCs/>
                <w:color w:val="000000" w:themeColor="text1"/>
              </w:rPr>
              <w:t>2020</w:t>
            </w:r>
          </w:p>
        </w:tc>
        <w:tc>
          <w:tcPr>
            <w:tcW w:w="990"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355B8BF5" w14:textId="77777777" w:rsidR="00F125D5" w:rsidRPr="003A747E" w:rsidRDefault="00F125D5" w:rsidP="00F125D5">
            <w:pPr>
              <w:pStyle w:val="BodyText"/>
              <w:jc w:val="right"/>
              <w:rPr>
                <w:color w:val="000000" w:themeColor="text1"/>
              </w:rPr>
            </w:pPr>
            <w:r w:rsidRPr="003A747E">
              <w:rPr>
                <w:b/>
                <w:bCs/>
                <w:color w:val="000000" w:themeColor="text1"/>
              </w:rPr>
              <w:t>Hedging  reserve</w:t>
            </w:r>
          </w:p>
        </w:tc>
        <w:tc>
          <w:tcPr>
            <w:tcW w:w="153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807B7E5" w14:textId="6206A3BD" w:rsidR="00F125D5" w:rsidRPr="003A747E" w:rsidRDefault="00F125D5" w:rsidP="00F125D5">
            <w:pPr>
              <w:pStyle w:val="BodyText"/>
              <w:jc w:val="right"/>
              <w:rPr>
                <w:color w:val="000000" w:themeColor="text1"/>
              </w:rPr>
            </w:pPr>
            <w:r w:rsidRPr="003A747E">
              <w:rPr>
                <w:b/>
                <w:bCs/>
                <w:color w:val="000000" w:themeColor="text1"/>
              </w:rPr>
              <w:t>Cost of hedging</w:t>
            </w:r>
            <w:r w:rsidRPr="003A747E">
              <w:rPr>
                <w:b/>
                <w:bCs/>
                <w:color w:val="000000" w:themeColor="text1"/>
              </w:rPr>
              <w:br/>
              <w:t>reserve</w:t>
            </w:r>
          </w:p>
        </w:tc>
        <w:tc>
          <w:tcPr>
            <w:tcW w:w="899" w:type="dxa"/>
            <w:tcBorders>
              <w:top w:val="nil"/>
              <w:left w:val="nil"/>
              <w:right w:val="nil"/>
            </w:tcBorders>
            <w:shd w:val="clear" w:color="auto" w:fill="D9E2F3" w:themeFill="accent1" w:themeFillTint="33"/>
            <w:tcMar>
              <w:top w:w="82" w:type="dxa"/>
              <w:left w:w="15" w:type="dxa"/>
              <w:bottom w:w="0" w:type="dxa"/>
              <w:right w:w="15" w:type="dxa"/>
            </w:tcMar>
            <w:hideMark/>
          </w:tcPr>
          <w:p w14:paraId="2B2671F5" w14:textId="77777777" w:rsidR="00F125D5" w:rsidRPr="003A747E" w:rsidRDefault="00F125D5" w:rsidP="00F125D5">
            <w:pPr>
              <w:pStyle w:val="BodyText"/>
              <w:jc w:val="right"/>
              <w:rPr>
                <w:color w:val="000000" w:themeColor="text1"/>
              </w:rPr>
            </w:pPr>
            <w:r w:rsidRPr="003A747E">
              <w:rPr>
                <w:b/>
                <w:bCs/>
                <w:color w:val="000000" w:themeColor="text1"/>
              </w:rPr>
              <w:t>Total</w:t>
            </w:r>
          </w:p>
        </w:tc>
      </w:tr>
      <w:tr w:rsidR="00F125D5" w:rsidRPr="00F125D5" w14:paraId="2D2D7582" w14:textId="77777777" w:rsidTr="00F125D5">
        <w:trPr>
          <w:trHeight w:val="352"/>
        </w:trPr>
        <w:tc>
          <w:tcPr>
            <w:tcW w:w="6774" w:type="dxa"/>
            <w:tcBorders>
              <w:top w:val="nil"/>
              <w:left w:val="nil"/>
              <w:bottom w:val="single" w:sz="2" w:space="0" w:color="939598"/>
              <w:right w:val="single" w:sz="2" w:space="0" w:color="939598"/>
            </w:tcBorders>
            <w:shd w:val="clear" w:color="auto" w:fill="auto"/>
            <w:tcMar>
              <w:top w:w="70" w:type="dxa"/>
              <w:left w:w="15" w:type="dxa"/>
              <w:bottom w:w="0" w:type="dxa"/>
              <w:right w:w="15" w:type="dxa"/>
            </w:tcMar>
            <w:hideMark/>
          </w:tcPr>
          <w:p w14:paraId="630E5D1D" w14:textId="77777777" w:rsidR="00F125D5" w:rsidRPr="00F125D5" w:rsidRDefault="00F125D5" w:rsidP="00F125D5">
            <w:pPr>
              <w:pStyle w:val="BodyText"/>
            </w:pPr>
            <w:r w:rsidRPr="00F125D5">
              <w:rPr>
                <w:b/>
                <w:bCs/>
              </w:rPr>
              <w:t>Balance at 1 July 2019</w:t>
            </w:r>
          </w:p>
        </w:tc>
        <w:tc>
          <w:tcPr>
            <w:tcW w:w="990" w:type="dxa"/>
            <w:tcBorders>
              <w:top w:val="nil"/>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391701AB" w14:textId="77777777" w:rsidR="00F125D5" w:rsidRPr="00F125D5" w:rsidRDefault="00F125D5" w:rsidP="00F125D5">
            <w:pPr>
              <w:pStyle w:val="BodyText"/>
              <w:jc w:val="right"/>
            </w:pPr>
            <w:r w:rsidRPr="00F125D5">
              <w:rPr>
                <w:b/>
                <w:bCs/>
              </w:rPr>
              <w:t>-</w:t>
            </w:r>
          </w:p>
        </w:tc>
        <w:tc>
          <w:tcPr>
            <w:tcW w:w="1537" w:type="dxa"/>
            <w:tcBorders>
              <w:top w:val="nil"/>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2A7D8AF" w14:textId="77777777" w:rsidR="00F125D5" w:rsidRPr="00F125D5" w:rsidRDefault="00F125D5" w:rsidP="00F125D5">
            <w:pPr>
              <w:pStyle w:val="BodyText"/>
              <w:jc w:val="right"/>
            </w:pPr>
            <w:r w:rsidRPr="00F125D5">
              <w:rPr>
                <w:b/>
                <w:bCs/>
              </w:rPr>
              <w:t>-</w:t>
            </w:r>
          </w:p>
        </w:tc>
        <w:tc>
          <w:tcPr>
            <w:tcW w:w="899" w:type="dxa"/>
            <w:tcBorders>
              <w:top w:val="nil"/>
              <w:left w:val="single" w:sz="2" w:space="0" w:color="939598"/>
              <w:bottom w:val="single" w:sz="2" w:space="0" w:color="939598"/>
              <w:right w:val="nil"/>
            </w:tcBorders>
            <w:shd w:val="clear" w:color="auto" w:fill="auto"/>
            <w:tcMar>
              <w:top w:w="70" w:type="dxa"/>
              <w:left w:w="15" w:type="dxa"/>
              <w:bottom w:w="0" w:type="dxa"/>
              <w:right w:w="15" w:type="dxa"/>
            </w:tcMar>
            <w:hideMark/>
          </w:tcPr>
          <w:p w14:paraId="3C308A11" w14:textId="77777777" w:rsidR="00F125D5" w:rsidRPr="00F125D5" w:rsidRDefault="00F125D5" w:rsidP="00F125D5">
            <w:pPr>
              <w:pStyle w:val="BodyText"/>
              <w:jc w:val="right"/>
            </w:pPr>
            <w:r w:rsidRPr="00F125D5">
              <w:rPr>
                <w:b/>
                <w:bCs/>
              </w:rPr>
              <w:t>-</w:t>
            </w:r>
          </w:p>
        </w:tc>
      </w:tr>
      <w:tr w:rsidR="00F125D5" w:rsidRPr="00F125D5" w14:paraId="3C7342D1" w14:textId="77777777" w:rsidTr="00F125D5">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4401D312" w14:textId="77777777" w:rsidR="00F125D5" w:rsidRPr="00F125D5" w:rsidRDefault="00F125D5" w:rsidP="00F125D5">
            <w:pPr>
              <w:pStyle w:val="BodyText"/>
            </w:pPr>
            <w:r w:rsidRPr="00F125D5">
              <w:rPr>
                <w:b/>
                <w:bCs/>
              </w:rPr>
              <w:t>Cash flow hedges</w:t>
            </w:r>
          </w:p>
        </w:tc>
        <w:tc>
          <w:tcPr>
            <w:tcW w:w="99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50B2106" w14:textId="77777777" w:rsidR="00F125D5" w:rsidRPr="00F125D5" w:rsidRDefault="00F125D5" w:rsidP="00F125D5">
            <w:pPr>
              <w:pStyle w:val="BodyText"/>
              <w:jc w:val="right"/>
            </w:pPr>
          </w:p>
        </w:tc>
        <w:tc>
          <w:tcPr>
            <w:tcW w:w="153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6FEA198" w14:textId="77777777" w:rsidR="00F125D5" w:rsidRPr="00F125D5" w:rsidRDefault="00F125D5" w:rsidP="00F125D5">
            <w:pPr>
              <w:pStyle w:val="BodyText"/>
              <w:jc w:val="right"/>
            </w:pPr>
          </w:p>
        </w:tc>
        <w:tc>
          <w:tcPr>
            <w:tcW w:w="899"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518A29D2" w14:textId="77777777" w:rsidR="00F125D5" w:rsidRPr="00F125D5" w:rsidRDefault="00F125D5" w:rsidP="00F125D5">
            <w:pPr>
              <w:pStyle w:val="BodyText"/>
              <w:jc w:val="right"/>
            </w:pPr>
          </w:p>
        </w:tc>
      </w:tr>
      <w:tr w:rsidR="00F125D5" w:rsidRPr="00F125D5" w14:paraId="6840FFF5" w14:textId="77777777" w:rsidTr="00F125D5">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CD72A7D" w14:textId="77777777" w:rsidR="00F125D5" w:rsidRPr="00F125D5" w:rsidRDefault="00F125D5" w:rsidP="00F125D5">
            <w:pPr>
              <w:pStyle w:val="BodyText"/>
            </w:pPr>
            <w:r w:rsidRPr="00F125D5">
              <w:t>Effective portion of changes in fair value:</w:t>
            </w:r>
          </w:p>
        </w:tc>
        <w:tc>
          <w:tcPr>
            <w:tcW w:w="99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585B9BA" w14:textId="77777777" w:rsidR="00F125D5" w:rsidRPr="00F125D5" w:rsidRDefault="00F125D5" w:rsidP="00F125D5">
            <w:pPr>
              <w:pStyle w:val="BodyText"/>
              <w:jc w:val="right"/>
            </w:pPr>
          </w:p>
        </w:tc>
        <w:tc>
          <w:tcPr>
            <w:tcW w:w="153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632F6E1" w14:textId="77777777" w:rsidR="00F125D5" w:rsidRPr="00F125D5" w:rsidRDefault="00F125D5" w:rsidP="00F125D5">
            <w:pPr>
              <w:pStyle w:val="BodyText"/>
              <w:jc w:val="right"/>
            </w:pPr>
          </w:p>
        </w:tc>
        <w:tc>
          <w:tcPr>
            <w:tcW w:w="899"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C35D533" w14:textId="77777777" w:rsidR="00F125D5" w:rsidRPr="00F125D5" w:rsidRDefault="00F125D5" w:rsidP="00F125D5">
            <w:pPr>
              <w:pStyle w:val="BodyText"/>
              <w:jc w:val="right"/>
            </w:pPr>
          </w:p>
        </w:tc>
      </w:tr>
      <w:tr w:rsidR="00F125D5" w:rsidRPr="00F125D5" w14:paraId="486005F0" w14:textId="77777777" w:rsidTr="00F125D5">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0A852B7" w14:textId="77777777" w:rsidR="00F125D5" w:rsidRPr="00F125D5" w:rsidRDefault="00F125D5" w:rsidP="00F125D5">
            <w:pPr>
              <w:pStyle w:val="BodyText"/>
            </w:pPr>
            <w:r w:rsidRPr="00F125D5">
              <w:t>Financial instruments assets</w:t>
            </w:r>
          </w:p>
        </w:tc>
        <w:tc>
          <w:tcPr>
            <w:tcW w:w="99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747A01DB" w14:textId="77777777" w:rsidR="00F125D5" w:rsidRPr="00F125D5" w:rsidRDefault="00F125D5" w:rsidP="00F125D5">
            <w:pPr>
              <w:pStyle w:val="BodyText"/>
              <w:jc w:val="right"/>
            </w:pPr>
            <w:r w:rsidRPr="00F125D5">
              <w:t>-</w:t>
            </w:r>
          </w:p>
        </w:tc>
        <w:tc>
          <w:tcPr>
            <w:tcW w:w="153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7A6246D" w14:textId="77777777" w:rsidR="00F125D5" w:rsidRPr="00F125D5" w:rsidRDefault="00F125D5" w:rsidP="00F125D5">
            <w:pPr>
              <w:pStyle w:val="BodyText"/>
              <w:jc w:val="right"/>
            </w:pPr>
            <w:r w:rsidRPr="00F125D5">
              <w:t>999</w:t>
            </w:r>
          </w:p>
        </w:tc>
        <w:tc>
          <w:tcPr>
            <w:tcW w:w="899"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0BD01270" w14:textId="77777777" w:rsidR="00F125D5" w:rsidRPr="00F125D5" w:rsidRDefault="00F125D5" w:rsidP="00F125D5">
            <w:pPr>
              <w:pStyle w:val="BodyText"/>
              <w:jc w:val="right"/>
            </w:pPr>
            <w:r w:rsidRPr="00F125D5">
              <w:t>999</w:t>
            </w:r>
          </w:p>
        </w:tc>
      </w:tr>
      <w:tr w:rsidR="00F125D5" w:rsidRPr="00F125D5" w14:paraId="6421B92B" w14:textId="77777777" w:rsidTr="00F125D5">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26D0AB52" w14:textId="77777777" w:rsidR="00F125D5" w:rsidRPr="00F125D5" w:rsidRDefault="00F125D5" w:rsidP="00F125D5">
            <w:pPr>
              <w:pStyle w:val="BodyText"/>
            </w:pPr>
            <w:r w:rsidRPr="00F125D5">
              <w:t>Financial instruments liability</w:t>
            </w:r>
          </w:p>
        </w:tc>
        <w:tc>
          <w:tcPr>
            <w:tcW w:w="99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2E49282E" w14:textId="77777777" w:rsidR="00F125D5" w:rsidRPr="00F125D5" w:rsidRDefault="00F125D5" w:rsidP="00F125D5">
            <w:pPr>
              <w:pStyle w:val="BodyText"/>
              <w:jc w:val="right"/>
            </w:pPr>
            <w:r w:rsidRPr="00F125D5">
              <w:t>5,391</w:t>
            </w:r>
          </w:p>
        </w:tc>
        <w:tc>
          <w:tcPr>
            <w:tcW w:w="153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79739D0" w14:textId="77777777" w:rsidR="00F125D5" w:rsidRPr="00F125D5" w:rsidRDefault="00F125D5" w:rsidP="00F125D5">
            <w:pPr>
              <w:pStyle w:val="BodyText"/>
              <w:jc w:val="right"/>
            </w:pPr>
            <w:r w:rsidRPr="00F125D5">
              <w:t>1,414</w:t>
            </w:r>
          </w:p>
        </w:tc>
        <w:tc>
          <w:tcPr>
            <w:tcW w:w="899"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0F91B6E2" w14:textId="77777777" w:rsidR="00F125D5" w:rsidRPr="00F125D5" w:rsidRDefault="00F125D5" w:rsidP="00F125D5">
            <w:pPr>
              <w:pStyle w:val="BodyText"/>
              <w:jc w:val="right"/>
            </w:pPr>
            <w:r w:rsidRPr="00F125D5">
              <w:t>6,805</w:t>
            </w:r>
          </w:p>
        </w:tc>
      </w:tr>
      <w:tr w:rsidR="00F125D5" w:rsidRPr="00F125D5" w14:paraId="597C0EEF" w14:textId="77777777" w:rsidTr="00F125D5">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7CC981E1" w14:textId="77777777" w:rsidR="00F125D5" w:rsidRPr="00F125D5" w:rsidRDefault="00F125D5" w:rsidP="00F125D5">
            <w:pPr>
              <w:pStyle w:val="BodyText"/>
            </w:pPr>
            <w:r w:rsidRPr="00F125D5">
              <w:t>Amount reclassified to Comprehensive Operating Statement:</w:t>
            </w:r>
          </w:p>
        </w:tc>
        <w:tc>
          <w:tcPr>
            <w:tcW w:w="99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9889E15" w14:textId="77777777" w:rsidR="00F125D5" w:rsidRPr="00F125D5" w:rsidRDefault="00F125D5" w:rsidP="00F125D5">
            <w:pPr>
              <w:pStyle w:val="BodyText"/>
              <w:jc w:val="right"/>
            </w:pPr>
          </w:p>
        </w:tc>
        <w:tc>
          <w:tcPr>
            <w:tcW w:w="153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9256385" w14:textId="77777777" w:rsidR="00F125D5" w:rsidRPr="00F125D5" w:rsidRDefault="00F125D5" w:rsidP="00F125D5">
            <w:pPr>
              <w:pStyle w:val="BodyText"/>
              <w:jc w:val="right"/>
            </w:pPr>
          </w:p>
        </w:tc>
        <w:tc>
          <w:tcPr>
            <w:tcW w:w="899"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5A67C1A0" w14:textId="77777777" w:rsidR="00F125D5" w:rsidRPr="00F125D5" w:rsidRDefault="00F125D5" w:rsidP="00F125D5">
            <w:pPr>
              <w:pStyle w:val="BodyText"/>
              <w:jc w:val="right"/>
            </w:pPr>
          </w:p>
        </w:tc>
      </w:tr>
      <w:tr w:rsidR="00F125D5" w:rsidRPr="00F125D5" w14:paraId="58BA0F40" w14:textId="77777777" w:rsidTr="00F125D5">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0" w:type="dxa"/>
              <w:left w:w="15" w:type="dxa"/>
              <w:bottom w:w="0" w:type="dxa"/>
              <w:right w:w="15" w:type="dxa"/>
            </w:tcMar>
            <w:hideMark/>
          </w:tcPr>
          <w:p w14:paraId="0755D1AD" w14:textId="77777777" w:rsidR="00F125D5" w:rsidRPr="00F125D5" w:rsidRDefault="00F125D5" w:rsidP="00F125D5">
            <w:pPr>
              <w:pStyle w:val="BodyText"/>
            </w:pPr>
            <w:r w:rsidRPr="00F125D5">
              <w:t>Foreign currency risk – other items</w:t>
            </w:r>
          </w:p>
        </w:tc>
        <w:tc>
          <w:tcPr>
            <w:tcW w:w="990"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02598E14" w14:textId="77777777" w:rsidR="00F125D5" w:rsidRPr="00F125D5" w:rsidRDefault="00F125D5" w:rsidP="00F125D5">
            <w:pPr>
              <w:pStyle w:val="BodyText"/>
              <w:jc w:val="right"/>
            </w:pPr>
            <w:r w:rsidRPr="00F125D5">
              <w:t>-</w:t>
            </w:r>
          </w:p>
        </w:tc>
        <w:tc>
          <w:tcPr>
            <w:tcW w:w="1537" w:type="dxa"/>
            <w:tcBorders>
              <w:top w:val="single" w:sz="2" w:space="0" w:color="939598"/>
              <w:left w:val="single" w:sz="2" w:space="0" w:color="939598"/>
              <w:bottom w:val="single" w:sz="2" w:space="0" w:color="939598"/>
              <w:right w:val="single" w:sz="2" w:space="0" w:color="939598"/>
            </w:tcBorders>
            <w:shd w:val="clear" w:color="auto" w:fill="auto"/>
            <w:tcMar>
              <w:top w:w="70" w:type="dxa"/>
              <w:left w:w="15" w:type="dxa"/>
              <w:bottom w:w="0" w:type="dxa"/>
              <w:right w:w="15" w:type="dxa"/>
            </w:tcMar>
            <w:hideMark/>
          </w:tcPr>
          <w:p w14:paraId="40AC3988" w14:textId="77777777" w:rsidR="00F125D5" w:rsidRPr="00F125D5" w:rsidRDefault="00F125D5" w:rsidP="00F125D5">
            <w:pPr>
              <w:pStyle w:val="BodyText"/>
              <w:jc w:val="right"/>
            </w:pPr>
            <w:r w:rsidRPr="00F125D5">
              <w:t>-</w:t>
            </w:r>
          </w:p>
        </w:tc>
        <w:tc>
          <w:tcPr>
            <w:tcW w:w="899" w:type="dxa"/>
            <w:tcBorders>
              <w:top w:val="single" w:sz="2" w:space="0" w:color="939598"/>
              <w:left w:val="single" w:sz="2" w:space="0" w:color="939598"/>
              <w:bottom w:val="single" w:sz="2" w:space="0" w:color="939598"/>
              <w:right w:val="nil"/>
            </w:tcBorders>
            <w:shd w:val="clear" w:color="auto" w:fill="auto"/>
            <w:tcMar>
              <w:top w:w="70" w:type="dxa"/>
              <w:left w:w="15" w:type="dxa"/>
              <w:bottom w:w="0" w:type="dxa"/>
              <w:right w:w="15" w:type="dxa"/>
            </w:tcMar>
            <w:hideMark/>
          </w:tcPr>
          <w:p w14:paraId="2A27ECF4" w14:textId="77777777" w:rsidR="00F125D5" w:rsidRPr="00F125D5" w:rsidRDefault="00F125D5" w:rsidP="00F125D5">
            <w:pPr>
              <w:pStyle w:val="BodyText"/>
              <w:jc w:val="right"/>
            </w:pPr>
            <w:r w:rsidRPr="00F125D5">
              <w:t>-</w:t>
            </w:r>
          </w:p>
        </w:tc>
      </w:tr>
      <w:tr w:rsidR="00F125D5" w:rsidRPr="00F125D5" w14:paraId="5AFF64D9" w14:textId="77777777" w:rsidTr="00F125D5">
        <w:trPr>
          <w:trHeight w:val="352"/>
        </w:trPr>
        <w:tc>
          <w:tcPr>
            <w:tcW w:w="6774" w:type="dxa"/>
            <w:tcBorders>
              <w:top w:val="single" w:sz="2" w:space="0" w:color="939598"/>
              <w:left w:val="nil"/>
              <w:bottom w:val="single" w:sz="2" w:space="0" w:color="939598"/>
              <w:right w:val="single" w:sz="2" w:space="0" w:color="939598"/>
            </w:tcBorders>
            <w:shd w:val="clear" w:color="auto" w:fill="auto"/>
            <w:tcMar>
              <w:top w:w="71" w:type="dxa"/>
              <w:left w:w="15" w:type="dxa"/>
              <w:bottom w:w="0" w:type="dxa"/>
              <w:right w:w="15" w:type="dxa"/>
            </w:tcMar>
            <w:hideMark/>
          </w:tcPr>
          <w:p w14:paraId="74E7F672" w14:textId="77777777" w:rsidR="00F125D5" w:rsidRPr="00F125D5" w:rsidRDefault="00F125D5" w:rsidP="00F125D5">
            <w:pPr>
              <w:pStyle w:val="BodyText"/>
            </w:pPr>
            <w:r w:rsidRPr="00F125D5">
              <w:t>Amount included in the cost of non-financial items:</w:t>
            </w:r>
          </w:p>
        </w:tc>
        <w:tc>
          <w:tcPr>
            <w:tcW w:w="99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1E65859" w14:textId="77777777" w:rsidR="00F125D5" w:rsidRPr="00F125D5" w:rsidRDefault="00F125D5" w:rsidP="00F125D5">
            <w:pPr>
              <w:pStyle w:val="BodyText"/>
              <w:jc w:val="right"/>
            </w:pPr>
          </w:p>
        </w:tc>
        <w:tc>
          <w:tcPr>
            <w:tcW w:w="1537"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CD7F537" w14:textId="77777777" w:rsidR="00F125D5" w:rsidRPr="00F125D5" w:rsidRDefault="00F125D5" w:rsidP="00F125D5">
            <w:pPr>
              <w:pStyle w:val="BodyText"/>
              <w:jc w:val="right"/>
            </w:pPr>
          </w:p>
        </w:tc>
        <w:tc>
          <w:tcPr>
            <w:tcW w:w="899"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03E7499B" w14:textId="77777777" w:rsidR="00F125D5" w:rsidRPr="00F125D5" w:rsidRDefault="00F125D5" w:rsidP="00F125D5">
            <w:pPr>
              <w:pStyle w:val="BodyText"/>
              <w:jc w:val="right"/>
            </w:pPr>
          </w:p>
        </w:tc>
      </w:tr>
      <w:tr w:rsidR="00F125D5" w:rsidRPr="00F125D5" w14:paraId="2776387E" w14:textId="77777777" w:rsidTr="00F125D5">
        <w:trPr>
          <w:trHeight w:val="352"/>
        </w:trPr>
        <w:tc>
          <w:tcPr>
            <w:tcW w:w="6774" w:type="dxa"/>
            <w:tcBorders>
              <w:top w:val="single" w:sz="2" w:space="0" w:color="939598"/>
              <w:left w:val="nil"/>
              <w:bottom w:val="single" w:sz="6" w:space="0" w:color="231F20"/>
              <w:right w:val="single" w:sz="2" w:space="0" w:color="939598"/>
            </w:tcBorders>
            <w:shd w:val="clear" w:color="auto" w:fill="auto"/>
            <w:tcMar>
              <w:top w:w="71" w:type="dxa"/>
              <w:left w:w="15" w:type="dxa"/>
              <w:bottom w:w="0" w:type="dxa"/>
              <w:right w:w="15" w:type="dxa"/>
            </w:tcMar>
            <w:hideMark/>
          </w:tcPr>
          <w:p w14:paraId="12CCB2C0" w14:textId="77777777" w:rsidR="00F125D5" w:rsidRPr="00F125D5" w:rsidRDefault="00F125D5" w:rsidP="00F125D5">
            <w:pPr>
              <w:pStyle w:val="BodyText"/>
            </w:pPr>
            <w:r w:rsidRPr="00F125D5">
              <w:t>Foreign currency risk – services rendered</w:t>
            </w:r>
          </w:p>
        </w:tc>
        <w:tc>
          <w:tcPr>
            <w:tcW w:w="990" w:type="dxa"/>
            <w:tcBorders>
              <w:top w:val="single" w:sz="2" w:space="0" w:color="939598"/>
              <w:left w:val="single" w:sz="2" w:space="0" w:color="939598"/>
              <w:bottom w:val="single" w:sz="6" w:space="0" w:color="231F20"/>
              <w:right w:val="single" w:sz="2" w:space="0" w:color="939598"/>
            </w:tcBorders>
            <w:shd w:val="clear" w:color="auto" w:fill="auto"/>
            <w:tcMar>
              <w:top w:w="71" w:type="dxa"/>
              <w:left w:w="15" w:type="dxa"/>
              <w:bottom w:w="0" w:type="dxa"/>
              <w:right w:w="15" w:type="dxa"/>
            </w:tcMar>
            <w:hideMark/>
          </w:tcPr>
          <w:p w14:paraId="51F22207" w14:textId="77777777" w:rsidR="00F125D5" w:rsidRPr="00F125D5" w:rsidRDefault="00F125D5" w:rsidP="00F125D5">
            <w:pPr>
              <w:pStyle w:val="BodyText"/>
              <w:jc w:val="right"/>
            </w:pPr>
            <w:r w:rsidRPr="00F125D5">
              <w:t>-</w:t>
            </w:r>
          </w:p>
        </w:tc>
        <w:tc>
          <w:tcPr>
            <w:tcW w:w="1537" w:type="dxa"/>
            <w:tcBorders>
              <w:top w:val="single" w:sz="2" w:space="0" w:color="939598"/>
              <w:left w:val="single" w:sz="2" w:space="0" w:color="939598"/>
              <w:bottom w:val="single" w:sz="6" w:space="0" w:color="231F20"/>
              <w:right w:val="single" w:sz="2" w:space="0" w:color="939598"/>
            </w:tcBorders>
            <w:shd w:val="clear" w:color="auto" w:fill="auto"/>
            <w:tcMar>
              <w:top w:w="71" w:type="dxa"/>
              <w:left w:w="15" w:type="dxa"/>
              <w:bottom w:w="0" w:type="dxa"/>
              <w:right w:w="15" w:type="dxa"/>
            </w:tcMar>
            <w:hideMark/>
          </w:tcPr>
          <w:p w14:paraId="51103BD0" w14:textId="77777777" w:rsidR="00F125D5" w:rsidRPr="00F125D5" w:rsidRDefault="00F125D5" w:rsidP="00F125D5">
            <w:pPr>
              <w:pStyle w:val="BodyText"/>
              <w:jc w:val="right"/>
            </w:pPr>
            <w:r w:rsidRPr="00F125D5">
              <w:t>-</w:t>
            </w:r>
          </w:p>
        </w:tc>
        <w:tc>
          <w:tcPr>
            <w:tcW w:w="899" w:type="dxa"/>
            <w:tcBorders>
              <w:top w:val="single" w:sz="2" w:space="0" w:color="939598"/>
              <w:left w:val="single" w:sz="2" w:space="0" w:color="939598"/>
              <w:bottom w:val="single" w:sz="6" w:space="0" w:color="231F20"/>
              <w:right w:val="nil"/>
            </w:tcBorders>
            <w:shd w:val="clear" w:color="auto" w:fill="auto"/>
            <w:tcMar>
              <w:top w:w="71" w:type="dxa"/>
              <w:left w:w="15" w:type="dxa"/>
              <w:bottom w:w="0" w:type="dxa"/>
              <w:right w:w="15" w:type="dxa"/>
            </w:tcMar>
            <w:hideMark/>
          </w:tcPr>
          <w:p w14:paraId="76D36929" w14:textId="77777777" w:rsidR="00F125D5" w:rsidRPr="00F125D5" w:rsidRDefault="00F125D5" w:rsidP="00F125D5">
            <w:pPr>
              <w:pStyle w:val="BodyText"/>
              <w:jc w:val="right"/>
            </w:pPr>
            <w:r w:rsidRPr="00F125D5">
              <w:t>-</w:t>
            </w:r>
          </w:p>
        </w:tc>
      </w:tr>
      <w:tr w:rsidR="00F125D5" w:rsidRPr="00F125D5" w14:paraId="60F452EA" w14:textId="77777777" w:rsidTr="00F125D5">
        <w:trPr>
          <w:trHeight w:val="352"/>
        </w:trPr>
        <w:tc>
          <w:tcPr>
            <w:tcW w:w="6774" w:type="dxa"/>
            <w:tcBorders>
              <w:top w:val="single" w:sz="6" w:space="0" w:color="231F20"/>
              <w:left w:val="nil"/>
              <w:bottom w:val="single" w:sz="6" w:space="0" w:color="231F20"/>
              <w:right w:val="single" w:sz="2" w:space="0" w:color="939598"/>
            </w:tcBorders>
            <w:shd w:val="clear" w:color="auto" w:fill="auto"/>
            <w:tcMar>
              <w:top w:w="71" w:type="dxa"/>
              <w:left w:w="15" w:type="dxa"/>
              <w:bottom w:w="0" w:type="dxa"/>
              <w:right w:w="15" w:type="dxa"/>
            </w:tcMar>
            <w:hideMark/>
          </w:tcPr>
          <w:p w14:paraId="7D61F124" w14:textId="77777777" w:rsidR="00F125D5" w:rsidRPr="00F125D5" w:rsidRDefault="00F125D5" w:rsidP="00F125D5">
            <w:pPr>
              <w:pStyle w:val="BodyText"/>
            </w:pPr>
            <w:r w:rsidRPr="00F125D5">
              <w:rPr>
                <w:b/>
                <w:bCs/>
              </w:rPr>
              <w:t>Balance at 30 June 2020</w:t>
            </w:r>
          </w:p>
        </w:tc>
        <w:tc>
          <w:tcPr>
            <w:tcW w:w="990" w:type="dxa"/>
            <w:tcBorders>
              <w:top w:val="single" w:sz="6" w:space="0" w:color="231F20"/>
              <w:left w:val="single" w:sz="2" w:space="0" w:color="939598"/>
              <w:bottom w:val="single" w:sz="6" w:space="0" w:color="231F20"/>
              <w:right w:val="single" w:sz="2" w:space="0" w:color="939598"/>
            </w:tcBorders>
            <w:shd w:val="clear" w:color="auto" w:fill="auto"/>
            <w:tcMar>
              <w:top w:w="71" w:type="dxa"/>
              <w:left w:w="15" w:type="dxa"/>
              <w:bottom w:w="0" w:type="dxa"/>
              <w:right w:w="15" w:type="dxa"/>
            </w:tcMar>
            <w:hideMark/>
          </w:tcPr>
          <w:p w14:paraId="316CFB33" w14:textId="77777777" w:rsidR="00F125D5" w:rsidRPr="00F125D5" w:rsidRDefault="00F125D5" w:rsidP="00F125D5">
            <w:pPr>
              <w:pStyle w:val="BodyText"/>
              <w:jc w:val="right"/>
            </w:pPr>
            <w:r w:rsidRPr="00F125D5">
              <w:rPr>
                <w:b/>
                <w:bCs/>
              </w:rPr>
              <w:t>5,391</w:t>
            </w:r>
          </w:p>
        </w:tc>
        <w:tc>
          <w:tcPr>
            <w:tcW w:w="1537" w:type="dxa"/>
            <w:tcBorders>
              <w:top w:val="single" w:sz="6" w:space="0" w:color="231F20"/>
              <w:left w:val="single" w:sz="2" w:space="0" w:color="939598"/>
              <w:bottom w:val="single" w:sz="6" w:space="0" w:color="231F20"/>
              <w:right w:val="single" w:sz="2" w:space="0" w:color="939598"/>
            </w:tcBorders>
            <w:shd w:val="clear" w:color="auto" w:fill="auto"/>
            <w:tcMar>
              <w:top w:w="71" w:type="dxa"/>
              <w:left w:w="15" w:type="dxa"/>
              <w:bottom w:w="0" w:type="dxa"/>
              <w:right w:w="15" w:type="dxa"/>
            </w:tcMar>
            <w:hideMark/>
          </w:tcPr>
          <w:p w14:paraId="3CED9697" w14:textId="77777777" w:rsidR="00F125D5" w:rsidRPr="00F125D5" w:rsidRDefault="00F125D5" w:rsidP="00F125D5">
            <w:pPr>
              <w:pStyle w:val="BodyText"/>
              <w:jc w:val="right"/>
            </w:pPr>
            <w:r w:rsidRPr="00F125D5">
              <w:rPr>
                <w:b/>
                <w:bCs/>
              </w:rPr>
              <w:t>2,413</w:t>
            </w:r>
          </w:p>
        </w:tc>
        <w:tc>
          <w:tcPr>
            <w:tcW w:w="899" w:type="dxa"/>
            <w:tcBorders>
              <w:top w:val="single" w:sz="6" w:space="0" w:color="231F20"/>
              <w:left w:val="single" w:sz="2" w:space="0" w:color="939598"/>
              <w:bottom w:val="single" w:sz="6" w:space="0" w:color="231F20"/>
              <w:right w:val="nil"/>
            </w:tcBorders>
            <w:shd w:val="clear" w:color="auto" w:fill="auto"/>
            <w:tcMar>
              <w:top w:w="71" w:type="dxa"/>
              <w:left w:w="15" w:type="dxa"/>
              <w:bottom w:w="0" w:type="dxa"/>
              <w:right w:w="15" w:type="dxa"/>
            </w:tcMar>
            <w:hideMark/>
          </w:tcPr>
          <w:p w14:paraId="01B6E824" w14:textId="77777777" w:rsidR="00F125D5" w:rsidRPr="00F125D5" w:rsidRDefault="00F125D5" w:rsidP="00F125D5">
            <w:pPr>
              <w:pStyle w:val="BodyText"/>
              <w:jc w:val="right"/>
            </w:pPr>
            <w:r w:rsidRPr="00F125D5">
              <w:rPr>
                <w:b/>
                <w:bCs/>
              </w:rPr>
              <w:t>7,804</w:t>
            </w:r>
          </w:p>
        </w:tc>
      </w:tr>
    </w:tbl>
    <w:p w14:paraId="5F8B3E6D" w14:textId="77777777" w:rsidR="0097034F" w:rsidRPr="0097034F" w:rsidRDefault="0097034F" w:rsidP="0097034F">
      <w:pPr>
        <w:pStyle w:val="BodyText"/>
      </w:pPr>
      <w:r w:rsidRPr="0097034F">
        <w:t>The amounts relating to items designated as hedging instruments and hedge ineffectiveness were as follows.</w:t>
      </w:r>
    </w:p>
    <w:tbl>
      <w:tblPr>
        <w:tblW w:w="10183" w:type="dxa"/>
        <w:tblCellMar>
          <w:left w:w="0" w:type="dxa"/>
          <w:right w:w="0" w:type="dxa"/>
        </w:tblCellMar>
        <w:tblLook w:val="0420" w:firstRow="1" w:lastRow="0" w:firstColumn="0" w:lastColumn="0" w:noHBand="0" w:noVBand="1"/>
      </w:tblPr>
      <w:tblGrid>
        <w:gridCol w:w="1343"/>
        <w:gridCol w:w="364"/>
        <w:gridCol w:w="964"/>
        <w:gridCol w:w="1137"/>
        <w:gridCol w:w="1383"/>
        <w:gridCol w:w="1330"/>
        <w:gridCol w:w="1831"/>
        <w:gridCol w:w="1831"/>
      </w:tblGrid>
      <w:tr w:rsidR="005C230B" w:rsidRPr="005C230B" w14:paraId="541983D4" w14:textId="77777777" w:rsidTr="00B40068">
        <w:trPr>
          <w:trHeight w:val="375"/>
          <w:tblHeader/>
        </w:trPr>
        <w:tc>
          <w:tcPr>
            <w:tcW w:w="10183" w:type="dxa"/>
            <w:gridSpan w:val="8"/>
            <w:tcBorders>
              <w:top w:val="nil"/>
              <w:left w:val="nil"/>
              <w:right w:val="single" w:sz="4" w:space="0" w:color="FFFFFF"/>
            </w:tcBorders>
            <w:shd w:val="clear" w:color="auto" w:fill="auto"/>
            <w:tcMar>
              <w:top w:w="82" w:type="dxa"/>
              <w:left w:w="15" w:type="dxa"/>
              <w:bottom w:w="0" w:type="dxa"/>
              <w:right w:w="15" w:type="dxa"/>
            </w:tcMar>
          </w:tcPr>
          <w:p w14:paraId="2598058C" w14:textId="4E51B023" w:rsidR="005C230B" w:rsidRPr="005C230B" w:rsidRDefault="005C230B" w:rsidP="005C230B">
            <w:pPr>
              <w:pStyle w:val="BodyText"/>
              <w:jc w:val="right"/>
            </w:pPr>
            <w:r w:rsidRPr="00B77E13">
              <w:t>($ thousand)</w:t>
            </w:r>
          </w:p>
        </w:tc>
      </w:tr>
      <w:tr w:rsidR="003A747E" w:rsidRPr="005C230B" w14:paraId="5CFC9F26" w14:textId="77777777" w:rsidTr="003A747E">
        <w:trPr>
          <w:trHeight w:val="375"/>
          <w:tblHeader/>
        </w:trPr>
        <w:tc>
          <w:tcPr>
            <w:tcW w:w="1707" w:type="dxa"/>
            <w:gridSpan w:val="2"/>
            <w:vMerge w:val="restart"/>
            <w:tcBorders>
              <w:top w:val="nil"/>
              <w:left w:val="nil"/>
              <w:right w:val="single" w:sz="4" w:space="0" w:color="FFFFFF"/>
            </w:tcBorders>
            <w:shd w:val="clear" w:color="auto" w:fill="D9E2F3" w:themeFill="accent1" w:themeFillTint="33"/>
            <w:tcMar>
              <w:top w:w="82" w:type="dxa"/>
              <w:left w:w="15" w:type="dxa"/>
              <w:bottom w:w="0" w:type="dxa"/>
              <w:right w:w="15" w:type="dxa"/>
            </w:tcMar>
          </w:tcPr>
          <w:p w14:paraId="2E087E41" w14:textId="231524BD" w:rsidR="005C230B" w:rsidRPr="003A747E" w:rsidRDefault="005C230B" w:rsidP="005C230B">
            <w:pPr>
              <w:pStyle w:val="BodyText"/>
              <w:rPr>
                <w:color w:val="000000" w:themeColor="text1"/>
              </w:rPr>
            </w:pPr>
            <w:r w:rsidRPr="003A747E">
              <w:rPr>
                <w:b/>
                <w:bCs/>
                <w:color w:val="000000" w:themeColor="text1"/>
              </w:rPr>
              <w:t>2021</w:t>
            </w:r>
          </w:p>
        </w:tc>
        <w:tc>
          <w:tcPr>
            <w:tcW w:w="2101" w:type="dxa"/>
            <w:gridSpan w:val="2"/>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37BEA4B4" w14:textId="04FD6173" w:rsidR="005C230B" w:rsidRPr="003A747E" w:rsidRDefault="005C230B" w:rsidP="005C230B">
            <w:pPr>
              <w:pStyle w:val="BodyText"/>
              <w:jc w:val="center"/>
              <w:rPr>
                <w:color w:val="000000" w:themeColor="text1"/>
              </w:rPr>
            </w:pPr>
            <w:r w:rsidRPr="003A747E">
              <w:rPr>
                <w:b/>
                <w:bCs/>
                <w:color w:val="000000" w:themeColor="text1"/>
              </w:rPr>
              <w:t>Carrying Amount</w:t>
            </w:r>
          </w:p>
        </w:tc>
        <w:tc>
          <w:tcPr>
            <w:tcW w:w="1383"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27C155A0" w14:textId="77777777" w:rsidR="005C230B" w:rsidRPr="003A747E" w:rsidRDefault="005C230B" w:rsidP="005C230B">
            <w:pPr>
              <w:pStyle w:val="BodyText"/>
              <w:jc w:val="right"/>
              <w:rPr>
                <w:color w:val="000000" w:themeColor="text1"/>
              </w:rPr>
            </w:pPr>
          </w:p>
        </w:tc>
        <w:tc>
          <w:tcPr>
            <w:tcW w:w="1330"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3EFE927F" w14:textId="77777777" w:rsidR="005C230B" w:rsidRPr="003A747E" w:rsidRDefault="005C230B" w:rsidP="005C230B">
            <w:pPr>
              <w:pStyle w:val="BodyText"/>
              <w:jc w:val="right"/>
              <w:rPr>
                <w:color w:val="000000" w:themeColor="text1"/>
              </w:rPr>
            </w:pPr>
          </w:p>
        </w:tc>
        <w:tc>
          <w:tcPr>
            <w:tcW w:w="1831"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4746F4E4" w14:textId="77777777" w:rsidR="005C230B" w:rsidRPr="003A747E" w:rsidRDefault="005C230B" w:rsidP="005C230B">
            <w:pPr>
              <w:pStyle w:val="BodyText"/>
              <w:jc w:val="right"/>
              <w:rPr>
                <w:color w:val="000000" w:themeColor="text1"/>
              </w:rPr>
            </w:pPr>
          </w:p>
        </w:tc>
        <w:tc>
          <w:tcPr>
            <w:tcW w:w="1831" w:type="dxa"/>
            <w:tcBorders>
              <w:top w:val="nil"/>
              <w:left w:val="single" w:sz="4" w:space="0" w:color="FFFFFF"/>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082DB81B" w14:textId="77777777" w:rsidR="005C230B" w:rsidRPr="003A747E" w:rsidRDefault="005C230B" w:rsidP="005C230B">
            <w:pPr>
              <w:pStyle w:val="BodyText"/>
              <w:jc w:val="right"/>
              <w:rPr>
                <w:color w:val="000000" w:themeColor="text1"/>
              </w:rPr>
            </w:pPr>
          </w:p>
        </w:tc>
      </w:tr>
      <w:tr w:rsidR="003A747E" w:rsidRPr="005C230B" w14:paraId="1AEE7F78" w14:textId="77777777" w:rsidTr="003A747E">
        <w:trPr>
          <w:trHeight w:val="375"/>
          <w:tblHeader/>
        </w:trPr>
        <w:tc>
          <w:tcPr>
            <w:tcW w:w="1707" w:type="dxa"/>
            <w:gridSpan w:val="2"/>
            <w:vMerge/>
            <w:tcBorders>
              <w:left w:val="nil"/>
              <w:bottom w:val="single" w:sz="2" w:space="0" w:color="939598"/>
              <w:right w:val="single" w:sz="4" w:space="0" w:color="FFFFFF"/>
            </w:tcBorders>
            <w:shd w:val="clear" w:color="auto" w:fill="D9E2F3" w:themeFill="accent1" w:themeFillTint="33"/>
            <w:tcMar>
              <w:top w:w="82" w:type="dxa"/>
              <w:left w:w="15" w:type="dxa"/>
              <w:bottom w:w="0" w:type="dxa"/>
              <w:right w:w="15" w:type="dxa"/>
            </w:tcMar>
          </w:tcPr>
          <w:p w14:paraId="7AC60D5C" w14:textId="30EA2EE0" w:rsidR="005C230B" w:rsidRPr="003A747E" w:rsidRDefault="005C230B" w:rsidP="005C230B">
            <w:pPr>
              <w:pStyle w:val="BodyText"/>
              <w:rPr>
                <w:b/>
                <w:bCs/>
                <w:color w:val="000000" w:themeColor="text1"/>
              </w:rPr>
            </w:pPr>
          </w:p>
        </w:tc>
        <w:tc>
          <w:tcPr>
            <w:tcW w:w="964"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1AFB7AC2" w14:textId="6DBB8977" w:rsidR="005C230B" w:rsidRPr="003A747E" w:rsidRDefault="005C230B" w:rsidP="005C230B">
            <w:pPr>
              <w:pStyle w:val="BodyText"/>
              <w:rPr>
                <w:color w:val="000000" w:themeColor="text1"/>
              </w:rPr>
            </w:pPr>
            <w:r w:rsidRPr="003A747E">
              <w:rPr>
                <w:b/>
                <w:bCs/>
                <w:color w:val="000000" w:themeColor="text1"/>
              </w:rPr>
              <w:t>Assets</w:t>
            </w:r>
          </w:p>
        </w:tc>
        <w:tc>
          <w:tcPr>
            <w:tcW w:w="1137"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3CA13387" w14:textId="4CFFA0A3" w:rsidR="005C230B" w:rsidRPr="003A747E" w:rsidRDefault="005C230B" w:rsidP="005C230B">
            <w:pPr>
              <w:pStyle w:val="BodyText"/>
              <w:rPr>
                <w:color w:val="000000" w:themeColor="text1"/>
              </w:rPr>
            </w:pPr>
            <w:r w:rsidRPr="003A747E">
              <w:rPr>
                <w:b/>
                <w:bCs/>
                <w:color w:val="000000" w:themeColor="text1"/>
              </w:rPr>
              <w:t>Liabilities</w:t>
            </w:r>
          </w:p>
        </w:tc>
        <w:tc>
          <w:tcPr>
            <w:tcW w:w="1383"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vAlign w:val="center"/>
          </w:tcPr>
          <w:p w14:paraId="0F428DB9" w14:textId="4FFEB140" w:rsidR="005C230B" w:rsidRPr="003A747E" w:rsidRDefault="005C230B" w:rsidP="005C230B">
            <w:pPr>
              <w:pStyle w:val="BodyText"/>
              <w:jc w:val="right"/>
              <w:rPr>
                <w:b/>
                <w:bCs/>
                <w:color w:val="000000" w:themeColor="text1"/>
              </w:rPr>
            </w:pPr>
            <w:r w:rsidRPr="003A747E">
              <w:rPr>
                <w:rStyle w:val="Heavy0"/>
                <w:rFonts w:ascii="Arial" w:hAnsi="Arial" w:cs="Times New Roman"/>
                <w:b/>
                <w:bCs/>
                <w:color w:val="000000" w:themeColor="text1"/>
              </w:rPr>
              <w:t>Line item in the Balance Sheet where the hedging instrument is included</w:t>
            </w:r>
          </w:p>
        </w:tc>
        <w:tc>
          <w:tcPr>
            <w:tcW w:w="1330"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vAlign w:val="center"/>
          </w:tcPr>
          <w:p w14:paraId="0743B738" w14:textId="78E2C428" w:rsidR="005C230B" w:rsidRPr="003A747E" w:rsidRDefault="005C230B" w:rsidP="005C230B">
            <w:pPr>
              <w:pStyle w:val="BodyText"/>
              <w:jc w:val="right"/>
              <w:rPr>
                <w:b/>
                <w:bCs/>
                <w:color w:val="000000" w:themeColor="text1"/>
              </w:rPr>
            </w:pPr>
            <w:r w:rsidRPr="003A747E">
              <w:rPr>
                <w:rStyle w:val="Heavy0"/>
                <w:rFonts w:ascii="Arial" w:hAnsi="Arial" w:cs="Times New Roman"/>
                <w:b/>
                <w:bCs/>
                <w:color w:val="000000" w:themeColor="text1"/>
              </w:rPr>
              <w:t>Changes in the value of hedging instrument recognised in OCI</w:t>
            </w:r>
          </w:p>
        </w:tc>
        <w:tc>
          <w:tcPr>
            <w:tcW w:w="1831"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vAlign w:val="center"/>
          </w:tcPr>
          <w:p w14:paraId="4BD89DFC" w14:textId="2E8C1F8E" w:rsidR="005C230B" w:rsidRPr="003A747E" w:rsidRDefault="005C230B" w:rsidP="005C230B">
            <w:pPr>
              <w:pStyle w:val="BodyText"/>
              <w:jc w:val="right"/>
              <w:rPr>
                <w:b/>
                <w:bCs/>
                <w:color w:val="000000" w:themeColor="text1"/>
              </w:rPr>
            </w:pPr>
            <w:r w:rsidRPr="003A747E">
              <w:rPr>
                <w:rStyle w:val="Heavy0"/>
                <w:rFonts w:ascii="Arial" w:hAnsi="Arial" w:cs="Times New Roman"/>
                <w:b/>
                <w:bCs/>
                <w:color w:val="000000" w:themeColor="text1"/>
              </w:rPr>
              <w:t>Hedge ineffectiveness recognised in Comprehensive Operating Statement</w:t>
            </w:r>
          </w:p>
        </w:tc>
        <w:tc>
          <w:tcPr>
            <w:tcW w:w="1831" w:type="dxa"/>
            <w:tcBorders>
              <w:top w:val="nil"/>
              <w:left w:val="single" w:sz="4" w:space="0" w:color="FFFFFF"/>
              <w:bottom w:val="single" w:sz="2" w:space="0" w:color="939598"/>
              <w:right w:val="single" w:sz="2" w:space="0" w:color="939598"/>
            </w:tcBorders>
            <w:shd w:val="clear" w:color="auto" w:fill="D9E2F3" w:themeFill="accent1" w:themeFillTint="33"/>
            <w:tcMar>
              <w:top w:w="15" w:type="dxa"/>
              <w:left w:w="15" w:type="dxa"/>
              <w:bottom w:w="0" w:type="dxa"/>
              <w:right w:w="15" w:type="dxa"/>
            </w:tcMar>
            <w:vAlign w:val="center"/>
          </w:tcPr>
          <w:p w14:paraId="5031A0B1" w14:textId="50A34926" w:rsidR="005C230B" w:rsidRPr="003A747E" w:rsidRDefault="005C230B" w:rsidP="005C230B">
            <w:pPr>
              <w:pStyle w:val="BodyText"/>
              <w:jc w:val="right"/>
              <w:rPr>
                <w:b/>
                <w:bCs/>
                <w:color w:val="000000" w:themeColor="text1"/>
              </w:rPr>
            </w:pPr>
            <w:r w:rsidRPr="003A747E">
              <w:rPr>
                <w:rStyle w:val="Heavy0"/>
                <w:rFonts w:ascii="Arial" w:hAnsi="Arial" w:cs="Times New Roman"/>
                <w:b/>
                <w:bCs/>
                <w:color w:val="000000" w:themeColor="text1"/>
              </w:rPr>
              <w:t xml:space="preserve">Line item in Comprehensive Operating Statement that includes hedge ineffectiveness </w:t>
            </w:r>
            <w:r w:rsidRPr="003A747E">
              <w:rPr>
                <w:rStyle w:val="Heavy0"/>
                <w:rFonts w:ascii="Arial" w:hAnsi="Arial" w:cs="Times New Roman"/>
                <w:b/>
                <w:bCs/>
                <w:color w:val="000000" w:themeColor="text1"/>
                <w:vertAlign w:val="superscript"/>
              </w:rPr>
              <w:t>(a)</w:t>
            </w:r>
          </w:p>
        </w:tc>
      </w:tr>
      <w:tr w:rsidR="005C230B" w:rsidRPr="005C230B" w14:paraId="000A277F" w14:textId="77777777" w:rsidTr="005C230B">
        <w:trPr>
          <w:trHeight w:val="375"/>
        </w:trPr>
        <w:tc>
          <w:tcPr>
            <w:tcW w:w="1707"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953E38D" w14:textId="77777777" w:rsidR="005C230B" w:rsidRPr="005C230B" w:rsidRDefault="005C230B" w:rsidP="005C230B">
            <w:pPr>
              <w:pStyle w:val="BodyText"/>
            </w:pPr>
            <w:r w:rsidRPr="005C230B">
              <w:t>Foreign currency risk</w:t>
            </w:r>
          </w:p>
        </w:tc>
        <w:tc>
          <w:tcPr>
            <w:tcW w:w="964"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24D7F1A" w14:textId="77777777" w:rsidR="005C230B" w:rsidRPr="005C230B" w:rsidRDefault="005C230B" w:rsidP="005C230B">
            <w:pPr>
              <w:pStyle w:val="BodyText"/>
              <w:jc w:val="right"/>
            </w:pPr>
          </w:p>
        </w:tc>
        <w:tc>
          <w:tcPr>
            <w:tcW w:w="1137"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211CAFB" w14:textId="77777777" w:rsidR="005C230B" w:rsidRPr="005C230B" w:rsidRDefault="005C230B" w:rsidP="005C230B">
            <w:pPr>
              <w:pStyle w:val="BodyText"/>
              <w:jc w:val="right"/>
            </w:pPr>
          </w:p>
        </w:tc>
        <w:tc>
          <w:tcPr>
            <w:tcW w:w="1383"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FA4E46A" w14:textId="77777777" w:rsidR="005C230B" w:rsidRPr="005C230B" w:rsidRDefault="005C230B" w:rsidP="005C230B">
            <w:pPr>
              <w:pStyle w:val="BodyText"/>
              <w:jc w:val="right"/>
            </w:pPr>
          </w:p>
        </w:tc>
        <w:tc>
          <w:tcPr>
            <w:tcW w:w="133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3DB9032" w14:textId="77777777" w:rsidR="005C230B" w:rsidRPr="005C230B" w:rsidRDefault="005C230B" w:rsidP="005C230B">
            <w:pPr>
              <w:pStyle w:val="BodyText"/>
              <w:jc w:val="right"/>
            </w:pPr>
          </w:p>
        </w:tc>
        <w:tc>
          <w:tcPr>
            <w:tcW w:w="1831"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937B842" w14:textId="77777777" w:rsidR="005C230B" w:rsidRPr="005C230B" w:rsidRDefault="005C230B" w:rsidP="005C230B">
            <w:pPr>
              <w:pStyle w:val="BodyText"/>
              <w:jc w:val="right"/>
            </w:pPr>
          </w:p>
        </w:tc>
        <w:tc>
          <w:tcPr>
            <w:tcW w:w="1831"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9A4C3F8" w14:textId="77777777" w:rsidR="005C230B" w:rsidRPr="005C230B" w:rsidRDefault="005C230B" w:rsidP="005C230B">
            <w:pPr>
              <w:pStyle w:val="BodyText"/>
              <w:jc w:val="right"/>
            </w:pPr>
          </w:p>
        </w:tc>
      </w:tr>
      <w:tr w:rsidR="005C230B" w:rsidRPr="005C230B" w14:paraId="1563C227" w14:textId="77777777" w:rsidTr="005C230B">
        <w:trPr>
          <w:trHeight w:val="375"/>
        </w:trPr>
        <w:tc>
          <w:tcPr>
            <w:tcW w:w="1343" w:type="dxa"/>
            <w:vMerge w:val="restart"/>
            <w:tcBorders>
              <w:top w:val="single" w:sz="2" w:space="0" w:color="939598"/>
              <w:left w:val="nil"/>
              <w:bottom w:val="single" w:sz="6" w:space="0" w:color="231F20"/>
              <w:right w:val="nil"/>
            </w:tcBorders>
            <w:shd w:val="clear" w:color="auto" w:fill="auto"/>
            <w:tcMar>
              <w:top w:w="94" w:type="dxa"/>
              <w:left w:w="15" w:type="dxa"/>
              <w:bottom w:w="0" w:type="dxa"/>
              <w:right w:w="15" w:type="dxa"/>
            </w:tcMar>
            <w:hideMark/>
          </w:tcPr>
          <w:p w14:paraId="2099D7A1" w14:textId="77777777" w:rsidR="005C230B" w:rsidRPr="005C230B" w:rsidRDefault="005C230B" w:rsidP="005C230B">
            <w:pPr>
              <w:pStyle w:val="BodyText"/>
            </w:pPr>
            <w:r w:rsidRPr="005C230B">
              <w:t>Derivative financial  instruments</w:t>
            </w:r>
          </w:p>
        </w:tc>
        <w:tc>
          <w:tcPr>
            <w:tcW w:w="36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8F20093" w14:textId="77777777" w:rsidR="005C230B" w:rsidRPr="005C230B" w:rsidRDefault="005C230B" w:rsidP="005C230B">
            <w:pPr>
              <w:pStyle w:val="BodyText"/>
              <w:jc w:val="right"/>
            </w:pPr>
            <w:r w:rsidRPr="005C230B">
              <w:t>6.1</w:t>
            </w:r>
          </w:p>
        </w:tc>
        <w:tc>
          <w:tcPr>
            <w:tcW w:w="96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70CDAA7" w14:textId="77777777" w:rsidR="005C230B" w:rsidRPr="005C230B" w:rsidRDefault="005C230B" w:rsidP="005C230B">
            <w:pPr>
              <w:pStyle w:val="BodyText"/>
              <w:jc w:val="right"/>
            </w:pPr>
            <w:r w:rsidRPr="005C230B">
              <w:t>304</w:t>
            </w:r>
          </w:p>
        </w:tc>
        <w:tc>
          <w:tcPr>
            <w:tcW w:w="1137"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32CE494" w14:textId="77777777" w:rsidR="005C230B" w:rsidRPr="005C230B" w:rsidRDefault="005C230B" w:rsidP="005C230B">
            <w:pPr>
              <w:pStyle w:val="BodyText"/>
              <w:jc w:val="right"/>
            </w:pPr>
          </w:p>
        </w:tc>
        <w:tc>
          <w:tcPr>
            <w:tcW w:w="1383"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C49C62D" w14:textId="77777777" w:rsidR="005C230B" w:rsidRPr="005C230B" w:rsidRDefault="005C230B" w:rsidP="005C230B">
            <w:pPr>
              <w:pStyle w:val="BodyText"/>
              <w:jc w:val="right"/>
            </w:pPr>
            <w:r w:rsidRPr="005C230B">
              <w:t>Receivables</w:t>
            </w:r>
          </w:p>
        </w:tc>
        <w:tc>
          <w:tcPr>
            <w:tcW w:w="133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5447FF7" w14:textId="77777777" w:rsidR="005C230B" w:rsidRPr="005C230B" w:rsidRDefault="005C230B" w:rsidP="005C230B">
            <w:pPr>
              <w:pStyle w:val="BodyText"/>
              <w:jc w:val="right"/>
            </w:pPr>
            <w:r w:rsidRPr="005C230B">
              <w:t>(832)</w:t>
            </w:r>
          </w:p>
        </w:tc>
        <w:tc>
          <w:tcPr>
            <w:tcW w:w="183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FEE1BD7" w14:textId="77777777" w:rsidR="005C230B" w:rsidRPr="005C230B" w:rsidRDefault="005C230B" w:rsidP="005C230B">
            <w:pPr>
              <w:pStyle w:val="BodyText"/>
              <w:jc w:val="right"/>
            </w:pPr>
            <w:r w:rsidRPr="005C230B">
              <w:t>-</w:t>
            </w:r>
          </w:p>
        </w:tc>
        <w:tc>
          <w:tcPr>
            <w:tcW w:w="183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CAF03B6" w14:textId="77777777" w:rsidR="005C230B" w:rsidRPr="005C230B" w:rsidRDefault="005C230B" w:rsidP="005C230B">
            <w:pPr>
              <w:pStyle w:val="BodyText"/>
              <w:jc w:val="right"/>
            </w:pPr>
            <w:r w:rsidRPr="005C230B">
              <w:t>-</w:t>
            </w:r>
          </w:p>
        </w:tc>
      </w:tr>
      <w:tr w:rsidR="005C230B" w:rsidRPr="005C230B" w14:paraId="104E4E58" w14:textId="77777777" w:rsidTr="005C230B">
        <w:trPr>
          <w:trHeight w:val="375"/>
        </w:trPr>
        <w:tc>
          <w:tcPr>
            <w:tcW w:w="0" w:type="auto"/>
            <w:vMerge/>
            <w:tcBorders>
              <w:top w:val="single" w:sz="2" w:space="0" w:color="939598"/>
              <w:left w:val="nil"/>
              <w:bottom w:val="single" w:sz="6" w:space="0" w:color="231F20"/>
              <w:right w:val="nil"/>
            </w:tcBorders>
            <w:vAlign w:val="center"/>
            <w:hideMark/>
          </w:tcPr>
          <w:p w14:paraId="2F1C0E7D" w14:textId="77777777" w:rsidR="005C230B" w:rsidRPr="005C230B" w:rsidRDefault="005C230B" w:rsidP="005C230B">
            <w:pPr>
              <w:pStyle w:val="BodyText"/>
            </w:pPr>
          </w:p>
        </w:tc>
        <w:tc>
          <w:tcPr>
            <w:tcW w:w="36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2648D5A" w14:textId="77777777" w:rsidR="005C230B" w:rsidRPr="005C230B" w:rsidRDefault="005C230B" w:rsidP="005C230B">
            <w:pPr>
              <w:pStyle w:val="BodyText"/>
              <w:jc w:val="right"/>
            </w:pPr>
            <w:r w:rsidRPr="005C230B">
              <w:t>6.3</w:t>
            </w:r>
          </w:p>
        </w:tc>
        <w:tc>
          <w:tcPr>
            <w:tcW w:w="964" w:type="dxa"/>
            <w:tcBorders>
              <w:top w:val="single" w:sz="2" w:space="0" w:color="939598"/>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468F9B86" w14:textId="77777777" w:rsidR="005C230B" w:rsidRPr="005C230B" w:rsidRDefault="005C230B" w:rsidP="005C230B">
            <w:pPr>
              <w:pStyle w:val="BodyText"/>
              <w:jc w:val="right"/>
            </w:pPr>
          </w:p>
        </w:tc>
        <w:tc>
          <w:tcPr>
            <w:tcW w:w="1137"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E4E37C1" w14:textId="77777777" w:rsidR="005C230B" w:rsidRPr="005C230B" w:rsidRDefault="005C230B" w:rsidP="00823FEC">
            <w:pPr>
              <w:pStyle w:val="BodyText"/>
              <w:jc w:val="right"/>
            </w:pPr>
            <w:r w:rsidRPr="005C230B">
              <w:t>(13,745)</w:t>
            </w:r>
          </w:p>
        </w:tc>
        <w:tc>
          <w:tcPr>
            <w:tcW w:w="1383"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9BD92F2" w14:textId="77777777" w:rsidR="005C230B" w:rsidRPr="005C230B" w:rsidRDefault="005C230B" w:rsidP="005C230B">
            <w:pPr>
              <w:pStyle w:val="BodyText"/>
              <w:jc w:val="right"/>
            </w:pPr>
            <w:r w:rsidRPr="005C230B">
              <w:t>Payables</w:t>
            </w:r>
          </w:p>
        </w:tc>
        <w:tc>
          <w:tcPr>
            <w:tcW w:w="133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8BB31B8" w14:textId="77777777" w:rsidR="005C230B" w:rsidRPr="005C230B" w:rsidRDefault="005C230B" w:rsidP="005C230B">
            <w:pPr>
              <w:pStyle w:val="BodyText"/>
              <w:jc w:val="right"/>
            </w:pPr>
            <w:r w:rsidRPr="005C230B">
              <w:t>(6,940)</w:t>
            </w:r>
          </w:p>
        </w:tc>
        <w:tc>
          <w:tcPr>
            <w:tcW w:w="183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06F3796" w14:textId="77777777" w:rsidR="005C230B" w:rsidRPr="005C230B" w:rsidRDefault="005C230B" w:rsidP="005C230B">
            <w:pPr>
              <w:pStyle w:val="BodyText"/>
              <w:jc w:val="right"/>
            </w:pPr>
            <w:r w:rsidRPr="005C230B">
              <w:t>-</w:t>
            </w:r>
          </w:p>
        </w:tc>
        <w:tc>
          <w:tcPr>
            <w:tcW w:w="183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5B443DE" w14:textId="77777777" w:rsidR="005C230B" w:rsidRPr="005C230B" w:rsidRDefault="005C230B" w:rsidP="005C230B">
            <w:pPr>
              <w:pStyle w:val="BodyText"/>
              <w:jc w:val="right"/>
            </w:pPr>
            <w:r w:rsidRPr="005C230B">
              <w:t>-</w:t>
            </w:r>
          </w:p>
        </w:tc>
      </w:tr>
      <w:tr w:rsidR="005C230B" w:rsidRPr="005C230B" w14:paraId="66267017" w14:textId="77777777" w:rsidTr="005C230B">
        <w:trPr>
          <w:trHeight w:val="375"/>
        </w:trPr>
        <w:tc>
          <w:tcPr>
            <w:tcW w:w="1707"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2720413D" w14:textId="77777777" w:rsidR="005C230B" w:rsidRPr="005C230B" w:rsidRDefault="005C230B" w:rsidP="005C230B">
            <w:pPr>
              <w:pStyle w:val="BodyText"/>
            </w:pPr>
            <w:r w:rsidRPr="005C230B">
              <w:rPr>
                <w:b/>
                <w:bCs/>
              </w:rPr>
              <w:t>Total</w:t>
            </w:r>
          </w:p>
        </w:tc>
        <w:tc>
          <w:tcPr>
            <w:tcW w:w="96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B738EA3" w14:textId="77777777" w:rsidR="005C230B" w:rsidRPr="005C230B" w:rsidRDefault="005C230B" w:rsidP="005C230B">
            <w:pPr>
              <w:pStyle w:val="BodyText"/>
              <w:jc w:val="right"/>
            </w:pPr>
            <w:r w:rsidRPr="005C230B">
              <w:rPr>
                <w:b/>
                <w:bCs/>
              </w:rPr>
              <w:t>304</w:t>
            </w:r>
          </w:p>
        </w:tc>
        <w:tc>
          <w:tcPr>
            <w:tcW w:w="1137"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B33D603" w14:textId="77777777" w:rsidR="005C230B" w:rsidRPr="005C230B" w:rsidRDefault="005C230B" w:rsidP="005C230B">
            <w:pPr>
              <w:pStyle w:val="BodyText"/>
              <w:jc w:val="right"/>
            </w:pPr>
            <w:r w:rsidRPr="005C230B">
              <w:rPr>
                <w:b/>
                <w:bCs/>
              </w:rPr>
              <w:t>(13,745)</w:t>
            </w:r>
          </w:p>
        </w:tc>
        <w:tc>
          <w:tcPr>
            <w:tcW w:w="1383"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4EA5FFEA" w14:textId="77777777" w:rsidR="005C230B" w:rsidRPr="005C230B" w:rsidRDefault="005C230B" w:rsidP="005C230B">
            <w:pPr>
              <w:pStyle w:val="BodyText"/>
              <w:jc w:val="right"/>
            </w:pPr>
          </w:p>
        </w:tc>
        <w:tc>
          <w:tcPr>
            <w:tcW w:w="133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1579125" w14:textId="77777777" w:rsidR="005C230B" w:rsidRPr="005C230B" w:rsidRDefault="005C230B" w:rsidP="005C230B">
            <w:pPr>
              <w:pStyle w:val="BodyText"/>
              <w:jc w:val="right"/>
            </w:pPr>
            <w:r w:rsidRPr="005C230B">
              <w:rPr>
                <w:b/>
                <w:bCs/>
              </w:rPr>
              <w:t>(7,772)</w:t>
            </w:r>
          </w:p>
        </w:tc>
        <w:tc>
          <w:tcPr>
            <w:tcW w:w="1831"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276809D1" w14:textId="77777777" w:rsidR="005C230B" w:rsidRPr="005C230B" w:rsidRDefault="005C230B" w:rsidP="005C230B">
            <w:pPr>
              <w:pStyle w:val="BodyText"/>
              <w:jc w:val="right"/>
            </w:pPr>
          </w:p>
        </w:tc>
        <w:tc>
          <w:tcPr>
            <w:tcW w:w="1831" w:type="dxa"/>
            <w:tcBorders>
              <w:top w:val="single" w:sz="6" w:space="0" w:color="231F20"/>
              <w:left w:val="single" w:sz="2" w:space="0" w:color="939598"/>
              <w:bottom w:val="single" w:sz="6" w:space="0" w:color="231F20"/>
              <w:right w:val="single" w:sz="2" w:space="0" w:color="939598"/>
            </w:tcBorders>
            <w:shd w:val="clear" w:color="auto" w:fill="E6E7E8"/>
            <w:tcMar>
              <w:top w:w="15" w:type="dxa"/>
              <w:left w:w="15" w:type="dxa"/>
              <w:bottom w:w="0" w:type="dxa"/>
              <w:right w:w="15" w:type="dxa"/>
            </w:tcMar>
            <w:hideMark/>
          </w:tcPr>
          <w:p w14:paraId="5D4D5471" w14:textId="77777777" w:rsidR="005C230B" w:rsidRPr="005C230B" w:rsidRDefault="005C230B" w:rsidP="005C230B">
            <w:pPr>
              <w:pStyle w:val="BodyText"/>
              <w:jc w:val="right"/>
            </w:pPr>
          </w:p>
        </w:tc>
      </w:tr>
    </w:tbl>
    <w:p w14:paraId="4368CCD4" w14:textId="14E7ACEC" w:rsidR="005C230B" w:rsidRDefault="005C230B" w:rsidP="00FE0D81">
      <w:pPr>
        <w:pStyle w:val="BodyText"/>
      </w:pPr>
    </w:p>
    <w:tbl>
      <w:tblPr>
        <w:tblW w:w="10389" w:type="dxa"/>
        <w:tblCellMar>
          <w:left w:w="0" w:type="dxa"/>
          <w:right w:w="0" w:type="dxa"/>
        </w:tblCellMar>
        <w:tblLook w:val="0420" w:firstRow="1" w:lastRow="0" w:firstColumn="0" w:lastColumn="0" w:noHBand="0" w:noVBand="1"/>
      </w:tblPr>
      <w:tblGrid>
        <w:gridCol w:w="1286"/>
        <w:gridCol w:w="193"/>
        <w:gridCol w:w="825"/>
        <w:gridCol w:w="193"/>
        <w:gridCol w:w="1105"/>
        <w:gridCol w:w="193"/>
        <w:gridCol w:w="1105"/>
        <w:gridCol w:w="193"/>
        <w:gridCol w:w="1638"/>
        <w:gridCol w:w="193"/>
        <w:gridCol w:w="1638"/>
        <w:gridCol w:w="75"/>
        <w:gridCol w:w="1756"/>
      </w:tblGrid>
      <w:tr w:rsidR="002907F2" w:rsidRPr="005C230B" w14:paraId="1B234998" w14:textId="77777777" w:rsidTr="00B40068">
        <w:trPr>
          <w:trHeight w:val="158"/>
          <w:tblHeader/>
        </w:trPr>
        <w:tc>
          <w:tcPr>
            <w:tcW w:w="10389" w:type="dxa"/>
            <w:gridSpan w:val="13"/>
            <w:tcBorders>
              <w:top w:val="single" w:sz="2" w:space="0" w:color="FFFFFF"/>
              <w:left w:val="nil"/>
              <w:bottom w:val="single" w:sz="2" w:space="0" w:color="FFFFFF"/>
              <w:right w:val="nil"/>
            </w:tcBorders>
            <w:shd w:val="clear" w:color="auto" w:fill="FFFFFF" w:themeFill="background1"/>
          </w:tcPr>
          <w:p w14:paraId="211E1BF5" w14:textId="5F26E20A" w:rsidR="002907F2" w:rsidRPr="005C230B" w:rsidRDefault="002907F2" w:rsidP="002907F2">
            <w:pPr>
              <w:pStyle w:val="BodyText"/>
              <w:jc w:val="right"/>
              <w:rPr>
                <w:b/>
                <w:bCs/>
                <w:color w:val="FFFFFF" w:themeColor="background1"/>
              </w:rPr>
            </w:pPr>
            <w:r w:rsidRPr="00B77E13">
              <w:t>($ thousand)</w:t>
            </w:r>
          </w:p>
        </w:tc>
      </w:tr>
      <w:tr w:rsidR="003A747E" w:rsidRPr="005C230B" w14:paraId="4D71B244" w14:textId="77777777" w:rsidTr="003A747E">
        <w:trPr>
          <w:trHeight w:val="1429"/>
          <w:tblHeader/>
        </w:trPr>
        <w:tc>
          <w:tcPr>
            <w:tcW w:w="1281" w:type="dxa"/>
            <w:tcBorders>
              <w:top w:val="single" w:sz="2" w:space="0" w:color="FFFFFF"/>
              <w:left w:val="nil"/>
              <w:bottom w:val="nil"/>
              <w:right w:val="single" w:sz="4" w:space="0" w:color="FFFFFF"/>
            </w:tcBorders>
            <w:shd w:val="clear" w:color="auto" w:fill="D9E2F3" w:themeFill="accent1" w:themeFillTint="33"/>
          </w:tcPr>
          <w:p w14:paraId="473FED25" w14:textId="5B436FCE" w:rsidR="002907F2" w:rsidRPr="003A747E" w:rsidRDefault="002907F2" w:rsidP="002907F2">
            <w:pPr>
              <w:pStyle w:val="BodyText"/>
              <w:jc w:val="right"/>
              <w:rPr>
                <w:color w:val="000000" w:themeColor="text1"/>
              </w:rPr>
            </w:pPr>
            <w:r w:rsidRPr="003A747E">
              <w:rPr>
                <w:b/>
                <w:bCs/>
                <w:color w:val="000000" w:themeColor="text1"/>
              </w:rPr>
              <w:t>Cost of  hedging  recognised in OCI</w:t>
            </w:r>
          </w:p>
        </w:tc>
        <w:tc>
          <w:tcPr>
            <w:tcW w:w="1018"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94" w:type="dxa"/>
              <w:left w:w="15" w:type="dxa"/>
              <w:bottom w:w="0" w:type="dxa"/>
              <w:right w:w="15" w:type="dxa"/>
            </w:tcMar>
            <w:hideMark/>
          </w:tcPr>
          <w:p w14:paraId="1FDA99C1" w14:textId="79B6AA98" w:rsidR="002907F2" w:rsidRPr="003A747E" w:rsidRDefault="002907F2" w:rsidP="002907F2">
            <w:pPr>
              <w:pStyle w:val="BodyText"/>
              <w:jc w:val="right"/>
              <w:rPr>
                <w:color w:val="000000" w:themeColor="text1"/>
              </w:rPr>
            </w:pPr>
            <w:r w:rsidRPr="003A747E">
              <w:rPr>
                <w:b/>
                <w:bCs/>
                <w:color w:val="000000" w:themeColor="text1"/>
              </w:rPr>
              <w:t>Hedging  reserves in OCI</w:t>
            </w:r>
          </w:p>
        </w:tc>
        <w:tc>
          <w:tcPr>
            <w:tcW w:w="1298"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94" w:type="dxa"/>
              <w:left w:w="15" w:type="dxa"/>
              <w:bottom w:w="0" w:type="dxa"/>
              <w:right w:w="15" w:type="dxa"/>
            </w:tcMar>
            <w:hideMark/>
          </w:tcPr>
          <w:p w14:paraId="3869DD5E" w14:textId="7690DB8E" w:rsidR="002907F2" w:rsidRPr="003A747E" w:rsidRDefault="002907F2" w:rsidP="002907F2">
            <w:pPr>
              <w:pStyle w:val="BodyText"/>
              <w:jc w:val="right"/>
              <w:rPr>
                <w:color w:val="000000" w:themeColor="text1"/>
              </w:rPr>
            </w:pPr>
            <w:r w:rsidRPr="003A747E">
              <w:rPr>
                <w:b/>
                <w:bCs/>
                <w:color w:val="000000" w:themeColor="text1"/>
              </w:rPr>
              <w:t>Amount from  hedging reserves  transferred to  cost of service rendered</w:t>
            </w:r>
          </w:p>
        </w:tc>
        <w:tc>
          <w:tcPr>
            <w:tcW w:w="1298"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94" w:type="dxa"/>
              <w:left w:w="15" w:type="dxa"/>
              <w:bottom w:w="0" w:type="dxa"/>
              <w:right w:w="15" w:type="dxa"/>
            </w:tcMar>
            <w:hideMark/>
          </w:tcPr>
          <w:p w14:paraId="46E8B42C" w14:textId="4ECD88E1" w:rsidR="002907F2" w:rsidRPr="003A747E" w:rsidRDefault="002907F2" w:rsidP="002907F2">
            <w:pPr>
              <w:pStyle w:val="BodyText"/>
              <w:jc w:val="right"/>
              <w:rPr>
                <w:color w:val="000000" w:themeColor="text1"/>
              </w:rPr>
            </w:pPr>
            <w:r w:rsidRPr="003A747E">
              <w:rPr>
                <w:b/>
                <w:bCs/>
                <w:color w:val="000000" w:themeColor="text1"/>
              </w:rPr>
              <w:t>Amount from cost of hedging  transferred to  cost of service rendered</w:t>
            </w:r>
          </w:p>
        </w:tc>
        <w:tc>
          <w:tcPr>
            <w:tcW w:w="1831"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82" w:type="dxa"/>
              <w:left w:w="15" w:type="dxa"/>
              <w:bottom w:w="0" w:type="dxa"/>
              <w:right w:w="15" w:type="dxa"/>
            </w:tcMar>
            <w:hideMark/>
          </w:tcPr>
          <w:p w14:paraId="6854D812" w14:textId="77777777" w:rsidR="002907F2" w:rsidRPr="003A747E" w:rsidRDefault="002907F2" w:rsidP="002907F2">
            <w:pPr>
              <w:pStyle w:val="BodyText"/>
              <w:jc w:val="right"/>
              <w:rPr>
                <w:color w:val="000000" w:themeColor="text1"/>
              </w:rPr>
            </w:pPr>
            <w:r w:rsidRPr="003A747E">
              <w:rPr>
                <w:b/>
                <w:bCs/>
                <w:color w:val="000000" w:themeColor="text1"/>
              </w:rPr>
              <w:t>Amount reclassified</w:t>
            </w:r>
          </w:p>
          <w:p w14:paraId="19F20D72" w14:textId="77777777" w:rsidR="002907F2" w:rsidRPr="003A747E" w:rsidRDefault="002907F2" w:rsidP="002907F2">
            <w:pPr>
              <w:pStyle w:val="BodyText"/>
              <w:jc w:val="right"/>
              <w:rPr>
                <w:color w:val="000000" w:themeColor="text1"/>
              </w:rPr>
            </w:pPr>
            <w:r w:rsidRPr="003A747E">
              <w:rPr>
                <w:b/>
                <w:bCs/>
                <w:color w:val="000000" w:themeColor="text1"/>
              </w:rPr>
              <w:t>from hedging  reserves to  Comprehensive  Operating Statement</w:t>
            </w:r>
          </w:p>
        </w:tc>
        <w:tc>
          <w:tcPr>
            <w:tcW w:w="1831"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82" w:type="dxa"/>
              <w:left w:w="15" w:type="dxa"/>
              <w:bottom w:w="0" w:type="dxa"/>
              <w:right w:w="15" w:type="dxa"/>
            </w:tcMar>
            <w:hideMark/>
          </w:tcPr>
          <w:p w14:paraId="75FA9F42" w14:textId="77777777" w:rsidR="002907F2" w:rsidRPr="003A747E" w:rsidRDefault="002907F2" w:rsidP="002907F2">
            <w:pPr>
              <w:pStyle w:val="BodyText"/>
              <w:jc w:val="right"/>
              <w:rPr>
                <w:color w:val="000000" w:themeColor="text1"/>
              </w:rPr>
            </w:pPr>
            <w:r w:rsidRPr="003A747E">
              <w:rPr>
                <w:b/>
                <w:bCs/>
                <w:color w:val="000000" w:themeColor="text1"/>
              </w:rPr>
              <w:t>Amount reclassified</w:t>
            </w:r>
          </w:p>
          <w:p w14:paraId="2258022E" w14:textId="3A46319F" w:rsidR="002907F2" w:rsidRPr="003A747E" w:rsidRDefault="002907F2" w:rsidP="002907F2">
            <w:pPr>
              <w:pStyle w:val="BodyText"/>
              <w:jc w:val="right"/>
              <w:rPr>
                <w:color w:val="000000" w:themeColor="text1"/>
              </w:rPr>
            </w:pPr>
            <w:r w:rsidRPr="003A747E">
              <w:rPr>
                <w:b/>
                <w:bCs/>
                <w:color w:val="000000" w:themeColor="text1"/>
              </w:rPr>
              <w:t>from cost of  hedging reserves  to Comprehensive Operating Statement</w:t>
            </w:r>
          </w:p>
        </w:tc>
        <w:tc>
          <w:tcPr>
            <w:tcW w:w="1832" w:type="dxa"/>
            <w:gridSpan w:val="2"/>
            <w:tcBorders>
              <w:top w:val="single" w:sz="2" w:space="0" w:color="FFFFFF"/>
              <w:left w:val="single" w:sz="4" w:space="0" w:color="FFFFFF"/>
              <w:bottom w:val="nil"/>
              <w:right w:val="nil"/>
            </w:tcBorders>
            <w:shd w:val="clear" w:color="auto" w:fill="D9E2F3" w:themeFill="accent1" w:themeFillTint="33"/>
            <w:tcMar>
              <w:top w:w="94" w:type="dxa"/>
              <w:left w:w="15" w:type="dxa"/>
              <w:bottom w:w="0" w:type="dxa"/>
              <w:right w:w="15" w:type="dxa"/>
            </w:tcMar>
            <w:hideMark/>
          </w:tcPr>
          <w:p w14:paraId="25587448" w14:textId="77777777" w:rsidR="002907F2" w:rsidRPr="003A747E" w:rsidRDefault="002907F2" w:rsidP="002907F2">
            <w:pPr>
              <w:pStyle w:val="BodyText"/>
              <w:jc w:val="right"/>
              <w:rPr>
                <w:color w:val="000000" w:themeColor="text1"/>
              </w:rPr>
            </w:pPr>
            <w:r w:rsidRPr="003A747E">
              <w:rPr>
                <w:b/>
                <w:bCs/>
                <w:color w:val="000000" w:themeColor="text1"/>
              </w:rPr>
              <w:t>Line item in  Comprehensive  Operating Statement  that is affected by  the reclassification</w:t>
            </w:r>
          </w:p>
        </w:tc>
      </w:tr>
      <w:tr w:rsidR="002907F2" w:rsidRPr="005C230B" w14:paraId="5D704821" w14:textId="77777777" w:rsidTr="002907F2">
        <w:trPr>
          <w:trHeight w:val="375"/>
        </w:trPr>
        <w:tc>
          <w:tcPr>
            <w:tcW w:w="1474"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B4EE2CB" w14:textId="77777777" w:rsidR="002907F2" w:rsidRPr="005C230B" w:rsidRDefault="002907F2" w:rsidP="002907F2">
            <w:pPr>
              <w:pStyle w:val="BodyText"/>
              <w:jc w:val="right"/>
            </w:pPr>
          </w:p>
        </w:tc>
        <w:tc>
          <w:tcPr>
            <w:tcW w:w="1018"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C5F80C7" w14:textId="77777777" w:rsidR="002907F2" w:rsidRPr="005C230B" w:rsidRDefault="002907F2" w:rsidP="002907F2">
            <w:pPr>
              <w:pStyle w:val="BodyText"/>
              <w:jc w:val="right"/>
            </w:pPr>
          </w:p>
        </w:tc>
        <w:tc>
          <w:tcPr>
            <w:tcW w:w="1298"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6DC3607" w14:textId="77777777" w:rsidR="002907F2" w:rsidRPr="005C230B" w:rsidRDefault="002907F2" w:rsidP="002907F2">
            <w:pPr>
              <w:pStyle w:val="BodyText"/>
              <w:jc w:val="right"/>
            </w:pPr>
          </w:p>
        </w:tc>
        <w:tc>
          <w:tcPr>
            <w:tcW w:w="1298"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91154F4" w14:textId="77777777" w:rsidR="002907F2" w:rsidRPr="005C230B" w:rsidRDefault="002907F2" w:rsidP="002907F2">
            <w:pPr>
              <w:pStyle w:val="BodyText"/>
              <w:jc w:val="right"/>
            </w:pPr>
          </w:p>
        </w:tc>
        <w:tc>
          <w:tcPr>
            <w:tcW w:w="1831"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8F4E723" w14:textId="77777777" w:rsidR="002907F2" w:rsidRPr="005C230B" w:rsidRDefault="002907F2" w:rsidP="002907F2">
            <w:pPr>
              <w:pStyle w:val="BodyText"/>
              <w:jc w:val="right"/>
            </w:pPr>
          </w:p>
        </w:tc>
        <w:tc>
          <w:tcPr>
            <w:tcW w:w="1713" w:type="dxa"/>
            <w:gridSpan w:val="2"/>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6540308" w14:textId="77777777" w:rsidR="002907F2" w:rsidRPr="005C230B" w:rsidRDefault="002907F2" w:rsidP="002907F2">
            <w:pPr>
              <w:pStyle w:val="BodyText"/>
              <w:jc w:val="right"/>
            </w:pPr>
          </w:p>
        </w:tc>
        <w:tc>
          <w:tcPr>
            <w:tcW w:w="1757"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0005112B" w14:textId="77777777" w:rsidR="002907F2" w:rsidRPr="005C230B" w:rsidRDefault="002907F2" w:rsidP="002907F2">
            <w:pPr>
              <w:pStyle w:val="BodyText"/>
              <w:jc w:val="right"/>
            </w:pPr>
          </w:p>
        </w:tc>
      </w:tr>
      <w:tr w:rsidR="002907F2" w:rsidRPr="005C230B" w14:paraId="2EC32792" w14:textId="77777777" w:rsidTr="002907F2">
        <w:trPr>
          <w:trHeight w:val="375"/>
        </w:trPr>
        <w:tc>
          <w:tcPr>
            <w:tcW w:w="1474"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2B381E9" w14:textId="77777777" w:rsidR="002907F2" w:rsidRPr="005C230B" w:rsidRDefault="002907F2" w:rsidP="002907F2">
            <w:pPr>
              <w:pStyle w:val="BodyText"/>
              <w:jc w:val="right"/>
            </w:pPr>
            <w:r w:rsidRPr="005C230B">
              <w:t>1,646</w:t>
            </w:r>
          </w:p>
        </w:tc>
        <w:tc>
          <w:tcPr>
            <w:tcW w:w="101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B8B7B33" w14:textId="77777777" w:rsidR="002907F2" w:rsidRPr="005C230B" w:rsidRDefault="002907F2" w:rsidP="002907F2">
            <w:pPr>
              <w:pStyle w:val="BodyText"/>
              <w:jc w:val="right"/>
            </w:pPr>
            <w:r w:rsidRPr="005C230B">
              <w:t>-</w:t>
            </w:r>
          </w:p>
        </w:tc>
        <w:tc>
          <w:tcPr>
            <w:tcW w:w="129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0205CF" w14:textId="77777777" w:rsidR="002907F2" w:rsidRPr="005C230B" w:rsidRDefault="002907F2" w:rsidP="002907F2">
            <w:pPr>
              <w:pStyle w:val="BodyText"/>
              <w:jc w:val="right"/>
            </w:pPr>
            <w:r w:rsidRPr="005C230B">
              <w:t>Not applicable</w:t>
            </w:r>
          </w:p>
        </w:tc>
        <w:tc>
          <w:tcPr>
            <w:tcW w:w="1298"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5A5851B" w14:textId="77777777" w:rsidR="002907F2" w:rsidRPr="005C230B" w:rsidRDefault="002907F2" w:rsidP="002907F2">
            <w:pPr>
              <w:pStyle w:val="BodyText"/>
              <w:jc w:val="right"/>
            </w:pPr>
            <w:r w:rsidRPr="005C230B">
              <w:t>Not applicable</w:t>
            </w:r>
          </w:p>
        </w:tc>
        <w:tc>
          <w:tcPr>
            <w:tcW w:w="1831"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9F02B68" w14:textId="77777777" w:rsidR="002907F2" w:rsidRPr="005C230B" w:rsidRDefault="002907F2" w:rsidP="002907F2">
            <w:pPr>
              <w:pStyle w:val="BodyText"/>
              <w:jc w:val="right"/>
            </w:pPr>
            <w:r w:rsidRPr="005C230B">
              <w:t>-</w:t>
            </w:r>
          </w:p>
        </w:tc>
        <w:tc>
          <w:tcPr>
            <w:tcW w:w="1713"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DBE2ED8" w14:textId="77777777" w:rsidR="002907F2" w:rsidRPr="005C230B" w:rsidRDefault="002907F2" w:rsidP="002907F2">
            <w:pPr>
              <w:pStyle w:val="BodyText"/>
              <w:jc w:val="right"/>
            </w:pPr>
            <w:r w:rsidRPr="005C230B">
              <w:t>-</w:t>
            </w:r>
          </w:p>
        </w:tc>
        <w:tc>
          <w:tcPr>
            <w:tcW w:w="175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417C3E6" w14:textId="77777777" w:rsidR="002907F2" w:rsidRPr="005C230B" w:rsidRDefault="002907F2" w:rsidP="002907F2">
            <w:pPr>
              <w:pStyle w:val="BodyText"/>
              <w:jc w:val="right"/>
            </w:pPr>
            <w:r w:rsidRPr="005C230B">
              <w:t>Operating expenses</w:t>
            </w:r>
          </w:p>
        </w:tc>
      </w:tr>
      <w:tr w:rsidR="002907F2" w:rsidRPr="005C230B" w14:paraId="75B13BA7" w14:textId="77777777" w:rsidTr="002907F2">
        <w:trPr>
          <w:trHeight w:val="375"/>
        </w:trPr>
        <w:tc>
          <w:tcPr>
            <w:tcW w:w="1474"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1364862" w14:textId="77777777" w:rsidR="002907F2" w:rsidRPr="005C230B" w:rsidRDefault="002907F2" w:rsidP="002907F2">
            <w:pPr>
              <w:pStyle w:val="BodyText"/>
              <w:jc w:val="right"/>
            </w:pPr>
            <w:r w:rsidRPr="005C230B">
              <w:t>2,023</w:t>
            </w:r>
          </w:p>
        </w:tc>
        <w:tc>
          <w:tcPr>
            <w:tcW w:w="1018"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A837B58" w14:textId="77777777" w:rsidR="002907F2" w:rsidRPr="005C230B" w:rsidRDefault="002907F2" w:rsidP="002907F2">
            <w:pPr>
              <w:pStyle w:val="BodyText"/>
              <w:jc w:val="right"/>
            </w:pPr>
            <w:r w:rsidRPr="005C230B">
              <w:t>11,722</w:t>
            </w:r>
          </w:p>
        </w:tc>
        <w:tc>
          <w:tcPr>
            <w:tcW w:w="1298"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11FAB19" w14:textId="77777777" w:rsidR="002907F2" w:rsidRPr="005C230B" w:rsidRDefault="002907F2" w:rsidP="002907F2">
            <w:pPr>
              <w:pStyle w:val="BodyText"/>
              <w:jc w:val="right"/>
            </w:pPr>
            <w:r w:rsidRPr="005C230B">
              <w:t>Not applicable</w:t>
            </w:r>
          </w:p>
        </w:tc>
        <w:tc>
          <w:tcPr>
            <w:tcW w:w="1298"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6F3B209" w14:textId="77777777" w:rsidR="002907F2" w:rsidRPr="005C230B" w:rsidRDefault="002907F2" w:rsidP="002907F2">
            <w:pPr>
              <w:pStyle w:val="BodyText"/>
              <w:jc w:val="right"/>
            </w:pPr>
            <w:r w:rsidRPr="005C230B">
              <w:t>Not applicable</w:t>
            </w:r>
          </w:p>
        </w:tc>
        <w:tc>
          <w:tcPr>
            <w:tcW w:w="1831"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E020498" w14:textId="77777777" w:rsidR="002907F2" w:rsidRPr="005C230B" w:rsidRDefault="002907F2" w:rsidP="002907F2">
            <w:pPr>
              <w:pStyle w:val="BodyText"/>
              <w:jc w:val="right"/>
            </w:pPr>
            <w:r w:rsidRPr="005C230B">
              <w:t>(1,119)</w:t>
            </w:r>
          </w:p>
        </w:tc>
        <w:tc>
          <w:tcPr>
            <w:tcW w:w="1713"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E7728D7" w14:textId="77777777" w:rsidR="002907F2" w:rsidRPr="005C230B" w:rsidRDefault="002907F2" w:rsidP="002907F2">
            <w:pPr>
              <w:pStyle w:val="BodyText"/>
              <w:jc w:val="right"/>
            </w:pPr>
            <w:r w:rsidRPr="005C230B">
              <w:t>(204)</w:t>
            </w:r>
          </w:p>
        </w:tc>
        <w:tc>
          <w:tcPr>
            <w:tcW w:w="1757"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2C66900E" w14:textId="77777777" w:rsidR="002907F2" w:rsidRPr="005C230B" w:rsidRDefault="002907F2" w:rsidP="002907F2">
            <w:pPr>
              <w:pStyle w:val="BodyText"/>
              <w:jc w:val="right"/>
            </w:pPr>
            <w:r w:rsidRPr="005C230B">
              <w:t>Operating expenses</w:t>
            </w:r>
          </w:p>
        </w:tc>
      </w:tr>
      <w:tr w:rsidR="002907F2" w:rsidRPr="005C230B" w14:paraId="77B78DAF" w14:textId="77777777" w:rsidTr="002907F2">
        <w:trPr>
          <w:trHeight w:val="375"/>
        </w:trPr>
        <w:tc>
          <w:tcPr>
            <w:tcW w:w="1474"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38FF2A2" w14:textId="77777777" w:rsidR="002907F2" w:rsidRPr="005C230B" w:rsidRDefault="002907F2" w:rsidP="002907F2">
            <w:pPr>
              <w:pStyle w:val="BodyText"/>
              <w:jc w:val="right"/>
            </w:pPr>
            <w:r w:rsidRPr="005C230B">
              <w:rPr>
                <w:b/>
                <w:bCs/>
              </w:rPr>
              <w:t>3,669</w:t>
            </w:r>
          </w:p>
        </w:tc>
        <w:tc>
          <w:tcPr>
            <w:tcW w:w="1018"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45C2E6F" w14:textId="77777777" w:rsidR="002907F2" w:rsidRPr="005C230B" w:rsidRDefault="002907F2" w:rsidP="002907F2">
            <w:pPr>
              <w:pStyle w:val="BodyText"/>
              <w:jc w:val="right"/>
            </w:pPr>
            <w:r w:rsidRPr="005C230B">
              <w:rPr>
                <w:b/>
                <w:bCs/>
              </w:rPr>
              <w:t>11,722</w:t>
            </w:r>
          </w:p>
        </w:tc>
        <w:tc>
          <w:tcPr>
            <w:tcW w:w="1298"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F6E1C48" w14:textId="77777777" w:rsidR="002907F2" w:rsidRPr="005C230B" w:rsidRDefault="002907F2" w:rsidP="002907F2">
            <w:pPr>
              <w:pStyle w:val="BodyText"/>
              <w:jc w:val="right"/>
            </w:pPr>
            <w:r w:rsidRPr="005C230B">
              <w:rPr>
                <w:b/>
                <w:bCs/>
              </w:rPr>
              <w:t>-</w:t>
            </w:r>
          </w:p>
        </w:tc>
        <w:tc>
          <w:tcPr>
            <w:tcW w:w="1298"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E3FECB1" w14:textId="77777777" w:rsidR="002907F2" w:rsidRPr="005C230B" w:rsidRDefault="002907F2" w:rsidP="002907F2">
            <w:pPr>
              <w:pStyle w:val="BodyText"/>
              <w:jc w:val="right"/>
            </w:pPr>
            <w:r w:rsidRPr="005C230B">
              <w:rPr>
                <w:b/>
                <w:bCs/>
              </w:rPr>
              <w:t>-</w:t>
            </w:r>
          </w:p>
        </w:tc>
        <w:tc>
          <w:tcPr>
            <w:tcW w:w="1831"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56829ED" w14:textId="77777777" w:rsidR="002907F2" w:rsidRPr="005C230B" w:rsidRDefault="002907F2" w:rsidP="002907F2">
            <w:pPr>
              <w:pStyle w:val="BodyText"/>
              <w:jc w:val="right"/>
            </w:pPr>
            <w:r w:rsidRPr="005C230B">
              <w:rPr>
                <w:b/>
                <w:bCs/>
              </w:rPr>
              <w:t>(1,119)</w:t>
            </w:r>
          </w:p>
        </w:tc>
        <w:tc>
          <w:tcPr>
            <w:tcW w:w="1713" w:type="dxa"/>
            <w:gridSpan w:val="2"/>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81D4AF3" w14:textId="77777777" w:rsidR="002907F2" w:rsidRPr="005C230B" w:rsidRDefault="002907F2" w:rsidP="002907F2">
            <w:pPr>
              <w:pStyle w:val="BodyText"/>
              <w:jc w:val="right"/>
            </w:pPr>
            <w:r w:rsidRPr="005C230B">
              <w:rPr>
                <w:b/>
                <w:bCs/>
              </w:rPr>
              <w:t>(204)</w:t>
            </w:r>
          </w:p>
        </w:tc>
        <w:tc>
          <w:tcPr>
            <w:tcW w:w="1757" w:type="dxa"/>
            <w:tcBorders>
              <w:top w:val="single" w:sz="6" w:space="0" w:color="231F20"/>
              <w:left w:val="single" w:sz="2" w:space="0" w:color="939598"/>
              <w:bottom w:val="single" w:sz="6" w:space="0" w:color="231F20"/>
              <w:right w:val="nil"/>
            </w:tcBorders>
            <w:shd w:val="clear" w:color="auto" w:fill="E6E7E8"/>
            <w:tcMar>
              <w:top w:w="15" w:type="dxa"/>
              <w:left w:w="15" w:type="dxa"/>
              <w:bottom w:w="0" w:type="dxa"/>
              <w:right w:w="15" w:type="dxa"/>
            </w:tcMar>
            <w:hideMark/>
          </w:tcPr>
          <w:p w14:paraId="16D15506" w14:textId="77777777" w:rsidR="002907F2" w:rsidRPr="005C230B" w:rsidRDefault="002907F2" w:rsidP="002907F2">
            <w:pPr>
              <w:pStyle w:val="BodyText"/>
              <w:jc w:val="right"/>
            </w:pPr>
          </w:p>
        </w:tc>
      </w:tr>
    </w:tbl>
    <w:p w14:paraId="16E19335" w14:textId="01BA1365" w:rsidR="005C230B" w:rsidRDefault="005C230B" w:rsidP="00FE0D81">
      <w:pPr>
        <w:pStyle w:val="BodyText"/>
      </w:pPr>
    </w:p>
    <w:tbl>
      <w:tblPr>
        <w:tblW w:w="10183" w:type="dxa"/>
        <w:tblCellMar>
          <w:left w:w="0" w:type="dxa"/>
          <w:right w:w="0" w:type="dxa"/>
        </w:tblCellMar>
        <w:tblLook w:val="0420" w:firstRow="1" w:lastRow="0" w:firstColumn="0" w:lastColumn="0" w:noHBand="0" w:noVBand="1"/>
      </w:tblPr>
      <w:tblGrid>
        <w:gridCol w:w="1343"/>
        <w:gridCol w:w="364"/>
        <w:gridCol w:w="964"/>
        <w:gridCol w:w="1137"/>
        <w:gridCol w:w="1383"/>
        <w:gridCol w:w="1330"/>
        <w:gridCol w:w="1831"/>
        <w:gridCol w:w="1831"/>
      </w:tblGrid>
      <w:tr w:rsidR="002907F2" w:rsidRPr="005C230B" w14:paraId="0C77A875" w14:textId="77777777" w:rsidTr="00B40068">
        <w:trPr>
          <w:trHeight w:val="375"/>
          <w:tblHeader/>
        </w:trPr>
        <w:tc>
          <w:tcPr>
            <w:tcW w:w="10183" w:type="dxa"/>
            <w:gridSpan w:val="8"/>
            <w:tcBorders>
              <w:top w:val="nil"/>
              <w:left w:val="nil"/>
              <w:right w:val="single" w:sz="4" w:space="0" w:color="FFFFFF"/>
            </w:tcBorders>
            <w:shd w:val="clear" w:color="auto" w:fill="auto"/>
            <w:tcMar>
              <w:top w:w="82" w:type="dxa"/>
              <w:left w:w="15" w:type="dxa"/>
              <w:bottom w:w="0" w:type="dxa"/>
              <w:right w:w="15" w:type="dxa"/>
            </w:tcMar>
          </w:tcPr>
          <w:p w14:paraId="7F05616E" w14:textId="77777777" w:rsidR="002907F2" w:rsidRPr="005C230B" w:rsidRDefault="002907F2" w:rsidP="00DD2AE7">
            <w:pPr>
              <w:pStyle w:val="BodyText"/>
              <w:jc w:val="right"/>
            </w:pPr>
            <w:r w:rsidRPr="00B77E13">
              <w:t>($ thousand)</w:t>
            </w:r>
          </w:p>
        </w:tc>
      </w:tr>
      <w:tr w:rsidR="003A747E" w:rsidRPr="005C230B" w14:paraId="418B0234" w14:textId="77777777" w:rsidTr="003A747E">
        <w:trPr>
          <w:trHeight w:val="375"/>
          <w:tblHeader/>
        </w:trPr>
        <w:tc>
          <w:tcPr>
            <w:tcW w:w="1707" w:type="dxa"/>
            <w:gridSpan w:val="2"/>
            <w:vMerge w:val="restart"/>
            <w:tcBorders>
              <w:top w:val="nil"/>
              <w:left w:val="nil"/>
              <w:right w:val="single" w:sz="4" w:space="0" w:color="FFFFFF"/>
            </w:tcBorders>
            <w:shd w:val="clear" w:color="auto" w:fill="D9E2F3" w:themeFill="accent1" w:themeFillTint="33"/>
            <w:tcMar>
              <w:top w:w="82" w:type="dxa"/>
              <w:left w:w="15" w:type="dxa"/>
              <w:bottom w:w="0" w:type="dxa"/>
              <w:right w:w="15" w:type="dxa"/>
            </w:tcMar>
          </w:tcPr>
          <w:p w14:paraId="65864EC4" w14:textId="04FFB299" w:rsidR="002907F2" w:rsidRPr="003A747E" w:rsidRDefault="002907F2" w:rsidP="00DD2AE7">
            <w:pPr>
              <w:pStyle w:val="BodyText"/>
              <w:rPr>
                <w:color w:val="000000" w:themeColor="text1"/>
              </w:rPr>
            </w:pPr>
            <w:r w:rsidRPr="003A747E">
              <w:rPr>
                <w:b/>
                <w:bCs/>
                <w:color w:val="000000" w:themeColor="text1"/>
              </w:rPr>
              <w:t>2020</w:t>
            </w:r>
          </w:p>
        </w:tc>
        <w:tc>
          <w:tcPr>
            <w:tcW w:w="2101" w:type="dxa"/>
            <w:gridSpan w:val="2"/>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6C88B33B" w14:textId="77777777" w:rsidR="002907F2" w:rsidRPr="003A747E" w:rsidRDefault="002907F2" w:rsidP="00DD2AE7">
            <w:pPr>
              <w:pStyle w:val="BodyText"/>
              <w:jc w:val="center"/>
              <w:rPr>
                <w:color w:val="000000" w:themeColor="text1"/>
              </w:rPr>
            </w:pPr>
            <w:r w:rsidRPr="003A747E">
              <w:rPr>
                <w:b/>
                <w:bCs/>
                <w:color w:val="000000" w:themeColor="text1"/>
              </w:rPr>
              <w:t>Carrying Amount</w:t>
            </w:r>
          </w:p>
        </w:tc>
        <w:tc>
          <w:tcPr>
            <w:tcW w:w="1383"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5350CC34" w14:textId="77777777" w:rsidR="002907F2" w:rsidRPr="003A747E" w:rsidRDefault="002907F2" w:rsidP="00DD2AE7">
            <w:pPr>
              <w:pStyle w:val="BodyText"/>
              <w:jc w:val="right"/>
              <w:rPr>
                <w:color w:val="000000" w:themeColor="text1"/>
              </w:rPr>
            </w:pPr>
          </w:p>
        </w:tc>
        <w:tc>
          <w:tcPr>
            <w:tcW w:w="1330"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5DB6C4C6" w14:textId="77777777" w:rsidR="002907F2" w:rsidRPr="003A747E" w:rsidRDefault="002907F2" w:rsidP="00DD2AE7">
            <w:pPr>
              <w:pStyle w:val="BodyText"/>
              <w:jc w:val="right"/>
              <w:rPr>
                <w:color w:val="000000" w:themeColor="text1"/>
              </w:rPr>
            </w:pPr>
          </w:p>
        </w:tc>
        <w:tc>
          <w:tcPr>
            <w:tcW w:w="1831"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47A7D09F" w14:textId="77777777" w:rsidR="002907F2" w:rsidRPr="003A747E" w:rsidRDefault="002907F2" w:rsidP="00DD2AE7">
            <w:pPr>
              <w:pStyle w:val="BodyText"/>
              <w:jc w:val="right"/>
              <w:rPr>
                <w:color w:val="000000" w:themeColor="text1"/>
              </w:rPr>
            </w:pPr>
          </w:p>
        </w:tc>
        <w:tc>
          <w:tcPr>
            <w:tcW w:w="1831" w:type="dxa"/>
            <w:tcBorders>
              <w:top w:val="nil"/>
              <w:left w:val="single" w:sz="4" w:space="0" w:color="FFFFFF"/>
              <w:bottom w:val="single" w:sz="2" w:space="0" w:color="939598"/>
              <w:right w:val="single" w:sz="2" w:space="0" w:color="939598"/>
            </w:tcBorders>
            <w:shd w:val="clear" w:color="auto" w:fill="D9E2F3" w:themeFill="accent1" w:themeFillTint="33"/>
            <w:tcMar>
              <w:top w:w="15" w:type="dxa"/>
              <w:left w:w="15" w:type="dxa"/>
              <w:bottom w:w="0" w:type="dxa"/>
              <w:right w:w="15" w:type="dxa"/>
            </w:tcMar>
          </w:tcPr>
          <w:p w14:paraId="0BFB44CC" w14:textId="77777777" w:rsidR="002907F2" w:rsidRPr="003A747E" w:rsidRDefault="002907F2" w:rsidP="00DD2AE7">
            <w:pPr>
              <w:pStyle w:val="BodyText"/>
              <w:jc w:val="right"/>
              <w:rPr>
                <w:color w:val="000000" w:themeColor="text1"/>
              </w:rPr>
            </w:pPr>
          </w:p>
        </w:tc>
      </w:tr>
      <w:tr w:rsidR="003A747E" w:rsidRPr="005C230B" w14:paraId="508226FE" w14:textId="77777777" w:rsidTr="003A747E">
        <w:trPr>
          <w:trHeight w:val="375"/>
          <w:tblHeader/>
        </w:trPr>
        <w:tc>
          <w:tcPr>
            <w:tcW w:w="1707" w:type="dxa"/>
            <w:gridSpan w:val="2"/>
            <w:vMerge/>
            <w:tcBorders>
              <w:left w:val="nil"/>
              <w:bottom w:val="single" w:sz="2" w:space="0" w:color="939598"/>
              <w:right w:val="single" w:sz="4" w:space="0" w:color="FFFFFF"/>
            </w:tcBorders>
            <w:shd w:val="clear" w:color="auto" w:fill="D9E2F3" w:themeFill="accent1" w:themeFillTint="33"/>
            <w:tcMar>
              <w:top w:w="82" w:type="dxa"/>
              <w:left w:w="15" w:type="dxa"/>
              <w:bottom w:w="0" w:type="dxa"/>
              <w:right w:w="15" w:type="dxa"/>
            </w:tcMar>
          </w:tcPr>
          <w:p w14:paraId="0CE0524C" w14:textId="77777777" w:rsidR="002907F2" w:rsidRPr="003A747E" w:rsidRDefault="002907F2" w:rsidP="00DD2AE7">
            <w:pPr>
              <w:pStyle w:val="BodyText"/>
              <w:rPr>
                <w:b/>
                <w:bCs/>
                <w:color w:val="000000" w:themeColor="text1"/>
              </w:rPr>
            </w:pPr>
          </w:p>
        </w:tc>
        <w:tc>
          <w:tcPr>
            <w:tcW w:w="964"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14C1D314" w14:textId="77777777" w:rsidR="002907F2" w:rsidRPr="003A747E" w:rsidRDefault="002907F2" w:rsidP="00DD2AE7">
            <w:pPr>
              <w:pStyle w:val="BodyText"/>
              <w:rPr>
                <w:color w:val="000000" w:themeColor="text1"/>
              </w:rPr>
            </w:pPr>
            <w:r w:rsidRPr="003A747E">
              <w:rPr>
                <w:b/>
                <w:bCs/>
                <w:color w:val="000000" w:themeColor="text1"/>
              </w:rPr>
              <w:t>Assets</w:t>
            </w:r>
          </w:p>
        </w:tc>
        <w:tc>
          <w:tcPr>
            <w:tcW w:w="1137"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tcPr>
          <w:p w14:paraId="6ACB52D8" w14:textId="77777777" w:rsidR="002907F2" w:rsidRPr="003A747E" w:rsidRDefault="002907F2" w:rsidP="00DD2AE7">
            <w:pPr>
              <w:pStyle w:val="BodyText"/>
              <w:rPr>
                <w:color w:val="000000" w:themeColor="text1"/>
              </w:rPr>
            </w:pPr>
            <w:r w:rsidRPr="003A747E">
              <w:rPr>
                <w:b/>
                <w:bCs/>
                <w:color w:val="000000" w:themeColor="text1"/>
              </w:rPr>
              <w:t>Liabilities</w:t>
            </w:r>
          </w:p>
        </w:tc>
        <w:tc>
          <w:tcPr>
            <w:tcW w:w="1383"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vAlign w:val="center"/>
          </w:tcPr>
          <w:p w14:paraId="15362B99" w14:textId="77777777" w:rsidR="002907F2" w:rsidRPr="003A747E" w:rsidRDefault="002907F2" w:rsidP="00DD2AE7">
            <w:pPr>
              <w:pStyle w:val="BodyText"/>
              <w:jc w:val="right"/>
              <w:rPr>
                <w:b/>
                <w:bCs/>
                <w:color w:val="000000" w:themeColor="text1"/>
              </w:rPr>
            </w:pPr>
            <w:r w:rsidRPr="003A747E">
              <w:rPr>
                <w:rStyle w:val="Heavy0"/>
                <w:rFonts w:ascii="Arial" w:hAnsi="Arial" w:cs="Times New Roman"/>
                <w:b/>
                <w:bCs/>
                <w:color w:val="000000" w:themeColor="text1"/>
              </w:rPr>
              <w:t>Line item in the Balance Sheet where the hedging instrument is included</w:t>
            </w:r>
          </w:p>
        </w:tc>
        <w:tc>
          <w:tcPr>
            <w:tcW w:w="1330"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vAlign w:val="center"/>
          </w:tcPr>
          <w:p w14:paraId="5A333B43" w14:textId="77777777" w:rsidR="002907F2" w:rsidRPr="003A747E" w:rsidRDefault="002907F2" w:rsidP="00DD2AE7">
            <w:pPr>
              <w:pStyle w:val="BodyText"/>
              <w:jc w:val="right"/>
              <w:rPr>
                <w:b/>
                <w:bCs/>
                <w:color w:val="000000" w:themeColor="text1"/>
              </w:rPr>
            </w:pPr>
            <w:r w:rsidRPr="003A747E">
              <w:rPr>
                <w:rStyle w:val="Heavy0"/>
                <w:rFonts w:ascii="Arial" w:hAnsi="Arial" w:cs="Times New Roman"/>
                <w:b/>
                <w:bCs/>
                <w:color w:val="000000" w:themeColor="text1"/>
              </w:rPr>
              <w:t>Changes in the value of hedging instrument recognised in OCI</w:t>
            </w:r>
          </w:p>
        </w:tc>
        <w:tc>
          <w:tcPr>
            <w:tcW w:w="1831" w:type="dxa"/>
            <w:tcBorders>
              <w:top w:val="nil"/>
              <w:left w:val="single" w:sz="4" w:space="0" w:color="FFFFFF"/>
              <w:bottom w:val="single" w:sz="2" w:space="0" w:color="939598"/>
              <w:right w:val="single" w:sz="4" w:space="0" w:color="FFFFFF"/>
            </w:tcBorders>
            <w:shd w:val="clear" w:color="auto" w:fill="D9E2F3" w:themeFill="accent1" w:themeFillTint="33"/>
            <w:tcMar>
              <w:top w:w="15" w:type="dxa"/>
              <w:left w:w="15" w:type="dxa"/>
              <w:bottom w:w="0" w:type="dxa"/>
              <w:right w:w="15" w:type="dxa"/>
            </w:tcMar>
            <w:vAlign w:val="center"/>
          </w:tcPr>
          <w:p w14:paraId="7A755965" w14:textId="77777777" w:rsidR="002907F2" w:rsidRPr="003A747E" w:rsidRDefault="002907F2" w:rsidP="00DD2AE7">
            <w:pPr>
              <w:pStyle w:val="BodyText"/>
              <w:jc w:val="right"/>
              <w:rPr>
                <w:b/>
                <w:bCs/>
                <w:color w:val="000000" w:themeColor="text1"/>
              </w:rPr>
            </w:pPr>
            <w:r w:rsidRPr="003A747E">
              <w:rPr>
                <w:rStyle w:val="Heavy0"/>
                <w:rFonts w:ascii="Arial" w:hAnsi="Arial" w:cs="Times New Roman"/>
                <w:b/>
                <w:bCs/>
                <w:color w:val="000000" w:themeColor="text1"/>
              </w:rPr>
              <w:t>Hedge ineffectiveness recognised in Comprehensive Operating Statement</w:t>
            </w:r>
          </w:p>
        </w:tc>
        <w:tc>
          <w:tcPr>
            <w:tcW w:w="1831" w:type="dxa"/>
            <w:tcBorders>
              <w:top w:val="nil"/>
              <w:left w:val="single" w:sz="4" w:space="0" w:color="FFFFFF"/>
              <w:bottom w:val="single" w:sz="2" w:space="0" w:color="939598"/>
              <w:right w:val="single" w:sz="2" w:space="0" w:color="939598"/>
            </w:tcBorders>
            <w:shd w:val="clear" w:color="auto" w:fill="D9E2F3" w:themeFill="accent1" w:themeFillTint="33"/>
            <w:tcMar>
              <w:top w:w="15" w:type="dxa"/>
              <w:left w:w="15" w:type="dxa"/>
              <w:bottom w:w="0" w:type="dxa"/>
              <w:right w:w="15" w:type="dxa"/>
            </w:tcMar>
            <w:vAlign w:val="center"/>
          </w:tcPr>
          <w:p w14:paraId="02F372A7" w14:textId="77777777" w:rsidR="002907F2" w:rsidRPr="003A747E" w:rsidRDefault="002907F2" w:rsidP="00DD2AE7">
            <w:pPr>
              <w:pStyle w:val="BodyText"/>
              <w:jc w:val="right"/>
              <w:rPr>
                <w:b/>
                <w:bCs/>
                <w:color w:val="000000" w:themeColor="text1"/>
              </w:rPr>
            </w:pPr>
            <w:r w:rsidRPr="003A747E">
              <w:rPr>
                <w:rStyle w:val="Heavy0"/>
                <w:rFonts w:ascii="Arial" w:hAnsi="Arial" w:cs="Times New Roman"/>
                <w:b/>
                <w:bCs/>
                <w:color w:val="000000" w:themeColor="text1"/>
              </w:rPr>
              <w:t xml:space="preserve">Line item in Comprehensive Operating Statement that includes hedge ineffectiveness </w:t>
            </w:r>
            <w:r w:rsidRPr="003A747E">
              <w:rPr>
                <w:rStyle w:val="Heavy0"/>
                <w:rFonts w:ascii="Arial" w:hAnsi="Arial" w:cs="Times New Roman"/>
                <w:b/>
                <w:bCs/>
                <w:color w:val="000000" w:themeColor="text1"/>
                <w:vertAlign w:val="superscript"/>
              </w:rPr>
              <w:t>(a)</w:t>
            </w:r>
          </w:p>
        </w:tc>
      </w:tr>
      <w:tr w:rsidR="002907F2" w:rsidRPr="005C230B" w14:paraId="23A57F9E" w14:textId="77777777" w:rsidTr="002907F2">
        <w:trPr>
          <w:trHeight w:val="375"/>
        </w:trPr>
        <w:tc>
          <w:tcPr>
            <w:tcW w:w="1707"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C1EAC34" w14:textId="77777777" w:rsidR="002907F2" w:rsidRPr="005C230B" w:rsidRDefault="002907F2" w:rsidP="00DD2AE7">
            <w:pPr>
              <w:pStyle w:val="BodyText"/>
            </w:pPr>
            <w:r w:rsidRPr="005C230B">
              <w:t>Foreign currency risk</w:t>
            </w:r>
          </w:p>
        </w:tc>
        <w:tc>
          <w:tcPr>
            <w:tcW w:w="964"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2FC10DC6" w14:textId="77777777" w:rsidR="002907F2" w:rsidRPr="005C230B" w:rsidRDefault="002907F2" w:rsidP="00DD2AE7">
            <w:pPr>
              <w:pStyle w:val="BodyText"/>
              <w:jc w:val="right"/>
            </w:pPr>
          </w:p>
        </w:tc>
        <w:tc>
          <w:tcPr>
            <w:tcW w:w="1137"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1C3A3854" w14:textId="77777777" w:rsidR="002907F2" w:rsidRPr="005C230B" w:rsidRDefault="002907F2" w:rsidP="00DD2AE7">
            <w:pPr>
              <w:pStyle w:val="BodyText"/>
              <w:jc w:val="right"/>
            </w:pPr>
          </w:p>
        </w:tc>
        <w:tc>
          <w:tcPr>
            <w:tcW w:w="1383"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008FA85D" w14:textId="77777777" w:rsidR="002907F2" w:rsidRPr="005C230B" w:rsidRDefault="002907F2" w:rsidP="00DD2AE7">
            <w:pPr>
              <w:pStyle w:val="BodyText"/>
              <w:jc w:val="right"/>
            </w:pPr>
          </w:p>
        </w:tc>
        <w:tc>
          <w:tcPr>
            <w:tcW w:w="1330"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223AB3F4" w14:textId="77777777" w:rsidR="002907F2" w:rsidRPr="005C230B" w:rsidRDefault="002907F2" w:rsidP="00DD2AE7">
            <w:pPr>
              <w:pStyle w:val="BodyText"/>
              <w:jc w:val="right"/>
            </w:pPr>
          </w:p>
        </w:tc>
        <w:tc>
          <w:tcPr>
            <w:tcW w:w="1831"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41166C03" w14:textId="77777777" w:rsidR="002907F2" w:rsidRPr="005C230B" w:rsidRDefault="002907F2" w:rsidP="00DD2AE7">
            <w:pPr>
              <w:pStyle w:val="BodyText"/>
              <w:jc w:val="right"/>
            </w:pPr>
          </w:p>
        </w:tc>
        <w:tc>
          <w:tcPr>
            <w:tcW w:w="1831"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143A824D" w14:textId="77777777" w:rsidR="002907F2" w:rsidRPr="005C230B" w:rsidRDefault="002907F2" w:rsidP="00DD2AE7">
            <w:pPr>
              <w:pStyle w:val="BodyText"/>
              <w:jc w:val="right"/>
            </w:pPr>
          </w:p>
        </w:tc>
      </w:tr>
      <w:tr w:rsidR="002907F2" w:rsidRPr="005C230B" w14:paraId="6C9CFFA5" w14:textId="77777777" w:rsidTr="002907F2">
        <w:trPr>
          <w:trHeight w:val="375"/>
        </w:trPr>
        <w:tc>
          <w:tcPr>
            <w:tcW w:w="1343" w:type="dxa"/>
            <w:vMerge w:val="restart"/>
            <w:tcBorders>
              <w:top w:val="single" w:sz="2" w:space="0" w:color="939598"/>
              <w:left w:val="nil"/>
              <w:bottom w:val="single" w:sz="6" w:space="0" w:color="231F20"/>
              <w:right w:val="nil"/>
            </w:tcBorders>
            <w:shd w:val="clear" w:color="auto" w:fill="auto"/>
            <w:tcMar>
              <w:top w:w="94" w:type="dxa"/>
              <w:left w:w="15" w:type="dxa"/>
              <w:bottom w:w="0" w:type="dxa"/>
              <w:right w:w="15" w:type="dxa"/>
            </w:tcMar>
            <w:hideMark/>
          </w:tcPr>
          <w:p w14:paraId="1F1D9A5B" w14:textId="77777777" w:rsidR="002907F2" w:rsidRPr="005C230B" w:rsidRDefault="002907F2" w:rsidP="00DD2AE7">
            <w:pPr>
              <w:pStyle w:val="BodyText"/>
            </w:pPr>
            <w:r w:rsidRPr="005C230B">
              <w:t>Derivative financial  instruments</w:t>
            </w:r>
          </w:p>
        </w:tc>
        <w:tc>
          <w:tcPr>
            <w:tcW w:w="36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DB75340" w14:textId="77777777" w:rsidR="002907F2" w:rsidRPr="005C230B" w:rsidRDefault="002907F2" w:rsidP="00DD2AE7">
            <w:pPr>
              <w:pStyle w:val="BodyText"/>
              <w:jc w:val="right"/>
            </w:pPr>
            <w:r w:rsidRPr="005C230B">
              <w:t>6.1</w:t>
            </w:r>
          </w:p>
        </w:tc>
        <w:tc>
          <w:tcPr>
            <w:tcW w:w="964" w:type="dxa"/>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0D018EF4" w14:textId="6C560F25" w:rsidR="002907F2" w:rsidRPr="005C230B" w:rsidRDefault="002907F2" w:rsidP="002907F2">
            <w:pPr>
              <w:pStyle w:val="BodyText"/>
              <w:jc w:val="right"/>
            </w:pPr>
            <w:r w:rsidRPr="002907F2">
              <w:t>1,136</w:t>
            </w:r>
          </w:p>
        </w:tc>
        <w:tc>
          <w:tcPr>
            <w:tcW w:w="1137" w:type="dxa"/>
            <w:tcBorders>
              <w:top w:val="single" w:sz="2" w:space="0" w:color="939598"/>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0FD5CBCF" w14:textId="77777777" w:rsidR="002907F2" w:rsidRPr="005C230B" w:rsidRDefault="002907F2" w:rsidP="00DD2AE7">
            <w:pPr>
              <w:pStyle w:val="BodyText"/>
              <w:jc w:val="right"/>
            </w:pPr>
          </w:p>
        </w:tc>
        <w:tc>
          <w:tcPr>
            <w:tcW w:w="1383" w:type="dxa"/>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17F87B46" w14:textId="77777777" w:rsidR="002907F2" w:rsidRPr="005C230B" w:rsidRDefault="002907F2" w:rsidP="00DD2AE7">
            <w:pPr>
              <w:pStyle w:val="BodyText"/>
              <w:jc w:val="right"/>
            </w:pPr>
            <w:r w:rsidRPr="005C230B">
              <w:t>Receivables</w:t>
            </w:r>
          </w:p>
        </w:tc>
        <w:tc>
          <w:tcPr>
            <w:tcW w:w="1330" w:type="dxa"/>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329DF350" w14:textId="46661AE3" w:rsidR="002907F2" w:rsidRPr="005C230B" w:rsidRDefault="002907F2" w:rsidP="00DD2AE7">
            <w:pPr>
              <w:pStyle w:val="BodyText"/>
              <w:jc w:val="right"/>
            </w:pPr>
            <w:r w:rsidRPr="005C230B">
              <w:t>-</w:t>
            </w:r>
          </w:p>
        </w:tc>
        <w:tc>
          <w:tcPr>
            <w:tcW w:w="1831" w:type="dxa"/>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708C1774" w14:textId="77777777" w:rsidR="002907F2" w:rsidRPr="005C230B" w:rsidRDefault="002907F2" w:rsidP="00DD2AE7">
            <w:pPr>
              <w:pStyle w:val="BodyText"/>
              <w:jc w:val="right"/>
            </w:pPr>
            <w:r w:rsidRPr="005C230B">
              <w:t>-</w:t>
            </w:r>
          </w:p>
        </w:tc>
        <w:tc>
          <w:tcPr>
            <w:tcW w:w="1831" w:type="dxa"/>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496CC3B6" w14:textId="77777777" w:rsidR="002907F2" w:rsidRPr="005C230B" w:rsidRDefault="002907F2" w:rsidP="00DD2AE7">
            <w:pPr>
              <w:pStyle w:val="BodyText"/>
              <w:jc w:val="right"/>
            </w:pPr>
            <w:r w:rsidRPr="005C230B">
              <w:t>-</w:t>
            </w:r>
          </w:p>
        </w:tc>
      </w:tr>
      <w:tr w:rsidR="002907F2" w:rsidRPr="005C230B" w14:paraId="19D48671" w14:textId="77777777" w:rsidTr="002907F2">
        <w:trPr>
          <w:trHeight w:val="375"/>
        </w:trPr>
        <w:tc>
          <w:tcPr>
            <w:tcW w:w="0" w:type="auto"/>
            <w:vMerge/>
            <w:tcBorders>
              <w:top w:val="single" w:sz="2" w:space="0" w:color="939598"/>
              <w:left w:val="nil"/>
              <w:bottom w:val="single" w:sz="6" w:space="0" w:color="231F20"/>
              <w:right w:val="nil"/>
            </w:tcBorders>
            <w:vAlign w:val="center"/>
            <w:hideMark/>
          </w:tcPr>
          <w:p w14:paraId="5E0857AC" w14:textId="77777777" w:rsidR="002907F2" w:rsidRPr="005C230B" w:rsidRDefault="002907F2" w:rsidP="00DD2AE7">
            <w:pPr>
              <w:pStyle w:val="BodyText"/>
            </w:pPr>
          </w:p>
        </w:tc>
        <w:tc>
          <w:tcPr>
            <w:tcW w:w="36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1184FB5" w14:textId="77777777" w:rsidR="002907F2" w:rsidRPr="005C230B" w:rsidRDefault="002907F2" w:rsidP="00DD2AE7">
            <w:pPr>
              <w:pStyle w:val="BodyText"/>
              <w:jc w:val="right"/>
            </w:pPr>
            <w:r w:rsidRPr="005C230B">
              <w:t>6.3</w:t>
            </w:r>
          </w:p>
        </w:tc>
        <w:tc>
          <w:tcPr>
            <w:tcW w:w="964"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15" w:type="dxa"/>
              <w:left w:w="15" w:type="dxa"/>
              <w:bottom w:w="0" w:type="dxa"/>
              <w:right w:w="15" w:type="dxa"/>
            </w:tcMar>
            <w:hideMark/>
          </w:tcPr>
          <w:p w14:paraId="1CB68DA6" w14:textId="77777777" w:rsidR="002907F2" w:rsidRPr="005C230B" w:rsidRDefault="002907F2" w:rsidP="00DD2AE7">
            <w:pPr>
              <w:pStyle w:val="BodyText"/>
              <w:jc w:val="right"/>
            </w:pPr>
          </w:p>
        </w:tc>
        <w:tc>
          <w:tcPr>
            <w:tcW w:w="1137"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2264EA4E" w14:textId="1EFB43C4" w:rsidR="002907F2" w:rsidRPr="005C230B" w:rsidRDefault="002907F2" w:rsidP="00DD2AE7">
            <w:pPr>
              <w:pStyle w:val="BodyText"/>
              <w:jc w:val="right"/>
            </w:pPr>
            <w:r w:rsidRPr="005C230B">
              <w:t>(</w:t>
            </w:r>
            <w:r w:rsidRPr="002907F2">
              <w:t>6,805</w:t>
            </w:r>
            <w:r w:rsidRPr="005C230B">
              <w:t>)</w:t>
            </w:r>
          </w:p>
        </w:tc>
        <w:tc>
          <w:tcPr>
            <w:tcW w:w="1383"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147D7EE1" w14:textId="77777777" w:rsidR="002907F2" w:rsidRPr="005C230B" w:rsidRDefault="002907F2" w:rsidP="00DD2AE7">
            <w:pPr>
              <w:pStyle w:val="BodyText"/>
              <w:jc w:val="right"/>
            </w:pPr>
            <w:r w:rsidRPr="005C230B">
              <w:t>Payables</w:t>
            </w:r>
          </w:p>
        </w:tc>
        <w:tc>
          <w:tcPr>
            <w:tcW w:w="1330"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2D7932FA" w14:textId="2FFE32D4" w:rsidR="002907F2" w:rsidRPr="005C230B" w:rsidRDefault="002907F2" w:rsidP="00DD2AE7">
            <w:pPr>
              <w:pStyle w:val="BodyText"/>
              <w:jc w:val="right"/>
            </w:pPr>
            <w:r w:rsidRPr="005C230B">
              <w:t>(</w:t>
            </w:r>
            <w:r w:rsidRPr="002907F2">
              <w:t>5,391</w:t>
            </w:r>
            <w:r w:rsidRPr="005C230B">
              <w:t>)</w:t>
            </w:r>
          </w:p>
        </w:tc>
        <w:tc>
          <w:tcPr>
            <w:tcW w:w="1831"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1DA5699E" w14:textId="77777777" w:rsidR="002907F2" w:rsidRPr="005C230B" w:rsidRDefault="002907F2" w:rsidP="00DD2AE7">
            <w:pPr>
              <w:pStyle w:val="BodyText"/>
              <w:jc w:val="right"/>
            </w:pPr>
            <w:r w:rsidRPr="005C230B">
              <w:t>-</w:t>
            </w:r>
          </w:p>
        </w:tc>
        <w:tc>
          <w:tcPr>
            <w:tcW w:w="1831"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6DD1847C" w14:textId="77777777" w:rsidR="002907F2" w:rsidRPr="005C230B" w:rsidRDefault="002907F2" w:rsidP="00DD2AE7">
            <w:pPr>
              <w:pStyle w:val="BodyText"/>
              <w:jc w:val="right"/>
            </w:pPr>
            <w:r w:rsidRPr="005C230B">
              <w:t>-</w:t>
            </w:r>
          </w:p>
        </w:tc>
      </w:tr>
      <w:tr w:rsidR="002907F2" w:rsidRPr="005C230B" w14:paraId="4BAF42B8" w14:textId="77777777" w:rsidTr="002907F2">
        <w:trPr>
          <w:trHeight w:val="375"/>
        </w:trPr>
        <w:tc>
          <w:tcPr>
            <w:tcW w:w="1707"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93662D0" w14:textId="77777777" w:rsidR="002907F2" w:rsidRPr="005C230B" w:rsidRDefault="002907F2" w:rsidP="00DD2AE7">
            <w:pPr>
              <w:pStyle w:val="BodyText"/>
            </w:pPr>
            <w:r w:rsidRPr="005C230B">
              <w:rPr>
                <w:b/>
                <w:bCs/>
              </w:rPr>
              <w:t>Total</w:t>
            </w:r>
          </w:p>
        </w:tc>
        <w:tc>
          <w:tcPr>
            <w:tcW w:w="964"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06797D2A" w14:textId="52B006D7" w:rsidR="002907F2" w:rsidRPr="005C230B" w:rsidRDefault="002907F2" w:rsidP="002907F2">
            <w:pPr>
              <w:pStyle w:val="BodyText"/>
              <w:jc w:val="right"/>
              <w:rPr>
                <w:b/>
                <w:bCs/>
              </w:rPr>
            </w:pPr>
            <w:r w:rsidRPr="002907F2">
              <w:rPr>
                <w:b/>
                <w:bCs/>
              </w:rPr>
              <w:t>1,136</w:t>
            </w:r>
          </w:p>
        </w:tc>
        <w:tc>
          <w:tcPr>
            <w:tcW w:w="1137"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7DC35F30" w14:textId="6DFFA971" w:rsidR="002907F2" w:rsidRPr="005C230B" w:rsidRDefault="002907F2" w:rsidP="00DD2AE7">
            <w:pPr>
              <w:pStyle w:val="BodyText"/>
              <w:jc w:val="right"/>
            </w:pPr>
            <w:r w:rsidRPr="005C230B">
              <w:rPr>
                <w:b/>
                <w:bCs/>
              </w:rPr>
              <w:t>(</w:t>
            </w:r>
            <w:r w:rsidRPr="002907F2">
              <w:rPr>
                <w:b/>
                <w:bCs/>
              </w:rPr>
              <w:t>6,805</w:t>
            </w:r>
            <w:r w:rsidRPr="005C230B">
              <w:rPr>
                <w:b/>
                <w:bCs/>
              </w:rPr>
              <w:t>)</w:t>
            </w:r>
          </w:p>
        </w:tc>
        <w:tc>
          <w:tcPr>
            <w:tcW w:w="1383"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15" w:type="dxa"/>
              <w:left w:w="15" w:type="dxa"/>
              <w:bottom w:w="0" w:type="dxa"/>
              <w:right w:w="15" w:type="dxa"/>
            </w:tcMar>
            <w:hideMark/>
          </w:tcPr>
          <w:p w14:paraId="4B27B7B6" w14:textId="77777777" w:rsidR="002907F2" w:rsidRPr="005C230B" w:rsidRDefault="002907F2" w:rsidP="00DD2AE7">
            <w:pPr>
              <w:pStyle w:val="BodyText"/>
              <w:jc w:val="right"/>
            </w:pPr>
          </w:p>
        </w:tc>
        <w:tc>
          <w:tcPr>
            <w:tcW w:w="1330"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4DBFA3F2" w14:textId="4822E69E" w:rsidR="002907F2" w:rsidRPr="005C230B" w:rsidRDefault="002907F2" w:rsidP="00DD2AE7">
            <w:pPr>
              <w:pStyle w:val="BodyText"/>
              <w:jc w:val="right"/>
            </w:pPr>
            <w:r w:rsidRPr="005C230B">
              <w:rPr>
                <w:b/>
                <w:bCs/>
              </w:rPr>
              <w:t>(</w:t>
            </w:r>
            <w:r w:rsidRPr="002907F2">
              <w:rPr>
                <w:b/>
                <w:bCs/>
              </w:rPr>
              <w:t>5,391</w:t>
            </w:r>
            <w:r w:rsidRPr="005C230B">
              <w:rPr>
                <w:b/>
                <w:bCs/>
              </w:rPr>
              <w:t>)</w:t>
            </w:r>
          </w:p>
        </w:tc>
        <w:tc>
          <w:tcPr>
            <w:tcW w:w="1831"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15" w:type="dxa"/>
              <w:left w:w="15" w:type="dxa"/>
              <w:bottom w:w="0" w:type="dxa"/>
              <w:right w:w="15" w:type="dxa"/>
            </w:tcMar>
            <w:hideMark/>
          </w:tcPr>
          <w:p w14:paraId="4C016B28" w14:textId="77777777" w:rsidR="002907F2" w:rsidRPr="005C230B" w:rsidRDefault="002907F2" w:rsidP="00DD2AE7">
            <w:pPr>
              <w:pStyle w:val="BodyText"/>
              <w:jc w:val="right"/>
            </w:pPr>
          </w:p>
        </w:tc>
        <w:tc>
          <w:tcPr>
            <w:tcW w:w="1831"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15" w:type="dxa"/>
              <w:left w:w="15" w:type="dxa"/>
              <w:bottom w:w="0" w:type="dxa"/>
              <w:right w:w="15" w:type="dxa"/>
            </w:tcMar>
            <w:hideMark/>
          </w:tcPr>
          <w:p w14:paraId="6D78BB1D" w14:textId="77777777" w:rsidR="002907F2" w:rsidRPr="005C230B" w:rsidRDefault="002907F2" w:rsidP="00DD2AE7">
            <w:pPr>
              <w:pStyle w:val="BodyText"/>
              <w:jc w:val="right"/>
            </w:pPr>
          </w:p>
        </w:tc>
      </w:tr>
    </w:tbl>
    <w:p w14:paraId="5A86C376" w14:textId="73B95AE4" w:rsidR="002907F2" w:rsidRDefault="002907F2" w:rsidP="00FE0D81">
      <w:pPr>
        <w:pStyle w:val="BodyText"/>
      </w:pPr>
    </w:p>
    <w:tbl>
      <w:tblPr>
        <w:tblW w:w="10393" w:type="dxa"/>
        <w:tblLayout w:type="fixed"/>
        <w:tblCellMar>
          <w:left w:w="0" w:type="dxa"/>
          <w:right w:w="0" w:type="dxa"/>
        </w:tblCellMar>
        <w:tblLook w:val="0420" w:firstRow="1" w:lastRow="0" w:firstColumn="0" w:lastColumn="0" w:noHBand="0" w:noVBand="1"/>
      </w:tblPr>
      <w:tblGrid>
        <w:gridCol w:w="1418"/>
        <w:gridCol w:w="61"/>
        <w:gridCol w:w="1018"/>
        <w:gridCol w:w="55"/>
        <w:gridCol w:w="1243"/>
        <w:gridCol w:w="33"/>
        <w:gridCol w:w="1265"/>
        <w:gridCol w:w="10"/>
        <w:gridCol w:w="1821"/>
        <w:gridCol w:w="22"/>
        <w:gridCol w:w="1691"/>
        <w:gridCol w:w="10"/>
        <w:gridCol w:w="1746"/>
      </w:tblGrid>
      <w:tr w:rsidR="00C60FA4" w:rsidRPr="005C230B" w14:paraId="1E7FB93A" w14:textId="77777777" w:rsidTr="00B40068">
        <w:trPr>
          <w:trHeight w:val="158"/>
          <w:tblHeader/>
        </w:trPr>
        <w:tc>
          <w:tcPr>
            <w:tcW w:w="10393" w:type="dxa"/>
            <w:gridSpan w:val="13"/>
            <w:tcBorders>
              <w:top w:val="single" w:sz="2" w:space="0" w:color="FFFFFF"/>
              <w:left w:val="nil"/>
              <w:bottom w:val="single" w:sz="2" w:space="0" w:color="FFFFFF"/>
              <w:right w:val="nil"/>
            </w:tcBorders>
            <w:shd w:val="clear" w:color="auto" w:fill="FFFFFF" w:themeFill="background1"/>
          </w:tcPr>
          <w:p w14:paraId="532DC8DD" w14:textId="77777777" w:rsidR="00C60FA4" w:rsidRPr="005C230B" w:rsidRDefault="00C60FA4" w:rsidP="00DD2AE7">
            <w:pPr>
              <w:pStyle w:val="BodyText"/>
              <w:jc w:val="right"/>
              <w:rPr>
                <w:b/>
                <w:bCs/>
                <w:color w:val="FFFFFF" w:themeColor="background1"/>
              </w:rPr>
            </w:pPr>
            <w:r w:rsidRPr="00B77E13">
              <w:t>($ thousand)</w:t>
            </w:r>
          </w:p>
        </w:tc>
      </w:tr>
      <w:tr w:rsidR="003A747E" w:rsidRPr="005C230B" w14:paraId="53F86DD5" w14:textId="77777777" w:rsidTr="003A747E">
        <w:trPr>
          <w:trHeight w:val="1429"/>
          <w:tblHeader/>
        </w:trPr>
        <w:tc>
          <w:tcPr>
            <w:tcW w:w="1418" w:type="dxa"/>
            <w:tcBorders>
              <w:top w:val="single" w:sz="2" w:space="0" w:color="FFFFFF"/>
              <w:left w:val="nil"/>
              <w:bottom w:val="nil"/>
              <w:right w:val="single" w:sz="4" w:space="0" w:color="FFFFFF"/>
            </w:tcBorders>
            <w:shd w:val="clear" w:color="auto" w:fill="D9E2F3" w:themeFill="accent1" w:themeFillTint="33"/>
          </w:tcPr>
          <w:p w14:paraId="24F1B1FA" w14:textId="77777777" w:rsidR="00C60FA4" w:rsidRPr="003A747E" w:rsidRDefault="00C60FA4" w:rsidP="00DD2AE7">
            <w:pPr>
              <w:pStyle w:val="BodyText"/>
              <w:jc w:val="right"/>
              <w:rPr>
                <w:color w:val="000000" w:themeColor="text1"/>
              </w:rPr>
            </w:pPr>
            <w:r w:rsidRPr="003A747E">
              <w:rPr>
                <w:b/>
                <w:bCs/>
                <w:color w:val="000000" w:themeColor="text1"/>
              </w:rPr>
              <w:t>Cost of  hedging  recognised in OCI</w:t>
            </w:r>
          </w:p>
        </w:tc>
        <w:tc>
          <w:tcPr>
            <w:tcW w:w="1134" w:type="dxa"/>
            <w:gridSpan w:val="3"/>
            <w:tcBorders>
              <w:top w:val="single" w:sz="2" w:space="0" w:color="FFFFFF"/>
              <w:left w:val="single" w:sz="4" w:space="0" w:color="FFFFFF"/>
              <w:bottom w:val="nil"/>
              <w:right w:val="single" w:sz="4" w:space="0" w:color="FFFFFF"/>
            </w:tcBorders>
            <w:shd w:val="clear" w:color="auto" w:fill="D9E2F3" w:themeFill="accent1" w:themeFillTint="33"/>
            <w:tcMar>
              <w:top w:w="94" w:type="dxa"/>
              <w:left w:w="15" w:type="dxa"/>
              <w:bottom w:w="0" w:type="dxa"/>
              <w:right w:w="15" w:type="dxa"/>
            </w:tcMar>
            <w:hideMark/>
          </w:tcPr>
          <w:p w14:paraId="6745775E" w14:textId="77777777" w:rsidR="00C60FA4" w:rsidRPr="003A747E" w:rsidRDefault="00C60FA4" w:rsidP="00DD2AE7">
            <w:pPr>
              <w:pStyle w:val="BodyText"/>
              <w:jc w:val="right"/>
              <w:rPr>
                <w:color w:val="000000" w:themeColor="text1"/>
              </w:rPr>
            </w:pPr>
            <w:r w:rsidRPr="003A747E">
              <w:rPr>
                <w:b/>
                <w:bCs/>
                <w:color w:val="000000" w:themeColor="text1"/>
              </w:rPr>
              <w:t>Hedging  reserves in OCI</w:t>
            </w:r>
          </w:p>
        </w:tc>
        <w:tc>
          <w:tcPr>
            <w:tcW w:w="1276"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94" w:type="dxa"/>
              <w:left w:w="15" w:type="dxa"/>
              <w:bottom w:w="0" w:type="dxa"/>
              <w:right w:w="15" w:type="dxa"/>
            </w:tcMar>
            <w:hideMark/>
          </w:tcPr>
          <w:p w14:paraId="6F015026" w14:textId="77777777" w:rsidR="00C60FA4" w:rsidRPr="003A747E" w:rsidRDefault="00C60FA4" w:rsidP="00DD2AE7">
            <w:pPr>
              <w:pStyle w:val="BodyText"/>
              <w:jc w:val="right"/>
              <w:rPr>
                <w:color w:val="000000" w:themeColor="text1"/>
              </w:rPr>
            </w:pPr>
            <w:r w:rsidRPr="003A747E">
              <w:rPr>
                <w:b/>
                <w:bCs/>
                <w:color w:val="000000" w:themeColor="text1"/>
              </w:rPr>
              <w:t>Amount from  hedging reserves  transferred to  cost of service rendered</w:t>
            </w:r>
          </w:p>
        </w:tc>
        <w:tc>
          <w:tcPr>
            <w:tcW w:w="1275"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94" w:type="dxa"/>
              <w:left w:w="15" w:type="dxa"/>
              <w:bottom w:w="0" w:type="dxa"/>
              <w:right w:w="15" w:type="dxa"/>
            </w:tcMar>
            <w:hideMark/>
          </w:tcPr>
          <w:p w14:paraId="206CBD70" w14:textId="22E7C77E" w:rsidR="00C60FA4" w:rsidRPr="003A747E" w:rsidRDefault="00C60FA4" w:rsidP="00DD2AE7">
            <w:pPr>
              <w:pStyle w:val="BodyText"/>
              <w:jc w:val="right"/>
              <w:rPr>
                <w:color w:val="000000" w:themeColor="text1"/>
              </w:rPr>
            </w:pPr>
            <w:r w:rsidRPr="003A747E">
              <w:rPr>
                <w:b/>
                <w:bCs/>
                <w:color w:val="000000" w:themeColor="text1"/>
              </w:rPr>
              <w:t>Amount from  cost of hedging  transferred to cost of service rendered</w:t>
            </w:r>
          </w:p>
        </w:tc>
        <w:tc>
          <w:tcPr>
            <w:tcW w:w="1843"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82" w:type="dxa"/>
              <w:left w:w="15" w:type="dxa"/>
              <w:bottom w:w="0" w:type="dxa"/>
              <w:right w:w="15" w:type="dxa"/>
            </w:tcMar>
            <w:hideMark/>
          </w:tcPr>
          <w:p w14:paraId="1930DEDC" w14:textId="141425F9" w:rsidR="00C60FA4" w:rsidRPr="003A747E" w:rsidRDefault="00C60FA4" w:rsidP="00B40068">
            <w:pPr>
              <w:pStyle w:val="BodyText"/>
              <w:jc w:val="right"/>
              <w:rPr>
                <w:color w:val="000000" w:themeColor="text1"/>
              </w:rPr>
            </w:pPr>
            <w:r w:rsidRPr="003A747E">
              <w:rPr>
                <w:b/>
                <w:bCs/>
                <w:color w:val="000000" w:themeColor="text1"/>
              </w:rPr>
              <w:t>Amount reclassifie</w:t>
            </w:r>
            <w:r w:rsidR="00B40068" w:rsidRPr="003A747E">
              <w:rPr>
                <w:b/>
                <w:bCs/>
                <w:color w:val="000000" w:themeColor="text1"/>
              </w:rPr>
              <w:t xml:space="preserve">d </w:t>
            </w:r>
            <w:r w:rsidRPr="003A747E">
              <w:rPr>
                <w:b/>
                <w:bCs/>
                <w:color w:val="000000" w:themeColor="text1"/>
              </w:rPr>
              <w:t>from hedging  reserves to  Comprehensive  Operating Statement</w:t>
            </w:r>
          </w:p>
        </w:tc>
        <w:tc>
          <w:tcPr>
            <w:tcW w:w="1701" w:type="dxa"/>
            <w:gridSpan w:val="2"/>
            <w:tcBorders>
              <w:top w:val="single" w:sz="2" w:space="0" w:color="FFFFFF"/>
              <w:left w:val="single" w:sz="4" w:space="0" w:color="FFFFFF"/>
              <w:bottom w:val="nil"/>
              <w:right w:val="single" w:sz="4" w:space="0" w:color="FFFFFF"/>
            </w:tcBorders>
            <w:shd w:val="clear" w:color="auto" w:fill="D9E2F3" w:themeFill="accent1" w:themeFillTint="33"/>
            <w:tcMar>
              <w:top w:w="82" w:type="dxa"/>
              <w:left w:w="15" w:type="dxa"/>
              <w:bottom w:w="0" w:type="dxa"/>
              <w:right w:w="15" w:type="dxa"/>
            </w:tcMar>
            <w:hideMark/>
          </w:tcPr>
          <w:p w14:paraId="3EB2CF3A" w14:textId="2BB6474E" w:rsidR="00C60FA4" w:rsidRPr="003A747E" w:rsidRDefault="00C60FA4" w:rsidP="00B40068">
            <w:pPr>
              <w:pStyle w:val="BodyText"/>
              <w:jc w:val="right"/>
              <w:rPr>
                <w:color w:val="000000" w:themeColor="text1"/>
              </w:rPr>
            </w:pPr>
            <w:r w:rsidRPr="003A747E">
              <w:rPr>
                <w:b/>
                <w:bCs/>
                <w:color w:val="000000" w:themeColor="text1"/>
              </w:rPr>
              <w:t>Amount reclassified</w:t>
            </w:r>
            <w:r w:rsidR="00B40068" w:rsidRPr="003A747E">
              <w:rPr>
                <w:color w:val="000000" w:themeColor="text1"/>
              </w:rPr>
              <w:t xml:space="preserve"> </w:t>
            </w:r>
            <w:r w:rsidRPr="003A747E">
              <w:rPr>
                <w:b/>
                <w:bCs/>
                <w:color w:val="000000" w:themeColor="text1"/>
              </w:rPr>
              <w:t>from cost of  hedging reserves to Comprehensive Operating Statement</w:t>
            </w:r>
          </w:p>
        </w:tc>
        <w:tc>
          <w:tcPr>
            <w:tcW w:w="1746" w:type="dxa"/>
            <w:tcBorders>
              <w:top w:val="single" w:sz="2" w:space="0" w:color="FFFFFF"/>
              <w:left w:val="single" w:sz="4" w:space="0" w:color="FFFFFF"/>
              <w:bottom w:val="nil"/>
              <w:right w:val="nil"/>
            </w:tcBorders>
            <w:shd w:val="clear" w:color="auto" w:fill="D9E2F3" w:themeFill="accent1" w:themeFillTint="33"/>
            <w:tcMar>
              <w:top w:w="94" w:type="dxa"/>
              <w:left w:w="15" w:type="dxa"/>
              <w:bottom w:w="0" w:type="dxa"/>
              <w:right w:w="15" w:type="dxa"/>
            </w:tcMar>
            <w:hideMark/>
          </w:tcPr>
          <w:p w14:paraId="6CC4C64D" w14:textId="77777777" w:rsidR="00C60FA4" w:rsidRPr="003A747E" w:rsidRDefault="00C60FA4" w:rsidP="00DD2AE7">
            <w:pPr>
              <w:pStyle w:val="BodyText"/>
              <w:jc w:val="right"/>
              <w:rPr>
                <w:color w:val="000000" w:themeColor="text1"/>
              </w:rPr>
            </w:pPr>
            <w:r w:rsidRPr="003A747E">
              <w:rPr>
                <w:b/>
                <w:bCs/>
                <w:color w:val="000000" w:themeColor="text1"/>
              </w:rPr>
              <w:t>Line item in  Comprehensive  Operating Statement  that is affected by  the reclassification</w:t>
            </w:r>
          </w:p>
        </w:tc>
      </w:tr>
      <w:tr w:rsidR="00C60FA4" w:rsidRPr="005C230B" w14:paraId="349B8771" w14:textId="77777777" w:rsidTr="00B40068">
        <w:trPr>
          <w:trHeight w:val="375"/>
        </w:trPr>
        <w:tc>
          <w:tcPr>
            <w:tcW w:w="1479" w:type="dxa"/>
            <w:gridSpan w:val="2"/>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7C9A79F0" w14:textId="77777777" w:rsidR="00C60FA4" w:rsidRPr="005C230B" w:rsidRDefault="00C60FA4" w:rsidP="00DD2AE7">
            <w:pPr>
              <w:pStyle w:val="BodyText"/>
              <w:jc w:val="right"/>
            </w:pPr>
          </w:p>
        </w:tc>
        <w:tc>
          <w:tcPr>
            <w:tcW w:w="1018" w:type="dxa"/>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4D44EC2A" w14:textId="77777777" w:rsidR="00C60FA4" w:rsidRPr="005C230B" w:rsidRDefault="00C60FA4" w:rsidP="00DD2AE7">
            <w:pPr>
              <w:pStyle w:val="BodyText"/>
              <w:jc w:val="right"/>
            </w:pPr>
          </w:p>
        </w:tc>
        <w:tc>
          <w:tcPr>
            <w:tcW w:w="1298" w:type="dxa"/>
            <w:gridSpan w:val="2"/>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6824EA63" w14:textId="77777777" w:rsidR="00C60FA4" w:rsidRPr="005C230B" w:rsidRDefault="00C60FA4" w:rsidP="00DD2AE7">
            <w:pPr>
              <w:pStyle w:val="BodyText"/>
              <w:jc w:val="right"/>
            </w:pPr>
          </w:p>
        </w:tc>
        <w:tc>
          <w:tcPr>
            <w:tcW w:w="1298" w:type="dxa"/>
            <w:gridSpan w:val="2"/>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6B40BDB7" w14:textId="77777777" w:rsidR="00C60FA4" w:rsidRPr="005C230B" w:rsidRDefault="00C60FA4" w:rsidP="00DD2AE7">
            <w:pPr>
              <w:pStyle w:val="BodyText"/>
              <w:jc w:val="right"/>
            </w:pPr>
          </w:p>
        </w:tc>
        <w:tc>
          <w:tcPr>
            <w:tcW w:w="1831" w:type="dxa"/>
            <w:gridSpan w:val="2"/>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2DBB08F2" w14:textId="77777777" w:rsidR="00C60FA4" w:rsidRPr="005C230B" w:rsidRDefault="00C60FA4" w:rsidP="00DD2AE7">
            <w:pPr>
              <w:pStyle w:val="BodyText"/>
              <w:jc w:val="right"/>
            </w:pPr>
          </w:p>
        </w:tc>
        <w:tc>
          <w:tcPr>
            <w:tcW w:w="1713" w:type="dxa"/>
            <w:gridSpan w:val="2"/>
            <w:tcBorders>
              <w:top w:val="nil"/>
              <w:left w:val="single" w:sz="2" w:space="0" w:color="939598"/>
              <w:bottom w:val="single" w:sz="2" w:space="0" w:color="939598"/>
              <w:right w:val="single" w:sz="2" w:space="0" w:color="939598"/>
            </w:tcBorders>
            <w:shd w:val="clear" w:color="auto" w:fill="FFFFFF" w:themeFill="background1"/>
            <w:tcMar>
              <w:top w:w="15" w:type="dxa"/>
              <w:left w:w="15" w:type="dxa"/>
              <w:bottom w:w="0" w:type="dxa"/>
              <w:right w:w="15" w:type="dxa"/>
            </w:tcMar>
            <w:hideMark/>
          </w:tcPr>
          <w:p w14:paraId="7B53024E" w14:textId="77777777" w:rsidR="00C60FA4" w:rsidRPr="005C230B" w:rsidRDefault="00C60FA4" w:rsidP="00DD2AE7">
            <w:pPr>
              <w:pStyle w:val="BodyText"/>
              <w:jc w:val="right"/>
            </w:pPr>
          </w:p>
        </w:tc>
        <w:tc>
          <w:tcPr>
            <w:tcW w:w="1756" w:type="dxa"/>
            <w:gridSpan w:val="2"/>
            <w:tcBorders>
              <w:top w:val="nil"/>
              <w:left w:val="single" w:sz="2" w:space="0" w:color="939598"/>
              <w:bottom w:val="single" w:sz="2" w:space="0" w:color="939598"/>
              <w:right w:val="nil"/>
            </w:tcBorders>
            <w:shd w:val="clear" w:color="auto" w:fill="FFFFFF" w:themeFill="background1"/>
            <w:tcMar>
              <w:top w:w="15" w:type="dxa"/>
              <w:left w:w="15" w:type="dxa"/>
              <w:bottom w:w="0" w:type="dxa"/>
              <w:right w:w="15" w:type="dxa"/>
            </w:tcMar>
            <w:hideMark/>
          </w:tcPr>
          <w:p w14:paraId="3A8C54BC" w14:textId="77777777" w:rsidR="00C60FA4" w:rsidRPr="005C230B" w:rsidRDefault="00C60FA4" w:rsidP="00DD2AE7">
            <w:pPr>
              <w:pStyle w:val="BodyText"/>
              <w:jc w:val="right"/>
            </w:pPr>
          </w:p>
        </w:tc>
      </w:tr>
      <w:tr w:rsidR="00C60FA4" w:rsidRPr="005C230B" w14:paraId="1684DBB8" w14:textId="77777777" w:rsidTr="00B40068">
        <w:trPr>
          <w:trHeight w:val="375"/>
        </w:trPr>
        <w:tc>
          <w:tcPr>
            <w:tcW w:w="1479" w:type="dxa"/>
            <w:gridSpan w:val="2"/>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4DA7B70B" w14:textId="37F80B2E" w:rsidR="00C60FA4" w:rsidRPr="005C230B" w:rsidRDefault="00C60FA4" w:rsidP="00C60FA4">
            <w:pPr>
              <w:pStyle w:val="BodyText"/>
              <w:jc w:val="right"/>
            </w:pPr>
            <w:r w:rsidRPr="00C60FA4">
              <w:t>999</w:t>
            </w:r>
          </w:p>
        </w:tc>
        <w:tc>
          <w:tcPr>
            <w:tcW w:w="1018" w:type="dxa"/>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3625F54B" w14:textId="1AE77B81" w:rsidR="00C60FA4" w:rsidRPr="005C230B" w:rsidRDefault="00C60FA4" w:rsidP="00C60FA4">
            <w:pPr>
              <w:pStyle w:val="BodyText"/>
              <w:jc w:val="right"/>
            </w:pPr>
            <w:r w:rsidRPr="00C60FA4">
              <w:t>999</w:t>
            </w:r>
          </w:p>
        </w:tc>
        <w:tc>
          <w:tcPr>
            <w:tcW w:w="1298" w:type="dxa"/>
            <w:gridSpan w:val="2"/>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693FFEFB" w14:textId="1B1C727F" w:rsidR="00C60FA4" w:rsidRPr="005C230B" w:rsidRDefault="00C60FA4" w:rsidP="00C60FA4">
            <w:pPr>
              <w:pStyle w:val="BodyText"/>
              <w:jc w:val="right"/>
            </w:pPr>
            <w:r w:rsidRPr="005C230B">
              <w:t>-</w:t>
            </w:r>
          </w:p>
        </w:tc>
        <w:tc>
          <w:tcPr>
            <w:tcW w:w="1298" w:type="dxa"/>
            <w:gridSpan w:val="2"/>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5725E0FD" w14:textId="252FD2F6" w:rsidR="00C60FA4" w:rsidRPr="005C230B" w:rsidRDefault="00C60FA4" w:rsidP="00C60FA4">
            <w:pPr>
              <w:pStyle w:val="BodyText"/>
              <w:jc w:val="right"/>
            </w:pPr>
            <w:r w:rsidRPr="005C230B">
              <w:t>-</w:t>
            </w:r>
          </w:p>
        </w:tc>
        <w:tc>
          <w:tcPr>
            <w:tcW w:w="1831" w:type="dxa"/>
            <w:gridSpan w:val="2"/>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633522C6" w14:textId="77777777" w:rsidR="00C60FA4" w:rsidRPr="005C230B" w:rsidRDefault="00C60FA4" w:rsidP="00C60FA4">
            <w:pPr>
              <w:pStyle w:val="BodyText"/>
              <w:jc w:val="right"/>
            </w:pPr>
            <w:r w:rsidRPr="005C230B">
              <w:t>-</w:t>
            </w:r>
          </w:p>
        </w:tc>
        <w:tc>
          <w:tcPr>
            <w:tcW w:w="1713" w:type="dxa"/>
            <w:gridSpan w:val="2"/>
            <w:tcBorders>
              <w:top w:val="single" w:sz="2" w:space="0" w:color="939598"/>
              <w:left w:val="single" w:sz="2" w:space="0" w:color="939598"/>
              <w:bottom w:val="single" w:sz="2" w:space="0" w:color="939598"/>
              <w:right w:val="single" w:sz="2" w:space="0" w:color="939598"/>
            </w:tcBorders>
            <w:shd w:val="clear" w:color="auto" w:fill="FFFFFF" w:themeFill="background1"/>
            <w:tcMar>
              <w:top w:w="82" w:type="dxa"/>
              <w:left w:w="15" w:type="dxa"/>
              <w:bottom w:w="0" w:type="dxa"/>
              <w:right w:w="15" w:type="dxa"/>
            </w:tcMar>
            <w:hideMark/>
          </w:tcPr>
          <w:p w14:paraId="0883F01B" w14:textId="77777777" w:rsidR="00C60FA4" w:rsidRPr="005C230B" w:rsidRDefault="00C60FA4" w:rsidP="00C60FA4">
            <w:pPr>
              <w:pStyle w:val="BodyText"/>
              <w:jc w:val="right"/>
            </w:pPr>
            <w:r w:rsidRPr="005C230B">
              <w:t>-</w:t>
            </w:r>
          </w:p>
        </w:tc>
        <w:tc>
          <w:tcPr>
            <w:tcW w:w="1756" w:type="dxa"/>
            <w:gridSpan w:val="2"/>
            <w:tcBorders>
              <w:top w:val="single" w:sz="2" w:space="0" w:color="939598"/>
              <w:left w:val="single" w:sz="2" w:space="0" w:color="939598"/>
              <w:bottom w:val="single" w:sz="2" w:space="0" w:color="939598"/>
              <w:right w:val="nil"/>
            </w:tcBorders>
            <w:shd w:val="clear" w:color="auto" w:fill="FFFFFF" w:themeFill="background1"/>
            <w:tcMar>
              <w:top w:w="82" w:type="dxa"/>
              <w:left w:w="15" w:type="dxa"/>
              <w:bottom w:w="0" w:type="dxa"/>
              <w:right w:w="15" w:type="dxa"/>
            </w:tcMar>
            <w:hideMark/>
          </w:tcPr>
          <w:p w14:paraId="489EFE0C" w14:textId="5A36F2FF" w:rsidR="00C60FA4" w:rsidRPr="005C230B" w:rsidRDefault="00C60FA4" w:rsidP="00C60FA4">
            <w:pPr>
              <w:pStyle w:val="BodyText"/>
              <w:jc w:val="right"/>
            </w:pPr>
            <w:r w:rsidRPr="005C230B">
              <w:t>Not applicable</w:t>
            </w:r>
          </w:p>
        </w:tc>
      </w:tr>
      <w:tr w:rsidR="00C60FA4" w:rsidRPr="005C230B" w14:paraId="0CB62343" w14:textId="77777777" w:rsidTr="00B40068">
        <w:trPr>
          <w:trHeight w:val="375"/>
        </w:trPr>
        <w:tc>
          <w:tcPr>
            <w:tcW w:w="1479" w:type="dxa"/>
            <w:gridSpan w:val="2"/>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01EDCEA8" w14:textId="244AB5F6" w:rsidR="00C60FA4" w:rsidRPr="005C230B" w:rsidRDefault="00C60FA4" w:rsidP="00C60FA4">
            <w:pPr>
              <w:pStyle w:val="BodyText"/>
              <w:jc w:val="right"/>
            </w:pPr>
            <w:r w:rsidRPr="00C60FA4">
              <w:t>1,414</w:t>
            </w:r>
          </w:p>
        </w:tc>
        <w:tc>
          <w:tcPr>
            <w:tcW w:w="1018" w:type="dxa"/>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1B1DA7F9" w14:textId="3F907951" w:rsidR="00C60FA4" w:rsidRPr="005C230B" w:rsidRDefault="00C60FA4" w:rsidP="00C60FA4">
            <w:pPr>
              <w:pStyle w:val="BodyText"/>
              <w:jc w:val="right"/>
            </w:pPr>
            <w:r w:rsidRPr="00C60FA4">
              <w:t>6,805</w:t>
            </w:r>
          </w:p>
        </w:tc>
        <w:tc>
          <w:tcPr>
            <w:tcW w:w="1298" w:type="dxa"/>
            <w:gridSpan w:val="2"/>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5BC1C3FD" w14:textId="687FD997" w:rsidR="00C60FA4" w:rsidRPr="005C230B" w:rsidRDefault="00C60FA4" w:rsidP="00C60FA4">
            <w:pPr>
              <w:pStyle w:val="BodyText"/>
              <w:jc w:val="right"/>
            </w:pPr>
            <w:r w:rsidRPr="005C230B">
              <w:t>-</w:t>
            </w:r>
          </w:p>
        </w:tc>
        <w:tc>
          <w:tcPr>
            <w:tcW w:w="1298" w:type="dxa"/>
            <w:gridSpan w:val="2"/>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3388AB29" w14:textId="626CD65A" w:rsidR="00C60FA4" w:rsidRPr="005C230B" w:rsidRDefault="00C60FA4" w:rsidP="00C60FA4">
            <w:pPr>
              <w:pStyle w:val="BodyText"/>
              <w:jc w:val="right"/>
            </w:pPr>
            <w:r w:rsidRPr="005C230B">
              <w:t>-</w:t>
            </w:r>
          </w:p>
        </w:tc>
        <w:tc>
          <w:tcPr>
            <w:tcW w:w="1831" w:type="dxa"/>
            <w:gridSpan w:val="2"/>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1D1B0D1A" w14:textId="42C824AD" w:rsidR="00C60FA4" w:rsidRPr="005C230B" w:rsidRDefault="00C60FA4" w:rsidP="00C60FA4">
            <w:pPr>
              <w:pStyle w:val="BodyText"/>
              <w:jc w:val="right"/>
            </w:pPr>
            <w:r w:rsidRPr="005C230B">
              <w:t>-</w:t>
            </w:r>
          </w:p>
        </w:tc>
        <w:tc>
          <w:tcPr>
            <w:tcW w:w="1713" w:type="dxa"/>
            <w:gridSpan w:val="2"/>
            <w:tcBorders>
              <w:top w:val="single" w:sz="2" w:space="0" w:color="939598"/>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31D263AE" w14:textId="6D90974C" w:rsidR="00C60FA4" w:rsidRPr="005C230B" w:rsidRDefault="00C60FA4" w:rsidP="00C60FA4">
            <w:pPr>
              <w:pStyle w:val="BodyText"/>
              <w:jc w:val="right"/>
            </w:pPr>
            <w:r w:rsidRPr="005C230B">
              <w:t>-</w:t>
            </w:r>
          </w:p>
        </w:tc>
        <w:tc>
          <w:tcPr>
            <w:tcW w:w="1756" w:type="dxa"/>
            <w:gridSpan w:val="2"/>
            <w:tcBorders>
              <w:top w:val="single" w:sz="2" w:space="0" w:color="939598"/>
              <w:left w:val="single" w:sz="2" w:space="0" w:color="939598"/>
              <w:bottom w:val="single" w:sz="6" w:space="0" w:color="231F20"/>
              <w:right w:val="nil"/>
            </w:tcBorders>
            <w:shd w:val="clear" w:color="auto" w:fill="FFFFFF" w:themeFill="background1"/>
            <w:tcMar>
              <w:top w:w="82" w:type="dxa"/>
              <w:left w:w="15" w:type="dxa"/>
              <w:bottom w:w="0" w:type="dxa"/>
              <w:right w:w="15" w:type="dxa"/>
            </w:tcMar>
            <w:hideMark/>
          </w:tcPr>
          <w:p w14:paraId="6F46DDC1" w14:textId="1362B57A" w:rsidR="00C60FA4" w:rsidRPr="005C230B" w:rsidRDefault="00C60FA4" w:rsidP="00C60FA4">
            <w:pPr>
              <w:pStyle w:val="BodyText"/>
              <w:jc w:val="right"/>
            </w:pPr>
            <w:r w:rsidRPr="005C230B">
              <w:t>Not applicable</w:t>
            </w:r>
          </w:p>
        </w:tc>
      </w:tr>
      <w:tr w:rsidR="00C60FA4" w:rsidRPr="005C230B" w14:paraId="2872A8F0" w14:textId="77777777" w:rsidTr="00B40068">
        <w:trPr>
          <w:trHeight w:val="375"/>
        </w:trPr>
        <w:tc>
          <w:tcPr>
            <w:tcW w:w="1479" w:type="dxa"/>
            <w:gridSpan w:val="2"/>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4273756A" w14:textId="4E8EE36F" w:rsidR="00C60FA4" w:rsidRPr="005C230B" w:rsidRDefault="00C60FA4" w:rsidP="00C60FA4">
            <w:pPr>
              <w:pStyle w:val="BodyText"/>
              <w:jc w:val="right"/>
            </w:pPr>
            <w:r w:rsidRPr="00C60FA4">
              <w:rPr>
                <w:b/>
                <w:bCs/>
              </w:rPr>
              <w:t>2,413</w:t>
            </w:r>
          </w:p>
        </w:tc>
        <w:tc>
          <w:tcPr>
            <w:tcW w:w="1018" w:type="dxa"/>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626C4690" w14:textId="220E3D41" w:rsidR="00C60FA4" w:rsidRPr="005C230B" w:rsidRDefault="00C60FA4" w:rsidP="00C60FA4">
            <w:pPr>
              <w:pStyle w:val="BodyText"/>
              <w:jc w:val="right"/>
            </w:pPr>
            <w:r w:rsidRPr="00C60FA4">
              <w:rPr>
                <w:b/>
                <w:bCs/>
              </w:rPr>
              <w:t>7,804</w:t>
            </w:r>
          </w:p>
        </w:tc>
        <w:tc>
          <w:tcPr>
            <w:tcW w:w="1298" w:type="dxa"/>
            <w:gridSpan w:val="2"/>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6EDBE118" w14:textId="77777777" w:rsidR="00C60FA4" w:rsidRPr="005C230B" w:rsidRDefault="00C60FA4" w:rsidP="00C60FA4">
            <w:pPr>
              <w:pStyle w:val="BodyText"/>
              <w:jc w:val="right"/>
            </w:pPr>
            <w:r w:rsidRPr="005C230B">
              <w:rPr>
                <w:b/>
                <w:bCs/>
              </w:rPr>
              <w:t>-</w:t>
            </w:r>
          </w:p>
        </w:tc>
        <w:tc>
          <w:tcPr>
            <w:tcW w:w="1298" w:type="dxa"/>
            <w:gridSpan w:val="2"/>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04574D4F" w14:textId="77777777" w:rsidR="00C60FA4" w:rsidRPr="005C230B" w:rsidRDefault="00C60FA4" w:rsidP="00C60FA4">
            <w:pPr>
              <w:pStyle w:val="BodyText"/>
              <w:jc w:val="right"/>
            </w:pPr>
            <w:r w:rsidRPr="005C230B">
              <w:rPr>
                <w:b/>
                <w:bCs/>
              </w:rPr>
              <w:t>-</w:t>
            </w:r>
          </w:p>
        </w:tc>
        <w:tc>
          <w:tcPr>
            <w:tcW w:w="1831" w:type="dxa"/>
            <w:gridSpan w:val="2"/>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243D7F48" w14:textId="7DD24024" w:rsidR="00C60FA4" w:rsidRPr="005C230B" w:rsidRDefault="00C60FA4" w:rsidP="00C60FA4">
            <w:pPr>
              <w:pStyle w:val="BodyText"/>
              <w:jc w:val="right"/>
            </w:pPr>
            <w:r w:rsidRPr="005C230B">
              <w:rPr>
                <w:b/>
                <w:bCs/>
              </w:rPr>
              <w:t>-</w:t>
            </w:r>
          </w:p>
        </w:tc>
        <w:tc>
          <w:tcPr>
            <w:tcW w:w="1713" w:type="dxa"/>
            <w:gridSpan w:val="2"/>
            <w:tcBorders>
              <w:top w:val="single" w:sz="6" w:space="0" w:color="231F20"/>
              <w:left w:val="single" w:sz="2" w:space="0" w:color="939598"/>
              <w:bottom w:val="single" w:sz="6" w:space="0" w:color="231F20"/>
              <w:right w:val="single" w:sz="2" w:space="0" w:color="939598"/>
            </w:tcBorders>
            <w:shd w:val="clear" w:color="auto" w:fill="FFFFFF" w:themeFill="background1"/>
            <w:tcMar>
              <w:top w:w="82" w:type="dxa"/>
              <w:left w:w="15" w:type="dxa"/>
              <w:bottom w:w="0" w:type="dxa"/>
              <w:right w:w="15" w:type="dxa"/>
            </w:tcMar>
            <w:hideMark/>
          </w:tcPr>
          <w:p w14:paraId="6648ADBE" w14:textId="5F81DB40" w:rsidR="00C60FA4" w:rsidRPr="005C230B" w:rsidRDefault="00C60FA4" w:rsidP="00C60FA4">
            <w:pPr>
              <w:pStyle w:val="BodyText"/>
              <w:jc w:val="right"/>
            </w:pPr>
            <w:r w:rsidRPr="005C230B">
              <w:rPr>
                <w:b/>
                <w:bCs/>
              </w:rPr>
              <w:t>-</w:t>
            </w:r>
          </w:p>
        </w:tc>
        <w:tc>
          <w:tcPr>
            <w:tcW w:w="1756" w:type="dxa"/>
            <w:gridSpan w:val="2"/>
            <w:tcBorders>
              <w:top w:val="single" w:sz="6" w:space="0" w:color="231F20"/>
              <w:left w:val="single" w:sz="2" w:space="0" w:color="939598"/>
              <w:bottom w:val="single" w:sz="6" w:space="0" w:color="231F20"/>
              <w:right w:val="nil"/>
            </w:tcBorders>
            <w:shd w:val="clear" w:color="auto" w:fill="FFFFFF" w:themeFill="background1"/>
            <w:tcMar>
              <w:top w:w="15" w:type="dxa"/>
              <w:left w:w="15" w:type="dxa"/>
              <w:bottom w:w="0" w:type="dxa"/>
              <w:right w:w="15" w:type="dxa"/>
            </w:tcMar>
            <w:hideMark/>
          </w:tcPr>
          <w:p w14:paraId="0D3E41E5" w14:textId="77777777" w:rsidR="00C60FA4" w:rsidRPr="005C230B" w:rsidRDefault="00C60FA4" w:rsidP="00C60FA4">
            <w:pPr>
              <w:pStyle w:val="BodyText"/>
              <w:jc w:val="right"/>
            </w:pPr>
          </w:p>
        </w:tc>
      </w:tr>
    </w:tbl>
    <w:p w14:paraId="6E26FC48" w14:textId="77777777" w:rsidR="00B50341" w:rsidRPr="008C35E1" w:rsidRDefault="00B50341" w:rsidP="00B50341">
      <w:pPr>
        <w:pStyle w:val="BodyText"/>
      </w:pPr>
      <w:r w:rsidRPr="003A747E">
        <w:rPr>
          <w:b/>
          <w:bCs/>
        </w:rPr>
        <w:t>Note:</w:t>
      </w:r>
    </w:p>
    <w:p w14:paraId="68A952C3" w14:textId="77777777" w:rsidR="00B50341" w:rsidRPr="008C35E1" w:rsidRDefault="00B50341" w:rsidP="00B50341">
      <w:pPr>
        <w:pStyle w:val="BodyText"/>
      </w:pPr>
      <w:r w:rsidRPr="003A747E">
        <w:t>(a) When there are no amounts falling under these categories for both current and prior periods, they are denoted as "-".</w:t>
      </w:r>
    </w:p>
    <w:p w14:paraId="7C317666" w14:textId="77777777" w:rsidR="009344F6" w:rsidRPr="009344F6" w:rsidRDefault="009344F6" w:rsidP="003A747E">
      <w:pPr>
        <w:pStyle w:val="Heading4"/>
        <w:rPr>
          <w:noProof/>
        </w:rPr>
      </w:pPr>
      <w:r w:rsidRPr="009344F6">
        <w:rPr>
          <w:noProof/>
        </w:rPr>
        <w:t>8.2 Contingent Liabilities and Contingent Assets</w:t>
      </w:r>
    </w:p>
    <w:p w14:paraId="10982E14" w14:textId="77777777" w:rsidR="009344F6" w:rsidRPr="009344F6" w:rsidRDefault="009344F6" w:rsidP="009344F6">
      <w:pPr>
        <w:pStyle w:val="BodyText"/>
      </w:pPr>
      <w:r w:rsidRPr="009344F6">
        <w:t>Contingent liabilities and contingent assets are not recognised in the Balance Sheet but are disclosed and, if quantifiable, are measured at  nominal value. Contingent assets and liabilities are presented inclusive of GST receivable or payable respectively.</w:t>
      </w:r>
    </w:p>
    <w:p w14:paraId="392C7508" w14:textId="77777777" w:rsidR="009344F6" w:rsidRPr="009344F6" w:rsidRDefault="009344F6" w:rsidP="00D51CDD">
      <w:pPr>
        <w:pStyle w:val="Heading5"/>
      </w:pPr>
      <w:r w:rsidRPr="009344F6">
        <w:t>Contingent assets</w:t>
      </w:r>
    </w:p>
    <w:p w14:paraId="79927D7C" w14:textId="77777777" w:rsidR="009344F6" w:rsidRPr="009344F6" w:rsidRDefault="009344F6" w:rsidP="009344F6">
      <w:pPr>
        <w:pStyle w:val="BodyText"/>
      </w:pPr>
      <w:r w:rsidRPr="009344F6">
        <w:t>Contingent assets are possible assets that arise from past events, whose existence will be confirmed only by the occurrence or non-occurrence  of one or more uncertain future events not wholly within the control of the entity.</w:t>
      </w:r>
    </w:p>
    <w:p w14:paraId="03E4E620" w14:textId="3E09009F" w:rsidR="009344F6" w:rsidRPr="009344F6" w:rsidRDefault="009344F6" w:rsidP="009344F6">
      <w:pPr>
        <w:pStyle w:val="BodyText"/>
      </w:pPr>
      <w:r w:rsidRPr="009344F6">
        <w:t>These are classified as either quantifiable, where the potential economic benefit is known, or non-quantifiable. No contingent assets have been recognised for the year ended 30 June 2021 (2020: Nil).</w:t>
      </w:r>
    </w:p>
    <w:p w14:paraId="7F5D18A3" w14:textId="77777777" w:rsidR="009344F6" w:rsidRPr="009344F6" w:rsidRDefault="009344F6" w:rsidP="00D51CDD">
      <w:pPr>
        <w:pStyle w:val="Heading5"/>
      </w:pPr>
      <w:r w:rsidRPr="009344F6">
        <w:t>Contingent liabilities</w:t>
      </w:r>
    </w:p>
    <w:p w14:paraId="31871C34" w14:textId="77777777" w:rsidR="009344F6" w:rsidRPr="009344F6" w:rsidRDefault="009344F6" w:rsidP="009344F6">
      <w:pPr>
        <w:pStyle w:val="BodyText"/>
      </w:pPr>
      <w:r w:rsidRPr="009344F6">
        <w:t>Contingent liabilities are:</w:t>
      </w:r>
    </w:p>
    <w:p w14:paraId="2751BB74" w14:textId="77777777" w:rsidR="009344F6" w:rsidRPr="009344F6" w:rsidRDefault="009344F6" w:rsidP="00D51CDD">
      <w:pPr>
        <w:pStyle w:val="BulletPoint"/>
      </w:pPr>
      <w:r w:rsidRPr="009344F6">
        <w:t>possible obligations that arise from past events, whose existence will be confirmed only by the occurrence or non-occurrence of one or  more uncertain more uncertain future events not wholly within the control of the entity; or</w:t>
      </w:r>
    </w:p>
    <w:p w14:paraId="05910C56" w14:textId="77777777" w:rsidR="009344F6" w:rsidRPr="009344F6" w:rsidRDefault="009344F6" w:rsidP="00D51CDD">
      <w:pPr>
        <w:pStyle w:val="BulletPoint"/>
      </w:pPr>
      <w:r w:rsidRPr="009344F6">
        <w:t>present obligations that arise from past events but are not recognised because:</w:t>
      </w:r>
    </w:p>
    <w:p w14:paraId="289305C0" w14:textId="77777777" w:rsidR="009344F6" w:rsidRPr="009344F6" w:rsidRDefault="009344F6" w:rsidP="00D51CDD">
      <w:pPr>
        <w:pStyle w:val="BulletPoint"/>
        <w:numPr>
          <w:ilvl w:val="0"/>
          <w:numId w:val="158"/>
        </w:numPr>
      </w:pPr>
      <w:r w:rsidRPr="009344F6">
        <w:t>it is not probable that an outflow of resources embodying economic benefits will be required to settle the obligations; or</w:t>
      </w:r>
    </w:p>
    <w:p w14:paraId="2B506DAB" w14:textId="77777777" w:rsidR="009344F6" w:rsidRPr="009344F6" w:rsidRDefault="009344F6" w:rsidP="00D51CDD">
      <w:pPr>
        <w:pStyle w:val="BulletPoint"/>
        <w:numPr>
          <w:ilvl w:val="0"/>
          <w:numId w:val="158"/>
        </w:numPr>
      </w:pPr>
      <w:r w:rsidRPr="009344F6">
        <w:t>the amount of the obligation cannot be measured with sufficient reliability.</w:t>
      </w:r>
    </w:p>
    <w:p w14:paraId="478C0792" w14:textId="77777777" w:rsidR="009344F6" w:rsidRPr="009344F6" w:rsidRDefault="009344F6" w:rsidP="009344F6">
      <w:pPr>
        <w:pStyle w:val="BodyText"/>
      </w:pPr>
      <w:r w:rsidRPr="009344F6">
        <w:t>Contingent liabilities are classified as either quantifiable or non-quantifiable.</w:t>
      </w:r>
    </w:p>
    <w:p w14:paraId="620B4CB2" w14:textId="77777777" w:rsidR="009344F6" w:rsidRPr="009344F6" w:rsidRDefault="009344F6" w:rsidP="00D51CDD">
      <w:pPr>
        <w:pStyle w:val="Heading5"/>
      </w:pPr>
      <w:r w:rsidRPr="009344F6">
        <w:t>Non-quantifiable contingent liabilities.</w:t>
      </w:r>
    </w:p>
    <w:p w14:paraId="668A2EA4" w14:textId="77777777" w:rsidR="009344F6" w:rsidRPr="009344F6" w:rsidRDefault="009344F6" w:rsidP="009344F6">
      <w:pPr>
        <w:pStyle w:val="BodyText"/>
      </w:pPr>
      <w:r w:rsidRPr="009344F6">
        <w:t>Non-quantifiable contingent liabilities include potential obligations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general public against  the state.</w:t>
      </w:r>
    </w:p>
    <w:p w14:paraId="5E2C2B95" w14:textId="77777777" w:rsidR="009344F6" w:rsidRPr="009344F6" w:rsidRDefault="009344F6" w:rsidP="009344F6">
      <w:pPr>
        <w:pStyle w:val="BodyText"/>
      </w:pPr>
      <w:r w:rsidRPr="009344F6">
        <w:t>The Royal Commission into the Management of Police Informants commenced hearings in February 2019. The final report and  recommendations were delivered to the Governor of Victoria on 30 November 2020. Victoria Police anticipates it may receive claims  for compensation. Victoria Police will assess any litigation as it arises. At this stage it is impractical to quantify the financial effects of these  contingent liabilities.</w:t>
      </w:r>
    </w:p>
    <w:tbl>
      <w:tblPr>
        <w:tblW w:w="10220" w:type="dxa"/>
        <w:tblCellMar>
          <w:left w:w="0" w:type="dxa"/>
          <w:right w:w="0" w:type="dxa"/>
        </w:tblCellMar>
        <w:tblLook w:val="0420" w:firstRow="1" w:lastRow="0" w:firstColumn="0" w:lastColumn="0" w:noHBand="0" w:noVBand="1"/>
      </w:tblPr>
      <w:tblGrid>
        <w:gridCol w:w="7480"/>
        <w:gridCol w:w="1360"/>
        <w:gridCol w:w="1380"/>
      </w:tblGrid>
      <w:tr w:rsidR="00544832" w:rsidRPr="00544832" w14:paraId="1ECB93EE" w14:textId="77777777" w:rsidTr="00544832">
        <w:trPr>
          <w:trHeight w:val="292"/>
          <w:tblHeader/>
        </w:trPr>
        <w:tc>
          <w:tcPr>
            <w:tcW w:w="7480" w:type="dxa"/>
            <w:tcBorders>
              <w:top w:val="nil"/>
              <w:left w:val="nil"/>
              <w:bottom w:val="nil"/>
              <w:right w:val="nil"/>
            </w:tcBorders>
            <w:shd w:val="clear" w:color="auto" w:fill="auto"/>
            <w:tcMar>
              <w:top w:w="15" w:type="dxa"/>
              <w:left w:w="15" w:type="dxa"/>
              <w:bottom w:w="0" w:type="dxa"/>
              <w:right w:w="15" w:type="dxa"/>
            </w:tcMar>
            <w:hideMark/>
          </w:tcPr>
          <w:p w14:paraId="3D6B7F76" w14:textId="77777777" w:rsidR="00544832" w:rsidRPr="00544832" w:rsidRDefault="00544832" w:rsidP="00D51CDD">
            <w:pPr>
              <w:pStyle w:val="Heading5"/>
            </w:pPr>
            <w:r w:rsidRPr="00544832">
              <w:t>Quantifiable contingent liabilities</w:t>
            </w:r>
          </w:p>
        </w:tc>
        <w:tc>
          <w:tcPr>
            <w:tcW w:w="1360" w:type="dxa"/>
            <w:tcBorders>
              <w:top w:val="nil"/>
              <w:left w:val="nil"/>
              <w:bottom w:val="nil"/>
              <w:right w:val="nil"/>
            </w:tcBorders>
            <w:shd w:val="clear" w:color="auto" w:fill="auto"/>
            <w:tcMar>
              <w:top w:w="15" w:type="dxa"/>
              <w:left w:w="15" w:type="dxa"/>
              <w:bottom w:w="0" w:type="dxa"/>
              <w:right w:w="15" w:type="dxa"/>
            </w:tcMar>
            <w:hideMark/>
          </w:tcPr>
          <w:p w14:paraId="6005ADCD" w14:textId="77777777" w:rsidR="00544832" w:rsidRPr="00544832" w:rsidRDefault="00544832" w:rsidP="00544832">
            <w:pPr>
              <w:pStyle w:val="BodyText"/>
            </w:pPr>
          </w:p>
        </w:tc>
        <w:tc>
          <w:tcPr>
            <w:tcW w:w="1380" w:type="dxa"/>
            <w:tcBorders>
              <w:top w:val="nil"/>
              <w:left w:val="nil"/>
              <w:bottom w:val="nil"/>
              <w:right w:val="nil"/>
            </w:tcBorders>
            <w:shd w:val="clear" w:color="auto" w:fill="auto"/>
            <w:tcMar>
              <w:top w:w="15" w:type="dxa"/>
              <w:left w:w="15" w:type="dxa"/>
              <w:bottom w:w="0" w:type="dxa"/>
              <w:right w:w="15" w:type="dxa"/>
            </w:tcMar>
            <w:hideMark/>
          </w:tcPr>
          <w:p w14:paraId="54E98CCE" w14:textId="77777777" w:rsidR="00544832" w:rsidRPr="00544832" w:rsidRDefault="00544832" w:rsidP="00544832">
            <w:pPr>
              <w:pStyle w:val="BodyText"/>
            </w:pPr>
            <w:r w:rsidRPr="00544832">
              <w:t>($ thousand)</w:t>
            </w:r>
          </w:p>
        </w:tc>
      </w:tr>
      <w:tr w:rsidR="00544832" w:rsidRPr="00544832" w14:paraId="0F31F841"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2F6C3D1" w14:textId="77777777" w:rsidR="00544832" w:rsidRPr="003A747E" w:rsidRDefault="00544832" w:rsidP="00544832">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FC2DECC" w14:textId="77777777" w:rsidR="00544832" w:rsidRPr="003A747E" w:rsidRDefault="00544832" w:rsidP="00544832">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1EA28F5" w14:textId="77777777" w:rsidR="00544832" w:rsidRPr="003A747E" w:rsidRDefault="00544832" w:rsidP="00544832">
            <w:pPr>
              <w:pStyle w:val="BodyText"/>
              <w:jc w:val="right"/>
              <w:rPr>
                <w:color w:val="000000" w:themeColor="text1"/>
              </w:rPr>
            </w:pPr>
            <w:r w:rsidRPr="003A747E">
              <w:rPr>
                <w:b/>
                <w:bCs/>
                <w:color w:val="000000" w:themeColor="text1"/>
              </w:rPr>
              <w:t>2020</w:t>
            </w:r>
          </w:p>
        </w:tc>
      </w:tr>
      <w:tr w:rsidR="00544832" w:rsidRPr="00544832" w14:paraId="725C85F6" w14:textId="77777777" w:rsidTr="00544832">
        <w:trPr>
          <w:trHeight w:val="375"/>
        </w:trPr>
        <w:tc>
          <w:tcPr>
            <w:tcW w:w="7480" w:type="dxa"/>
            <w:tcBorders>
              <w:top w:val="nil"/>
              <w:left w:val="nil"/>
              <w:bottom w:val="single" w:sz="6" w:space="0" w:color="231F20"/>
              <w:right w:val="single" w:sz="2" w:space="0" w:color="939598"/>
            </w:tcBorders>
            <w:shd w:val="clear" w:color="auto" w:fill="auto"/>
            <w:tcMar>
              <w:top w:w="82" w:type="dxa"/>
              <w:left w:w="15" w:type="dxa"/>
              <w:bottom w:w="0" w:type="dxa"/>
              <w:right w:w="15" w:type="dxa"/>
            </w:tcMar>
            <w:hideMark/>
          </w:tcPr>
          <w:p w14:paraId="0B0D8067" w14:textId="77777777" w:rsidR="00544832" w:rsidRPr="00544832" w:rsidRDefault="00544832" w:rsidP="00544832">
            <w:pPr>
              <w:pStyle w:val="BodyText"/>
            </w:pPr>
            <w:r w:rsidRPr="00544832">
              <w:t xml:space="preserve">Legal proceedings and disputes </w:t>
            </w:r>
            <w:r w:rsidRPr="00544832">
              <w:rPr>
                <w:vertAlign w:val="superscript"/>
              </w:rPr>
              <w:t>(a)</w:t>
            </w:r>
          </w:p>
        </w:tc>
        <w:tc>
          <w:tcPr>
            <w:tcW w:w="1360" w:type="dxa"/>
            <w:tcBorders>
              <w:top w:val="nil"/>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003AF09" w14:textId="77777777" w:rsidR="00544832" w:rsidRPr="00544832" w:rsidRDefault="00544832" w:rsidP="00544832">
            <w:pPr>
              <w:pStyle w:val="BodyText"/>
              <w:jc w:val="right"/>
            </w:pPr>
            <w:r w:rsidRPr="00544832">
              <w:t>58,153</w:t>
            </w:r>
          </w:p>
        </w:tc>
        <w:tc>
          <w:tcPr>
            <w:tcW w:w="1380" w:type="dxa"/>
            <w:tcBorders>
              <w:top w:val="nil"/>
              <w:left w:val="single" w:sz="2" w:space="0" w:color="939598"/>
              <w:bottom w:val="single" w:sz="6" w:space="0" w:color="231F20"/>
              <w:right w:val="nil"/>
            </w:tcBorders>
            <w:shd w:val="clear" w:color="auto" w:fill="auto"/>
            <w:tcMar>
              <w:top w:w="82" w:type="dxa"/>
              <w:left w:w="15" w:type="dxa"/>
              <w:bottom w:w="0" w:type="dxa"/>
              <w:right w:w="15" w:type="dxa"/>
            </w:tcMar>
            <w:hideMark/>
          </w:tcPr>
          <w:p w14:paraId="485EA7EA" w14:textId="77777777" w:rsidR="00544832" w:rsidRPr="00544832" w:rsidRDefault="00544832" w:rsidP="00544832">
            <w:pPr>
              <w:pStyle w:val="BodyText"/>
              <w:jc w:val="right"/>
            </w:pPr>
            <w:r w:rsidRPr="00544832">
              <w:t>42,348</w:t>
            </w:r>
          </w:p>
        </w:tc>
      </w:tr>
      <w:tr w:rsidR="00544832" w:rsidRPr="00544832" w14:paraId="1D2F6D6A" w14:textId="77777777" w:rsidTr="00544832">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28C12EB" w14:textId="77777777" w:rsidR="00544832" w:rsidRPr="00544832" w:rsidRDefault="00544832" w:rsidP="00544832">
            <w:pPr>
              <w:pStyle w:val="BodyText"/>
            </w:pPr>
            <w:r w:rsidRPr="00544832">
              <w:rPr>
                <w:b/>
                <w:bCs/>
              </w:rPr>
              <w:t>Total Contingent Liabilities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2BEB895" w14:textId="77777777" w:rsidR="00544832" w:rsidRPr="00544832" w:rsidRDefault="00544832" w:rsidP="00544832">
            <w:pPr>
              <w:pStyle w:val="BodyText"/>
              <w:jc w:val="right"/>
            </w:pPr>
            <w:r w:rsidRPr="00544832">
              <w:rPr>
                <w:b/>
                <w:bCs/>
              </w:rPr>
              <w:t>58,153</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59BC0598" w14:textId="77777777" w:rsidR="00544832" w:rsidRPr="00544832" w:rsidRDefault="00544832" w:rsidP="00544832">
            <w:pPr>
              <w:pStyle w:val="BodyText"/>
              <w:jc w:val="right"/>
            </w:pPr>
            <w:r w:rsidRPr="00544832">
              <w:rPr>
                <w:b/>
                <w:bCs/>
              </w:rPr>
              <w:t>42,348</w:t>
            </w:r>
          </w:p>
        </w:tc>
      </w:tr>
    </w:tbl>
    <w:p w14:paraId="44D5BDA4" w14:textId="77777777" w:rsidR="009F4591" w:rsidRPr="008C35E1" w:rsidRDefault="009F4591" w:rsidP="009F4591">
      <w:pPr>
        <w:pStyle w:val="BodyText"/>
      </w:pPr>
      <w:r w:rsidRPr="003A747E">
        <w:rPr>
          <w:b/>
          <w:bCs/>
        </w:rPr>
        <w:t>Note:</w:t>
      </w:r>
    </w:p>
    <w:p w14:paraId="56D91E5C" w14:textId="77777777" w:rsidR="009F4591" w:rsidRPr="008C35E1" w:rsidRDefault="009F4591" w:rsidP="009F4591">
      <w:pPr>
        <w:pStyle w:val="BodyText"/>
      </w:pPr>
      <w:r w:rsidRPr="003A747E">
        <w:t>(a) These estimates are based on a separate assessment of all Victoria Police files by our legal advisors.</w:t>
      </w:r>
    </w:p>
    <w:p w14:paraId="7FA79253" w14:textId="77777777" w:rsidR="00705221" w:rsidRPr="00705221" w:rsidRDefault="00705221" w:rsidP="003A747E">
      <w:pPr>
        <w:pStyle w:val="Heading4"/>
        <w:rPr>
          <w:noProof/>
        </w:rPr>
      </w:pPr>
      <w:r w:rsidRPr="00705221">
        <w:rPr>
          <w:noProof/>
        </w:rPr>
        <w:t>8.3 Fair Value Determination</w:t>
      </w:r>
    </w:p>
    <w:p w14:paraId="5AA573FC" w14:textId="77777777" w:rsidR="00705221" w:rsidRPr="003A747E" w:rsidRDefault="00705221" w:rsidP="00D51CDD">
      <w:pPr>
        <w:pStyle w:val="Heading5"/>
      </w:pPr>
      <w:r w:rsidRPr="003A747E">
        <w:t>Significant judgement: Fair value measurements of assets and liabilities</w:t>
      </w:r>
    </w:p>
    <w:p w14:paraId="185F71E0" w14:textId="77777777" w:rsidR="00705221" w:rsidRPr="00705221" w:rsidRDefault="00705221" w:rsidP="00705221">
      <w:pPr>
        <w:pStyle w:val="BodyText"/>
      </w:pPr>
      <w:r w:rsidRPr="00705221">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20A0645C" w14:textId="77777777" w:rsidR="00705221" w:rsidRPr="00705221" w:rsidRDefault="00705221" w:rsidP="00705221">
      <w:pPr>
        <w:pStyle w:val="BodyText"/>
      </w:pPr>
      <w:r w:rsidRPr="00705221">
        <w:t>The following assets and liabilities are carried at fair value:</w:t>
      </w:r>
    </w:p>
    <w:p w14:paraId="4436E9EC" w14:textId="77777777" w:rsidR="00705221" w:rsidRPr="00705221" w:rsidRDefault="00705221" w:rsidP="00D51CDD">
      <w:pPr>
        <w:pStyle w:val="BulletPoint"/>
      </w:pPr>
      <w:r w:rsidRPr="00705221">
        <w:t>financial assets and liabilities at fair value through the Comprehensive Operating Statement;</w:t>
      </w:r>
    </w:p>
    <w:p w14:paraId="09B8EE09" w14:textId="77777777" w:rsidR="00705221" w:rsidRPr="00705221" w:rsidRDefault="00705221" w:rsidP="00D51CDD">
      <w:pPr>
        <w:pStyle w:val="BulletPoint"/>
      </w:pPr>
      <w:r w:rsidRPr="00705221">
        <w:t xml:space="preserve">Land, </w:t>
      </w:r>
      <w:r w:rsidRPr="00FE1E90">
        <w:t>buildings</w:t>
      </w:r>
      <w:r w:rsidRPr="00705221">
        <w:t>, infrastructure, plant and equipment; and</w:t>
      </w:r>
    </w:p>
    <w:p w14:paraId="169086F2" w14:textId="77777777" w:rsidR="00705221" w:rsidRPr="00705221" w:rsidRDefault="00705221" w:rsidP="00D51CDD">
      <w:pPr>
        <w:pStyle w:val="BulletPoint"/>
      </w:pPr>
      <w:r w:rsidRPr="00705221">
        <w:t>right-of-use assets.</w:t>
      </w:r>
    </w:p>
    <w:p w14:paraId="4195A3D1" w14:textId="77777777" w:rsidR="00705221" w:rsidRPr="00705221" w:rsidRDefault="00705221" w:rsidP="00705221">
      <w:pPr>
        <w:pStyle w:val="BodyText"/>
      </w:pPr>
      <w:r w:rsidRPr="00705221">
        <w:t>In addition, the fair values of other assets and liabilities that are carried at amortised cost, also need to be determined for disclosure purposes.</w:t>
      </w:r>
    </w:p>
    <w:p w14:paraId="24BA61B8" w14:textId="77777777" w:rsidR="00705221" w:rsidRPr="00705221" w:rsidRDefault="00705221" w:rsidP="00705221">
      <w:pPr>
        <w:pStyle w:val="BodyText"/>
      </w:pPr>
      <w:r w:rsidRPr="00705221">
        <w:t>Victoria Police determines the policies and procedures for determining fair values for both financial and non-financial assets and liabilities  as required.</w:t>
      </w:r>
    </w:p>
    <w:p w14:paraId="1D438CB0" w14:textId="77777777" w:rsidR="00705221" w:rsidRPr="00705221" w:rsidRDefault="00705221" w:rsidP="00D51CDD">
      <w:pPr>
        <w:pStyle w:val="Heading5"/>
      </w:pPr>
      <w:r w:rsidRPr="00705221">
        <w:t>Fair Value Hierarchy</w:t>
      </w:r>
    </w:p>
    <w:p w14:paraId="4379024C" w14:textId="77777777" w:rsidR="00705221" w:rsidRPr="00705221" w:rsidRDefault="00705221" w:rsidP="00705221">
      <w:pPr>
        <w:pStyle w:val="BodyText"/>
      </w:pPr>
      <w:r w:rsidRPr="00705221">
        <w:t>In determining fair values, a number of inputs are used. To increase consistency and comparability in the financial statements, these inputs are  categorised into three levels, also known as the fair value hierarchy. The levels are as follows:</w:t>
      </w:r>
    </w:p>
    <w:p w14:paraId="1459E698" w14:textId="77777777" w:rsidR="00705221" w:rsidRPr="00705221" w:rsidRDefault="00705221" w:rsidP="00705221">
      <w:pPr>
        <w:pStyle w:val="BodyText"/>
      </w:pPr>
      <w:r w:rsidRPr="00705221">
        <w:rPr>
          <w:b/>
          <w:bCs/>
        </w:rPr>
        <w:t>Level 1</w:t>
      </w:r>
      <w:r w:rsidRPr="00705221">
        <w:t xml:space="preserve"> </w:t>
      </w:r>
      <w:r w:rsidRPr="00705221">
        <w:rPr>
          <w:b/>
          <w:bCs/>
        </w:rPr>
        <w:t>–</w:t>
      </w:r>
      <w:r w:rsidRPr="00705221">
        <w:t xml:space="preserve"> quoted (unadjusted) market prices in active markets for identical assets or liabilities;</w:t>
      </w:r>
    </w:p>
    <w:p w14:paraId="57F0058C" w14:textId="77777777" w:rsidR="00705221" w:rsidRPr="00705221" w:rsidRDefault="00705221" w:rsidP="00705221">
      <w:pPr>
        <w:pStyle w:val="BodyText"/>
      </w:pPr>
      <w:r w:rsidRPr="00705221">
        <w:rPr>
          <w:b/>
          <w:bCs/>
        </w:rPr>
        <w:t>Level 2</w:t>
      </w:r>
      <w:r w:rsidRPr="00705221">
        <w:t xml:space="preserve"> </w:t>
      </w:r>
      <w:r w:rsidRPr="00705221">
        <w:rPr>
          <w:b/>
          <w:bCs/>
        </w:rPr>
        <w:t>–</w:t>
      </w:r>
      <w:r w:rsidRPr="00705221">
        <w:t xml:space="preserve"> valuation techniques for which the lowest level input that is significant to the fair value measurement is directly or indirectly observable;  and</w:t>
      </w:r>
    </w:p>
    <w:p w14:paraId="2E11ABC5" w14:textId="77777777" w:rsidR="00705221" w:rsidRPr="00705221" w:rsidRDefault="00705221" w:rsidP="00705221">
      <w:pPr>
        <w:pStyle w:val="BodyText"/>
      </w:pPr>
      <w:r w:rsidRPr="00705221">
        <w:rPr>
          <w:b/>
          <w:bCs/>
        </w:rPr>
        <w:t>Level 3 –</w:t>
      </w:r>
      <w:r w:rsidRPr="00705221">
        <w:t xml:space="preserve"> valuation techniques for which the lowest level input that is significant to the fair value measurement is unobservable.</w:t>
      </w:r>
    </w:p>
    <w:p w14:paraId="76F76B39" w14:textId="77777777" w:rsidR="00705221" w:rsidRPr="00705221" w:rsidRDefault="00705221" w:rsidP="00705221">
      <w:pPr>
        <w:pStyle w:val="BodyText"/>
      </w:pPr>
      <w:r w:rsidRPr="00705221">
        <w:t>Victoria Police determines whether transfers have occurred between levels in the hierarchy by reassessing categorisation (based on the lowest  level input that is significant to the fair value measurement as a whole) at the end of each reporting period.</w:t>
      </w:r>
    </w:p>
    <w:p w14:paraId="0CD94E90" w14:textId="77777777" w:rsidR="00705221" w:rsidRPr="00705221" w:rsidRDefault="00705221" w:rsidP="00705221">
      <w:pPr>
        <w:pStyle w:val="BodyText"/>
      </w:pPr>
      <w:r w:rsidRPr="00705221">
        <w:t>The Valuer-General Victoria (VGV) is Victoria Police’s independent valuation agency. Victoria Police, in conjunction with VGV, monitors changes  in the fair value of each asset and liability through relevant data sources to determine whether revaluation is required.</w:t>
      </w:r>
    </w:p>
    <w:p w14:paraId="07A7B0AD" w14:textId="77777777" w:rsidR="00705221" w:rsidRPr="00705221" w:rsidRDefault="00705221" w:rsidP="00705221">
      <w:pPr>
        <w:pStyle w:val="BodyText"/>
      </w:pPr>
      <w:r w:rsidRPr="00705221">
        <w:t>For those assets and liabilities for which fair values are determined, the following disclosures are provided:</w:t>
      </w:r>
    </w:p>
    <w:p w14:paraId="47317F77" w14:textId="77777777" w:rsidR="00705221" w:rsidRPr="00705221" w:rsidRDefault="00705221" w:rsidP="00D51CDD">
      <w:pPr>
        <w:pStyle w:val="BulletPoint"/>
      </w:pPr>
      <w:r w:rsidRPr="00705221">
        <w:t>carrying amount and the fair value (which would be the same for those assets measured at fair value);</w:t>
      </w:r>
    </w:p>
    <w:p w14:paraId="50F3CEEC" w14:textId="77777777" w:rsidR="00705221" w:rsidRPr="00705221" w:rsidRDefault="00705221" w:rsidP="00D51CDD">
      <w:pPr>
        <w:pStyle w:val="BulletPoint"/>
      </w:pPr>
      <w:r w:rsidRPr="00705221">
        <w:t>which level of the fair value hierarchy was used to determine the fair value; and</w:t>
      </w:r>
    </w:p>
    <w:p w14:paraId="345613A5" w14:textId="77777777" w:rsidR="00705221" w:rsidRPr="00705221" w:rsidRDefault="00705221" w:rsidP="00D51CDD">
      <w:pPr>
        <w:pStyle w:val="BulletPoint"/>
      </w:pPr>
      <w:r w:rsidRPr="00705221">
        <w:t>in respect of those assets and liabilities subject to fair value determination using Level 3 inputs:</w:t>
      </w:r>
    </w:p>
    <w:p w14:paraId="653C6799" w14:textId="77777777" w:rsidR="00705221" w:rsidRPr="00705221" w:rsidRDefault="00705221" w:rsidP="00D51CDD">
      <w:pPr>
        <w:pStyle w:val="BulletPoint"/>
        <w:numPr>
          <w:ilvl w:val="0"/>
          <w:numId w:val="159"/>
        </w:numPr>
      </w:pPr>
      <w:r w:rsidRPr="00705221">
        <w:t>a reconciliation of the movements in fair values from the beginning of the year to the end; and</w:t>
      </w:r>
    </w:p>
    <w:p w14:paraId="595F3D6F" w14:textId="77777777" w:rsidR="00705221" w:rsidRPr="00705221" w:rsidRDefault="00705221" w:rsidP="00D51CDD">
      <w:pPr>
        <w:pStyle w:val="BulletPoint"/>
        <w:numPr>
          <w:ilvl w:val="0"/>
          <w:numId w:val="159"/>
        </w:numPr>
      </w:pPr>
      <w:r w:rsidRPr="00705221">
        <w:t>details of significant unobservable inputs used in the fair value determination.</w:t>
      </w:r>
    </w:p>
    <w:p w14:paraId="35C4B7E5" w14:textId="77777777" w:rsidR="00705221" w:rsidRPr="00705221" w:rsidRDefault="00705221" w:rsidP="00705221">
      <w:pPr>
        <w:pStyle w:val="BodyText"/>
      </w:pPr>
      <w:r w:rsidRPr="00705221">
        <w:t>This section is divided between disclosures in connection with fair value determination for financial instruments (refer to Note 8.3.1 Fair Value  Determination of Financial Assets and Liabilities) and non-financial physical assets (refer to Note 8.3.2 Fair Value Determination: Non-Financial  Physical Assets).</w:t>
      </w:r>
    </w:p>
    <w:p w14:paraId="56CFAD99" w14:textId="77777777" w:rsidR="00705221" w:rsidRPr="00705221" w:rsidRDefault="00705221" w:rsidP="003A747E">
      <w:pPr>
        <w:pStyle w:val="Heading5"/>
        <w:rPr>
          <w:noProof/>
        </w:rPr>
      </w:pPr>
      <w:r w:rsidRPr="00705221">
        <w:rPr>
          <w:noProof/>
        </w:rPr>
        <w:t>8.3.1 Fa</w:t>
      </w:r>
      <w:r w:rsidRPr="00705221">
        <w:rPr>
          <w:rFonts w:eastAsiaTheme="minorEastAsia"/>
        </w:rPr>
        <w:t xml:space="preserve">ir </w:t>
      </w:r>
      <w:r w:rsidRPr="00705221">
        <w:rPr>
          <w:noProof/>
        </w:rPr>
        <w:t>Value Determination of Financial Assets and Liabilities</w:t>
      </w:r>
    </w:p>
    <w:p w14:paraId="7843A583" w14:textId="77777777" w:rsidR="00705221" w:rsidRPr="00705221" w:rsidRDefault="00705221" w:rsidP="00705221">
      <w:pPr>
        <w:pStyle w:val="BodyText"/>
      </w:pPr>
      <w:r w:rsidRPr="00705221">
        <w:t>The fair value of financial assets and liabilities are determined as follows:</w:t>
      </w:r>
    </w:p>
    <w:p w14:paraId="5631981C" w14:textId="77777777" w:rsidR="00705221" w:rsidRPr="00705221" w:rsidRDefault="00705221" w:rsidP="00705221">
      <w:pPr>
        <w:pStyle w:val="BodyText"/>
      </w:pPr>
      <w:r w:rsidRPr="00705221">
        <w:rPr>
          <w:b/>
          <w:bCs/>
        </w:rPr>
        <w:t>Level 1 –</w:t>
      </w:r>
      <w:r w:rsidRPr="00705221">
        <w:t xml:space="preserve"> The fair value of financial instruments with standard terms and conditions and traded in active liquid markets are determined with  reference to quoted market prices;</w:t>
      </w:r>
    </w:p>
    <w:p w14:paraId="47A55E63" w14:textId="77777777" w:rsidR="00705221" w:rsidRPr="00705221" w:rsidRDefault="00705221" w:rsidP="00705221">
      <w:pPr>
        <w:pStyle w:val="BodyText"/>
      </w:pPr>
      <w:r w:rsidRPr="00705221">
        <w:rPr>
          <w:b/>
          <w:bCs/>
        </w:rPr>
        <w:t>Level 2 –</w:t>
      </w:r>
      <w:r w:rsidRPr="00705221">
        <w:t xml:space="preserve"> The fair value is determined using inputs other than quoted prices that are observable for the financial asset or liability, either directly  or indirectly; and</w:t>
      </w:r>
    </w:p>
    <w:p w14:paraId="2E22CB3E" w14:textId="77777777" w:rsidR="00705221" w:rsidRPr="00705221" w:rsidRDefault="00705221" w:rsidP="00705221">
      <w:pPr>
        <w:pStyle w:val="BodyText"/>
      </w:pPr>
      <w:r w:rsidRPr="00705221">
        <w:rPr>
          <w:b/>
          <w:bCs/>
        </w:rPr>
        <w:t>Level 3 –</w:t>
      </w:r>
      <w:r w:rsidRPr="00705221">
        <w:t xml:space="preserve"> The fair value is determined in accordance with generally accepted pricing models based on discounted cash flow analysis using  unobservable market inputs.</w:t>
      </w:r>
    </w:p>
    <w:p w14:paraId="07DBC3BF" w14:textId="77777777" w:rsidR="00705221" w:rsidRPr="00705221" w:rsidRDefault="00705221" w:rsidP="00705221">
      <w:pPr>
        <w:pStyle w:val="BodyText"/>
      </w:pPr>
      <w:r w:rsidRPr="00705221">
        <w:t>Victoria Police currently holds Level 1 financial instruments. We consider the carrying amount of financial assets and financial liabilities  recorded in the financial report to be a fair approximation of their fair value, because of the short-term nature of the financial instruments and  the expectation that they will be paid in full by the end of 2021–22 reporting period with the exception of derivative financial instruments  and borrowings.</w:t>
      </w:r>
    </w:p>
    <w:p w14:paraId="4237E318" w14:textId="029014B5" w:rsidR="00705221" w:rsidRPr="00705221" w:rsidRDefault="00705221" w:rsidP="003A747E">
      <w:pPr>
        <w:pStyle w:val="Heading5"/>
        <w:rPr>
          <w:noProof/>
        </w:rPr>
      </w:pPr>
      <w:r>
        <w:rPr>
          <w:noProof/>
        </w:rPr>
        <w:t xml:space="preserve">8.3.1 </w:t>
      </w:r>
      <w:r w:rsidRPr="00705221">
        <w:rPr>
          <w:noProof/>
        </w:rPr>
        <w:t xml:space="preserve">Fair Value </w:t>
      </w:r>
      <w:r w:rsidR="00D51CDD">
        <w:rPr>
          <w:noProof/>
        </w:rPr>
        <w:t>Determination</w:t>
      </w:r>
      <w:r w:rsidRPr="00705221">
        <w:rPr>
          <w:noProof/>
        </w:rPr>
        <w:t xml:space="preserve"> of Financial Assets and Liabilities </w:t>
      </w:r>
      <w:r w:rsidRPr="00705221">
        <w:rPr>
          <w:i/>
          <w:iCs/>
          <w:noProof/>
        </w:rPr>
        <w:t>(Cont'd)</w:t>
      </w:r>
    </w:p>
    <w:tbl>
      <w:tblPr>
        <w:tblW w:w="10200" w:type="dxa"/>
        <w:tblCellMar>
          <w:left w:w="0" w:type="dxa"/>
          <w:right w:w="0" w:type="dxa"/>
        </w:tblCellMar>
        <w:tblLook w:val="0420" w:firstRow="1" w:lastRow="0" w:firstColumn="0" w:lastColumn="0" w:noHBand="0" w:noVBand="1"/>
      </w:tblPr>
      <w:tblGrid>
        <w:gridCol w:w="4678"/>
        <w:gridCol w:w="5522"/>
      </w:tblGrid>
      <w:tr w:rsidR="00705221" w:rsidRPr="00705221" w14:paraId="07E508C7" w14:textId="77777777" w:rsidTr="00705221">
        <w:trPr>
          <w:trHeight w:val="292"/>
        </w:trPr>
        <w:tc>
          <w:tcPr>
            <w:tcW w:w="10200" w:type="dxa"/>
            <w:gridSpan w:val="2"/>
            <w:tcBorders>
              <w:top w:val="nil"/>
              <w:left w:val="nil"/>
              <w:bottom w:val="nil"/>
              <w:right w:val="nil"/>
            </w:tcBorders>
            <w:shd w:val="clear" w:color="auto" w:fill="auto"/>
            <w:tcMar>
              <w:top w:w="15" w:type="dxa"/>
              <w:left w:w="15" w:type="dxa"/>
              <w:bottom w:w="0" w:type="dxa"/>
              <w:right w:w="15" w:type="dxa"/>
            </w:tcMar>
            <w:hideMark/>
          </w:tcPr>
          <w:p w14:paraId="5CB787E3" w14:textId="77777777" w:rsidR="00705221" w:rsidRPr="00705221" w:rsidRDefault="00705221" w:rsidP="00D51CDD">
            <w:pPr>
              <w:pStyle w:val="Heading6"/>
            </w:pPr>
            <w:r w:rsidRPr="00705221">
              <w:t>These financial instruments include:</w:t>
            </w:r>
          </w:p>
        </w:tc>
      </w:tr>
      <w:tr w:rsidR="00705221" w:rsidRPr="00705221" w14:paraId="30684F5D" w14:textId="77777777" w:rsidTr="003A747E">
        <w:trPr>
          <w:trHeight w:val="375"/>
        </w:trPr>
        <w:tc>
          <w:tcPr>
            <w:tcW w:w="467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88E70B0" w14:textId="77777777" w:rsidR="00705221" w:rsidRPr="003A747E" w:rsidRDefault="00705221" w:rsidP="00705221">
            <w:pPr>
              <w:pStyle w:val="BodyText"/>
              <w:rPr>
                <w:color w:val="000000" w:themeColor="text1"/>
              </w:rPr>
            </w:pPr>
            <w:r w:rsidRPr="003A747E">
              <w:rPr>
                <w:b/>
                <w:bCs/>
                <w:color w:val="000000" w:themeColor="text1"/>
              </w:rPr>
              <w:t>Financial Assets</w:t>
            </w:r>
          </w:p>
        </w:tc>
        <w:tc>
          <w:tcPr>
            <w:tcW w:w="5522"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B860B33" w14:textId="77777777" w:rsidR="00705221" w:rsidRPr="003A747E" w:rsidRDefault="00705221" w:rsidP="00705221">
            <w:pPr>
              <w:pStyle w:val="BodyText"/>
              <w:rPr>
                <w:color w:val="000000" w:themeColor="text1"/>
              </w:rPr>
            </w:pPr>
            <w:r w:rsidRPr="003A747E">
              <w:rPr>
                <w:b/>
                <w:bCs/>
                <w:color w:val="000000" w:themeColor="text1"/>
              </w:rPr>
              <w:t>Financial Liabilities</w:t>
            </w:r>
          </w:p>
        </w:tc>
      </w:tr>
      <w:tr w:rsidR="00705221" w:rsidRPr="00705221" w14:paraId="3D9AC1F0" w14:textId="77777777" w:rsidTr="00705221">
        <w:trPr>
          <w:trHeight w:val="375"/>
        </w:trPr>
        <w:tc>
          <w:tcPr>
            <w:tcW w:w="4678"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CB9603A" w14:textId="77777777" w:rsidR="00705221" w:rsidRPr="00705221" w:rsidRDefault="00705221" w:rsidP="00705221">
            <w:pPr>
              <w:pStyle w:val="BodyText"/>
            </w:pPr>
            <w:r w:rsidRPr="00705221">
              <w:t>Cash and deposits</w:t>
            </w:r>
          </w:p>
        </w:tc>
        <w:tc>
          <w:tcPr>
            <w:tcW w:w="552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EAD68CF" w14:textId="77777777" w:rsidR="00705221" w:rsidRPr="00705221" w:rsidRDefault="00705221" w:rsidP="00705221">
            <w:pPr>
              <w:pStyle w:val="BodyText"/>
            </w:pPr>
            <w:r w:rsidRPr="00705221">
              <w:t>Payables:</w:t>
            </w:r>
          </w:p>
        </w:tc>
      </w:tr>
      <w:tr w:rsidR="00705221" w:rsidRPr="00705221" w14:paraId="21F4C797" w14:textId="77777777" w:rsidTr="00705221">
        <w:trPr>
          <w:trHeight w:val="375"/>
        </w:trPr>
        <w:tc>
          <w:tcPr>
            <w:tcW w:w="467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50EEDE0" w14:textId="77777777" w:rsidR="00705221" w:rsidRPr="00705221" w:rsidRDefault="00705221" w:rsidP="00705221">
            <w:pPr>
              <w:pStyle w:val="BodyText"/>
            </w:pPr>
            <w:r w:rsidRPr="00705221">
              <w:t>Receivables:</w:t>
            </w:r>
          </w:p>
        </w:tc>
        <w:tc>
          <w:tcPr>
            <w:tcW w:w="552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8C89479" w14:textId="77777777" w:rsidR="00705221" w:rsidRPr="00705221" w:rsidRDefault="00705221" w:rsidP="00705221">
            <w:pPr>
              <w:pStyle w:val="BodyText"/>
            </w:pPr>
            <w:r w:rsidRPr="00705221">
              <w:t>– Purchase of supplies and services</w:t>
            </w:r>
          </w:p>
        </w:tc>
      </w:tr>
      <w:tr w:rsidR="00705221" w:rsidRPr="00705221" w14:paraId="31F0EFAC" w14:textId="77777777" w:rsidTr="00705221">
        <w:trPr>
          <w:trHeight w:val="375"/>
        </w:trPr>
        <w:tc>
          <w:tcPr>
            <w:tcW w:w="467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699B955" w14:textId="77777777" w:rsidR="00705221" w:rsidRPr="00705221" w:rsidRDefault="00705221" w:rsidP="00705221">
            <w:pPr>
              <w:pStyle w:val="BodyText"/>
            </w:pPr>
            <w:r w:rsidRPr="00705221">
              <w:t>– Sales of goods and services</w:t>
            </w:r>
          </w:p>
        </w:tc>
        <w:tc>
          <w:tcPr>
            <w:tcW w:w="552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267C4AE" w14:textId="77777777" w:rsidR="00705221" w:rsidRPr="00705221" w:rsidRDefault="00705221" w:rsidP="00705221">
            <w:pPr>
              <w:pStyle w:val="BodyText"/>
            </w:pPr>
            <w:r w:rsidRPr="00705221">
              <w:t>– Amounts payable to government and agencies</w:t>
            </w:r>
          </w:p>
        </w:tc>
      </w:tr>
      <w:tr w:rsidR="00705221" w:rsidRPr="00705221" w14:paraId="0DF9933D" w14:textId="77777777" w:rsidTr="00705221">
        <w:trPr>
          <w:trHeight w:val="375"/>
        </w:trPr>
        <w:tc>
          <w:tcPr>
            <w:tcW w:w="467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32776A0" w14:textId="77777777" w:rsidR="00705221" w:rsidRPr="00705221" w:rsidRDefault="00705221" w:rsidP="00705221">
            <w:pPr>
              <w:pStyle w:val="BodyText"/>
            </w:pPr>
            <w:r w:rsidRPr="00705221">
              <w:t>– Other receivables</w:t>
            </w:r>
          </w:p>
        </w:tc>
        <w:tc>
          <w:tcPr>
            <w:tcW w:w="552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BFE8323" w14:textId="77777777" w:rsidR="00705221" w:rsidRPr="00705221" w:rsidRDefault="00705221" w:rsidP="00705221">
            <w:pPr>
              <w:pStyle w:val="BodyText"/>
            </w:pPr>
            <w:r w:rsidRPr="00705221">
              <w:t>– Other payables</w:t>
            </w:r>
          </w:p>
        </w:tc>
      </w:tr>
      <w:tr w:rsidR="00705221" w:rsidRPr="00705221" w14:paraId="67012929" w14:textId="77777777" w:rsidTr="00705221">
        <w:trPr>
          <w:trHeight w:val="375"/>
        </w:trPr>
        <w:tc>
          <w:tcPr>
            <w:tcW w:w="467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A923426" w14:textId="77777777" w:rsidR="00705221" w:rsidRPr="00705221" w:rsidRDefault="00705221" w:rsidP="00705221">
            <w:pPr>
              <w:pStyle w:val="BodyText"/>
            </w:pPr>
            <w:r w:rsidRPr="00705221">
              <w:t>– Derivative financial instrument</w:t>
            </w:r>
          </w:p>
        </w:tc>
        <w:tc>
          <w:tcPr>
            <w:tcW w:w="552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5E756FF" w14:textId="77777777" w:rsidR="00705221" w:rsidRPr="00705221" w:rsidRDefault="00705221" w:rsidP="00705221">
            <w:pPr>
              <w:pStyle w:val="BodyText"/>
            </w:pPr>
            <w:r w:rsidRPr="00705221">
              <w:t>– Derivative financial instrument</w:t>
            </w:r>
          </w:p>
        </w:tc>
      </w:tr>
      <w:tr w:rsidR="00705221" w:rsidRPr="00705221" w14:paraId="5A9D0F01" w14:textId="77777777" w:rsidTr="00705221">
        <w:trPr>
          <w:trHeight w:val="375"/>
        </w:trPr>
        <w:tc>
          <w:tcPr>
            <w:tcW w:w="467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294F066" w14:textId="77777777" w:rsidR="00705221" w:rsidRPr="00705221" w:rsidRDefault="00705221" w:rsidP="00705221">
            <w:pPr>
              <w:pStyle w:val="BodyText"/>
            </w:pPr>
            <w:r w:rsidRPr="00705221">
              <w:t>Investment and other contractual assets:</w:t>
            </w:r>
          </w:p>
        </w:tc>
        <w:tc>
          <w:tcPr>
            <w:tcW w:w="552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16D73F1E" w14:textId="77777777" w:rsidR="00705221" w:rsidRPr="00705221" w:rsidRDefault="00705221" w:rsidP="00705221">
            <w:pPr>
              <w:pStyle w:val="BodyText"/>
            </w:pPr>
          </w:p>
        </w:tc>
      </w:tr>
      <w:tr w:rsidR="00705221" w:rsidRPr="00705221" w14:paraId="59BB053D" w14:textId="77777777" w:rsidTr="00705221">
        <w:trPr>
          <w:trHeight w:val="375"/>
        </w:trPr>
        <w:tc>
          <w:tcPr>
            <w:tcW w:w="4678"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655808A" w14:textId="77777777" w:rsidR="00705221" w:rsidRPr="00705221" w:rsidRDefault="00705221" w:rsidP="00705221">
            <w:pPr>
              <w:pStyle w:val="BodyText"/>
            </w:pPr>
            <w:r w:rsidRPr="00705221">
              <w:t>– Term deposits</w:t>
            </w:r>
          </w:p>
        </w:tc>
        <w:tc>
          <w:tcPr>
            <w:tcW w:w="5522"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29310C8B" w14:textId="77777777" w:rsidR="00705221" w:rsidRPr="00705221" w:rsidRDefault="00705221" w:rsidP="00705221">
            <w:pPr>
              <w:pStyle w:val="BodyText"/>
            </w:pPr>
          </w:p>
        </w:tc>
      </w:tr>
    </w:tbl>
    <w:p w14:paraId="580B5BBC" w14:textId="77777777" w:rsidR="00705221" w:rsidRPr="00705221" w:rsidRDefault="00705221" w:rsidP="00D51CDD">
      <w:pPr>
        <w:pStyle w:val="Heading5"/>
        <w:rPr>
          <w:noProof/>
        </w:rPr>
      </w:pPr>
      <w:r w:rsidRPr="00705221">
        <w:rPr>
          <w:noProof/>
        </w:rPr>
        <w:t xml:space="preserve">8.3.2 Fair Value </w:t>
      </w:r>
      <w:r w:rsidRPr="00D51CDD">
        <w:t>Determination</w:t>
      </w:r>
      <w:r w:rsidRPr="00705221">
        <w:rPr>
          <w:noProof/>
        </w:rPr>
        <w:t>: Non-Financial Physical Assets</w:t>
      </w:r>
    </w:p>
    <w:p w14:paraId="46CB1ECD" w14:textId="77777777" w:rsidR="00705221" w:rsidRPr="00705221" w:rsidRDefault="00705221" w:rsidP="00D51CDD">
      <w:pPr>
        <w:pStyle w:val="Heading6"/>
      </w:pPr>
      <w:r w:rsidRPr="00705221">
        <w:t xml:space="preserve">Fair Value Measurement Hierarchy </w:t>
      </w:r>
      <w:r w:rsidRPr="00705221">
        <w:rPr>
          <w:vertAlign w:val="superscript"/>
        </w:rPr>
        <w:t>(a)</w:t>
      </w:r>
    </w:p>
    <w:tbl>
      <w:tblPr>
        <w:tblW w:w="10220" w:type="dxa"/>
        <w:tblCellMar>
          <w:left w:w="0" w:type="dxa"/>
          <w:right w:w="0" w:type="dxa"/>
        </w:tblCellMar>
        <w:tblLook w:val="0420" w:firstRow="1" w:lastRow="0" w:firstColumn="0" w:lastColumn="0" w:noHBand="0" w:noVBand="1"/>
      </w:tblPr>
      <w:tblGrid>
        <w:gridCol w:w="3620"/>
        <w:gridCol w:w="1200"/>
        <w:gridCol w:w="1640"/>
        <w:gridCol w:w="1240"/>
        <w:gridCol w:w="1240"/>
        <w:gridCol w:w="1280"/>
      </w:tblGrid>
      <w:tr w:rsidR="00F4608D" w:rsidRPr="00F4608D" w14:paraId="77D77DA6" w14:textId="77777777" w:rsidTr="00F4608D">
        <w:trPr>
          <w:trHeight w:val="292"/>
          <w:tblHeader/>
        </w:trPr>
        <w:tc>
          <w:tcPr>
            <w:tcW w:w="10220" w:type="dxa"/>
            <w:gridSpan w:val="6"/>
            <w:tcBorders>
              <w:top w:val="nil"/>
              <w:left w:val="nil"/>
              <w:bottom w:val="nil"/>
              <w:right w:val="nil"/>
            </w:tcBorders>
            <w:shd w:val="clear" w:color="auto" w:fill="auto"/>
            <w:tcMar>
              <w:top w:w="15" w:type="dxa"/>
              <w:left w:w="15" w:type="dxa"/>
              <w:bottom w:w="0" w:type="dxa"/>
              <w:right w:w="15" w:type="dxa"/>
            </w:tcMar>
            <w:hideMark/>
          </w:tcPr>
          <w:p w14:paraId="6C39935E" w14:textId="77777777" w:rsidR="00F4608D" w:rsidRPr="00F4608D" w:rsidRDefault="00F4608D" w:rsidP="00F4608D">
            <w:pPr>
              <w:pStyle w:val="BodyText"/>
              <w:jc w:val="right"/>
            </w:pPr>
            <w:r w:rsidRPr="00F4608D">
              <w:t>($ thousand)</w:t>
            </w:r>
          </w:p>
        </w:tc>
      </w:tr>
      <w:tr w:rsidR="001C7276" w:rsidRPr="00F4608D" w14:paraId="489B4C86" w14:textId="77777777" w:rsidTr="003A747E">
        <w:trPr>
          <w:trHeight w:val="613"/>
          <w:tblHeader/>
        </w:trPr>
        <w:tc>
          <w:tcPr>
            <w:tcW w:w="3620" w:type="dxa"/>
            <w:vMerge w:val="restart"/>
            <w:tcBorders>
              <w:top w:val="nil"/>
              <w:left w:val="nil"/>
              <w:right w:val="nil"/>
            </w:tcBorders>
            <w:shd w:val="clear" w:color="auto" w:fill="D9E2F3" w:themeFill="accent1" w:themeFillTint="33"/>
            <w:tcMar>
              <w:top w:w="15" w:type="dxa"/>
              <w:left w:w="15" w:type="dxa"/>
              <w:bottom w:w="0" w:type="dxa"/>
              <w:right w:w="15" w:type="dxa"/>
            </w:tcMar>
            <w:hideMark/>
          </w:tcPr>
          <w:p w14:paraId="20FC36ED" w14:textId="1184B854" w:rsidR="001C7276" w:rsidRPr="003A747E" w:rsidRDefault="001C7276" w:rsidP="00F4608D">
            <w:pPr>
              <w:pStyle w:val="BodyText"/>
              <w:rPr>
                <w:color w:val="000000" w:themeColor="text1"/>
              </w:rPr>
            </w:pPr>
            <w:r w:rsidRPr="003A747E">
              <w:rPr>
                <w:b/>
                <w:bCs/>
                <w:color w:val="000000" w:themeColor="text1"/>
              </w:rPr>
              <w:t>2021</w:t>
            </w:r>
          </w:p>
        </w:tc>
        <w:tc>
          <w:tcPr>
            <w:tcW w:w="1200" w:type="dxa"/>
            <w:vMerge w:val="restart"/>
            <w:tcBorders>
              <w:top w:val="nil"/>
              <w:left w:val="nil"/>
              <w:right w:val="nil"/>
            </w:tcBorders>
            <w:shd w:val="clear" w:color="auto" w:fill="D9E2F3" w:themeFill="accent1" w:themeFillTint="33"/>
            <w:tcMar>
              <w:top w:w="15" w:type="dxa"/>
              <w:left w:w="15" w:type="dxa"/>
              <w:bottom w:w="0" w:type="dxa"/>
              <w:right w:w="15" w:type="dxa"/>
            </w:tcMar>
            <w:hideMark/>
          </w:tcPr>
          <w:p w14:paraId="06D3F20D" w14:textId="39A58318" w:rsidR="001C7276" w:rsidRPr="003A747E" w:rsidRDefault="001C7276" w:rsidP="00F4608D">
            <w:pPr>
              <w:pStyle w:val="BodyText"/>
              <w:jc w:val="right"/>
              <w:rPr>
                <w:color w:val="000000" w:themeColor="text1"/>
              </w:rPr>
            </w:pPr>
            <w:r w:rsidRPr="003A747E">
              <w:rPr>
                <w:b/>
                <w:bCs/>
                <w:color w:val="000000" w:themeColor="text1"/>
              </w:rPr>
              <w:t>Notes</w:t>
            </w:r>
          </w:p>
        </w:tc>
        <w:tc>
          <w:tcPr>
            <w:tcW w:w="1640" w:type="dxa"/>
            <w:vMerge w:val="restart"/>
            <w:tcBorders>
              <w:top w:val="nil"/>
              <w:left w:val="nil"/>
              <w:bottom w:val="nil"/>
              <w:right w:val="nil"/>
            </w:tcBorders>
            <w:shd w:val="clear" w:color="auto" w:fill="D9E2F3" w:themeFill="accent1" w:themeFillTint="33"/>
            <w:tcMar>
              <w:top w:w="6" w:type="dxa"/>
              <w:left w:w="15" w:type="dxa"/>
              <w:bottom w:w="0" w:type="dxa"/>
              <w:right w:w="15" w:type="dxa"/>
            </w:tcMar>
            <w:hideMark/>
          </w:tcPr>
          <w:p w14:paraId="0BF988EF" w14:textId="77777777" w:rsidR="001C7276" w:rsidRPr="003A747E" w:rsidRDefault="001C7276" w:rsidP="00F4608D">
            <w:pPr>
              <w:pStyle w:val="BodyText"/>
              <w:jc w:val="right"/>
              <w:rPr>
                <w:color w:val="000000" w:themeColor="text1"/>
              </w:rPr>
            </w:pPr>
            <w:r w:rsidRPr="003A747E">
              <w:rPr>
                <w:b/>
                <w:bCs/>
                <w:color w:val="000000" w:themeColor="text1"/>
              </w:rPr>
              <w:t>Carrying  Amount as at  30 June 2021</w:t>
            </w:r>
          </w:p>
        </w:tc>
        <w:tc>
          <w:tcPr>
            <w:tcW w:w="3760" w:type="dxa"/>
            <w:gridSpan w:val="3"/>
            <w:tcBorders>
              <w:top w:val="nil"/>
              <w:left w:val="nil"/>
              <w:bottom w:val="nil"/>
              <w:right w:val="nil"/>
            </w:tcBorders>
            <w:shd w:val="clear" w:color="auto" w:fill="D9E2F3" w:themeFill="accent1" w:themeFillTint="33"/>
            <w:tcMar>
              <w:top w:w="68" w:type="dxa"/>
              <w:left w:w="15" w:type="dxa"/>
              <w:bottom w:w="0" w:type="dxa"/>
              <w:right w:w="15" w:type="dxa"/>
            </w:tcMar>
            <w:hideMark/>
          </w:tcPr>
          <w:p w14:paraId="7F06F2BE" w14:textId="7E47A878" w:rsidR="001C7276" w:rsidRPr="003A747E" w:rsidRDefault="001C7276" w:rsidP="00F4608D">
            <w:pPr>
              <w:pStyle w:val="BodyText"/>
              <w:jc w:val="center"/>
              <w:rPr>
                <w:color w:val="000000" w:themeColor="text1"/>
              </w:rPr>
            </w:pPr>
            <w:r w:rsidRPr="003A747E">
              <w:rPr>
                <w:b/>
                <w:bCs/>
                <w:color w:val="000000" w:themeColor="text1"/>
              </w:rPr>
              <w:t>Fair Value Measurement at End of Reporting Period Using:</w:t>
            </w:r>
          </w:p>
        </w:tc>
      </w:tr>
      <w:tr w:rsidR="003A747E" w:rsidRPr="00F4608D" w14:paraId="51C08B76" w14:textId="77777777" w:rsidTr="003A747E">
        <w:trPr>
          <w:trHeight w:val="367"/>
          <w:tblHeader/>
        </w:trPr>
        <w:tc>
          <w:tcPr>
            <w:tcW w:w="3620" w:type="dxa"/>
            <w:vMerge/>
            <w:tcBorders>
              <w:left w:val="nil"/>
              <w:bottom w:val="nil"/>
              <w:right w:val="nil"/>
            </w:tcBorders>
            <w:shd w:val="clear" w:color="auto" w:fill="D9E2F3" w:themeFill="accent1" w:themeFillTint="33"/>
            <w:tcMar>
              <w:top w:w="74" w:type="dxa"/>
              <w:left w:w="15" w:type="dxa"/>
              <w:bottom w:w="0" w:type="dxa"/>
              <w:right w:w="15" w:type="dxa"/>
            </w:tcMar>
            <w:hideMark/>
          </w:tcPr>
          <w:p w14:paraId="08D380EE" w14:textId="6EECE7C7" w:rsidR="001C7276" w:rsidRPr="003A747E" w:rsidRDefault="001C7276" w:rsidP="00F4608D">
            <w:pPr>
              <w:pStyle w:val="BodyText"/>
              <w:rPr>
                <w:color w:val="000000" w:themeColor="text1"/>
              </w:rPr>
            </w:pPr>
          </w:p>
        </w:tc>
        <w:tc>
          <w:tcPr>
            <w:tcW w:w="1200" w:type="dxa"/>
            <w:vMerge/>
            <w:tcBorders>
              <w:left w:val="nil"/>
              <w:bottom w:val="nil"/>
              <w:right w:val="nil"/>
            </w:tcBorders>
            <w:shd w:val="clear" w:color="auto" w:fill="D9E2F3" w:themeFill="accent1" w:themeFillTint="33"/>
            <w:tcMar>
              <w:top w:w="74" w:type="dxa"/>
              <w:left w:w="15" w:type="dxa"/>
              <w:bottom w:w="0" w:type="dxa"/>
              <w:right w:w="15" w:type="dxa"/>
            </w:tcMar>
            <w:hideMark/>
          </w:tcPr>
          <w:p w14:paraId="3505F28B" w14:textId="11BDCE71" w:rsidR="001C7276" w:rsidRPr="003A747E" w:rsidRDefault="001C7276" w:rsidP="00F4608D">
            <w:pPr>
              <w:pStyle w:val="BodyText"/>
              <w:jc w:val="right"/>
              <w:rPr>
                <w:color w:val="000000" w:themeColor="text1"/>
              </w:rPr>
            </w:pPr>
          </w:p>
        </w:tc>
        <w:tc>
          <w:tcPr>
            <w:tcW w:w="1640" w:type="dxa"/>
            <w:vMerge/>
            <w:tcBorders>
              <w:top w:val="nil"/>
              <w:left w:val="nil"/>
              <w:bottom w:val="nil"/>
              <w:right w:val="nil"/>
            </w:tcBorders>
            <w:shd w:val="clear" w:color="auto" w:fill="D9E2F3" w:themeFill="accent1" w:themeFillTint="33"/>
            <w:vAlign w:val="center"/>
            <w:hideMark/>
          </w:tcPr>
          <w:p w14:paraId="40368E4C" w14:textId="77777777" w:rsidR="001C7276" w:rsidRPr="003A747E" w:rsidRDefault="001C7276" w:rsidP="00F4608D">
            <w:pPr>
              <w:pStyle w:val="BodyText"/>
              <w:jc w:val="right"/>
              <w:rPr>
                <w:color w:val="000000" w:themeColor="text1"/>
              </w:rPr>
            </w:pPr>
          </w:p>
        </w:tc>
        <w:tc>
          <w:tcPr>
            <w:tcW w:w="12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07FDBE3F" w14:textId="77777777" w:rsidR="001C7276" w:rsidRPr="003A747E" w:rsidRDefault="001C7276" w:rsidP="00F4608D">
            <w:pPr>
              <w:pStyle w:val="BodyText"/>
              <w:jc w:val="right"/>
              <w:rPr>
                <w:color w:val="000000" w:themeColor="text1"/>
              </w:rPr>
            </w:pPr>
            <w:r w:rsidRPr="003A747E">
              <w:rPr>
                <w:b/>
                <w:bCs/>
                <w:color w:val="000000" w:themeColor="text1"/>
              </w:rPr>
              <w:t xml:space="preserve">Level 1 </w:t>
            </w:r>
            <w:r w:rsidRPr="003A747E">
              <w:rPr>
                <w:b/>
                <w:bCs/>
                <w:color w:val="000000" w:themeColor="text1"/>
                <w:vertAlign w:val="superscript"/>
              </w:rPr>
              <w:t>(a)</w:t>
            </w:r>
          </w:p>
        </w:tc>
        <w:tc>
          <w:tcPr>
            <w:tcW w:w="12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2C78390D" w14:textId="77777777" w:rsidR="001C7276" w:rsidRPr="003A747E" w:rsidRDefault="001C7276" w:rsidP="00F4608D">
            <w:pPr>
              <w:pStyle w:val="BodyText"/>
              <w:jc w:val="right"/>
              <w:rPr>
                <w:color w:val="000000" w:themeColor="text1"/>
              </w:rPr>
            </w:pPr>
            <w:r w:rsidRPr="003A747E">
              <w:rPr>
                <w:b/>
                <w:bCs/>
                <w:color w:val="000000" w:themeColor="text1"/>
              </w:rPr>
              <w:t xml:space="preserve">Level 2 </w:t>
            </w:r>
            <w:r w:rsidRPr="003A747E">
              <w:rPr>
                <w:b/>
                <w:bCs/>
                <w:color w:val="000000" w:themeColor="text1"/>
                <w:vertAlign w:val="superscript"/>
              </w:rPr>
              <w:t>(a)</w:t>
            </w:r>
          </w:p>
        </w:tc>
        <w:tc>
          <w:tcPr>
            <w:tcW w:w="128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1B316A1D" w14:textId="77777777" w:rsidR="001C7276" w:rsidRPr="003A747E" w:rsidRDefault="001C7276" w:rsidP="00F4608D">
            <w:pPr>
              <w:pStyle w:val="BodyText"/>
              <w:jc w:val="right"/>
              <w:rPr>
                <w:color w:val="000000" w:themeColor="text1"/>
              </w:rPr>
            </w:pPr>
            <w:r w:rsidRPr="003A747E">
              <w:rPr>
                <w:b/>
                <w:bCs/>
                <w:color w:val="000000" w:themeColor="text1"/>
              </w:rPr>
              <w:t xml:space="preserve">Level 3 </w:t>
            </w:r>
            <w:r w:rsidRPr="003A747E">
              <w:rPr>
                <w:b/>
                <w:bCs/>
                <w:color w:val="000000" w:themeColor="text1"/>
                <w:vertAlign w:val="superscript"/>
              </w:rPr>
              <w:t>(a)</w:t>
            </w:r>
          </w:p>
        </w:tc>
      </w:tr>
      <w:tr w:rsidR="00F4608D" w:rsidRPr="00F4608D" w14:paraId="6DD0D149" w14:textId="77777777" w:rsidTr="00F4608D">
        <w:trPr>
          <w:trHeight w:val="375"/>
        </w:trPr>
        <w:tc>
          <w:tcPr>
            <w:tcW w:w="4820"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2B31F28" w14:textId="77777777" w:rsidR="00F4608D" w:rsidRPr="00F4608D" w:rsidRDefault="00F4608D" w:rsidP="00F4608D">
            <w:pPr>
              <w:pStyle w:val="BodyText"/>
            </w:pPr>
            <w:r w:rsidRPr="00F4608D">
              <w:t>Crown Land and Land at Fair Value</w:t>
            </w:r>
          </w:p>
        </w:tc>
        <w:tc>
          <w:tcPr>
            <w:tcW w:w="16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CBF33F3" w14:textId="77777777" w:rsidR="00F4608D" w:rsidRPr="00F4608D" w:rsidRDefault="00F4608D" w:rsidP="00F4608D">
            <w:pPr>
              <w:pStyle w:val="BodyText"/>
              <w:jc w:val="right"/>
            </w:pPr>
          </w:p>
        </w:tc>
        <w:tc>
          <w:tcPr>
            <w:tcW w:w="12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E38B2C4" w14:textId="77777777" w:rsidR="00F4608D" w:rsidRPr="00F4608D" w:rsidRDefault="00F4608D" w:rsidP="00F4608D">
            <w:pPr>
              <w:pStyle w:val="BodyText"/>
              <w:jc w:val="right"/>
            </w:pPr>
          </w:p>
        </w:tc>
        <w:tc>
          <w:tcPr>
            <w:tcW w:w="124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02ED99B" w14:textId="77777777" w:rsidR="00F4608D" w:rsidRPr="00F4608D" w:rsidRDefault="00F4608D" w:rsidP="00F4608D">
            <w:pPr>
              <w:pStyle w:val="BodyText"/>
              <w:jc w:val="right"/>
            </w:pPr>
          </w:p>
        </w:tc>
        <w:tc>
          <w:tcPr>
            <w:tcW w:w="1280" w:type="dxa"/>
            <w:tcBorders>
              <w:top w:val="nil"/>
              <w:left w:val="single" w:sz="2" w:space="0" w:color="939598"/>
              <w:bottom w:val="single" w:sz="2" w:space="0" w:color="939598"/>
              <w:right w:val="nil"/>
            </w:tcBorders>
            <w:shd w:val="clear" w:color="auto" w:fill="E6E7E8"/>
            <w:tcMar>
              <w:top w:w="15" w:type="dxa"/>
              <w:left w:w="15" w:type="dxa"/>
              <w:bottom w:w="0" w:type="dxa"/>
              <w:right w:w="15" w:type="dxa"/>
            </w:tcMar>
            <w:hideMark/>
          </w:tcPr>
          <w:p w14:paraId="205EBEF7" w14:textId="77777777" w:rsidR="00F4608D" w:rsidRPr="00F4608D" w:rsidRDefault="00F4608D" w:rsidP="00F4608D">
            <w:pPr>
              <w:pStyle w:val="BodyText"/>
              <w:jc w:val="right"/>
            </w:pPr>
          </w:p>
        </w:tc>
      </w:tr>
      <w:tr w:rsidR="00F4608D" w:rsidRPr="00F4608D" w14:paraId="3E72E8CB" w14:textId="77777777" w:rsidTr="00F4608D">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EF9D7A6" w14:textId="77777777" w:rsidR="00F4608D" w:rsidRPr="00F4608D" w:rsidRDefault="00F4608D" w:rsidP="00B210A3">
            <w:pPr>
              <w:pStyle w:val="BodyText"/>
              <w:ind w:left="720"/>
            </w:pPr>
            <w:r w:rsidRPr="00F4608D">
              <w:t xml:space="preserve">Non-specialised land </w:t>
            </w:r>
            <w:r w:rsidRPr="00F4608D">
              <w:rPr>
                <w:vertAlign w:val="superscript"/>
              </w:rPr>
              <w:t>(b)</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1D2FE81" w14:textId="77777777" w:rsidR="00F4608D" w:rsidRPr="00F4608D" w:rsidRDefault="00F4608D" w:rsidP="00F4608D">
            <w:pPr>
              <w:pStyle w:val="BodyText"/>
              <w:jc w:val="right"/>
            </w:pPr>
            <w:r w:rsidRPr="00F4608D">
              <w:t>24,845</w:t>
            </w: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67A76CD" w14:textId="77777777" w:rsidR="00F4608D" w:rsidRPr="00F4608D" w:rsidRDefault="00F4608D" w:rsidP="00F4608D">
            <w:pPr>
              <w:pStyle w:val="BodyText"/>
              <w:jc w:val="right"/>
            </w:pPr>
            <w:r w:rsidRPr="00F4608D">
              <w:t>-</w:t>
            </w: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32C6B71" w14:textId="77777777" w:rsidR="00F4608D" w:rsidRPr="00F4608D" w:rsidRDefault="00F4608D" w:rsidP="00F4608D">
            <w:pPr>
              <w:pStyle w:val="BodyText"/>
              <w:jc w:val="right"/>
            </w:pPr>
            <w:r w:rsidRPr="00F4608D">
              <w:t>24,845</w:t>
            </w:r>
          </w:p>
        </w:tc>
        <w:tc>
          <w:tcPr>
            <w:tcW w:w="12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A22A725" w14:textId="77777777" w:rsidR="00F4608D" w:rsidRPr="00F4608D" w:rsidRDefault="00F4608D" w:rsidP="00F4608D">
            <w:pPr>
              <w:pStyle w:val="BodyText"/>
              <w:jc w:val="right"/>
            </w:pPr>
            <w:r w:rsidRPr="00F4608D">
              <w:t>-</w:t>
            </w:r>
          </w:p>
        </w:tc>
      </w:tr>
      <w:tr w:rsidR="00F4608D" w:rsidRPr="00F4608D" w14:paraId="37FA8DE1" w14:textId="77777777" w:rsidTr="00F4608D">
        <w:trPr>
          <w:trHeight w:val="375"/>
        </w:trPr>
        <w:tc>
          <w:tcPr>
            <w:tcW w:w="482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9598FFB" w14:textId="77777777" w:rsidR="00F4608D" w:rsidRPr="00F4608D" w:rsidRDefault="00F4608D" w:rsidP="00B210A3">
            <w:pPr>
              <w:pStyle w:val="BodyText"/>
              <w:ind w:left="720"/>
            </w:pPr>
            <w:r w:rsidRPr="00F4608D">
              <w:t>Specialised land</w:t>
            </w:r>
          </w:p>
        </w:tc>
        <w:tc>
          <w:tcPr>
            <w:tcW w:w="16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BF58106" w14:textId="77777777" w:rsidR="00F4608D" w:rsidRPr="00F4608D" w:rsidRDefault="00F4608D" w:rsidP="00F4608D">
            <w:pPr>
              <w:pStyle w:val="BodyText"/>
              <w:jc w:val="right"/>
            </w:pPr>
            <w:r w:rsidRPr="00F4608D">
              <w:t>626,437</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463B225" w14:textId="77777777" w:rsidR="00F4608D" w:rsidRPr="00F4608D" w:rsidRDefault="00F4608D" w:rsidP="00F4608D">
            <w:pPr>
              <w:pStyle w:val="BodyText"/>
              <w:jc w:val="right"/>
            </w:pPr>
            <w:r w:rsidRPr="00F4608D">
              <w:t>-</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FB63605" w14:textId="77777777" w:rsidR="00F4608D" w:rsidRPr="00F4608D" w:rsidRDefault="00F4608D" w:rsidP="00F4608D">
            <w:pPr>
              <w:pStyle w:val="BodyText"/>
              <w:jc w:val="right"/>
            </w:pPr>
            <w:r w:rsidRPr="00F4608D">
              <w:t>-</w:t>
            </w:r>
          </w:p>
        </w:tc>
        <w:tc>
          <w:tcPr>
            <w:tcW w:w="128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7C432BF7" w14:textId="77777777" w:rsidR="00F4608D" w:rsidRPr="00F4608D" w:rsidRDefault="00F4608D" w:rsidP="00F4608D">
            <w:pPr>
              <w:pStyle w:val="BodyText"/>
              <w:jc w:val="right"/>
            </w:pPr>
            <w:r w:rsidRPr="00F4608D">
              <w:t>626,437</w:t>
            </w:r>
          </w:p>
        </w:tc>
      </w:tr>
      <w:tr w:rsidR="00F4608D" w:rsidRPr="00F4608D" w14:paraId="1A3BFCEE" w14:textId="77777777" w:rsidTr="00F4608D">
        <w:trPr>
          <w:trHeight w:val="375"/>
        </w:trPr>
        <w:tc>
          <w:tcPr>
            <w:tcW w:w="3620" w:type="dxa"/>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2221C0FD" w14:textId="77777777" w:rsidR="00F4608D" w:rsidRPr="00F4608D" w:rsidRDefault="00F4608D" w:rsidP="00F4608D">
            <w:pPr>
              <w:pStyle w:val="BodyText"/>
            </w:pPr>
            <w:r w:rsidRPr="00F4608D">
              <w:rPr>
                <w:b/>
                <w:bCs/>
              </w:rPr>
              <w:t>Total of Crown Land at Fair Value</w:t>
            </w:r>
          </w:p>
        </w:tc>
        <w:tc>
          <w:tcPr>
            <w:tcW w:w="120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03F571FF" w14:textId="77777777" w:rsidR="00F4608D" w:rsidRPr="00F4608D" w:rsidRDefault="00F4608D" w:rsidP="00F4608D">
            <w:pPr>
              <w:pStyle w:val="BodyText"/>
              <w:jc w:val="right"/>
            </w:pPr>
            <w:r w:rsidRPr="00F4608D">
              <w:rPr>
                <w:b/>
                <w:bCs/>
              </w:rPr>
              <w:t>5.1.2</w:t>
            </w:r>
          </w:p>
        </w:tc>
        <w:tc>
          <w:tcPr>
            <w:tcW w:w="16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A22ED12" w14:textId="77777777" w:rsidR="00F4608D" w:rsidRPr="00F4608D" w:rsidRDefault="00F4608D" w:rsidP="00F4608D">
            <w:pPr>
              <w:pStyle w:val="BodyText"/>
              <w:jc w:val="right"/>
            </w:pPr>
            <w:r w:rsidRPr="00F4608D">
              <w:rPr>
                <w:b/>
                <w:bCs/>
              </w:rPr>
              <w:t>651,282</w:t>
            </w:r>
          </w:p>
        </w:tc>
        <w:tc>
          <w:tcPr>
            <w:tcW w:w="12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8EDB68A" w14:textId="77777777" w:rsidR="00F4608D" w:rsidRPr="00F4608D" w:rsidRDefault="00F4608D" w:rsidP="00F4608D">
            <w:pPr>
              <w:pStyle w:val="BodyText"/>
              <w:jc w:val="right"/>
            </w:pPr>
            <w:r w:rsidRPr="00F4608D">
              <w:rPr>
                <w:b/>
                <w:bCs/>
              </w:rPr>
              <w:t>-</w:t>
            </w:r>
          </w:p>
        </w:tc>
        <w:tc>
          <w:tcPr>
            <w:tcW w:w="12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2808E4B" w14:textId="77777777" w:rsidR="00F4608D" w:rsidRPr="00F4608D" w:rsidRDefault="00F4608D" w:rsidP="00F4608D">
            <w:pPr>
              <w:pStyle w:val="BodyText"/>
              <w:jc w:val="right"/>
            </w:pPr>
            <w:r w:rsidRPr="00F4608D">
              <w:rPr>
                <w:b/>
                <w:bCs/>
              </w:rPr>
              <w:t>24,845</w:t>
            </w:r>
          </w:p>
        </w:tc>
        <w:tc>
          <w:tcPr>
            <w:tcW w:w="1280" w:type="dxa"/>
            <w:tcBorders>
              <w:top w:val="single" w:sz="6" w:space="0" w:color="231F20"/>
              <w:left w:val="single" w:sz="2" w:space="0" w:color="939598"/>
              <w:bottom w:val="single" w:sz="2" w:space="0" w:color="939598"/>
              <w:right w:val="nil"/>
            </w:tcBorders>
            <w:shd w:val="clear" w:color="auto" w:fill="E6E7E8"/>
            <w:tcMar>
              <w:top w:w="82" w:type="dxa"/>
              <w:left w:w="15" w:type="dxa"/>
              <w:bottom w:w="0" w:type="dxa"/>
              <w:right w:w="15" w:type="dxa"/>
            </w:tcMar>
            <w:hideMark/>
          </w:tcPr>
          <w:p w14:paraId="58DFBBFF" w14:textId="77777777" w:rsidR="00F4608D" w:rsidRPr="00F4608D" w:rsidRDefault="00F4608D" w:rsidP="00F4608D">
            <w:pPr>
              <w:pStyle w:val="BodyText"/>
              <w:jc w:val="right"/>
            </w:pPr>
            <w:r w:rsidRPr="00F4608D">
              <w:rPr>
                <w:b/>
                <w:bCs/>
              </w:rPr>
              <w:t>626,437</w:t>
            </w:r>
          </w:p>
        </w:tc>
      </w:tr>
      <w:tr w:rsidR="00F4608D" w:rsidRPr="00F4608D" w14:paraId="14E295E9" w14:textId="77777777" w:rsidTr="00F4608D">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A630165" w14:textId="77777777" w:rsidR="00F4608D" w:rsidRPr="00F4608D" w:rsidRDefault="00F4608D" w:rsidP="00F4608D">
            <w:pPr>
              <w:pStyle w:val="BodyText"/>
            </w:pPr>
            <w:r w:rsidRPr="00F4608D">
              <w:t>Buildings at Fair Value</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3392562" w14:textId="77777777" w:rsidR="00F4608D" w:rsidRPr="00F4608D" w:rsidRDefault="00F4608D" w:rsidP="00F4608D">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125BE218" w14:textId="77777777" w:rsidR="00F4608D" w:rsidRPr="00F4608D" w:rsidRDefault="00F4608D" w:rsidP="00F4608D">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9FD5CC0" w14:textId="77777777" w:rsidR="00F4608D" w:rsidRPr="00F4608D" w:rsidRDefault="00F4608D" w:rsidP="00F4608D">
            <w:pPr>
              <w:pStyle w:val="BodyText"/>
              <w:jc w:val="right"/>
            </w:pPr>
          </w:p>
        </w:tc>
        <w:tc>
          <w:tcPr>
            <w:tcW w:w="128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37DC2E22" w14:textId="77777777" w:rsidR="00F4608D" w:rsidRPr="00F4608D" w:rsidRDefault="00F4608D" w:rsidP="00F4608D">
            <w:pPr>
              <w:pStyle w:val="BodyText"/>
              <w:jc w:val="right"/>
            </w:pPr>
          </w:p>
        </w:tc>
      </w:tr>
      <w:tr w:rsidR="00F4608D" w:rsidRPr="00F4608D" w14:paraId="7C4B1F57" w14:textId="77777777" w:rsidTr="00F4608D">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9DD107" w14:textId="77777777" w:rsidR="00F4608D" w:rsidRPr="00F4608D" w:rsidRDefault="00F4608D" w:rsidP="006E6AB6">
            <w:pPr>
              <w:pStyle w:val="BodyText"/>
              <w:ind w:left="720"/>
            </w:pPr>
            <w:r w:rsidRPr="00F4608D">
              <w:t xml:space="preserve">Non-specialised buildings </w:t>
            </w:r>
            <w:r w:rsidRPr="00F4608D">
              <w:rPr>
                <w:vertAlign w:val="superscript"/>
              </w:rPr>
              <w:t>(b)</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68DB06" w14:textId="77777777" w:rsidR="00F4608D" w:rsidRPr="00F4608D" w:rsidRDefault="00F4608D" w:rsidP="00F4608D">
            <w:pPr>
              <w:pStyle w:val="BodyText"/>
              <w:jc w:val="right"/>
            </w:pPr>
            <w:r w:rsidRPr="00F4608D">
              <w:t>35,778</w:t>
            </w: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9A75B16" w14:textId="77777777" w:rsidR="00F4608D" w:rsidRPr="00F4608D" w:rsidRDefault="00F4608D" w:rsidP="00F4608D">
            <w:pPr>
              <w:pStyle w:val="BodyText"/>
              <w:jc w:val="right"/>
            </w:pPr>
            <w:r w:rsidRPr="00F4608D">
              <w:t>-</w:t>
            </w: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45E0FAB" w14:textId="77777777" w:rsidR="00F4608D" w:rsidRPr="00F4608D" w:rsidRDefault="00F4608D" w:rsidP="00F4608D">
            <w:pPr>
              <w:pStyle w:val="BodyText"/>
              <w:jc w:val="right"/>
            </w:pPr>
            <w:r w:rsidRPr="00F4608D">
              <w:t>35,778</w:t>
            </w:r>
          </w:p>
        </w:tc>
        <w:tc>
          <w:tcPr>
            <w:tcW w:w="12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78BE132" w14:textId="77777777" w:rsidR="00F4608D" w:rsidRPr="00F4608D" w:rsidRDefault="00F4608D" w:rsidP="00F4608D">
            <w:pPr>
              <w:pStyle w:val="BodyText"/>
              <w:jc w:val="right"/>
            </w:pPr>
            <w:r w:rsidRPr="00F4608D">
              <w:t>-</w:t>
            </w:r>
          </w:p>
        </w:tc>
      </w:tr>
      <w:tr w:rsidR="00F4608D" w:rsidRPr="00F4608D" w14:paraId="3B7A4E71" w14:textId="77777777" w:rsidTr="00F4608D">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8FE4730" w14:textId="77777777" w:rsidR="00F4608D" w:rsidRPr="00F4608D" w:rsidRDefault="00F4608D" w:rsidP="006E6AB6">
            <w:pPr>
              <w:pStyle w:val="BodyText"/>
              <w:ind w:left="720"/>
            </w:pPr>
            <w:r w:rsidRPr="00F4608D">
              <w:t>Specialised buildings</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DFDDC91" w14:textId="77777777" w:rsidR="00F4608D" w:rsidRPr="00F4608D" w:rsidRDefault="00F4608D" w:rsidP="00F4608D">
            <w:pPr>
              <w:pStyle w:val="BodyText"/>
              <w:jc w:val="right"/>
            </w:pPr>
            <w:r w:rsidRPr="00F4608D">
              <w:t>2,340,681</w:t>
            </w: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F03A89B" w14:textId="77777777" w:rsidR="00F4608D" w:rsidRPr="00F4608D" w:rsidRDefault="00F4608D" w:rsidP="00F4608D">
            <w:pPr>
              <w:pStyle w:val="BodyText"/>
              <w:jc w:val="right"/>
            </w:pPr>
            <w:r w:rsidRPr="00F4608D">
              <w:t>-</w:t>
            </w: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A67F497" w14:textId="77777777" w:rsidR="00F4608D" w:rsidRPr="00F4608D" w:rsidRDefault="00F4608D" w:rsidP="00F4608D">
            <w:pPr>
              <w:pStyle w:val="BodyText"/>
              <w:jc w:val="right"/>
            </w:pPr>
            <w:r w:rsidRPr="00F4608D">
              <w:t>-</w:t>
            </w:r>
          </w:p>
        </w:tc>
        <w:tc>
          <w:tcPr>
            <w:tcW w:w="12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11EF3C3" w14:textId="77777777" w:rsidR="00F4608D" w:rsidRPr="00F4608D" w:rsidRDefault="00F4608D" w:rsidP="00F4608D">
            <w:pPr>
              <w:pStyle w:val="BodyText"/>
              <w:jc w:val="right"/>
            </w:pPr>
            <w:r w:rsidRPr="00F4608D">
              <w:t>2,340,682</w:t>
            </w:r>
          </w:p>
        </w:tc>
      </w:tr>
      <w:tr w:rsidR="00F4608D" w:rsidRPr="00F4608D" w14:paraId="04E09313" w14:textId="77777777" w:rsidTr="00F4608D">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E200D48" w14:textId="77777777" w:rsidR="00F4608D" w:rsidRPr="00F4608D" w:rsidRDefault="00F4608D" w:rsidP="006E6AB6">
            <w:pPr>
              <w:pStyle w:val="BodyText"/>
              <w:ind w:left="720"/>
            </w:pPr>
            <w:r w:rsidRPr="00F4608D">
              <w:t xml:space="preserve">Heritage assets </w:t>
            </w:r>
            <w:r w:rsidRPr="00F4608D">
              <w:rPr>
                <w:vertAlign w:val="superscript"/>
              </w:rPr>
              <w:t>(c)</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EAA60E5" w14:textId="77777777" w:rsidR="00F4608D" w:rsidRPr="00F4608D" w:rsidRDefault="00F4608D" w:rsidP="00F4608D">
            <w:pPr>
              <w:pStyle w:val="BodyText"/>
              <w:jc w:val="right"/>
            </w:pPr>
            <w:r w:rsidRPr="00F4608D">
              <w:t>67,126</w:t>
            </w: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953ED96" w14:textId="77777777" w:rsidR="00F4608D" w:rsidRPr="00F4608D" w:rsidRDefault="00F4608D" w:rsidP="00F4608D">
            <w:pPr>
              <w:pStyle w:val="BodyText"/>
              <w:jc w:val="right"/>
            </w:pPr>
            <w:r w:rsidRPr="00F4608D">
              <w:t>-</w:t>
            </w: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3CE5667" w14:textId="77777777" w:rsidR="00F4608D" w:rsidRPr="00F4608D" w:rsidRDefault="00F4608D" w:rsidP="00F4608D">
            <w:pPr>
              <w:pStyle w:val="BodyText"/>
              <w:jc w:val="right"/>
            </w:pPr>
            <w:r w:rsidRPr="00F4608D">
              <w:t>-</w:t>
            </w:r>
          </w:p>
        </w:tc>
        <w:tc>
          <w:tcPr>
            <w:tcW w:w="128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DD58F1F" w14:textId="77777777" w:rsidR="00F4608D" w:rsidRPr="00F4608D" w:rsidRDefault="00F4608D" w:rsidP="00F4608D">
            <w:pPr>
              <w:pStyle w:val="BodyText"/>
              <w:jc w:val="right"/>
            </w:pPr>
            <w:r w:rsidRPr="00F4608D">
              <w:t>67,126</w:t>
            </w:r>
          </w:p>
        </w:tc>
      </w:tr>
      <w:tr w:rsidR="00F4608D" w:rsidRPr="00F4608D" w14:paraId="5605D3A7" w14:textId="77777777" w:rsidTr="00F4608D">
        <w:trPr>
          <w:trHeight w:val="375"/>
        </w:trPr>
        <w:tc>
          <w:tcPr>
            <w:tcW w:w="482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676E84A" w14:textId="77777777" w:rsidR="00F4608D" w:rsidRPr="00F4608D" w:rsidRDefault="00F4608D" w:rsidP="006E6AB6">
            <w:pPr>
              <w:pStyle w:val="BodyText"/>
              <w:ind w:left="720"/>
            </w:pPr>
            <w:r w:rsidRPr="00F4608D">
              <w:t xml:space="preserve">Leasehold improvement </w:t>
            </w:r>
            <w:r w:rsidRPr="00F4608D">
              <w:rPr>
                <w:vertAlign w:val="superscript"/>
              </w:rPr>
              <w:t>(d)</w:t>
            </w:r>
          </w:p>
        </w:tc>
        <w:tc>
          <w:tcPr>
            <w:tcW w:w="16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ABA350E" w14:textId="77777777" w:rsidR="00F4608D" w:rsidRPr="00F4608D" w:rsidRDefault="00F4608D" w:rsidP="00F4608D">
            <w:pPr>
              <w:pStyle w:val="BodyText"/>
              <w:jc w:val="right"/>
            </w:pPr>
            <w:r w:rsidRPr="00F4608D">
              <w:t>174,090</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4920938" w14:textId="77777777" w:rsidR="00F4608D" w:rsidRPr="00F4608D" w:rsidRDefault="00F4608D" w:rsidP="00F4608D">
            <w:pPr>
              <w:pStyle w:val="BodyText"/>
              <w:jc w:val="right"/>
            </w:pPr>
            <w:r w:rsidRPr="00F4608D">
              <w:t>-</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178667D" w14:textId="77777777" w:rsidR="00F4608D" w:rsidRPr="00F4608D" w:rsidRDefault="00F4608D" w:rsidP="00F4608D">
            <w:pPr>
              <w:pStyle w:val="BodyText"/>
              <w:jc w:val="right"/>
            </w:pPr>
            <w:r w:rsidRPr="00F4608D">
              <w:t>-</w:t>
            </w:r>
          </w:p>
        </w:tc>
        <w:tc>
          <w:tcPr>
            <w:tcW w:w="128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53008547" w14:textId="77777777" w:rsidR="00F4608D" w:rsidRPr="00F4608D" w:rsidRDefault="00F4608D" w:rsidP="00F4608D">
            <w:pPr>
              <w:pStyle w:val="BodyText"/>
              <w:jc w:val="right"/>
            </w:pPr>
            <w:r w:rsidRPr="00F4608D">
              <w:t>174,090</w:t>
            </w:r>
          </w:p>
        </w:tc>
      </w:tr>
      <w:tr w:rsidR="00F4608D" w:rsidRPr="00F4608D" w14:paraId="1B48608C" w14:textId="77777777" w:rsidTr="00F4608D">
        <w:trPr>
          <w:trHeight w:val="375"/>
        </w:trPr>
        <w:tc>
          <w:tcPr>
            <w:tcW w:w="3620" w:type="dxa"/>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389585DC" w14:textId="77777777" w:rsidR="00F4608D" w:rsidRPr="00F4608D" w:rsidRDefault="00F4608D" w:rsidP="00F4608D">
            <w:pPr>
              <w:pStyle w:val="BodyText"/>
            </w:pPr>
            <w:r w:rsidRPr="00F4608D">
              <w:rPr>
                <w:b/>
                <w:bCs/>
              </w:rPr>
              <w:t>Total of Buildings at Fair Value</w:t>
            </w:r>
          </w:p>
        </w:tc>
        <w:tc>
          <w:tcPr>
            <w:tcW w:w="120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5B3D1ABE" w14:textId="77777777" w:rsidR="00F4608D" w:rsidRPr="00F4608D" w:rsidRDefault="00F4608D" w:rsidP="00F4608D">
            <w:pPr>
              <w:pStyle w:val="BodyText"/>
              <w:jc w:val="right"/>
            </w:pPr>
            <w:r w:rsidRPr="00F4608D">
              <w:rPr>
                <w:b/>
                <w:bCs/>
              </w:rPr>
              <w:t>5.1.2</w:t>
            </w:r>
          </w:p>
        </w:tc>
        <w:tc>
          <w:tcPr>
            <w:tcW w:w="16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237D259" w14:textId="77777777" w:rsidR="00F4608D" w:rsidRPr="00F4608D" w:rsidRDefault="00F4608D" w:rsidP="00F4608D">
            <w:pPr>
              <w:pStyle w:val="BodyText"/>
              <w:jc w:val="right"/>
            </w:pPr>
            <w:r w:rsidRPr="00F4608D">
              <w:rPr>
                <w:b/>
                <w:bCs/>
              </w:rPr>
              <w:t>2,617,675</w:t>
            </w:r>
          </w:p>
        </w:tc>
        <w:tc>
          <w:tcPr>
            <w:tcW w:w="12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28D8CAE" w14:textId="77777777" w:rsidR="00F4608D" w:rsidRPr="00F4608D" w:rsidRDefault="00F4608D" w:rsidP="00F4608D">
            <w:pPr>
              <w:pStyle w:val="BodyText"/>
              <w:jc w:val="right"/>
            </w:pPr>
            <w:r w:rsidRPr="00F4608D">
              <w:rPr>
                <w:b/>
                <w:bCs/>
              </w:rPr>
              <w:t>-</w:t>
            </w:r>
          </w:p>
        </w:tc>
        <w:tc>
          <w:tcPr>
            <w:tcW w:w="12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B5ABBB6" w14:textId="77777777" w:rsidR="00F4608D" w:rsidRPr="00F4608D" w:rsidRDefault="00F4608D" w:rsidP="00F4608D">
            <w:pPr>
              <w:pStyle w:val="BodyText"/>
              <w:jc w:val="right"/>
            </w:pPr>
            <w:r w:rsidRPr="00F4608D">
              <w:rPr>
                <w:b/>
                <w:bCs/>
              </w:rPr>
              <w:t>35,778</w:t>
            </w:r>
          </w:p>
        </w:tc>
        <w:tc>
          <w:tcPr>
            <w:tcW w:w="1280" w:type="dxa"/>
            <w:tcBorders>
              <w:top w:val="single" w:sz="6" w:space="0" w:color="231F20"/>
              <w:left w:val="single" w:sz="2" w:space="0" w:color="939598"/>
              <w:bottom w:val="single" w:sz="2" w:space="0" w:color="939598"/>
              <w:right w:val="nil"/>
            </w:tcBorders>
            <w:shd w:val="clear" w:color="auto" w:fill="E6E7E8"/>
            <w:tcMar>
              <w:top w:w="82" w:type="dxa"/>
              <w:left w:w="15" w:type="dxa"/>
              <w:bottom w:w="0" w:type="dxa"/>
              <w:right w:w="15" w:type="dxa"/>
            </w:tcMar>
            <w:hideMark/>
          </w:tcPr>
          <w:p w14:paraId="72E02069" w14:textId="77777777" w:rsidR="00F4608D" w:rsidRPr="00F4608D" w:rsidRDefault="00F4608D" w:rsidP="00F4608D">
            <w:pPr>
              <w:pStyle w:val="BodyText"/>
              <w:jc w:val="right"/>
            </w:pPr>
            <w:r w:rsidRPr="00F4608D">
              <w:rPr>
                <w:b/>
                <w:bCs/>
              </w:rPr>
              <w:t>2,581,898</w:t>
            </w:r>
          </w:p>
        </w:tc>
      </w:tr>
      <w:tr w:rsidR="00F4608D" w:rsidRPr="00F4608D" w14:paraId="2A601263" w14:textId="77777777" w:rsidTr="00F4608D">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2AC8CD6" w14:textId="77777777" w:rsidR="00F4608D" w:rsidRPr="00F4608D" w:rsidRDefault="00F4608D" w:rsidP="00F4608D">
            <w:pPr>
              <w:pStyle w:val="BodyText"/>
            </w:pPr>
            <w:r w:rsidRPr="00F4608D">
              <w:t>Plant, Equipment and Vehicles at Fair Value</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0A3CD7F" w14:textId="77777777" w:rsidR="00F4608D" w:rsidRPr="00F4608D" w:rsidRDefault="00F4608D" w:rsidP="00F4608D">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70F8695" w14:textId="77777777" w:rsidR="00F4608D" w:rsidRPr="00F4608D" w:rsidRDefault="00F4608D" w:rsidP="00F4608D">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9AAEF4E" w14:textId="77777777" w:rsidR="00F4608D" w:rsidRPr="00F4608D" w:rsidRDefault="00F4608D" w:rsidP="00F4608D">
            <w:pPr>
              <w:pStyle w:val="BodyText"/>
              <w:jc w:val="right"/>
            </w:pPr>
          </w:p>
        </w:tc>
        <w:tc>
          <w:tcPr>
            <w:tcW w:w="128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7DAB2965" w14:textId="77777777" w:rsidR="00F4608D" w:rsidRPr="00F4608D" w:rsidRDefault="00F4608D" w:rsidP="00F4608D">
            <w:pPr>
              <w:pStyle w:val="BodyText"/>
              <w:jc w:val="right"/>
            </w:pPr>
          </w:p>
        </w:tc>
      </w:tr>
      <w:tr w:rsidR="00F4608D" w:rsidRPr="00F4608D" w14:paraId="1D67CF95" w14:textId="77777777" w:rsidTr="00F4608D">
        <w:trPr>
          <w:trHeight w:val="375"/>
        </w:trPr>
        <w:tc>
          <w:tcPr>
            <w:tcW w:w="362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42AE1BD5" w14:textId="77777777" w:rsidR="00F4608D" w:rsidRPr="00F4608D" w:rsidRDefault="00F4608D" w:rsidP="006E6AB6">
            <w:pPr>
              <w:pStyle w:val="BodyText"/>
              <w:ind w:left="720"/>
            </w:pPr>
            <w:r w:rsidRPr="00F4608D">
              <w:t>Plant and equipment</w:t>
            </w:r>
          </w:p>
        </w:tc>
        <w:tc>
          <w:tcPr>
            <w:tcW w:w="120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C6E993D" w14:textId="77777777" w:rsidR="00F4608D" w:rsidRPr="00F4608D" w:rsidRDefault="00F4608D" w:rsidP="00F4608D">
            <w:pPr>
              <w:pStyle w:val="BodyText"/>
              <w:jc w:val="right"/>
            </w:pPr>
            <w:r w:rsidRPr="00F4608D">
              <w:t>5.1.2</w:t>
            </w:r>
          </w:p>
        </w:tc>
        <w:tc>
          <w:tcPr>
            <w:tcW w:w="16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9F9915A" w14:textId="77777777" w:rsidR="00F4608D" w:rsidRPr="00F4608D" w:rsidRDefault="00F4608D" w:rsidP="00F4608D">
            <w:pPr>
              <w:pStyle w:val="BodyText"/>
              <w:jc w:val="right"/>
            </w:pPr>
            <w:r w:rsidRPr="00F4608D">
              <w:t>374,292</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649FB84" w14:textId="77777777" w:rsidR="00F4608D" w:rsidRPr="00F4608D" w:rsidRDefault="00F4608D" w:rsidP="00F4608D">
            <w:pPr>
              <w:pStyle w:val="BodyText"/>
              <w:jc w:val="right"/>
            </w:pPr>
            <w:r w:rsidRPr="00F4608D">
              <w:t>-</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F42DE48" w14:textId="77777777" w:rsidR="00F4608D" w:rsidRPr="00F4608D" w:rsidRDefault="00F4608D" w:rsidP="00F4608D">
            <w:pPr>
              <w:pStyle w:val="BodyText"/>
              <w:jc w:val="right"/>
            </w:pPr>
            <w:r w:rsidRPr="00F4608D">
              <w:t>-</w:t>
            </w:r>
          </w:p>
        </w:tc>
        <w:tc>
          <w:tcPr>
            <w:tcW w:w="128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03563625" w14:textId="77777777" w:rsidR="00F4608D" w:rsidRPr="00F4608D" w:rsidRDefault="00F4608D" w:rsidP="00F4608D">
            <w:pPr>
              <w:pStyle w:val="BodyText"/>
              <w:jc w:val="right"/>
            </w:pPr>
            <w:r w:rsidRPr="00F4608D">
              <w:t>374,292</w:t>
            </w:r>
          </w:p>
        </w:tc>
      </w:tr>
      <w:tr w:rsidR="00F4608D" w:rsidRPr="00F4608D" w14:paraId="641FEFB3" w14:textId="77777777" w:rsidTr="00F4608D">
        <w:trPr>
          <w:trHeight w:val="375"/>
        </w:trPr>
        <w:tc>
          <w:tcPr>
            <w:tcW w:w="482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32934C10" w14:textId="77777777" w:rsidR="00F4608D" w:rsidRPr="00F4608D" w:rsidRDefault="00F4608D" w:rsidP="00F4608D">
            <w:pPr>
              <w:pStyle w:val="BodyText"/>
            </w:pPr>
            <w:r w:rsidRPr="00F4608D">
              <w:rPr>
                <w:b/>
                <w:bCs/>
              </w:rPr>
              <w:t>Total Plant, Equipment and Vehicles at Fair Value</w:t>
            </w:r>
          </w:p>
        </w:tc>
        <w:tc>
          <w:tcPr>
            <w:tcW w:w="16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7D9DFD9" w14:textId="77777777" w:rsidR="00F4608D" w:rsidRPr="00F4608D" w:rsidRDefault="00F4608D" w:rsidP="00F4608D">
            <w:pPr>
              <w:pStyle w:val="BodyText"/>
              <w:jc w:val="right"/>
            </w:pPr>
            <w:r w:rsidRPr="00F4608D">
              <w:rPr>
                <w:b/>
                <w:bCs/>
              </w:rPr>
              <w:t>374,292</w:t>
            </w:r>
          </w:p>
        </w:tc>
        <w:tc>
          <w:tcPr>
            <w:tcW w:w="12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C6D6019" w14:textId="77777777" w:rsidR="00F4608D" w:rsidRPr="00F4608D" w:rsidRDefault="00F4608D" w:rsidP="00F4608D">
            <w:pPr>
              <w:pStyle w:val="BodyText"/>
              <w:jc w:val="right"/>
            </w:pPr>
            <w:r w:rsidRPr="00F4608D">
              <w:rPr>
                <w:b/>
                <w:bCs/>
              </w:rPr>
              <w:t>-</w:t>
            </w:r>
          </w:p>
        </w:tc>
        <w:tc>
          <w:tcPr>
            <w:tcW w:w="1240" w:type="dxa"/>
            <w:tcBorders>
              <w:top w:val="single" w:sz="6" w:space="0" w:color="231F20"/>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B0C77DF" w14:textId="77777777" w:rsidR="00F4608D" w:rsidRPr="00F4608D" w:rsidRDefault="00F4608D" w:rsidP="00F4608D">
            <w:pPr>
              <w:pStyle w:val="BodyText"/>
              <w:jc w:val="right"/>
            </w:pPr>
            <w:r w:rsidRPr="00F4608D">
              <w:rPr>
                <w:b/>
                <w:bCs/>
              </w:rPr>
              <w:t>-</w:t>
            </w:r>
          </w:p>
        </w:tc>
        <w:tc>
          <w:tcPr>
            <w:tcW w:w="1280" w:type="dxa"/>
            <w:tcBorders>
              <w:top w:val="single" w:sz="6" w:space="0" w:color="231F20"/>
              <w:left w:val="single" w:sz="2" w:space="0" w:color="939598"/>
              <w:bottom w:val="single" w:sz="2" w:space="0" w:color="939598"/>
              <w:right w:val="nil"/>
            </w:tcBorders>
            <w:shd w:val="clear" w:color="auto" w:fill="E6E7E8"/>
            <w:tcMar>
              <w:top w:w="82" w:type="dxa"/>
              <w:left w:w="15" w:type="dxa"/>
              <w:bottom w:w="0" w:type="dxa"/>
              <w:right w:w="15" w:type="dxa"/>
            </w:tcMar>
            <w:hideMark/>
          </w:tcPr>
          <w:p w14:paraId="585F8937" w14:textId="77777777" w:rsidR="00F4608D" w:rsidRPr="00F4608D" w:rsidRDefault="00F4608D" w:rsidP="00F4608D">
            <w:pPr>
              <w:pStyle w:val="BodyText"/>
              <w:jc w:val="right"/>
            </w:pPr>
            <w:r w:rsidRPr="00F4608D">
              <w:rPr>
                <w:b/>
                <w:bCs/>
              </w:rPr>
              <w:t>374,292</w:t>
            </w:r>
          </w:p>
        </w:tc>
      </w:tr>
      <w:tr w:rsidR="00F4608D" w:rsidRPr="00F4608D" w14:paraId="0FE15FAE" w14:textId="77777777" w:rsidTr="00F4608D">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83B955F" w14:textId="77777777" w:rsidR="00F4608D" w:rsidRPr="00F4608D" w:rsidRDefault="00F4608D" w:rsidP="00F4608D">
            <w:pPr>
              <w:pStyle w:val="BodyText"/>
            </w:pPr>
            <w:r w:rsidRPr="00F4608D">
              <w:t>Cultural Assets at Fair Value</w:t>
            </w:r>
          </w:p>
        </w:tc>
        <w:tc>
          <w:tcPr>
            <w:tcW w:w="16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0DE3434" w14:textId="77777777" w:rsidR="00F4608D" w:rsidRPr="00F4608D" w:rsidRDefault="00F4608D" w:rsidP="00F4608D">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47858ECC" w14:textId="77777777" w:rsidR="00F4608D" w:rsidRPr="00F4608D" w:rsidRDefault="00F4608D" w:rsidP="00F4608D">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9C41521" w14:textId="77777777" w:rsidR="00F4608D" w:rsidRPr="00F4608D" w:rsidRDefault="00F4608D" w:rsidP="00F4608D">
            <w:pPr>
              <w:pStyle w:val="BodyText"/>
              <w:jc w:val="right"/>
            </w:pPr>
          </w:p>
        </w:tc>
        <w:tc>
          <w:tcPr>
            <w:tcW w:w="1280"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226B77D8" w14:textId="77777777" w:rsidR="00F4608D" w:rsidRPr="00F4608D" w:rsidRDefault="00F4608D" w:rsidP="00F4608D">
            <w:pPr>
              <w:pStyle w:val="BodyText"/>
              <w:jc w:val="right"/>
            </w:pPr>
          </w:p>
        </w:tc>
      </w:tr>
      <w:tr w:rsidR="00F4608D" w:rsidRPr="00F4608D" w14:paraId="3D176A41" w14:textId="77777777" w:rsidTr="00F4608D">
        <w:trPr>
          <w:trHeight w:val="375"/>
        </w:trPr>
        <w:tc>
          <w:tcPr>
            <w:tcW w:w="3620"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54205141" w14:textId="77777777" w:rsidR="00F4608D" w:rsidRPr="00F4608D" w:rsidRDefault="00F4608D" w:rsidP="006E6AB6">
            <w:pPr>
              <w:pStyle w:val="BodyText"/>
              <w:ind w:left="720"/>
            </w:pPr>
            <w:r w:rsidRPr="00F4608D">
              <w:t>Artworks</w:t>
            </w:r>
          </w:p>
        </w:tc>
        <w:tc>
          <w:tcPr>
            <w:tcW w:w="120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6DA098B" w14:textId="77777777" w:rsidR="00F4608D" w:rsidRPr="00F4608D" w:rsidRDefault="00F4608D" w:rsidP="00F4608D">
            <w:pPr>
              <w:pStyle w:val="BodyText"/>
              <w:jc w:val="right"/>
            </w:pPr>
            <w:r w:rsidRPr="00F4608D">
              <w:t>5.1.2</w:t>
            </w:r>
          </w:p>
        </w:tc>
        <w:tc>
          <w:tcPr>
            <w:tcW w:w="16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5AD1F05" w14:textId="77777777" w:rsidR="00F4608D" w:rsidRPr="00F4608D" w:rsidRDefault="00F4608D" w:rsidP="00F4608D">
            <w:pPr>
              <w:pStyle w:val="BodyText"/>
              <w:jc w:val="right"/>
            </w:pPr>
            <w:r w:rsidRPr="00F4608D">
              <w:t>5,239</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D8BD0AA" w14:textId="77777777" w:rsidR="00F4608D" w:rsidRPr="00F4608D" w:rsidRDefault="00F4608D" w:rsidP="00F4608D">
            <w:pPr>
              <w:pStyle w:val="BodyText"/>
              <w:jc w:val="right"/>
            </w:pPr>
            <w:r w:rsidRPr="00F4608D">
              <w:t>-</w:t>
            </w:r>
          </w:p>
        </w:tc>
        <w:tc>
          <w:tcPr>
            <w:tcW w:w="124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7D0FF64" w14:textId="77777777" w:rsidR="00F4608D" w:rsidRPr="00F4608D" w:rsidRDefault="00F4608D" w:rsidP="00F4608D">
            <w:pPr>
              <w:pStyle w:val="BodyText"/>
              <w:jc w:val="right"/>
            </w:pPr>
            <w:r w:rsidRPr="00F4608D">
              <w:t>-</w:t>
            </w:r>
          </w:p>
        </w:tc>
        <w:tc>
          <w:tcPr>
            <w:tcW w:w="1280"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27E2A66D" w14:textId="77777777" w:rsidR="00F4608D" w:rsidRPr="00F4608D" w:rsidRDefault="00F4608D" w:rsidP="00F4608D">
            <w:pPr>
              <w:pStyle w:val="BodyText"/>
              <w:jc w:val="right"/>
            </w:pPr>
            <w:r w:rsidRPr="00F4608D">
              <w:t>5,239</w:t>
            </w:r>
          </w:p>
        </w:tc>
      </w:tr>
      <w:tr w:rsidR="00F4608D" w:rsidRPr="00F4608D" w14:paraId="0F7920A5" w14:textId="77777777" w:rsidTr="00F4608D">
        <w:trPr>
          <w:trHeight w:val="375"/>
        </w:trPr>
        <w:tc>
          <w:tcPr>
            <w:tcW w:w="482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6542477" w14:textId="77777777" w:rsidR="00F4608D" w:rsidRPr="00F4608D" w:rsidRDefault="00F4608D" w:rsidP="00F4608D">
            <w:pPr>
              <w:pStyle w:val="BodyText"/>
            </w:pPr>
            <w:r w:rsidRPr="00F4608D">
              <w:rPr>
                <w:b/>
                <w:bCs/>
              </w:rPr>
              <w:t>Total of Cultural Assets at Fair Value</w:t>
            </w:r>
          </w:p>
        </w:tc>
        <w:tc>
          <w:tcPr>
            <w:tcW w:w="16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507D5CE" w14:textId="77777777" w:rsidR="00F4608D" w:rsidRPr="00F4608D" w:rsidRDefault="00F4608D" w:rsidP="00F4608D">
            <w:pPr>
              <w:pStyle w:val="BodyText"/>
              <w:jc w:val="right"/>
            </w:pPr>
            <w:r w:rsidRPr="00F4608D">
              <w:rPr>
                <w:b/>
                <w:bCs/>
              </w:rPr>
              <w:t>5,239</w:t>
            </w:r>
          </w:p>
        </w:tc>
        <w:tc>
          <w:tcPr>
            <w:tcW w:w="12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8A1FAE1" w14:textId="77777777" w:rsidR="00F4608D" w:rsidRPr="00F4608D" w:rsidRDefault="00F4608D" w:rsidP="00F4608D">
            <w:pPr>
              <w:pStyle w:val="BodyText"/>
              <w:jc w:val="right"/>
            </w:pPr>
            <w:r w:rsidRPr="00F4608D">
              <w:rPr>
                <w:b/>
                <w:bCs/>
              </w:rPr>
              <w:t>-</w:t>
            </w:r>
          </w:p>
        </w:tc>
        <w:tc>
          <w:tcPr>
            <w:tcW w:w="124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92268AC" w14:textId="77777777" w:rsidR="00F4608D" w:rsidRPr="00F4608D" w:rsidRDefault="00F4608D" w:rsidP="00F4608D">
            <w:pPr>
              <w:pStyle w:val="BodyText"/>
              <w:jc w:val="right"/>
            </w:pPr>
            <w:r w:rsidRPr="00F4608D">
              <w:rPr>
                <w:b/>
                <w:bCs/>
              </w:rPr>
              <w:t>-</w:t>
            </w:r>
          </w:p>
        </w:tc>
        <w:tc>
          <w:tcPr>
            <w:tcW w:w="1280"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78166DA4" w14:textId="77777777" w:rsidR="00F4608D" w:rsidRPr="00F4608D" w:rsidRDefault="00F4608D" w:rsidP="00F4608D">
            <w:pPr>
              <w:pStyle w:val="BodyText"/>
              <w:jc w:val="right"/>
            </w:pPr>
            <w:r w:rsidRPr="00F4608D">
              <w:rPr>
                <w:b/>
                <w:bCs/>
              </w:rPr>
              <w:t>5,239</w:t>
            </w:r>
          </w:p>
        </w:tc>
      </w:tr>
    </w:tbl>
    <w:p w14:paraId="57A1FE09" w14:textId="77777777" w:rsidR="006E6AB6" w:rsidRPr="002716B3" w:rsidRDefault="006E6AB6" w:rsidP="006E6AB6">
      <w:pPr>
        <w:pStyle w:val="BodyText"/>
      </w:pPr>
      <w:r w:rsidRPr="003A747E">
        <w:rPr>
          <w:b/>
          <w:bCs/>
        </w:rPr>
        <w:t>Notes:</w:t>
      </w:r>
    </w:p>
    <w:p w14:paraId="7C9B96ED" w14:textId="77777777" w:rsidR="006E6AB6" w:rsidRPr="002716B3" w:rsidRDefault="006E6AB6" w:rsidP="00C9078D">
      <w:pPr>
        <w:pStyle w:val="BodyText"/>
        <w:numPr>
          <w:ilvl w:val="0"/>
          <w:numId w:val="135"/>
        </w:numPr>
      </w:pPr>
      <w:r w:rsidRPr="003A747E">
        <w:t>Classified in accordance with the fair value hierarchy.</w:t>
      </w:r>
    </w:p>
    <w:p w14:paraId="77FA055E" w14:textId="77777777" w:rsidR="006E6AB6" w:rsidRPr="002716B3" w:rsidRDefault="006E6AB6" w:rsidP="00C9078D">
      <w:pPr>
        <w:pStyle w:val="BodyText"/>
        <w:numPr>
          <w:ilvl w:val="0"/>
          <w:numId w:val="135"/>
        </w:numPr>
      </w:pPr>
      <w:r w:rsidRPr="003A747E">
        <w:t>Non-specialised land and buildings are residential properties used by Sworn members.</w:t>
      </w:r>
    </w:p>
    <w:p w14:paraId="4DACF057" w14:textId="77777777" w:rsidR="006E6AB6" w:rsidRPr="002716B3" w:rsidRDefault="006E6AB6" w:rsidP="00C9078D">
      <w:pPr>
        <w:pStyle w:val="BodyText"/>
        <w:numPr>
          <w:ilvl w:val="0"/>
          <w:numId w:val="135"/>
        </w:numPr>
      </w:pPr>
      <w:r w:rsidRPr="003A747E">
        <w:t>The Agency holds $67.1 million worth of properties listed as heritage assets. These heritage assets cannot be modified nor disposed of without formal ministerial approval.</w:t>
      </w:r>
    </w:p>
    <w:p w14:paraId="7E8D29EB" w14:textId="77777777" w:rsidR="006E6AB6" w:rsidRPr="002716B3" w:rsidRDefault="006E6AB6" w:rsidP="00C9078D">
      <w:pPr>
        <w:pStyle w:val="BodyText"/>
        <w:numPr>
          <w:ilvl w:val="0"/>
          <w:numId w:val="135"/>
        </w:numPr>
      </w:pPr>
      <w:r w:rsidRPr="003A747E">
        <w:t>This amount forms part of the balance for Buildings at Fair Value (Excluding Heritage Buildings) in Note 5.1 Property, Plant and Equipment.</w:t>
      </w:r>
    </w:p>
    <w:tbl>
      <w:tblPr>
        <w:tblW w:w="10220" w:type="dxa"/>
        <w:tblCellMar>
          <w:left w:w="0" w:type="dxa"/>
          <w:right w:w="0" w:type="dxa"/>
        </w:tblCellMar>
        <w:tblLook w:val="0420" w:firstRow="1" w:lastRow="0" w:firstColumn="0" w:lastColumn="0" w:noHBand="0" w:noVBand="1"/>
      </w:tblPr>
      <w:tblGrid>
        <w:gridCol w:w="3686"/>
        <w:gridCol w:w="1134"/>
        <w:gridCol w:w="1640"/>
        <w:gridCol w:w="1240"/>
        <w:gridCol w:w="1240"/>
        <w:gridCol w:w="1280"/>
      </w:tblGrid>
      <w:tr w:rsidR="00B210A3" w:rsidRPr="00B210A3" w14:paraId="3D3EA03F" w14:textId="77777777" w:rsidTr="004B068D">
        <w:trPr>
          <w:trHeight w:val="292"/>
          <w:tblHeader/>
        </w:trPr>
        <w:tc>
          <w:tcPr>
            <w:tcW w:w="10220" w:type="dxa"/>
            <w:gridSpan w:val="6"/>
            <w:tcBorders>
              <w:top w:val="nil"/>
              <w:left w:val="nil"/>
              <w:bottom w:val="nil"/>
              <w:right w:val="nil"/>
            </w:tcBorders>
            <w:shd w:val="clear" w:color="auto" w:fill="auto"/>
            <w:tcMar>
              <w:top w:w="15" w:type="dxa"/>
              <w:left w:w="15" w:type="dxa"/>
              <w:bottom w:w="0" w:type="dxa"/>
              <w:right w:w="15" w:type="dxa"/>
            </w:tcMar>
            <w:hideMark/>
          </w:tcPr>
          <w:p w14:paraId="73D13DD9" w14:textId="77777777" w:rsidR="00B210A3" w:rsidRPr="00B210A3" w:rsidRDefault="00B210A3" w:rsidP="00B210A3">
            <w:pPr>
              <w:pStyle w:val="BodyText"/>
              <w:jc w:val="right"/>
            </w:pPr>
            <w:r w:rsidRPr="00B210A3">
              <w:t>($ thousand)</w:t>
            </w:r>
          </w:p>
        </w:tc>
      </w:tr>
      <w:tr w:rsidR="001C7276" w:rsidRPr="00B210A3" w14:paraId="28734FDE" w14:textId="77777777" w:rsidTr="003A747E">
        <w:trPr>
          <w:trHeight w:val="613"/>
          <w:tblHeader/>
        </w:trPr>
        <w:tc>
          <w:tcPr>
            <w:tcW w:w="3686" w:type="dxa"/>
            <w:vMerge w:val="restart"/>
            <w:tcBorders>
              <w:top w:val="nil"/>
              <w:left w:val="nil"/>
              <w:right w:val="nil"/>
            </w:tcBorders>
            <w:shd w:val="clear" w:color="auto" w:fill="D9E2F3" w:themeFill="accent1" w:themeFillTint="33"/>
            <w:tcMar>
              <w:top w:w="15" w:type="dxa"/>
              <w:left w:w="15" w:type="dxa"/>
              <w:bottom w:w="0" w:type="dxa"/>
              <w:right w:w="15" w:type="dxa"/>
            </w:tcMar>
            <w:hideMark/>
          </w:tcPr>
          <w:p w14:paraId="269678D0" w14:textId="77E70AD1" w:rsidR="001C7276" w:rsidRPr="003A747E" w:rsidRDefault="001C7276" w:rsidP="00B210A3">
            <w:pPr>
              <w:pStyle w:val="BodyText"/>
              <w:rPr>
                <w:color w:val="000000" w:themeColor="text1"/>
              </w:rPr>
            </w:pPr>
            <w:r w:rsidRPr="003A747E">
              <w:rPr>
                <w:b/>
                <w:bCs/>
                <w:color w:val="000000" w:themeColor="text1"/>
              </w:rPr>
              <w:t xml:space="preserve">2020 </w:t>
            </w:r>
            <w:r w:rsidRPr="003A747E">
              <w:rPr>
                <w:b/>
                <w:bCs/>
                <w:color w:val="000000" w:themeColor="text1"/>
                <w:vertAlign w:val="superscript"/>
              </w:rPr>
              <w:t>(e)</w:t>
            </w:r>
          </w:p>
        </w:tc>
        <w:tc>
          <w:tcPr>
            <w:tcW w:w="1134" w:type="dxa"/>
            <w:vMerge w:val="restart"/>
            <w:tcBorders>
              <w:top w:val="nil"/>
              <w:left w:val="nil"/>
              <w:right w:val="nil"/>
            </w:tcBorders>
            <w:shd w:val="clear" w:color="auto" w:fill="D9E2F3" w:themeFill="accent1" w:themeFillTint="33"/>
            <w:tcMar>
              <w:top w:w="15" w:type="dxa"/>
              <w:left w:w="15" w:type="dxa"/>
              <w:bottom w:w="0" w:type="dxa"/>
              <w:right w:w="15" w:type="dxa"/>
            </w:tcMar>
            <w:hideMark/>
          </w:tcPr>
          <w:p w14:paraId="75A59AED" w14:textId="3F86E3C1" w:rsidR="001C7276" w:rsidRPr="003A747E" w:rsidRDefault="001C7276" w:rsidP="00B210A3">
            <w:pPr>
              <w:pStyle w:val="BodyText"/>
              <w:jc w:val="right"/>
              <w:rPr>
                <w:color w:val="000000" w:themeColor="text1"/>
              </w:rPr>
            </w:pPr>
            <w:r w:rsidRPr="003A747E">
              <w:rPr>
                <w:b/>
                <w:bCs/>
                <w:color w:val="000000" w:themeColor="text1"/>
              </w:rPr>
              <w:t>Notes</w:t>
            </w:r>
          </w:p>
        </w:tc>
        <w:tc>
          <w:tcPr>
            <w:tcW w:w="1640" w:type="dxa"/>
            <w:vMerge w:val="restart"/>
            <w:tcBorders>
              <w:top w:val="nil"/>
              <w:left w:val="nil"/>
              <w:bottom w:val="nil"/>
              <w:right w:val="nil"/>
            </w:tcBorders>
            <w:shd w:val="clear" w:color="auto" w:fill="D9E2F3" w:themeFill="accent1" w:themeFillTint="33"/>
            <w:tcMar>
              <w:top w:w="6" w:type="dxa"/>
              <w:left w:w="15" w:type="dxa"/>
              <w:bottom w:w="0" w:type="dxa"/>
              <w:right w:w="15" w:type="dxa"/>
            </w:tcMar>
            <w:hideMark/>
          </w:tcPr>
          <w:p w14:paraId="6D356E5B" w14:textId="296EABF6" w:rsidR="001C7276" w:rsidRPr="003A747E" w:rsidRDefault="001C7276" w:rsidP="00B210A3">
            <w:pPr>
              <w:pStyle w:val="BodyText"/>
              <w:jc w:val="right"/>
              <w:rPr>
                <w:color w:val="000000" w:themeColor="text1"/>
              </w:rPr>
            </w:pPr>
            <w:r w:rsidRPr="003A747E">
              <w:rPr>
                <w:b/>
                <w:bCs/>
                <w:color w:val="000000" w:themeColor="text1"/>
              </w:rPr>
              <w:t>Carrying  Amount as at 30 June 2020</w:t>
            </w:r>
          </w:p>
        </w:tc>
        <w:tc>
          <w:tcPr>
            <w:tcW w:w="3760" w:type="dxa"/>
            <w:gridSpan w:val="3"/>
            <w:tcBorders>
              <w:top w:val="nil"/>
              <w:left w:val="nil"/>
              <w:bottom w:val="nil"/>
              <w:right w:val="nil"/>
            </w:tcBorders>
            <w:shd w:val="clear" w:color="auto" w:fill="D9E2F3" w:themeFill="accent1" w:themeFillTint="33"/>
            <w:tcMar>
              <w:top w:w="68" w:type="dxa"/>
              <w:left w:w="15" w:type="dxa"/>
              <w:bottom w:w="0" w:type="dxa"/>
              <w:right w:w="15" w:type="dxa"/>
            </w:tcMar>
            <w:hideMark/>
          </w:tcPr>
          <w:p w14:paraId="35D7876E" w14:textId="0111F849" w:rsidR="001C7276" w:rsidRPr="003A747E" w:rsidRDefault="001C7276" w:rsidP="00B210A3">
            <w:pPr>
              <w:pStyle w:val="BodyText"/>
              <w:jc w:val="center"/>
              <w:rPr>
                <w:color w:val="000000" w:themeColor="text1"/>
              </w:rPr>
            </w:pPr>
            <w:r w:rsidRPr="003A747E">
              <w:rPr>
                <w:b/>
                <w:bCs/>
                <w:color w:val="000000" w:themeColor="text1"/>
              </w:rPr>
              <w:t>Fair Value Measurement at End of Reporting Period Using:</w:t>
            </w:r>
          </w:p>
        </w:tc>
      </w:tr>
      <w:tr w:rsidR="003A747E" w:rsidRPr="00B210A3" w14:paraId="44936FD7" w14:textId="77777777" w:rsidTr="003A747E">
        <w:trPr>
          <w:trHeight w:val="367"/>
          <w:tblHeader/>
        </w:trPr>
        <w:tc>
          <w:tcPr>
            <w:tcW w:w="3686" w:type="dxa"/>
            <w:vMerge/>
            <w:tcBorders>
              <w:left w:val="nil"/>
              <w:bottom w:val="nil"/>
              <w:right w:val="nil"/>
            </w:tcBorders>
            <w:shd w:val="clear" w:color="auto" w:fill="D9E2F3" w:themeFill="accent1" w:themeFillTint="33"/>
            <w:tcMar>
              <w:top w:w="74" w:type="dxa"/>
              <w:left w:w="15" w:type="dxa"/>
              <w:bottom w:w="0" w:type="dxa"/>
              <w:right w:w="15" w:type="dxa"/>
            </w:tcMar>
            <w:hideMark/>
          </w:tcPr>
          <w:p w14:paraId="6ACBC75F" w14:textId="5ED6F7A3" w:rsidR="001C7276" w:rsidRPr="003A747E" w:rsidRDefault="001C7276" w:rsidP="00B210A3">
            <w:pPr>
              <w:pStyle w:val="BodyText"/>
              <w:rPr>
                <w:color w:val="000000" w:themeColor="text1"/>
              </w:rPr>
            </w:pPr>
          </w:p>
        </w:tc>
        <w:tc>
          <w:tcPr>
            <w:tcW w:w="1134" w:type="dxa"/>
            <w:vMerge/>
            <w:tcBorders>
              <w:left w:val="nil"/>
              <w:bottom w:val="nil"/>
              <w:right w:val="nil"/>
            </w:tcBorders>
            <w:shd w:val="clear" w:color="auto" w:fill="D9E2F3" w:themeFill="accent1" w:themeFillTint="33"/>
            <w:tcMar>
              <w:top w:w="74" w:type="dxa"/>
              <w:left w:w="15" w:type="dxa"/>
              <w:bottom w:w="0" w:type="dxa"/>
              <w:right w:w="15" w:type="dxa"/>
            </w:tcMar>
            <w:hideMark/>
          </w:tcPr>
          <w:p w14:paraId="26AC6B8B" w14:textId="5F28E931" w:rsidR="001C7276" w:rsidRPr="003A747E" w:rsidRDefault="001C7276" w:rsidP="00B210A3">
            <w:pPr>
              <w:pStyle w:val="BodyText"/>
              <w:jc w:val="right"/>
              <w:rPr>
                <w:color w:val="000000" w:themeColor="text1"/>
              </w:rPr>
            </w:pPr>
          </w:p>
        </w:tc>
        <w:tc>
          <w:tcPr>
            <w:tcW w:w="1640" w:type="dxa"/>
            <w:vMerge/>
            <w:tcBorders>
              <w:top w:val="nil"/>
              <w:left w:val="nil"/>
              <w:bottom w:val="nil"/>
              <w:right w:val="nil"/>
            </w:tcBorders>
            <w:shd w:val="clear" w:color="auto" w:fill="D9E2F3" w:themeFill="accent1" w:themeFillTint="33"/>
            <w:vAlign w:val="center"/>
            <w:hideMark/>
          </w:tcPr>
          <w:p w14:paraId="3FA679DB" w14:textId="77777777" w:rsidR="001C7276" w:rsidRPr="003A747E" w:rsidRDefault="001C7276" w:rsidP="00B210A3">
            <w:pPr>
              <w:pStyle w:val="BodyText"/>
              <w:jc w:val="right"/>
              <w:rPr>
                <w:color w:val="000000" w:themeColor="text1"/>
              </w:rPr>
            </w:pPr>
          </w:p>
        </w:tc>
        <w:tc>
          <w:tcPr>
            <w:tcW w:w="12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709D8F89" w14:textId="77777777" w:rsidR="001C7276" w:rsidRPr="003A747E" w:rsidRDefault="001C7276" w:rsidP="00B210A3">
            <w:pPr>
              <w:pStyle w:val="BodyText"/>
              <w:jc w:val="right"/>
              <w:rPr>
                <w:color w:val="000000" w:themeColor="text1"/>
              </w:rPr>
            </w:pPr>
            <w:r w:rsidRPr="003A747E">
              <w:rPr>
                <w:b/>
                <w:bCs/>
                <w:color w:val="000000" w:themeColor="text1"/>
              </w:rPr>
              <w:t xml:space="preserve">Level 1 </w:t>
            </w:r>
            <w:r w:rsidRPr="003A747E">
              <w:rPr>
                <w:b/>
                <w:bCs/>
                <w:color w:val="000000" w:themeColor="text1"/>
                <w:vertAlign w:val="superscript"/>
              </w:rPr>
              <w:t>(a)</w:t>
            </w:r>
          </w:p>
        </w:tc>
        <w:tc>
          <w:tcPr>
            <w:tcW w:w="124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679877D3" w14:textId="77777777" w:rsidR="001C7276" w:rsidRPr="003A747E" w:rsidRDefault="001C7276" w:rsidP="00B210A3">
            <w:pPr>
              <w:pStyle w:val="BodyText"/>
              <w:jc w:val="right"/>
              <w:rPr>
                <w:color w:val="000000" w:themeColor="text1"/>
              </w:rPr>
            </w:pPr>
            <w:r w:rsidRPr="003A747E">
              <w:rPr>
                <w:b/>
                <w:bCs/>
                <w:color w:val="000000" w:themeColor="text1"/>
              </w:rPr>
              <w:t xml:space="preserve">Level 2 </w:t>
            </w:r>
            <w:r w:rsidRPr="003A747E">
              <w:rPr>
                <w:b/>
                <w:bCs/>
                <w:color w:val="000000" w:themeColor="text1"/>
                <w:vertAlign w:val="superscript"/>
              </w:rPr>
              <w:t>(a)</w:t>
            </w:r>
          </w:p>
        </w:tc>
        <w:tc>
          <w:tcPr>
            <w:tcW w:w="128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5F39B9A2" w14:textId="77777777" w:rsidR="001C7276" w:rsidRPr="003A747E" w:rsidRDefault="001C7276" w:rsidP="00B210A3">
            <w:pPr>
              <w:pStyle w:val="BodyText"/>
              <w:jc w:val="right"/>
              <w:rPr>
                <w:color w:val="000000" w:themeColor="text1"/>
              </w:rPr>
            </w:pPr>
            <w:r w:rsidRPr="003A747E">
              <w:rPr>
                <w:b/>
                <w:bCs/>
                <w:color w:val="000000" w:themeColor="text1"/>
              </w:rPr>
              <w:t xml:space="preserve">Level 3 </w:t>
            </w:r>
            <w:r w:rsidRPr="003A747E">
              <w:rPr>
                <w:b/>
                <w:bCs/>
                <w:color w:val="000000" w:themeColor="text1"/>
                <w:vertAlign w:val="superscript"/>
              </w:rPr>
              <w:t>(a)</w:t>
            </w:r>
          </w:p>
        </w:tc>
      </w:tr>
      <w:tr w:rsidR="00B210A3" w:rsidRPr="00B210A3" w14:paraId="70152C6F" w14:textId="77777777" w:rsidTr="00B210A3">
        <w:trPr>
          <w:trHeight w:val="375"/>
        </w:trPr>
        <w:tc>
          <w:tcPr>
            <w:tcW w:w="4820" w:type="dxa"/>
            <w:gridSpan w:val="2"/>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7366BD6" w14:textId="77777777" w:rsidR="00B210A3" w:rsidRPr="00B210A3" w:rsidRDefault="00B210A3" w:rsidP="00B210A3">
            <w:pPr>
              <w:pStyle w:val="BodyText"/>
            </w:pPr>
            <w:r w:rsidRPr="00B210A3">
              <w:t>Crown Land and Land at Fair Value</w:t>
            </w:r>
          </w:p>
        </w:tc>
        <w:tc>
          <w:tcPr>
            <w:tcW w:w="1640"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DD3DDB0" w14:textId="77777777" w:rsidR="00B210A3" w:rsidRPr="00B210A3" w:rsidRDefault="00B210A3" w:rsidP="00B210A3">
            <w:pPr>
              <w:pStyle w:val="BodyText"/>
              <w:jc w:val="right"/>
            </w:pPr>
          </w:p>
        </w:tc>
        <w:tc>
          <w:tcPr>
            <w:tcW w:w="1240"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3EC86D3" w14:textId="77777777" w:rsidR="00B210A3" w:rsidRPr="00B210A3" w:rsidRDefault="00B210A3" w:rsidP="00B210A3">
            <w:pPr>
              <w:pStyle w:val="BodyText"/>
              <w:jc w:val="right"/>
            </w:pPr>
          </w:p>
        </w:tc>
        <w:tc>
          <w:tcPr>
            <w:tcW w:w="1240" w:type="dxa"/>
            <w:tcBorders>
              <w:top w:val="nil"/>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3FD16FC" w14:textId="77777777" w:rsidR="00B210A3" w:rsidRPr="00B210A3" w:rsidRDefault="00B210A3" w:rsidP="00B210A3">
            <w:pPr>
              <w:pStyle w:val="BodyText"/>
              <w:jc w:val="right"/>
            </w:pPr>
          </w:p>
        </w:tc>
        <w:tc>
          <w:tcPr>
            <w:tcW w:w="12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6F677C37" w14:textId="77777777" w:rsidR="00B210A3" w:rsidRPr="00B210A3" w:rsidRDefault="00B210A3" w:rsidP="00B210A3">
            <w:pPr>
              <w:pStyle w:val="BodyText"/>
              <w:jc w:val="right"/>
            </w:pPr>
          </w:p>
        </w:tc>
      </w:tr>
      <w:tr w:rsidR="00B210A3" w:rsidRPr="00B210A3" w14:paraId="242426E7" w14:textId="77777777" w:rsidTr="00B210A3">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756923C" w14:textId="77777777" w:rsidR="00B210A3" w:rsidRPr="00B210A3" w:rsidRDefault="00B210A3" w:rsidP="00B210A3">
            <w:pPr>
              <w:pStyle w:val="BodyText"/>
              <w:ind w:left="720"/>
            </w:pPr>
            <w:r w:rsidRPr="00B210A3">
              <w:t xml:space="preserve">Non-specialised land </w:t>
            </w:r>
            <w:r w:rsidRPr="00B210A3">
              <w:rPr>
                <w:vertAlign w:val="superscript"/>
              </w:rPr>
              <w:t>(b)</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350800" w14:textId="77777777" w:rsidR="00B210A3" w:rsidRPr="00B210A3" w:rsidRDefault="00B210A3" w:rsidP="00B210A3">
            <w:pPr>
              <w:pStyle w:val="BodyText"/>
              <w:jc w:val="right"/>
            </w:pPr>
            <w:r w:rsidRPr="00B210A3">
              <w:t>21,863</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080B9BF" w14:textId="77777777" w:rsidR="00B210A3" w:rsidRPr="00B210A3" w:rsidRDefault="00B210A3" w:rsidP="00B210A3">
            <w:pPr>
              <w:pStyle w:val="BodyText"/>
              <w:jc w:val="right"/>
            </w:pPr>
            <w:r w:rsidRPr="00B210A3">
              <w:t>-</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62B4BF" w14:textId="77777777" w:rsidR="00B210A3" w:rsidRPr="00B210A3" w:rsidRDefault="00B210A3" w:rsidP="00B210A3">
            <w:pPr>
              <w:pStyle w:val="BodyText"/>
              <w:jc w:val="right"/>
            </w:pPr>
            <w:r w:rsidRPr="00B210A3">
              <w:t>21,863</w:t>
            </w:r>
          </w:p>
        </w:tc>
        <w:tc>
          <w:tcPr>
            <w:tcW w:w="12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6BCCD7D" w14:textId="77777777" w:rsidR="00B210A3" w:rsidRPr="00B210A3" w:rsidRDefault="00B210A3" w:rsidP="00B210A3">
            <w:pPr>
              <w:pStyle w:val="BodyText"/>
              <w:jc w:val="right"/>
            </w:pPr>
            <w:r w:rsidRPr="00B210A3">
              <w:t>-</w:t>
            </w:r>
          </w:p>
        </w:tc>
      </w:tr>
      <w:tr w:rsidR="00B210A3" w:rsidRPr="00B210A3" w14:paraId="021DC935" w14:textId="77777777" w:rsidTr="00B210A3">
        <w:trPr>
          <w:trHeight w:val="375"/>
        </w:trPr>
        <w:tc>
          <w:tcPr>
            <w:tcW w:w="482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9F53460" w14:textId="77777777" w:rsidR="00B210A3" w:rsidRPr="00B210A3" w:rsidRDefault="00B210A3" w:rsidP="00B210A3">
            <w:pPr>
              <w:pStyle w:val="BodyText"/>
              <w:ind w:left="720"/>
            </w:pPr>
            <w:r w:rsidRPr="00B210A3">
              <w:t>Specialised land</w:t>
            </w:r>
          </w:p>
        </w:tc>
        <w:tc>
          <w:tcPr>
            <w:tcW w:w="16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EE71326" w14:textId="77777777" w:rsidR="00B210A3" w:rsidRPr="00B210A3" w:rsidRDefault="00B210A3" w:rsidP="00B210A3">
            <w:pPr>
              <w:pStyle w:val="BodyText"/>
              <w:jc w:val="right"/>
            </w:pPr>
            <w:r w:rsidRPr="00B210A3">
              <w:t>485,163</w:t>
            </w:r>
          </w:p>
        </w:tc>
        <w:tc>
          <w:tcPr>
            <w:tcW w:w="12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1D69590" w14:textId="77777777" w:rsidR="00B210A3" w:rsidRPr="00B210A3" w:rsidRDefault="00B210A3" w:rsidP="00B210A3">
            <w:pPr>
              <w:pStyle w:val="BodyText"/>
              <w:jc w:val="right"/>
            </w:pPr>
            <w:r w:rsidRPr="00B210A3">
              <w:t>-</w:t>
            </w:r>
          </w:p>
        </w:tc>
        <w:tc>
          <w:tcPr>
            <w:tcW w:w="12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034796D" w14:textId="77777777" w:rsidR="00B210A3" w:rsidRPr="00B210A3" w:rsidRDefault="00B210A3" w:rsidP="00B210A3">
            <w:pPr>
              <w:pStyle w:val="BodyText"/>
              <w:jc w:val="right"/>
            </w:pPr>
            <w:r w:rsidRPr="00B210A3">
              <w:t>-</w:t>
            </w:r>
          </w:p>
        </w:tc>
        <w:tc>
          <w:tcPr>
            <w:tcW w:w="12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8230258" w14:textId="77777777" w:rsidR="00B210A3" w:rsidRPr="00B210A3" w:rsidRDefault="00B210A3" w:rsidP="00B210A3">
            <w:pPr>
              <w:pStyle w:val="BodyText"/>
              <w:jc w:val="right"/>
            </w:pPr>
            <w:r w:rsidRPr="00B210A3">
              <w:t>485,163</w:t>
            </w:r>
          </w:p>
        </w:tc>
      </w:tr>
      <w:tr w:rsidR="00B210A3" w:rsidRPr="00B210A3" w14:paraId="539BE713" w14:textId="77777777" w:rsidTr="00131F16">
        <w:trPr>
          <w:trHeight w:val="375"/>
        </w:trPr>
        <w:tc>
          <w:tcPr>
            <w:tcW w:w="3686" w:type="dxa"/>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4BBCA48F" w14:textId="77777777" w:rsidR="00B210A3" w:rsidRPr="00B210A3" w:rsidRDefault="00B210A3" w:rsidP="00B210A3">
            <w:pPr>
              <w:pStyle w:val="BodyText"/>
            </w:pPr>
            <w:r w:rsidRPr="00B210A3">
              <w:rPr>
                <w:b/>
                <w:bCs/>
              </w:rPr>
              <w:t>Total of Land at Fair Value</w:t>
            </w:r>
          </w:p>
        </w:tc>
        <w:tc>
          <w:tcPr>
            <w:tcW w:w="1134"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1F01E589" w14:textId="77777777" w:rsidR="00B210A3" w:rsidRPr="00B210A3" w:rsidRDefault="00B210A3" w:rsidP="00B210A3">
            <w:pPr>
              <w:pStyle w:val="BodyText"/>
              <w:jc w:val="right"/>
            </w:pPr>
            <w:r w:rsidRPr="00B210A3">
              <w:rPr>
                <w:b/>
                <w:bCs/>
              </w:rPr>
              <w:t>5.1.2</w:t>
            </w:r>
          </w:p>
        </w:tc>
        <w:tc>
          <w:tcPr>
            <w:tcW w:w="16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CF6C3F" w14:textId="77777777" w:rsidR="00B210A3" w:rsidRPr="00B210A3" w:rsidRDefault="00B210A3" w:rsidP="00B210A3">
            <w:pPr>
              <w:pStyle w:val="BodyText"/>
              <w:jc w:val="right"/>
            </w:pPr>
            <w:r w:rsidRPr="00B210A3">
              <w:rPr>
                <w:b/>
                <w:bCs/>
              </w:rPr>
              <w:t>507,026</w:t>
            </w:r>
          </w:p>
        </w:tc>
        <w:tc>
          <w:tcPr>
            <w:tcW w:w="12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787E8E" w14:textId="77777777" w:rsidR="00B210A3" w:rsidRPr="00B210A3" w:rsidRDefault="00B210A3" w:rsidP="00B210A3">
            <w:pPr>
              <w:pStyle w:val="BodyText"/>
              <w:jc w:val="right"/>
            </w:pPr>
            <w:r w:rsidRPr="00B210A3">
              <w:rPr>
                <w:b/>
                <w:bCs/>
              </w:rPr>
              <w:t>-</w:t>
            </w:r>
          </w:p>
        </w:tc>
        <w:tc>
          <w:tcPr>
            <w:tcW w:w="12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9C0D56" w14:textId="77777777" w:rsidR="00B210A3" w:rsidRPr="00B210A3" w:rsidRDefault="00B210A3" w:rsidP="00B210A3">
            <w:pPr>
              <w:pStyle w:val="BodyText"/>
              <w:jc w:val="right"/>
            </w:pPr>
            <w:r w:rsidRPr="00B210A3">
              <w:rPr>
                <w:b/>
                <w:bCs/>
              </w:rPr>
              <w:t>21,863</w:t>
            </w:r>
          </w:p>
        </w:tc>
        <w:tc>
          <w:tcPr>
            <w:tcW w:w="12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50B890E8" w14:textId="77777777" w:rsidR="00B210A3" w:rsidRPr="00B210A3" w:rsidRDefault="00B210A3" w:rsidP="00B210A3">
            <w:pPr>
              <w:pStyle w:val="BodyText"/>
              <w:jc w:val="right"/>
            </w:pPr>
            <w:r w:rsidRPr="00B210A3">
              <w:rPr>
                <w:b/>
                <w:bCs/>
              </w:rPr>
              <w:t>485,163</w:t>
            </w:r>
          </w:p>
        </w:tc>
      </w:tr>
      <w:tr w:rsidR="00B210A3" w:rsidRPr="00B210A3" w14:paraId="4002EAC1" w14:textId="77777777" w:rsidTr="00B210A3">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EFCB918" w14:textId="77777777" w:rsidR="00B210A3" w:rsidRPr="00B210A3" w:rsidRDefault="00B210A3" w:rsidP="00B210A3">
            <w:pPr>
              <w:pStyle w:val="BodyText"/>
            </w:pPr>
            <w:r w:rsidRPr="00B210A3">
              <w:t>Buildings at Fair Value</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055847D" w14:textId="77777777" w:rsidR="00B210A3" w:rsidRPr="00B210A3" w:rsidRDefault="00B210A3" w:rsidP="00B210A3">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BC8A725" w14:textId="77777777" w:rsidR="00B210A3" w:rsidRPr="00B210A3" w:rsidRDefault="00B210A3" w:rsidP="00B210A3">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BC11A52" w14:textId="77777777" w:rsidR="00B210A3" w:rsidRPr="00B210A3" w:rsidRDefault="00B210A3" w:rsidP="00B210A3">
            <w:pPr>
              <w:pStyle w:val="BodyText"/>
              <w:jc w:val="right"/>
            </w:pPr>
          </w:p>
        </w:tc>
        <w:tc>
          <w:tcPr>
            <w:tcW w:w="12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A1B9A7F" w14:textId="77777777" w:rsidR="00B210A3" w:rsidRPr="00B210A3" w:rsidRDefault="00B210A3" w:rsidP="00B210A3">
            <w:pPr>
              <w:pStyle w:val="BodyText"/>
              <w:jc w:val="right"/>
            </w:pPr>
          </w:p>
        </w:tc>
      </w:tr>
      <w:tr w:rsidR="00B210A3" w:rsidRPr="00B210A3" w14:paraId="39DB0A9E" w14:textId="77777777" w:rsidTr="00B210A3">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AF4C82D" w14:textId="77777777" w:rsidR="00B210A3" w:rsidRPr="00B210A3" w:rsidRDefault="00B210A3" w:rsidP="00B210A3">
            <w:pPr>
              <w:pStyle w:val="BodyText"/>
              <w:ind w:left="720"/>
            </w:pPr>
            <w:r w:rsidRPr="00B210A3">
              <w:t xml:space="preserve">Non-specialised buildings </w:t>
            </w:r>
            <w:r w:rsidRPr="00B210A3">
              <w:rPr>
                <w:vertAlign w:val="superscript"/>
              </w:rPr>
              <w:t>(b)</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B04CED" w14:textId="77777777" w:rsidR="00B210A3" w:rsidRPr="00B210A3" w:rsidRDefault="00B210A3" w:rsidP="00B210A3">
            <w:pPr>
              <w:pStyle w:val="BodyText"/>
              <w:jc w:val="right"/>
            </w:pPr>
            <w:r w:rsidRPr="00B210A3">
              <w:t>31,911</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83ED20" w14:textId="77777777" w:rsidR="00B210A3" w:rsidRPr="00B210A3" w:rsidRDefault="00B210A3" w:rsidP="00B210A3">
            <w:pPr>
              <w:pStyle w:val="BodyText"/>
              <w:jc w:val="right"/>
            </w:pPr>
            <w:r w:rsidRPr="00B210A3">
              <w:t>-</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12CB3F9" w14:textId="77777777" w:rsidR="00B210A3" w:rsidRPr="00B210A3" w:rsidRDefault="00B210A3" w:rsidP="00B210A3">
            <w:pPr>
              <w:pStyle w:val="BodyText"/>
              <w:jc w:val="right"/>
            </w:pPr>
            <w:r w:rsidRPr="00B210A3">
              <w:t>31,911</w:t>
            </w:r>
          </w:p>
        </w:tc>
        <w:tc>
          <w:tcPr>
            <w:tcW w:w="12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B013F02" w14:textId="77777777" w:rsidR="00B210A3" w:rsidRPr="00B210A3" w:rsidRDefault="00B210A3" w:rsidP="00B210A3">
            <w:pPr>
              <w:pStyle w:val="BodyText"/>
              <w:jc w:val="right"/>
            </w:pPr>
            <w:r w:rsidRPr="00B210A3">
              <w:t>-</w:t>
            </w:r>
          </w:p>
        </w:tc>
      </w:tr>
      <w:tr w:rsidR="00B210A3" w:rsidRPr="00B210A3" w14:paraId="6603FD4B" w14:textId="77777777" w:rsidTr="00B210A3">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330F8A" w14:textId="77777777" w:rsidR="00B210A3" w:rsidRPr="00B210A3" w:rsidRDefault="00B210A3" w:rsidP="00B210A3">
            <w:pPr>
              <w:pStyle w:val="BodyText"/>
              <w:ind w:left="720"/>
            </w:pPr>
            <w:r w:rsidRPr="00B210A3">
              <w:t>Specialised buildings</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8E7E730" w14:textId="77777777" w:rsidR="00B210A3" w:rsidRPr="00B210A3" w:rsidRDefault="00B210A3" w:rsidP="00B210A3">
            <w:pPr>
              <w:pStyle w:val="BodyText"/>
              <w:jc w:val="right"/>
            </w:pPr>
            <w:r w:rsidRPr="00B210A3">
              <w:t>1,509,274</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39D1645" w14:textId="77777777" w:rsidR="00B210A3" w:rsidRPr="00B210A3" w:rsidRDefault="00B210A3" w:rsidP="00B210A3">
            <w:pPr>
              <w:pStyle w:val="BodyText"/>
              <w:jc w:val="right"/>
            </w:pPr>
            <w:r w:rsidRPr="00B210A3">
              <w:t>-</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C6C3C64" w14:textId="77777777" w:rsidR="00B210A3" w:rsidRPr="00B210A3" w:rsidRDefault="00B210A3" w:rsidP="00B210A3">
            <w:pPr>
              <w:pStyle w:val="BodyText"/>
              <w:jc w:val="right"/>
            </w:pPr>
            <w:r w:rsidRPr="00B210A3">
              <w:t>-</w:t>
            </w:r>
          </w:p>
        </w:tc>
        <w:tc>
          <w:tcPr>
            <w:tcW w:w="12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F55B4C1" w14:textId="77777777" w:rsidR="00B210A3" w:rsidRPr="00B210A3" w:rsidRDefault="00B210A3" w:rsidP="00B210A3">
            <w:pPr>
              <w:pStyle w:val="BodyText"/>
              <w:jc w:val="right"/>
            </w:pPr>
            <w:r w:rsidRPr="00B210A3">
              <w:t>1,509,274</w:t>
            </w:r>
          </w:p>
        </w:tc>
      </w:tr>
      <w:tr w:rsidR="00B210A3" w:rsidRPr="00B210A3" w14:paraId="33C8E4E4" w14:textId="77777777" w:rsidTr="00B210A3">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2191464" w14:textId="77777777" w:rsidR="00B210A3" w:rsidRPr="00B210A3" w:rsidRDefault="00B210A3" w:rsidP="00B210A3">
            <w:pPr>
              <w:pStyle w:val="BodyText"/>
              <w:ind w:left="720"/>
            </w:pPr>
            <w:r w:rsidRPr="00B210A3">
              <w:t xml:space="preserve">Heritage assets </w:t>
            </w:r>
            <w:r w:rsidRPr="00B210A3">
              <w:rPr>
                <w:vertAlign w:val="superscript"/>
              </w:rPr>
              <w:t>(c)</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7301A9E" w14:textId="77777777" w:rsidR="00B210A3" w:rsidRPr="00B210A3" w:rsidRDefault="00B210A3" w:rsidP="00B210A3">
            <w:pPr>
              <w:pStyle w:val="BodyText"/>
              <w:jc w:val="right"/>
            </w:pPr>
            <w:r w:rsidRPr="00B210A3">
              <w:t>72,118</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B79F484" w14:textId="77777777" w:rsidR="00B210A3" w:rsidRPr="00B210A3" w:rsidRDefault="00B210A3" w:rsidP="00B210A3">
            <w:pPr>
              <w:pStyle w:val="BodyText"/>
              <w:jc w:val="right"/>
            </w:pPr>
            <w:r w:rsidRPr="00B210A3">
              <w:t>-</w:t>
            </w: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0A652FB" w14:textId="77777777" w:rsidR="00B210A3" w:rsidRPr="00B210A3" w:rsidRDefault="00B210A3" w:rsidP="00B210A3">
            <w:pPr>
              <w:pStyle w:val="BodyText"/>
              <w:jc w:val="right"/>
            </w:pPr>
            <w:r w:rsidRPr="00B210A3">
              <w:t>-</w:t>
            </w:r>
          </w:p>
        </w:tc>
        <w:tc>
          <w:tcPr>
            <w:tcW w:w="12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CA37BB" w14:textId="77777777" w:rsidR="00B210A3" w:rsidRPr="00B210A3" w:rsidRDefault="00B210A3" w:rsidP="00B210A3">
            <w:pPr>
              <w:pStyle w:val="BodyText"/>
              <w:jc w:val="right"/>
            </w:pPr>
            <w:r w:rsidRPr="00B210A3">
              <w:t>72,118</w:t>
            </w:r>
          </w:p>
        </w:tc>
      </w:tr>
      <w:tr w:rsidR="00B210A3" w:rsidRPr="00B210A3" w14:paraId="45009A70" w14:textId="77777777" w:rsidTr="00B210A3">
        <w:trPr>
          <w:trHeight w:val="375"/>
        </w:trPr>
        <w:tc>
          <w:tcPr>
            <w:tcW w:w="4820" w:type="dxa"/>
            <w:gridSpan w:val="2"/>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D01BE25" w14:textId="77777777" w:rsidR="00B210A3" w:rsidRPr="00B210A3" w:rsidRDefault="00B210A3" w:rsidP="00B210A3">
            <w:pPr>
              <w:pStyle w:val="BodyText"/>
              <w:ind w:left="720"/>
            </w:pPr>
            <w:r w:rsidRPr="00B210A3">
              <w:t xml:space="preserve">Leasehold improvement </w:t>
            </w:r>
            <w:r w:rsidRPr="00B210A3">
              <w:rPr>
                <w:vertAlign w:val="superscript"/>
              </w:rPr>
              <w:t>(d)</w:t>
            </w:r>
          </w:p>
        </w:tc>
        <w:tc>
          <w:tcPr>
            <w:tcW w:w="16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6E85794" w14:textId="77777777" w:rsidR="00B210A3" w:rsidRPr="00B210A3" w:rsidRDefault="00B210A3" w:rsidP="00B210A3">
            <w:pPr>
              <w:pStyle w:val="BodyText"/>
              <w:jc w:val="right"/>
            </w:pPr>
            <w:r w:rsidRPr="00B210A3">
              <w:t>75,371</w:t>
            </w:r>
          </w:p>
        </w:tc>
        <w:tc>
          <w:tcPr>
            <w:tcW w:w="12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A747CD8" w14:textId="77777777" w:rsidR="00B210A3" w:rsidRPr="00B210A3" w:rsidRDefault="00B210A3" w:rsidP="00B210A3">
            <w:pPr>
              <w:pStyle w:val="BodyText"/>
              <w:jc w:val="right"/>
            </w:pPr>
            <w:r w:rsidRPr="00B210A3">
              <w:t>-</w:t>
            </w:r>
          </w:p>
        </w:tc>
        <w:tc>
          <w:tcPr>
            <w:tcW w:w="12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1E6272A" w14:textId="77777777" w:rsidR="00B210A3" w:rsidRPr="00B210A3" w:rsidRDefault="00B210A3" w:rsidP="00B210A3">
            <w:pPr>
              <w:pStyle w:val="BodyText"/>
              <w:jc w:val="right"/>
            </w:pPr>
            <w:r w:rsidRPr="00B210A3">
              <w:t>-</w:t>
            </w:r>
          </w:p>
        </w:tc>
        <w:tc>
          <w:tcPr>
            <w:tcW w:w="12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5792EAD" w14:textId="77777777" w:rsidR="00B210A3" w:rsidRPr="00B210A3" w:rsidRDefault="00B210A3" w:rsidP="00B210A3">
            <w:pPr>
              <w:pStyle w:val="BodyText"/>
              <w:jc w:val="right"/>
            </w:pPr>
            <w:r w:rsidRPr="00B210A3">
              <w:t>75,371</w:t>
            </w:r>
          </w:p>
        </w:tc>
      </w:tr>
      <w:tr w:rsidR="00B210A3" w:rsidRPr="00B210A3" w14:paraId="2DBB11E4" w14:textId="77777777" w:rsidTr="00131F16">
        <w:trPr>
          <w:trHeight w:val="375"/>
        </w:trPr>
        <w:tc>
          <w:tcPr>
            <w:tcW w:w="3686" w:type="dxa"/>
            <w:tcBorders>
              <w:top w:val="single" w:sz="6" w:space="0" w:color="231F20"/>
              <w:left w:val="nil"/>
              <w:bottom w:val="single" w:sz="2" w:space="0" w:color="939598"/>
              <w:right w:val="nil"/>
            </w:tcBorders>
            <w:shd w:val="clear" w:color="auto" w:fill="auto"/>
            <w:tcMar>
              <w:top w:w="82" w:type="dxa"/>
              <w:left w:w="15" w:type="dxa"/>
              <w:bottom w:w="0" w:type="dxa"/>
              <w:right w:w="15" w:type="dxa"/>
            </w:tcMar>
            <w:hideMark/>
          </w:tcPr>
          <w:p w14:paraId="43318158" w14:textId="1D41E5C9" w:rsidR="00B210A3" w:rsidRPr="00B210A3" w:rsidRDefault="00B210A3" w:rsidP="00B210A3">
            <w:pPr>
              <w:pStyle w:val="BodyText"/>
            </w:pPr>
            <w:r w:rsidRPr="00B210A3">
              <w:rPr>
                <w:b/>
                <w:bCs/>
              </w:rPr>
              <w:t>Total of Buildings at Fair</w:t>
            </w:r>
            <w:r w:rsidR="00131F16">
              <w:rPr>
                <w:b/>
                <w:bCs/>
              </w:rPr>
              <w:t xml:space="preserve"> </w:t>
            </w:r>
            <w:r w:rsidRPr="00B210A3">
              <w:rPr>
                <w:b/>
                <w:bCs/>
              </w:rPr>
              <w:t>Value</w:t>
            </w:r>
          </w:p>
        </w:tc>
        <w:tc>
          <w:tcPr>
            <w:tcW w:w="1134"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5D3BF1D2" w14:textId="77777777" w:rsidR="00B210A3" w:rsidRPr="00B210A3" w:rsidRDefault="00B210A3" w:rsidP="00B210A3">
            <w:pPr>
              <w:pStyle w:val="BodyText"/>
              <w:jc w:val="right"/>
            </w:pPr>
            <w:r w:rsidRPr="00B210A3">
              <w:rPr>
                <w:b/>
                <w:bCs/>
              </w:rPr>
              <w:t>5.1.2</w:t>
            </w:r>
          </w:p>
        </w:tc>
        <w:tc>
          <w:tcPr>
            <w:tcW w:w="16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B8F1DC" w14:textId="77777777" w:rsidR="00B210A3" w:rsidRPr="00B210A3" w:rsidRDefault="00B210A3" w:rsidP="00B210A3">
            <w:pPr>
              <w:pStyle w:val="BodyText"/>
              <w:jc w:val="right"/>
            </w:pPr>
            <w:r w:rsidRPr="00B210A3">
              <w:rPr>
                <w:b/>
                <w:bCs/>
              </w:rPr>
              <w:t>1,688,674</w:t>
            </w:r>
          </w:p>
        </w:tc>
        <w:tc>
          <w:tcPr>
            <w:tcW w:w="12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5236654" w14:textId="77777777" w:rsidR="00B210A3" w:rsidRPr="00B210A3" w:rsidRDefault="00B210A3" w:rsidP="00B210A3">
            <w:pPr>
              <w:pStyle w:val="BodyText"/>
              <w:jc w:val="right"/>
            </w:pPr>
            <w:r w:rsidRPr="00B210A3">
              <w:rPr>
                <w:b/>
                <w:bCs/>
              </w:rPr>
              <w:t>-</w:t>
            </w:r>
          </w:p>
        </w:tc>
        <w:tc>
          <w:tcPr>
            <w:tcW w:w="12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A198373" w14:textId="77777777" w:rsidR="00B210A3" w:rsidRPr="00B210A3" w:rsidRDefault="00B210A3" w:rsidP="00B210A3">
            <w:pPr>
              <w:pStyle w:val="BodyText"/>
              <w:jc w:val="right"/>
            </w:pPr>
            <w:r w:rsidRPr="00B210A3">
              <w:rPr>
                <w:b/>
                <w:bCs/>
              </w:rPr>
              <w:t>31,911</w:t>
            </w:r>
          </w:p>
        </w:tc>
        <w:tc>
          <w:tcPr>
            <w:tcW w:w="12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4FD4B1F0" w14:textId="77777777" w:rsidR="00B210A3" w:rsidRPr="00B210A3" w:rsidRDefault="00B210A3" w:rsidP="00B210A3">
            <w:pPr>
              <w:pStyle w:val="BodyText"/>
              <w:jc w:val="right"/>
            </w:pPr>
            <w:r w:rsidRPr="00B210A3">
              <w:rPr>
                <w:b/>
                <w:bCs/>
              </w:rPr>
              <w:t>1,656,763</w:t>
            </w:r>
          </w:p>
        </w:tc>
      </w:tr>
      <w:tr w:rsidR="00B210A3" w:rsidRPr="00B210A3" w14:paraId="794C5E2E" w14:textId="77777777" w:rsidTr="00B210A3">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CAA192A" w14:textId="77777777" w:rsidR="00B210A3" w:rsidRPr="00B210A3" w:rsidRDefault="00B210A3" w:rsidP="00B210A3">
            <w:pPr>
              <w:pStyle w:val="BodyText"/>
            </w:pPr>
            <w:r w:rsidRPr="00B210A3">
              <w:t>Plant, Equipment and Vehicles at Fair Value</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4944916" w14:textId="77777777" w:rsidR="00B210A3" w:rsidRPr="00B210A3" w:rsidRDefault="00B210A3" w:rsidP="00B210A3">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67C488F6" w14:textId="77777777" w:rsidR="00B210A3" w:rsidRPr="00B210A3" w:rsidRDefault="00B210A3" w:rsidP="00B210A3">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9C73981" w14:textId="77777777" w:rsidR="00B210A3" w:rsidRPr="00B210A3" w:rsidRDefault="00B210A3" w:rsidP="00B210A3">
            <w:pPr>
              <w:pStyle w:val="BodyText"/>
              <w:jc w:val="right"/>
            </w:pPr>
          </w:p>
        </w:tc>
        <w:tc>
          <w:tcPr>
            <w:tcW w:w="12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6AF5F888" w14:textId="77777777" w:rsidR="00B210A3" w:rsidRPr="00B210A3" w:rsidRDefault="00B210A3" w:rsidP="00B210A3">
            <w:pPr>
              <w:pStyle w:val="BodyText"/>
              <w:jc w:val="right"/>
            </w:pPr>
          </w:p>
        </w:tc>
      </w:tr>
      <w:tr w:rsidR="00B210A3" w:rsidRPr="00B210A3" w14:paraId="185342A9" w14:textId="77777777" w:rsidTr="00131F16">
        <w:trPr>
          <w:trHeight w:val="375"/>
        </w:trPr>
        <w:tc>
          <w:tcPr>
            <w:tcW w:w="3686"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01C616C2" w14:textId="77777777" w:rsidR="00B210A3" w:rsidRPr="00B210A3" w:rsidRDefault="00B210A3" w:rsidP="00B210A3">
            <w:pPr>
              <w:pStyle w:val="BodyText"/>
              <w:ind w:left="720"/>
            </w:pPr>
            <w:r w:rsidRPr="00B210A3">
              <w:t>Plant and equipment</w:t>
            </w:r>
          </w:p>
        </w:tc>
        <w:tc>
          <w:tcPr>
            <w:tcW w:w="113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763B053" w14:textId="77777777" w:rsidR="00B210A3" w:rsidRPr="00B210A3" w:rsidRDefault="00B210A3" w:rsidP="00B210A3">
            <w:pPr>
              <w:pStyle w:val="BodyText"/>
              <w:jc w:val="right"/>
            </w:pPr>
            <w:r w:rsidRPr="00B210A3">
              <w:t>5.1.2</w:t>
            </w:r>
          </w:p>
        </w:tc>
        <w:tc>
          <w:tcPr>
            <w:tcW w:w="16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6701B33" w14:textId="77777777" w:rsidR="00B210A3" w:rsidRPr="00B210A3" w:rsidRDefault="00B210A3" w:rsidP="00B210A3">
            <w:pPr>
              <w:pStyle w:val="BodyText"/>
              <w:jc w:val="right"/>
            </w:pPr>
            <w:r w:rsidRPr="00B210A3">
              <w:t>281,172</w:t>
            </w:r>
          </w:p>
        </w:tc>
        <w:tc>
          <w:tcPr>
            <w:tcW w:w="12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5D0431B" w14:textId="77777777" w:rsidR="00B210A3" w:rsidRPr="00B210A3" w:rsidRDefault="00B210A3" w:rsidP="00B210A3">
            <w:pPr>
              <w:pStyle w:val="BodyText"/>
              <w:jc w:val="right"/>
            </w:pPr>
            <w:r w:rsidRPr="00B210A3">
              <w:t>-</w:t>
            </w:r>
          </w:p>
        </w:tc>
        <w:tc>
          <w:tcPr>
            <w:tcW w:w="12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1AB128A" w14:textId="77777777" w:rsidR="00B210A3" w:rsidRPr="00B210A3" w:rsidRDefault="00B210A3" w:rsidP="00B210A3">
            <w:pPr>
              <w:pStyle w:val="BodyText"/>
              <w:jc w:val="right"/>
            </w:pPr>
            <w:r w:rsidRPr="00B210A3">
              <w:t>-</w:t>
            </w:r>
          </w:p>
        </w:tc>
        <w:tc>
          <w:tcPr>
            <w:tcW w:w="12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3AF306A9" w14:textId="77777777" w:rsidR="00B210A3" w:rsidRPr="00B210A3" w:rsidRDefault="00B210A3" w:rsidP="00B210A3">
            <w:pPr>
              <w:pStyle w:val="BodyText"/>
              <w:jc w:val="right"/>
            </w:pPr>
            <w:r w:rsidRPr="00B210A3">
              <w:t>281,172</w:t>
            </w:r>
          </w:p>
        </w:tc>
      </w:tr>
      <w:tr w:rsidR="00B210A3" w:rsidRPr="00B210A3" w14:paraId="49AD7E71" w14:textId="77777777" w:rsidTr="00B210A3">
        <w:trPr>
          <w:trHeight w:val="375"/>
        </w:trPr>
        <w:tc>
          <w:tcPr>
            <w:tcW w:w="4820" w:type="dxa"/>
            <w:gridSpan w:val="2"/>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4D3108E3" w14:textId="77777777" w:rsidR="00B210A3" w:rsidRPr="00B210A3" w:rsidRDefault="00B210A3" w:rsidP="00B210A3">
            <w:pPr>
              <w:pStyle w:val="BodyText"/>
            </w:pPr>
            <w:r w:rsidRPr="00B210A3">
              <w:rPr>
                <w:b/>
                <w:bCs/>
              </w:rPr>
              <w:t>Total Plant, Equipment and Vehicles at Fair Value</w:t>
            </w:r>
          </w:p>
        </w:tc>
        <w:tc>
          <w:tcPr>
            <w:tcW w:w="16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D2ECED8" w14:textId="77777777" w:rsidR="00B210A3" w:rsidRPr="00B210A3" w:rsidRDefault="00B210A3" w:rsidP="00B210A3">
            <w:pPr>
              <w:pStyle w:val="BodyText"/>
              <w:jc w:val="right"/>
            </w:pPr>
            <w:r w:rsidRPr="00B210A3">
              <w:rPr>
                <w:b/>
                <w:bCs/>
              </w:rPr>
              <w:t>281,172</w:t>
            </w:r>
          </w:p>
        </w:tc>
        <w:tc>
          <w:tcPr>
            <w:tcW w:w="12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C22144" w14:textId="77777777" w:rsidR="00B210A3" w:rsidRPr="00B210A3" w:rsidRDefault="00B210A3" w:rsidP="00B210A3">
            <w:pPr>
              <w:pStyle w:val="BodyText"/>
              <w:jc w:val="right"/>
            </w:pPr>
            <w:r w:rsidRPr="00B210A3">
              <w:rPr>
                <w:b/>
                <w:bCs/>
              </w:rPr>
              <w:t>-</w:t>
            </w:r>
          </w:p>
        </w:tc>
        <w:tc>
          <w:tcPr>
            <w:tcW w:w="1240" w:type="dxa"/>
            <w:tcBorders>
              <w:top w:val="single" w:sz="6" w:space="0" w:color="231F20"/>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D82FDA7" w14:textId="77777777" w:rsidR="00B210A3" w:rsidRPr="00B210A3" w:rsidRDefault="00B210A3" w:rsidP="00B210A3">
            <w:pPr>
              <w:pStyle w:val="BodyText"/>
              <w:jc w:val="right"/>
            </w:pPr>
            <w:r w:rsidRPr="00B210A3">
              <w:rPr>
                <w:b/>
                <w:bCs/>
              </w:rPr>
              <w:t>-</w:t>
            </w:r>
          </w:p>
        </w:tc>
        <w:tc>
          <w:tcPr>
            <w:tcW w:w="1280" w:type="dxa"/>
            <w:tcBorders>
              <w:top w:val="single" w:sz="6" w:space="0" w:color="231F20"/>
              <w:left w:val="single" w:sz="2" w:space="0" w:color="939598"/>
              <w:bottom w:val="single" w:sz="2" w:space="0" w:color="939598"/>
              <w:right w:val="nil"/>
            </w:tcBorders>
            <w:shd w:val="clear" w:color="auto" w:fill="auto"/>
            <w:tcMar>
              <w:top w:w="82" w:type="dxa"/>
              <w:left w:w="15" w:type="dxa"/>
              <w:bottom w:w="0" w:type="dxa"/>
              <w:right w:w="15" w:type="dxa"/>
            </w:tcMar>
            <w:hideMark/>
          </w:tcPr>
          <w:p w14:paraId="1549C23E" w14:textId="77777777" w:rsidR="00B210A3" w:rsidRPr="00B210A3" w:rsidRDefault="00B210A3" w:rsidP="00B210A3">
            <w:pPr>
              <w:pStyle w:val="BodyText"/>
              <w:jc w:val="right"/>
            </w:pPr>
            <w:r w:rsidRPr="00B210A3">
              <w:rPr>
                <w:b/>
                <w:bCs/>
              </w:rPr>
              <w:t>281,172</w:t>
            </w:r>
          </w:p>
        </w:tc>
      </w:tr>
      <w:tr w:rsidR="00B210A3" w:rsidRPr="00B210A3" w14:paraId="003C4D88" w14:textId="77777777" w:rsidTr="00B210A3">
        <w:trPr>
          <w:trHeight w:val="375"/>
        </w:trPr>
        <w:tc>
          <w:tcPr>
            <w:tcW w:w="4820" w:type="dxa"/>
            <w:gridSpan w:val="2"/>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FD89E8D" w14:textId="77777777" w:rsidR="00B210A3" w:rsidRPr="00B210A3" w:rsidRDefault="00B210A3" w:rsidP="00B210A3">
            <w:pPr>
              <w:pStyle w:val="BodyText"/>
            </w:pPr>
            <w:r w:rsidRPr="00B210A3">
              <w:t>Cultural Assets at Fair Value</w:t>
            </w:r>
          </w:p>
        </w:tc>
        <w:tc>
          <w:tcPr>
            <w:tcW w:w="16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4475778" w14:textId="77777777" w:rsidR="00B210A3" w:rsidRPr="00B210A3" w:rsidRDefault="00B210A3" w:rsidP="00B210A3">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FF3850A" w14:textId="77777777" w:rsidR="00B210A3" w:rsidRPr="00B210A3" w:rsidRDefault="00B210A3" w:rsidP="00B210A3">
            <w:pPr>
              <w:pStyle w:val="BodyText"/>
              <w:jc w:val="right"/>
            </w:pPr>
          </w:p>
        </w:tc>
        <w:tc>
          <w:tcPr>
            <w:tcW w:w="124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C43A06E" w14:textId="77777777" w:rsidR="00B210A3" w:rsidRPr="00B210A3" w:rsidRDefault="00B210A3" w:rsidP="00B210A3">
            <w:pPr>
              <w:pStyle w:val="BodyText"/>
              <w:jc w:val="right"/>
            </w:pPr>
          </w:p>
        </w:tc>
        <w:tc>
          <w:tcPr>
            <w:tcW w:w="1280"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596E86F5" w14:textId="77777777" w:rsidR="00B210A3" w:rsidRPr="00B210A3" w:rsidRDefault="00B210A3" w:rsidP="00B210A3">
            <w:pPr>
              <w:pStyle w:val="BodyText"/>
              <w:jc w:val="right"/>
            </w:pPr>
          </w:p>
        </w:tc>
      </w:tr>
      <w:tr w:rsidR="00B210A3" w:rsidRPr="00B210A3" w14:paraId="6AE7E8E6" w14:textId="77777777" w:rsidTr="00131F16">
        <w:trPr>
          <w:trHeight w:val="375"/>
        </w:trPr>
        <w:tc>
          <w:tcPr>
            <w:tcW w:w="3686" w:type="dxa"/>
            <w:tcBorders>
              <w:top w:val="single" w:sz="2" w:space="0" w:color="939598"/>
              <w:left w:val="nil"/>
              <w:bottom w:val="single" w:sz="6" w:space="0" w:color="231F20"/>
              <w:right w:val="nil"/>
            </w:tcBorders>
            <w:shd w:val="clear" w:color="auto" w:fill="auto"/>
            <w:tcMar>
              <w:top w:w="82" w:type="dxa"/>
              <w:left w:w="15" w:type="dxa"/>
              <w:bottom w:w="0" w:type="dxa"/>
              <w:right w:w="15" w:type="dxa"/>
            </w:tcMar>
            <w:hideMark/>
          </w:tcPr>
          <w:p w14:paraId="24771CCB" w14:textId="77777777" w:rsidR="00B210A3" w:rsidRPr="00B210A3" w:rsidRDefault="00B210A3" w:rsidP="00B210A3">
            <w:pPr>
              <w:pStyle w:val="BodyText"/>
              <w:ind w:left="720"/>
            </w:pPr>
            <w:r w:rsidRPr="00B210A3">
              <w:t>Artworks</w:t>
            </w:r>
          </w:p>
        </w:tc>
        <w:tc>
          <w:tcPr>
            <w:tcW w:w="1134"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8986F0B" w14:textId="77777777" w:rsidR="00B210A3" w:rsidRPr="00B210A3" w:rsidRDefault="00B210A3" w:rsidP="00B210A3">
            <w:pPr>
              <w:pStyle w:val="BodyText"/>
              <w:jc w:val="right"/>
            </w:pPr>
            <w:r w:rsidRPr="00B210A3">
              <w:t>5.1.2</w:t>
            </w:r>
          </w:p>
        </w:tc>
        <w:tc>
          <w:tcPr>
            <w:tcW w:w="16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AE8ABF2" w14:textId="77777777" w:rsidR="00B210A3" w:rsidRPr="00B210A3" w:rsidRDefault="00B210A3" w:rsidP="00B210A3">
            <w:pPr>
              <w:pStyle w:val="BodyText"/>
              <w:jc w:val="right"/>
            </w:pPr>
            <w:r w:rsidRPr="00B210A3">
              <w:t>4,879</w:t>
            </w:r>
          </w:p>
        </w:tc>
        <w:tc>
          <w:tcPr>
            <w:tcW w:w="12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B195089" w14:textId="77777777" w:rsidR="00B210A3" w:rsidRPr="00B210A3" w:rsidRDefault="00B210A3" w:rsidP="00B210A3">
            <w:pPr>
              <w:pStyle w:val="BodyText"/>
              <w:jc w:val="right"/>
            </w:pPr>
            <w:r w:rsidRPr="00B210A3">
              <w:t>-</w:t>
            </w:r>
          </w:p>
        </w:tc>
        <w:tc>
          <w:tcPr>
            <w:tcW w:w="124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53367A6" w14:textId="77777777" w:rsidR="00B210A3" w:rsidRPr="00B210A3" w:rsidRDefault="00B210A3" w:rsidP="00B210A3">
            <w:pPr>
              <w:pStyle w:val="BodyText"/>
              <w:jc w:val="right"/>
            </w:pPr>
            <w:r w:rsidRPr="00B210A3">
              <w:t>-</w:t>
            </w:r>
          </w:p>
        </w:tc>
        <w:tc>
          <w:tcPr>
            <w:tcW w:w="12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201BF08C" w14:textId="77777777" w:rsidR="00B210A3" w:rsidRPr="00B210A3" w:rsidRDefault="00B210A3" w:rsidP="00B210A3">
            <w:pPr>
              <w:pStyle w:val="BodyText"/>
              <w:jc w:val="right"/>
            </w:pPr>
            <w:r w:rsidRPr="00B210A3">
              <w:t>4,879</w:t>
            </w:r>
          </w:p>
        </w:tc>
      </w:tr>
      <w:tr w:rsidR="00B210A3" w:rsidRPr="00B210A3" w14:paraId="5CDA4BCA" w14:textId="77777777" w:rsidTr="00B210A3">
        <w:trPr>
          <w:trHeight w:val="375"/>
        </w:trPr>
        <w:tc>
          <w:tcPr>
            <w:tcW w:w="4820" w:type="dxa"/>
            <w:gridSpan w:val="2"/>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DDEA8AD" w14:textId="77777777" w:rsidR="00B210A3" w:rsidRPr="00B210A3" w:rsidRDefault="00B210A3" w:rsidP="00B210A3">
            <w:pPr>
              <w:pStyle w:val="BodyText"/>
            </w:pPr>
            <w:r w:rsidRPr="00B210A3">
              <w:rPr>
                <w:b/>
                <w:bCs/>
              </w:rPr>
              <w:t>Total of Cultural Assets at Fair Value</w:t>
            </w:r>
          </w:p>
        </w:tc>
        <w:tc>
          <w:tcPr>
            <w:tcW w:w="164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1F9EF0E" w14:textId="77777777" w:rsidR="00B210A3" w:rsidRPr="00B210A3" w:rsidRDefault="00B210A3" w:rsidP="00B210A3">
            <w:pPr>
              <w:pStyle w:val="BodyText"/>
              <w:jc w:val="right"/>
            </w:pPr>
            <w:r w:rsidRPr="00B210A3">
              <w:rPr>
                <w:b/>
                <w:bCs/>
              </w:rPr>
              <w:t>4,879</w:t>
            </w:r>
          </w:p>
        </w:tc>
        <w:tc>
          <w:tcPr>
            <w:tcW w:w="124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C54CFBE" w14:textId="77777777" w:rsidR="00B210A3" w:rsidRPr="00B210A3" w:rsidRDefault="00B210A3" w:rsidP="00B210A3">
            <w:pPr>
              <w:pStyle w:val="BodyText"/>
              <w:jc w:val="right"/>
            </w:pPr>
            <w:r w:rsidRPr="00B210A3">
              <w:rPr>
                <w:b/>
                <w:bCs/>
              </w:rPr>
              <w:t>-</w:t>
            </w:r>
          </w:p>
        </w:tc>
        <w:tc>
          <w:tcPr>
            <w:tcW w:w="124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CB275D4" w14:textId="77777777" w:rsidR="00B210A3" w:rsidRPr="00B210A3" w:rsidRDefault="00B210A3" w:rsidP="00B210A3">
            <w:pPr>
              <w:pStyle w:val="BodyText"/>
              <w:jc w:val="right"/>
            </w:pPr>
            <w:r w:rsidRPr="00B210A3">
              <w:rPr>
                <w:b/>
                <w:bCs/>
              </w:rPr>
              <w:t>-</w:t>
            </w:r>
          </w:p>
        </w:tc>
        <w:tc>
          <w:tcPr>
            <w:tcW w:w="12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755F1CA1" w14:textId="77777777" w:rsidR="00B210A3" w:rsidRPr="00B210A3" w:rsidRDefault="00B210A3" w:rsidP="00B210A3">
            <w:pPr>
              <w:pStyle w:val="BodyText"/>
              <w:jc w:val="right"/>
            </w:pPr>
            <w:r w:rsidRPr="00B210A3">
              <w:rPr>
                <w:b/>
                <w:bCs/>
              </w:rPr>
              <w:t>4,879</w:t>
            </w:r>
          </w:p>
        </w:tc>
      </w:tr>
    </w:tbl>
    <w:p w14:paraId="6AF2A0D9" w14:textId="77777777" w:rsidR="004B068D" w:rsidRPr="002716B3" w:rsidRDefault="004B068D" w:rsidP="004B068D">
      <w:pPr>
        <w:pStyle w:val="BodyText"/>
      </w:pPr>
      <w:r w:rsidRPr="003A747E">
        <w:rPr>
          <w:b/>
          <w:bCs/>
        </w:rPr>
        <w:t>Notes:</w:t>
      </w:r>
    </w:p>
    <w:p w14:paraId="79119F56" w14:textId="77777777" w:rsidR="004B068D" w:rsidRPr="002716B3" w:rsidRDefault="004B068D" w:rsidP="00C9078D">
      <w:pPr>
        <w:pStyle w:val="BodyText"/>
        <w:numPr>
          <w:ilvl w:val="0"/>
          <w:numId w:val="136"/>
        </w:numPr>
      </w:pPr>
      <w:r w:rsidRPr="003A747E">
        <w:t>Classified in accordance with the fair value hierarchy.</w:t>
      </w:r>
    </w:p>
    <w:p w14:paraId="341AA5D9" w14:textId="77777777" w:rsidR="004B068D" w:rsidRPr="002716B3" w:rsidRDefault="004B068D" w:rsidP="00C9078D">
      <w:pPr>
        <w:pStyle w:val="BodyText"/>
        <w:numPr>
          <w:ilvl w:val="0"/>
          <w:numId w:val="136"/>
        </w:numPr>
      </w:pPr>
      <w:r w:rsidRPr="003A747E">
        <w:t>Non-specialised land and buildings are residential properties used by Sworn members.</w:t>
      </w:r>
    </w:p>
    <w:p w14:paraId="7D593631" w14:textId="77777777" w:rsidR="004B068D" w:rsidRPr="002716B3" w:rsidRDefault="004B068D" w:rsidP="00C9078D">
      <w:pPr>
        <w:pStyle w:val="BodyText"/>
        <w:numPr>
          <w:ilvl w:val="0"/>
          <w:numId w:val="136"/>
        </w:numPr>
      </w:pPr>
      <w:r w:rsidRPr="003A747E">
        <w:t>The Agency holds $72.1 million worth of properties listed as heritage assets. These heritage assets cannot be modified nor disposed of without formal ministerial approval.</w:t>
      </w:r>
    </w:p>
    <w:p w14:paraId="6280F720" w14:textId="77777777" w:rsidR="004B068D" w:rsidRPr="002716B3" w:rsidRDefault="004B068D" w:rsidP="00C9078D">
      <w:pPr>
        <w:pStyle w:val="BodyText"/>
        <w:numPr>
          <w:ilvl w:val="0"/>
          <w:numId w:val="136"/>
        </w:numPr>
      </w:pPr>
      <w:r w:rsidRPr="003A747E">
        <w:t>This amount forms part of the balance for Buildings at Fair Value (Excluding Heritage Buildings) in Note 5.1 Property, Plant and Equipment.</w:t>
      </w:r>
    </w:p>
    <w:p w14:paraId="08957440" w14:textId="77777777" w:rsidR="004B068D" w:rsidRPr="002716B3" w:rsidRDefault="004B068D" w:rsidP="00C9078D">
      <w:pPr>
        <w:pStyle w:val="BodyText"/>
        <w:numPr>
          <w:ilvl w:val="0"/>
          <w:numId w:val="136"/>
        </w:numPr>
      </w:pPr>
      <w:r w:rsidRPr="003A747E">
        <w:t>The comparative balances have been restated to include the right-of-use assets so as to conform with the current year’s presentation. The right-of-use assets are carried at costs on  the practical expedient provided by the Department of Treasury and Finance.</w:t>
      </w:r>
    </w:p>
    <w:p w14:paraId="689964C2" w14:textId="77777777" w:rsidR="004B068D" w:rsidRPr="004B068D" w:rsidRDefault="004B068D" w:rsidP="004B068D">
      <w:pPr>
        <w:pStyle w:val="BodyText"/>
      </w:pPr>
      <w:r w:rsidRPr="004B068D">
        <w:t>There have been no transfers between levels during the year.</w:t>
      </w:r>
    </w:p>
    <w:p w14:paraId="5FBB5871" w14:textId="7A69A847" w:rsidR="004B068D" w:rsidRPr="004B068D" w:rsidRDefault="004B068D" w:rsidP="004B068D">
      <w:pPr>
        <w:pStyle w:val="BodyText"/>
      </w:pPr>
      <w:r w:rsidRPr="004B068D">
        <w:rPr>
          <w:b/>
          <w:bCs/>
        </w:rPr>
        <w:t>Non-specialised land and non-specialised buildings</w:t>
      </w:r>
      <w:r w:rsidRPr="004B068D">
        <w:t xml:space="preserve"> are valued using the market approach whereby assets are compared to recent comparable sales or sales of comparable assets that are considered to have nominal value.</w:t>
      </w:r>
    </w:p>
    <w:p w14:paraId="313CCB75" w14:textId="77777777" w:rsidR="004B068D" w:rsidRPr="004B068D" w:rsidRDefault="004B068D" w:rsidP="004B068D">
      <w:pPr>
        <w:pStyle w:val="BodyText"/>
      </w:pPr>
      <w:r w:rsidRPr="004B068D">
        <w:t>Every 5 years, an independent valuation is performed by the Valuer-General Victoria (VGV) to determine the fair value using the market  approach. VGV had performed their independent valuation during the current 2020–21 financial year. The valuation of the assets was  determined by analysing sales and allowing for share, size, topography, location and other relevant factors specific to the asset being valued.  From this analysis, an appropriate rate per square metre has been applied to the subject asset.</w:t>
      </w:r>
    </w:p>
    <w:p w14:paraId="04560A45" w14:textId="77777777" w:rsidR="004B068D" w:rsidRPr="004B068D" w:rsidRDefault="004B068D" w:rsidP="004B068D">
      <w:pPr>
        <w:pStyle w:val="BodyText"/>
      </w:pPr>
      <w:r w:rsidRPr="004B068D">
        <w:t>For artwork, valuation of the assets is determined by a comparison to similar examples of the artist’s work in existence throughout Australia and  research on recent prices paid for similar examples offered at auctions or through art galleries.</w:t>
      </w:r>
    </w:p>
    <w:p w14:paraId="73D4A678" w14:textId="77777777" w:rsidR="004B068D" w:rsidRPr="004B068D" w:rsidRDefault="004B068D" w:rsidP="004B068D">
      <w:pPr>
        <w:pStyle w:val="BodyText"/>
      </w:pPr>
      <w:r w:rsidRPr="004B068D">
        <w:t>To the extent that non-specialised land and non-specialised buildings do not contain significant, unobservable adjustments, these assets are  classified as Level 2 under the market approach.</w:t>
      </w:r>
    </w:p>
    <w:p w14:paraId="40034CA5" w14:textId="77777777" w:rsidR="004B068D" w:rsidRPr="004B068D" w:rsidRDefault="004B068D" w:rsidP="004B068D">
      <w:pPr>
        <w:pStyle w:val="BodyText"/>
      </w:pPr>
      <w:r w:rsidRPr="004B068D">
        <w:rPr>
          <w:b/>
          <w:bCs/>
        </w:rPr>
        <w:t>Specialised land and Specialised buildings:</w:t>
      </w:r>
      <w:r w:rsidRPr="004B068D">
        <w:t xml:space="preserve"> The market approach is also used for specialised land, although is adjusted for the community  service obligation (CSO) to reflect the specialised nature of the land being valued.</w:t>
      </w:r>
    </w:p>
    <w:p w14:paraId="62F5B7C7" w14:textId="45D6604A" w:rsidR="004B068D" w:rsidRPr="004B068D" w:rsidRDefault="004B068D" w:rsidP="004B068D">
      <w:pPr>
        <w:pStyle w:val="BodyText"/>
      </w:pPr>
      <w:r w:rsidRPr="004B068D">
        <w:t>The CSO adjustment is a reflection of the valuer’s assessment of the impact of restrictions associated with an asset to the extent that is  also equally applicable to market participants. This approach is in light of the highest and best use consideration required for fair value</w:t>
      </w:r>
      <w:r w:rsidR="001C7276">
        <w:t xml:space="preserve"> </w:t>
      </w:r>
      <w:r w:rsidRPr="004B068D">
        <w:t>measurement and takes into account the use of the asset that is physically possible, legally permissible, and financially feasible. As adjustments  of CSO are considered significant unobservable inputs, specialised land would be classified as Level 3 assets. A significant increase or  decrease in the CSO adjustment would result in a significantly lower (higher) fair value.</w:t>
      </w:r>
    </w:p>
    <w:p w14:paraId="0798355F" w14:textId="77777777" w:rsidR="004B068D" w:rsidRPr="004B068D" w:rsidRDefault="004B068D" w:rsidP="004B068D">
      <w:pPr>
        <w:pStyle w:val="BodyText"/>
      </w:pPr>
      <w:r w:rsidRPr="004B068D">
        <w:t>For the majority of Victoria Police’s specialised buildings, the current replacement cost method is used, adjusting for the associated  depreciations. As depreciation adjustments are considered significant, unobservable inputs in nature, specialised buildings are classified as  Level 3 fair value measurements.</w:t>
      </w:r>
    </w:p>
    <w:p w14:paraId="75443C73" w14:textId="77777777" w:rsidR="004B068D" w:rsidRPr="004B068D" w:rsidRDefault="004B068D" w:rsidP="004B068D">
      <w:pPr>
        <w:pStyle w:val="BodyText"/>
      </w:pPr>
      <w:r w:rsidRPr="004B068D">
        <w:t>An independent valuation of Victoria Police’s specialised land and specialised buildings was performed by VGV during the current  2020–21 financial year. The valuation was performed using the market approach adjusted for CSO. The effective date of the valuation was  30 June 2021.</w:t>
      </w:r>
    </w:p>
    <w:p w14:paraId="55CFF7CB" w14:textId="77777777" w:rsidR="004B068D" w:rsidRPr="004B068D" w:rsidRDefault="004B068D" w:rsidP="004B068D">
      <w:pPr>
        <w:pStyle w:val="BodyText"/>
      </w:pPr>
      <w:r w:rsidRPr="004B068D">
        <w:rPr>
          <w:b/>
          <w:bCs/>
        </w:rPr>
        <w:t>Heritage assets</w:t>
      </w:r>
      <w:r w:rsidRPr="004B068D">
        <w:t xml:space="preserve"> are valued using the current replacement cost method. This cost generally represents the replacement cost of the building/  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266215DE" w14:textId="77777777" w:rsidR="004B068D" w:rsidRPr="004B068D" w:rsidRDefault="004B068D" w:rsidP="004B068D">
      <w:pPr>
        <w:pStyle w:val="BodyText"/>
      </w:pPr>
      <w:r w:rsidRPr="004B068D">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1BEDA770" w14:textId="77777777" w:rsidR="004B068D" w:rsidRPr="004B068D" w:rsidRDefault="004B068D" w:rsidP="004B068D">
      <w:pPr>
        <w:pStyle w:val="BodyText"/>
      </w:pPr>
      <w:r w:rsidRPr="004B068D">
        <w:t>An independent valuation of Victoria Police’s heritage assets was performed by VGV. The valuation was performed based on the current  replacement cost of the assets. The effective date of the valuation was 30 June 2021. As adjustments of heritage assets are considered  significant unobservable inputs, these assets would be classified as Level 3 assets.</w:t>
      </w:r>
    </w:p>
    <w:p w14:paraId="073D3999" w14:textId="77777777" w:rsidR="004B068D" w:rsidRPr="004B068D" w:rsidRDefault="004B068D" w:rsidP="00D51CDD">
      <w:pPr>
        <w:pStyle w:val="Heading5"/>
      </w:pPr>
      <w:r w:rsidRPr="004B068D">
        <w:t>Artworks</w:t>
      </w:r>
    </w:p>
    <w:p w14:paraId="52D7681D" w14:textId="77777777" w:rsidR="004B068D" w:rsidRPr="004B068D" w:rsidRDefault="004B068D" w:rsidP="004B068D">
      <w:pPr>
        <w:pStyle w:val="BodyText"/>
      </w:pPr>
      <w:r w:rsidRPr="004B068D">
        <w:t>Artworks are held at fair value. The market approach is also used for artworks. Any adjustments to artworks are considered significant  unobservable inputs, as such these assets would be classified as Level 3 assets.</w:t>
      </w:r>
    </w:p>
    <w:p w14:paraId="2CC20FF4" w14:textId="77777777" w:rsidR="004B068D" w:rsidRPr="004B068D" w:rsidRDefault="004B068D" w:rsidP="00D51CDD">
      <w:pPr>
        <w:pStyle w:val="Heading5"/>
      </w:pPr>
      <w:r w:rsidRPr="004B068D">
        <w:t>Plant and Equipment</w:t>
      </w:r>
    </w:p>
    <w:p w14:paraId="2BEAE14D" w14:textId="77777777" w:rsidR="004B068D" w:rsidRPr="004B068D" w:rsidRDefault="004B068D" w:rsidP="004B068D">
      <w:pPr>
        <w:pStyle w:val="BodyText"/>
      </w:pPr>
      <w:r w:rsidRPr="004B068D">
        <w:t>Plant and equipment is held at fair value. When plant and equipment is specialised in use, such that it is rarely sold other than as part of a  going concern, fair value is determined using the current replacement cost method. Any adjustments of plant and equipment are considered  significant unobservable inputs, as such these assets would be classified as Level 3 assets.</w:t>
      </w:r>
    </w:p>
    <w:p w14:paraId="6F826CF1" w14:textId="77777777" w:rsidR="007E14E3" w:rsidRDefault="004B068D" w:rsidP="004B068D">
      <w:pPr>
        <w:pStyle w:val="BodyText"/>
      </w:pPr>
      <w:r w:rsidRPr="004B068D">
        <w:t xml:space="preserve">There were no changes in valuation techniques throughout the period to 30 June 2021.  For all assets measured at fair value, the current use is considered the highest and best use. </w:t>
      </w:r>
    </w:p>
    <w:p w14:paraId="6CD222C2" w14:textId="7879B0D9" w:rsidR="004B068D" w:rsidRPr="004B068D" w:rsidRDefault="004B068D" w:rsidP="00D51CDD">
      <w:pPr>
        <w:pStyle w:val="Heading5"/>
      </w:pPr>
      <w:r w:rsidRPr="004B068D">
        <w:t>Vehicles</w:t>
      </w:r>
    </w:p>
    <w:p w14:paraId="548C59DF" w14:textId="799A39FB" w:rsidR="004B068D" w:rsidRPr="004B068D" w:rsidRDefault="004B068D" w:rsidP="004B068D">
      <w:pPr>
        <w:pStyle w:val="BodyText"/>
      </w:pPr>
      <w:r w:rsidRPr="004B068D">
        <w:t>Vehicles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utilisation of the vehicles.</w:t>
      </w:r>
    </w:p>
    <w:p w14:paraId="01969D08" w14:textId="77777777" w:rsidR="005E3F40" w:rsidRPr="005E3F40" w:rsidRDefault="005E3F40" w:rsidP="005E3F40">
      <w:pPr>
        <w:pStyle w:val="BodyText"/>
      </w:pPr>
      <w:r w:rsidRPr="005E3F40">
        <w:rPr>
          <w:b/>
          <w:bCs/>
        </w:rPr>
        <w:t>Reconciliation of Level 3 Fair Value Movements</w:t>
      </w:r>
    </w:p>
    <w:tbl>
      <w:tblPr>
        <w:tblW w:w="10220" w:type="dxa"/>
        <w:tblCellMar>
          <w:left w:w="0" w:type="dxa"/>
          <w:right w:w="0" w:type="dxa"/>
        </w:tblCellMar>
        <w:tblLook w:val="0420" w:firstRow="1" w:lastRow="0" w:firstColumn="0" w:lastColumn="0" w:noHBand="0" w:noVBand="1"/>
      </w:tblPr>
      <w:tblGrid>
        <w:gridCol w:w="2515"/>
        <w:gridCol w:w="1351"/>
        <w:gridCol w:w="1351"/>
        <w:gridCol w:w="1124"/>
        <w:gridCol w:w="1538"/>
        <w:gridCol w:w="1270"/>
        <w:gridCol w:w="1071"/>
      </w:tblGrid>
      <w:tr w:rsidR="005E3F40" w:rsidRPr="005E3F40" w14:paraId="29793194" w14:textId="77777777" w:rsidTr="005E3F40">
        <w:trPr>
          <w:trHeight w:val="292"/>
          <w:tblHeader/>
        </w:trPr>
        <w:tc>
          <w:tcPr>
            <w:tcW w:w="10220" w:type="dxa"/>
            <w:gridSpan w:val="7"/>
            <w:tcBorders>
              <w:top w:val="nil"/>
              <w:left w:val="nil"/>
              <w:bottom w:val="nil"/>
              <w:right w:val="nil"/>
            </w:tcBorders>
            <w:shd w:val="clear" w:color="auto" w:fill="auto"/>
            <w:tcMar>
              <w:top w:w="15" w:type="dxa"/>
              <w:left w:w="15" w:type="dxa"/>
              <w:bottom w:w="0" w:type="dxa"/>
              <w:right w:w="15" w:type="dxa"/>
            </w:tcMar>
            <w:hideMark/>
          </w:tcPr>
          <w:p w14:paraId="1DB4504C" w14:textId="77777777" w:rsidR="005E3F40" w:rsidRPr="005E3F40" w:rsidRDefault="005E3F40" w:rsidP="005E3F40">
            <w:pPr>
              <w:pStyle w:val="BodyText"/>
              <w:jc w:val="right"/>
            </w:pPr>
            <w:r w:rsidRPr="005E3F40">
              <w:t>($ thousand)</w:t>
            </w:r>
          </w:p>
        </w:tc>
      </w:tr>
      <w:tr w:rsidR="005E3F40" w:rsidRPr="005E3F40" w14:paraId="4C67B6DE" w14:textId="77777777" w:rsidTr="003A747E">
        <w:trPr>
          <w:trHeight w:val="599"/>
          <w:tblHeader/>
        </w:trPr>
        <w:tc>
          <w:tcPr>
            <w:tcW w:w="251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96FB68F" w14:textId="77777777" w:rsidR="005E3F40" w:rsidRPr="003A747E" w:rsidRDefault="005E3F40" w:rsidP="005E3F40">
            <w:pPr>
              <w:pStyle w:val="BodyText"/>
              <w:rPr>
                <w:color w:val="000000" w:themeColor="text1"/>
              </w:rPr>
            </w:pPr>
            <w:r w:rsidRPr="003A747E">
              <w:rPr>
                <w:b/>
                <w:bCs/>
                <w:color w:val="000000" w:themeColor="text1"/>
              </w:rPr>
              <w:t>2021</w:t>
            </w:r>
          </w:p>
        </w:tc>
        <w:tc>
          <w:tcPr>
            <w:tcW w:w="135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58F20B6A" w14:textId="27537866" w:rsidR="005E3F40" w:rsidRPr="003A747E" w:rsidRDefault="005E3F40" w:rsidP="005E3F40">
            <w:pPr>
              <w:pStyle w:val="BodyText"/>
              <w:jc w:val="right"/>
              <w:rPr>
                <w:color w:val="000000" w:themeColor="text1"/>
              </w:rPr>
            </w:pPr>
            <w:r w:rsidRPr="003A747E">
              <w:rPr>
                <w:b/>
                <w:bCs/>
                <w:color w:val="000000" w:themeColor="text1"/>
              </w:rPr>
              <w:t>Specialised Land</w:t>
            </w:r>
          </w:p>
        </w:tc>
        <w:tc>
          <w:tcPr>
            <w:tcW w:w="1351"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58ACD951" w14:textId="77777777" w:rsidR="005E3F40" w:rsidRPr="003A747E" w:rsidRDefault="005E3F40" w:rsidP="005E3F40">
            <w:pPr>
              <w:pStyle w:val="BodyText"/>
              <w:jc w:val="right"/>
              <w:rPr>
                <w:color w:val="000000" w:themeColor="text1"/>
              </w:rPr>
            </w:pPr>
            <w:r w:rsidRPr="003A747E">
              <w:rPr>
                <w:b/>
                <w:bCs/>
                <w:color w:val="000000" w:themeColor="text1"/>
              </w:rPr>
              <w:t>Specialised  Buildings</w:t>
            </w:r>
          </w:p>
        </w:tc>
        <w:tc>
          <w:tcPr>
            <w:tcW w:w="1124"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7A19E345" w14:textId="77777777" w:rsidR="005E3F40" w:rsidRPr="003A747E" w:rsidRDefault="005E3F40" w:rsidP="005E3F40">
            <w:pPr>
              <w:pStyle w:val="BodyText"/>
              <w:jc w:val="right"/>
              <w:rPr>
                <w:color w:val="000000" w:themeColor="text1"/>
              </w:rPr>
            </w:pPr>
            <w:r w:rsidRPr="003A747E">
              <w:rPr>
                <w:b/>
                <w:bCs/>
                <w:color w:val="000000" w:themeColor="text1"/>
              </w:rPr>
              <w:t>Heritage  Buildings</w:t>
            </w:r>
          </w:p>
        </w:tc>
        <w:tc>
          <w:tcPr>
            <w:tcW w:w="1538"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4E30CF04" w14:textId="77777777" w:rsidR="005E3F40" w:rsidRPr="003A747E" w:rsidRDefault="005E3F40" w:rsidP="005E3F40">
            <w:pPr>
              <w:pStyle w:val="BodyText"/>
              <w:jc w:val="right"/>
              <w:rPr>
                <w:color w:val="000000" w:themeColor="text1"/>
              </w:rPr>
            </w:pPr>
            <w:r w:rsidRPr="003A747E">
              <w:rPr>
                <w:b/>
                <w:bCs/>
                <w:color w:val="000000" w:themeColor="text1"/>
              </w:rPr>
              <w:t>Leasehold  Improvement</w:t>
            </w:r>
          </w:p>
        </w:tc>
        <w:tc>
          <w:tcPr>
            <w:tcW w:w="1270"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4182BD85" w14:textId="77777777" w:rsidR="005E3F40" w:rsidRPr="003A747E" w:rsidRDefault="005E3F40" w:rsidP="005E3F40">
            <w:pPr>
              <w:pStyle w:val="BodyText"/>
              <w:jc w:val="right"/>
              <w:rPr>
                <w:color w:val="000000" w:themeColor="text1"/>
              </w:rPr>
            </w:pPr>
            <w:r w:rsidRPr="003A747E">
              <w:rPr>
                <w:b/>
                <w:bCs/>
                <w:color w:val="000000" w:themeColor="text1"/>
              </w:rPr>
              <w:t>Plant and  Equipment</w:t>
            </w:r>
          </w:p>
        </w:tc>
        <w:tc>
          <w:tcPr>
            <w:tcW w:w="1071"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4FAD74D4" w14:textId="77777777" w:rsidR="005E3F40" w:rsidRPr="003A747E" w:rsidRDefault="005E3F40" w:rsidP="005E3F40">
            <w:pPr>
              <w:pStyle w:val="BodyText"/>
              <w:jc w:val="right"/>
              <w:rPr>
                <w:color w:val="000000" w:themeColor="text1"/>
              </w:rPr>
            </w:pPr>
            <w:r w:rsidRPr="003A747E">
              <w:rPr>
                <w:b/>
                <w:bCs/>
                <w:color w:val="000000" w:themeColor="text1"/>
              </w:rPr>
              <w:t>Cultural  Artworks</w:t>
            </w:r>
          </w:p>
        </w:tc>
      </w:tr>
      <w:tr w:rsidR="005E3F40" w:rsidRPr="005E3F40" w14:paraId="6D554C48" w14:textId="77777777" w:rsidTr="005E3F40">
        <w:trPr>
          <w:trHeight w:val="360"/>
        </w:trPr>
        <w:tc>
          <w:tcPr>
            <w:tcW w:w="2515" w:type="dxa"/>
            <w:tcBorders>
              <w:top w:val="nil"/>
              <w:left w:val="nil"/>
              <w:bottom w:val="single" w:sz="2" w:space="0" w:color="939598"/>
              <w:right w:val="single" w:sz="2" w:space="0" w:color="939598"/>
            </w:tcBorders>
            <w:shd w:val="clear" w:color="auto" w:fill="auto"/>
            <w:tcMar>
              <w:top w:w="67" w:type="dxa"/>
              <w:left w:w="15" w:type="dxa"/>
              <w:bottom w:w="0" w:type="dxa"/>
              <w:right w:w="15" w:type="dxa"/>
            </w:tcMar>
            <w:hideMark/>
          </w:tcPr>
          <w:p w14:paraId="41DF31EC" w14:textId="77777777" w:rsidR="005E3F40" w:rsidRPr="005E3F40" w:rsidRDefault="005E3F40" w:rsidP="005E3F40">
            <w:pPr>
              <w:pStyle w:val="BodyText"/>
            </w:pPr>
            <w:r w:rsidRPr="005E3F40">
              <w:t>Opening balance</w:t>
            </w:r>
          </w:p>
        </w:tc>
        <w:tc>
          <w:tcPr>
            <w:tcW w:w="1351" w:type="dxa"/>
            <w:tcBorders>
              <w:top w:val="nil"/>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2A8B0B52" w14:textId="77777777" w:rsidR="005E3F40" w:rsidRPr="005E3F40" w:rsidRDefault="005E3F40" w:rsidP="005E3F40">
            <w:pPr>
              <w:pStyle w:val="BodyText"/>
              <w:jc w:val="right"/>
            </w:pPr>
            <w:r w:rsidRPr="005E3F40">
              <w:t>485,163</w:t>
            </w:r>
          </w:p>
        </w:tc>
        <w:tc>
          <w:tcPr>
            <w:tcW w:w="1351" w:type="dxa"/>
            <w:tcBorders>
              <w:top w:val="nil"/>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333E0170" w14:textId="77777777" w:rsidR="005E3F40" w:rsidRPr="005E3F40" w:rsidRDefault="005E3F40" w:rsidP="005E3F40">
            <w:pPr>
              <w:pStyle w:val="BodyText"/>
              <w:jc w:val="right"/>
            </w:pPr>
            <w:r w:rsidRPr="005E3F40">
              <w:t>1,509,274</w:t>
            </w:r>
          </w:p>
        </w:tc>
        <w:tc>
          <w:tcPr>
            <w:tcW w:w="1124" w:type="dxa"/>
            <w:tcBorders>
              <w:top w:val="nil"/>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6CC9E573" w14:textId="77777777" w:rsidR="005E3F40" w:rsidRPr="005E3F40" w:rsidRDefault="005E3F40" w:rsidP="005E3F40">
            <w:pPr>
              <w:pStyle w:val="BodyText"/>
              <w:jc w:val="right"/>
            </w:pPr>
            <w:r w:rsidRPr="005E3F40">
              <w:t>72,118</w:t>
            </w:r>
          </w:p>
        </w:tc>
        <w:tc>
          <w:tcPr>
            <w:tcW w:w="1538" w:type="dxa"/>
            <w:tcBorders>
              <w:top w:val="nil"/>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18745CB9" w14:textId="77777777" w:rsidR="005E3F40" w:rsidRPr="005E3F40" w:rsidRDefault="005E3F40" w:rsidP="005E3F40">
            <w:pPr>
              <w:pStyle w:val="BodyText"/>
              <w:jc w:val="right"/>
            </w:pPr>
            <w:r w:rsidRPr="005E3F40">
              <w:t>75,371</w:t>
            </w:r>
          </w:p>
        </w:tc>
        <w:tc>
          <w:tcPr>
            <w:tcW w:w="1270" w:type="dxa"/>
            <w:tcBorders>
              <w:top w:val="nil"/>
              <w:left w:val="single" w:sz="2" w:space="0" w:color="939598"/>
              <w:bottom w:val="single" w:sz="2" w:space="0" w:color="939598"/>
              <w:right w:val="single" w:sz="2" w:space="0" w:color="939598"/>
            </w:tcBorders>
            <w:shd w:val="clear" w:color="auto" w:fill="E6E7E8"/>
            <w:tcMar>
              <w:top w:w="67" w:type="dxa"/>
              <w:left w:w="15" w:type="dxa"/>
              <w:bottom w:w="0" w:type="dxa"/>
              <w:right w:w="15" w:type="dxa"/>
            </w:tcMar>
            <w:hideMark/>
          </w:tcPr>
          <w:p w14:paraId="4315E712" w14:textId="77777777" w:rsidR="005E3F40" w:rsidRPr="005E3F40" w:rsidRDefault="005E3F40" w:rsidP="005E3F40">
            <w:pPr>
              <w:pStyle w:val="BodyText"/>
              <w:jc w:val="right"/>
            </w:pPr>
            <w:r w:rsidRPr="005E3F40">
              <w:t>281,172</w:t>
            </w:r>
          </w:p>
        </w:tc>
        <w:tc>
          <w:tcPr>
            <w:tcW w:w="1071" w:type="dxa"/>
            <w:tcBorders>
              <w:top w:val="nil"/>
              <w:left w:val="single" w:sz="2" w:space="0" w:color="939598"/>
              <w:bottom w:val="single" w:sz="2" w:space="0" w:color="939598"/>
              <w:right w:val="nil"/>
            </w:tcBorders>
            <w:shd w:val="clear" w:color="auto" w:fill="E6E7E8"/>
            <w:tcMar>
              <w:top w:w="67" w:type="dxa"/>
              <w:left w:w="15" w:type="dxa"/>
              <w:bottom w:w="0" w:type="dxa"/>
              <w:right w:w="15" w:type="dxa"/>
            </w:tcMar>
            <w:hideMark/>
          </w:tcPr>
          <w:p w14:paraId="3A4E6A6B" w14:textId="77777777" w:rsidR="005E3F40" w:rsidRPr="005E3F40" w:rsidRDefault="005E3F40" w:rsidP="005E3F40">
            <w:pPr>
              <w:pStyle w:val="BodyText"/>
              <w:jc w:val="right"/>
            </w:pPr>
            <w:r w:rsidRPr="005E3F40">
              <w:t>4,879</w:t>
            </w:r>
          </w:p>
        </w:tc>
      </w:tr>
      <w:tr w:rsidR="005E3F40" w:rsidRPr="005E3F40" w14:paraId="13B92312"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C5C55F2" w14:textId="77777777" w:rsidR="005E3F40" w:rsidRPr="005E3F40" w:rsidRDefault="005E3F40" w:rsidP="005E3F40">
            <w:pPr>
              <w:pStyle w:val="BodyText"/>
            </w:pPr>
            <w:r w:rsidRPr="005E3F40">
              <w:t>Purchases / Additions</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D5A256A" w14:textId="77777777" w:rsidR="005E3F40" w:rsidRPr="005E3F40" w:rsidRDefault="005E3F40" w:rsidP="005E3F40">
            <w:pPr>
              <w:pStyle w:val="BodyText"/>
              <w:jc w:val="right"/>
            </w:pPr>
            <w:r w:rsidRPr="005E3F40">
              <w:t>14,958</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65A4122" w14:textId="77777777" w:rsidR="005E3F40" w:rsidRPr="005E3F40" w:rsidRDefault="005E3F40" w:rsidP="005E3F40">
            <w:pPr>
              <w:pStyle w:val="BodyText"/>
              <w:jc w:val="right"/>
            </w:pPr>
            <w:r w:rsidRPr="005E3F40">
              <w:t>1,016,877</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F815EF0"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23EFC2" w14:textId="77777777" w:rsidR="005E3F40" w:rsidRPr="005E3F40" w:rsidRDefault="005E3F40" w:rsidP="005E3F40">
            <w:pPr>
              <w:pStyle w:val="BodyText"/>
              <w:jc w:val="right"/>
            </w:pPr>
            <w:r w:rsidRPr="005E3F40">
              <w:t>62</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B1C5C2" w14:textId="77777777" w:rsidR="005E3F40" w:rsidRPr="005E3F40" w:rsidRDefault="005E3F40" w:rsidP="005E3F40">
            <w:pPr>
              <w:pStyle w:val="BodyText"/>
              <w:jc w:val="right"/>
            </w:pPr>
            <w:r w:rsidRPr="005E3F40">
              <w:t>164,586</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0FC8CFA" w14:textId="77777777" w:rsidR="005E3F40" w:rsidRPr="005E3F40" w:rsidRDefault="005E3F40" w:rsidP="005E3F40">
            <w:pPr>
              <w:pStyle w:val="BodyText"/>
              <w:jc w:val="right"/>
            </w:pPr>
            <w:r w:rsidRPr="005E3F40">
              <w:t>-</w:t>
            </w:r>
          </w:p>
        </w:tc>
      </w:tr>
      <w:tr w:rsidR="005E3F40" w:rsidRPr="005E3F40" w14:paraId="65C8DCCA"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083319F" w14:textId="77777777" w:rsidR="005E3F40" w:rsidRPr="005E3F40" w:rsidRDefault="005E3F40" w:rsidP="005E3F40">
            <w:pPr>
              <w:pStyle w:val="BodyText"/>
            </w:pPr>
            <w:r w:rsidRPr="005E3F40">
              <w:t>Sales</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4137090"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D208F2"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CAE1471"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D52F583"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2A180D9" w14:textId="77777777" w:rsidR="005E3F40" w:rsidRPr="005E3F40" w:rsidRDefault="005E3F40" w:rsidP="005E3F40">
            <w:pPr>
              <w:pStyle w:val="BodyText"/>
              <w:jc w:val="right"/>
            </w:pPr>
            <w:r w:rsidRPr="005E3F40">
              <w:t>(15,340)</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8D8F200" w14:textId="77777777" w:rsidR="005E3F40" w:rsidRPr="005E3F40" w:rsidRDefault="005E3F40" w:rsidP="005E3F40">
            <w:pPr>
              <w:pStyle w:val="BodyText"/>
              <w:jc w:val="right"/>
            </w:pPr>
            <w:r w:rsidRPr="005E3F40">
              <w:t>-</w:t>
            </w:r>
          </w:p>
        </w:tc>
      </w:tr>
      <w:tr w:rsidR="005E3F40" w:rsidRPr="005E3F40" w14:paraId="26214151"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5CB15B6" w14:textId="77777777" w:rsidR="005E3F40" w:rsidRPr="005E3F40" w:rsidRDefault="005E3F40" w:rsidP="005E3F40">
            <w:pPr>
              <w:pStyle w:val="BodyText"/>
            </w:pPr>
            <w:r w:rsidRPr="005E3F40">
              <w:t>Assets free of charge</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B0CC946"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4925A51"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D9FD81A"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322EE4"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3DCBAC" w14:textId="77777777" w:rsidR="005E3F40" w:rsidRPr="005E3F40" w:rsidRDefault="005E3F40" w:rsidP="005E3F40">
            <w:pPr>
              <w:pStyle w:val="BodyText"/>
              <w:jc w:val="right"/>
            </w:pPr>
            <w:r w:rsidRPr="005E3F40">
              <w:t>183</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5BB8670" w14:textId="77777777" w:rsidR="005E3F40" w:rsidRPr="005E3F40" w:rsidRDefault="005E3F40" w:rsidP="005E3F40">
            <w:pPr>
              <w:pStyle w:val="BodyText"/>
              <w:jc w:val="right"/>
            </w:pPr>
            <w:r w:rsidRPr="005E3F40">
              <w:t>-</w:t>
            </w:r>
          </w:p>
        </w:tc>
      </w:tr>
      <w:tr w:rsidR="005E3F40" w:rsidRPr="005E3F40" w14:paraId="0B35185F"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4D396F7" w14:textId="77777777" w:rsidR="005E3F40" w:rsidRPr="005E3F40" w:rsidRDefault="005E3F40" w:rsidP="005E3F40">
            <w:pPr>
              <w:pStyle w:val="BodyText"/>
            </w:pPr>
            <w:r w:rsidRPr="005E3F40">
              <w:t>Assets recognised for first time</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4537A11"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7EAD14"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3C29601"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B0197FA"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7303613" w14:textId="77777777" w:rsidR="005E3F40" w:rsidRPr="005E3F40" w:rsidRDefault="005E3F40" w:rsidP="005E3F40">
            <w:pPr>
              <w:pStyle w:val="BodyText"/>
              <w:jc w:val="right"/>
            </w:pPr>
            <w:r w:rsidRPr="005E3F40">
              <w:t>49</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F975218" w14:textId="77777777" w:rsidR="005E3F40" w:rsidRPr="005E3F40" w:rsidRDefault="005E3F40" w:rsidP="005E3F40">
            <w:pPr>
              <w:pStyle w:val="BodyText"/>
              <w:jc w:val="right"/>
            </w:pPr>
            <w:r w:rsidRPr="005E3F40">
              <w:t>-</w:t>
            </w:r>
          </w:p>
        </w:tc>
      </w:tr>
      <w:tr w:rsidR="005E3F40" w:rsidRPr="005E3F40" w14:paraId="3B565BE6"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EF4AA17" w14:textId="77777777" w:rsidR="005E3F40" w:rsidRPr="005E3F40" w:rsidRDefault="005E3F40" w:rsidP="005E3F40">
            <w:pPr>
              <w:pStyle w:val="BodyText"/>
            </w:pPr>
            <w:r w:rsidRPr="005E3F40">
              <w:t>Transfers:</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B2DE2F6" w14:textId="77777777" w:rsidR="005E3F40" w:rsidRPr="005E3F40" w:rsidRDefault="005E3F40" w:rsidP="005E3F40">
            <w:pPr>
              <w:pStyle w:val="BodyText"/>
              <w:jc w:val="right"/>
            </w:pP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A68D076" w14:textId="77777777" w:rsidR="005E3F40" w:rsidRPr="005E3F40" w:rsidRDefault="005E3F40" w:rsidP="005E3F40">
            <w:pPr>
              <w:pStyle w:val="BodyText"/>
              <w:jc w:val="right"/>
            </w:pP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211F137" w14:textId="77777777" w:rsidR="005E3F40" w:rsidRPr="005E3F40" w:rsidRDefault="005E3F40" w:rsidP="005E3F40">
            <w:pPr>
              <w:pStyle w:val="BodyText"/>
              <w:jc w:val="right"/>
            </w:pP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55FCD95" w14:textId="77777777" w:rsidR="005E3F40" w:rsidRPr="005E3F40" w:rsidRDefault="005E3F40" w:rsidP="005E3F40">
            <w:pPr>
              <w:pStyle w:val="BodyText"/>
              <w:jc w:val="right"/>
            </w:pP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375E97AF" w14:textId="77777777" w:rsidR="005E3F40" w:rsidRPr="005E3F40" w:rsidRDefault="005E3F40" w:rsidP="005E3F40">
            <w:pPr>
              <w:pStyle w:val="BodyText"/>
              <w:jc w:val="right"/>
            </w:pPr>
          </w:p>
        </w:tc>
        <w:tc>
          <w:tcPr>
            <w:tcW w:w="1071" w:type="dxa"/>
            <w:tcBorders>
              <w:top w:val="single" w:sz="2" w:space="0" w:color="939598"/>
              <w:left w:val="single" w:sz="2" w:space="0" w:color="939598"/>
              <w:bottom w:val="single" w:sz="2" w:space="0" w:color="939598"/>
              <w:right w:val="nil"/>
            </w:tcBorders>
            <w:shd w:val="clear" w:color="auto" w:fill="E6E7E8"/>
            <w:tcMar>
              <w:top w:w="15" w:type="dxa"/>
              <w:left w:w="15" w:type="dxa"/>
              <w:bottom w:w="0" w:type="dxa"/>
              <w:right w:w="15" w:type="dxa"/>
            </w:tcMar>
            <w:hideMark/>
          </w:tcPr>
          <w:p w14:paraId="42EDE426" w14:textId="77777777" w:rsidR="005E3F40" w:rsidRPr="005E3F40" w:rsidRDefault="005E3F40" w:rsidP="005E3F40">
            <w:pPr>
              <w:pStyle w:val="BodyText"/>
              <w:jc w:val="right"/>
            </w:pPr>
          </w:p>
        </w:tc>
      </w:tr>
      <w:tr w:rsidR="005E3F40" w:rsidRPr="005E3F40" w14:paraId="61AE8435"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B105514" w14:textId="77777777" w:rsidR="005E3F40" w:rsidRPr="005E3F40" w:rsidRDefault="005E3F40" w:rsidP="005E3F40">
            <w:pPr>
              <w:pStyle w:val="BodyText"/>
            </w:pPr>
            <w:r w:rsidRPr="005E3F40">
              <w:t>In (out) of level 3</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C9CC7E4"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5AD57C2"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60C96D3"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C030553"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AF037D7" w14:textId="77777777" w:rsidR="005E3F40" w:rsidRPr="005E3F40" w:rsidRDefault="005E3F40" w:rsidP="005E3F40">
            <w:pPr>
              <w:pStyle w:val="BodyText"/>
              <w:jc w:val="right"/>
            </w:pPr>
            <w:r w:rsidRPr="005E3F40">
              <w:t>-</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C9B0227" w14:textId="77777777" w:rsidR="005E3F40" w:rsidRPr="005E3F40" w:rsidRDefault="005E3F40" w:rsidP="005E3F40">
            <w:pPr>
              <w:pStyle w:val="BodyText"/>
              <w:jc w:val="right"/>
            </w:pPr>
            <w:r w:rsidRPr="005E3F40">
              <w:t>-</w:t>
            </w:r>
          </w:p>
        </w:tc>
      </w:tr>
      <w:tr w:rsidR="005E3F40" w:rsidRPr="005E3F40" w14:paraId="36B2320A"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F12D0C6" w14:textId="77777777" w:rsidR="005E3F40" w:rsidRPr="005E3F40" w:rsidRDefault="005E3F40" w:rsidP="005E3F40">
            <w:pPr>
              <w:pStyle w:val="BodyText"/>
            </w:pPr>
            <w:r w:rsidRPr="005E3F40">
              <w:t>In (out) of assets under construction</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FE02EDF" w14:textId="77777777" w:rsidR="005E3F40" w:rsidRPr="005E3F40" w:rsidRDefault="005E3F40" w:rsidP="005E3F40">
            <w:pPr>
              <w:pStyle w:val="BodyText"/>
              <w:jc w:val="right"/>
            </w:pPr>
            <w:r w:rsidRPr="005E3F40">
              <w:t>5,811</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672ED11" w14:textId="77777777" w:rsidR="005E3F40" w:rsidRPr="005E3F40" w:rsidRDefault="005E3F40" w:rsidP="005E3F40">
            <w:pPr>
              <w:pStyle w:val="BodyText"/>
              <w:jc w:val="right"/>
            </w:pPr>
            <w:r w:rsidRPr="005E3F40">
              <w:t>38,784</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1FD66AA" w14:textId="77777777" w:rsidR="005E3F40" w:rsidRPr="005E3F40" w:rsidRDefault="005E3F40" w:rsidP="005E3F40">
            <w:pPr>
              <w:pStyle w:val="BodyText"/>
              <w:jc w:val="right"/>
            </w:pPr>
            <w:r w:rsidRPr="005E3F40">
              <w:t>437</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1585829" w14:textId="77777777" w:rsidR="005E3F40" w:rsidRPr="005E3F40" w:rsidRDefault="005E3F40" w:rsidP="005E3F40">
            <w:pPr>
              <w:pStyle w:val="BodyText"/>
              <w:jc w:val="right"/>
            </w:pPr>
            <w:r w:rsidRPr="005E3F40">
              <w:t>110,668</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53ACC8E" w14:textId="77777777" w:rsidR="005E3F40" w:rsidRPr="005E3F40" w:rsidRDefault="005E3F40" w:rsidP="005E3F40">
            <w:pPr>
              <w:pStyle w:val="BodyText"/>
              <w:jc w:val="right"/>
            </w:pPr>
            <w:r w:rsidRPr="005E3F40">
              <w:t>35,126</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BC604C8" w14:textId="77777777" w:rsidR="005E3F40" w:rsidRPr="005E3F40" w:rsidRDefault="005E3F40" w:rsidP="005E3F40">
            <w:pPr>
              <w:pStyle w:val="BodyText"/>
              <w:jc w:val="right"/>
            </w:pPr>
            <w:r w:rsidRPr="005E3F40">
              <w:t>-</w:t>
            </w:r>
          </w:p>
        </w:tc>
      </w:tr>
      <w:tr w:rsidR="005E3F40" w:rsidRPr="005E3F40" w14:paraId="27BA3391"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D368B1D" w14:textId="77777777" w:rsidR="005E3F40" w:rsidRPr="005E3F40" w:rsidRDefault="005E3F40" w:rsidP="005E3F40">
            <w:pPr>
              <w:pStyle w:val="BodyText"/>
            </w:pPr>
            <w:r w:rsidRPr="005E3F40">
              <w:t>Between asset classes</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083BD70"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9074CBA" w14:textId="77777777" w:rsidR="005E3F40" w:rsidRPr="005E3F40" w:rsidRDefault="005E3F40" w:rsidP="005E3F40">
            <w:pPr>
              <w:pStyle w:val="BodyText"/>
              <w:jc w:val="right"/>
            </w:pPr>
            <w:r w:rsidRPr="005E3F40">
              <w:t>1,871</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1749A5"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071231E" w14:textId="77777777" w:rsidR="005E3F40" w:rsidRPr="005E3F40" w:rsidRDefault="005E3F40" w:rsidP="005E3F40">
            <w:pPr>
              <w:pStyle w:val="BodyText"/>
              <w:jc w:val="right"/>
            </w:pPr>
            <w:r w:rsidRPr="005E3F40">
              <w:t>27</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F5D307B" w14:textId="77777777" w:rsidR="005E3F40" w:rsidRPr="005E3F40" w:rsidRDefault="005E3F40" w:rsidP="005E3F40">
            <w:pPr>
              <w:pStyle w:val="BodyText"/>
              <w:jc w:val="right"/>
            </w:pPr>
            <w:r w:rsidRPr="005E3F40">
              <w:t>(1,899)</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519BED1" w14:textId="77777777" w:rsidR="005E3F40" w:rsidRPr="005E3F40" w:rsidRDefault="005E3F40" w:rsidP="005E3F40">
            <w:pPr>
              <w:pStyle w:val="BodyText"/>
              <w:jc w:val="right"/>
            </w:pPr>
            <w:r w:rsidRPr="005E3F40">
              <w:t>-</w:t>
            </w:r>
          </w:p>
        </w:tc>
      </w:tr>
      <w:tr w:rsidR="005E3F40" w:rsidRPr="005E3F40" w14:paraId="55FAFBD6"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D58FAC6" w14:textId="77777777" w:rsidR="005E3F40" w:rsidRPr="005E3F40" w:rsidRDefault="005E3F40" w:rsidP="005E3F40">
            <w:pPr>
              <w:pStyle w:val="BodyText"/>
            </w:pPr>
            <w:r w:rsidRPr="005E3F40">
              <w:t>From contributed capital</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9994124"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764D94C"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2F0FC93"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2163D36"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A372817" w14:textId="77777777" w:rsidR="005E3F40" w:rsidRPr="005E3F40" w:rsidRDefault="005E3F40" w:rsidP="005E3F40">
            <w:pPr>
              <w:pStyle w:val="BodyText"/>
              <w:jc w:val="right"/>
            </w:pPr>
            <w:r w:rsidRPr="005E3F40">
              <w:t>-</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109F4A3" w14:textId="77777777" w:rsidR="005E3F40" w:rsidRPr="005E3F40" w:rsidRDefault="005E3F40" w:rsidP="005E3F40">
            <w:pPr>
              <w:pStyle w:val="BodyText"/>
              <w:jc w:val="right"/>
            </w:pPr>
            <w:r w:rsidRPr="005E3F40">
              <w:t>-</w:t>
            </w:r>
          </w:p>
        </w:tc>
      </w:tr>
      <w:tr w:rsidR="005E3F40" w:rsidRPr="005E3F40" w14:paraId="72537AF1" w14:textId="77777777" w:rsidTr="005E3F40">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89C2CCB" w14:textId="77777777" w:rsidR="005E3F40" w:rsidRPr="005E3F40" w:rsidRDefault="005E3F40" w:rsidP="005E3F40">
            <w:pPr>
              <w:pStyle w:val="BodyText"/>
            </w:pPr>
            <w:r w:rsidRPr="005E3F40">
              <w:t>Gains or losses recognised in net result:</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A6F1860"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306F04B"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C3D49C8"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6446402"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8BD7F35" w14:textId="77777777" w:rsidR="005E3F40" w:rsidRPr="005E3F40" w:rsidRDefault="005E3F40" w:rsidP="005E3F40">
            <w:pPr>
              <w:pStyle w:val="BodyText"/>
              <w:jc w:val="right"/>
            </w:pPr>
            <w:r w:rsidRPr="005E3F40">
              <w:t>-</w:t>
            </w:r>
          </w:p>
        </w:tc>
        <w:tc>
          <w:tcPr>
            <w:tcW w:w="107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8C61654" w14:textId="77777777" w:rsidR="005E3F40" w:rsidRPr="005E3F40" w:rsidRDefault="005E3F40" w:rsidP="005E3F40">
            <w:pPr>
              <w:pStyle w:val="BodyText"/>
              <w:jc w:val="right"/>
            </w:pPr>
            <w:r w:rsidRPr="005E3F40">
              <w:t>-</w:t>
            </w:r>
          </w:p>
        </w:tc>
      </w:tr>
      <w:tr w:rsidR="005E3F40" w:rsidRPr="005E3F40" w14:paraId="0F634201" w14:textId="77777777" w:rsidTr="005E3F40">
        <w:trPr>
          <w:trHeight w:val="375"/>
        </w:trPr>
        <w:tc>
          <w:tcPr>
            <w:tcW w:w="2515"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7A05502" w14:textId="77777777" w:rsidR="005E3F40" w:rsidRPr="005E3F40" w:rsidRDefault="005E3F40" w:rsidP="005E3F40">
            <w:pPr>
              <w:pStyle w:val="BodyText"/>
            </w:pPr>
            <w:r w:rsidRPr="005E3F40">
              <w:t>Depreciation</w:t>
            </w:r>
          </w:p>
        </w:tc>
        <w:tc>
          <w:tcPr>
            <w:tcW w:w="135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CE9DF1B" w14:textId="77777777" w:rsidR="005E3F40" w:rsidRPr="005E3F40" w:rsidRDefault="005E3F40" w:rsidP="005E3F40">
            <w:pPr>
              <w:pStyle w:val="BodyText"/>
              <w:jc w:val="right"/>
            </w:pPr>
            <w:r w:rsidRPr="005E3F40">
              <w:t>(590)</w:t>
            </w:r>
          </w:p>
        </w:tc>
        <w:tc>
          <w:tcPr>
            <w:tcW w:w="135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320DD30" w14:textId="77777777" w:rsidR="005E3F40" w:rsidRPr="005E3F40" w:rsidRDefault="005E3F40" w:rsidP="005E3F40">
            <w:pPr>
              <w:pStyle w:val="BodyText"/>
              <w:jc w:val="right"/>
            </w:pPr>
            <w:r w:rsidRPr="005E3F40">
              <w:t>(113,260)</w:t>
            </w:r>
          </w:p>
        </w:tc>
        <w:tc>
          <w:tcPr>
            <w:tcW w:w="1124"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ED22DC4" w14:textId="77777777" w:rsidR="005E3F40" w:rsidRPr="005E3F40" w:rsidRDefault="005E3F40" w:rsidP="005E3F40">
            <w:pPr>
              <w:pStyle w:val="BodyText"/>
              <w:jc w:val="right"/>
            </w:pPr>
            <w:r w:rsidRPr="005E3F40">
              <w:t>(2,860)</w:t>
            </w:r>
          </w:p>
        </w:tc>
        <w:tc>
          <w:tcPr>
            <w:tcW w:w="153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0327BF1" w14:textId="77777777" w:rsidR="005E3F40" w:rsidRPr="005E3F40" w:rsidRDefault="005E3F40" w:rsidP="005E3F40">
            <w:pPr>
              <w:pStyle w:val="BodyText"/>
              <w:jc w:val="right"/>
            </w:pPr>
            <w:r w:rsidRPr="005E3F40">
              <w:t>(12,038)</w:t>
            </w:r>
          </w:p>
        </w:tc>
        <w:tc>
          <w:tcPr>
            <w:tcW w:w="127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BC987D2" w14:textId="77777777" w:rsidR="005E3F40" w:rsidRPr="005E3F40" w:rsidRDefault="005E3F40" w:rsidP="005E3F40">
            <w:pPr>
              <w:pStyle w:val="BodyText"/>
              <w:jc w:val="right"/>
            </w:pPr>
            <w:r w:rsidRPr="005E3F40">
              <w:t>(89,584)</w:t>
            </w:r>
          </w:p>
        </w:tc>
        <w:tc>
          <w:tcPr>
            <w:tcW w:w="1071"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0D6C50C5" w14:textId="77777777" w:rsidR="005E3F40" w:rsidRPr="005E3F40" w:rsidRDefault="005E3F40" w:rsidP="005E3F40">
            <w:pPr>
              <w:pStyle w:val="BodyText"/>
              <w:jc w:val="right"/>
            </w:pPr>
            <w:r w:rsidRPr="005E3F40">
              <w:t>-</w:t>
            </w:r>
          </w:p>
        </w:tc>
      </w:tr>
      <w:tr w:rsidR="005E3F40" w:rsidRPr="005E3F40" w14:paraId="77DAB59E" w14:textId="77777777" w:rsidTr="005E3F40">
        <w:trPr>
          <w:trHeight w:val="375"/>
        </w:trPr>
        <w:tc>
          <w:tcPr>
            <w:tcW w:w="2515"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6DE7C8D2" w14:textId="77777777" w:rsidR="005E3F40" w:rsidRPr="005E3F40" w:rsidRDefault="005E3F40" w:rsidP="005E3F40">
            <w:pPr>
              <w:pStyle w:val="BodyText"/>
            </w:pPr>
            <w:r w:rsidRPr="005E3F40">
              <w:rPr>
                <w:b/>
                <w:bCs/>
              </w:rPr>
              <w:t>Sub-total</w:t>
            </w:r>
          </w:p>
        </w:tc>
        <w:tc>
          <w:tcPr>
            <w:tcW w:w="135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01023C9" w14:textId="77777777" w:rsidR="005E3F40" w:rsidRPr="005E3F40" w:rsidRDefault="005E3F40" w:rsidP="005E3F40">
            <w:pPr>
              <w:pStyle w:val="BodyText"/>
              <w:jc w:val="right"/>
            </w:pPr>
            <w:r w:rsidRPr="005E3F40">
              <w:rPr>
                <w:b/>
                <w:bCs/>
              </w:rPr>
              <w:t>20,179</w:t>
            </w:r>
          </w:p>
        </w:tc>
        <w:tc>
          <w:tcPr>
            <w:tcW w:w="135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3639CDD5" w14:textId="77777777" w:rsidR="005E3F40" w:rsidRPr="005E3F40" w:rsidRDefault="005E3F40" w:rsidP="005E3F40">
            <w:pPr>
              <w:pStyle w:val="BodyText"/>
              <w:jc w:val="right"/>
            </w:pPr>
            <w:r w:rsidRPr="005E3F40">
              <w:rPr>
                <w:b/>
                <w:bCs/>
              </w:rPr>
              <w:t>944,272</w:t>
            </w:r>
          </w:p>
        </w:tc>
        <w:tc>
          <w:tcPr>
            <w:tcW w:w="112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29A28F0" w14:textId="77777777" w:rsidR="005E3F40" w:rsidRPr="005E3F40" w:rsidRDefault="005E3F40" w:rsidP="005E3F40">
            <w:pPr>
              <w:pStyle w:val="BodyText"/>
              <w:jc w:val="right"/>
            </w:pPr>
            <w:r w:rsidRPr="005E3F40">
              <w:rPr>
                <w:b/>
                <w:bCs/>
              </w:rPr>
              <w:t>(2,423)</w:t>
            </w:r>
          </w:p>
        </w:tc>
        <w:tc>
          <w:tcPr>
            <w:tcW w:w="153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F2160BE" w14:textId="77777777" w:rsidR="005E3F40" w:rsidRPr="005E3F40" w:rsidRDefault="005E3F40" w:rsidP="005E3F40">
            <w:pPr>
              <w:pStyle w:val="BodyText"/>
              <w:jc w:val="right"/>
            </w:pPr>
            <w:r w:rsidRPr="005E3F40">
              <w:rPr>
                <w:b/>
                <w:bCs/>
              </w:rPr>
              <w:t>98,719</w:t>
            </w:r>
          </w:p>
        </w:tc>
        <w:tc>
          <w:tcPr>
            <w:tcW w:w="127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E8945E5" w14:textId="77777777" w:rsidR="005E3F40" w:rsidRPr="005E3F40" w:rsidRDefault="005E3F40" w:rsidP="005E3F40">
            <w:pPr>
              <w:pStyle w:val="BodyText"/>
              <w:jc w:val="right"/>
            </w:pPr>
            <w:r w:rsidRPr="005E3F40">
              <w:rPr>
                <w:b/>
                <w:bCs/>
              </w:rPr>
              <w:t>93,121</w:t>
            </w:r>
          </w:p>
        </w:tc>
        <w:tc>
          <w:tcPr>
            <w:tcW w:w="1071"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034B391D" w14:textId="77777777" w:rsidR="005E3F40" w:rsidRPr="005E3F40" w:rsidRDefault="005E3F40" w:rsidP="005E3F40">
            <w:pPr>
              <w:pStyle w:val="BodyText"/>
              <w:jc w:val="right"/>
            </w:pPr>
            <w:r w:rsidRPr="005E3F40">
              <w:rPr>
                <w:b/>
                <w:bCs/>
              </w:rPr>
              <w:t>-</w:t>
            </w:r>
          </w:p>
        </w:tc>
      </w:tr>
      <w:tr w:rsidR="005E3F40" w:rsidRPr="005E3F40" w14:paraId="76526D9C" w14:textId="77777777" w:rsidTr="005E3F40">
        <w:trPr>
          <w:trHeight w:val="585"/>
        </w:trPr>
        <w:tc>
          <w:tcPr>
            <w:tcW w:w="2515" w:type="dxa"/>
            <w:tcBorders>
              <w:top w:val="single" w:sz="6" w:space="0" w:color="231F20"/>
              <w:left w:val="nil"/>
              <w:bottom w:val="single" w:sz="2" w:space="0" w:color="939598"/>
              <w:right w:val="single" w:sz="2" w:space="0" w:color="939598"/>
            </w:tcBorders>
            <w:shd w:val="clear" w:color="auto" w:fill="auto"/>
            <w:tcMar>
              <w:top w:w="94" w:type="dxa"/>
              <w:left w:w="15" w:type="dxa"/>
              <w:bottom w:w="0" w:type="dxa"/>
              <w:right w:w="15" w:type="dxa"/>
            </w:tcMar>
            <w:hideMark/>
          </w:tcPr>
          <w:p w14:paraId="1C76756D" w14:textId="77777777" w:rsidR="005E3F40" w:rsidRPr="005E3F40" w:rsidRDefault="005E3F40" w:rsidP="005E3F40">
            <w:pPr>
              <w:pStyle w:val="BodyText"/>
            </w:pPr>
            <w:r w:rsidRPr="005E3F40">
              <w:t>Gains or losses recognised in Other Economic  Flows – Other Comprehensive Income:</w:t>
            </w:r>
          </w:p>
        </w:tc>
        <w:tc>
          <w:tcPr>
            <w:tcW w:w="1351"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078386EE" w14:textId="77777777" w:rsidR="005E3F40" w:rsidRPr="005E3F40" w:rsidRDefault="005E3F40" w:rsidP="005E3F40">
            <w:pPr>
              <w:pStyle w:val="BodyText"/>
              <w:jc w:val="right"/>
            </w:pPr>
          </w:p>
        </w:tc>
        <w:tc>
          <w:tcPr>
            <w:tcW w:w="1351"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5BDC1201" w14:textId="77777777" w:rsidR="005E3F40" w:rsidRPr="005E3F40" w:rsidRDefault="005E3F40" w:rsidP="005E3F40">
            <w:pPr>
              <w:pStyle w:val="BodyText"/>
              <w:jc w:val="right"/>
            </w:pPr>
          </w:p>
        </w:tc>
        <w:tc>
          <w:tcPr>
            <w:tcW w:w="1124"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4AB9D63" w14:textId="77777777" w:rsidR="005E3F40" w:rsidRPr="005E3F40" w:rsidRDefault="005E3F40" w:rsidP="005E3F40">
            <w:pPr>
              <w:pStyle w:val="BodyText"/>
              <w:jc w:val="right"/>
            </w:pPr>
          </w:p>
        </w:tc>
        <w:tc>
          <w:tcPr>
            <w:tcW w:w="1538"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66C19D74" w14:textId="77777777" w:rsidR="005E3F40" w:rsidRPr="005E3F40" w:rsidRDefault="005E3F40" w:rsidP="005E3F40">
            <w:pPr>
              <w:pStyle w:val="BodyText"/>
              <w:jc w:val="right"/>
            </w:pPr>
          </w:p>
        </w:tc>
        <w:tc>
          <w:tcPr>
            <w:tcW w:w="127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CC257B7" w14:textId="77777777" w:rsidR="005E3F40" w:rsidRPr="005E3F40" w:rsidRDefault="005E3F40" w:rsidP="005E3F40">
            <w:pPr>
              <w:pStyle w:val="BodyText"/>
              <w:jc w:val="right"/>
            </w:pPr>
          </w:p>
        </w:tc>
        <w:tc>
          <w:tcPr>
            <w:tcW w:w="1071" w:type="dxa"/>
            <w:tcBorders>
              <w:top w:val="single" w:sz="6" w:space="0" w:color="231F20"/>
              <w:left w:val="single" w:sz="2" w:space="0" w:color="939598"/>
              <w:bottom w:val="single" w:sz="2" w:space="0" w:color="939598"/>
              <w:right w:val="nil"/>
            </w:tcBorders>
            <w:shd w:val="clear" w:color="auto" w:fill="E6E7E8"/>
            <w:tcMar>
              <w:top w:w="82" w:type="dxa"/>
              <w:left w:w="15" w:type="dxa"/>
              <w:bottom w:w="0" w:type="dxa"/>
              <w:right w:w="15" w:type="dxa"/>
            </w:tcMar>
            <w:hideMark/>
          </w:tcPr>
          <w:p w14:paraId="36ABC286" w14:textId="77777777" w:rsidR="005E3F40" w:rsidRPr="005E3F40" w:rsidRDefault="005E3F40" w:rsidP="005E3F40">
            <w:pPr>
              <w:pStyle w:val="BodyText"/>
              <w:jc w:val="right"/>
            </w:pPr>
            <w:r w:rsidRPr="005E3F40">
              <w:t>-</w:t>
            </w:r>
          </w:p>
        </w:tc>
      </w:tr>
      <w:tr w:rsidR="005E3F40" w:rsidRPr="005E3F40" w14:paraId="4D66D13D" w14:textId="77777777" w:rsidTr="005E3F40">
        <w:trPr>
          <w:trHeight w:val="375"/>
        </w:trPr>
        <w:tc>
          <w:tcPr>
            <w:tcW w:w="2515"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343FF31" w14:textId="77777777" w:rsidR="005E3F40" w:rsidRPr="005E3F40" w:rsidRDefault="005E3F40" w:rsidP="005E3F40">
            <w:pPr>
              <w:pStyle w:val="BodyText"/>
            </w:pPr>
            <w:r w:rsidRPr="005E3F40">
              <w:t xml:space="preserve">Revaluation </w:t>
            </w:r>
            <w:r w:rsidRPr="005E3F40">
              <w:rPr>
                <w:vertAlign w:val="superscript"/>
              </w:rPr>
              <w:t>(a)</w:t>
            </w:r>
          </w:p>
        </w:tc>
        <w:tc>
          <w:tcPr>
            <w:tcW w:w="135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2A1EF03" w14:textId="77777777" w:rsidR="005E3F40" w:rsidRPr="005E3F40" w:rsidRDefault="005E3F40" w:rsidP="005E3F40">
            <w:pPr>
              <w:pStyle w:val="BodyText"/>
              <w:jc w:val="right"/>
            </w:pPr>
            <w:r w:rsidRPr="005E3F40">
              <w:t>121,096</w:t>
            </w:r>
          </w:p>
        </w:tc>
        <w:tc>
          <w:tcPr>
            <w:tcW w:w="1351"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95B3BBA" w14:textId="77777777" w:rsidR="005E3F40" w:rsidRPr="005E3F40" w:rsidRDefault="005E3F40" w:rsidP="005E3F40">
            <w:pPr>
              <w:pStyle w:val="BodyText"/>
              <w:jc w:val="right"/>
            </w:pPr>
            <w:r w:rsidRPr="005E3F40">
              <w:t>(112,865)</w:t>
            </w:r>
          </w:p>
        </w:tc>
        <w:tc>
          <w:tcPr>
            <w:tcW w:w="1124"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C0F2F4D" w14:textId="77777777" w:rsidR="005E3F40" w:rsidRPr="005E3F40" w:rsidRDefault="005E3F40" w:rsidP="005E3F40">
            <w:pPr>
              <w:pStyle w:val="BodyText"/>
              <w:jc w:val="right"/>
            </w:pPr>
            <w:r w:rsidRPr="005E3F40">
              <w:t>(2,569)</w:t>
            </w:r>
          </w:p>
        </w:tc>
        <w:tc>
          <w:tcPr>
            <w:tcW w:w="1538"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D9689EA"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1335DA42" w14:textId="77777777" w:rsidR="005E3F40" w:rsidRPr="005E3F40" w:rsidRDefault="005E3F40" w:rsidP="005E3F40">
            <w:pPr>
              <w:pStyle w:val="BodyText"/>
              <w:jc w:val="right"/>
            </w:pPr>
            <w:r w:rsidRPr="005E3F40">
              <w:t>-</w:t>
            </w:r>
          </w:p>
        </w:tc>
        <w:tc>
          <w:tcPr>
            <w:tcW w:w="1071"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1402E062" w14:textId="77777777" w:rsidR="005E3F40" w:rsidRPr="005E3F40" w:rsidRDefault="005E3F40" w:rsidP="005E3F40">
            <w:pPr>
              <w:pStyle w:val="BodyText"/>
              <w:jc w:val="right"/>
            </w:pPr>
            <w:r w:rsidRPr="005E3F40">
              <w:t>360</w:t>
            </w:r>
          </w:p>
        </w:tc>
      </w:tr>
      <w:tr w:rsidR="005E3F40" w:rsidRPr="005E3F40" w14:paraId="1B9A819C" w14:textId="77777777" w:rsidTr="005E3F40">
        <w:trPr>
          <w:trHeight w:val="375"/>
        </w:trPr>
        <w:tc>
          <w:tcPr>
            <w:tcW w:w="2515"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C75EF7E" w14:textId="77777777" w:rsidR="005E3F40" w:rsidRPr="005E3F40" w:rsidRDefault="005E3F40" w:rsidP="005E3F40">
            <w:pPr>
              <w:pStyle w:val="BodyText"/>
            </w:pPr>
            <w:r w:rsidRPr="005E3F40">
              <w:rPr>
                <w:b/>
                <w:bCs/>
              </w:rPr>
              <w:t>Closing Balance</w:t>
            </w:r>
          </w:p>
        </w:tc>
        <w:tc>
          <w:tcPr>
            <w:tcW w:w="135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371A8E9" w14:textId="77777777" w:rsidR="005E3F40" w:rsidRPr="005E3F40" w:rsidRDefault="005E3F40" w:rsidP="005E3F40">
            <w:pPr>
              <w:pStyle w:val="BodyText"/>
              <w:jc w:val="right"/>
            </w:pPr>
            <w:r w:rsidRPr="005E3F40">
              <w:rPr>
                <w:b/>
                <w:bCs/>
              </w:rPr>
              <w:t>626,438</w:t>
            </w:r>
          </w:p>
        </w:tc>
        <w:tc>
          <w:tcPr>
            <w:tcW w:w="1351"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A69E177" w14:textId="77777777" w:rsidR="005E3F40" w:rsidRPr="005E3F40" w:rsidRDefault="005E3F40" w:rsidP="005E3F40">
            <w:pPr>
              <w:pStyle w:val="BodyText"/>
              <w:jc w:val="right"/>
            </w:pPr>
            <w:r w:rsidRPr="005E3F40">
              <w:rPr>
                <w:b/>
                <w:bCs/>
              </w:rPr>
              <w:t>2,340,681</w:t>
            </w:r>
          </w:p>
        </w:tc>
        <w:tc>
          <w:tcPr>
            <w:tcW w:w="1124"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AFB5E82" w14:textId="77777777" w:rsidR="005E3F40" w:rsidRPr="005E3F40" w:rsidRDefault="005E3F40" w:rsidP="005E3F40">
            <w:pPr>
              <w:pStyle w:val="BodyText"/>
              <w:jc w:val="right"/>
            </w:pPr>
            <w:r w:rsidRPr="005E3F40">
              <w:rPr>
                <w:b/>
                <w:bCs/>
              </w:rPr>
              <w:t>67,126</w:t>
            </w:r>
          </w:p>
        </w:tc>
        <w:tc>
          <w:tcPr>
            <w:tcW w:w="1538"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865779E" w14:textId="77777777" w:rsidR="005E3F40" w:rsidRPr="005E3F40" w:rsidRDefault="005E3F40" w:rsidP="005E3F40">
            <w:pPr>
              <w:pStyle w:val="BodyText"/>
              <w:jc w:val="right"/>
            </w:pPr>
            <w:r w:rsidRPr="005E3F40">
              <w:rPr>
                <w:b/>
                <w:bCs/>
              </w:rPr>
              <w:t>174,090</w:t>
            </w:r>
          </w:p>
        </w:tc>
        <w:tc>
          <w:tcPr>
            <w:tcW w:w="127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7AAD2CB" w14:textId="77777777" w:rsidR="005E3F40" w:rsidRPr="005E3F40" w:rsidRDefault="005E3F40" w:rsidP="005E3F40">
            <w:pPr>
              <w:pStyle w:val="BodyText"/>
              <w:jc w:val="right"/>
            </w:pPr>
            <w:r w:rsidRPr="005E3F40">
              <w:rPr>
                <w:b/>
                <w:bCs/>
              </w:rPr>
              <w:t>374,293</w:t>
            </w:r>
          </w:p>
        </w:tc>
        <w:tc>
          <w:tcPr>
            <w:tcW w:w="1071" w:type="dxa"/>
            <w:tcBorders>
              <w:top w:val="single" w:sz="6" w:space="0" w:color="231F20"/>
              <w:left w:val="single" w:sz="2" w:space="0" w:color="939598"/>
              <w:bottom w:val="single" w:sz="6" w:space="0" w:color="231F20"/>
              <w:right w:val="nil"/>
            </w:tcBorders>
            <w:shd w:val="clear" w:color="auto" w:fill="E6E7E8"/>
            <w:tcMar>
              <w:top w:w="82" w:type="dxa"/>
              <w:left w:w="15" w:type="dxa"/>
              <w:bottom w:w="0" w:type="dxa"/>
              <w:right w:w="15" w:type="dxa"/>
            </w:tcMar>
            <w:hideMark/>
          </w:tcPr>
          <w:p w14:paraId="1F65B341" w14:textId="77777777" w:rsidR="005E3F40" w:rsidRPr="005E3F40" w:rsidRDefault="005E3F40" w:rsidP="005E3F40">
            <w:pPr>
              <w:pStyle w:val="BodyText"/>
              <w:jc w:val="right"/>
            </w:pPr>
            <w:r w:rsidRPr="005E3F40">
              <w:rPr>
                <w:b/>
                <w:bCs/>
              </w:rPr>
              <w:t>5,239</w:t>
            </w:r>
          </w:p>
        </w:tc>
      </w:tr>
    </w:tbl>
    <w:p w14:paraId="4AB9FFD0" w14:textId="77777777" w:rsidR="005E3F40" w:rsidRPr="002716B3" w:rsidRDefault="005E3F40" w:rsidP="005E3F40">
      <w:pPr>
        <w:pStyle w:val="BodyText"/>
      </w:pPr>
      <w:r w:rsidRPr="003A747E">
        <w:rPr>
          <w:b/>
          <w:bCs/>
        </w:rPr>
        <w:t>Note:</w:t>
      </w:r>
    </w:p>
    <w:p w14:paraId="5C97AC69" w14:textId="77777777" w:rsidR="005E3F40" w:rsidRPr="002716B3" w:rsidRDefault="005E3F40" w:rsidP="005E3F40">
      <w:pPr>
        <w:pStyle w:val="BodyText"/>
      </w:pPr>
      <w:r w:rsidRPr="003A747E">
        <w:t>(a) This balance relates to a correction of the prior year’s managerial revaluation.</w:t>
      </w:r>
    </w:p>
    <w:tbl>
      <w:tblPr>
        <w:tblW w:w="10220" w:type="dxa"/>
        <w:tblCellMar>
          <w:left w:w="0" w:type="dxa"/>
          <w:right w:w="0" w:type="dxa"/>
        </w:tblCellMar>
        <w:tblLook w:val="0420" w:firstRow="1" w:lastRow="0" w:firstColumn="0" w:lastColumn="0" w:noHBand="0" w:noVBand="1"/>
      </w:tblPr>
      <w:tblGrid>
        <w:gridCol w:w="2515"/>
        <w:gridCol w:w="1351"/>
        <w:gridCol w:w="1351"/>
        <w:gridCol w:w="1124"/>
        <w:gridCol w:w="1538"/>
        <w:gridCol w:w="1270"/>
        <w:gridCol w:w="1071"/>
      </w:tblGrid>
      <w:tr w:rsidR="005E3F40" w:rsidRPr="005E3F40" w14:paraId="01284633" w14:textId="77777777" w:rsidTr="005E3F40">
        <w:trPr>
          <w:trHeight w:val="292"/>
          <w:tblHeader/>
        </w:trPr>
        <w:tc>
          <w:tcPr>
            <w:tcW w:w="10220" w:type="dxa"/>
            <w:gridSpan w:val="7"/>
            <w:tcBorders>
              <w:top w:val="nil"/>
              <w:left w:val="nil"/>
              <w:bottom w:val="nil"/>
              <w:right w:val="nil"/>
            </w:tcBorders>
            <w:shd w:val="clear" w:color="auto" w:fill="auto"/>
            <w:tcMar>
              <w:top w:w="15" w:type="dxa"/>
              <w:left w:w="15" w:type="dxa"/>
              <w:bottom w:w="0" w:type="dxa"/>
              <w:right w:w="15" w:type="dxa"/>
            </w:tcMar>
            <w:hideMark/>
          </w:tcPr>
          <w:p w14:paraId="28A29B30" w14:textId="77777777" w:rsidR="005E3F40" w:rsidRPr="005E3F40" w:rsidRDefault="005E3F40" w:rsidP="005E3F40">
            <w:pPr>
              <w:pStyle w:val="BodyText"/>
              <w:jc w:val="right"/>
            </w:pPr>
            <w:r w:rsidRPr="005E3F40">
              <w:t>($ thousand)</w:t>
            </w:r>
          </w:p>
        </w:tc>
      </w:tr>
      <w:tr w:rsidR="00A221CF" w:rsidRPr="005E3F40" w14:paraId="316DEF06" w14:textId="77777777" w:rsidTr="003A747E">
        <w:trPr>
          <w:trHeight w:val="585"/>
          <w:tblHeader/>
        </w:trPr>
        <w:tc>
          <w:tcPr>
            <w:tcW w:w="251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119CA21" w14:textId="77777777" w:rsidR="005E3F40" w:rsidRPr="003A747E" w:rsidRDefault="005E3F40" w:rsidP="005E3F40">
            <w:pPr>
              <w:pStyle w:val="BodyText"/>
              <w:rPr>
                <w:color w:val="000000" w:themeColor="text1"/>
              </w:rPr>
            </w:pPr>
            <w:r w:rsidRPr="003A747E">
              <w:rPr>
                <w:b/>
                <w:bCs/>
                <w:color w:val="000000" w:themeColor="text1"/>
              </w:rPr>
              <w:t xml:space="preserve">2020 </w:t>
            </w:r>
            <w:r w:rsidRPr="003A747E">
              <w:rPr>
                <w:b/>
                <w:bCs/>
                <w:color w:val="000000" w:themeColor="text1"/>
                <w:vertAlign w:val="superscript"/>
              </w:rPr>
              <w:t>(a)</w:t>
            </w:r>
          </w:p>
        </w:tc>
        <w:tc>
          <w:tcPr>
            <w:tcW w:w="135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B1F8C25" w14:textId="4B9D4D4B" w:rsidR="005E3F40" w:rsidRPr="003A747E" w:rsidRDefault="005E3F40" w:rsidP="005E3F40">
            <w:pPr>
              <w:pStyle w:val="BodyText"/>
              <w:jc w:val="right"/>
              <w:rPr>
                <w:color w:val="000000" w:themeColor="text1"/>
              </w:rPr>
            </w:pPr>
            <w:r w:rsidRPr="003A747E">
              <w:rPr>
                <w:b/>
                <w:bCs/>
                <w:color w:val="000000" w:themeColor="text1"/>
              </w:rPr>
              <w:t>Specialised Land</w:t>
            </w:r>
          </w:p>
        </w:tc>
        <w:tc>
          <w:tcPr>
            <w:tcW w:w="1351"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745041F4" w14:textId="77777777" w:rsidR="005E3F40" w:rsidRPr="003A747E" w:rsidRDefault="005E3F40" w:rsidP="005E3F40">
            <w:pPr>
              <w:pStyle w:val="BodyText"/>
              <w:jc w:val="right"/>
              <w:rPr>
                <w:color w:val="000000" w:themeColor="text1"/>
              </w:rPr>
            </w:pPr>
            <w:r w:rsidRPr="003A747E">
              <w:rPr>
                <w:b/>
                <w:bCs/>
                <w:color w:val="000000" w:themeColor="text1"/>
              </w:rPr>
              <w:t>Specialised  Buildings</w:t>
            </w:r>
          </w:p>
        </w:tc>
        <w:tc>
          <w:tcPr>
            <w:tcW w:w="1124"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45FF17AA" w14:textId="77777777" w:rsidR="005E3F40" w:rsidRPr="003A747E" w:rsidRDefault="005E3F40" w:rsidP="005E3F40">
            <w:pPr>
              <w:pStyle w:val="BodyText"/>
              <w:jc w:val="right"/>
              <w:rPr>
                <w:color w:val="000000" w:themeColor="text1"/>
              </w:rPr>
            </w:pPr>
            <w:r w:rsidRPr="003A747E">
              <w:rPr>
                <w:b/>
                <w:bCs/>
                <w:color w:val="000000" w:themeColor="text1"/>
              </w:rPr>
              <w:t>Heritage  Buildings</w:t>
            </w:r>
          </w:p>
        </w:tc>
        <w:tc>
          <w:tcPr>
            <w:tcW w:w="1538"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663BAF7E" w14:textId="77777777" w:rsidR="005E3F40" w:rsidRPr="003A747E" w:rsidRDefault="005E3F40" w:rsidP="005E3F40">
            <w:pPr>
              <w:pStyle w:val="BodyText"/>
              <w:jc w:val="right"/>
              <w:rPr>
                <w:color w:val="000000" w:themeColor="text1"/>
              </w:rPr>
            </w:pPr>
            <w:r w:rsidRPr="003A747E">
              <w:rPr>
                <w:b/>
                <w:bCs/>
                <w:color w:val="000000" w:themeColor="text1"/>
              </w:rPr>
              <w:t>Leasehold  Improvement</w:t>
            </w:r>
          </w:p>
        </w:tc>
        <w:tc>
          <w:tcPr>
            <w:tcW w:w="1270"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1AC873B4" w14:textId="77777777" w:rsidR="005E3F40" w:rsidRPr="003A747E" w:rsidRDefault="005E3F40" w:rsidP="005E3F40">
            <w:pPr>
              <w:pStyle w:val="BodyText"/>
              <w:jc w:val="right"/>
              <w:rPr>
                <w:color w:val="000000" w:themeColor="text1"/>
              </w:rPr>
            </w:pPr>
            <w:r w:rsidRPr="003A747E">
              <w:rPr>
                <w:b/>
                <w:bCs/>
                <w:color w:val="000000" w:themeColor="text1"/>
              </w:rPr>
              <w:t>Plant and  Equipment</w:t>
            </w:r>
          </w:p>
        </w:tc>
        <w:tc>
          <w:tcPr>
            <w:tcW w:w="1071"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170B8EB2" w14:textId="77777777" w:rsidR="005E3F40" w:rsidRPr="003A747E" w:rsidRDefault="005E3F40" w:rsidP="005E3F40">
            <w:pPr>
              <w:pStyle w:val="BodyText"/>
              <w:jc w:val="right"/>
              <w:rPr>
                <w:color w:val="000000" w:themeColor="text1"/>
              </w:rPr>
            </w:pPr>
            <w:r w:rsidRPr="003A747E">
              <w:rPr>
                <w:b/>
                <w:bCs/>
                <w:color w:val="000000" w:themeColor="text1"/>
              </w:rPr>
              <w:t>Cultural  Artworks</w:t>
            </w:r>
          </w:p>
        </w:tc>
      </w:tr>
      <w:tr w:rsidR="005E3F40" w:rsidRPr="005E3F40" w14:paraId="1E34F409" w14:textId="77777777" w:rsidTr="00A221CF">
        <w:trPr>
          <w:trHeight w:val="375"/>
        </w:trPr>
        <w:tc>
          <w:tcPr>
            <w:tcW w:w="2515"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1778109" w14:textId="77777777" w:rsidR="005E3F40" w:rsidRPr="005E3F40" w:rsidRDefault="005E3F40" w:rsidP="005E3F40">
            <w:pPr>
              <w:pStyle w:val="BodyText"/>
            </w:pPr>
            <w:r w:rsidRPr="005E3F40">
              <w:t>Opening balance</w:t>
            </w:r>
          </w:p>
        </w:tc>
        <w:tc>
          <w:tcPr>
            <w:tcW w:w="1351"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09E1787" w14:textId="77777777" w:rsidR="005E3F40" w:rsidRPr="005E3F40" w:rsidRDefault="005E3F40" w:rsidP="005E3F40">
            <w:pPr>
              <w:pStyle w:val="BodyText"/>
              <w:jc w:val="right"/>
            </w:pPr>
            <w:r w:rsidRPr="005E3F40">
              <w:t>484,259</w:t>
            </w:r>
          </w:p>
        </w:tc>
        <w:tc>
          <w:tcPr>
            <w:tcW w:w="1351"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BF9670B" w14:textId="77777777" w:rsidR="005E3F40" w:rsidRPr="005E3F40" w:rsidRDefault="005E3F40" w:rsidP="005E3F40">
            <w:pPr>
              <w:pStyle w:val="BodyText"/>
              <w:jc w:val="right"/>
            </w:pPr>
            <w:r w:rsidRPr="005E3F40">
              <w:t>1,560,809</w:t>
            </w:r>
          </w:p>
        </w:tc>
        <w:tc>
          <w:tcPr>
            <w:tcW w:w="1124"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F2D208" w14:textId="77777777" w:rsidR="005E3F40" w:rsidRPr="005E3F40" w:rsidRDefault="005E3F40" w:rsidP="005E3F40">
            <w:pPr>
              <w:pStyle w:val="BodyText"/>
              <w:jc w:val="right"/>
            </w:pPr>
            <w:r w:rsidRPr="005E3F40">
              <w:t>73,627</w:t>
            </w:r>
          </w:p>
        </w:tc>
        <w:tc>
          <w:tcPr>
            <w:tcW w:w="1538"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3707038" w14:textId="77777777" w:rsidR="005E3F40" w:rsidRPr="005E3F40" w:rsidRDefault="005E3F40" w:rsidP="005E3F40">
            <w:pPr>
              <w:pStyle w:val="BodyText"/>
              <w:jc w:val="right"/>
            </w:pPr>
            <w:r w:rsidRPr="005E3F40">
              <w:t>77,158</w:t>
            </w:r>
          </w:p>
        </w:tc>
        <w:tc>
          <w:tcPr>
            <w:tcW w:w="127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8E032A" w14:textId="77777777" w:rsidR="005E3F40" w:rsidRPr="005E3F40" w:rsidRDefault="005E3F40" w:rsidP="005E3F40">
            <w:pPr>
              <w:pStyle w:val="BodyText"/>
              <w:jc w:val="right"/>
            </w:pPr>
            <w:r w:rsidRPr="005E3F40">
              <w:t>194,759</w:t>
            </w:r>
          </w:p>
        </w:tc>
        <w:tc>
          <w:tcPr>
            <w:tcW w:w="1071"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21C2E9C" w14:textId="77777777" w:rsidR="005E3F40" w:rsidRPr="005E3F40" w:rsidRDefault="005E3F40" w:rsidP="005E3F40">
            <w:pPr>
              <w:pStyle w:val="BodyText"/>
              <w:jc w:val="right"/>
            </w:pPr>
            <w:r w:rsidRPr="005E3F40">
              <w:t>4,879</w:t>
            </w:r>
          </w:p>
        </w:tc>
      </w:tr>
      <w:tr w:rsidR="005E3F40" w:rsidRPr="005E3F40" w14:paraId="0BDDBF50"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082BD2E" w14:textId="77777777" w:rsidR="005E3F40" w:rsidRPr="005E3F40" w:rsidRDefault="005E3F40" w:rsidP="005E3F40">
            <w:pPr>
              <w:pStyle w:val="BodyText"/>
            </w:pPr>
            <w:r w:rsidRPr="005E3F40">
              <w:t>Purchases / Additions</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A08B97"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417FFB0" w14:textId="77777777" w:rsidR="005E3F40" w:rsidRPr="005E3F40" w:rsidRDefault="005E3F40" w:rsidP="005E3F40">
            <w:pPr>
              <w:pStyle w:val="BodyText"/>
              <w:jc w:val="right"/>
            </w:pPr>
            <w:r w:rsidRPr="005E3F40">
              <w:t>(5,836)</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7B8E8FD"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CF1AE3"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473C4D" w14:textId="77777777" w:rsidR="005E3F40" w:rsidRPr="005E3F40" w:rsidRDefault="005E3F40" w:rsidP="005E3F40">
            <w:pPr>
              <w:pStyle w:val="BodyText"/>
              <w:jc w:val="right"/>
            </w:pPr>
            <w:r w:rsidRPr="005E3F40">
              <w:t>128,035</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EE1148A" w14:textId="77777777" w:rsidR="005E3F40" w:rsidRPr="005E3F40" w:rsidRDefault="005E3F40" w:rsidP="005E3F40">
            <w:pPr>
              <w:pStyle w:val="BodyText"/>
              <w:jc w:val="right"/>
            </w:pPr>
            <w:r w:rsidRPr="005E3F40">
              <w:t>-</w:t>
            </w:r>
          </w:p>
        </w:tc>
      </w:tr>
      <w:tr w:rsidR="005E3F40" w:rsidRPr="005E3F40" w14:paraId="0C2FDCD0"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50116FC" w14:textId="77777777" w:rsidR="005E3F40" w:rsidRPr="005E3F40" w:rsidRDefault="005E3F40" w:rsidP="005E3F40">
            <w:pPr>
              <w:pStyle w:val="BodyText"/>
            </w:pPr>
            <w:r w:rsidRPr="005E3F40">
              <w:t>Sales</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DBA0DC"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B6CD31"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EAD6A0"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387B7C"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DE62934" w14:textId="77777777" w:rsidR="005E3F40" w:rsidRPr="005E3F40" w:rsidRDefault="005E3F40" w:rsidP="005E3F40">
            <w:pPr>
              <w:pStyle w:val="BodyText"/>
              <w:jc w:val="right"/>
            </w:pPr>
            <w:r w:rsidRPr="005E3F40">
              <w:t>(14,705)</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1C77712" w14:textId="77777777" w:rsidR="005E3F40" w:rsidRPr="005E3F40" w:rsidRDefault="005E3F40" w:rsidP="005E3F40">
            <w:pPr>
              <w:pStyle w:val="BodyText"/>
              <w:jc w:val="right"/>
            </w:pPr>
            <w:r w:rsidRPr="005E3F40">
              <w:t>-</w:t>
            </w:r>
          </w:p>
        </w:tc>
      </w:tr>
      <w:tr w:rsidR="005E3F40" w:rsidRPr="005E3F40" w14:paraId="6928D16B"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36C100" w14:textId="77777777" w:rsidR="005E3F40" w:rsidRPr="005E3F40" w:rsidRDefault="005E3F40" w:rsidP="005E3F40">
            <w:pPr>
              <w:pStyle w:val="BodyText"/>
            </w:pPr>
            <w:r w:rsidRPr="005E3F40">
              <w:t>Assets free of charge</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96E1A3"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55AEC60"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C2B079F"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9D05C6B"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763FE0" w14:textId="77777777" w:rsidR="005E3F40" w:rsidRPr="005E3F40" w:rsidRDefault="005E3F40" w:rsidP="005E3F40">
            <w:pPr>
              <w:pStyle w:val="BodyText"/>
              <w:jc w:val="right"/>
            </w:pPr>
            <w:r w:rsidRPr="005E3F40">
              <w:t>580</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87D4766" w14:textId="77777777" w:rsidR="005E3F40" w:rsidRPr="005E3F40" w:rsidRDefault="005E3F40" w:rsidP="005E3F40">
            <w:pPr>
              <w:pStyle w:val="BodyText"/>
              <w:jc w:val="right"/>
            </w:pPr>
            <w:r w:rsidRPr="005E3F40">
              <w:t>-</w:t>
            </w:r>
          </w:p>
        </w:tc>
      </w:tr>
      <w:tr w:rsidR="005E3F40" w:rsidRPr="005E3F40" w14:paraId="5F397E44"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DF6ED01" w14:textId="77777777" w:rsidR="005E3F40" w:rsidRPr="005E3F40" w:rsidRDefault="005E3F40" w:rsidP="005E3F40">
            <w:pPr>
              <w:pStyle w:val="BodyText"/>
            </w:pPr>
            <w:r w:rsidRPr="005E3F40">
              <w:t>Assets recognised for first time</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4EF3838"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4CBC05"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2D5F970"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CF0D90"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4818EB" w14:textId="77777777" w:rsidR="005E3F40" w:rsidRPr="005E3F40" w:rsidRDefault="005E3F40" w:rsidP="005E3F40">
            <w:pPr>
              <w:pStyle w:val="BodyText"/>
              <w:jc w:val="right"/>
            </w:pPr>
            <w:r w:rsidRPr="005E3F40">
              <w:t>3,070</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FF0AD69" w14:textId="77777777" w:rsidR="005E3F40" w:rsidRPr="005E3F40" w:rsidRDefault="005E3F40" w:rsidP="005E3F40">
            <w:pPr>
              <w:pStyle w:val="BodyText"/>
              <w:jc w:val="right"/>
            </w:pPr>
            <w:r w:rsidRPr="005E3F40">
              <w:t>-</w:t>
            </w:r>
          </w:p>
        </w:tc>
      </w:tr>
      <w:tr w:rsidR="005E3F40" w:rsidRPr="005E3F40" w14:paraId="4DBD9FDE"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BADF0D6" w14:textId="77777777" w:rsidR="005E3F40" w:rsidRPr="005E3F40" w:rsidRDefault="005E3F40" w:rsidP="005E3F40">
            <w:pPr>
              <w:pStyle w:val="BodyText"/>
            </w:pPr>
            <w:r w:rsidRPr="005E3F40">
              <w:t>Transfers:</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1AFD1E6E" w14:textId="77777777" w:rsidR="005E3F40" w:rsidRPr="005E3F40" w:rsidRDefault="005E3F40" w:rsidP="005E3F40">
            <w:pPr>
              <w:pStyle w:val="BodyText"/>
              <w:jc w:val="right"/>
            </w:pP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B852FE2" w14:textId="77777777" w:rsidR="005E3F40" w:rsidRPr="005E3F40" w:rsidRDefault="005E3F40" w:rsidP="005E3F40">
            <w:pPr>
              <w:pStyle w:val="BodyText"/>
              <w:jc w:val="right"/>
            </w:pP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F8AEDB5" w14:textId="77777777" w:rsidR="005E3F40" w:rsidRPr="005E3F40" w:rsidRDefault="005E3F40" w:rsidP="005E3F40">
            <w:pPr>
              <w:pStyle w:val="BodyText"/>
              <w:jc w:val="right"/>
            </w:pP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FCE154A" w14:textId="77777777" w:rsidR="005E3F40" w:rsidRPr="005E3F40" w:rsidRDefault="005E3F40" w:rsidP="005E3F40">
            <w:pPr>
              <w:pStyle w:val="BodyText"/>
              <w:jc w:val="right"/>
            </w:pP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30139E3C" w14:textId="77777777" w:rsidR="005E3F40" w:rsidRPr="005E3F40" w:rsidRDefault="005E3F40" w:rsidP="005E3F40">
            <w:pPr>
              <w:pStyle w:val="BodyText"/>
              <w:jc w:val="right"/>
            </w:pPr>
          </w:p>
        </w:tc>
        <w:tc>
          <w:tcPr>
            <w:tcW w:w="1071" w:type="dxa"/>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7BAA4247" w14:textId="77777777" w:rsidR="005E3F40" w:rsidRPr="005E3F40" w:rsidRDefault="005E3F40" w:rsidP="005E3F40">
            <w:pPr>
              <w:pStyle w:val="BodyText"/>
              <w:jc w:val="right"/>
            </w:pPr>
          </w:p>
        </w:tc>
      </w:tr>
      <w:tr w:rsidR="005E3F40" w:rsidRPr="005E3F40" w14:paraId="1A0D6821"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EAAEE12" w14:textId="77777777" w:rsidR="005E3F40" w:rsidRPr="005E3F40" w:rsidRDefault="005E3F40" w:rsidP="00131F16">
            <w:pPr>
              <w:pStyle w:val="BodyText"/>
              <w:ind w:left="720"/>
            </w:pPr>
            <w:r w:rsidRPr="005E3F40">
              <w:t>In (out) of level 3</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7C345A"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F15ECC"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FCEACED"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CCBA78"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1A542E" w14:textId="77777777" w:rsidR="005E3F40" w:rsidRPr="005E3F40" w:rsidRDefault="005E3F40" w:rsidP="005E3F40">
            <w:pPr>
              <w:pStyle w:val="BodyText"/>
              <w:jc w:val="right"/>
            </w:pPr>
            <w:r w:rsidRPr="005E3F40">
              <w:t>-</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81C203B" w14:textId="77777777" w:rsidR="005E3F40" w:rsidRPr="005E3F40" w:rsidRDefault="005E3F40" w:rsidP="005E3F40">
            <w:pPr>
              <w:pStyle w:val="BodyText"/>
              <w:jc w:val="right"/>
            </w:pPr>
            <w:r w:rsidRPr="005E3F40">
              <w:t>-</w:t>
            </w:r>
          </w:p>
        </w:tc>
      </w:tr>
      <w:tr w:rsidR="005E3F40" w:rsidRPr="005E3F40" w14:paraId="4A44548F"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F6074A9" w14:textId="77777777" w:rsidR="005E3F40" w:rsidRPr="005E3F40" w:rsidRDefault="005E3F40" w:rsidP="00131F16">
            <w:pPr>
              <w:pStyle w:val="BodyText"/>
              <w:ind w:left="720"/>
            </w:pPr>
            <w:r w:rsidRPr="005E3F40">
              <w:t>In (out) of assets under construction</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268337E" w14:textId="77777777" w:rsidR="005E3F40" w:rsidRPr="005E3F40" w:rsidRDefault="005E3F40" w:rsidP="005E3F40">
            <w:pPr>
              <w:pStyle w:val="BodyText"/>
              <w:jc w:val="right"/>
            </w:pPr>
            <w:r w:rsidRPr="005E3F40">
              <w:t>934</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8C0FCF" w14:textId="77777777" w:rsidR="005E3F40" w:rsidRPr="005E3F40" w:rsidRDefault="005E3F40" w:rsidP="005E3F40">
            <w:pPr>
              <w:pStyle w:val="BodyText"/>
              <w:jc w:val="right"/>
            </w:pPr>
            <w:r w:rsidRPr="005E3F40">
              <w:t>46,232</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2476A65" w14:textId="77777777" w:rsidR="005E3F40" w:rsidRPr="005E3F40" w:rsidRDefault="005E3F40" w:rsidP="005E3F40">
            <w:pPr>
              <w:pStyle w:val="BodyText"/>
              <w:jc w:val="right"/>
            </w:pPr>
            <w:r w:rsidRPr="005E3F40">
              <w:t>1,281</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8C9685B" w14:textId="77777777" w:rsidR="005E3F40" w:rsidRPr="005E3F40" w:rsidRDefault="005E3F40" w:rsidP="005E3F40">
            <w:pPr>
              <w:pStyle w:val="BodyText"/>
              <w:jc w:val="right"/>
            </w:pPr>
            <w:r w:rsidRPr="005E3F40">
              <w:t>17,475</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B51F5D" w14:textId="77777777" w:rsidR="005E3F40" w:rsidRPr="005E3F40" w:rsidRDefault="005E3F40" w:rsidP="005E3F40">
            <w:pPr>
              <w:pStyle w:val="BodyText"/>
              <w:jc w:val="right"/>
            </w:pPr>
            <w:r w:rsidRPr="005E3F40">
              <w:t>44,305</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C80F504" w14:textId="77777777" w:rsidR="005E3F40" w:rsidRPr="005E3F40" w:rsidRDefault="005E3F40" w:rsidP="005E3F40">
            <w:pPr>
              <w:pStyle w:val="BodyText"/>
              <w:jc w:val="right"/>
            </w:pPr>
            <w:r w:rsidRPr="005E3F40">
              <w:t>-</w:t>
            </w:r>
          </w:p>
        </w:tc>
      </w:tr>
      <w:tr w:rsidR="005E3F40" w:rsidRPr="005E3F40" w14:paraId="62138FDC"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A6CD9B0" w14:textId="77777777" w:rsidR="005E3F40" w:rsidRPr="005E3F40" w:rsidRDefault="005E3F40" w:rsidP="00131F16">
            <w:pPr>
              <w:pStyle w:val="BodyText"/>
              <w:ind w:left="720"/>
            </w:pPr>
            <w:r w:rsidRPr="005E3F40">
              <w:t>Between asset classes</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E80E19" w14:textId="77777777" w:rsidR="005E3F40" w:rsidRPr="005E3F40" w:rsidRDefault="005E3F40" w:rsidP="005E3F40">
            <w:pPr>
              <w:pStyle w:val="BodyText"/>
              <w:jc w:val="right"/>
            </w:pPr>
            <w:r w:rsidRPr="005E3F40">
              <w:t>(30)</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D71DB20" w14:textId="77777777" w:rsidR="005E3F40" w:rsidRPr="005E3F40" w:rsidRDefault="005E3F40" w:rsidP="005E3F40">
            <w:pPr>
              <w:pStyle w:val="BodyText"/>
              <w:jc w:val="right"/>
            </w:pPr>
            <w:r w:rsidRPr="005E3F40">
              <w:t>(267)</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3F0592E"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69A0B9B" w14:textId="77777777" w:rsidR="005E3F40" w:rsidRPr="005E3F40" w:rsidRDefault="005E3F40" w:rsidP="005E3F40">
            <w:pPr>
              <w:pStyle w:val="BodyText"/>
              <w:jc w:val="right"/>
            </w:pPr>
            <w:r w:rsidRPr="005E3F40">
              <w:t>(963)</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BC279B" w14:textId="77777777" w:rsidR="005E3F40" w:rsidRPr="005E3F40" w:rsidRDefault="005E3F40" w:rsidP="005E3F40">
            <w:pPr>
              <w:pStyle w:val="BodyText"/>
              <w:jc w:val="right"/>
            </w:pPr>
            <w:r w:rsidRPr="005E3F40">
              <w:t>963</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348272B" w14:textId="77777777" w:rsidR="005E3F40" w:rsidRPr="005E3F40" w:rsidRDefault="005E3F40" w:rsidP="005E3F40">
            <w:pPr>
              <w:pStyle w:val="BodyText"/>
              <w:jc w:val="right"/>
            </w:pPr>
            <w:r w:rsidRPr="005E3F40">
              <w:t>-</w:t>
            </w:r>
          </w:p>
        </w:tc>
      </w:tr>
      <w:tr w:rsidR="005E3F40" w:rsidRPr="005E3F40" w14:paraId="4E3349AC"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82D2B3" w14:textId="77777777" w:rsidR="005E3F40" w:rsidRPr="005E3F40" w:rsidRDefault="005E3F40" w:rsidP="00131F16">
            <w:pPr>
              <w:pStyle w:val="BodyText"/>
              <w:ind w:left="720"/>
            </w:pPr>
            <w:r w:rsidRPr="005E3F40">
              <w:t>From contributed capital</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CD9E674"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6AF0A4"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79EB132"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E00C17A"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0B37E5" w14:textId="77777777" w:rsidR="005E3F40" w:rsidRPr="005E3F40" w:rsidRDefault="005E3F40" w:rsidP="005E3F40">
            <w:pPr>
              <w:pStyle w:val="BodyText"/>
              <w:jc w:val="right"/>
            </w:pPr>
            <w:r w:rsidRPr="005E3F40">
              <w:t>-</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F6C061C" w14:textId="77777777" w:rsidR="005E3F40" w:rsidRPr="005E3F40" w:rsidRDefault="005E3F40" w:rsidP="005E3F40">
            <w:pPr>
              <w:pStyle w:val="BodyText"/>
              <w:jc w:val="right"/>
            </w:pPr>
            <w:r w:rsidRPr="005E3F40">
              <w:t>-</w:t>
            </w:r>
          </w:p>
        </w:tc>
      </w:tr>
      <w:tr w:rsidR="005E3F40" w:rsidRPr="005E3F40" w14:paraId="47B83B6D" w14:textId="77777777" w:rsidTr="00A221CF">
        <w:trPr>
          <w:trHeight w:val="375"/>
        </w:trPr>
        <w:tc>
          <w:tcPr>
            <w:tcW w:w="2515"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09E1BBC" w14:textId="77777777" w:rsidR="005E3F40" w:rsidRPr="005E3F40" w:rsidRDefault="005E3F40" w:rsidP="005E3F40">
            <w:pPr>
              <w:pStyle w:val="BodyText"/>
            </w:pPr>
            <w:r w:rsidRPr="005E3F40">
              <w:t>Gains or losses recognised in net result:</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C9AC360"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846300A" w14:textId="77777777" w:rsidR="005E3F40" w:rsidRPr="005E3F40" w:rsidRDefault="005E3F40" w:rsidP="005E3F40">
            <w:pPr>
              <w:pStyle w:val="BodyText"/>
              <w:jc w:val="right"/>
            </w:pPr>
            <w:r w:rsidRPr="005E3F40">
              <w:t>-</w:t>
            </w:r>
          </w:p>
        </w:tc>
        <w:tc>
          <w:tcPr>
            <w:tcW w:w="1124"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7ADB459" w14:textId="77777777" w:rsidR="005E3F40" w:rsidRPr="005E3F40" w:rsidRDefault="005E3F40" w:rsidP="005E3F40">
            <w:pPr>
              <w:pStyle w:val="BodyText"/>
              <w:jc w:val="right"/>
            </w:pPr>
            <w:r w:rsidRPr="005E3F40">
              <w:t>-</w:t>
            </w:r>
          </w:p>
        </w:tc>
        <w:tc>
          <w:tcPr>
            <w:tcW w:w="15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DEC5D1A"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BC6CB6" w14:textId="77777777" w:rsidR="005E3F40" w:rsidRPr="005E3F40" w:rsidRDefault="005E3F40" w:rsidP="005E3F40">
            <w:pPr>
              <w:pStyle w:val="BodyText"/>
              <w:jc w:val="right"/>
            </w:pPr>
            <w:r w:rsidRPr="005E3F40">
              <w:t>-</w:t>
            </w:r>
          </w:p>
        </w:tc>
        <w:tc>
          <w:tcPr>
            <w:tcW w:w="1071"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AA359C8" w14:textId="77777777" w:rsidR="005E3F40" w:rsidRPr="005E3F40" w:rsidRDefault="005E3F40" w:rsidP="005E3F40">
            <w:pPr>
              <w:pStyle w:val="BodyText"/>
              <w:jc w:val="right"/>
            </w:pPr>
            <w:r w:rsidRPr="005E3F40">
              <w:t>-</w:t>
            </w:r>
          </w:p>
        </w:tc>
      </w:tr>
      <w:tr w:rsidR="005E3F40" w:rsidRPr="005E3F40" w14:paraId="49BECFCD" w14:textId="77777777" w:rsidTr="00A221CF">
        <w:trPr>
          <w:trHeight w:val="375"/>
        </w:trPr>
        <w:tc>
          <w:tcPr>
            <w:tcW w:w="2515"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1CCA269" w14:textId="77777777" w:rsidR="005E3F40" w:rsidRPr="005E3F40" w:rsidRDefault="005E3F40" w:rsidP="005E3F40">
            <w:pPr>
              <w:pStyle w:val="BodyText"/>
            </w:pPr>
            <w:r w:rsidRPr="005E3F40">
              <w:t>Depreciation</w:t>
            </w:r>
          </w:p>
        </w:tc>
        <w:tc>
          <w:tcPr>
            <w:tcW w:w="135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27F5982"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A998F06" w14:textId="77777777" w:rsidR="005E3F40" w:rsidRPr="005E3F40" w:rsidRDefault="005E3F40" w:rsidP="005E3F40">
            <w:pPr>
              <w:pStyle w:val="BodyText"/>
              <w:jc w:val="right"/>
            </w:pPr>
            <w:r w:rsidRPr="005E3F40">
              <w:t>(92,336)</w:t>
            </w:r>
          </w:p>
        </w:tc>
        <w:tc>
          <w:tcPr>
            <w:tcW w:w="112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010858A" w14:textId="77777777" w:rsidR="005E3F40" w:rsidRPr="005E3F40" w:rsidRDefault="005E3F40" w:rsidP="005E3F40">
            <w:pPr>
              <w:pStyle w:val="BodyText"/>
              <w:jc w:val="right"/>
            </w:pPr>
            <w:r w:rsidRPr="005E3F40">
              <w:t>(2,831)</w:t>
            </w:r>
          </w:p>
        </w:tc>
        <w:tc>
          <w:tcPr>
            <w:tcW w:w="153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4DFC6FD" w14:textId="77777777" w:rsidR="005E3F40" w:rsidRPr="005E3F40" w:rsidRDefault="005E3F40" w:rsidP="005E3F40">
            <w:pPr>
              <w:pStyle w:val="BodyText"/>
              <w:jc w:val="right"/>
            </w:pPr>
            <w:r w:rsidRPr="005E3F40">
              <w:t>(18,299)</w:t>
            </w:r>
          </w:p>
        </w:tc>
        <w:tc>
          <w:tcPr>
            <w:tcW w:w="127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7E1B92B" w14:textId="77777777" w:rsidR="005E3F40" w:rsidRPr="005E3F40" w:rsidRDefault="005E3F40" w:rsidP="005E3F40">
            <w:pPr>
              <w:pStyle w:val="BodyText"/>
              <w:jc w:val="right"/>
            </w:pPr>
            <w:r w:rsidRPr="005E3F40">
              <w:t>(75,835)</w:t>
            </w:r>
          </w:p>
        </w:tc>
        <w:tc>
          <w:tcPr>
            <w:tcW w:w="107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989779F" w14:textId="77777777" w:rsidR="005E3F40" w:rsidRPr="005E3F40" w:rsidRDefault="005E3F40" w:rsidP="005E3F40">
            <w:pPr>
              <w:pStyle w:val="BodyText"/>
              <w:jc w:val="right"/>
            </w:pPr>
            <w:r w:rsidRPr="005E3F40">
              <w:t>-</w:t>
            </w:r>
          </w:p>
        </w:tc>
      </w:tr>
      <w:tr w:rsidR="005E3F40" w:rsidRPr="005E3F40" w14:paraId="66CF9DEF" w14:textId="77777777" w:rsidTr="00A221CF">
        <w:trPr>
          <w:trHeight w:val="375"/>
        </w:trPr>
        <w:tc>
          <w:tcPr>
            <w:tcW w:w="2515"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836B86D" w14:textId="77777777" w:rsidR="005E3F40" w:rsidRPr="005E3F40" w:rsidRDefault="005E3F40" w:rsidP="005E3F40">
            <w:pPr>
              <w:pStyle w:val="BodyText"/>
            </w:pPr>
            <w:r w:rsidRPr="005E3F40">
              <w:rPr>
                <w:b/>
                <w:bCs/>
              </w:rPr>
              <w:t>Sub-total</w:t>
            </w:r>
          </w:p>
        </w:tc>
        <w:tc>
          <w:tcPr>
            <w:tcW w:w="135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64DF5FB" w14:textId="77777777" w:rsidR="005E3F40" w:rsidRPr="005E3F40" w:rsidRDefault="005E3F40" w:rsidP="005E3F40">
            <w:pPr>
              <w:pStyle w:val="BodyText"/>
              <w:jc w:val="right"/>
            </w:pPr>
            <w:r w:rsidRPr="005E3F40">
              <w:rPr>
                <w:b/>
                <w:bCs/>
              </w:rPr>
              <w:t>904</w:t>
            </w:r>
          </w:p>
        </w:tc>
        <w:tc>
          <w:tcPr>
            <w:tcW w:w="135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7E2637F" w14:textId="77777777" w:rsidR="005E3F40" w:rsidRPr="005E3F40" w:rsidRDefault="005E3F40" w:rsidP="005E3F40">
            <w:pPr>
              <w:pStyle w:val="BodyText"/>
              <w:jc w:val="right"/>
            </w:pPr>
            <w:r w:rsidRPr="005E3F40">
              <w:rPr>
                <w:b/>
                <w:bCs/>
              </w:rPr>
              <w:t>(52,207)</w:t>
            </w:r>
          </w:p>
        </w:tc>
        <w:tc>
          <w:tcPr>
            <w:tcW w:w="112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30FB349" w14:textId="77777777" w:rsidR="005E3F40" w:rsidRPr="005E3F40" w:rsidRDefault="005E3F40" w:rsidP="005E3F40">
            <w:pPr>
              <w:pStyle w:val="BodyText"/>
              <w:jc w:val="right"/>
            </w:pPr>
            <w:r w:rsidRPr="005E3F40">
              <w:rPr>
                <w:b/>
                <w:bCs/>
              </w:rPr>
              <w:t>(1,550)</w:t>
            </w:r>
          </w:p>
        </w:tc>
        <w:tc>
          <w:tcPr>
            <w:tcW w:w="15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C5DE18A" w14:textId="77777777" w:rsidR="005E3F40" w:rsidRPr="005E3F40" w:rsidRDefault="005E3F40" w:rsidP="005E3F40">
            <w:pPr>
              <w:pStyle w:val="BodyText"/>
              <w:jc w:val="right"/>
            </w:pPr>
            <w:r w:rsidRPr="005E3F40">
              <w:rPr>
                <w:b/>
                <w:bCs/>
              </w:rPr>
              <w:t>(1,787)</w:t>
            </w:r>
          </w:p>
        </w:tc>
        <w:tc>
          <w:tcPr>
            <w:tcW w:w="127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8A26C28" w14:textId="77777777" w:rsidR="005E3F40" w:rsidRPr="005E3F40" w:rsidRDefault="005E3F40" w:rsidP="005E3F40">
            <w:pPr>
              <w:pStyle w:val="BodyText"/>
              <w:jc w:val="right"/>
            </w:pPr>
            <w:r w:rsidRPr="005E3F40">
              <w:rPr>
                <w:b/>
                <w:bCs/>
              </w:rPr>
              <w:t>86,413</w:t>
            </w:r>
          </w:p>
        </w:tc>
        <w:tc>
          <w:tcPr>
            <w:tcW w:w="107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A1C32A4" w14:textId="77777777" w:rsidR="005E3F40" w:rsidRPr="005E3F40" w:rsidRDefault="005E3F40" w:rsidP="005E3F40">
            <w:pPr>
              <w:pStyle w:val="BodyText"/>
              <w:jc w:val="right"/>
            </w:pPr>
            <w:r w:rsidRPr="005E3F40">
              <w:rPr>
                <w:b/>
                <w:bCs/>
              </w:rPr>
              <w:t>-</w:t>
            </w:r>
          </w:p>
        </w:tc>
      </w:tr>
      <w:tr w:rsidR="005E3F40" w:rsidRPr="005E3F40" w14:paraId="27723BAF" w14:textId="77777777" w:rsidTr="00A221CF">
        <w:trPr>
          <w:trHeight w:val="585"/>
        </w:trPr>
        <w:tc>
          <w:tcPr>
            <w:tcW w:w="2515" w:type="dxa"/>
            <w:tcBorders>
              <w:top w:val="single" w:sz="6" w:space="0" w:color="231F20"/>
              <w:left w:val="nil"/>
              <w:bottom w:val="single" w:sz="2" w:space="0" w:color="939598"/>
              <w:right w:val="single" w:sz="2" w:space="0" w:color="939598"/>
            </w:tcBorders>
            <w:shd w:val="clear" w:color="auto" w:fill="auto"/>
            <w:tcMar>
              <w:top w:w="94" w:type="dxa"/>
              <w:left w:w="15" w:type="dxa"/>
              <w:bottom w:w="0" w:type="dxa"/>
              <w:right w:w="15" w:type="dxa"/>
            </w:tcMar>
            <w:hideMark/>
          </w:tcPr>
          <w:p w14:paraId="45EACA4B" w14:textId="77777777" w:rsidR="005E3F40" w:rsidRPr="005E3F40" w:rsidRDefault="005E3F40" w:rsidP="005E3F40">
            <w:pPr>
              <w:pStyle w:val="BodyText"/>
            </w:pPr>
            <w:r w:rsidRPr="005E3F40">
              <w:t>Gains or losses recognised in Other Economic  Flows – Other Comprehensive Income:</w:t>
            </w:r>
          </w:p>
        </w:tc>
        <w:tc>
          <w:tcPr>
            <w:tcW w:w="1351"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5B5F6B5F" w14:textId="77777777" w:rsidR="005E3F40" w:rsidRPr="005E3F40" w:rsidRDefault="005E3F40" w:rsidP="005E3F40">
            <w:pPr>
              <w:pStyle w:val="BodyText"/>
              <w:jc w:val="right"/>
            </w:pPr>
          </w:p>
        </w:tc>
        <w:tc>
          <w:tcPr>
            <w:tcW w:w="1351"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76A70A54" w14:textId="77777777" w:rsidR="005E3F40" w:rsidRPr="005E3F40" w:rsidRDefault="005E3F40" w:rsidP="005E3F40">
            <w:pPr>
              <w:pStyle w:val="BodyText"/>
              <w:jc w:val="right"/>
            </w:pPr>
          </w:p>
        </w:tc>
        <w:tc>
          <w:tcPr>
            <w:tcW w:w="1124"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01442B29" w14:textId="77777777" w:rsidR="005E3F40" w:rsidRPr="005E3F40" w:rsidRDefault="005E3F40" w:rsidP="005E3F40">
            <w:pPr>
              <w:pStyle w:val="BodyText"/>
              <w:jc w:val="right"/>
            </w:pPr>
          </w:p>
        </w:tc>
        <w:tc>
          <w:tcPr>
            <w:tcW w:w="1538"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F387413" w14:textId="77777777" w:rsidR="005E3F40" w:rsidRPr="005E3F40" w:rsidRDefault="005E3F40" w:rsidP="005E3F40">
            <w:pPr>
              <w:pStyle w:val="BodyText"/>
              <w:jc w:val="right"/>
            </w:pPr>
          </w:p>
        </w:tc>
        <w:tc>
          <w:tcPr>
            <w:tcW w:w="1270" w:type="dxa"/>
            <w:tcBorders>
              <w:top w:val="single" w:sz="6" w:space="0" w:color="231F20"/>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23C9CEE1" w14:textId="77777777" w:rsidR="005E3F40" w:rsidRPr="005E3F40" w:rsidRDefault="005E3F40" w:rsidP="005E3F40">
            <w:pPr>
              <w:pStyle w:val="BodyText"/>
              <w:jc w:val="right"/>
            </w:pPr>
          </w:p>
        </w:tc>
        <w:tc>
          <w:tcPr>
            <w:tcW w:w="1071"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101241C7" w14:textId="77777777" w:rsidR="005E3F40" w:rsidRPr="005E3F40" w:rsidRDefault="005E3F40" w:rsidP="005E3F40">
            <w:pPr>
              <w:pStyle w:val="BodyText"/>
              <w:jc w:val="right"/>
            </w:pPr>
          </w:p>
        </w:tc>
      </w:tr>
      <w:tr w:rsidR="005E3F40" w:rsidRPr="005E3F40" w14:paraId="7C1B30A4" w14:textId="77777777" w:rsidTr="00A221CF">
        <w:trPr>
          <w:trHeight w:val="375"/>
        </w:trPr>
        <w:tc>
          <w:tcPr>
            <w:tcW w:w="2515"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6468763C" w14:textId="77777777" w:rsidR="005E3F40" w:rsidRPr="005E3F40" w:rsidRDefault="005E3F40" w:rsidP="005E3F40">
            <w:pPr>
              <w:pStyle w:val="BodyText"/>
            </w:pPr>
            <w:r w:rsidRPr="005E3F40">
              <w:t>Revaluation</w:t>
            </w:r>
          </w:p>
        </w:tc>
        <w:tc>
          <w:tcPr>
            <w:tcW w:w="135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68CD333" w14:textId="77777777" w:rsidR="005E3F40" w:rsidRPr="005E3F40" w:rsidRDefault="005E3F40" w:rsidP="005E3F40">
            <w:pPr>
              <w:pStyle w:val="BodyText"/>
              <w:jc w:val="right"/>
            </w:pPr>
            <w:r w:rsidRPr="005E3F40">
              <w:t>-</w:t>
            </w:r>
          </w:p>
        </w:tc>
        <w:tc>
          <w:tcPr>
            <w:tcW w:w="135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38EFCD5" w14:textId="77777777" w:rsidR="005E3F40" w:rsidRPr="005E3F40" w:rsidRDefault="005E3F40" w:rsidP="005E3F40">
            <w:pPr>
              <w:pStyle w:val="BodyText"/>
              <w:jc w:val="right"/>
            </w:pPr>
            <w:r w:rsidRPr="005E3F40">
              <w:t>672</w:t>
            </w:r>
          </w:p>
        </w:tc>
        <w:tc>
          <w:tcPr>
            <w:tcW w:w="1124"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F863ECA" w14:textId="77777777" w:rsidR="005E3F40" w:rsidRPr="005E3F40" w:rsidRDefault="005E3F40" w:rsidP="005E3F40">
            <w:pPr>
              <w:pStyle w:val="BodyText"/>
              <w:jc w:val="right"/>
            </w:pPr>
            <w:r w:rsidRPr="005E3F40">
              <w:t>41</w:t>
            </w:r>
          </w:p>
        </w:tc>
        <w:tc>
          <w:tcPr>
            <w:tcW w:w="153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2C2382D5" w14:textId="77777777" w:rsidR="005E3F40" w:rsidRPr="005E3F40" w:rsidRDefault="005E3F40" w:rsidP="005E3F40">
            <w:pPr>
              <w:pStyle w:val="BodyText"/>
              <w:jc w:val="right"/>
            </w:pPr>
            <w:r w:rsidRPr="005E3F40">
              <w:t>-</w:t>
            </w:r>
          </w:p>
        </w:tc>
        <w:tc>
          <w:tcPr>
            <w:tcW w:w="127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95EE8BD" w14:textId="77777777" w:rsidR="005E3F40" w:rsidRPr="005E3F40" w:rsidRDefault="005E3F40" w:rsidP="005E3F40">
            <w:pPr>
              <w:pStyle w:val="BodyText"/>
              <w:jc w:val="right"/>
            </w:pPr>
            <w:r w:rsidRPr="005E3F40">
              <w:t>-</w:t>
            </w:r>
          </w:p>
        </w:tc>
        <w:tc>
          <w:tcPr>
            <w:tcW w:w="1071"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79137FCF" w14:textId="77777777" w:rsidR="005E3F40" w:rsidRPr="005E3F40" w:rsidRDefault="005E3F40" w:rsidP="005E3F40">
            <w:pPr>
              <w:pStyle w:val="BodyText"/>
              <w:jc w:val="right"/>
            </w:pPr>
            <w:r w:rsidRPr="005E3F40">
              <w:t>-</w:t>
            </w:r>
          </w:p>
        </w:tc>
      </w:tr>
      <w:tr w:rsidR="005E3F40" w:rsidRPr="005E3F40" w14:paraId="2B664FFC" w14:textId="77777777" w:rsidTr="00A221CF">
        <w:trPr>
          <w:trHeight w:val="375"/>
        </w:trPr>
        <w:tc>
          <w:tcPr>
            <w:tcW w:w="2515"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3A25FAF1" w14:textId="77777777" w:rsidR="005E3F40" w:rsidRPr="005E3F40" w:rsidRDefault="005E3F40" w:rsidP="005E3F40">
            <w:pPr>
              <w:pStyle w:val="BodyText"/>
            </w:pPr>
            <w:r w:rsidRPr="005E3F40">
              <w:rPr>
                <w:b/>
                <w:bCs/>
              </w:rPr>
              <w:t>Closing Balance</w:t>
            </w:r>
          </w:p>
        </w:tc>
        <w:tc>
          <w:tcPr>
            <w:tcW w:w="135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E18B0A9" w14:textId="77777777" w:rsidR="005E3F40" w:rsidRPr="005E3F40" w:rsidRDefault="005E3F40" w:rsidP="005E3F40">
            <w:pPr>
              <w:pStyle w:val="BodyText"/>
              <w:jc w:val="right"/>
            </w:pPr>
            <w:r w:rsidRPr="005E3F40">
              <w:rPr>
                <w:b/>
                <w:bCs/>
              </w:rPr>
              <w:t>485,163</w:t>
            </w:r>
          </w:p>
        </w:tc>
        <w:tc>
          <w:tcPr>
            <w:tcW w:w="1351"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43E3DAD" w14:textId="77777777" w:rsidR="005E3F40" w:rsidRPr="005E3F40" w:rsidRDefault="005E3F40" w:rsidP="005E3F40">
            <w:pPr>
              <w:pStyle w:val="BodyText"/>
              <w:jc w:val="right"/>
            </w:pPr>
            <w:r w:rsidRPr="005E3F40">
              <w:rPr>
                <w:b/>
                <w:bCs/>
              </w:rPr>
              <w:t>1,509,274</w:t>
            </w:r>
          </w:p>
        </w:tc>
        <w:tc>
          <w:tcPr>
            <w:tcW w:w="1124"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2D10079" w14:textId="77777777" w:rsidR="005E3F40" w:rsidRPr="005E3F40" w:rsidRDefault="005E3F40" w:rsidP="005E3F40">
            <w:pPr>
              <w:pStyle w:val="BodyText"/>
              <w:jc w:val="right"/>
            </w:pPr>
            <w:r w:rsidRPr="005E3F40">
              <w:rPr>
                <w:b/>
                <w:bCs/>
              </w:rPr>
              <w:t>72,118</w:t>
            </w:r>
          </w:p>
        </w:tc>
        <w:tc>
          <w:tcPr>
            <w:tcW w:w="153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70BE7B6" w14:textId="77777777" w:rsidR="005E3F40" w:rsidRPr="005E3F40" w:rsidRDefault="005E3F40" w:rsidP="005E3F40">
            <w:pPr>
              <w:pStyle w:val="BodyText"/>
              <w:jc w:val="right"/>
            </w:pPr>
            <w:r w:rsidRPr="005E3F40">
              <w:rPr>
                <w:b/>
                <w:bCs/>
              </w:rPr>
              <w:t>75,371</w:t>
            </w:r>
          </w:p>
        </w:tc>
        <w:tc>
          <w:tcPr>
            <w:tcW w:w="1270"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EC53571" w14:textId="77777777" w:rsidR="005E3F40" w:rsidRPr="005E3F40" w:rsidRDefault="005E3F40" w:rsidP="005E3F40">
            <w:pPr>
              <w:pStyle w:val="BodyText"/>
              <w:jc w:val="right"/>
            </w:pPr>
            <w:r w:rsidRPr="005E3F40">
              <w:rPr>
                <w:b/>
                <w:bCs/>
              </w:rPr>
              <w:t>281,172</w:t>
            </w:r>
          </w:p>
        </w:tc>
        <w:tc>
          <w:tcPr>
            <w:tcW w:w="1071"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0EA00180" w14:textId="77777777" w:rsidR="005E3F40" w:rsidRPr="005E3F40" w:rsidRDefault="005E3F40" w:rsidP="005E3F40">
            <w:pPr>
              <w:pStyle w:val="BodyText"/>
              <w:jc w:val="right"/>
            </w:pPr>
            <w:r w:rsidRPr="005E3F40">
              <w:rPr>
                <w:b/>
                <w:bCs/>
              </w:rPr>
              <w:t>4,879</w:t>
            </w:r>
          </w:p>
        </w:tc>
      </w:tr>
    </w:tbl>
    <w:p w14:paraId="1BBD3F7B" w14:textId="77777777" w:rsidR="00A221CF" w:rsidRPr="002716B3" w:rsidRDefault="00A221CF" w:rsidP="00A221CF">
      <w:pPr>
        <w:pStyle w:val="BodyText"/>
      </w:pPr>
      <w:r w:rsidRPr="003A747E">
        <w:t>(a) The comparative balances have been restated to include the right-of-use assets to conform with the current year’s presentation. The right-of-use assets are carried at costs on  the practical expedient provided by the Department of Treasury and Finance.</w:t>
      </w:r>
    </w:p>
    <w:p w14:paraId="3A230DC5" w14:textId="77777777" w:rsidR="00A221CF" w:rsidRPr="00A221CF" w:rsidRDefault="00A221CF" w:rsidP="00A221CF">
      <w:pPr>
        <w:pStyle w:val="BodyText"/>
      </w:pPr>
      <w:r w:rsidRPr="00A221CF">
        <w:rPr>
          <w:b/>
          <w:bCs/>
        </w:rPr>
        <w:t>Description of Significant Unobservable Inputs to Level 3 Valuations</w:t>
      </w:r>
    </w:p>
    <w:tbl>
      <w:tblPr>
        <w:tblW w:w="10200" w:type="dxa"/>
        <w:tblCellMar>
          <w:left w:w="0" w:type="dxa"/>
          <w:right w:w="0" w:type="dxa"/>
        </w:tblCellMar>
        <w:tblLook w:val="0420" w:firstRow="1" w:lastRow="0" w:firstColumn="0" w:lastColumn="0" w:noHBand="0" w:noVBand="1"/>
      </w:tblPr>
      <w:tblGrid>
        <w:gridCol w:w="1672"/>
        <w:gridCol w:w="1351"/>
        <w:gridCol w:w="1826"/>
        <w:gridCol w:w="2197"/>
        <w:gridCol w:w="3154"/>
      </w:tblGrid>
      <w:tr w:rsidR="00131F16" w:rsidRPr="00A221CF" w14:paraId="17B2680B" w14:textId="77777777" w:rsidTr="003A747E">
        <w:trPr>
          <w:trHeight w:val="588"/>
          <w:tblHeader/>
        </w:trPr>
        <w:tc>
          <w:tcPr>
            <w:tcW w:w="1672"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0BE54F4" w14:textId="77777777" w:rsidR="00A221CF" w:rsidRPr="003A747E" w:rsidRDefault="00A221CF" w:rsidP="00A221CF">
            <w:pPr>
              <w:pStyle w:val="BodyText"/>
              <w:rPr>
                <w:color w:val="000000" w:themeColor="text1"/>
              </w:rPr>
            </w:pPr>
            <w:r w:rsidRPr="003A747E">
              <w:rPr>
                <w:b/>
                <w:bCs/>
                <w:color w:val="000000" w:themeColor="text1"/>
              </w:rPr>
              <w:t>Asset Class</w:t>
            </w:r>
          </w:p>
        </w:tc>
        <w:tc>
          <w:tcPr>
            <w:tcW w:w="1351"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00CDF839" w14:textId="77777777" w:rsidR="00A221CF" w:rsidRPr="003A747E" w:rsidRDefault="00A221CF" w:rsidP="00A221CF">
            <w:pPr>
              <w:pStyle w:val="BodyText"/>
              <w:rPr>
                <w:color w:val="000000" w:themeColor="text1"/>
              </w:rPr>
            </w:pPr>
            <w:r w:rsidRPr="003A747E">
              <w:rPr>
                <w:b/>
                <w:bCs/>
                <w:color w:val="000000" w:themeColor="text1"/>
              </w:rPr>
              <w:t>Valuation  Technique</w:t>
            </w:r>
          </w:p>
        </w:tc>
        <w:tc>
          <w:tcPr>
            <w:tcW w:w="1826"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78B8658A" w14:textId="77777777" w:rsidR="00A221CF" w:rsidRPr="003A747E" w:rsidRDefault="00A221CF" w:rsidP="00A221CF">
            <w:pPr>
              <w:pStyle w:val="BodyText"/>
              <w:rPr>
                <w:color w:val="000000" w:themeColor="text1"/>
              </w:rPr>
            </w:pPr>
            <w:r w:rsidRPr="003A747E">
              <w:rPr>
                <w:b/>
                <w:bCs/>
                <w:color w:val="000000" w:themeColor="text1"/>
              </w:rPr>
              <w:t>Significant  Unobservable Inputs</w:t>
            </w:r>
          </w:p>
        </w:tc>
        <w:tc>
          <w:tcPr>
            <w:tcW w:w="2197"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551C603C" w14:textId="77777777" w:rsidR="00A221CF" w:rsidRPr="003A747E" w:rsidRDefault="00A221CF" w:rsidP="00A221CF">
            <w:pPr>
              <w:pStyle w:val="BodyText"/>
              <w:rPr>
                <w:color w:val="000000" w:themeColor="text1"/>
              </w:rPr>
            </w:pPr>
            <w:r w:rsidRPr="003A747E">
              <w:rPr>
                <w:b/>
                <w:bCs/>
                <w:color w:val="000000" w:themeColor="text1"/>
              </w:rPr>
              <w:t>Range (Weighted  Average)</w:t>
            </w:r>
          </w:p>
        </w:tc>
        <w:tc>
          <w:tcPr>
            <w:tcW w:w="3154" w:type="dxa"/>
            <w:tcBorders>
              <w:top w:val="nil"/>
              <w:left w:val="nil"/>
              <w:bottom w:val="nil"/>
              <w:right w:val="nil"/>
            </w:tcBorders>
            <w:shd w:val="clear" w:color="auto" w:fill="D9E2F3" w:themeFill="accent1" w:themeFillTint="33"/>
            <w:tcMar>
              <w:top w:w="94" w:type="dxa"/>
              <w:left w:w="15" w:type="dxa"/>
              <w:bottom w:w="0" w:type="dxa"/>
              <w:right w:w="15" w:type="dxa"/>
            </w:tcMar>
            <w:hideMark/>
          </w:tcPr>
          <w:p w14:paraId="3CA4C1FA" w14:textId="77777777" w:rsidR="00A221CF" w:rsidRPr="003A747E" w:rsidRDefault="00A221CF" w:rsidP="00A221CF">
            <w:pPr>
              <w:pStyle w:val="BodyText"/>
              <w:rPr>
                <w:color w:val="000000" w:themeColor="text1"/>
              </w:rPr>
            </w:pPr>
            <w:r w:rsidRPr="003A747E">
              <w:rPr>
                <w:b/>
                <w:bCs/>
                <w:color w:val="000000" w:themeColor="text1"/>
              </w:rPr>
              <w:t>Sensitivity Of Fair Value Measurement to  Changes in Significant Unobservable Inputs</w:t>
            </w:r>
          </w:p>
        </w:tc>
      </w:tr>
      <w:tr w:rsidR="00131F16" w:rsidRPr="00A221CF" w14:paraId="79582C0D" w14:textId="77777777" w:rsidTr="00131F16">
        <w:trPr>
          <w:trHeight w:val="795"/>
        </w:trPr>
        <w:tc>
          <w:tcPr>
            <w:tcW w:w="1672" w:type="dxa"/>
            <w:tcBorders>
              <w:top w:val="nil"/>
              <w:left w:val="nil"/>
              <w:bottom w:val="single" w:sz="2" w:space="0" w:color="939598"/>
              <w:right w:val="single" w:sz="2" w:space="0" w:color="939598"/>
            </w:tcBorders>
            <w:shd w:val="clear" w:color="auto" w:fill="auto"/>
            <w:tcMar>
              <w:top w:w="94" w:type="dxa"/>
              <w:left w:w="15" w:type="dxa"/>
              <w:bottom w:w="0" w:type="dxa"/>
              <w:right w:w="15" w:type="dxa"/>
            </w:tcMar>
            <w:hideMark/>
          </w:tcPr>
          <w:p w14:paraId="324E27C4" w14:textId="77777777" w:rsidR="00A221CF" w:rsidRPr="00A221CF" w:rsidRDefault="00A221CF" w:rsidP="00A221CF">
            <w:pPr>
              <w:pStyle w:val="BodyText"/>
              <w:rPr>
                <w:b/>
                <w:bCs/>
              </w:rPr>
            </w:pPr>
            <w:r w:rsidRPr="00A221CF">
              <w:rPr>
                <w:b/>
                <w:bCs/>
              </w:rPr>
              <w:t>Specialised  Land</w:t>
            </w:r>
          </w:p>
        </w:tc>
        <w:tc>
          <w:tcPr>
            <w:tcW w:w="1351" w:type="dxa"/>
            <w:tcBorders>
              <w:top w:val="nil"/>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7B5865C3" w14:textId="77777777" w:rsidR="00A221CF" w:rsidRPr="00A221CF" w:rsidRDefault="00A221CF" w:rsidP="00A221CF">
            <w:pPr>
              <w:pStyle w:val="BodyText"/>
            </w:pPr>
            <w:r w:rsidRPr="00A221CF">
              <w:t>Market  approach</w:t>
            </w:r>
          </w:p>
        </w:tc>
        <w:tc>
          <w:tcPr>
            <w:tcW w:w="1826" w:type="dxa"/>
            <w:tcBorders>
              <w:top w:val="nil"/>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0944E8B2" w14:textId="77777777" w:rsidR="00A221CF" w:rsidRPr="00A221CF" w:rsidRDefault="00A221CF" w:rsidP="00A221CF">
            <w:pPr>
              <w:pStyle w:val="BodyText"/>
            </w:pPr>
            <w:r w:rsidRPr="00A221CF">
              <w:t>Community Service  Obligation (CSO)  adjustment</w:t>
            </w:r>
          </w:p>
        </w:tc>
        <w:tc>
          <w:tcPr>
            <w:tcW w:w="2197"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9FBC12" w14:textId="77777777" w:rsidR="00A221CF" w:rsidRPr="00A221CF" w:rsidRDefault="00A221CF" w:rsidP="00A221CF">
            <w:pPr>
              <w:pStyle w:val="BodyText"/>
            </w:pPr>
            <w:r w:rsidRPr="00A221CF">
              <w:t>10% – 45%</w:t>
            </w:r>
          </w:p>
        </w:tc>
        <w:tc>
          <w:tcPr>
            <w:tcW w:w="3154" w:type="dxa"/>
            <w:tcBorders>
              <w:top w:val="nil"/>
              <w:left w:val="single" w:sz="2" w:space="0" w:color="939598"/>
              <w:bottom w:val="single" w:sz="2" w:space="0" w:color="939598"/>
              <w:right w:val="nil"/>
            </w:tcBorders>
            <w:shd w:val="clear" w:color="auto" w:fill="auto"/>
            <w:tcMar>
              <w:top w:w="94" w:type="dxa"/>
              <w:left w:w="15" w:type="dxa"/>
              <w:bottom w:w="0" w:type="dxa"/>
              <w:right w:w="15" w:type="dxa"/>
            </w:tcMar>
            <w:hideMark/>
          </w:tcPr>
          <w:p w14:paraId="11FEDC5A" w14:textId="77777777" w:rsidR="00A221CF" w:rsidRPr="00A221CF" w:rsidRDefault="00A221CF" w:rsidP="00A221CF">
            <w:pPr>
              <w:pStyle w:val="BodyText"/>
            </w:pPr>
            <w:r w:rsidRPr="00A221CF">
              <w:t>A significant increase or decrease in the CSO  adjustment would result in a significantly lower  (higher) fair value.</w:t>
            </w:r>
          </w:p>
        </w:tc>
      </w:tr>
      <w:tr w:rsidR="00131F16" w:rsidRPr="00A221CF" w14:paraId="499E5806" w14:textId="77777777" w:rsidTr="00131F16">
        <w:trPr>
          <w:trHeight w:val="795"/>
        </w:trPr>
        <w:tc>
          <w:tcPr>
            <w:tcW w:w="1672" w:type="dxa"/>
            <w:vMerge w:val="restart"/>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469EFA3D" w14:textId="77777777" w:rsidR="00A221CF" w:rsidRPr="00A221CF" w:rsidRDefault="00A221CF" w:rsidP="00A221CF">
            <w:pPr>
              <w:pStyle w:val="BodyText"/>
              <w:rPr>
                <w:b/>
                <w:bCs/>
              </w:rPr>
            </w:pPr>
            <w:r w:rsidRPr="00A221CF">
              <w:rPr>
                <w:b/>
                <w:bCs/>
              </w:rPr>
              <w:t>Specialised  Buildings</w:t>
            </w:r>
          </w:p>
        </w:tc>
        <w:tc>
          <w:tcPr>
            <w:tcW w:w="135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5BF2D864" w14:textId="77777777" w:rsidR="00A221CF" w:rsidRPr="00A221CF" w:rsidRDefault="00A221CF" w:rsidP="00A221CF">
            <w:pPr>
              <w:pStyle w:val="BodyText"/>
            </w:pPr>
            <w:r w:rsidRPr="00A221CF">
              <w:t>Market  approach</w:t>
            </w: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0E645331" w14:textId="77777777" w:rsidR="00A221CF" w:rsidRPr="00A221CF" w:rsidRDefault="00A221CF" w:rsidP="00A221CF">
            <w:pPr>
              <w:pStyle w:val="BodyText"/>
            </w:pPr>
            <w:r w:rsidRPr="00A221CF">
              <w:t>Community Service  Obligation (CSO)  adjustment</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9D830A1" w14:textId="77777777" w:rsidR="00A221CF" w:rsidRPr="00A221CF" w:rsidRDefault="00A221CF" w:rsidP="00A221CF">
            <w:pPr>
              <w:pStyle w:val="BodyText"/>
            </w:pPr>
            <w:r w:rsidRPr="00A221CF">
              <w:t>10% – 45%</w:t>
            </w:r>
          </w:p>
        </w:tc>
        <w:tc>
          <w:tcPr>
            <w:tcW w:w="3154" w:type="dxa"/>
            <w:tcBorders>
              <w:top w:val="single" w:sz="2" w:space="0" w:color="939598"/>
              <w:left w:val="single" w:sz="2" w:space="0" w:color="939598"/>
              <w:bottom w:val="single" w:sz="2" w:space="0" w:color="939598"/>
              <w:right w:val="nil"/>
            </w:tcBorders>
            <w:shd w:val="clear" w:color="auto" w:fill="auto"/>
            <w:tcMar>
              <w:top w:w="94" w:type="dxa"/>
              <w:left w:w="15" w:type="dxa"/>
              <w:bottom w:w="0" w:type="dxa"/>
              <w:right w:w="15" w:type="dxa"/>
            </w:tcMar>
            <w:hideMark/>
          </w:tcPr>
          <w:p w14:paraId="35CE6250" w14:textId="2409AAE1" w:rsidR="00A221CF" w:rsidRPr="00A221CF" w:rsidRDefault="00A221CF" w:rsidP="00A221CF">
            <w:pPr>
              <w:pStyle w:val="BodyText"/>
            </w:pPr>
            <w:r w:rsidRPr="00A221CF">
              <w:t>A significant increase or decrease in the CSO  adjustment would result in a significantly lower (higher) fair value.</w:t>
            </w:r>
          </w:p>
        </w:tc>
      </w:tr>
      <w:tr w:rsidR="00131F16" w:rsidRPr="00A221CF" w14:paraId="0AC7A8D3" w14:textId="77777777" w:rsidTr="00131F16">
        <w:trPr>
          <w:trHeight w:val="795"/>
        </w:trPr>
        <w:tc>
          <w:tcPr>
            <w:tcW w:w="0" w:type="auto"/>
            <w:vMerge/>
            <w:tcBorders>
              <w:top w:val="single" w:sz="2" w:space="0" w:color="939598"/>
              <w:left w:val="nil"/>
              <w:bottom w:val="single" w:sz="2" w:space="0" w:color="939598"/>
              <w:right w:val="single" w:sz="2" w:space="0" w:color="939598"/>
            </w:tcBorders>
            <w:vAlign w:val="center"/>
            <w:hideMark/>
          </w:tcPr>
          <w:p w14:paraId="5AA3CA86" w14:textId="77777777" w:rsidR="00A221CF" w:rsidRPr="00A221CF" w:rsidRDefault="00A221CF" w:rsidP="00A221CF">
            <w:pPr>
              <w:pStyle w:val="BodyText"/>
              <w:rPr>
                <w:b/>
                <w:bCs/>
              </w:rPr>
            </w:pPr>
          </w:p>
        </w:tc>
        <w:tc>
          <w:tcPr>
            <w:tcW w:w="1351" w:type="dxa"/>
            <w:vMerge w:val="restart"/>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589D698B" w14:textId="77777777" w:rsidR="00A221CF" w:rsidRPr="00A221CF" w:rsidRDefault="00A221CF" w:rsidP="00A221CF">
            <w:pPr>
              <w:pStyle w:val="BodyText"/>
            </w:pPr>
            <w:r w:rsidRPr="00A221CF">
              <w:t>Current  replacement  cost</w:t>
            </w: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95" w:type="dxa"/>
              <w:left w:w="15" w:type="dxa"/>
              <w:bottom w:w="0" w:type="dxa"/>
              <w:right w:w="15" w:type="dxa"/>
            </w:tcMar>
            <w:hideMark/>
          </w:tcPr>
          <w:p w14:paraId="29E6E4CC" w14:textId="00E3158E" w:rsidR="00A221CF" w:rsidRPr="00A221CF" w:rsidRDefault="00A221CF" w:rsidP="00A221CF">
            <w:pPr>
              <w:pStyle w:val="BodyText"/>
            </w:pPr>
            <w:r w:rsidRPr="00A221CF">
              <w:t>Direct cost per square metre</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3" w:type="dxa"/>
              <w:left w:w="15" w:type="dxa"/>
              <w:bottom w:w="0" w:type="dxa"/>
              <w:right w:w="15" w:type="dxa"/>
            </w:tcMar>
            <w:hideMark/>
          </w:tcPr>
          <w:p w14:paraId="19E41DC9" w14:textId="77777777" w:rsidR="00A221CF" w:rsidRPr="00A221CF" w:rsidRDefault="00A221CF" w:rsidP="00A221CF">
            <w:pPr>
              <w:pStyle w:val="BodyText"/>
            </w:pPr>
            <w:r w:rsidRPr="00A221CF">
              <w:t>Range:</w:t>
            </w:r>
          </w:p>
          <w:p w14:paraId="5F5759EC" w14:textId="77777777" w:rsidR="00A221CF" w:rsidRPr="00A221CF" w:rsidRDefault="00A221CF" w:rsidP="00A221CF">
            <w:pPr>
              <w:pStyle w:val="BodyText"/>
            </w:pPr>
            <w:r w:rsidRPr="00A221CF">
              <w:t>$39 – $14,920/m</w:t>
            </w:r>
            <w:r w:rsidRPr="00E02CFC">
              <w:rPr>
                <w:vertAlign w:val="superscript"/>
              </w:rPr>
              <w:t>2</w:t>
            </w:r>
          </w:p>
          <w:p w14:paraId="35218B86" w14:textId="77777777" w:rsidR="00A221CF" w:rsidRPr="00A221CF" w:rsidRDefault="00A221CF" w:rsidP="00A221CF">
            <w:pPr>
              <w:pStyle w:val="BodyText"/>
            </w:pPr>
            <w:r w:rsidRPr="00A221CF">
              <w:t>(Avg: $1,198/m</w:t>
            </w:r>
            <w:r w:rsidRPr="00E02CFC">
              <w:rPr>
                <w:vertAlign w:val="superscript"/>
              </w:rPr>
              <w:t>2</w:t>
            </w:r>
            <w:r w:rsidRPr="00A221CF">
              <w:t>)</w:t>
            </w:r>
          </w:p>
        </w:tc>
        <w:tc>
          <w:tcPr>
            <w:tcW w:w="3154" w:type="dxa"/>
            <w:tcBorders>
              <w:top w:val="single" w:sz="2" w:space="0" w:color="939598"/>
              <w:left w:val="single" w:sz="2" w:space="0" w:color="939598"/>
              <w:bottom w:val="single" w:sz="2" w:space="0" w:color="939598"/>
              <w:right w:val="nil"/>
            </w:tcBorders>
            <w:shd w:val="clear" w:color="auto" w:fill="auto"/>
            <w:tcMar>
              <w:top w:w="95" w:type="dxa"/>
              <w:left w:w="15" w:type="dxa"/>
              <w:bottom w:w="0" w:type="dxa"/>
              <w:right w:w="15" w:type="dxa"/>
            </w:tcMar>
            <w:hideMark/>
          </w:tcPr>
          <w:p w14:paraId="62F276E2" w14:textId="18879271" w:rsidR="00A221CF" w:rsidRPr="00A221CF" w:rsidRDefault="00A221CF" w:rsidP="00A221CF">
            <w:pPr>
              <w:pStyle w:val="BodyText"/>
            </w:pPr>
            <w:r w:rsidRPr="00A221CF">
              <w:t>A significant increase or decrease in direct cost  per square metre adjustment would result in a significantly higher or lower fair value.</w:t>
            </w:r>
          </w:p>
        </w:tc>
      </w:tr>
      <w:tr w:rsidR="00131F16" w:rsidRPr="00A221CF" w14:paraId="7DC6A3B3" w14:textId="77777777" w:rsidTr="00131F16">
        <w:trPr>
          <w:trHeight w:val="795"/>
        </w:trPr>
        <w:tc>
          <w:tcPr>
            <w:tcW w:w="0" w:type="auto"/>
            <w:vMerge/>
            <w:tcBorders>
              <w:top w:val="single" w:sz="2" w:space="0" w:color="939598"/>
              <w:left w:val="nil"/>
              <w:bottom w:val="single" w:sz="2" w:space="0" w:color="939598"/>
              <w:right w:val="single" w:sz="2" w:space="0" w:color="939598"/>
            </w:tcBorders>
            <w:vAlign w:val="center"/>
            <w:hideMark/>
          </w:tcPr>
          <w:p w14:paraId="28A46FA2" w14:textId="77777777" w:rsidR="00A221CF" w:rsidRPr="00A221CF" w:rsidRDefault="00A221CF" w:rsidP="00A221CF">
            <w:pPr>
              <w:pStyle w:val="BodyText"/>
              <w:rPr>
                <w:b/>
                <w:bCs/>
              </w:rPr>
            </w:pPr>
          </w:p>
        </w:tc>
        <w:tc>
          <w:tcPr>
            <w:tcW w:w="1351" w:type="dxa"/>
            <w:vMerge/>
            <w:tcBorders>
              <w:top w:val="single" w:sz="2" w:space="0" w:color="939598"/>
              <w:left w:val="single" w:sz="2" w:space="0" w:color="939598"/>
              <w:bottom w:val="single" w:sz="2" w:space="0" w:color="939598"/>
              <w:right w:val="single" w:sz="2" w:space="0" w:color="939598"/>
            </w:tcBorders>
            <w:vAlign w:val="center"/>
            <w:hideMark/>
          </w:tcPr>
          <w:p w14:paraId="475B708B" w14:textId="77777777" w:rsidR="00A221CF" w:rsidRPr="00A221CF" w:rsidRDefault="00A221CF" w:rsidP="00A221CF">
            <w:pPr>
              <w:pStyle w:val="BodyText"/>
            </w:pP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95" w:type="dxa"/>
              <w:left w:w="15" w:type="dxa"/>
              <w:bottom w:w="0" w:type="dxa"/>
              <w:right w:w="15" w:type="dxa"/>
            </w:tcMar>
            <w:hideMark/>
          </w:tcPr>
          <w:p w14:paraId="19F96468" w14:textId="77777777" w:rsidR="00A221CF" w:rsidRPr="00A221CF" w:rsidRDefault="00A221CF" w:rsidP="00A221CF">
            <w:pPr>
              <w:pStyle w:val="BodyText"/>
            </w:pPr>
            <w:r w:rsidRPr="00A221CF">
              <w:t>Useful life of  specialised buildings</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3" w:type="dxa"/>
              <w:left w:w="15" w:type="dxa"/>
              <w:bottom w:w="0" w:type="dxa"/>
              <w:right w:w="15" w:type="dxa"/>
            </w:tcMar>
            <w:hideMark/>
          </w:tcPr>
          <w:p w14:paraId="0F8DB071" w14:textId="77777777" w:rsidR="00A221CF" w:rsidRPr="00A221CF" w:rsidRDefault="00A221CF" w:rsidP="00A221CF">
            <w:pPr>
              <w:pStyle w:val="BodyText"/>
            </w:pPr>
            <w:r w:rsidRPr="00A221CF">
              <w:t>10–50 years</w:t>
            </w:r>
          </w:p>
        </w:tc>
        <w:tc>
          <w:tcPr>
            <w:tcW w:w="3154" w:type="dxa"/>
            <w:tcBorders>
              <w:top w:val="single" w:sz="2" w:space="0" w:color="939598"/>
              <w:left w:val="single" w:sz="2" w:space="0" w:color="939598"/>
              <w:bottom w:val="single" w:sz="2" w:space="0" w:color="939598"/>
              <w:right w:val="nil"/>
            </w:tcBorders>
            <w:shd w:val="clear" w:color="auto" w:fill="auto"/>
            <w:tcMar>
              <w:top w:w="95" w:type="dxa"/>
              <w:left w:w="15" w:type="dxa"/>
              <w:bottom w:w="0" w:type="dxa"/>
              <w:right w:w="15" w:type="dxa"/>
            </w:tcMar>
            <w:hideMark/>
          </w:tcPr>
          <w:p w14:paraId="49B69D8A" w14:textId="5488A0A4" w:rsidR="00A221CF" w:rsidRPr="00A221CF" w:rsidRDefault="00A221CF" w:rsidP="00A221CF">
            <w:pPr>
              <w:pStyle w:val="BodyText"/>
            </w:pPr>
            <w:r w:rsidRPr="00A221CF">
              <w:t>A significant increase or decrease in the  estimated useful life of the asset would result in a significantly higher or lower valuation.</w:t>
            </w:r>
          </w:p>
        </w:tc>
      </w:tr>
      <w:tr w:rsidR="00131F16" w:rsidRPr="00A221CF" w14:paraId="6A87727A" w14:textId="77777777" w:rsidTr="00131F16">
        <w:trPr>
          <w:trHeight w:val="795"/>
        </w:trPr>
        <w:tc>
          <w:tcPr>
            <w:tcW w:w="1672" w:type="dxa"/>
            <w:vMerge w:val="restart"/>
            <w:tcBorders>
              <w:top w:val="single" w:sz="2" w:space="0" w:color="939598"/>
              <w:left w:val="nil"/>
              <w:bottom w:val="single" w:sz="2" w:space="0" w:color="939598"/>
              <w:right w:val="single" w:sz="2" w:space="0" w:color="939598"/>
            </w:tcBorders>
            <w:shd w:val="clear" w:color="auto" w:fill="auto"/>
            <w:tcMar>
              <w:top w:w="95" w:type="dxa"/>
              <w:left w:w="15" w:type="dxa"/>
              <w:bottom w:w="0" w:type="dxa"/>
              <w:right w:w="15" w:type="dxa"/>
            </w:tcMar>
            <w:hideMark/>
          </w:tcPr>
          <w:p w14:paraId="488311CC" w14:textId="77777777" w:rsidR="00A221CF" w:rsidRPr="00A221CF" w:rsidRDefault="00A221CF" w:rsidP="00A221CF">
            <w:pPr>
              <w:pStyle w:val="BodyText"/>
              <w:rPr>
                <w:b/>
                <w:bCs/>
              </w:rPr>
            </w:pPr>
            <w:r w:rsidRPr="00A221CF">
              <w:rPr>
                <w:b/>
                <w:bCs/>
              </w:rPr>
              <w:t>Heritage  Assets</w:t>
            </w:r>
          </w:p>
        </w:tc>
        <w:tc>
          <w:tcPr>
            <w:tcW w:w="1351" w:type="dxa"/>
            <w:vMerge w:val="restart"/>
            <w:tcBorders>
              <w:top w:val="single" w:sz="2" w:space="0" w:color="939598"/>
              <w:left w:val="single" w:sz="2" w:space="0" w:color="939598"/>
              <w:bottom w:val="single" w:sz="2" w:space="0" w:color="939598"/>
              <w:right w:val="single" w:sz="2" w:space="0" w:color="939598"/>
            </w:tcBorders>
            <w:shd w:val="clear" w:color="auto" w:fill="auto"/>
            <w:tcMar>
              <w:top w:w="95" w:type="dxa"/>
              <w:left w:w="15" w:type="dxa"/>
              <w:bottom w:w="0" w:type="dxa"/>
              <w:right w:w="15" w:type="dxa"/>
            </w:tcMar>
            <w:hideMark/>
          </w:tcPr>
          <w:p w14:paraId="674E9E0B" w14:textId="77777777" w:rsidR="00A221CF" w:rsidRPr="00A221CF" w:rsidRDefault="00A221CF" w:rsidP="00A221CF">
            <w:pPr>
              <w:pStyle w:val="BodyText"/>
            </w:pPr>
            <w:r w:rsidRPr="00A221CF">
              <w:t>Depreciated  replacement  cost</w:t>
            </w: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95" w:type="dxa"/>
              <w:left w:w="15" w:type="dxa"/>
              <w:bottom w:w="0" w:type="dxa"/>
              <w:right w:w="15" w:type="dxa"/>
            </w:tcMar>
            <w:hideMark/>
          </w:tcPr>
          <w:p w14:paraId="4E11EB28" w14:textId="22BEA3C9" w:rsidR="00A221CF" w:rsidRPr="00A221CF" w:rsidRDefault="00A221CF" w:rsidP="00A221CF">
            <w:pPr>
              <w:pStyle w:val="BodyText"/>
            </w:pPr>
            <w:r w:rsidRPr="00A221CF">
              <w:t>Direct cost per square metre</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3" w:type="dxa"/>
              <w:left w:w="15" w:type="dxa"/>
              <w:bottom w:w="0" w:type="dxa"/>
              <w:right w:w="15" w:type="dxa"/>
            </w:tcMar>
            <w:hideMark/>
          </w:tcPr>
          <w:p w14:paraId="20772B3C" w14:textId="77777777" w:rsidR="00A221CF" w:rsidRPr="00A221CF" w:rsidRDefault="00A221CF" w:rsidP="00A221CF">
            <w:pPr>
              <w:pStyle w:val="BodyText"/>
            </w:pPr>
            <w:r w:rsidRPr="00A221CF">
              <w:t>Range:</w:t>
            </w:r>
          </w:p>
          <w:p w14:paraId="16C25E23" w14:textId="77777777" w:rsidR="00A221CF" w:rsidRPr="00A221CF" w:rsidRDefault="00A221CF" w:rsidP="00A221CF">
            <w:pPr>
              <w:pStyle w:val="BodyText"/>
            </w:pPr>
            <w:r w:rsidRPr="00A221CF">
              <w:t>$300 – $5,986/m</w:t>
            </w:r>
            <w:r w:rsidRPr="00E02CFC">
              <w:rPr>
                <w:vertAlign w:val="superscript"/>
              </w:rPr>
              <w:t>2</w:t>
            </w:r>
          </w:p>
          <w:p w14:paraId="39A2272D" w14:textId="77777777" w:rsidR="00A221CF" w:rsidRPr="00A221CF" w:rsidRDefault="00A221CF" w:rsidP="00A221CF">
            <w:pPr>
              <w:pStyle w:val="BodyText"/>
            </w:pPr>
            <w:r w:rsidRPr="00A221CF">
              <w:t>(Avg: $1,139/m</w:t>
            </w:r>
            <w:r w:rsidRPr="00E02CFC">
              <w:rPr>
                <w:vertAlign w:val="superscript"/>
              </w:rPr>
              <w:t>2</w:t>
            </w:r>
            <w:r w:rsidRPr="00A221CF">
              <w:t>)</w:t>
            </w:r>
          </w:p>
        </w:tc>
        <w:tc>
          <w:tcPr>
            <w:tcW w:w="3154" w:type="dxa"/>
            <w:tcBorders>
              <w:top w:val="single" w:sz="2" w:space="0" w:color="939598"/>
              <w:left w:val="single" w:sz="2" w:space="0" w:color="939598"/>
              <w:bottom w:val="single" w:sz="2" w:space="0" w:color="939598"/>
              <w:right w:val="nil"/>
            </w:tcBorders>
            <w:shd w:val="clear" w:color="auto" w:fill="auto"/>
            <w:tcMar>
              <w:top w:w="95" w:type="dxa"/>
              <w:left w:w="15" w:type="dxa"/>
              <w:bottom w:w="0" w:type="dxa"/>
              <w:right w:w="15" w:type="dxa"/>
            </w:tcMar>
            <w:hideMark/>
          </w:tcPr>
          <w:p w14:paraId="1CC5C79C" w14:textId="77777777" w:rsidR="00A221CF" w:rsidRPr="00A221CF" w:rsidRDefault="00A221CF" w:rsidP="00A221CF">
            <w:pPr>
              <w:pStyle w:val="BodyText"/>
            </w:pPr>
            <w:r w:rsidRPr="00A221CF">
              <w:t>A significant increase or decrease in direct cost  per square metre adjustment would result in a  significantly higher or lower fair value.</w:t>
            </w:r>
          </w:p>
        </w:tc>
      </w:tr>
      <w:tr w:rsidR="00131F16" w:rsidRPr="00A221CF" w14:paraId="5201DACE" w14:textId="77777777" w:rsidTr="00131F16">
        <w:trPr>
          <w:trHeight w:val="795"/>
        </w:trPr>
        <w:tc>
          <w:tcPr>
            <w:tcW w:w="0" w:type="auto"/>
            <w:vMerge/>
            <w:tcBorders>
              <w:top w:val="single" w:sz="2" w:space="0" w:color="939598"/>
              <w:left w:val="nil"/>
              <w:bottom w:val="single" w:sz="2" w:space="0" w:color="939598"/>
              <w:right w:val="single" w:sz="2" w:space="0" w:color="939598"/>
            </w:tcBorders>
            <w:vAlign w:val="center"/>
            <w:hideMark/>
          </w:tcPr>
          <w:p w14:paraId="693FA51C" w14:textId="77777777" w:rsidR="00A221CF" w:rsidRPr="00A221CF" w:rsidRDefault="00A221CF" w:rsidP="00A221CF">
            <w:pPr>
              <w:pStyle w:val="BodyText"/>
            </w:pPr>
          </w:p>
        </w:tc>
        <w:tc>
          <w:tcPr>
            <w:tcW w:w="1351" w:type="dxa"/>
            <w:vMerge/>
            <w:tcBorders>
              <w:top w:val="single" w:sz="2" w:space="0" w:color="939598"/>
              <w:left w:val="single" w:sz="2" w:space="0" w:color="939598"/>
              <w:bottom w:val="single" w:sz="2" w:space="0" w:color="939598"/>
              <w:right w:val="single" w:sz="2" w:space="0" w:color="939598"/>
            </w:tcBorders>
            <w:vAlign w:val="center"/>
            <w:hideMark/>
          </w:tcPr>
          <w:p w14:paraId="49AE0780" w14:textId="77777777" w:rsidR="00A221CF" w:rsidRPr="00A221CF" w:rsidRDefault="00A221CF" w:rsidP="00A221CF">
            <w:pPr>
              <w:pStyle w:val="BodyText"/>
            </w:pP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96" w:type="dxa"/>
              <w:left w:w="15" w:type="dxa"/>
              <w:bottom w:w="0" w:type="dxa"/>
              <w:right w:w="15" w:type="dxa"/>
            </w:tcMar>
            <w:hideMark/>
          </w:tcPr>
          <w:p w14:paraId="34629BA8" w14:textId="77777777" w:rsidR="00A221CF" w:rsidRPr="00A221CF" w:rsidRDefault="00A221CF" w:rsidP="00A221CF">
            <w:pPr>
              <w:pStyle w:val="BodyText"/>
            </w:pPr>
            <w:r w:rsidRPr="00A221CF">
              <w:t>Useful life of heritage  assets</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45FA53EC" w14:textId="77777777" w:rsidR="00A221CF" w:rsidRPr="00A221CF" w:rsidRDefault="00A221CF" w:rsidP="00A221CF">
            <w:pPr>
              <w:pStyle w:val="BodyText"/>
            </w:pPr>
            <w:r w:rsidRPr="00A221CF">
              <w:t>18–50 years</w:t>
            </w:r>
          </w:p>
        </w:tc>
        <w:tc>
          <w:tcPr>
            <w:tcW w:w="3154" w:type="dxa"/>
            <w:tcBorders>
              <w:top w:val="single" w:sz="2" w:space="0" w:color="939598"/>
              <w:left w:val="single" w:sz="2" w:space="0" w:color="939598"/>
              <w:bottom w:val="single" w:sz="2" w:space="0" w:color="939598"/>
              <w:right w:val="nil"/>
            </w:tcBorders>
            <w:shd w:val="clear" w:color="auto" w:fill="auto"/>
            <w:tcMar>
              <w:top w:w="96" w:type="dxa"/>
              <w:left w:w="15" w:type="dxa"/>
              <w:bottom w:w="0" w:type="dxa"/>
              <w:right w:w="15" w:type="dxa"/>
            </w:tcMar>
            <w:hideMark/>
          </w:tcPr>
          <w:p w14:paraId="2F72610C" w14:textId="77777777" w:rsidR="00A221CF" w:rsidRPr="00A221CF" w:rsidRDefault="00A221CF" w:rsidP="00A221CF">
            <w:pPr>
              <w:pStyle w:val="BodyText"/>
            </w:pPr>
            <w:r w:rsidRPr="00A221CF">
              <w:t>A significant increase or decrease in the  estimated useful life of the asset would result in a  significantly higher or lower valuation.</w:t>
            </w:r>
          </w:p>
        </w:tc>
      </w:tr>
      <w:tr w:rsidR="00131F16" w:rsidRPr="00A221CF" w14:paraId="2C381755" w14:textId="77777777" w:rsidTr="00131F16">
        <w:trPr>
          <w:trHeight w:val="1118"/>
        </w:trPr>
        <w:tc>
          <w:tcPr>
            <w:tcW w:w="1672" w:type="dxa"/>
            <w:vMerge w:val="restart"/>
            <w:tcBorders>
              <w:top w:val="single" w:sz="2" w:space="0" w:color="939598"/>
              <w:left w:val="nil"/>
              <w:bottom w:val="single" w:sz="2" w:space="0" w:color="939598"/>
              <w:right w:val="single" w:sz="2" w:space="0" w:color="939598"/>
            </w:tcBorders>
            <w:shd w:val="clear" w:color="auto" w:fill="auto"/>
            <w:tcMar>
              <w:top w:w="96" w:type="dxa"/>
              <w:left w:w="15" w:type="dxa"/>
              <w:bottom w:w="0" w:type="dxa"/>
              <w:right w:w="15" w:type="dxa"/>
            </w:tcMar>
            <w:hideMark/>
          </w:tcPr>
          <w:p w14:paraId="2C33FBAF" w14:textId="77777777" w:rsidR="00A221CF" w:rsidRPr="00A221CF" w:rsidRDefault="00A221CF" w:rsidP="00A221CF">
            <w:pPr>
              <w:pStyle w:val="BodyText"/>
              <w:rPr>
                <w:b/>
                <w:bCs/>
              </w:rPr>
            </w:pPr>
            <w:r w:rsidRPr="00A221CF">
              <w:rPr>
                <w:b/>
                <w:bCs/>
              </w:rPr>
              <w:t>Leasehold  Improvements</w:t>
            </w:r>
          </w:p>
        </w:tc>
        <w:tc>
          <w:tcPr>
            <w:tcW w:w="1351" w:type="dxa"/>
            <w:vMerge w:val="restart"/>
            <w:tcBorders>
              <w:top w:val="single" w:sz="2" w:space="0" w:color="939598"/>
              <w:left w:val="single" w:sz="2" w:space="0" w:color="939598"/>
              <w:bottom w:val="single" w:sz="2" w:space="0" w:color="939598"/>
              <w:right w:val="single" w:sz="2" w:space="0" w:color="939598"/>
            </w:tcBorders>
            <w:shd w:val="clear" w:color="auto" w:fill="auto"/>
            <w:tcMar>
              <w:top w:w="96" w:type="dxa"/>
              <w:left w:w="15" w:type="dxa"/>
              <w:bottom w:w="0" w:type="dxa"/>
              <w:right w:w="15" w:type="dxa"/>
            </w:tcMar>
            <w:hideMark/>
          </w:tcPr>
          <w:p w14:paraId="614B4329" w14:textId="77777777" w:rsidR="00A221CF" w:rsidRPr="00A221CF" w:rsidRDefault="00A221CF" w:rsidP="00A221CF">
            <w:pPr>
              <w:pStyle w:val="BodyText"/>
            </w:pPr>
            <w:r w:rsidRPr="00A221CF">
              <w:t>Current  replacement  cost</w:t>
            </w: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1F5C6CE4" w14:textId="77777777" w:rsidR="00A221CF" w:rsidRPr="00A221CF" w:rsidRDefault="00A221CF" w:rsidP="00A221CF">
            <w:pPr>
              <w:pStyle w:val="BodyText"/>
            </w:pPr>
            <w:r w:rsidRPr="00A221CF">
              <w:t>Cost per lease</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37CA1702" w14:textId="77777777" w:rsidR="00A221CF" w:rsidRPr="00A221CF" w:rsidRDefault="00A221CF" w:rsidP="00A221CF">
            <w:pPr>
              <w:pStyle w:val="BodyText"/>
            </w:pPr>
            <w:r w:rsidRPr="00A221CF">
              <w:t>Range:</w:t>
            </w:r>
          </w:p>
          <w:p w14:paraId="5EE179B2" w14:textId="77777777" w:rsidR="00A221CF" w:rsidRPr="00A221CF" w:rsidRDefault="00A221CF" w:rsidP="00A221CF">
            <w:pPr>
              <w:pStyle w:val="BodyText"/>
            </w:pPr>
            <w:r w:rsidRPr="00A221CF">
              <w:t>$193 – $49,403,965</w:t>
            </w:r>
          </w:p>
          <w:p w14:paraId="16D8E634" w14:textId="27789447" w:rsidR="00A221CF" w:rsidRPr="00A221CF" w:rsidRDefault="00A221CF" w:rsidP="00A221CF">
            <w:pPr>
              <w:pStyle w:val="BodyText"/>
            </w:pPr>
            <w:r w:rsidRPr="00A221CF">
              <w:t>(Avg: $1,018,067</w:t>
            </w:r>
            <w:r w:rsidR="00E02CFC">
              <w:t xml:space="preserve"> </w:t>
            </w:r>
            <w:r w:rsidRPr="00A221CF">
              <w:t>per lease)</w:t>
            </w:r>
          </w:p>
        </w:tc>
        <w:tc>
          <w:tcPr>
            <w:tcW w:w="3154" w:type="dxa"/>
            <w:tcBorders>
              <w:top w:val="single" w:sz="2" w:space="0" w:color="939598"/>
              <w:left w:val="single" w:sz="2" w:space="0" w:color="939598"/>
              <w:bottom w:val="single" w:sz="2" w:space="0" w:color="939598"/>
              <w:right w:val="nil"/>
            </w:tcBorders>
            <w:shd w:val="clear" w:color="auto" w:fill="auto"/>
            <w:tcMar>
              <w:top w:w="96" w:type="dxa"/>
              <w:left w:w="15" w:type="dxa"/>
              <w:bottom w:w="0" w:type="dxa"/>
              <w:right w:w="15" w:type="dxa"/>
            </w:tcMar>
            <w:hideMark/>
          </w:tcPr>
          <w:p w14:paraId="1A042625" w14:textId="77777777" w:rsidR="00A221CF" w:rsidRPr="00A221CF" w:rsidRDefault="00A221CF" w:rsidP="00A221CF">
            <w:pPr>
              <w:pStyle w:val="BodyText"/>
            </w:pPr>
            <w:r w:rsidRPr="00A221CF">
              <w:t>A significant increase or decrease in cost per  lease would result in a significantly higher or  lower fair value.</w:t>
            </w:r>
          </w:p>
        </w:tc>
      </w:tr>
      <w:tr w:rsidR="00131F16" w:rsidRPr="00A221CF" w14:paraId="562C507B" w14:textId="77777777" w:rsidTr="00131F16">
        <w:trPr>
          <w:trHeight w:val="795"/>
        </w:trPr>
        <w:tc>
          <w:tcPr>
            <w:tcW w:w="0" w:type="auto"/>
            <w:vMerge/>
            <w:tcBorders>
              <w:top w:val="single" w:sz="2" w:space="0" w:color="939598"/>
              <w:left w:val="nil"/>
              <w:bottom w:val="single" w:sz="2" w:space="0" w:color="939598"/>
              <w:right w:val="single" w:sz="2" w:space="0" w:color="939598"/>
            </w:tcBorders>
            <w:vAlign w:val="center"/>
            <w:hideMark/>
          </w:tcPr>
          <w:p w14:paraId="7EE3F310" w14:textId="77777777" w:rsidR="00A221CF" w:rsidRPr="00A221CF" w:rsidRDefault="00A221CF" w:rsidP="00A221CF">
            <w:pPr>
              <w:pStyle w:val="BodyText"/>
            </w:pPr>
          </w:p>
        </w:tc>
        <w:tc>
          <w:tcPr>
            <w:tcW w:w="1351" w:type="dxa"/>
            <w:vMerge/>
            <w:tcBorders>
              <w:top w:val="single" w:sz="2" w:space="0" w:color="939598"/>
              <w:left w:val="single" w:sz="2" w:space="0" w:color="939598"/>
              <w:bottom w:val="single" w:sz="2" w:space="0" w:color="939598"/>
              <w:right w:val="single" w:sz="2" w:space="0" w:color="939598"/>
            </w:tcBorders>
            <w:vAlign w:val="center"/>
            <w:hideMark/>
          </w:tcPr>
          <w:p w14:paraId="09F0AF31" w14:textId="77777777" w:rsidR="00A221CF" w:rsidRPr="00A221CF" w:rsidRDefault="00A221CF" w:rsidP="00A221CF">
            <w:pPr>
              <w:pStyle w:val="BodyText"/>
            </w:pP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717DA05F" w14:textId="77777777" w:rsidR="00A221CF" w:rsidRPr="00A221CF" w:rsidRDefault="00A221CF" w:rsidP="00A221CF">
            <w:pPr>
              <w:pStyle w:val="BodyText"/>
            </w:pPr>
            <w:r w:rsidRPr="00A221CF">
              <w:t>Lease period</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7B7E57D7" w14:textId="77777777" w:rsidR="00A221CF" w:rsidRPr="00A221CF" w:rsidRDefault="00A221CF" w:rsidP="00A221CF">
            <w:pPr>
              <w:pStyle w:val="BodyText"/>
            </w:pPr>
            <w:r w:rsidRPr="00A221CF">
              <w:t>1–30 years</w:t>
            </w:r>
          </w:p>
        </w:tc>
        <w:tc>
          <w:tcPr>
            <w:tcW w:w="3154" w:type="dxa"/>
            <w:tcBorders>
              <w:top w:val="single" w:sz="2" w:space="0" w:color="939598"/>
              <w:left w:val="single" w:sz="2" w:space="0" w:color="939598"/>
              <w:bottom w:val="single" w:sz="2" w:space="0" w:color="939598"/>
              <w:right w:val="nil"/>
            </w:tcBorders>
            <w:shd w:val="clear" w:color="auto" w:fill="auto"/>
            <w:tcMar>
              <w:top w:w="96" w:type="dxa"/>
              <w:left w:w="15" w:type="dxa"/>
              <w:bottom w:w="0" w:type="dxa"/>
              <w:right w:w="15" w:type="dxa"/>
            </w:tcMar>
            <w:hideMark/>
          </w:tcPr>
          <w:p w14:paraId="38FCD2B6" w14:textId="77777777" w:rsidR="00A221CF" w:rsidRPr="00A221CF" w:rsidRDefault="00A221CF" w:rsidP="00A221CF">
            <w:pPr>
              <w:pStyle w:val="BodyText"/>
            </w:pPr>
            <w:r w:rsidRPr="00A221CF">
              <w:t>A significant increase or decrease in the  estimated useful life of the asset would result in a  significantly higher or lower valuation.</w:t>
            </w:r>
          </w:p>
        </w:tc>
      </w:tr>
      <w:tr w:rsidR="00131F16" w:rsidRPr="00A221CF" w14:paraId="07922F28" w14:textId="77777777" w:rsidTr="00131F16">
        <w:trPr>
          <w:trHeight w:val="908"/>
        </w:trPr>
        <w:tc>
          <w:tcPr>
            <w:tcW w:w="1672" w:type="dxa"/>
            <w:vMerge w:val="restart"/>
            <w:tcBorders>
              <w:top w:val="single" w:sz="2" w:space="0" w:color="939598"/>
              <w:left w:val="nil"/>
              <w:bottom w:val="single" w:sz="2" w:space="0" w:color="939598"/>
              <w:right w:val="single" w:sz="2" w:space="0" w:color="939598"/>
            </w:tcBorders>
            <w:shd w:val="clear" w:color="auto" w:fill="auto"/>
            <w:tcMar>
              <w:top w:w="96" w:type="dxa"/>
              <w:left w:w="15" w:type="dxa"/>
              <w:bottom w:w="0" w:type="dxa"/>
              <w:right w:w="15" w:type="dxa"/>
            </w:tcMar>
            <w:hideMark/>
          </w:tcPr>
          <w:p w14:paraId="7D1859A5" w14:textId="77777777" w:rsidR="00A221CF" w:rsidRPr="00A221CF" w:rsidRDefault="00A221CF" w:rsidP="00A221CF">
            <w:pPr>
              <w:pStyle w:val="BodyText"/>
              <w:rPr>
                <w:b/>
                <w:bCs/>
              </w:rPr>
            </w:pPr>
            <w:r w:rsidRPr="00A221CF">
              <w:rPr>
                <w:b/>
                <w:bCs/>
              </w:rPr>
              <w:t>Plant and  Equipment</w:t>
            </w:r>
          </w:p>
        </w:tc>
        <w:tc>
          <w:tcPr>
            <w:tcW w:w="1351" w:type="dxa"/>
            <w:vMerge w:val="restart"/>
            <w:tcBorders>
              <w:top w:val="single" w:sz="2" w:space="0" w:color="939598"/>
              <w:left w:val="single" w:sz="2" w:space="0" w:color="939598"/>
              <w:bottom w:val="single" w:sz="2" w:space="0" w:color="939598"/>
              <w:right w:val="single" w:sz="2" w:space="0" w:color="939598"/>
            </w:tcBorders>
            <w:shd w:val="clear" w:color="auto" w:fill="auto"/>
            <w:tcMar>
              <w:top w:w="96" w:type="dxa"/>
              <w:left w:w="15" w:type="dxa"/>
              <w:bottom w:w="0" w:type="dxa"/>
              <w:right w:w="15" w:type="dxa"/>
            </w:tcMar>
            <w:hideMark/>
          </w:tcPr>
          <w:p w14:paraId="2A33FC6A" w14:textId="77777777" w:rsidR="00A221CF" w:rsidRPr="00A221CF" w:rsidRDefault="00A221CF" w:rsidP="00A221CF">
            <w:pPr>
              <w:pStyle w:val="BodyText"/>
            </w:pPr>
            <w:r w:rsidRPr="00A221CF">
              <w:t>Current  replacement  cost</w:t>
            </w: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27673085" w14:textId="77777777" w:rsidR="00A221CF" w:rsidRPr="00A221CF" w:rsidRDefault="00A221CF" w:rsidP="00A221CF">
            <w:pPr>
              <w:pStyle w:val="BodyText"/>
            </w:pPr>
            <w:r w:rsidRPr="00A221CF">
              <w:t>Cost per unit</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4" w:type="dxa"/>
              <w:left w:w="15" w:type="dxa"/>
              <w:bottom w:w="0" w:type="dxa"/>
              <w:right w:w="15" w:type="dxa"/>
            </w:tcMar>
            <w:hideMark/>
          </w:tcPr>
          <w:p w14:paraId="3CBD3921" w14:textId="77777777" w:rsidR="00A221CF" w:rsidRPr="00A221CF" w:rsidRDefault="00A221CF" w:rsidP="00A221CF">
            <w:pPr>
              <w:pStyle w:val="BodyText"/>
            </w:pPr>
            <w:r w:rsidRPr="00A221CF">
              <w:t>Range:</w:t>
            </w:r>
          </w:p>
          <w:p w14:paraId="42458686" w14:textId="77777777" w:rsidR="00A221CF" w:rsidRPr="00A221CF" w:rsidRDefault="00A221CF" w:rsidP="00A221CF">
            <w:pPr>
              <w:pStyle w:val="BodyText"/>
            </w:pPr>
            <w:r w:rsidRPr="00A221CF">
              <w:t>$53 – $8,604,166</w:t>
            </w:r>
          </w:p>
          <w:p w14:paraId="00468CDD" w14:textId="77777777" w:rsidR="00A221CF" w:rsidRPr="00A221CF" w:rsidRDefault="00A221CF" w:rsidP="00A221CF">
            <w:pPr>
              <w:pStyle w:val="BodyText"/>
            </w:pPr>
            <w:r w:rsidRPr="00A221CF">
              <w:t>(Avg: $25,968 per unit)</w:t>
            </w:r>
          </w:p>
        </w:tc>
        <w:tc>
          <w:tcPr>
            <w:tcW w:w="3154" w:type="dxa"/>
            <w:tcBorders>
              <w:top w:val="single" w:sz="2" w:space="0" w:color="939598"/>
              <w:left w:val="single" w:sz="2" w:space="0" w:color="939598"/>
              <w:bottom w:val="single" w:sz="2" w:space="0" w:color="939598"/>
              <w:right w:val="nil"/>
            </w:tcBorders>
            <w:shd w:val="clear" w:color="auto" w:fill="auto"/>
            <w:tcMar>
              <w:top w:w="97" w:type="dxa"/>
              <w:left w:w="15" w:type="dxa"/>
              <w:bottom w:w="0" w:type="dxa"/>
              <w:right w:w="15" w:type="dxa"/>
            </w:tcMar>
            <w:hideMark/>
          </w:tcPr>
          <w:p w14:paraId="2D96A705" w14:textId="77777777" w:rsidR="00A221CF" w:rsidRPr="00A221CF" w:rsidRDefault="00A221CF" w:rsidP="00A221CF">
            <w:pPr>
              <w:pStyle w:val="BodyText"/>
            </w:pPr>
            <w:r w:rsidRPr="00A221CF">
              <w:t>A significant increase or decrease in cost per  unit would result in a significantly higher or lower  fair value.</w:t>
            </w:r>
          </w:p>
        </w:tc>
      </w:tr>
      <w:tr w:rsidR="00131F16" w:rsidRPr="00A221CF" w14:paraId="1C9AFE5D" w14:textId="77777777" w:rsidTr="00131F16">
        <w:trPr>
          <w:trHeight w:val="795"/>
        </w:trPr>
        <w:tc>
          <w:tcPr>
            <w:tcW w:w="0" w:type="auto"/>
            <w:vMerge/>
            <w:tcBorders>
              <w:top w:val="single" w:sz="2" w:space="0" w:color="939598"/>
              <w:left w:val="nil"/>
              <w:bottom w:val="single" w:sz="2" w:space="0" w:color="939598"/>
              <w:right w:val="single" w:sz="2" w:space="0" w:color="939598"/>
            </w:tcBorders>
            <w:vAlign w:val="center"/>
            <w:hideMark/>
          </w:tcPr>
          <w:p w14:paraId="0E27C636" w14:textId="77777777" w:rsidR="00A221CF" w:rsidRPr="00A221CF" w:rsidRDefault="00A221CF" w:rsidP="00A221CF">
            <w:pPr>
              <w:pStyle w:val="BodyText"/>
            </w:pPr>
          </w:p>
        </w:tc>
        <w:tc>
          <w:tcPr>
            <w:tcW w:w="1351" w:type="dxa"/>
            <w:vMerge/>
            <w:tcBorders>
              <w:top w:val="single" w:sz="2" w:space="0" w:color="939598"/>
              <w:left w:val="single" w:sz="2" w:space="0" w:color="939598"/>
              <w:bottom w:val="single" w:sz="2" w:space="0" w:color="939598"/>
              <w:right w:val="single" w:sz="2" w:space="0" w:color="939598"/>
            </w:tcBorders>
            <w:vAlign w:val="center"/>
            <w:hideMark/>
          </w:tcPr>
          <w:p w14:paraId="26EBAD55" w14:textId="77777777" w:rsidR="00A221CF" w:rsidRPr="00A221CF" w:rsidRDefault="00A221CF" w:rsidP="00A221CF">
            <w:pPr>
              <w:pStyle w:val="BodyText"/>
            </w:pP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97" w:type="dxa"/>
              <w:left w:w="15" w:type="dxa"/>
              <w:bottom w:w="0" w:type="dxa"/>
              <w:right w:w="15" w:type="dxa"/>
            </w:tcMar>
            <w:hideMark/>
          </w:tcPr>
          <w:p w14:paraId="3A6553B2" w14:textId="77777777" w:rsidR="00A221CF" w:rsidRPr="00A221CF" w:rsidRDefault="00A221CF" w:rsidP="00A221CF">
            <w:pPr>
              <w:pStyle w:val="BodyText"/>
            </w:pPr>
            <w:r w:rsidRPr="00A221CF">
              <w:t>Useful life of plant  and equipment</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5" w:type="dxa"/>
              <w:left w:w="15" w:type="dxa"/>
              <w:bottom w:w="0" w:type="dxa"/>
              <w:right w:w="15" w:type="dxa"/>
            </w:tcMar>
            <w:hideMark/>
          </w:tcPr>
          <w:p w14:paraId="5C48A7E2" w14:textId="77777777" w:rsidR="00A221CF" w:rsidRPr="00A221CF" w:rsidRDefault="00A221CF" w:rsidP="00A221CF">
            <w:pPr>
              <w:pStyle w:val="BodyText"/>
            </w:pPr>
            <w:r w:rsidRPr="00A221CF">
              <w:t>2–40 years</w:t>
            </w:r>
          </w:p>
        </w:tc>
        <w:tc>
          <w:tcPr>
            <w:tcW w:w="3154" w:type="dxa"/>
            <w:tcBorders>
              <w:top w:val="single" w:sz="2" w:space="0" w:color="939598"/>
              <w:left w:val="single" w:sz="2" w:space="0" w:color="939598"/>
              <w:bottom w:val="single" w:sz="2" w:space="0" w:color="939598"/>
              <w:right w:val="nil"/>
            </w:tcBorders>
            <w:shd w:val="clear" w:color="auto" w:fill="auto"/>
            <w:tcMar>
              <w:top w:w="97" w:type="dxa"/>
              <w:left w:w="15" w:type="dxa"/>
              <w:bottom w:w="0" w:type="dxa"/>
              <w:right w:w="15" w:type="dxa"/>
            </w:tcMar>
            <w:hideMark/>
          </w:tcPr>
          <w:p w14:paraId="6A5D693B" w14:textId="77777777" w:rsidR="00A221CF" w:rsidRPr="00A221CF" w:rsidRDefault="00A221CF" w:rsidP="00A221CF">
            <w:pPr>
              <w:pStyle w:val="BodyText"/>
            </w:pPr>
            <w:r w:rsidRPr="00A221CF">
              <w:t>A significant increase or decrease in the  estimated useful life of the asset would result in a  significantly higher or lower valuation.</w:t>
            </w:r>
          </w:p>
        </w:tc>
      </w:tr>
      <w:tr w:rsidR="00131F16" w:rsidRPr="00A221CF" w14:paraId="68D18BBE" w14:textId="77777777" w:rsidTr="00131F16">
        <w:trPr>
          <w:trHeight w:val="908"/>
        </w:trPr>
        <w:tc>
          <w:tcPr>
            <w:tcW w:w="1672" w:type="dxa"/>
            <w:vMerge w:val="restart"/>
            <w:tcBorders>
              <w:top w:val="single" w:sz="2" w:space="0" w:color="939598"/>
              <w:left w:val="nil"/>
              <w:bottom w:val="single" w:sz="2" w:space="0" w:color="939598"/>
              <w:right w:val="single" w:sz="2" w:space="0" w:color="939598"/>
            </w:tcBorders>
            <w:shd w:val="clear" w:color="auto" w:fill="auto"/>
            <w:tcMar>
              <w:top w:w="97" w:type="dxa"/>
              <w:left w:w="15" w:type="dxa"/>
              <w:bottom w:w="0" w:type="dxa"/>
              <w:right w:w="15" w:type="dxa"/>
            </w:tcMar>
            <w:hideMark/>
          </w:tcPr>
          <w:p w14:paraId="011CE7EB" w14:textId="77777777" w:rsidR="00A221CF" w:rsidRPr="00A221CF" w:rsidRDefault="00A221CF" w:rsidP="00A221CF">
            <w:pPr>
              <w:pStyle w:val="BodyText"/>
              <w:rPr>
                <w:b/>
                <w:bCs/>
              </w:rPr>
            </w:pPr>
            <w:r w:rsidRPr="00A221CF">
              <w:rPr>
                <w:b/>
                <w:bCs/>
              </w:rPr>
              <w:t>Cultural  Artworks</w:t>
            </w:r>
          </w:p>
        </w:tc>
        <w:tc>
          <w:tcPr>
            <w:tcW w:w="1351" w:type="dxa"/>
            <w:vMerge w:val="restart"/>
            <w:tcBorders>
              <w:top w:val="single" w:sz="2" w:space="0" w:color="939598"/>
              <w:left w:val="single" w:sz="2" w:space="0" w:color="939598"/>
              <w:bottom w:val="single" w:sz="2" w:space="0" w:color="939598"/>
              <w:right w:val="single" w:sz="2" w:space="0" w:color="939598"/>
            </w:tcBorders>
            <w:shd w:val="clear" w:color="auto" w:fill="auto"/>
            <w:tcMar>
              <w:top w:w="97" w:type="dxa"/>
              <w:left w:w="15" w:type="dxa"/>
              <w:bottom w:w="0" w:type="dxa"/>
              <w:right w:w="15" w:type="dxa"/>
            </w:tcMar>
            <w:hideMark/>
          </w:tcPr>
          <w:p w14:paraId="4CF9C357" w14:textId="77777777" w:rsidR="00A221CF" w:rsidRPr="00A221CF" w:rsidRDefault="00A221CF" w:rsidP="00A221CF">
            <w:pPr>
              <w:pStyle w:val="BodyText"/>
            </w:pPr>
            <w:r w:rsidRPr="00A221CF">
              <w:t>Market  approach</w:t>
            </w: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85" w:type="dxa"/>
              <w:left w:w="15" w:type="dxa"/>
              <w:bottom w:w="0" w:type="dxa"/>
              <w:right w:w="15" w:type="dxa"/>
            </w:tcMar>
            <w:hideMark/>
          </w:tcPr>
          <w:p w14:paraId="24C7B773" w14:textId="77777777" w:rsidR="00A221CF" w:rsidRPr="00A221CF" w:rsidRDefault="00A221CF" w:rsidP="00A221CF">
            <w:pPr>
              <w:pStyle w:val="BodyText"/>
            </w:pPr>
            <w:r w:rsidRPr="00A221CF">
              <w:t>Cost per unit</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5" w:type="dxa"/>
              <w:left w:w="15" w:type="dxa"/>
              <w:bottom w:w="0" w:type="dxa"/>
              <w:right w:w="15" w:type="dxa"/>
            </w:tcMar>
            <w:hideMark/>
          </w:tcPr>
          <w:p w14:paraId="1CD589BA" w14:textId="77777777" w:rsidR="00A221CF" w:rsidRPr="00A221CF" w:rsidRDefault="00A221CF" w:rsidP="00A221CF">
            <w:pPr>
              <w:pStyle w:val="BodyText"/>
            </w:pPr>
            <w:r w:rsidRPr="00A221CF">
              <w:t>Range:</w:t>
            </w:r>
          </w:p>
          <w:p w14:paraId="47115AF8" w14:textId="77777777" w:rsidR="00A221CF" w:rsidRPr="00A221CF" w:rsidRDefault="00A221CF" w:rsidP="00A221CF">
            <w:pPr>
              <w:pStyle w:val="BodyText"/>
            </w:pPr>
            <w:r w:rsidRPr="00A221CF">
              <w:t>$1,500 – $2,400,000</w:t>
            </w:r>
          </w:p>
          <w:p w14:paraId="7FDBB0FC" w14:textId="77777777" w:rsidR="00A221CF" w:rsidRPr="00A221CF" w:rsidRDefault="00A221CF" w:rsidP="00A221CF">
            <w:pPr>
              <w:pStyle w:val="BodyText"/>
            </w:pPr>
            <w:r w:rsidRPr="00A221CF">
              <w:t>(Avg: $227,760 per unit)</w:t>
            </w:r>
          </w:p>
        </w:tc>
        <w:tc>
          <w:tcPr>
            <w:tcW w:w="3154" w:type="dxa"/>
            <w:tcBorders>
              <w:top w:val="single" w:sz="2" w:space="0" w:color="939598"/>
              <w:left w:val="single" w:sz="2" w:space="0" w:color="939598"/>
              <w:bottom w:val="single" w:sz="2" w:space="0" w:color="939598"/>
              <w:right w:val="nil"/>
            </w:tcBorders>
            <w:shd w:val="clear" w:color="auto" w:fill="auto"/>
            <w:tcMar>
              <w:top w:w="97" w:type="dxa"/>
              <w:left w:w="15" w:type="dxa"/>
              <w:bottom w:w="0" w:type="dxa"/>
              <w:right w:w="15" w:type="dxa"/>
            </w:tcMar>
            <w:hideMark/>
          </w:tcPr>
          <w:p w14:paraId="2A21AC09" w14:textId="77777777" w:rsidR="00A221CF" w:rsidRPr="00A221CF" w:rsidRDefault="00A221CF" w:rsidP="00A221CF">
            <w:pPr>
              <w:pStyle w:val="BodyText"/>
            </w:pPr>
            <w:r w:rsidRPr="00A221CF">
              <w:t>A significant increase or decrease in cost per  unit would result in a significantly higher or lower  fair value.</w:t>
            </w:r>
          </w:p>
        </w:tc>
      </w:tr>
      <w:tr w:rsidR="00131F16" w:rsidRPr="00A221CF" w14:paraId="21DD9914" w14:textId="77777777" w:rsidTr="00131F16">
        <w:trPr>
          <w:trHeight w:val="795"/>
        </w:trPr>
        <w:tc>
          <w:tcPr>
            <w:tcW w:w="0" w:type="auto"/>
            <w:vMerge/>
            <w:tcBorders>
              <w:top w:val="single" w:sz="2" w:space="0" w:color="939598"/>
              <w:left w:val="nil"/>
              <w:bottom w:val="single" w:sz="2" w:space="0" w:color="939598"/>
              <w:right w:val="single" w:sz="2" w:space="0" w:color="939598"/>
            </w:tcBorders>
            <w:vAlign w:val="center"/>
            <w:hideMark/>
          </w:tcPr>
          <w:p w14:paraId="49EAD3E3" w14:textId="77777777" w:rsidR="00A221CF" w:rsidRPr="00A221CF" w:rsidRDefault="00A221CF" w:rsidP="00A221CF">
            <w:pPr>
              <w:pStyle w:val="BodyText"/>
            </w:pPr>
          </w:p>
        </w:tc>
        <w:tc>
          <w:tcPr>
            <w:tcW w:w="1351" w:type="dxa"/>
            <w:vMerge/>
            <w:tcBorders>
              <w:top w:val="single" w:sz="2" w:space="0" w:color="939598"/>
              <w:left w:val="single" w:sz="2" w:space="0" w:color="939598"/>
              <w:bottom w:val="single" w:sz="2" w:space="0" w:color="939598"/>
              <w:right w:val="single" w:sz="2" w:space="0" w:color="939598"/>
            </w:tcBorders>
            <w:vAlign w:val="center"/>
            <w:hideMark/>
          </w:tcPr>
          <w:p w14:paraId="50CF7977" w14:textId="77777777" w:rsidR="00A221CF" w:rsidRPr="00A221CF" w:rsidRDefault="00A221CF" w:rsidP="00A221CF">
            <w:pPr>
              <w:pStyle w:val="BodyText"/>
            </w:pPr>
          </w:p>
        </w:tc>
        <w:tc>
          <w:tcPr>
            <w:tcW w:w="1826" w:type="dxa"/>
            <w:tcBorders>
              <w:top w:val="single" w:sz="2" w:space="0" w:color="939598"/>
              <w:left w:val="single" w:sz="2" w:space="0" w:color="939598"/>
              <w:bottom w:val="single" w:sz="2" w:space="0" w:color="939598"/>
              <w:right w:val="single" w:sz="2" w:space="0" w:color="939598"/>
            </w:tcBorders>
            <w:shd w:val="clear" w:color="auto" w:fill="auto"/>
            <w:tcMar>
              <w:top w:w="97" w:type="dxa"/>
              <w:left w:w="15" w:type="dxa"/>
              <w:bottom w:w="0" w:type="dxa"/>
              <w:right w:w="15" w:type="dxa"/>
            </w:tcMar>
            <w:hideMark/>
          </w:tcPr>
          <w:p w14:paraId="4273A771" w14:textId="77777777" w:rsidR="00A221CF" w:rsidRPr="00A221CF" w:rsidRDefault="00A221CF" w:rsidP="00A221CF">
            <w:pPr>
              <w:pStyle w:val="BodyText"/>
            </w:pPr>
            <w:r w:rsidRPr="00A221CF">
              <w:t>Useful life of cultural  artworks</w:t>
            </w:r>
          </w:p>
        </w:tc>
        <w:tc>
          <w:tcPr>
            <w:tcW w:w="2197" w:type="dxa"/>
            <w:tcBorders>
              <w:top w:val="single" w:sz="2" w:space="0" w:color="939598"/>
              <w:left w:val="single" w:sz="2" w:space="0" w:color="939598"/>
              <w:bottom w:val="single" w:sz="2" w:space="0" w:color="939598"/>
              <w:right w:val="single" w:sz="2" w:space="0" w:color="939598"/>
            </w:tcBorders>
            <w:shd w:val="clear" w:color="auto" w:fill="auto"/>
            <w:tcMar>
              <w:top w:w="85" w:type="dxa"/>
              <w:left w:w="15" w:type="dxa"/>
              <w:bottom w:w="0" w:type="dxa"/>
              <w:right w:w="15" w:type="dxa"/>
            </w:tcMar>
            <w:hideMark/>
          </w:tcPr>
          <w:p w14:paraId="69EB7264" w14:textId="77777777" w:rsidR="00A221CF" w:rsidRPr="00A221CF" w:rsidRDefault="00A221CF" w:rsidP="00A221CF">
            <w:pPr>
              <w:pStyle w:val="BodyText"/>
            </w:pPr>
            <w:r w:rsidRPr="00A221CF">
              <w:t>23–100 years</w:t>
            </w:r>
          </w:p>
        </w:tc>
        <w:tc>
          <w:tcPr>
            <w:tcW w:w="3154" w:type="dxa"/>
            <w:tcBorders>
              <w:top w:val="single" w:sz="2" w:space="0" w:color="939598"/>
              <w:left w:val="single" w:sz="2" w:space="0" w:color="939598"/>
              <w:bottom w:val="single" w:sz="2" w:space="0" w:color="939598"/>
              <w:right w:val="nil"/>
            </w:tcBorders>
            <w:shd w:val="clear" w:color="auto" w:fill="auto"/>
            <w:tcMar>
              <w:top w:w="93" w:type="dxa"/>
              <w:left w:w="15" w:type="dxa"/>
              <w:bottom w:w="0" w:type="dxa"/>
              <w:right w:w="15" w:type="dxa"/>
            </w:tcMar>
            <w:hideMark/>
          </w:tcPr>
          <w:p w14:paraId="08904617" w14:textId="77777777" w:rsidR="00A221CF" w:rsidRPr="00A221CF" w:rsidRDefault="00A221CF" w:rsidP="00A221CF">
            <w:pPr>
              <w:pStyle w:val="BodyText"/>
            </w:pPr>
            <w:r w:rsidRPr="00A221CF">
              <w:t>A significant increase or decrease in the  estimated useful life of the asset would result in a  significantly higher or lower valuation.</w:t>
            </w:r>
          </w:p>
        </w:tc>
      </w:tr>
    </w:tbl>
    <w:p w14:paraId="58581261" w14:textId="77777777" w:rsidR="00131F16" w:rsidRPr="007725EC" w:rsidRDefault="00131F16" w:rsidP="00131F16">
      <w:pPr>
        <w:pStyle w:val="BodyText"/>
      </w:pPr>
      <w:r w:rsidRPr="003A747E">
        <w:rPr>
          <w:b/>
          <w:bCs/>
        </w:rPr>
        <w:t xml:space="preserve">Note: </w:t>
      </w:r>
      <w:r w:rsidRPr="003A747E">
        <w:t>Significant unobservable inputs have remained unchanged since 30 June 2020.</w:t>
      </w:r>
    </w:p>
    <w:p w14:paraId="77EFCE89" w14:textId="77777777" w:rsidR="0067579D" w:rsidRPr="0067579D" w:rsidRDefault="0067579D" w:rsidP="0067579D">
      <w:pPr>
        <w:pStyle w:val="BodyText"/>
      </w:pPr>
      <w:r w:rsidRPr="0067579D">
        <w:rPr>
          <w:b/>
          <w:bCs/>
        </w:rPr>
        <w:t>Non-Financial Physical Assets Held for Sale</w:t>
      </w:r>
    </w:p>
    <w:p w14:paraId="28E0CD39" w14:textId="4A84BD56" w:rsidR="00C60FA4" w:rsidRDefault="0067579D" w:rsidP="0067579D">
      <w:pPr>
        <w:pStyle w:val="BodyText"/>
      </w:pPr>
      <w:r w:rsidRPr="0067579D">
        <w:t>The following table provides the fair value measurement hierarchy of Victoria Police’s non-financial physical assets held for sale</w:t>
      </w:r>
      <w:r>
        <w:t>.</w:t>
      </w:r>
    </w:p>
    <w:tbl>
      <w:tblPr>
        <w:tblW w:w="10220" w:type="dxa"/>
        <w:tblCellMar>
          <w:left w:w="0" w:type="dxa"/>
          <w:right w:w="0" w:type="dxa"/>
        </w:tblCellMar>
        <w:tblLook w:val="0420" w:firstRow="1" w:lastRow="0" w:firstColumn="0" w:lastColumn="0" w:noHBand="0" w:noVBand="1"/>
      </w:tblPr>
      <w:tblGrid>
        <w:gridCol w:w="5267"/>
        <w:gridCol w:w="1359"/>
        <w:gridCol w:w="1198"/>
        <w:gridCol w:w="1198"/>
        <w:gridCol w:w="1198"/>
      </w:tblGrid>
      <w:tr w:rsidR="0067579D" w:rsidRPr="0067579D" w14:paraId="4F732A0E" w14:textId="77777777" w:rsidTr="00916AA5">
        <w:trPr>
          <w:trHeight w:val="292"/>
          <w:tblHeader/>
        </w:trPr>
        <w:tc>
          <w:tcPr>
            <w:tcW w:w="10220" w:type="dxa"/>
            <w:gridSpan w:val="5"/>
            <w:tcBorders>
              <w:top w:val="nil"/>
              <w:left w:val="nil"/>
              <w:bottom w:val="nil"/>
              <w:right w:val="nil"/>
            </w:tcBorders>
            <w:shd w:val="clear" w:color="auto" w:fill="auto"/>
            <w:tcMar>
              <w:top w:w="15" w:type="dxa"/>
              <w:left w:w="15" w:type="dxa"/>
              <w:bottom w:w="0" w:type="dxa"/>
              <w:right w:w="15" w:type="dxa"/>
            </w:tcMar>
            <w:hideMark/>
          </w:tcPr>
          <w:p w14:paraId="217CE53D" w14:textId="77777777" w:rsidR="0067579D" w:rsidRPr="0067579D" w:rsidRDefault="0067579D" w:rsidP="0067579D">
            <w:pPr>
              <w:pStyle w:val="BodyText"/>
              <w:jc w:val="right"/>
            </w:pPr>
            <w:r w:rsidRPr="0067579D">
              <w:t>($ thousand)</w:t>
            </w:r>
          </w:p>
        </w:tc>
      </w:tr>
      <w:tr w:rsidR="001C7276" w:rsidRPr="0067579D" w14:paraId="4925382E" w14:textId="77777777" w:rsidTr="003A747E">
        <w:trPr>
          <w:trHeight w:val="613"/>
          <w:tblHeader/>
        </w:trPr>
        <w:tc>
          <w:tcPr>
            <w:tcW w:w="5267" w:type="dxa"/>
            <w:vMerge w:val="restart"/>
            <w:tcBorders>
              <w:top w:val="nil"/>
              <w:left w:val="nil"/>
              <w:right w:val="nil"/>
            </w:tcBorders>
            <w:shd w:val="clear" w:color="auto" w:fill="D9E2F3" w:themeFill="accent1" w:themeFillTint="33"/>
            <w:tcMar>
              <w:top w:w="15" w:type="dxa"/>
              <w:left w:w="15" w:type="dxa"/>
              <w:bottom w:w="0" w:type="dxa"/>
              <w:right w:w="15" w:type="dxa"/>
            </w:tcMar>
            <w:hideMark/>
          </w:tcPr>
          <w:p w14:paraId="10212D36" w14:textId="5D3D9854" w:rsidR="001C7276" w:rsidRPr="003A747E" w:rsidRDefault="001C7276" w:rsidP="0067579D">
            <w:pPr>
              <w:pStyle w:val="BodyText"/>
              <w:rPr>
                <w:color w:val="000000" w:themeColor="text1"/>
              </w:rPr>
            </w:pPr>
            <w:r w:rsidRPr="003A747E">
              <w:rPr>
                <w:b/>
                <w:bCs/>
                <w:color w:val="000000" w:themeColor="text1"/>
              </w:rPr>
              <w:t>2021</w:t>
            </w:r>
          </w:p>
        </w:tc>
        <w:tc>
          <w:tcPr>
            <w:tcW w:w="1359" w:type="dxa"/>
            <w:vMerge w:val="restart"/>
            <w:tcBorders>
              <w:top w:val="nil"/>
              <w:left w:val="nil"/>
              <w:bottom w:val="nil"/>
              <w:right w:val="nil"/>
            </w:tcBorders>
            <w:shd w:val="clear" w:color="auto" w:fill="D9E2F3" w:themeFill="accent1" w:themeFillTint="33"/>
            <w:tcMar>
              <w:top w:w="6" w:type="dxa"/>
              <w:left w:w="15" w:type="dxa"/>
              <w:bottom w:w="0" w:type="dxa"/>
              <w:right w:w="15" w:type="dxa"/>
            </w:tcMar>
            <w:hideMark/>
          </w:tcPr>
          <w:p w14:paraId="43787938" w14:textId="49952CAC" w:rsidR="001C7276" w:rsidRPr="003A747E" w:rsidRDefault="001C7276" w:rsidP="0067579D">
            <w:pPr>
              <w:pStyle w:val="BodyText"/>
              <w:jc w:val="right"/>
              <w:rPr>
                <w:color w:val="000000" w:themeColor="text1"/>
              </w:rPr>
            </w:pPr>
            <w:r w:rsidRPr="003A747E">
              <w:rPr>
                <w:b/>
                <w:bCs/>
                <w:color w:val="000000" w:themeColor="text1"/>
              </w:rPr>
              <w:t>Carrying  Amount as at 30 June</w:t>
            </w:r>
          </w:p>
        </w:tc>
        <w:tc>
          <w:tcPr>
            <w:tcW w:w="3594" w:type="dxa"/>
            <w:gridSpan w:val="3"/>
            <w:tcBorders>
              <w:top w:val="nil"/>
              <w:left w:val="nil"/>
              <w:bottom w:val="nil"/>
              <w:right w:val="nil"/>
            </w:tcBorders>
            <w:shd w:val="clear" w:color="auto" w:fill="D9E2F3" w:themeFill="accent1" w:themeFillTint="33"/>
            <w:tcMar>
              <w:top w:w="68" w:type="dxa"/>
              <w:left w:w="15" w:type="dxa"/>
              <w:bottom w:w="0" w:type="dxa"/>
              <w:right w:w="15" w:type="dxa"/>
            </w:tcMar>
            <w:hideMark/>
          </w:tcPr>
          <w:p w14:paraId="7FCF2757" w14:textId="77777777" w:rsidR="001C7276" w:rsidRPr="003A747E" w:rsidRDefault="001C7276" w:rsidP="0067579D">
            <w:pPr>
              <w:pStyle w:val="BodyText"/>
              <w:jc w:val="center"/>
              <w:rPr>
                <w:color w:val="000000" w:themeColor="text1"/>
              </w:rPr>
            </w:pPr>
            <w:r w:rsidRPr="003A747E">
              <w:rPr>
                <w:b/>
                <w:bCs/>
                <w:color w:val="000000" w:themeColor="text1"/>
              </w:rPr>
              <w:t>Fair Value Measurement at End of  Reporting Period Using:</w:t>
            </w:r>
          </w:p>
        </w:tc>
      </w:tr>
      <w:tr w:rsidR="001C7276" w:rsidRPr="0067579D" w14:paraId="118E276A" w14:textId="77777777" w:rsidTr="003A747E">
        <w:trPr>
          <w:trHeight w:val="367"/>
          <w:tblHeader/>
        </w:trPr>
        <w:tc>
          <w:tcPr>
            <w:tcW w:w="5267" w:type="dxa"/>
            <w:vMerge/>
            <w:tcBorders>
              <w:left w:val="nil"/>
              <w:bottom w:val="nil"/>
              <w:right w:val="nil"/>
            </w:tcBorders>
            <w:shd w:val="clear" w:color="auto" w:fill="D9E2F3" w:themeFill="accent1" w:themeFillTint="33"/>
            <w:tcMar>
              <w:top w:w="74" w:type="dxa"/>
              <w:left w:w="15" w:type="dxa"/>
              <w:bottom w:w="0" w:type="dxa"/>
              <w:right w:w="15" w:type="dxa"/>
            </w:tcMar>
            <w:hideMark/>
          </w:tcPr>
          <w:p w14:paraId="33E9150D" w14:textId="46198CDB" w:rsidR="001C7276" w:rsidRPr="003A747E" w:rsidRDefault="001C7276" w:rsidP="0067579D">
            <w:pPr>
              <w:pStyle w:val="BodyText"/>
              <w:rPr>
                <w:color w:val="000000" w:themeColor="text1"/>
              </w:rPr>
            </w:pPr>
          </w:p>
        </w:tc>
        <w:tc>
          <w:tcPr>
            <w:tcW w:w="0" w:type="auto"/>
            <w:vMerge/>
            <w:tcBorders>
              <w:top w:val="nil"/>
              <w:left w:val="nil"/>
              <w:bottom w:val="nil"/>
              <w:right w:val="nil"/>
            </w:tcBorders>
            <w:shd w:val="clear" w:color="auto" w:fill="D9E2F3" w:themeFill="accent1" w:themeFillTint="33"/>
            <w:vAlign w:val="center"/>
            <w:hideMark/>
          </w:tcPr>
          <w:p w14:paraId="0FD9737C" w14:textId="77777777" w:rsidR="001C7276" w:rsidRPr="003A747E" w:rsidRDefault="001C7276" w:rsidP="0067579D">
            <w:pPr>
              <w:pStyle w:val="BodyText"/>
              <w:jc w:val="right"/>
              <w:rPr>
                <w:color w:val="000000" w:themeColor="text1"/>
              </w:rPr>
            </w:pPr>
          </w:p>
        </w:tc>
        <w:tc>
          <w:tcPr>
            <w:tcW w:w="1198"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243014C5" w14:textId="77777777" w:rsidR="001C7276" w:rsidRPr="003A747E" w:rsidRDefault="001C7276" w:rsidP="0067579D">
            <w:pPr>
              <w:pStyle w:val="BodyText"/>
              <w:jc w:val="right"/>
              <w:rPr>
                <w:color w:val="000000" w:themeColor="text1"/>
              </w:rPr>
            </w:pPr>
            <w:r w:rsidRPr="003A747E">
              <w:rPr>
                <w:b/>
                <w:bCs/>
                <w:color w:val="000000" w:themeColor="text1"/>
              </w:rPr>
              <w:t xml:space="preserve">Level 1 </w:t>
            </w:r>
            <w:r w:rsidRPr="003A747E">
              <w:rPr>
                <w:b/>
                <w:bCs/>
                <w:color w:val="000000" w:themeColor="text1"/>
                <w:vertAlign w:val="superscript"/>
              </w:rPr>
              <w:t>(a)</w:t>
            </w:r>
          </w:p>
        </w:tc>
        <w:tc>
          <w:tcPr>
            <w:tcW w:w="1198"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6399904C" w14:textId="77777777" w:rsidR="001C7276" w:rsidRPr="003A747E" w:rsidRDefault="001C7276" w:rsidP="0067579D">
            <w:pPr>
              <w:pStyle w:val="BodyText"/>
              <w:jc w:val="right"/>
              <w:rPr>
                <w:color w:val="000000" w:themeColor="text1"/>
              </w:rPr>
            </w:pPr>
            <w:r w:rsidRPr="003A747E">
              <w:rPr>
                <w:b/>
                <w:bCs/>
                <w:color w:val="000000" w:themeColor="text1"/>
              </w:rPr>
              <w:t xml:space="preserve">Level 2 </w:t>
            </w:r>
            <w:r w:rsidRPr="003A747E">
              <w:rPr>
                <w:b/>
                <w:bCs/>
                <w:color w:val="000000" w:themeColor="text1"/>
                <w:vertAlign w:val="superscript"/>
              </w:rPr>
              <w:t>(a)</w:t>
            </w:r>
          </w:p>
        </w:tc>
        <w:tc>
          <w:tcPr>
            <w:tcW w:w="1198"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15419F6F" w14:textId="77777777" w:rsidR="001C7276" w:rsidRPr="003A747E" w:rsidRDefault="001C7276" w:rsidP="0067579D">
            <w:pPr>
              <w:pStyle w:val="BodyText"/>
              <w:jc w:val="right"/>
              <w:rPr>
                <w:color w:val="000000" w:themeColor="text1"/>
              </w:rPr>
            </w:pPr>
            <w:r w:rsidRPr="003A747E">
              <w:rPr>
                <w:b/>
                <w:bCs/>
                <w:color w:val="000000" w:themeColor="text1"/>
              </w:rPr>
              <w:t xml:space="preserve">Level 3 </w:t>
            </w:r>
            <w:r w:rsidRPr="003A747E">
              <w:rPr>
                <w:b/>
                <w:bCs/>
                <w:color w:val="000000" w:themeColor="text1"/>
                <w:vertAlign w:val="superscript"/>
              </w:rPr>
              <w:t>(a)</w:t>
            </w:r>
          </w:p>
        </w:tc>
      </w:tr>
      <w:tr w:rsidR="0067579D" w:rsidRPr="0067579D" w14:paraId="56296262" w14:textId="77777777" w:rsidTr="001C7276">
        <w:trPr>
          <w:trHeight w:val="372"/>
        </w:trPr>
        <w:tc>
          <w:tcPr>
            <w:tcW w:w="5267" w:type="dxa"/>
            <w:tcBorders>
              <w:top w:val="nil"/>
              <w:left w:val="nil"/>
              <w:bottom w:val="single" w:sz="2" w:space="0" w:color="939598"/>
              <w:right w:val="single" w:sz="2" w:space="0" w:color="939598"/>
            </w:tcBorders>
            <w:shd w:val="clear" w:color="auto" w:fill="auto"/>
            <w:tcMar>
              <w:top w:w="79" w:type="dxa"/>
              <w:left w:w="15" w:type="dxa"/>
              <w:bottom w:w="0" w:type="dxa"/>
              <w:right w:w="15" w:type="dxa"/>
            </w:tcMar>
            <w:hideMark/>
          </w:tcPr>
          <w:p w14:paraId="158AC8EE" w14:textId="77777777" w:rsidR="0067579D" w:rsidRPr="0067579D" w:rsidRDefault="0067579D" w:rsidP="0067579D">
            <w:pPr>
              <w:pStyle w:val="BodyText"/>
            </w:pPr>
            <w:r w:rsidRPr="0067579D">
              <w:t xml:space="preserve">Freehold land held for sale </w:t>
            </w:r>
            <w:r w:rsidRPr="0067579D">
              <w:rPr>
                <w:vertAlign w:val="superscript"/>
              </w:rPr>
              <w:t>(b)</w:t>
            </w:r>
          </w:p>
        </w:tc>
        <w:tc>
          <w:tcPr>
            <w:tcW w:w="1359"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084B0784" w14:textId="77777777" w:rsidR="0067579D" w:rsidRPr="0067579D" w:rsidRDefault="0067579D" w:rsidP="0067579D">
            <w:pPr>
              <w:pStyle w:val="BodyText"/>
              <w:jc w:val="right"/>
            </w:pPr>
            <w:r w:rsidRPr="0067579D">
              <w:t>110</w:t>
            </w:r>
          </w:p>
        </w:tc>
        <w:tc>
          <w:tcPr>
            <w:tcW w:w="1198"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416BF725" w14:textId="77777777" w:rsidR="0067579D" w:rsidRPr="0067579D" w:rsidRDefault="0067579D" w:rsidP="0067579D">
            <w:pPr>
              <w:pStyle w:val="BodyText"/>
              <w:jc w:val="right"/>
            </w:pPr>
            <w:r w:rsidRPr="0067579D">
              <w:t>-</w:t>
            </w:r>
          </w:p>
        </w:tc>
        <w:tc>
          <w:tcPr>
            <w:tcW w:w="1198" w:type="dxa"/>
            <w:tcBorders>
              <w:top w:val="nil"/>
              <w:left w:val="single" w:sz="2" w:space="0" w:color="939598"/>
              <w:bottom w:val="single" w:sz="2" w:space="0" w:color="939598"/>
              <w:right w:val="single" w:sz="2" w:space="0" w:color="939598"/>
            </w:tcBorders>
            <w:shd w:val="clear" w:color="auto" w:fill="auto"/>
            <w:tcMar>
              <w:top w:w="79" w:type="dxa"/>
              <w:left w:w="15" w:type="dxa"/>
              <w:bottom w:w="0" w:type="dxa"/>
              <w:right w:w="15" w:type="dxa"/>
            </w:tcMar>
            <w:hideMark/>
          </w:tcPr>
          <w:p w14:paraId="65F51603" w14:textId="77777777" w:rsidR="0067579D" w:rsidRPr="0067579D" w:rsidRDefault="0067579D" w:rsidP="0067579D">
            <w:pPr>
              <w:pStyle w:val="BodyText"/>
              <w:jc w:val="right"/>
            </w:pPr>
            <w:r w:rsidRPr="0067579D">
              <w:t>110</w:t>
            </w:r>
          </w:p>
        </w:tc>
        <w:tc>
          <w:tcPr>
            <w:tcW w:w="1198" w:type="dxa"/>
            <w:tcBorders>
              <w:top w:val="nil"/>
              <w:left w:val="single" w:sz="2" w:space="0" w:color="939598"/>
              <w:bottom w:val="single" w:sz="2" w:space="0" w:color="939598"/>
              <w:right w:val="nil"/>
            </w:tcBorders>
            <w:shd w:val="clear" w:color="auto" w:fill="auto"/>
            <w:tcMar>
              <w:top w:w="79" w:type="dxa"/>
              <w:left w:w="15" w:type="dxa"/>
              <w:bottom w:w="0" w:type="dxa"/>
              <w:right w:w="15" w:type="dxa"/>
            </w:tcMar>
            <w:hideMark/>
          </w:tcPr>
          <w:p w14:paraId="065A6D8D" w14:textId="77777777" w:rsidR="0067579D" w:rsidRPr="0067579D" w:rsidRDefault="0067579D" w:rsidP="0067579D">
            <w:pPr>
              <w:pStyle w:val="BodyText"/>
              <w:jc w:val="right"/>
            </w:pPr>
            <w:r w:rsidRPr="0067579D">
              <w:t>-</w:t>
            </w:r>
          </w:p>
        </w:tc>
      </w:tr>
      <w:tr w:rsidR="0067579D" w:rsidRPr="0067579D" w14:paraId="47C1D767" w14:textId="77777777" w:rsidTr="001C7276">
        <w:trPr>
          <w:trHeight w:val="375"/>
        </w:trPr>
        <w:tc>
          <w:tcPr>
            <w:tcW w:w="5267"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0CB0313B" w14:textId="77777777" w:rsidR="0067579D" w:rsidRPr="0067579D" w:rsidRDefault="0067579D" w:rsidP="0067579D">
            <w:pPr>
              <w:pStyle w:val="BodyText"/>
            </w:pPr>
            <w:r w:rsidRPr="0067579D">
              <w:t xml:space="preserve">Freehold buildings held for sale </w:t>
            </w:r>
            <w:r w:rsidRPr="0067579D">
              <w:rPr>
                <w:vertAlign w:val="superscript"/>
              </w:rPr>
              <w:t>(b)</w:t>
            </w:r>
          </w:p>
        </w:tc>
        <w:tc>
          <w:tcPr>
            <w:tcW w:w="1359"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E5D5FED" w14:textId="77777777" w:rsidR="0067579D" w:rsidRPr="0067579D" w:rsidRDefault="0067579D" w:rsidP="0067579D">
            <w:pPr>
              <w:pStyle w:val="BodyText"/>
              <w:jc w:val="right"/>
            </w:pPr>
            <w:r w:rsidRPr="0067579D">
              <w:t>165</w:t>
            </w:r>
          </w:p>
        </w:tc>
        <w:tc>
          <w:tcPr>
            <w:tcW w:w="119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3F35E97B" w14:textId="77777777" w:rsidR="0067579D" w:rsidRPr="0067579D" w:rsidRDefault="0067579D" w:rsidP="0067579D">
            <w:pPr>
              <w:pStyle w:val="BodyText"/>
              <w:jc w:val="right"/>
            </w:pPr>
            <w:r w:rsidRPr="0067579D">
              <w:t>-</w:t>
            </w:r>
          </w:p>
        </w:tc>
        <w:tc>
          <w:tcPr>
            <w:tcW w:w="119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24ADA1F" w14:textId="77777777" w:rsidR="0067579D" w:rsidRPr="0067579D" w:rsidRDefault="0067579D" w:rsidP="0067579D">
            <w:pPr>
              <w:pStyle w:val="BodyText"/>
              <w:jc w:val="right"/>
            </w:pPr>
            <w:r w:rsidRPr="0067579D">
              <w:t>165</w:t>
            </w:r>
          </w:p>
        </w:tc>
        <w:tc>
          <w:tcPr>
            <w:tcW w:w="1198"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5C9E80D8" w14:textId="77777777" w:rsidR="0067579D" w:rsidRPr="0067579D" w:rsidRDefault="0067579D" w:rsidP="0067579D">
            <w:pPr>
              <w:pStyle w:val="BodyText"/>
              <w:jc w:val="right"/>
            </w:pPr>
            <w:r w:rsidRPr="0067579D">
              <w:t>-</w:t>
            </w:r>
          </w:p>
        </w:tc>
      </w:tr>
      <w:tr w:rsidR="0067579D" w:rsidRPr="0067579D" w14:paraId="4F2CB822" w14:textId="77777777" w:rsidTr="001C7276">
        <w:trPr>
          <w:trHeight w:val="375"/>
        </w:trPr>
        <w:tc>
          <w:tcPr>
            <w:tcW w:w="5267"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2716AB3" w14:textId="77777777" w:rsidR="0067579D" w:rsidRPr="0067579D" w:rsidRDefault="0067579D" w:rsidP="0067579D">
            <w:pPr>
              <w:pStyle w:val="BodyText"/>
            </w:pPr>
            <w:r w:rsidRPr="0067579D">
              <w:rPr>
                <w:b/>
                <w:bCs/>
              </w:rPr>
              <w:t>Total Non-Financial Physical Assets Classified As Held-For-Sale</w:t>
            </w:r>
          </w:p>
        </w:tc>
        <w:tc>
          <w:tcPr>
            <w:tcW w:w="1359"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4173E88" w14:textId="77777777" w:rsidR="0067579D" w:rsidRPr="0067579D" w:rsidRDefault="0067579D" w:rsidP="0067579D">
            <w:pPr>
              <w:pStyle w:val="BodyText"/>
              <w:jc w:val="right"/>
            </w:pPr>
            <w:r w:rsidRPr="0067579D">
              <w:rPr>
                <w:b/>
                <w:bCs/>
              </w:rPr>
              <w:t>275</w:t>
            </w:r>
          </w:p>
        </w:tc>
        <w:tc>
          <w:tcPr>
            <w:tcW w:w="119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AC6914B" w14:textId="77777777" w:rsidR="0067579D" w:rsidRPr="0067579D" w:rsidRDefault="0067579D" w:rsidP="0067579D">
            <w:pPr>
              <w:pStyle w:val="BodyText"/>
              <w:jc w:val="right"/>
            </w:pPr>
            <w:r w:rsidRPr="0067579D">
              <w:rPr>
                <w:b/>
                <w:bCs/>
              </w:rPr>
              <w:t>-</w:t>
            </w:r>
          </w:p>
        </w:tc>
        <w:tc>
          <w:tcPr>
            <w:tcW w:w="119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EC0B253" w14:textId="77777777" w:rsidR="0067579D" w:rsidRPr="0067579D" w:rsidRDefault="0067579D" w:rsidP="0067579D">
            <w:pPr>
              <w:pStyle w:val="BodyText"/>
              <w:jc w:val="right"/>
            </w:pPr>
            <w:r w:rsidRPr="0067579D">
              <w:rPr>
                <w:b/>
                <w:bCs/>
              </w:rPr>
              <w:t>275</w:t>
            </w:r>
          </w:p>
        </w:tc>
        <w:tc>
          <w:tcPr>
            <w:tcW w:w="1198"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1861051" w14:textId="77777777" w:rsidR="0067579D" w:rsidRPr="0067579D" w:rsidRDefault="0067579D" w:rsidP="0067579D">
            <w:pPr>
              <w:pStyle w:val="BodyText"/>
              <w:jc w:val="right"/>
            </w:pPr>
            <w:r w:rsidRPr="0067579D">
              <w:rPr>
                <w:b/>
                <w:bCs/>
              </w:rPr>
              <w:t>-</w:t>
            </w:r>
          </w:p>
        </w:tc>
      </w:tr>
    </w:tbl>
    <w:p w14:paraId="58F9A590" w14:textId="7F9C1BBE" w:rsidR="0067579D" w:rsidRDefault="0067579D" w:rsidP="0067579D">
      <w:pPr>
        <w:pStyle w:val="BodyText"/>
      </w:pPr>
    </w:p>
    <w:tbl>
      <w:tblPr>
        <w:tblW w:w="10220" w:type="dxa"/>
        <w:tblCellMar>
          <w:left w:w="0" w:type="dxa"/>
          <w:right w:w="0" w:type="dxa"/>
        </w:tblCellMar>
        <w:tblLook w:val="0420" w:firstRow="1" w:lastRow="0" w:firstColumn="0" w:lastColumn="0" w:noHBand="0" w:noVBand="1"/>
      </w:tblPr>
      <w:tblGrid>
        <w:gridCol w:w="5270"/>
        <w:gridCol w:w="1358"/>
        <w:gridCol w:w="1197"/>
        <w:gridCol w:w="1198"/>
        <w:gridCol w:w="1197"/>
      </w:tblGrid>
      <w:tr w:rsidR="00916AA5" w:rsidRPr="00916AA5" w14:paraId="3E5A474C" w14:textId="77777777" w:rsidTr="00916AA5">
        <w:trPr>
          <w:trHeight w:val="292"/>
        </w:trPr>
        <w:tc>
          <w:tcPr>
            <w:tcW w:w="10220" w:type="dxa"/>
            <w:gridSpan w:val="5"/>
            <w:tcBorders>
              <w:top w:val="nil"/>
              <w:left w:val="nil"/>
              <w:bottom w:val="nil"/>
              <w:right w:val="nil"/>
            </w:tcBorders>
            <w:shd w:val="clear" w:color="auto" w:fill="auto"/>
            <w:tcMar>
              <w:top w:w="15" w:type="dxa"/>
              <w:left w:w="15" w:type="dxa"/>
              <w:bottom w:w="0" w:type="dxa"/>
              <w:right w:w="15" w:type="dxa"/>
            </w:tcMar>
            <w:hideMark/>
          </w:tcPr>
          <w:p w14:paraId="19070BBE" w14:textId="77777777" w:rsidR="00916AA5" w:rsidRPr="00916AA5" w:rsidRDefault="00916AA5" w:rsidP="00916AA5">
            <w:pPr>
              <w:pStyle w:val="BodyText"/>
              <w:jc w:val="right"/>
            </w:pPr>
            <w:r w:rsidRPr="00916AA5">
              <w:t>($ thousand)</w:t>
            </w:r>
          </w:p>
        </w:tc>
      </w:tr>
      <w:tr w:rsidR="00916AA5" w:rsidRPr="00916AA5" w14:paraId="2149A9D0" w14:textId="77777777" w:rsidTr="003A747E">
        <w:trPr>
          <w:trHeight w:val="375"/>
        </w:trPr>
        <w:tc>
          <w:tcPr>
            <w:tcW w:w="10220" w:type="dxa"/>
            <w:gridSpan w:val="5"/>
            <w:tcBorders>
              <w:top w:val="nil"/>
              <w:left w:val="nil"/>
              <w:bottom w:val="nil"/>
              <w:right w:val="nil"/>
            </w:tcBorders>
            <w:shd w:val="clear" w:color="auto" w:fill="D9E2F3" w:themeFill="accent1" w:themeFillTint="33"/>
            <w:tcMar>
              <w:top w:w="82" w:type="dxa"/>
              <w:left w:w="15" w:type="dxa"/>
              <w:bottom w:w="0" w:type="dxa"/>
              <w:right w:w="15" w:type="dxa"/>
            </w:tcMar>
            <w:hideMark/>
          </w:tcPr>
          <w:p w14:paraId="286E0F32" w14:textId="77777777" w:rsidR="00916AA5" w:rsidRPr="003A747E" w:rsidRDefault="00916AA5" w:rsidP="00916AA5">
            <w:pPr>
              <w:pStyle w:val="BodyText"/>
              <w:rPr>
                <w:color w:val="000000" w:themeColor="text1"/>
              </w:rPr>
            </w:pPr>
            <w:r w:rsidRPr="003A747E">
              <w:rPr>
                <w:b/>
                <w:bCs/>
                <w:color w:val="000000" w:themeColor="text1"/>
              </w:rPr>
              <w:t>2020</w:t>
            </w:r>
          </w:p>
        </w:tc>
      </w:tr>
      <w:tr w:rsidR="00916AA5" w:rsidRPr="00916AA5" w14:paraId="279526FF" w14:textId="77777777" w:rsidTr="00916AA5">
        <w:trPr>
          <w:trHeight w:val="375"/>
        </w:trPr>
        <w:tc>
          <w:tcPr>
            <w:tcW w:w="527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2045054" w14:textId="77777777" w:rsidR="00916AA5" w:rsidRPr="00916AA5" w:rsidRDefault="00916AA5" w:rsidP="00916AA5">
            <w:pPr>
              <w:pStyle w:val="BodyText"/>
            </w:pPr>
            <w:r w:rsidRPr="00916AA5">
              <w:t xml:space="preserve">Freehold land held for sale </w:t>
            </w:r>
            <w:r w:rsidRPr="00916AA5">
              <w:rPr>
                <w:vertAlign w:val="superscript"/>
              </w:rPr>
              <w:t>(b)</w:t>
            </w:r>
          </w:p>
        </w:tc>
        <w:tc>
          <w:tcPr>
            <w:tcW w:w="1358"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A8A7019" w14:textId="77777777" w:rsidR="00916AA5" w:rsidRPr="00916AA5" w:rsidRDefault="00916AA5" w:rsidP="00916AA5">
            <w:pPr>
              <w:pStyle w:val="BodyText"/>
              <w:jc w:val="right"/>
            </w:pPr>
            <w:r w:rsidRPr="00916AA5">
              <w:t>110</w:t>
            </w:r>
          </w:p>
        </w:tc>
        <w:tc>
          <w:tcPr>
            <w:tcW w:w="1197"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BFB30CB" w14:textId="77777777" w:rsidR="00916AA5" w:rsidRPr="00916AA5" w:rsidRDefault="00916AA5" w:rsidP="00916AA5">
            <w:pPr>
              <w:pStyle w:val="BodyText"/>
              <w:jc w:val="right"/>
            </w:pPr>
            <w:r w:rsidRPr="00916AA5">
              <w:t>-</w:t>
            </w:r>
          </w:p>
        </w:tc>
        <w:tc>
          <w:tcPr>
            <w:tcW w:w="1198"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8BC10C" w14:textId="77777777" w:rsidR="00916AA5" w:rsidRPr="00916AA5" w:rsidRDefault="00916AA5" w:rsidP="00916AA5">
            <w:pPr>
              <w:pStyle w:val="BodyText"/>
              <w:jc w:val="right"/>
            </w:pPr>
            <w:r w:rsidRPr="00916AA5">
              <w:t>110</w:t>
            </w:r>
          </w:p>
        </w:tc>
        <w:tc>
          <w:tcPr>
            <w:tcW w:w="1197"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279D960" w14:textId="77777777" w:rsidR="00916AA5" w:rsidRPr="00916AA5" w:rsidRDefault="00916AA5" w:rsidP="00916AA5">
            <w:pPr>
              <w:pStyle w:val="BodyText"/>
              <w:jc w:val="right"/>
            </w:pPr>
            <w:r w:rsidRPr="00916AA5">
              <w:t>-</w:t>
            </w:r>
          </w:p>
        </w:tc>
      </w:tr>
      <w:tr w:rsidR="00916AA5" w:rsidRPr="00916AA5" w14:paraId="3ADE9F22" w14:textId="77777777" w:rsidTr="00916AA5">
        <w:trPr>
          <w:trHeight w:val="375"/>
        </w:trPr>
        <w:tc>
          <w:tcPr>
            <w:tcW w:w="527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2005C66D" w14:textId="77777777" w:rsidR="00916AA5" w:rsidRPr="00916AA5" w:rsidRDefault="00916AA5" w:rsidP="00916AA5">
            <w:pPr>
              <w:pStyle w:val="BodyText"/>
            </w:pPr>
            <w:r w:rsidRPr="00916AA5">
              <w:t xml:space="preserve">Freehold buildings held for sale </w:t>
            </w:r>
            <w:r w:rsidRPr="00916AA5">
              <w:rPr>
                <w:vertAlign w:val="superscript"/>
              </w:rPr>
              <w:t>(b)</w:t>
            </w:r>
          </w:p>
        </w:tc>
        <w:tc>
          <w:tcPr>
            <w:tcW w:w="135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89A0982" w14:textId="77777777" w:rsidR="00916AA5" w:rsidRPr="00916AA5" w:rsidRDefault="00916AA5" w:rsidP="00916AA5">
            <w:pPr>
              <w:pStyle w:val="BodyText"/>
              <w:jc w:val="right"/>
            </w:pPr>
            <w:r w:rsidRPr="00916AA5">
              <w:t>165</w:t>
            </w:r>
          </w:p>
        </w:tc>
        <w:tc>
          <w:tcPr>
            <w:tcW w:w="119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86B85C2" w14:textId="77777777" w:rsidR="00916AA5" w:rsidRPr="00916AA5" w:rsidRDefault="00916AA5" w:rsidP="00916AA5">
            <w:pPr>
              <w:pStyle w:val="BodyText"/>
              <w:jc w:val="right"/>
            </w:pPr>
            <w:r w:rsidRPr="00916AA5">
              <w:t>-</w:t>
            </w:r>
          </w:p>
        </w:tc>
        <w:tc>
          <w:tcPr>
            <w:tcW w:w="1198"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FF752E4" w14:textId="77777777" w:rsidR="00916AA5" w:rsidRPr="00916AA5" w:rsidRDefault="00916AA5" w:rsidP="00916AA5">
            <w:pPr>
              <w:pStyle w:val="BodyText"/>
              <w:jc w:val="right"/>
            </w:pPr>
            <w:r w:rsidRPr="00916AA5">
              <w:t>165</w:t>
            </w:r>
          </w:p>
        </w:tc>
        <w:tc>
          <w:tcPr>
            <w:tcW w:w="1197"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E33F8DA" w14:textId="77777777" w:rsidR="00916AA5" w:rsidRPr="00916AA5" w:rsidRDefault="00916AA5" w:rsidP="00916AA5">
            <w:pPr>
              <w:pStyle w:val="BodyText"/>
              <w:jc w:val="right"/>
            </w:pPr>
            <w:r w:rsidRPr="00916AA5">
              <w:t>-</w:t>
            </w:r>
          </w:p>
        </w:tc>
      </w:tr>
      <w:tr w:rsidR="00916AA5" w:rsidRPr="00916AA5" w14:paraId="0319B29A" w14:textId="77777777" w:rsidTr="00916AA5">
        <w:trPr>
          <w:trHeight w:val="375"/>
        </w:trPr>
        <w:tc>
          <w:tcPr>
            <w:tcW w:w="527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98BB053" w14:textId="77777777" w:rsidR="00916AA5" w:rsidRPr="00916AA5" w:rsidRDefault="00916AA5" w:rsidP="00916AA5">
            <w:pPr>
              <w:pStyle w:val="BodyText"/>
            </w:pPr>
            <w:r w:rsidRPr="00916AA5">
              <w:rPr>
                <w:b/>
                <w:bCs/>
              </w:rPr>
              <w:t>Total Non-Financial Physical Assets Classified As Held-For-Sale</w:t>
            </w:r>
          </w:p>
        </w:tc>
        <w:tc>
          <w:tcPr>
            <w:tcW w:w="135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EF812E1" w14:textId="77777777" w:rsidR="00916AA5" w:rsidRPr="00916AA5" w:rsidRDefault="00916AA5" w:rsidP="00916AA5">
            <w:pPr>
              <w:pStyle w:val="BodyText"/>
              <w:jc w:val="right"/>
            </w:pPr>
            <w:r w:rsidRPr="00916AA5">
              <w:rPr>
                <w:b/>
                <w:bCs/>
              </w:rPr>
              <w:t>275</w:t>
            </w:r>
          </w:p>
        </w:tc>
        <w:tc>
          <w:tcPr>
            <w:tcW w:w="1197"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DF91A75" w14:textId="77777777" w:rsidR="00916AA5" w:rsidRPr="00916AA5" w:rsidRDefault="00916AA5" w:rsidP="00916AA5">
            <w:pPr>
              <w:pStyle w:val="BodyText"/>
              <w:jc w:val="right"/>
            </w:pPr>
            <w:r w:rsidRPr="00916AA5">
              <w:rPr>
                <w:b/>
                <w:bCs/>
              </w:rPr>
              <w:t>-</w:t>
            </w:r>
          </w:p>
        </w:tc>
        <w:tc>
          <w:tcPr>
            <w:tcW w:w="1198" w:type="dxa"/>
            <w:tcBorders>
              <w:top w:val="single" w:sz="6" w:space="0" w:color="231F20"/>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878B060" w14:textId="77777777" w:rsidR="00916AA5" w:rsidRPr="00916AA5" w:rsidRDefault="00916AA5" w:rsidP="00916AA5">
            <w:pPr>
              <w:pStyle w:val="BodyText"/>
              <w:jc w:val="right"/>
            </w:pPr>
            <w:r w:rsidRPr="00916AA5">
              <w:rPr>
                <w:b/>
                <w:bCs/>
              </w:rPr>
              <w:t>275</w:t>
            </w:r>
          </w:p>
        </w:tc>
        <w:tc>
          <w:tcPr>
            <w:tcW w:w="1197"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491343B7" w14:textId="77777777" w:rsidR="00916AA5" w:rsidRPr="00916AA5" w:rsidRDefault="00916AA5" w:rsidP="00916AA5">
            <w:pPr>
              <w:pStyle w:val="BodyText"/>
              <w:jc w:val="right"/>
            </w:pPr>
            <w:r w:rsidRPr="00916AA5">
              <w:rPr>
                <w:b/>
                <w:bCs/>
              </w:rPr>
              <w:t>-</w:t>
            </w:r>
          </w:p>
        </w:tc>
      </w:tr>
    </w:tbl>
    <w:p w14:paraId="7DCD5564" w14:textId="77777777" w:rsidR="00916AA5" w:rsidRPr="007725EC" w:rsidRDefault="00916AA5" w:rsidP="00916AA5">
      <w:pPr>
        <w:pStyle w:val="BodyText"/>
      </w:pPr>
      <w:r w:rsidRPr="003A747E">
        <w:rPr>
          <w:b/>
          <w:bCs/>
        </w:rPr>
        <w:t>Notes:</w:t>
      </w:r>
    </w:p>
    <w:p w14:paraId="4951DF07" w14:textId="77777777" w:rsidR="00916AA5" w:rsidRPr="007725EC" w:rsidRDefault="00916AA5" w:rsidP="00C9078D">
      <w:pPr>
        <w:pStyle w:val="BodyText"/>
        <w:numPr>
          <w:ilvl w:val="0"/>
          <w:numId w:val="137"/>
        </w:numPr>
      </w:pPr>
      <w:r w:rsidRPr="003A747E">
        <w:t>Classified in accordance with the fair value hierarchy.</w:t>
      </w:r>
    </w:p>
    <w:p w14:paraId="64E5F991" w14:textId="77777777" w:rsidR="00916AA5" w:rsidRPr="007725EC" w:rsidRDefault="00916AA5" w:rsidP="00C9078D">
      <w:pPr>
        <w:pStyle w:val="BodyText"/>
        <w:numPr>
          <w:ilvl w:val="0"/>
          <w:numId w:val="137"/>
        </w:numPr>
      </w:pPr>
      <w:r w:rsidRPr="003A747E">
        <w:t>Freehold land and buildings held for sale are carried at carrying amount or fair value less cost to disposal. Refer to Non-Specialised Land and Non-Specialised Buildings for the  valuation technique applied to non-specialised land and buildings.</w:t>
      </w:r>
    </w:p>
    <w:p w14:paraId="65A40A56" w14:textId="77777777" w:rsidR="00916AA5" w:rsidRPr="00916AA5" w:rsidRDefault="00916AA5" w:rsidP="00916AA5">
      <w:pPr>
        <w:pStyle w:val="BodyText"/>
      </w:pPr>
      <w:r w:rsidRPr="00916AA5">
        <w:t>Non-physical assets held for sale are classified as such once Victoria Police has notified the Department of Treasury and Finance that such  assets are no longer required by Victoria Police. No depreciation charge for the builiding is recognised once the assets is classified as assets  held for sale.</w:t>
      </w:r>
    </w:p>
    <w:p w14:paraId="45A96646" w14:textId="77777777" w:rsidR="000C0D20" w:rsidRPr="000C0D20" w:rsidRDefault="000C0D20" w:rsidP="003A747E">
      <w:pPr>
        <w:pStyle w:val="Heading3"/>
        <w:rPr>
          <w:noProof/>
        </w:rPr>
      </w:pPr>
      <w:r w:rsidRPr="000C0D20">
        <w:rPr>
          <w:noProof/>
        </w:rPr>
        <w:t>9. Other Disclosures</w:t>
      </w:r>
    </w:p>
    <w:p w14:paraId="0EC5584F" w14:textId="77777777" w:rsidR="000C0D20" w:rsidRPr="000C0D20" w:rsidRDefault="000C0D20" w:rsidP="003A747E">
      <w:pPr>
        <w:pStyle w:val="Heading4"/>
        <w:rPr>
          <w:noProof/>
        </w:rPr>
      </w:pPr>
      <w:r w:rsidRPr="000C0D20">
        <w:rPr>
          <w:noProof/>
        </w:rPr>
        <w:t>Introduction</w:t>
      </w:r>
    </w:p>
    <w:p w14:paraId="43D9901D" w14:textId="77777777" w:rsidR="000C0D20" w:rsidRPr="000C0D20" w:rsidRDefault="000C0D20" w:rsidP="000C0D20">
      <w:pPr>
        <w:pStyle w:val="BodyText"/>
      </w:pPr>
      <w:r w:rsidRPr="000C0D20">
        <w:t>This section includes those additional disclosures required by accounting standards or otherwise, that are material for the understanding of this  financial report.</w:t>
      </w:r>
    </w:p>
    <w:tbl>
      <w:tblPr>
        <w:tblW w:w="10200" w:type="dxa"/>
        <w:tblCellMar>
          <w:left w:w="0" w:type="dxa"/>
          <w:right w:w="0" w:type="dxa"/>
        </w:tblCellMar>
        <w:tblLook w:val="0420" w:firstRow="1" w:lastRow="0" w:firstColumn="0" w:lastColumn="0" w:noHBand="0" w:noVBand="1"/>
      </w:tblPr>
      <w:tblGrid>
        <w:gridCol w:w="1097"/>
        <w:gridCol w:w="8093"/>
        <w:gridCol w:w="1010"/>
      </w:tblGrid>
      <w:tr w:rsidR="000C0D20" w:rsidRPr="000C0D20" w14:paraId="6D1E2E16" w14:textId="77777777" w:rsidTr="003A747E">
        <w:trPr>
          <w:trHeight w:val="375"/>
        </w:trPr>
        <w:tc>
          <w:tcPr>
            <w:tcW w:w="109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A509BBF" w14:textId="77777777" w:rsidR="000C0D20" w:rsidRPr="003A747E" w:rsidRDefault="000C0D20" w:rsidP="000C0D20">
            <w:pPr>
              <w:pStyle w:val="BodyText"/>
              <w:rPr>
                <w:color w:val="000000" w:themeColor="text1"/>
              </w:rPr>
            </w:pPr>
            <w:r w:rsidRPr="003A747E">
              <w:rPr>
                <w:b/>
                <w:bCs/>
                <w:color w:val="000000" w:themeColor="text1"/>
              </w:rPr>
              <w:t>Structure</w:t>
            </w:r>
          </w:p>
        </w:tc>
        <w:tc>
          <w:tcPr>
            <w:tcW w:w="8093"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2173B126" w14:textId="77777777" w:rsidR="000C0D20" w:rsidRPr="003A747E" w:rsidRDefault="000C0D20" w:rsidP="000C0D20">
            <w:pPr>
              <w:pStyle w:val="BodyText"/>
              <w:rPr>
                <w:color w:val="000000" w:themeColor="text1"/>
              </w:rPr>
            </w:pPr>
          </w:p>
        </w:tc>
        <w:tc>
          <w:tcPr>
            <w:tcW w:w="101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6E5FD292" w14:textId="77777777" w:rsidR="000C0D20" w:rsidRPr="003A747E" w:rsidRDefault="000C0D20" w:rsidP="000C0D20">
            <w:pPr>
              <w:pStyle w:val="BodyText"/>
              <w:jc w:val="right"/>
              <w:rPr>
                <w:color w:val="000000" w:themeColor="text1"/>
              </w:rPr>
            </w:pPr>
            <w:r w:rsidRPr="003A747E">
              <w:rPr>
                <w:b/>
                <w:bCs/>
                <w:color w:val="000000" w:themeColor="text1"/>
              </w:rPr>
              <w:t>Pages</w:t>
            </w:r>
          </w:p>
        </w:tc>
      </w:tr>
      <w:tr w:rsidR="000C0D20" w:rsidRPr="000C0D20" w14:paraId="1D8E406F" w14:textId="77777777" w:rsidTr="00CF3F08">
        <w:trPr>
          <w:trHeight w:val="375"/>
        </w:trPr>
        <w:tc>
          <w:tcPr>
            <w:tcW w:w="109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9DAF65B" w14:textId="77777777" w:rsidR="000C0D20" w:rsidRPr="000C0D20" w:rsidRDefault="000C0D20" w:rsidP="000C0D20">
            <w:pPr>
              <w:pStyle w:val="BodyText"/>
            </w:pPr>
            <w:r w:rsidRPr="000C0D20">
              <w:t>9.1</w:t>
            </w:r>
          </w:p>
        </w:tc>
        <w:tc>
          <w:tcPr>
            <w:tcW w:w="8093"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029DE59" w14:textId="77777777" w:rsidR="000C0D20" w:rsidRPr="000C0D20" w:rsidRDefault="000C0D20" w:rsidP="000C0D20">
            <w:pPr>
              <w:pStyle w:val="BodyText"/>
            </w:pPr>
            <w:r w:rsidRPr="000C0D20">
              <w:t>Other Economic Flows Included in Net Result</w:t>
            </w:r>
          </w:p>
        </w:tc>
        <w:tc>
          <w:tcPr>
            <w:tcW w:w="1010"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0143B548" w14:textId="5BFEDB1B" w:rsidR="000C0D20" w:rsidRPr="00846377" w:rsidRDefault="00846377" w:rsidP="000C0D20">
            <w:pPr>
              <w:pStyle w:val="BodyText"/>
              <w:jc w:val="right"/>
              <w:rPr>
                <w:color w:val="000000" w:themeColor="text1"/>
              </w:rPr>
            </w:pPr>
            <w:r>
              <w:rPr>
                <w:color w:val="000000" w:themeColor="text1"/>
              </w:rPr>
              <w:t>203</w:t>
            </w:r>
          </w:p>
        </w:tc>
      </w:tr>
      <w:tr w:rsidR="000C0D20" w:rsidRPr="000C0D20" w14:paraId="10399DD6"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54A9B6B" w14:textId="77777777" w:rsidR="000C0D20" w:rsidRPr="000C0D20" w:rsidRDefault="000C0D20" w:rsidP="000C0D20">
            <w:pPr>
              <w:pStyle w:val="BodyText"/>
            </w:pPr>
            <w:r w:rsidRPr="000C0D20">
              <w:t>9.2</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A394CF2" w14:textId="77777777" w:rsidR="000C0D20" w:rsidRPr="000C0D20" w:rsidRDefault="000C0D20" w:rsidP="000C0D20">
            <w:pPr>
              <w:pStyle w:val="BodyText"/>
            </w:pPr>
            <w:r w:rsidRPr="000C0D20">
              <w:t>Responsible Persons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349C5E5" w14:textId="7BAE0E06" w:rsidR="000C0D20" w:rsidRPr="00846377" w:rsidRDefault="00846377" w:rsidP="000C0D20">
            <w:pPr>
              <w:pStyle w:val="BodyText"/>
              <w:jc w:val="right"/>
              <w:rPr>
                <w:color w:val="000000" w:themeColor="text1"/>
              </w:rPr>
            </w:pPr>
            <w:r>
              <w:rPr>
                <w:color w:val="000000" w:themeColor="text1"/>
              </w:rPr>
              <w:t>205</w:t>
            </w:r>
          </w:p>
        </w:tc>
      </w:tr>
      <w:tr w:rsidR="000C0D20" w:rsidRPr="000C0D20" w14:paraId="6FEAFF85"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D68E4B3" w14:textId="77777777" w:rsidR="000C0D20" w:rsidRPr="000C0D20" w:rsidRDefault="000C0D20" w:rsidP="000C0D20">
            <w:pPr>
              <w:pStyle w:val="BodyText"/>
            </w:pPr>
            <w:r w:rsidRPr="000C0D20">
              <w:t>9.3</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C1A6539" w14:textId="77777777" w:rsidR="000C0D20" w:rsidRPr="000C0D20" w:rsidRDefault="000C0D20" w:rsidP="000C0D20">
            <w:pPr>
              <w:pStyle w:val="BodyText"/>
            </w:pPr>
            <w:r w:rsidRPr="000C0D20">
              <w:t>Remuneration of Executives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BA9E60A" w14:textId="4F8C64C1" w:rsidR="000C0D20" w:rsidRPr="00846377" w:rsidRDefault="00846377" w:rsidP="000C0D20">
            <w:pPr>
              <w:pStyle w:val="BodyText"/>
              <w:jc w:val="right"/>
              <w:rPr>
                <w:color w:val="000000" w:themeColor="text1"/>
              </w:rPr>
            </w:pPr>
            <w:r>
              <w:rPr>
                <w:color w:val="000000" w:themeColor="text1"/>
              </w:rPr>
              <w:t>205</w:t>
            </w:r>
            <w:r w:rsidR="000C0D20" w:rsidRPr="00846377">
              <w:rPr>
                <w:color w:val="000000" w:themeColor="text1"/>
              </w:rPr>
              <w:t>–</w:t>
            </w:r>
            <w:r>
              <w:rPr>
                <w:color w:val="000000" w:themeColor="text1"/>
              </w:rPr>
              <w:t>206</w:t>
            </w:r>
          </w:p>
        </w:tc>
      </w:tr>
      <w:tr w:rsidR="000C0D20" w:rsidRPr="000C0D20" w14:paraId="43D16EF9"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559951E" w14:textId="77777777" w:rsidR="000C0D20" w:rsidRPr="000C0D20" w:rsidRDefault="000C0D20" w:rsidP="000C0D20">
            <w:pPr>
              <w:pStyle w:val="BodyText"/>
            </w:pPr>
            <w:r w:rsidRPr="000C0D20">
              <w:t>9.4</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8BA66DA" w14:textId="77777777" w:rsidR="000C0D20" w:rsidRPr="000C0D20" w:rsidRDefault="000C0D20" w:rsidP="000C0D20">
            <w:pPr>
              <w:pStyle w:val="BodyText"/>
            </w:pPr>
            <w:r w:rsidRPr="000C0D20">
              <w:t>Related Parties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208B9ED" w14:textId="629BCF57" w:rsidR="000C0D20" w:rsidRPr="00846377" w:rsidRDefault="00846377" w:rsidP="000C0D20">
            <w:pPr>
              <w:pStyle w:val="BodyText"/>
              <w:jc w:val="right"/>
              <w:rPr>
                <w:color w:val="000000" w:themeColor="text1"/>
              </w:rPr>
            </w:pPr>
            <w:r>
              <w:rPr>
                <w:color w:val="000000" w:themeColor="text1"/>
              </w:rPr>
              <w:t>206</w:t>
            </w:r>
            <w:r w:rsidR="000C0D20" w:rsidRPr="00846377">
              <w:rPr>
                <w:color w:val="000000" w:themeColor="text1"/>
              </w:rPr>
              <w:t>–</w:t>
            </w:r>
            <w:r>
              <w:rPr>
                <w:color w:val="000000" w:themeColor="text1"/>
              </w:rPr>
              <w:t>211</w:t>
            </w:r>
          </w:p>
        </w:tc>
      </w:tr>
      <w:tr w:rsidR="000C0D20" w:rsidRPr="000C0D20" w14:paraId="38F80385"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49B10EF" w14:textId="77777777" w:rsidR="000C0D20" w:rsidRPr="000C0D20" w:rsidRDefault="000C0D20" w:rsidP="000C0D20">
            <w:pPr>
              <w:pStyle w:val="BodyText"/>
            </w:pPr>
            <w:r w:rsidRPr="000C0D20">
              <w:t>9.5</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BE58FCB" w14:textId="77777777" w:rsidR="000C0D20" w:rsidRPr="000C0D20" w:rsidRDefault="000C0D20" w:rsidP="000C0D20">
            <w:pPr>
              <w:pStyle w:val="BodyText"/>
            </w:pPr>
            <w:r w:rsidRPr="000C0D20">
              <w:t>Subsequent Events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0CA38F7" w14:textId="5BD95910" w:rsidR="000C0D20" w:rsidRPr="00846377" w:rsidRDefault="00846377" w:rsidP="000C0D20">
            <w:pPr>
              <w:pStyle w:val="BodyText"/>
              <w:jc w:val="right"/>
              <w:rPr>
                <w:color w:val="000000" w:themeColor="text1"/>
              </w:rPr>
            </w:pPr>
            <w:r>
              <w:rPr>
                <w:color w:val="000000" w:themeColor="text1"/>
              </w:rPr>
              <w:t>211</w:t>
            </w:r>
          </w:p>
        </w:tc>
      </w:tr>
      <w:tr w:rsidR="000C0D20" w:rsidRPr="000C0D20" w14:paraId="6013CE67"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DABCA1A" w14:textId="77777777" w:rsidR="000C0D20" w:rsidRPr="000C0D20" w:rsidRDefault="000C0D20" w:rsidP="000C0D20">
            <w:pPr>
              <w:pStyle w:val="BodyText"/>
            </w:pPr>
            <w:r w:rsidRPr="000C0D20">
              <w:t>9.6</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275178B" w14:textId="77777777" w:rsidR="000C0D20" w:rsidRPr="000C0D20" w:rsidRDefault="000C0D20" w:rsidP="000C0D20">
            <w:pPr>
              <w:pStyle w:val="BodyText"/>
            </w:pPr>
            <w:r w:rsidRPr="000C0D20">
              <w:t>COVID-19 Statement</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1151001" w14:textId="71787ACE" w:rsidR="000C0D20" w:rsidRPr="00846377" w:rsidRDefault="00846377" w:rsidP="000C0D20">
            <w:pPr>
              <w:pStyle w:val="BodyText"/>
              <w:jc w:val="right"/>
              <w:rPr>
                <w:color w:val="000000" w:themeColor="text1"/>
              </w:rPr>
            </w:pPr>
            <w:r>
              <w:rPr>
                <w:color w:val="000000" w:themeColor="text1"/>
              </w:rPr>
              <w:t>211</w:t>
            </w:r>
          </w:p>
        </w:tc>
      </w:tr>
      <w:tr w:rsidR="000C0D20" w:rsidRPr="000C0D20" w14:paraId="6AB4E42A"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2E22FAA" w14:textId="77777777" w:rsidR="000C0D20" w:rsidRPr="000C0D20" w:rsidRDefault="000C0D20" w:rsidP="000C0D20">
            <w:pPr>
              <w:pStyle w:val="BodyText"/>
            </w:pPr>
            <w:r w:rsidRPr="000C0D20">
              <w:t>9.7</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4B7C53" w14:textId="77777777" w:rsidR="000C0D20" w:rsidRPr="000C0D20" w:rsidRDefault="000C0D20" w:rsidP="000C0D20">
            <w:pPr>
              <w:pStyle w:val="BodyText"/>
            </w:pPr>
            <w:r w:rsidRPr="000C0D20">
              <w:t>Other Accounting Policies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CED67D2" w14:textId="6040810E" w:rsidR="000C0D20" w:rsidRPr="00846377" w:rsidRDefault="00846377" w:rsidP="000C0D20">
            <w:pPr>
              <w:pStyle w:val="BodyText"/>
              <w:jc w:val="right"/>
              <w:rPr>
                <w:color w:val="000000" w:themeColor="text1"/>
              </w:rPr>
            </w:pPr>
            <w:r>
              <w:rPr>
                <w:color w:val="000000" w:themeColor="text1"/>
              </w:rPr>
              <w:t>211</w:t>
            </w:r>
          </w:p>
        </w:tc>
      </w:tr>
      <w:tr w:rsidR="000C0D20" w:rsidRPr="000C0D20" w14:paraId="3FF14CE3"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8A20948" w14:textId="77777777" w:rsidR="000C0D20" w:rsidRPr="000C0D20" w:rsidRDefault="000C0D20" w:rsidP="000C0D20">
            <w:pPr>
              <w:pStyle w:val="BodyText"/>
            </w:pPr>
            <w:r w:rsidRPr="000C0D20">
              <w:t>9.8</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4AE9D2" w14:textId="77777777" w:rsidR="000C0D20" w:rsidRPr="000C0D20" w:rsidRDefault="000C0D20" w:rsidP="000C0D20">
            <w:pPr>
              <w:pStyle w:val="BodyText"/>
            </w:pPr>
            <w:r w:rsidRPr="000C0D20">
              <w:t>Australian Accounting Standards Issued That Are Not Yet Effective</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3F8EEE3" w14:textId="7DD7DA23" w:rsidR="000C0D20" w:rsidRPr="00846377" w:rsidRDefault="00846377" w:rsidP="000C0D20">
            <w:pPr>
              <w:pStyle w:val="BodyText"/>
              <w:jc w:val="right"/>
              <w:rPr>
                <w:color w:val="000000" w:themeColor="text1"/>
              </w:rPr>
            </w:pPr>
            <w:r>
              <w:rPr>
                <w:color w:val="000000" w:themeColor="text1"/>
              </w:rPr>
              <w:t>212</w:t>
            </w:r>
          </w:p>
        </w:tc>
      </w:tr>
      <w:tr w:rsidR="000C0D20" w:rsidRPr="000C0D20" w14:paraId="5DD23AEC"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71F72D0" w14:textId="77777777" w:rsidR="000C0D20" w:rsidRPr="000C0D20" w:rsidRDefault="000C0D20" w:rsidP="000C0D20">
            <w:pPr>
              <w:pStyle w:val="BodyText"/>
            </w:pPr>
            <w:r w:rsidRPr="000C0D20">
              <w:t>9.9</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8460F0" w14:textId="77777777" w:rsidR="000C0D20" w:rsidRPr="000C0D20" w:rsidRDefault="000C0D20" w:rsidP="000C0D20">
            <w:pPr>
              <w:pStyle w:val="BodyText"/>
            </w:pPr>
            <w:r w:rsidRPr="000C0D20">
              <w:t>Glossary of Technical terms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D87CD0C" w14:textId="67707B31" w:rsidR="000C0D20" w:rsidRPr="00846377" w:rsidRDefault="00846377" w:rsidP="000C0D20">
            <w:pPr>
              <w:pStyle w:val="BodyText"/>
              <w:jc w:val="right"/>
              <w:rPr>
                <w:color w:val="000000" w:themeColor="text1"/>
              </w:rPr>
            </w:pPr>
            <w:r>
              <w:rPr>
                <w:color w:val="000000" w:themeColor="text1"/>
              </w:rPr>
              <w:t>212</w:t>
            </w:r>
            <w:r w:rsidR="000C0D20" w:rsidRPr="00846377">
              <w:rPr>
                <w:color w:val="000000" w:themeColor="text1"/>
              </w:rPr>
              <w:t>–</w:t>
            </w:r>
            <w:r>
              <w:rPr>
                <w:color w:val="000000" w:themeColor="text1"/>
              </w:rPr>
              <w:t>217</w:t>
            </w:r>
          </w:p>
        </w:tc>
      </w:tr>
      <w:tr w:rsidR="000C0D20" w:rsidRPr="000C0D20" w14:paraId="2310E311" w14:textId="77777777" w:rsidTr="00CF3F08">
        <w:trPr>
          <w:trHeight w:val="375"/>
        </w:trPr>
        <w:tc>
          <w:tcPr>
            <w:tcW w:w="109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52B496C" w14:textId="77777777" w:rsidR="000C0D20" w:rsidRPr="000C0D20" w:rsidRDefault="000C0D20" w:rsidP="000C0D20">
            <w:pPr>
              <w:pStyle w:val="BodyText"/>
            </w:pPr>
            <w:r w:rsidRPr="000C0D20">
              <w:t>9.10</w:t>
            </w:r>
          </w:p>
        </w:tc>
        <w:tc>
          <w:tcPr>
            <w:tcW w:w="8093"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AC9E55" w14:textId="77777777" w:rsidR="000C0D20" w:rsidRPr="000C0D20" w:rsidRDefault="000C0D20" w:rsidP="000C0D20">
            <w:pPr>
              <w:pStyle w:val="BodyText"/>
            </w:pPr>
            <w:r w:rsidRPr="000C0D20">
              <w:t>Style Conventions</w:t>
            </w:r>
          </w:p>
        </w:tc>
        <w:tc>
          <w:tcPr>
            <w:tcW w:w="1010"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1430483" w14:textId="0C9E8164" w:rsidR="000C0D20" w:rsidRPr="00846377" w:rsidRDefault="00846377" w:rsidP="000C0D20">
            <w:pPr>
              <w:pStyle w:val="BodyText"/>
              <w:jc w:val="right"/>
              <w:rPr>
                <w:color w:val="000000" w:themeColor="text1"/>
              </w:rPr>
            </w:pPr>
            <w:r>
              <w:rPr>
                <w:color w:val="000000" w:themeColor="text1"/>
              </w:rPr>
              <w:t>217</w:t>
            </w:r>
          </w:p>
        </w:tc>
      </w:tr>
    </w:tbl>
    <w:p w14:paraId="35A78F23" w14:textId="77777777" w:rsidR="00CF3F08" w:rsidRPr="00CF3F08" w:rsidRDefault="00CF3F08" w:rsidP="003A747E">
      <w:pPr>
        <w:pStyle w:val="Heading4"/>
        <w:rPr>
          <w:noProof/>
        </w:rPr>
      </w:pPr>
      <w:r w:rsidRPr="00CF3F08">
        <w:rPr>
          <w:noProof/>
        </w:rPr>
        <w:t>9.1 Other Economic Flows Included In Net Result</w:t>
      </w:r>
    </w:p>
    <w:p w14:paraId="782B0495" w14:textId="77777777" w:rsidR="00CF3F08" w:rsidRPr="00CF3F08" w:rsidRDefault="00CF3F08" w:rsidP="00CF3F08">
      <w:pPr>
        <w:pStyle w:val="BodyText"/>
      </w:pPr>
      <w:r w:rsidRPr="00CF3F08">
        <w:t>Other economic flows measure the change in volume or value of assets or liabilities that do not result from transactions.</w:t>
      </w:r>
    </w:p>
    <w:p w14:paraId="255BC449" w14:textId="77777777" w:rsidR="00CF3F08" w:rsidRPr="00CF3F08" w:rsidRDefault="00CF3F08" w:rsidP="00CF3F08">
      <w:pPr>
        <w:pStyle w:val="BodyText"/>
      </w:pPr>
      <w:r w:rsidRPr="00CF3F08">
        <w:t>Other gains/(losses) from other economic flows include the gains or losses from:</w:t>
      </w:r>
    </w:p>
    <w:p w14:paraId="4C85FD9C" w14:textId="77777777" w:rsidR="00CF3F08" w:rsidRPr="00CF3F08" w:rsidRDefault="00CF3F08" w:rsidP="003A747E">
      <w:pPr>
        <w:pStyle w:val="ListBullet"/>
      </w:pPr>
      <w:r w:rsidRPr="00CF3F08">
        <w:t>the revaluation of the present value of the long service leave liability due to changes in the bond interest rates; and</w:t>
      </w:r>
    </w:p>
    <w:p w14:paraId="4B5F2263" w14:textId="77777777" w:rsidR="00CF3F08" w:rsidRPr="00CF3F08" w:rsidRDefault="00CF3F08" w:rsidP="003A747E">
      <w:pPr>
        <w:pStyle w:val="ListBullet"/>
      </w:pPr>
      <w:r w:rsidRPr="00CF3F08">
        <w:t>reclassified amounts relating to fair value through other comprehensive income from the reserves to net result due to a disposal or  derecognition of the financial instrument. This does not include reclassification between equity accounts due to machinery of government  changes or ‘other transfers’ of assets.</w:t>
      </w:r>
    </w:p>
    <w:tbl>
      <w:tblPr>
        <w:tblW w:w="10220" w:type="dxa"/>
        <w:tblCellMar>
          <w:left w:w="0" w:type="dxa"/>
          <w:right w:w="0" w:type="dxa"/>
        </w:tblCellMar>
        <w:tblLook w:val="0420" w:firstRow="1" w:lastRow="0" w:firstColumn="0" w:lastColumn="0" w:noHBand="0" w:noVBand="1"/>
      </w:tblPr>
      <w:tblGrid>
        <w:gridCol w:w="7480"/>
        <w:gridCol w:w="1360"/>
        <w:gridCol w:w="1380"/>
      </w:tblGrid>
      <w:tr w:rsidR="00CF3F08" w:rsidRPr="00CF3F08" w14:paraId="6C2D16F9" w14:textId="77777777" w:rsidTr="00CF3F08">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34CE5F5C" w14:textId="77777777" w:rsidR="00CF3F08" w:rsidRPr="00CF3F08" w:rsidRDefault="00CF3F08" w:rsidP="00CF3F08">
            <w:pPr>
              <w:pStyle w:val="BodyText"/>
              <w:jc w:val="right"/>
            </w:pPr>
            <w:r w:rsidRPr="00CF3F08">
              <w:t>($ thousand)</w:t>
            </w:r>
          </w:p>
        </w:tc>
      </w:tr>
      <w:tr w:rsidR="00CF3F08" w:rsidRPr="00CF3F08" w14:paraId="61D6B4E7"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18D74466" w14:textId="77777777" w:rsidR="00CF3F08" w:rsidRPr="003A747E" w:rsidRDefault="00CF3F08" w:rsidP="00CF3F08">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567ACF0" w14:textId="77777777" w:rsidR="00CF3F08" w:rsidRPr="003A747E" w:rsidRDefault="00CF3F08" w:rsidP="00CF3F08">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5622949" w14:textId="77777777" w:rsidR="00CF3F08" w:rsidRPr="003A747E" w:rsidRDefault="00CF3F08" w:rsidP="00CF3F08">
            <w:pPr>
              <w:pStyle w:val="BodyText"/>
              <w:jc w:val="right"/>
              <w:rPr>
                <w:color w:val="000000" w:themeColor="text1"/>
              </w:rPr>
            </w:pPr>
            <w:r w:rsidRPr="003A747E">
              <w:rPr>
                <w:b/>
                <w:bCs/>
                <w:color w:val="000000" w:themeColor="text1"/>
              </w:rPr>
              <w:t>2020</w:t>
            </w:r>
          </w:p>
        </w:tc>
      </w:tr>
      <w:tr w:rsidR="00CF3F08" w:rsidRPr="00CF3F08" w14:paraId="0525BE1E" w14:textId="77777777" w:rsidTr="00CF3F08">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4E6E487" w14:textId="77777777" w:rsidR="00CF3F08" w:rsidRPr="00CF3F08" w:rsidRDefault="00CF3F08" w:rsidP="00CF3F08">
            <w:pPr>
              <w:pStyle w:val="BodyText"/>
            </w:pPr>
            <w:r w:rsidRPr="00CF3F08">
              <w:rPr>
                <w:b/>
                <w:bCs/>
              </w:rPr>
              <w:t>Net Gain/(Loss) on Non-Financial Assets</w:t>
            </w:r>
          </w:p>
        </w:tc>
        <w:tc>
          <w:tcPr>
            <w:tcW w:w="1360" w:type="dxa"/>
            <w:tcBorders>
              <w:top w:val="nil"/>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28D9C405" w14:textId="77777777" w:rsidR="00CF3F08" w:rsidRPr="00CF3F08" w:rsidRDefault="00CF3F08" w:rsidP="00CF3F08">
            <w:pPr>
              <w:pStyle w:val="BodyText"/>
              <w:jc w:val="right"/>
            </w:pPr>
          </w:p>
        </w:tc>
        <w:tc>
          <w:tcPr>
            <w:tcW w:w="1380" w:type="dxa"/>
            <w:tcBorders>
              <w:top w:val="nil"/>
              <w:left w:val="single" w:sz="2" w:space="0" w:color="939598"/>
              <w:bottom w:val="single" w:sz="2" w:space="0" w:color="939598"/>
              <w:right w:val="nil"/>
            </w:tcBorders>
            <w:shd w:val="clear" w:color="auto" w:fill="auto"/>
            <w:tcMar>
              <w:top w:w="15" w:type="dxa"/>
              <w:left w:w="15" w:type="dxa"/>
              <w:bottom w:w="0" w:type="dxa"/>
              <w:right w:w="15" w:type="dxa"/>
            </w:tcMar>
            <w:hideMark/>
          </w:tcPr>
          <w:p w14:paraId="4541B767" w14:textId="77777777" w:rsidR="00CF3F08" w:rsidRPr="00CF3F08" w:rsidRDefault="00CF3F08" w:rsidP="00CF3F08">
            <w:pPr>
              <w:pStyle w:val="BodyText"/>
              <w:jc w:val="right"/>
            </w:pPr>
          </w:p>
        </w:tc>
      </w:tr>
      <w:tr w:rsidR="00CF3F08" w:rsidRPr="00CF3F08" w14:paraId="3FDB1A53" w14:textId="77777777" w:rsidTr="00CF3F08">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3FB3442" w14:textId="77777777" w:rsidR="00CF3F08" w:rsidRPr="00CF3F08" w:rsidRDefault="00CF3F08" w:rsidP="00CF3F08">
            <w:pPr>
              <w:pStyle w:val="BodyText"/>
            </w:pPr>
            <w:r w:rsidRPr="00CF3F08">
              <w:t>Net gain on disposal of plant, equipment and motor vehicles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71073A9" w14:textId="77777777" w:rsidR="00CF3F08" w:rsidRPr="00CF3F08" w:rsidRDefault="00CF3F08" w:rsidP="00CF3F08">
            <w:pPr>
              <w:pStyle w:val="BodyText"/>
              <w:jc w:val="right"/>
            </w:pPr>
            <w:r w:rsidRPr="00CF3F08">
              <w:t>15,637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D31F043" w14:textId="77777777" w:rsidR="00CF3F08" w:rsidRPr="00CF3F08" w:rsidRDefault="00CF3F08" w:rsidP="00CF3F08">
            <w:pPr>
              <w:pStyle w:val="BodyText"/>
              <w:jc w:val="right"/>
            </w:pPr>
            <w:r w:rsidRPr="00CF3F08">
              <w:t>10,868</w:t>
            </w:r>
          </w:p>
        </w:tc>
      </w:tr>
      <w:tr w:rsidR="00CF3F08" w:rsidRPr="00CF3F08" w14:paraId="739346A8" w14:textId="77777777" w:rsidTr="00CF3F08">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38DAFC7" w14:textId="77777777" w:rsidR="00CF3F08" w:rsidRPr="00CF3F08" w:rsidRDefault="00CF3F08" w:rsidP="00CF3F08">
            <w:pPr>
              <w:pStyle w:val="BodyText"/>
            </w:pPr>
            <w:r w:rsidRPr="00CF3F08">
              <w:t>Assets recognised for the first time</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7D9D4606" w14:textId="77777777" w:rsidR="00CF3F08" w:rsidRPr="00CF3F08" w:rsidRDefault="00CF3F08" w:rsidP="00CF3F08">
            <w:pPr>
              <w:pStyle w:val="BodyText"/>
              <w:jc w:val="right"/>
            </w:pPr>
            <w:r w:rsidRPr="00CF3F08">
              <w:t>60</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15944121" w14:textId="77777777" w:rsidR="00CF3F08" w:rsidRPr="00CF3F08" w:rsidRDefault="00CF3F08" w:rsidP="00CF3F08">
            <w:pPr>
              <w:pStyle w:val="BodyText"/>
              <w:jc w:val="right"/>
            </w:pPr>
            <w:r w:rsidRPr="00CF3F08">
              <w:t>821</w:t>
            </w:r>
          </w:p>
        </w:tc>
      </w:tr>
      <w:tr w:rsidR="00CF3F08" w:rsidRPr="00CF3F08" w14:paraId="3D6A432B" w14:textId="77777777" w:rsidTr="00CF3F08">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740A99A8" w14:textId="77777777" w:rsidR="00CF3F08" w:rsidRPr="00CF3F08" w:rsidRDefault="00CF3F08" w:rsidP="00CF3F08">
            <w:pPr>
              <w:pStyle w:val="BodyText"/>
            </w:pPr>
            <w:r w:rsidRPr="00CF3F08">
              <w:rPr>
                <w:b/>
                <w:bCs/>
              </w:rPr>
              <w:t>Total Net Gain/(Loss) on Non-Financial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5B5C155" w14:textId="77777777" w:rsidR="00CF3F08" w:rsidRPr="00CF3F08" w:rsidRDefault="00CF3F08" w:rsidP="00CF3F08">
            <w:pPr>
              <w:pStyle w:val="BodyText"/>
              <w:jc w:val="right"/>
            </w:pPr>
            <w:r w:rsidRPr="00CF3F08">
              <w:rPr>
                <w:b/>
                <w:bCs/>
              </w:rPr>
              <w:t>15,697</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8C6CB19" w14:textId="77777777" w:rsidR="00CF3F08" w:rsidRPr="00CF3F08" w:rsidRDefault="00CF3F08" w:rsidP="00CF3F08">
            <w:pPr>
              <w:pStyle w:val="BodyText"/>
              <w:jc w:val="right"/>
            </w:pPr>
            <w:r w:rsidRPr="00CF3F08">
              <w:rPr>
                <w:b/>
                <w:bCs/>
              </w:rPr>
              <w:t>11,689</w:t>
            </w:r>
          </w:p>
        </w:tc>
      </w:tr>
      <w:tr w:rsidR="00CF3F08" w:rsidRPr="00CF3F08" w14:paraId="74FD013B" w14:textId="77777777" w:rsidTr="00CF3F08">
        <w:trPr>
          <w:trHeight w:val="375"/>
        </w:trPr>
        <w:tc>
          <w:tcPr>
            <w:tcW w:w="7480" w:type="dxa"/>
            <w:tcBorders>
              <w:top w:val="single" w:sz="6" w:space="0" w:color="231F20"/>
              <w:left w:val="nil"/>
              <w:bottom w:val="single" w:sz="2" w:space="0" w:color="939598"/>
              <w:right w:val="single" w:sz="2" w:space="0" w:color="939598"/>
            </w:tcBorders>
            <w:shd w:val="clear" w:color="auto" w:fill="auto"/>
            <w:tcMar>
              <w:top w:w="82" w:type="dxa"/>
              <w:left w:w="15" w:type="dxa"/>
              <w:bottom w:w="0" w:type="dxa"/>
              <w:right w:w="15" w:type="dxa"/>
            </w:tcMar>
            <w:hideMark/>
          </w:tcPr>
          <w:p w14:paraId="309F8E3B" w14:textId="77777777" w:rsidR="00CF3F08" w:rsidRPr="00CF3F08" w:rsidRDefault="00CF3F08" w:rsidP="00CF3F08">
            <w:pPr>
              <w:pStyle w:val="BodyText"/>
            </w:pPr>
            <w:r w:rsidRPr="00CF3F08">
              <w:rPr>
                <w:b/>
                <w:bCs/>
              </w:rPr>
              <w:t>Other Gain/(Loss) from Other Economic Flows</w:t>
            </w:r>
          </w:p>
        </w:tc>
        <w:tc>
          <w:tcPr>
            <w:tcW w:w="1360" w:type="dxa"/>
            <w:tcBorders>
              <w:top w:val="single" w:sz="6" w:space="0" w:color="231F20"/>
              <w:left w:val="single" w:sz="2" w:space="0" w:color="939598"/>
              <w:bottom w:val="single" w:sz="2" w:space="0" w:color="939598"/>
              <w:right w:val="single" w:sz="2" w:space="0" w:color="939598"/>
            </w:tcBorders>
            <w:shd w:val="clear" w:color="auto" w:fill="E6E7E8"/>
            <w:tcMar>
              <w:top w:w="15" w:type="dxa"/>
              <w:left w:w="15" w:type="dxa"/>
              <w:bottom w:w="0" w:type="dxa"/>
              <w:right w:w="15" w:type="dxa"/>
            </w:tcMar>
            <w:hideMark/>
          </w:tcPr>
          <w:p w14:paraId="74203D74" w14:textId="77777777" w:rsidR="00CF3F08" w:rsidRPr="00CF3F08" w:rsidRDefault="00CF3F08" w:rsidP="00CF3F08">
            <w:pPr>
              <w:pStyle w:val="BodyText"/>
              <w:jc w:val="right"/>
            </w:pPr>
          </w:p>
        </w:tc>
        <w:tc>
          <w:tcPr>
            <w:tcW w:w="1380" w:type="dxa"/>
            <w:tcBorders>
              <w:top w:val="single" w:sz="6" w:space="0" w:color="231F20"/>
              <w:left w:val="single" w:sz="2" w:space="0" w:color="939598"/>
              <w:bottom w:val="single" w:sz="2" w:space="0" w:color="939598"/>
              <w:right w:val="nil"/>
            </w:tcBorders>
            <w:shd w:val="clear" w:color="auto" w:fill="auto"/>
            <w:tcMar>
              <w:top w:w="15" w:type="dxa"/>
              <w:left w:w="15" w:type="dxa"/>
              <w:bottom w:w="0" w:type="dxa"/>
              <w:right w:w="15" w:type="dxa"/>
            </w:tcMar>
            <w:hideMark/>
          </w:tcPr>
          <w:p w14:paraId="13E28B0C" w14:textId="77777777" w:rsidR="00CF3F08" w:rsidRPr="00CF3F08" w:rsidRDefault="00CF3F08" w:rsidP="00CF3F08">
            <w:pPr>
              <w:pStyle w:val="BodyText"/>
              <w:jc w:val="right"/>
            </w:pPr>
          </w:p>
        </w:tc>
      </w:tr>
      <w:tr w:rsidR="00CF3F08" w:rsidRPr="00CF3F08" w14:paraId="73D034FF" w14:textId="77777777" w:rsidTr="00CF3F08">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9252547" w14:textId="77777777" w:rsidR="00CF3F08" w:rsidRPr="00CF3F08" w:rsidRDefault="00CF3F08" w:rsidP="00CF3F08">
            <w:pPr>
              <w:pStyle w:val="BodyText"/>
            </w:pPr>
            <w:r w:rsidRPr="00CF3F08">
              <w:t xml:space="preserve">Net gain/(loss) arising from revaluation of long service leave liability </w:t>
            </w:r>
            <w:r w:rsidRPr="00CF3F08">
              <w:rPr>
                <w:vertAlign w:val="superscript"/>
              </w:rPr>
              <w:t>(a)</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113DD8D" w14:textId="77777777" w:rsidR="00CF3F08" w:rsidRPr="00CF3F08" w:rsidRDefault="00CF3F08" w:rsidP="00CF3F08">
            <w:pPr>
              <w:pStyle w:val="BodyText"/>
              <w:jc w:val="right"/>
            </w:pPr>
            <w:r w:rsidRPr="00CF3F08">
              <w:t>9,651</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2272C03" w14:textId="77777777" w:rsidR="00CF3F08" w:rsidRPr="00CF3F08" w:rsidRDefault="00CF3F08" w:rsidP="00CF3F08">
            <w:pPr>
              <w:pStyle w:val="BodyText"/>
              <w:jc w:val="right"/>
            </w:pPr>
            <w:r w:rsidRPr="00CF3F08">
              <w:t>(9,679)</w:t>
            </w:r>
          </w:p>
        </w:tc>
      </w:tr>
      <w:tr w:rsidR="00CF3F08" w:rsidRPr="00CF3F08" w14:paraId="7C57D2D9" w14:textId="77777777" w:rsidTr="00CF3F08">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58E0689" w14:textId="77777777" w:rsidR="00CF3F08" w:rsidRPr="00CF3F08" w:rsidRDefault="00CF3F08" w:rsidP="00CF3F08">
            <w:pPr>
              <w:pStyle w:val="BodyText"/>
            </w:pPr>
            <w:r w:rsidRPr="00CF3F08">
              <w:t>Net gain/(loss) from bad/ doubtful debts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49D7ED4" w14:textId="77777777" w:rsidR="00CF3F08" w:rsidRPr="00CF3F08" w:rsidRDefault="00CF3F08" w:rsidP="00CF3F08">
            <w:pPr>
              <w:pStyle w:val="BodyText"/>
              <w:jc w:val="right"/>
            </w:pPr>
            <w:r w:rsidRPr="00CF3F08">
              <w:t>(3,218)</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29174250" w14:textId="77777777" w:rsidR="00CF3F08" w:rsidRPr="00CF3F08" w:rsidRDefault="00CF3F08" w:rsidP="00CF3F08">
            <w:pPr>
              <w:pStyle w:val="BodyText"/>
              <w:jc w:val="right"/>
            </w:pPr>
            <w:r w:rsidRPr="00CF3F08">
              <w:t>5</w:t>
            </w:r>
          </w:p>
        </w:tc>
      </w:tr>
      <w:tr w:rsidR="00CF3F08" w:rsidRPr="00CF3F08" w14:paraId="5DC8ABE1" w14:textId="77777777" w:rsidTr="00CF3F08">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040BC3A" w14:textId="77777777" w:rsidR="00CF3F08" w:rsidRPr="00CF3F08" w:rsidRDefault="00CF3F08" w:rsidP="00CF3F08">
            <w:pPr>
              <w:pStyle w:val="BodyText"/>
            </w:pPr>
            <w:r w:rsidRPr="00CF3F08">
              <w:rPr>
                <w:b/>
                <w:bCs/>
              </w:rPr>
              <w:t>Total Other Gain/(Loss) from Other Economic Flows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E81DE67" w14:textId="77777777" w:rsidR="00CF3F08" w:rsidRPr="00CF3F08" w:rsidRDefault="00CF3F08" w:rsidP="00CF3F08">
            <w:pPr>
              <w:pStyle w:val="BodyText"/>
              <w:jc w:val="right"/>
            </w:pPr>
            <w:r w:rsidRPr="00CF3F08">
              <w:rPr>
                <w:b/>
                <w:bCs/>
              </w:rPr>
              <w:t>6,433</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73DED62" w14:textId="77777777" w:rsidR="00CF3F08" w:rsidRPr="00CF3F08" w:rsidRDefault="00CF3F08" w:rsidP="00CF3F08">
            <w:pPr>
              <w:pStyle w:val="BodyText"/>
              <w:jc w:val="right"/>
            </w:pPr>
            <w:r w:rsidRPr="00CF3F08">
              <w:rPr>
                <w:b/>
                <w:bCs/>
              </w:rPr>
              <w:t>(9,674)</w:t>
            </w:r>
          </w:p>
        </w:tc>
      </w:tr>
    </w:tbl>
    <w:p w14:paraId="2D7BB364" w14:textId="77777777" w:rsidR="004002FF" w:rsidRPr="004002FF" w:rsidRDefault="004002FF" w:rsidP="004002FF">
      <w:pPr>
        <w:pStyle w:val="BodyText"/>
      </w:pPr>
      <w:r w:rsidRPr="004002FF">
        <w:rPr>
          <w:b/>
          <w:bCs/>
          <w:i/>
          <w:iCs/>
        </w:rPr>
        <w:t>Note:</w:t>
      </w:r>
    </w:p>
    <w:p w14:paraId="7D9DE029" w14:textId="77777777" w:rsidR="004002FF" w:rsidRPr="004002FF" w:rsidRDefault="004002FF" w:rsidP="004002FF">
      <w:pPr>
        <w:pStyle w:val="BodyText"/>
      </w:pPr>
      <w:r w:rsidRPr="004002FF">
        <w:rPr>
          <w:i/>
          <w:iCs/>
        </w:rPr>
        <w:t>(a)  Revaluation gain/(loss) are due to changes in bond rates.</w:t>
      </w:r>
    </w:p>
    <w:p w14:paraId="2CAD871F" w14:textId="77777777" w:rsidR="004002FF" w:rsidRPr="004002FF" w:rsidRDefault="004002FF" w:rsidP="00D51CDD">
      <w:pPr>
        <w:pStyle w:val="Heading5"/>
      </w:pPr>
      <w:r w:rsidRPr="004002FF">
        <w:t>Net Gain/(Loss) on Non-Financial Assets</w:t>
      </w:r>
    </w:p>
    <w:p w14:paraId="18257E6A" w14:textId="77777777" w:rsidR="004002FF" w:rsidRPr="004002FF" w:rsidRDefault="004002FF" w:rsidP="004002FF">
      <w:pPr>
        <w:pStyle w:val="BodyText"/>
      </w:pPr>
      <w:r w:rsidRPr="004002FF">
        <w:t>Net gain/(loss) on non-financial assets and liabilities includes realised and unrealised gains and losses as follows:</w:t>
      </w:r>
    </w:p>
    <w:p w14:paraId="5AC0A658" w14:textId="6A572EA0" w:rsidR="004002FF" w:rsidRPr="004002FF" w:rsidRDefault="004002FF" w:rsidP="00D51CDD">
      <w:pPr>
        <w:pStyle w:val="BulletPoint"/>
      </w:pPr>
      <w:r w:rsidRPr="003A747E">
        <w:rPr>
          <w:b/>
          <w:bCs/>
        </w:rPr>
        <w:t>Disposal of Non-Financial Assets</w:t>
      </w:r>
      <w:r w:rsidR="00541C51">
        <w:rPr>
          <w:b/>
          <w:bCs/>
        </w:rPr>
        <w:br/>
      </w:r>
      <w:r w:rsidRPr="004002FF">
        <w:t>Any gain or loss on the sale of non-financial assets is recognised at the date of disposal and is determined after deducting from the proceeds the carrying value of the asset at the time.</w:t>
      </w:r>
    </w:p>
    <w:p w14:paraId="27CA263C" w14:textId="2DA49115" w:rsidR="004002FF" w:rsidRPr="00541C51" w:rsidRDefault="004002FF" w:rsidP="00D51CDD">
      <w:pPr>
        <w:pStyle w:val="BulletPoint"/>
      </w:pPr>
      <w:r w:rsidRPr="003A747E">
        <w:rPr>
          <w:b/>
          <w:bCs/>
        </w:rPr>
        <w:t>Impairment of Non-Financial Assets</w:t>
      </w:r>
      <w:r w:rsidR="00541C51" w:rsidRPr="003A747E">
        <w:rPr>
          <w:b/>
          <w:bCs/>
        </w:rPr>
        <w:br/>
      </w:r>
      <w:r w:rsidRPr="00541C51">
        <w:t>Refer to Note 5.1 Property, Plant and Equipment.</w:t>
      </w:r>
    </w:p>
    <w:p w14:paraId="11298B90" w14:textId="77777777" w:rsidR="004002FF" w:rsidRPr="004002FF" w:rsidRDefault="004002FF" w:rsidP="00D51CDD">
      <w:pPr>
        <w:pStyle w:val="Heading5"/>
      </w:pPr>
      <w:r w:rsidRPr="004002FF">
        <w:t>Net Gain/(Loss) on Disposal of Non-Financial Assets</w:t>
      </w:r>
    </w:p>
    <w:p w14:paraId="01DBDCE5" w14:textId="77777777" w:rsidR="004002FF" w:rsidRPr="004002FF" w:rsidRDefault="004002FF" w:rsidP="004002FF">
      <w:pPr>
        <w:pStyle w:val="BodyText"/>
      </w:pPr>
      <w:r w:rsidRPr="004002FF">
        <w:t>Net gain/(loss) on non-financial assets and liabilities includes realised and unrealised gains and losses as follows:</w:t>
      </w:r>
    </w:p>
    <w:tbl>
      <w:tblPr>
        <w:tblW w:w="10220" w:type="dxa"/>
        <w:tblCellMar>
          <w:left w:w="0" w:type="dxa"/>
          <w:right w:w="0" w:type="dxa"/>
        </w:tblCellMar>
        <w:tblLook w:val="0420" w:firstRow="1" w:lastRow="0" w:firstColumn="0" w:lastColumn="0" w:noHBand="0" w:noVBand="1"/>
      </w:tblPr>
      <w:tblGrid>
        <w:gridCol w:w="7480"/>
        <w:gridCol w:w="1360"/>
        <w:gridCol w:w="1380"/>
      </w:tblGrid>
      <w:tr w:rsidR="00CE7B5A" w:rsidRPr="00CE7B5A" w14:paraId="1B32D781" w14:textId="77777777" w:rsidTr="00CE7B5A">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45D1C301" w14:textId="77777777" w:rsidR="00CE7B5A" w:rsidRPr="00CE7B5A" w:rsidRDefault="00CE7B5A" w:rsidP="00CE7B5A">
            <w:pPr>
              <w:pStyle w:val="BodyText"/>
              <w:jc w:val="right"/>
            </w:pPr>
            <w:r w:rsidRPr="00CE7B5A">
              <w:t>($ thousand)</w:t>
            </w:r>
          </w:p>
        </w:tc>
      </w:tr>
      <w:tr w:rsidR="00CE7B5A" w:rsidRPr="00CE7B5A" w14:paraId="446F49A1" w14:textId="77777777" w:rsidTr="003A747E">
        <w:trPr>
          <w:trHeight w:val="375"/>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882370D" w14:textId="77777777" w:rsidR="00CE7B5A" w:rsidRPr="003A747E" w:rsidRDefault="00CE7B5A" w:rsidP="00CE7B5A">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6869045" w14:textId="77777777" w:rsidR="00CE7B5A" w:rsidRPr="003A747E" w:rsidRDefault="00CE7B5A" w:rsidP="00CE7B5A">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359506D" w14:textId="77777777" w:rsidR="00CE7B5A" w:rsidRPr="003A747E" w:rsidRDefault="00CE7B5A" w:rsidP="00CE7B5A">
            <w:pPr>
              <w:pStyle w:val="BodyText"/>
              <w:jc w:val="right"/>
              <w:rPr>
                <w:color w:val="000000" w:themeColor="text1"/>
              </w:rPr>
            </w:pPr>
            <w:r w:rsidRPr="003A747E">
              <w:rPr>
                <w:b/>
                <w:bCs/>
                <w:color w:val="000000" w:themeColor="text1"/>
              </w:rPr>
              <w:t>2020</w:t>
            </w:r>
          </w:p>
        </w:tc>
      </w:tr>
      <w:tr w:rsidR="00CE7B5A" w:rsidRPr="00CE7B5A" w14:paraId="7071A343" w14:textId="77777777" w:rsidTr="00CE7B5A">
        <w:trPr>
          <w:trHeight w:val="372"/>
        </w:trPr>
        <w:tc>
          <w:tcPr>
            <w:tcW w:w="7480" w:type="dxa"/>
            <w:tcBorders>
              <w:top w:val="nil"/>
              <w:left w:val="nil"/>
              <w:bottom w:val="single" w:sz="2" w:space="0" w:color="939598"/>
              <w:right w:val="single" w:sz="2" w:space="0" w:color="939598"/>
            </w:tcBorders>
            <w:shd w:val="clear" w:color="auto" w:fill="auto"/>
            <w:tcMar>
              <w:top w:w="79" w:type="dxa"/>
              <w:left w:w="15" w:type="dxa"/>
              <w:bottom w:w="0" w:type="dxa"/>
              <w:right w:w="15" w:type="dxa"/>
            </w:tcMar>
            <w:hideMark/>
          </w:tcPr>
          <w:p w14:paraId="7C686BD8" w14:textId="77777777" w:rsidR="00CE7B5A" w:rsidRPr="00CE7B5A" w:rsidRDefault="00CE7B5A" w:rsidP="00CE7B5A">
            <w:pPr>
              <w:pStyle w:val="BodyText"/>
            </w:pPr>
            <w:r w:rsidRPr="00CE7B5A">
              <w:t>Proceeds from disposal of plant, equipment and motor vehicles</w:t>
            </w:r>
          </w:p>
        </w:tc>
        <w:tc>
          <w:tcPr>
            <w:tcW w:w="1360" w:type="dxa"/>
            <w:tcBorders>
              <w:top w:val="nil"/>
              <w:left w:val="single" w:sz="2" w:space="0" w:color="939598"/>
              <w:bottom w:val="single" w:sz="2" w:space="0" w:color="939598"/>
              <w:right w:val="single" w:sz="2" w:space="0" w:color="939598"/>
            </w:tcBorders>
            <w:shd w:val="clear" w:color="auto" w:fill="E6E7E8"/>
            <w:tcMar>
              <w:top w:w="79" w:type="dxa"/>
              <w:left w:w="15" w:type="dxa"/>
              <w:bottom w:w="0" w:type="dxa"/>
              <w:right w:w="15" w:type="dxa"/>
            </w:tcMar>
            <w:hideMark/>
          </w:tcPr>
          <w:p w14:paraId="4CFE2CD0" w14:textId="77777777" w:rsidR="00CE7B5A" w:rsidRPr="00CE7B5A" w:rsidRDefault="00CE7B5A" w:rsidP="00CE7B5A">
            <w:pPr>
              <w:pStyle w:val="BodyText"/>
              <w:jc w:val="right"/>
            </w:pPr>
            <w:r w:rsidRPr="00CE7B5A">
              <w:t>26,660</w:t>
            </w:r>
          </w:p>
        </w:tc>
        <w:tc>
          <w:tcPr>
            <w:tcW w:w="1380" w:type="dxa"/>
            <w:tcBorders>
              <w:top w:val="nil"/>
              <w:left w:val="single" w:sz="2" w:space="0" w:color="939598"/>
              <w:bottom w:val="single" w:sz="2" w:space="0" w:color="939598"/>
              <w:right w:val="nil"/>
            </w:tcBorders>
            <w:shd w:val="clear" w:color="auto" w:fill="auto"/>
            <w:tcMar>
              <w:top w:w="79" w:type="dxa"/>
              <w:left w:w="15" w:type="dxa"/>
              <w:bottom w:w="0" w:type="dxa"/>
              <w:right w:w="15" w:type="dxa"/>
            </w:tcMar>
            <w:hideMark/>
          </w:tcPr>
          <w:p w14:paraId="4E09FE67" w14:textId="77777777" w:rsidR="00CE7B5A" w:rsidRPr="00CE7B5A" w:rsidRDefault="00CE7B5A" w:rsidP="00CE7B5A">
            <w:pPr>
              <w:pStyle w:val="BodyText"/>
              <w:jc w:val="right"/>
            </w:pPr>
            <w:r w:rsidRPr="00CE7B5A">
              <w:t>25,573</w:t>
            </w:r>
          </w:p>
        </w:tc>
      </w:tr>
      <w:tr w:rsidR="00CE7B5A" w:rsidRPr="00CE7B5A" w14:paraId="2EF4DAFF" w14:textId="77777777" w:rsidTr="00CE7B5A">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291261E" w14:textId="77777777" w:rsidR="00CE7B5A" w:rsidRPr="00CE7B5A" w:rsidRDefault="00CE7B5A" w:rsidP="00CE7B5A">
            <w:pPr>
              <w:pStyle w:val="BodyText"/>
            </w:pPr>
            <w:r w:rsidRPr="00CE7B5A">
              <w:t>Written down value of assets sold /disposed of</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5703294" w14:textId="77777777" w:rsidR="00CE7B5A" w:rsidRPr="00CE7B5A" w:rsidRDefault="00CE7B5A" w:rsidP="00CE7B5A">
            <w:pPr>
              <w:pStyle w:val="BodyText"/>
              <w:jc w:val="right"/>
            </w:pPr>
            <w:r w:rsidRPr="00CE7B5A">
              <w:t>(11,023)</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5C511DE6" w14:textId="77777777" w:rsidR="00CE7B5A" w:rsidRPr="00CE7B5A" w:rsidRDefault="00CE7B5A" w:rsidP="00CE7B5A">
            <w:pPr>
              <w:pStyle w:val="BodyText"/>
              <w:jc w:val="right"/>
            </w:pPr>
            <w:r w:rsidRPr="00CE7B5A">
              <w:t>(14,705)</w:t>
            </w:r>
          </w:p>
        </w:tc>
      </w:tr>
      <w:tr w:rsidR="00CE7B5A" w:rsidRPr="00CE7B5A" w14:paraId="2640101D" w14:textId="77777777" w:rsidTr="00CE7B5A">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02822555" w14:textId="77777777" w:rsidR="00CE7B5A" w:rsidRPr="00CE7B5A" w:rsidRDefault="00CE7B5A" w:rsidP="00CE7B5A">
            <w:pPr>
              <w:pStyle w:val="BodyText"/>
            </w:pPr>
            <w:r w:rsidRPr="00CE7B5A">
              <w:rPr>
                <w:b/>
                <w:bCs/>
              </w:rPr>
              <w:t>Net Gain/(Loss) on Disposal of Non-Financial Assets</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55DEE64D" w14:textId="77777777" w:rsidR="00CE7B5A" w:rsidRPr="00CE7B5A" w:rsidRDefault="00CE7B5A" w:rsidP="00CE7B5A">
            <w:pPr>
              <w:pStyle w:val="BodyText"/>
              <w:jc w:val="right"/>
            </w:pPr>
            <w:r w:rsidRPr="00CE7B5A">
              <w:rPr>
                <w:b/>
                <w:bCs/>
              </w:rPr>
              <w:t>15,637</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335E932" w14:textId="77777777" w:rsidR="00CE7B5A" w:rsidRPr="00CE7B5A" w:rsidRDefault="00CE7B5A" w:rsidP="00CE7B5A">
            <w:pPr>
              <w:pStyle w:val="BodyText"/>
              <w:jc w:val="right"/>
            </w:pPr>
            <w:r w:rsidRPr="00CE7B5A">
              <w:rPr>
                <w:b/>
                <w:bCs/>
              </w:rPr>
              <w:t>10,868</w:t>
            </w:r>
          </w:p>
        </w:tc>
      </w:tr>
    </w:tbl>
    <w:p w14:paraId="260CE507" w14:textId="77777777" w:rsidR="001F0212" w:rsidRPr="001F0212" w:rsidRDefault="001F0212" w:rsidP="003A747E">
      <w:pPr>
        <w:pStyle w:val="Heading4"/>
        <w:rPr>
          <w:noProof/>
        </w:rPr>
      </w:pPr>
      <w:r w:rsidRPr="001F0212">
        <w:rPr>
          <w:noProof/>
        </w:rPr>
        <w:t>9.2 Responsible Persons</w:t>
      </w:r>
    </w:p>
    <w:p w14:paraId="57BB1595" w14:textId="77777777" w:rsidR="001F0212" w:rsidRPr="001F0212" w:rsidRDefault="001F0212" w:rsidP="001F0212">
      <w:pPr>
        <w:pStyle w:val="BodyText"/>
      </w:pPr>
      <w:r w:rsidRPr="001F0212">
        <w:t xml:space="preserve">In accordance with the Ministerial Directions issued by the Assistant Treasurer under the </w:t>
      </w:r>
      <w:r w:rsidRPr="001F0212">
        <w:rPr>
          <w:i/>
          <w:iCs/>
        </w:rPr>
        <w:t xml:space="preserve">Financial Management Act 1994 </w:t>
      </w:r>
      <w:r w:rsidRPr="001F0212">
        <w:t>(FMA), the following  disclosures are made regarding responsible persons for the reporting period.</w:t>
      </w:r>
    </w:p>
    <w:p w14:paraId="3F37DF61" w14:textId="77777777" w:rsidR="001F0212" w:rsidRPr="001F0212" w:rsidRDefault="001F0212" w:rsidP="00D51CDD">
      <w:pPr>
        <w:pStyle w:val="Heading5"/>
      </w:pPr>
      <w:r w:rsidRPr="001F0212">
        <w:t>Names</w:t>
      </w:r>
    </w:p>
    <w:p w14:paraId="5D815571" w14:textId="77777777" w:rsidR="001F0212" w:rsidRPr="001F0212" w:rsidRDefault="001F0212" w:rsidP="001F0212">
      <w:pPr>
        <w:pStyle w:val="BodyText"/>
      </w:pPr>
      <w:r w:rsidRPr="001F0212">
        <w:t>The persons who held the positions of Ministers and Accountable Officers in Victoria Police are as follows:</w:t>
      </w:r>
    </w:p>
    <w:tbl>
      <w:tblPr>
        <w:tblW w:w="10200" w:type="dxa"/>
        <w:tblCellMar>
          <w:left w:w="0" w:type="dxa"/>
          <w:right w:w="0" w:type="dxa"/>
        </w:tblCellMar>
        <w:tblLook w:val="0420" w:firstRow="1" w:lastRow="0" w:firstColumn="0" w:lastColumn="0" w:noHBand="0" w:noVBand="1"/>
      </w:tblPr>
      <w:tblGrid>
        <w:gridCol w:w="3402"/>
        <w:gridCol w:w="3261"/>
        <w:gridCol w:w="3537"/>
      </w:tblGrid>
      <w:tr w:rsidR="001F0212" w:rsidRPr="001F0212" w14:paraId="28B4B08A" w14:textId="77777777" w:rsidTr="003A747E">
        <w:trPr>
          <w:trHeight w:val="375"/>
        </w:trPr>
        <w:tc>
          <w:tcPr>
            <w:tcW w:w="10200" w:type="dxa"/>
            <w:gridSpan w:val="3"/>
            <w:tcBorders>
              <w:top w:val="nil"/>
              <w:left w:val="nil"/>
              <w:bottom w:val="nil"/>
              <w:right w:val="nil"/>
            </w:tcBorders>
            <w:shd w:val="clear" w:color="auto" w:fill="D9E2F3" w:themeFill="accent1" w:themeFillTint="33"/>
            <w:tcMar>
              <w:top w:w="82" w:type="dxa"/>
              <w:left w:w="15" w:type="dxa"/>
              <w:bottom w:w="0" w:type="dxa"/>
              <w:right w:w="15" w:type="dxa"/>
            </w:tcMar>
            <w:hideMark/>
          </w:tcPr>
          <w:p w14:paraId="10DA7B31" w14:textId="77777777" w:rsidR="001F0212" w:rsidRPr="003A747E" w:rsidRDefault="001F0212" w:rsidP="001F0212">
            <w:pPr>
              <w:pStyle w:val="BodyText"/>
              <w:rPr>
                <w:color w:val="000000" w:themeColor="text1"/>
              </w:rPr>
            </w:pPr>
            <w:r w:rsidRPr="003A747E">
              <w:rPr>
                <w:b/>
                <w:bCs/>
                <w:color w:val="000000" w:themeColor="text1"/>
              </w:rPr>
              <w:t>Responsible Ministers</w:t>
            </w:r>
          </w:p>
        </w:tc>
      </w:tr>
      <w:tr w:rsidR="001F0212" w:rsidRPr="001F0212" w14:paraId="24CC92E7" w14:textId="77777777" w:rsidTr="003979BD">
        <w:trPr>
          <w:trHeight w:val="641"/>
        </w:trPr>
        <w:tc>
          <w:tcPr>
            <w:tcW w:w="3402"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6E55847" w14:textId="77777777" w:rsidR="001F0212" w:rsidRPr="001F0212" w:rsidRDefault="001F0212" w:rsidP="001F0212">
            <w:pPr>
              <w:pStyle w:val="BodyText"/>
            </w:pPr>
            <w:r w:rsidRPr="001F0212">
              <w:t>Minister for Police and Emergency Services</w:t>
            </w:r>
          </w:p>
        </w:tc>
        <w:tc>
          <w:tcPr>
            <w:tcW w:w="3261"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7873D6" w14:textId="77777777" w:rsidR="001F0212" w:rsidRPr="001F0212" w:rsidRDefault="001F0212" w:rsidP="001F0212">
            <w:pPr>
              <w:pStyle w:val="BodyText"/>
            </w:pPr>
            <w:r w:rsidRPr="001F0212">
              <w:t>The Hon. Lisa Neville MP</w:t>
            </w:r>
          </w:p>
        </w:tc>
        <w:tc>
          <w:tcPr>
            <w:tcW w:w="3537"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3009CA2" w14:textId="77777777" w:rsidR="001F0212" w:rsidRPr="001F0212" w:rsidRDefault="001F0212" w:rsidP="001F0212">
            <w:pPr>
              <w:pStyle w:val="BodyText"/>
            </w:pPr>
            <w:r w:rsidRPr="001F0212">
              <w:t>1 July 2020 to 7 November 2020</w:t>
            </w:r>
          </w:p>
          <w:p w14:paraId="498595B1" w14:textId="77777777" w:rsidR="001F0212" w:rsidRPr="001F0212" w:rsidRDefault="001F0212" w:rsidP="001F0212">
            <w:pPr>
              <w:pStyle w:val="BodyText"/>
            </w:pPr>
            <w:r w:rsidRPr="001F0212">
              <w:t>11 November 2020 to 12 February 2021</w:t>
            </w:r>
          </w:p>
        </w:tc>
      </w:tr>
      <w:tr w:rsidR="001F0212" w:rsidRPr="001F0212" w14:paraId="212AC9CB" w14:textId="77777777" w:rsidTr="003979BD">
        <w:trPr>
          <w:trHeight w:val="375"/>
        </w:trPr>
        <w:tc>
          <w:tcPr>
            <w:tcW w:w="3402"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72C6C1A" w14:textId="77777777" w:rsidR="001F0212" w:rsidRPr="001F0212" w:rsidRDefault="001F0212" w:rsidP="001F0212">
            <w:pPr>
              <w:pStyle w:val="BodyText"/>
            </w:pPr>
            <w:r w:rsidRPr="001F0212">
              <w:t>Acting Minister for Police</w:t>
            </w:r>
          </w:p>
        </w:tc>
        <w:tc>
          <w:tcPr>
            <w:tcW w:w="326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3C0686" w14:textId="77777777" w:rsidR="001F0212" w:rsidRPr="001F0212" w:rsidRDefault="001F0212" w:rsidP="001F0212">
            <w:pPr>
              <w:pStyle w:val="BodyText"/>
            </w:pPr>
            <w:r w:rsidRPr="001F0212">
              <w:t>The Hon. James Merlino MP</w:t>
            </w:r>
          </w:p>
        </w:tc>
        <w:tc>
          <w:tcPr>
            <w:tcW w:w="3537"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FD31DCB" w14:textId="77777777" w:rsidR="001F0212" w:rsidRPr="001F0212" w:rsidRDefault="001F0212" w:rsidP="001F0212">
            <w:pPr>
              <w:pStyle w:val="BodyText"/>
            </w:pPr>
            <w:r w:rsidRPr="001F0212">
              <w:t>8 – 10 November 2020</w:t>
            </w:r>
          </w:p>
        </w:tc>
      </w:tr>
      <w:tr w:rsidR="001F0212" w:rsidRPr="001F0212" w14:paraId="72EF8514" w14:textId="77777777" w:rsidTr="003979BD">
        <w:trPr>
          <w:trHeight w:val="375"/>
        </w:trPr>
        <w:tc>
          <w:tcPr>
            <w:tcW w:w="3402"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18C2A72" w14:textId="77777777" w:rsidR="001F0212" w:rsidRPr="001F0212" w:rsidRDefault="001F0212" w:rsidP="001F0212">
            <w:pPr>
              <w:pStyle w:val="BodyText"/>
            </w:pPr>
            <w:r w:rsidRPr="001F0212">
              <w:t>Acting Minister for Police</w:t>
            </w:r>
          </w:p>
        </w:tc>
        <w:tc>
          <w:tcPr>
            <w:tcW w:w="326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4505A4" w14:textId="77777777" w:rsidR="001F0212" w:rsidRPr="001F0212" w:rsidRDefault="001F0212" w:rsidP="001F0212">
            <w:pPr>
              <w:pStyle w:val="BodyText"/>
            </w:pPr>
            <w:r w:rsidRPr="001F0212">
              <w:t>The Hon. Martin Foley MP</w:t>
            </w:r>
          </w:p>
        </w:tc>
        <w:tc>
          <w:tcPr>
            <w:tcW w:w="3537"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7F6678D" w14:textId="77777777" w:rsidR="001F0212" w:rsidRPr="001F0212" w:rsidRDefault="001F0212" w:rsidP="001F0212">
            <w:pPr>
              <w:pStyle w:val="BodyText"/>
            </w:pPr>
            <w:r w:rsidRPr="001F0212">
              <w:t>13 – 19 February 2021</w:t>
            </w:r>
          </w:p>
        </w:tc>
      </w:tr>
      <w:tr w:rsidR="001F0212" w:rsidRPr="001F0212" w14:paraId="49F35C86" w14:textId="77777777" w:rsidTr="003A747E">
        <w:trPr>
          <w:trHeight w:val="375"/>
        </w:trPr>
        <w:tc>
          <w:tcPr>
            <w:tcW w:w="3402"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9D14FF1" w14:textId="77777777" w:rsidR="001F0212" w:rsidRPr="001F0212" w:rsidRDefault="001F0212" w:rsidP="001F0212">
            <w:pPr>
              <w:pStyle w:val="BodyText"/>
            </w:pPr>
            <w:r w:rsidRPr="001F0212">
              <w:t>Acting Minister for Police</w:t>
            </w:r>
          </w:p>
        </w:tc>
        <w:tc>
          <w:tcPr>
            <w:tcW w:w="326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DF4BE2C" w14:textId="77777777" w:rsidR="001F0212" w:rsidRPr="001F0212" w:rsidRDefault="001F0212" w:rsidP="001F0212">
            <w:pPr>
              <w:pStyle w:val="BodyText"/>
            </w:pPr>
            <w:r w:rsidRPr="001F0212">
              <w:t>The Hon. Danny Pearson MP</w:t>
            </w:r>
          </w:p>
        </w:tc>
        <w:tc>
          <w:tcPr>
            <w:tcW w:w="3537"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1306DDB" w14:textId="77777777" w:rsidR="001F0212" w:rsidRPr="001F0212" w:rsidRDefault="001F0212" w:rsidP="001F0212">
            <w:pPr>
              <w:pStyle w:val="BodyText"/>
            </w:pPr>
            <w:r w:rsidRPr="001F0212">
              <w:t>20 February – 25 June 2021</w:t>
            </w:r>
          </w:p>
        </w:tc>
      </w:tr>
      <w:tr w:rsidR="001F0212" w:rsidRPr="001F0212" w14:paraId="068314CB" w14:textId="77777777" w:rsidTr="003A747E">
        <w:trPr>
          <w:trHeight w:val="375"/>
        </w:trPr>
        <w:tc>
          <w:tcPr>
            <w:tcW w:w="3402" w:type="dxa"/>
            <w:tcBorders>
              <w:top w:val="single" w:sz="2" w:space="0" w:color="939598"/>
              <w:left w:val="nil"/>
              <w:bottom w:val="single" w:sz="4" w:space="0" w:color="000000"/>
              <w:right w:val="single" w:sz="2" w:space="0" w:color="939598"/>
            </w:tcBorders>
            <w:shd w:val="clear" w:color="auto" w:fill="auto"/>
            <w:tcMar>
              <w:top w:w="82" w:type="dxa"/>
              <w:left w:w="15" w:type="dxa"/>
              <w:bottom w:w="0" w:type="dxa"/>
              <w:right w:w="15" w:type="dxa"/>
            </w:tcMar>
            <w:hideMark/>
          </w:tcPr>
          <w:p w14:paraId="18316516" w14:textId="77777777" w:rsidR="001F0212" w:rsidRPr="001F0212" w:rsidRDefault="001F0212" w:rsidP="001F0212">
            <w:pPr>
              <w:pStyle w:val="BodyText"/>
            </w:pPr>
            <w:r w:rsidRPr="001F0212">
              <w:t>Acting Minister for Police</w:t>
            </w:r>
          </w:p>
        </w:tc>
        <w:tc>
          <w:tcPr>
            <w:tcW w:w="3261" w:type="dxa"/>
            <w:tcBorders>
              <w:top w:val="single" w:sz="2" w:space="0" w:color="939598"/>
              <w:left w:val="single" w:sz="2" w:space="0" w:color="939598"/>
              <w:bottom w:val="single" w:sz="4" w:space="0" w:color="000000"/>
              <w:right w:val="single" w:sz="2" w:space="0" w:color="939598"/>
            </w:tcBorders>
            <w:shd w:val="clear" w:color="auto" w:fill="auto"/>
            <w:tcMar>
              <w:top w:w="82" w:type="dxa"/>
              <w:left w:w="15" w:type="dxa"/>
              <w:bottom w:w="0" w:type="dxa"/>
              <w:right w:w="15" w:type="dxa"/>
            </w:tcMar>
            <w:hideMark/>
          </w:tcPr>
          <w:p w14:paraId="39FFBFC1" w14:textId="77777777" w:rsidR="001F0212" w:rsidRPr="001F0212" w:rsidRDefault="001F0212" w:rsidP="001F0212">
            <w:pPr>
              <w:pStyle w:val="BodyText"/>
            </w:pPr>
            <w:r w:rsidRPr="001F0212">
              <w:t>The Hon. Jaclyn Symes MP</w:t>
            </w:r>
          </w:p>
        </w:tc>
        <w:tc>
          <w:tcPr>
            <w:tcW w:w="3537" w:type="dxa"/>
            <w:tcBorders>
              <w:top w:val="single" w:sz="2" w:space="0" w:color="939598"/>
              <w:left w:val="single" w:sz="2" w:space="0" w:color="939598"/>
              <w:bottom w:val="single" w:sz="4" w:space="0" w:color="000000"/>
              <w:right w:val="nil"/>
            </w:tcBorders>
            <w:shd w:val="clear" w:color="auto" w:fill="auto"/>
            <w:tcMar>
              <w:top w:w="82" w:type="dxa"/>
              <w:left w:w="15" w:type="dxa"/>
              <w:bottom w:w="0" w:type="dxa"/>
              <w:right w:w="15" w:type="dxa"/>
            </w:tcMar>
            <w:hideMark/>
          </w:tcPr>
          <w:p w14:paraId="236C22E3" w14:textId="77777777" w:rsidR="001F0212" w:rsidRPr="001F0212" w:rsidRDefault="001F0212" w:rsidP="001F0212">
            <w:pPr>
              <w:pStyle w:val="BodyText"/>
            </w:pPr>
            <w:r w:rsidRPr="001F0212">
              <w:t>26 – 30 June 2021</w:t>
            </w:r>
          </w:p>
        </w:tc>
      </w:tr>
      <w:tr w:rsidR="001F0212" w:rsidRPr="001F0212" w14:paraId="2D3F47F1" w14:textId="77777777" w:rsidTr="003A747E">
        <w:trPr>
          <w:trHeight w:val="375"/>
        </w:trPr>
        <w:tc>
          <w:tcPr>
            <w:tcW w:w="10200" w:type="dxa"/>
            <w:gridSpan w:val="3"/>
            <w:tcBorders>
              <w:top w:val="single" w:sz="4" w:space="0" w:color="000000"/>
              <w:left w:val="nil"/>
              <w:bottom w:val="nil"/>
              <w:right w:val="nil"/>
            </w:tcBorders>
            <w:shd w:val="clear" w:color="auto" w:fill="D9E2F3" w:themeFill="accent1" w:themeFillTint="33"/>
            <w:tcMar>
              <w:top w:w="82" w:type="dxa"/>
              <w:left w:w="15" w:type="dxa"/>
              <w:bottom w:w="0" w:type="dxa"/>
              <w:right w:w="15" w:type="dxa"/>
            </w:tcMar>
            <w:hideMark/>
          </w:tcPr>
          <w:p w14:paraId="6DC1574E" w14:textId="77777777" w:rsidR="001F0212" w:rsidRPr="003A747E" w:rsidRDefault="001F0212" w:rsidP="001F0212">
            <w:pPr>
              <w:pStyle w:val="BodyText"/>
              <w:rPr>
                <w:color w:val="000000" w:themeColor="text1"/>
              </w:rPr>
            </w:pPr>
            <w:r w:rsidRPr="003A747E">
              <w:rPr>
                <w:b/>
                <w:bCs/>
                <w:color w:val="000000" w:themeColor="text1"/>
              </w:rPr>
              <w:t>Accountable Officers</w:t>
            </w:r>
          </w:p>
        </w:tc>
      </w:tr>
      <w:tr w:rsidR="001F0212" w:rsidRPr="001F0212" w14:paraId="73CF2EAB" w14:textId="77777777" w:rsidTr="003979BD">
        <w:trPr>
          <w:trHeight w:val="375"/>
        </w:trPr>
        <w:tc>
          <w:tcPr>
            <w:tcW w:w="3402"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FB7C516" w14:textId="77777777" w:rsidR="001F0212" w:rsidRPr="001F0212" w:rsidRDefault="001F0212" w:rsidP="001F0212">
            <w:pPr>
              <w:pStyle w:val="BodyText"/>
            </w:pPr>
            <w:r w:rsidRPr="001F0212">
              <w:t>Chief Commissioner of Police</w:t>
            </w:r>
          </w:p>
        </w:tc>
        <w:tc>
          <w:tcPr>
            <w:tcW w:w="3261"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810C357" w14:textId="77777777" w:rsidR="001F0212" w:rsidRPr="001F0212" w:rsidRDefault="001F0212" w:rsidP="001F0212">
            <w:pPr>
              <w:pStyle w:val="BodyText"/>
            </w:pPr>
            <w:r w:rsidRPr="001F0212">
              <w:t>Shane Patton APM</w:t>
            </w:r>
          </w:p>
        </w:tc>
        <w:tc>
          <w:tcPr>
            <w:tcW w:w="3537"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622E59B" w14:textId="77777777" w:rsidR="001F0212" w:rsidRPr="001F0212" w:rsidRDefault="001F0212" w:rsidP="001F0212">
            <w:pPr>
              <w:pStyle w:val="BodyText"/>
            </w:pPr>
            <w:r w:rsidRPr="001F0212">
              <w:t>1 July 2020 to 30 June 2021</w:t>
            </w:r>
          </w:p>
        </w:tc>
      </w:tr>
    </w:tbl>
    <w:p w14:paraId="013CB436" w14:textId="77777777" w:rsidR="001F28AF" w:rsidRPr="001F28AF" w:rsidRDefault="001F28AF" w:rsidP="00D51CDD">
      <w:pPr>
        <w:pStyle w:val="Heading5"/>
      </w:pPr>
      <w:r w:rsidRPr="001F28AF">
        <w:t>Remuneration</w:t>
      </w:r>
    </w:p>
    <w:p w14:paraId="1D30BEB0" w14:textId="5E60B8AD" w:rsidR="001F28AF" w:rsidRPr="001F28AF" w:rsidRDefault="001F28AF" w:rsidP="001F28AF">
      <w:pPr>
        <w:pStyle w:val="BodyText"/>
      </w:pPr>
      <w:r w:rsidRPr="001F28AF">
        <w:t>Total remuneration including long service leave payments, redundancy payments and retirement benefits received or receivable by the  Accountable Officer in connection with the management of Victoria Police during the reporting period was in the range of $630,000 and</w:t>
      </w:r>
      <w:r>
        <w:t xml:space="preserve"> </w:t>
      </w:r>
      <w:r w:rsidRPr="001F28AF">
        <w:t>$640,999 (2020: $513,000 and $523,999).</w:t>
      </w:r>
    </w:p>
    <w:p w14:paraId="7210274F" w14:textId="77777777" w:rsidR="001F28AF" w:rsidRPr="001F28AF" w:rsidRDefault="001F28AF" w:rsidP="003A747E">
      <w:pPr>
        <w:pStyle w:val="Heading4"/>
        <w:rPr>
          <w:noProof/>
        </w:rPr>
      </w:pPr>
      <w:r w:rsidRPr="001F28AF">
        <w:rPr>
          <w:noProof/>
        </w:rPr>
        <w:t>9.3 Remuneration of Executives</w:t>
      </w:r>
    </w:p>
    <w:p w14:paraId="70C10130" w14:textId="77777777" w:rsidR="001F28AF" w:rsidRPr="001F28AF" w:rsidRDefault="001F28AF" w:rsidP="00D51CDD">
      <w:pPr>
        <w:pStyle w:val="Heading5"/>
      </w:pPr>
      <w:r w:rsidRPr="001F28AF">
        <w:t>Remuneration of Executives</w:t>
      </w:r>
    </w:p>
    <w:p w14:paraId="37577DDB" w14:textId="77777777" w:rsidR="001F28AF" w:rsidRPr="001F28AF" w:rsidRDefault="001F28AF" w:rsidP="001F28AF">
      <w:pPr>
        <w:pStyle w:val="BodyText"/>
      </w:pPr>
      <w:r w:rsidRPr="001F28AF">
        <w:t>The number of executive officers (other than the Minister, Accountable Officer and Governor-in-Council (GIC) appointees) and their total  remuneration during the reporting period are shown in the table below. Total annualised employee equivalents provides a measure of full time  equivalent executive officers over the reporting period.</w:t>
      </w:r>
    </w:p>
    <w:p w14:paraId="3284184C" w14:textId="77777777" w:rsidR="001F28AF" w:rsidRPr="001F28AF" w:rsidRDefault="001F28AF" w:rsidP="001F28AF">
      <w:pPr>
        <w:pStyle w:val="BodyText"/>
      </w:pPr>
      <w:r w:rsidRPr="001F28AF">
        <w:t xml:space="preserve">Remuneration comprises employee benefits (as defined in AASB 119 </w:t>
      </w:r>
      <w:r w:rsidRPr="001F28AF">
        <w:rPr>
          <w:i/>
          <w:iCs/>
        </w:rPr>
        <w:t>Employee Benefits</w:t>
      </w:r>
      <w:r w:rsidRPr="001F28AF">
        <w:t>) in all forms of consideration paid, payable or  provided by the entity, or on behalf of the entity, in exchange for services rendered, and is disclosed in the following categories.</w:t>
      </w:r>
    </w:p>
    <w:p w14:paraId="10A4D801" w14:textId="77777777" w:rsidR="001F28AF" w:rsidRPr="001F28AF" w:rsidRDefault="001F28AF" w:rsidP="00C9078D">
      <w:pPr>
        <w:pStyle w:val="BodyText"/>
        <w:numPr>
          <w:ilvl w:val="0"/>
          <w:numId w:val="141"/>
        </w:numPr>
      </w:pPr>
      <w:r w:rsidRPr="001F28AF">
        <w:rPr>
          <w:b/>
          <w:bCs/>
        </w:rPr>
        <w:t>Short-term employee benefits</w:t>
      </w:r>
      <w:r w:rsidRPr="001F28AF">
        <w:t xml:space="preserve"> include amounts such as wages, salaries, annual leave or sick leave that are usually paid or payable on a  regular basis, as well as non-monetary benefits such as allowances and free or subsidised goods or services.</w:t>
      </w:r>
    </w:p>
    <w:p w14:paraId="1EFF6147" w14:textId="77777777" w:rsidR="001F28AF" w:rsidRPr="001F28AF" w:rsidRDefault="001F28AF" w:rsidP="00C9078D">
      <w:pPr>
        <w:pStyle w:val="BodyText"/>
        <w:numPr>
          <w:ilvl w:val="0"/>
          <w:numId w:val="141"/>
        </w:numPr>
      </w:pPr>
      <w:r w:rsidRPr="001F28AF">
        <w:rPr>
          <w:b/>
          <w:bCs/>
        </w:rPr>
        <w:t>Post-employment benefits</w:t>
      </w:r>
      <w:r w:rsidRPr="001F28AF">
        <w:t xml:space="preserve"> include pensions and other retirement benefits paid or payable on a discrete basis when employment has  ceased.</w:t>
      </w:r>
    </w:p>
    <w:p w14:paraId="46439C23" w14:textId="77777777" w:rsidR="001F28AF" w:rsidRPr="001F28AF" w:rsidRDefault="001F28AF" w:rsidP="00C9078D">
      <w:pPr>
        <w:pStyle w:val="BodyText"/>
        <w:numPr>
          <w:ilvl w:val="0"/>
          <w:numId w:val="141"/>
        </w:numPr>
      </w:pPr>
      <w:r w:rsidRPr="001F28AF">
        <w:rPr>
          <w:b/>
          <w:bCs/>
        </w:rPr>
        <w:t>Other long-term benefits</w:t>
      </w:r>
      <w:r w:rsidRPr="001F28AF">
        <w:t xml:space="preserve"> include long service leave, other long-service benefit or deferred compensation.</w:t>
      </w:r>
    </w:p>
    <w:p w14:paraId="2AC9BF29" w14:textId="77777777" w:rsidR="001F28AF" w:rsidRPr="001F28AF" w:rsidRDefault="001F28AF" w:rsidP="00C9078D">
      <w:pPr>
        <w:pStyle w:val="BodyText"/>
        <w:numPr>
          <w:ilvl w:val="0"/>
          <w:numId w:val="141"/>
        </w:numPr>
      </w:pPr>
      <w:r w:rsidRPr="001F28AF">
        <w:rPr>
          <w:b/>
          <w:bCs/>
        </w:rPr>
        <w:t>Termination benefits</w:t>
      </w:r>
      <w:r w:rsidRPr="001F28AF">
        <w:t xml:space="preserve"> include termination of employment payments, such as severance packages.</w:t>
      </w:r>
    </w:p>
    <w:p w14:paraId="18B75692" w14:textId="1D5EAE1E" w:rsidR="001F28AF" w:rsidRPr="001F28AF" w:rsidRDefault="001F28AF" w:rsidP="001F28AF">
      <w:pPr>
        <w:pStyle w:val="BodyText"/>
      </w:pPr>
      <w:r w:rsidRPr="001F28AF">
        <w:t>Several factors affected total remuneration payable to executives over the year. A number of employment contracts were completed and renegotiated and a number of executive officers retired or resigned in the past year. The impact of this is shown in the table below.</w:t>
      </w:r>
    </w:p>
    <w:tbl>
      <w:tblPr>
        <w:tblW w:w="10220" w:type="dxa"/>
        <w:tblCellMar>
          <w:left w:w="0" w:type="dxa"/>
          <w:right w:w="0" w:type="dxa"/>
        </w:tblCellMar>
        <w:tblLook w:val="0420" w:firstRow="1" w:lastRow="0" w:firstColumn="0" w:lastColumn="0" w:noHBand="0" w:noVBand="1"/>
      </w:tblPr>
      <w:tblGrid>
        <w:gridCol w:w="7480"/>
        <w:gridCol w:w="1360"/>
        <w:gridCol w:w="1380"/>
      </w:tblGrid>
      <w:tr w:rsidR="00FE582F" w:rsidRPr="00FE582F" w14:paraId="5706BB3B" w14:textId="77777777" w:rsidTr="00FE582F">
        <w:trPr>
          <w:trHeight w:val="291"/>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4B49531F" w14:textId="77777777" w:rsidR="00FE582F" w:rsidRPr="00FE582F" w:rsidRDefault="00FE582F" w:rsidP="00FE582F">
            <w:pPr>
              <w:pStyle w:val="BodyText"/>
              <w:jc w:val="right"/>
            </w:pPr>
            <w:r w:rsidRPr="00FE582F">
              <w:t>($ thousand)</w:t>
            </w:r>
          </w:p>
        </w:tc>
      </w:tr>
      <w:tr w:rsidR="00FE582F" w:rsidRPr="00FE582F" w14:paraId="7C912349" w14:textId="77777777" w:rsidTr="003A747E">
        <w:trPr>
          <w:trHeight w:val="376"/>
          <w:tblHeader/>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849A0A6" w14:textId="77777777" w:rsidR="00FE582F" w:rsidRPr="00FE582F" w:rsidRDefault="00FE582F" w:rsidP="00FE582F">
            <w:pPr>
              <w:pStyle w:val="BodyText"/>
            </w:pPr>
            <w:r w:rsidRPr="00FE582F">
              <w:rPr>
                <w:b/>
                <w:bCs/>
              </w:rPr>
              <w:t>Remuneration of executive officers</w:t>
            </w:r>
          </w:p>
        </w:tc>
        <w:tc>
          <w:tcPr>
            <w:tcW w:w="2740" w:type="dxa"/>
            <w:gridSpan w:val="2"/>
            <w:tcBorders>
              <w:top w:val="nil"/>
              <w:left w:val="single" w:sz="2" w:space="0" w:color="939598"/>
              <w:bottom w:val="nil"/>
              <w:right w:val="nil"/>
            </w:tcBorders>
            <w:shd w:val="clear" w:color="auto" w:fill="D9E2F3" w:themeFill="accent1" w:themeFillTint="33"/>
            <w:tcMar>
              <w:top w:w="82" w:type="dxa"/>
              <w:left w:w="15" w:type="dxa"/>
              <w:bottom w:w="0" w:type="dxa"/>
              <w:right w:w="15" w:type="dxa"/>
            </w:tcMar>
            <w:hideMark/>
          </w:tcPr>
          <w:p w14:paraId="7BA4CE74" w14:textId="77777777" w:rsidR="00FE582F" w:rsidRPr="003A747E" w:rsidRDefault="00FE582F" w:rsidP="00FE582F">
            <w:pPr>
              <w:pStyle w:val="BodyText"/>
              <w:jc w:val="center"/>
              <w:rPr>
                <w:color w:val="000000" w:themeColor="text1"/>
              </w:rPr>
            </w:pPr>
            <w:r w:rsidRPr="003A747E">
              <w:rPr>
                <w:b/>
                <w:bCs/>
                <w:color w:val="000000" w:themeColor="text1"/>
              </w:rPr>
              <w:t>Total Remuneration</w:t>
            </w:r>
          </w:p>
        </w:tc>
      </w:tr>
      <w:tr w:rsidR="00FE582F" w:rsidRPr="00FE582F" w14:paraId="65E15A26" w14:textId="77777777" w:rsidTr="003A747E">
        <w:trPr>
          <w:trHeight w:val="605"/>
          <w:tblHeader/>
        </w:trPr>
        <w:tc>
          <w:tcPr>
            <w:tcW w:w="7480" w:type="dxa"/>
            <w:tcBorders>
              <w:top w:val="single" w:sz="2" w:space="0" w:color="939598"/>
              <w:left w:val="nil"/>
              <w:bottom w:val="single" w:sz="2" w:space="0" w:color="939598"/>
              <w:right w:val="single" w:sz="2" w:space="0" w:color="939598"/>
            </w:tcBorders>
            <w:shd w:val="clear" w:color="auto" w:fill="auto"/>
            <w:tcMar>
              <w:top w:w="68" w:type="dxa"/>
              <w:left w:w="15" w:type="dxa"/>
              <w:bottom w:w="0" w:type="dxa"/>
              <w:right w:w="15" w:type="dxa"/>
            </w:tcMar>
            <w:hideMark/>
          </w:tcPr>
          <w:p w14:paraId="67039E21" w14:textId="77777777" w:rsidR="00FE582F" w:rsidRPr="00FE582F" w:rsidRDefault="00FE582F" w:rsidP="00FE582F">
            <w:pPr>
              <w:pStyle w:val="BodyText"/>
            </w:pPr>
            <w:r w:rsidRPr="00FE582F">
              <w:rPr>
                <w:i/>
                <w:iCs/>
              </w:rPr>
              <w:t>(including Key Management Personnel disclosed in Note 9.4 Related Parties and excluding  GIC appointees)</w:t>
            </w:r>
          </w:p>
        </w:tc>
        <w:tc>
          <w:tcPr>
            <w:tcW w:w="1360" w:type="dxa"/>
            <w:tcBorders>
              <w:top w:val="nil"/>
              <w:left w:val="single" w:sz="2" w:space="0" w:color="939598"/>
              <w:bottom w:val="nil"/>
              <w:right w:val="nil"/>
            </w:tcBorders>
            <w:shd w:val="clear" w:color="auto" w:fill="D9E2F3" w:themeFill="accent1" w:themeFillTint="33"/>
            <w:tcMar>
              <w:top w:w="82" w:type="dxa"/>
              <w:left w:w="15" w:type="dxa"/>
              <w:bottom w:w="0" w:type="dxa"/>
              <w:right w:w="15" w:type="dxa"/>
            </w:tcMar>
            <w:hideMark/>
          </w:tcPr>
          <w:p w14:paraId="10D64683" w14:textId="77777777" w:rsidR="00FE582F" w:rsidRPr="003A747E" w:rsidRDefault="00FE582F" w:rsidP="00FE582F">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75BBFFF" w14:textId="77777777" w:rsidR="00FE582F" w:rsidRPr="003A747E" w:rsidRDefault="00FE582F" w:rsidP="00FE582F">
            <w:pPr>
              <w:pStyle w:val="BodyText"/>
              <w:jc w:val="right"/>
              <w:rPr>
                <w:color w:val="000000" w:themeColor="text1"/>
              </w:rPr>
            </w:pPr>
            <w:r w:rsidRPr="003A747E">
              <w:rPr>
                <w:b/>
                <w:bCs/>
                <w:color w:val="000000" w:themeColor="text1"/>
              </w:rPr>
              <w:t>2020</w:t>
            </w:r>
          </w:p>
        </w:tc>
      </w:tr>
      <w:tr w:rsidR="00FE582F" w:rsidRPr="00FE582F" w14:paraId="5EBD5094" w14:textId="77777777" w:rsidTr="00FE582F">
        <w:trPr>
          <w:trHeight w:val="377"/>
        </w:trPr>
        <w:tc>
          <w:tcPr>
            <w:tcW w:w="7480" w:type="dxa"/>
            <w:tcBorders>
              <w:top w:val="single" w:sz="2" w:space="0" w:color="939598"/>
              <w:left w:val="nil"/>
              <w:bottom w:val="single" w:sz="2" w:space="0" w:color="939598"/>
              <w:right w:val="single" w:sz="2" w:space="0" w:color="939598"/>
            </w:tcBorders>
            <w:shd w:val="clear" w:color="auto" w:fill="auto"/>
            <w:tcMar>
              <w:top w:w="84" w:type="dxa"/>
              <w:left w:w="15" w:type="dxa"/>
              <w:bottom w:w="0" w:type="dxa"/>
              <w:right w:w="15" w:type="dxa"/>
            </w:tcMar>
            <w:hideMark/>
          </w:tcPr>
          <w:p w14:paraId="114C4CB5" w14:textId="77777777" w:rsidR="00FE582F" w:rsidRPr="00FE582F" w:rsidRDefault="00FE582F" w:rsidP="00FE582F">
            <w:pPr>
              <w:pStyle w:val="BodyText"/>
            </w:pPr>
            <w:r w:rsidRPr="00FE582F">
              <w:t>Short-term employee benefits</w:t>
            </w:r>
          </w:p>
        </w:tc>
        <w:tc>
          <w:tcPr>
            <w:tcW w:w="1360" w:type="dxa"/>
            <w:tcBorders>
              <w:top w:val="nil"/>
              <w:left w:val="single" w:sz="2" w:space="0" w:color="939598"/>
              <w:bottom w:val="single" w:sz="2" w:space="0" w:color="939598"/>
              <w:right w:val="single" w:sz="2" w:space="0" w:color="939598"/>
            </w:tcBorders>
            <w:shd w:val="clear" w:color="auto" w:fill="E6E7E8"/>
            <w:tcMar>
              <w:top w:w="84" w:type="dxa"/>
              <w:left w:w="15" w:type="dxa"/>
              <w:bottom w:w="0" w:type="dxa"/>
              <w:right w:w="15" w:type="dxa"/>
            </w:tcMar>
            <w:hideMark/>
          </w:tcPr>
          <w:p w14:paraId="37277A9F" w14:textId="77777777" w:rsidR="00FE582F" w:rsidRPr="00FE582F" w:rsidRDefault="00FE582F" w:rsidP="00FE582F">
            <w:pPr>
              <w:pStyle w:val="BodyText"/>
              <w:jc w:val="right"/>
            </w:pPr>
            <w:r w:rsidRPr="00FE582F">
              <w:t>11,433</w:t>
            </w:r>
          </w:p>
        </w:tc>
        <w:tc>
          <w:tcPr>
            <w:tcW w:w="1380" w:type="dxa"/>
            <w:tcBorders>
              <w:top w:val="nil"/>
              <w:left w:val="single" w:sz="2" w:space="0" w:color="939598"/>
              <w:bottom w:val="single" w:sz="2" w:space="0" w:color="939598"/>
              <w:right w:val="nil"/>
            </w:tcBorders>
            <w:shd w:val="clear" w:color="auto" w:fill="auto"/>
            <w:tcMar>
              <w:top w:w="84" w:type="dxa"/>
              <w:left w:w="15" w:type="dxa"/>
              <w:bottom w:w="0" w:type="dxa"/>
              <w:right w:w="15" w:type="dxa"/>
            </w:tcMar>
            <w:hideMark/>
          </w:tcPr>
          <w:p w14:paraId="0097E874" w14:textId="77777777" w:rsidR="00FE582F" w:rsidRPr="00FE582F" w:rsidRDefault="00FE582F" w:rsidP="00FE582F">
            <w:pPr>
              <w:pStyle w:val="BodyText"/>
              <w:jc w:val="right"/>
            </w:pPr>
            <w:r w:rsidRPr="00FE582F">
              <w:t>10,942</w:t>
            </w:r>
          </w:p>
        </w:tc>
      </w:tr>
      <w:tr w:rsidR="00FE582F" w:rsidRPr="00FE582F" w14:paraId="631B35C1" w14:textId="77777777" w:rsidTr="00FE582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FC91E94" w14:textId="77777777" w:rsidR="00FE582F" w:rsidRPr="00FE582F" w:rsidRDefault="00FE582F" w:rsidP="00FE582F">
            <w:pPr>
              <w:pStyle w:val="BodyText"/>
            </w:pPr>
            <w:r w:rsidRPr="00FE582F">
              <w:t>Post employment benefits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1A6C66C" w14:textId="77777777" w:rsidR="00FE582F" w:rsidRPr="00FE582F" w:rsidRDefault="00FE582F" w:rsidP="00FE582F">
            <w:pPr>
              <w:pStyle w:val="BodyText"/>
              <w:jc w:val="right"/>
            </w:pPr>
            <w:r w:rsidRPr="00FE582F">
              <w:t>1,399</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616C89D" w14:textId="77777777" w:rsidR="00FE582F" w:rsidRPr="00FE582F" w:rsidRDefault="00FE582F" w:rsidP="00FE582F">
            <w:pPr>
              <w:pStyle w:val="BodyText"/>
              <w:jc w:val="right"/>
            </w:pPr>
            <w:r w:rsidRPr="00FE582F">
              <w:t>646</w:t>
            </w:r>
          </w:p>
        </w:tc>
      </w:tr>
      <w:tr w:rsidR="00FE582F" w:rsidRPr="00FE582F" w14:paraId="7438DAD3" w14:textId="77777777" w:rsidTr="00FE582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5EA291F" w14:textId="77777777" w:rsidR="00FE582F" w:rsidRPr="00FE582F" w:rsidRDefault="00FE582F" w:rsidP="00FE582F">
            <w:pPr>
              <w:pStyle w:val="BodyText"/>
            </w:pPr>
            <w:r w:rsidRPr="00FE582F">
              <w:t>Other long-term benefits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3385558" w14:textId="77777777" w:rsidR="00FE582F" w:rsidRPr="00FE582F" w:rsidRDefault="00FE582F" w:rsidP="00FE582F">
            <w:pPr>
              <w:pStyle w:val="BodyText"/>
              <w:jc w:val="right"/>
            </w:pPr>
            <w:r w:rsidRPr="00FE582F">
              <w:t>260</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32EC498" w14:textId="77777777" w:rsidR="00FE582F" w:rsidRPr="00FE582F" w:rsidRDefault="00FE582F" w:rsidP="00FE582F">
            <w:pPr>
              <w:pStyle w:val="BodyText"/>
              <w:jc w:val="right"/>
            </w:pPr>
            <w:r w:rsidRPr="00FE582F">
              <w:t>247</w:t>
            </w:r>
          </w:p>
        </w:tc>
      </w:tr>
      <w:tr w:rsidR="00FE582F" w:rsidRPr="00FE582F" w14:paraId="5E7A7A65" w14:textId="77777777" w:rsidTr="00FE582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42FC82A" w14:textId="77777777" w:rsidR="00FE582F" w:rsidRPr="00FE582F" w:rsidRDefault="00FE582F" w:rsidP="00FE582F">
            <w:pPr>
              <w:pStyle w:val="BodyText"/>
            </w:pPr>
            <w:r w:rsidRPr="00FE582F">
              <w:t>Termination benefits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81EC24E" w14:textId="77777777" w:rsidR="00FE582F" w:rsidRPr="00FE582F" w:rsidRDefault="00FE582F" w:rsidP="00FE582F">
            <w:pPr>
              <w:pStyle w:val="BodyText"/>
              <w:jc w:val="right"/>
            </w:pPr>
            <w:r w:rsidRPr="00FE582F">
              <w:t>395</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F111C60" w14:textId="77777777" w:rsidR="00FE582F" w:rsidRPr="00FE582F" w:rsidRDefault="00FE582F" w:rsidP="00FE582F">
            <w:pPr>
              <w:pStyle w:val="BodyText"/>
              <w:jc w:val="right"/>
            </w:pPr>
            <w:r w:rsidRPr="00FE582F">
              <w:t>263</w:t>
            </w:r>
          </w:p>
        </w:tc>
      </w:tr>
      <w:tr w:rsidR="00FE582F" w:rsidRPr="00FE582F" w14:paraId="390BF82F" w14:textId="77777777" w:rsidTr="00FE582F">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BB667A2" w14:textId="77777777" w:rsidR="00FE582F" w:rsidRPr="00FE582F" w:rsidRDefault="00FE582F" w:rsidP="00FE582F">
            <w:pPr>
              <w:pStyle w:val="BodyText"/>
            </w:pPr>
            <w:r w:rsidRPr="00FE582F">
              <w:rPr>
                <w:b/>
                <w:bCs/>
              </w:rPr>
              <w:t>Total remuneration</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FB27DC1" w14:textId="77777777" w:rsidR="00FE582F" w:rsidRPr="00FE582F" w:rsidRDefault="00FE582F" w:rsidP="00FE582F">
            <w:pPr>
              <w:pStyle w:val="BodyText"/>
              <w:jc w:val="right"/>
            </w:pPr>
            <w:r w:rsidRPr="00FE582F">
              <w:rPr>
                <w:b/>
                <w:bCs/>
              </w:rPr>
              <w:t>13,487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D8F2F07" w14:textId="77777777" w:rsidR="00FE582F" w:rsidRPr="00FE582F" w:rsidRDefault="00FE582F" w:rsidP="00FE582F">
            <w:pPr>
              <w:pStyle w:val="BodyText"/>
              <w:jc w:val="right"/>
            </w:pPr>
            <w:r w:rsidRPr="00FE582F">
              <w:rPr>
                <w:b/>
                <w:bCs/>
              </w:rPr>
              <w:t>12,098</w:t>
            </w:r>
          </w:p>
        </w:tc>
      </w:tr>
      <w:tr w:rsidR="00FE582F" w:rsidRPr="00FE582F" w14:paraId="27A3DFCE" w14:textId="77777777" w:rsidTr="00FE582F">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1B3CF858" w14:textId="77777777" w:rsidR="00FE582F" w:rsidRPr="00FE582F" w:rsidRDefault="00FE582F" w:rsidP="00FE582F">
            <w:pPr>
              <w:pStyle w:val="BodyText"/>
            </w:pPr>
            <w:r w:rsidRPr="00FE582F">
              <w:rPr>
                <w:b/>
                <w:bCs/>
              </w:rPr>
              <w:t xml:space="preserve">Total number of executives </w:t>
            </w:r>
            <w:r w:rsidRPr="00FE582F">
              <w:rPr>
                <w:vertAlign w:val="superscript"/>
              </w:rPr>
              <w:t>(a)</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0D101692" w14:textId="77777777" w:rsidR="00FE582F" w:rsidRPr="00FE582F" w:rsidRDefault="00FE582F" w:rsidP="00FE582F">
            <w:pPr>
              <w:pStyle w:val="BodyText"/>
              <w:jc w:val="right"/>
            </w:pPr>
            <w:r w:rsidRPr="00FE582F">
              <w:rPr>
                <w:b/>
                <w:bCs/>
              </w:rPr>
              <w:t>54</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3D3EA745" w14:textId="77777777" w:rsidR="00FE582F" w:rsidRPr="00FE582F" w:rsidRDefault="00FE582F" w:rsidP="00FE582F">
            <w:pPr>
              <w:pStyle w:val="BodyText"/>
              <w:jc w:val="right"/>
            </w:pPr>
            <w:r w:rsidRPr="00FE582F">
              <w:rPr>
                <w:b/>
                <w:bCs/>
              </w:rPr>
              <w:t>57</w:t>
            </w:r>
          </w:p>
        </w:tc>
      </w:tr>
      <w:tr w:rsidR="00FE582F" w:rsidRPr="00FE582F" w14:paraId="7440EE4A" w14:textId="77777777" w:rsidTr="00FE582F">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54CD9E3A" w14:textId="77777777" w:rsidR="00FE582F" w:rsidRPr="00FE582F" w:rsidRDefault="00FE582F" w:rsidP="00FE582F">
            <w:pPr>
              <w:pStyle w:val="BodyText"/>
            </w:pPr>
            <w:r w:rsidRPr="00FE582F">
              <w:rPr>
                <w:b/>
                <w:bCs/>
              </w:rPr>
              <w:t xml:space="preserve">Total annualised employee equivalent </w:t>
            </w:r>
            <w:r w:rsidRPr="00FE582F">
              <w:rPr>
                <w:vertAlign w:val="superscript"/>
              </w:rPr>
              <w:t>(b)</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6F3C0058" w14:textId="77777777" w:rsidR="00FE582F" w:rsidRPr="00FE582F" w:rsidRDefault="00FE582F" w:rsidP="00FE582F">
            <w:pPr>
              <w:pStyle w:val="BodyText"/>
              <w:jc w:val="right"/>
            </w:pPr>
            <w:r w:rsidRPr="00FE582F">
              <w:rPr>
                <w:b/>
                <w:bCs/>
              </w:rPr>
              <w:t>45</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6BE611AC" w14:textId="77777777" w:rsidR="00FE582F" w:rsidRPr="00FE582F" w:rsidRDefault="00FE582F" w:rsidP="00FE582F">
            <w:pPr>
              <w:pStyle w:val="BodyText"/>
              <w:jc w:val="right"/>
            </w:pPr>
            <w:r w:rsidRPr="00FE582F">
              <w:rPr>
                <w:b/>
                <w:bCs/>
              </w:rPr>
              <w:t>47</w:t>
            </w:r>
          </w:p>
        </w:tc>
      </w:tr>
    </w:tbl>
    <w:p w14:paraId="19E1F01F" w14:textId="77777777" w:rsidR="00FE582F" w:rsidRPr="00492DCA" w:rsidRDefault="00FE582F" w:rsidP="00FE582F">
      <w:pPr>
        <w:pStyle w:val="BodyText"/>
      </w:pPr>
      <w:r w:rsidRPr="003A747E">
        <w:rPr>
          <w:b/>
          <w:bCs/>
        </w:rPr>
        <w:t>Notes:</w:t>
      </w:r>
    </w:p>
    <w:p w14:paraId="0BC59AF3" w14:textId="77777777" w:rsidR="00FE582F" w:rsidRPr="00492DCA" w:rsidRDefault="00FE582F" w:rsidP="00C9078D">
      <w:pPr>
        <w:pStyle w:val="BodyText"/>
        <w:numPr>
          <w:ilvl w:val="0"/>
          <w:numId w:val="142"/>
        </w:numPr>
      </w:pPr>
      <w:r w:rsidRPr="003A747E">
        <w:t xml:space="preserve">The total number of executive officers includes persons who meet the definition of Key Management Personnel (KMP) of the entity under AASB 124 </w:t>
      </w:r>
      <w:r w:rsidRPr="00492DCA">
        <w:t xml:space="preserve">Related Party Disclosures </w:t>
      </w:r>
      <w:r w:rsidRPr="003A747E">
        <w:t>and  are also reported within the related parties note disclosure (refer to Note 9.4 Related Parties). This number includes all executives that have been employed during the year,  including those who have left Victoria Police during the course of the year.</w:t>
      </w:r>
    </w:p>
    <w:p w14:paraId="36D60CE8" w14:textId="77777777" w:rsidR="00FE582F" w:rsidRPr="00492DCA" w:rsidRDefault="00FE582F" w:rsidP="00C9078D">
      <w:pPr>
        <w:pStyle w:val="BodyText"/>
        <w:numPr>
          <w:ilvl w:val="0"/>
          <w:numId w:val="142"/>
        </w:numPr>
      </w:pPr>
      <w:r w:rsidRPr="003A747E">
        <w:t>Annualised employee equivalent is based on paid working hours of 38 ordinary hours per week over the 52 weeks for a reporting period.</w:t>
      </w:r>
    </w:p>
    <w:p w14:paraId="4CB9F5B3" w14:textId="77777777" w:rsidR="00FE582F" w:rsidRPr="00FE582F" w:rsidRDefault="00FE582F" w:rsidP="003A747E">
      <w:pPr>
        <w:pStyle w:val="Heading4"/>
        <w:rPr>
          <w:noProof/>
        </w:rPr>
      </w:pPr>
      <w:r w:rsidRPr="00FE582F">
        <w:rPr>
          <w:noProof/>
        </w:rPr>
        <w:t>9.4 Related Parties</w:t>
      </w:r>
    </w:p>
    <w:p w14:paraId="1513B091" w14:textId="77777777" w:rsidR="00FE582F" w:rsidRPr="00FE582F" w:rsidRDefault="00FE582F" w:rsidP="00FE582F">
      <w:pPr>
        <w:pStyle w:val="BodyText"/>
      </w:pPr>
      <w:r w:rsidRPr="00FE582F">
        <w:t>Victoria Police is a wholly owned and controlled entity of the State of Victoria. Related parties of Victoria Police include:</w:t>
      </w:r>
    </w:p>
    <w:p w14:paraId="2F696AAA" w14:textId="77777777" w:rsidR="00FE582F" w:rsidRPr="00FE582F" w:rsidRDefault="00FE582F" w:rsidP="00D51CDD">
      <w:pPr>
        <w:pStyle w:val="BulletPoint"/>
      </w:pPr>
      <w:r w:rsidRPr="00FE582F">
        <w:t>all key management personnel and their close family members and personal business interests (controlled entities, joint ventures and entities  that they have significant influence over); and</w:t>
      </w:r>
    </w:p>
    <w:p w14:paraId="7A2DDA3D" w14:textId="77777777" w:rsidR="00FE582F" w:rsidRPr="00FE582F" w:rsidRDefault="00FE582F" w:rsidP="00D51CDD">
      <w:pPr>
        <w:pStyle w:val="BulletPoint"/>
      </w:pPr>
      <w:r w:rsidRPr="00FE582F">
        <w:t xml:space="preserve">all </w:t>
      </w:r>
      <w:r w:rsidRPr="00911674">
        <w:t>Cabinet</w:t>
      </w:r>
      <w:r w:rsidRPr="00FE582F">
        <w:t xml:space="preserve"> Ministers and their close family members; and</w:t>
      </w:r>
    </w:p>
    <w:p w14:paraId="4C1A583C" w14:textId="77777777" w:rsidR="00FE582F" w:rsidRPr="00FE582F" w:rsidRDefault="00FE582F" w:rsidP="00D51CDD">
      <w:pPr>
        <w:pStyle w:val="BulletPoint"/>
      </w:pPr>
      <w:r w:rsidRPr="00FE582F">
        <w:t>all departments and public sector entities that are controlled and consolidated into the whole of state consolidated financial statements.</w:t>
      </w:r>
    </w:p>
    <w:p w14:paraId="29B7DC3A" w14:textId="77777777" w:rsidR="00FE582F" w:rsidRPr="00FE582F" w:rsidRDefault="00FE582F" w:rsidP="00D51CDD">
      <w:pPr>
        <w:pStyle w:val="Heading5"/>
      </w:pPr>
      <w:r w:rsidRPr="00FE582F">
        <w:t>Significant transactions with government-related entities</w:t>
      </w:r>
    </w:p>
    <w:p w14:paraId="0D885C2A" w14:textId="77777777" w:rsidR="00FE582F" w:rsidRPr="00FE582F" w:rsidRDefault="00FE582F" w:rsidP="00FE582F">
      <w:pPr>
        <w:pStyle w:val="BodyText"/>
      </w:pPr>
      <w:r w:rsidRPr="00FE582F">
        <w:t>Victoria Police received funding and made payments to the Consolidated Fund of $4.09 billion and $59.33 million respectively  (2020: $3.72 billion and $50.00 million respectively).</w:t>
      </w:r>
    </w:p>
    <w:p w14:paraId="4344687C" w14:textId="15AF8EB0" w:rsidR="00FE582F" w:rsidRPr="00FE582F" w:rsidRDefault="00FE582F" w:rsidP="00FE582F">
      <w:pPr>
        <w:pStyle w:val="BodyText"/>
      </w:pPr>
      <w:r w:rsidRPr="00FE582F">
        <w:t>During the year, Victoria Police incurred the following material government-related entity transactions and balances at year-end 30 June 2021. All related party transactions have been entered into on an arm’s-length basis.</w:t>
      </w:r>
    </w:p>
    <w:tbl>
      <w:tblPr>
        <w:tblW w:w="10220" w:type="dxa"/>
        <w:tblCellMar>
          <w:left w:w="0" w:type="dxa"/>
          <w:right w:w="0" w:type="dxa"/>
        </w:tblCellMar>
        <w:tblLook w:val="0420" w:firstRow="1" w:lastRow="0" w:firstColumn="0" w:lastColumn="0" w:noHBand="0" w:noVBand="1"/>
      </w:tblPr>
      <w:tblGrid>
        <w:gridCol w:w="3970"/>
        <w:gridCol w:w="1017"/>
        <w:gridCol w:w="1445"/>
        <w:gridCol w:w="50"/>
        <w:gridCol w:w="1269"/>
        <w:gridCol w:w="1338"/>
        <w:gridCol w:w="1131"/>
      </w:tblGrid>
      <w:tr w:rsidR="00AA09EF" w:rsidRPr="00AA09EF" w14:paraId="1C6BB66B" w14:textId="77777777" w:rsidTr="00D54359">
        <w:trPr>
          <w:trHeight w:val="292"/>
          <w:tblHeader/>
        </w:trPr>
        <w:tc>
          <w:tcPr>
            <w:tcW w:w="7751" w:type="dxa"/>
            <w:gridSpan w:val="5"/>
            <w:tcBorders>
              <w:top w:val="nil"/>
              <w:left w:val="nil"/>
              <w:bottom w:val="nil"/>
              <w:right w:val="nil"/>
            </w:tcBorders>
            <w:shd w:val="clear" w:color="auto" w:fill="auto"/>
            <w:tcMar>
              <w:top w:w="15" w:type="dxa"/>
              <w:left w:w="15" w:type="dxa"/>
              <w:bottom w:w="0" w:type="dxa"/>
              <w:right w:w="15" w:type="dxa"/>
            </w:tcMar>
            <w:hideMark/>
          </w:tcPr>
          <w:p w14:paraId="318651B4" w14:textId="7B511DCB" w:rsidR="00AA09EF" w:rsidRPr="00846377" w:rsidRDefault="00AA09EF" w:rsidP="00AA09EF">
            <w:pPr>
              <w:pStyle w:val="BodyText"/>
              <w:rPr>
                <w:b/>
                <w:bCs/>
              </w:rPr>
            </w:pPr>
            <w:r w:rsidRPr="00846377">
              <w:rPr>
                <w:b/>
                <w:bCs/>
              </w:rPr>
              <w:t>2021</w:t>
            </w:r>
          </w:p>
        </w:tc>
        <w:tc>
          <w:tcPr>
            <w:tcW w:w="2469" w:type="dxa"/>
            <w:gridSpan w:val="2"/>
            <w:tcBorders>
              <w:top w:val="nil"/>
              <w:left w:val="nil"/>
              <w:bottom w:val="nil"/>
              <w:right w:val="nil"/>
            </w:tcBorders>
            <w:shd w:val="clear" w:color="auto" w:fill="auto"/>
            <w:tcMar>
              <w:top w:w="15" w:type="dxa"/>
              <w:left w:w="15" w:type="dxa"/>
              <w:bottom w:w="0" w:type="dxa"/>
              <w:right w:w="15" w:type="dxa"/>
            </w:tcMar>
            <w:hideMark/>
          </w:tcPr>
          <w:p w14:paraId="5D1C295D" w14:textId="77777777" w:rsidR="00AA09EF" w:rsidRPr="00AA09EF" w:rsidRDefault="00AA09EF" w:rsidP="00AA09EF">
            <w:pPr>
              <w:pStyle w:val="BodyText"/>
              <w:jc w:val="right"/>
            </w:pPr>
            <w:r w:rsidRPr="00AA09EF">
              <w:t>($ thousand)</w:t>
            </w:r>
          </w:p>
        </w:tc>
      </w:tr>
      <w:tr w:rsidR="00AA09EF" w:rsidRPr="00AA09EF" w14:paraId="2D137637" w14:textId="77777777" w:rsidTr="003A747E">
        <w:trPr>
          <w:trHeight w:val="375"/>
          <w:tblHeader/>
        </w:trPr>
        <w:tc>
          <w:tcPr>
            <w:tcW w:w="3970" w:type="dxa"/>
            <w:tcBorders>
              <w:top w:val="nil"/>
              <w:left w:val="nil"/>
              <w:right w:val="nil"/>
            </w:tcBorders>
            <w:shd w:val="clear" w:color="auto" w:fill="D9E2F3" w:themeFill="accent1" w:themeFillTint="33"/>
            <w:tcMar>
              <w:top w:w="82" w:type="dxa"/>
              <w:left w:w="15" w:type="dxa"/>
              <w:bottom w:w="0" w:type="dxa"/>
              <w:right w:w="15" w:type="dxa"/>
            </w:tcMar>
            <w:hideMark/>
          </w:tcPr>
          <w:p w14:paraId="6B41F458" w14:textId="77777777" w:rsidR="00AA09EF" w:rsidRPr="003A747E" w:rsidRDefault="00AA09EF" w:rsidP="00AA09EF">
            <w:pPr>
              <w:pStyle w:val="BodyText"/>
              <w:rPr>
                <w:color w:val="000000" w:themeColor="text1"/>
              </w:rPr>
            </w:pPr>
            <w:r w:rsidRPr="003A747E">
              <w:rPr>
                <w:b/>
                <w:bCs/>
                <w:color w:val="000000" w:themeColor="text1"/>
              </w:rPr>
              <w:t>Receipts/Receivables</w:t>
            </w:r>
          </w:p>
        </w:tc>
        <w:tc>
          <w:tcPr>
            <w:tcW w:w="1017" w:type="dxa"/>
            <w:vMerge w:val="restart"/>
            <w:tcBorders>
              <w:top w:val="nil"/>
              <w:left w:val="nil"/>
              <w:bottom w:val="nil"/>
              <w:right w:val="nil"/>
            </w:tcBorders>
            <w:shd w:val="clear" w:color="auto" w:fill="D9E2F3" w:themeFill="accent1" w:themeFillTint="33"/>
            <w:tcMar>
              <w:top w:w="68" w:type="dxa"/>
              <w:left w:w="15" w:type="dxa"/>
              <w:bottom w:w="0" w:type="dxa"/>
              <w:right w:w="15" w:type="dxa"/>
            </w:tcMar>
            <w:hideMark/>
          </w:tcPr>
          <w:p w14:paraId="5C47CD20" w14:textId="77777777" w:rsidR="00AA09EF" w:rsidRPr="003A747E" w:rsidRDefault="00AA09EF" w:rsidP="00AA09EF">
            <w:pPr>
              <w:pStyle w:val="BodyText"/>
              <w:jc w:val="center"/>
              <w:rPr>
                <w:color w:val="000000" w:themeColor="text1"/>
              </w:rPr>
            </w:pPr>
            <w:r w:rsidRPr="003A747E">
              <w:rPr>
                <w:b/>
                <w:bCs/>
                <w:color w:val="000000" w:themeColor="text1"/>
              </w:rPr>
              <w:t>Portfolio  Dept</w:t>
            </w:r>
          </w:p>
        </w:tc>
        <w:tc>
          <w:tcPr>
            <w:tcW w:w="2764" w:type="dxa"/>
            <w:gridSpan w:val="3"/>
            <w:tcBorders>
              <w:top w:val="nil"/>
              <w:left w:val="nil"/>
              <w:bottom w:val="nil"/>
              <w:right w:val="nil"/>
            </w:tcBorders>
            <w:shd w:val="clear" w:color="auto" w:fill="D9E2F3" w:themeFill="accent1" w:themeFillTint="33"/>
            <w:tcMar>
              <w:top w:w="82" w:type="dxa"/>
              <w:left w:w="15" w:type="dxa"/>
              <w:bottom w:w="0" w:type="dxa"/>
              <w:right w:w="15" w:type="dxa"/>
            </w:tcMar>
            <w:hideMark/>
          </w:tcPr>
          <w:p w14:paraId="7CDA9D91" w14:textId="2A9F40B4" w:rsidR="00AA09EF" w:rsidRPr="003A747E" w:rsidRDefault="00AA09EF" w:rsidP="00AA09EF">
            <w:pPr>
              <w:pStyle w:val="BodyText"/>
              <w:jc w:val="center"/>
              <w:rPr>
                <w:color w:val="000000" w:themeColor="text1"/>
              </w:rPr>
            </w:pPr>
            <w:r w:rsidRPr="003A747E">
              <w:rPr>
                <w:b/>
                <w:bCs/>
                <w:color w:val="000000" w:themeColor="text1"/>
              </w:rPr>
              <w:t>Receipts</w:t>
            </w:r>
          </w:p>
        </w:tc>
        <w:tc>
          <w:tcPr>
            <w:tcW w:w="2469"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69DBB74A" w14:textId="77777777" w:rsidR="00AA09EF" w:rsidRPr="003A747E" w:rsidRDefault="00AA09EF" w:rsidP="00AA09EF">
            <w:pPr>
              <w:pStyle w:val="BodyText"/>
              <w:rPr>
                <w:color w:val="000000" w:themeColor="text1"/>
              </w:rPr>
            </w:pPr>
            <w:r w:rsidRPr="003A747E">
              <w:rPr>
                <w:b/>
                <w:bCs/>
                <w:color w:val="000000" w:themeColor="text1"/>
              </w:rPr>
              <w:t>Balance Outstanding</w:t>
            </w:r>
          </w:p>
        </w:tc>
      </w:tr>
      <w:tr w:rsidR="003A747E" w:rsidRPr="00AA09EF" w14:paraId="57444778" w14:textId="77777777" w:rsidTr="003A747E">
        <w:trPr>
          <w:trHeight w:val="375"/>
          <w:tblHeader/>
        </w:trPr>
        <w:tc>
          <w:tcPr>
            <w:tcW w:w="3970" w:type="dxa"/>
            <w:tcBorders>
              <w:left w:val="nil"/>
              <w:bottom w:val="nil"/>
              <w:right w:val="nil"/>
            </w:tcBorders>
            <w:shd w:val="clear" w:color="auto" w:fill="D9E2F3" w:themeFill="accent1" w:themeFillTint="33"/>
            <w:tcMar>
              <w:top w:w="82" w:type="dxa"/>
              <w:left w:w="15" w:type="dxa"/>
              <w:bottom w:w="0" w:type="dxa"/>
              <w:right w:w="15" w:type="dxa"/>
            </w:tcMar>
            <w:hideMark/>
          </w:tcPr>
          <w:p w14:paraId="5EAAD7C6" w14:textId="77777777" w:rsidR="00AA09EF" w:rsidRPr="003A747E" w:rsidRDefault="00AA09EF" w:rsidP="00AA09EF">
            <w:pPr>
              <w:pStyle w:val="BodyText"/>
              <w:rPr>
                <w:color w:val="000000" w:themeColor="text1"/>
              </w:rPr>
            </w:pPr>
            <w:r w:rsidRPr="003A747E">
              <w:rPr>
                <w:b/>
                <w:bCs/>
                <w:color w:val="000000" w:themeColor="text1"/>
              </w:rPr>
              <w:t>Entity</w:t>
            </w:r>
          </w:p>
        </w:tc>
        <w:tc>
          <w:tcPr>
            <w:tcW w:w="0" w:type="auto"/>
            <w:vMerge/>
            <w:tcBorders>
              <w:top w:val="nil"/>
              <w:left w:val="nil"/>
              <w:bottom w:val="nil"/>
              <w:right w:val="nil"/>
            </w:tcBorders>
            <w:shd w:val="clear" w:color="auto" w:fill="D9E2F3" w:themeFill="accent1" w:themeFillTint="33"/>
            <w:vAlign w:val="center"/>
            <w:hideMark/>
          </w:tcPr>
          <w:p w14:paraId="5B249ED2" w14:textId="77777777" w:rsidR="00AA09EF" w:rsidRPr="003A747E" w:rsidRDefault="00AA09EF" w:rsidP="00AA09EF">
            <w:pPr>
              <w:pStyle w:val="BodyText"/>
              <w:rPr>
                <w:color w:val="000000" w:themeColor="text1"/>
              </w:rPr>
            </w:pPr>
          </w:p>
        </w:tc>
        <w:tc>
          <w:tcPr>
            <w:tcW w:w="144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6EDBA9A" w14:textId="77777777" w:rsidR="00AA09EF" w:rsidRPr="003A747E" w:rsidRDefault="00AA09EF" w:rsidP="00AA09EF">
            <w:pPr>
              <w:pStyle w:val="BodyText"/>
              <w:jc w:val="right"/>
              <w:rPr>
                <w:color w:val="000000" w:themeColor="text1"/>
              </w:rPr>
            </w:pPr>
            <w:r w:rsidRPr="003A747E">
              <w:rPr>
                <w:b/>
                <w:bCs/>
                <w:color w:val="000000" w:themeColor="text1"/>
              </w:rPr>
              <w:t>Nature</w:t>
            </w:r>
          </w:p>
        </w:tc>
        <w:tc>
          <w:tcPr>
            <w:tcW w:w="5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091C7765" w14:textId="77777777" w:rsidR="00AA09EF" w:rsidRPr="003A747E" w:rsidRDefault="00AA09EF" w:rsidP="00AA09EF">
            <w:pPr>
              <w:pStyle w:val="BodyText"/>
              <w:jc w:val="right"/>
              <w:rPr>
                <w:color w:val="000000" w:themeColor="text1"/>
              </w:rPr>
            </w:pPr>
          </w:p>
        </w:tc>
        <w:tc>
          <w:tcPr>
            <w:tcW w:w="126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41D222E" w14:textId="77777777" w:rsidR="00AA09EF" w:rsidRPr="003A747E" w:rsidRDefault="00AA09EF" w:rsidP="00AA09EF">
            <w:pPr>
              <w:pStyle w:val="BodyText"/>
              <w:jc w:val="right"/>
              <w:rPr>
                <w:color w:val="000000" w:themeColor="text1"/>
              </w:rPr>
            </w:pPr>
            <w:r w:rsidRPr="003A747E">
              <w:rPr>
                <w:b/>
                <w:bCs/>
                <w:color w:val="000000" w:themeColor="text1"/>
              </w:rPr>
              <w:t>Amount</w:t>
            </w:r>
          </w:p>
        </w:tc>
        <w:tc>
          <w:tcPr>
            <w:tcW w:w="133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CB4F2F0" w14:textId="77777777" w:rsidR="00AA09EF" w:rsidRPr="003A747E" w:rsidRDefault="00AA09EF" w:rsidP="00AA09EF">
            <w:pPr>
              <w:pStyle w:val="BodyText"/>
              <w:jc w:val="right"/>
              <w:rPr>
                <w:color w:val="000000" w:themeColor="text1"/>
              </w:rPr>
            </w:pPr>
            <w:r w:rsidRPr="003A747E">
              <w:rPr>
                <w:b/>
                <w:bCs/>
                <w:color w:val="000000" w:themeColor="text1"/>
              </w:rPr>
              <w:t>Nature</w:t>
            </w:r>
          </w:p>
        </w:tc>
        <w:tc>
          <w:tcPr>
            <w:tcW w:w="113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4D8ABD2" w14:textId="77777777" w:rsidR="00AA09EF" w:rsidRPr="003A747E" w:rsidRDefault="00AA09EF" w:rsidP="00AA09EF">
            <w:pPr>
              <w:pStyle w:val="BodyText"/>
              <w:jc w:val="right"/>
              <w:rPr>
                <w:color w:val="000000" w:themeColor="text1"/>
              </w:rPr>
            </w:pPr>
            <w:r w:rsidRPr="003A747E">
              <w:rPr>
                <w:b/>
                <w:bCs/>
                <w:color w:val="000000" w:themeColor="text1"/>
              </w:rPr>
              <w:t>Amount</w:t>
            </w:r>
          </w:p>
        </w:tc>
      </w:tr>
      <w:tr w:rsidR="00AA09EF" w:rsidRPr="00AA09EF" w14:paraId="7ED83A70" w14:textId="77777777" w:rsidTr="00AA09EF">
        <w:trPr>
          <w:trHeight w:val="375"/>
        </w:trPr>
        <w:tc>
          <w:tcPr>
            <w:tcW w:w="3970" w:type="dxa"/>
            <w:vMerge w:val="restart"/>
            <w:tcBorders>
              <w:top w:val="nil"/>
              <w:left w:val="nil"/>
              <w:bottom w:val="single" w:sz="2" w:space="0" w:color="939598"/>
              <w:right w:val="single" w:sz="2" w:space="0" w:color="939598"/>
            </w:tcBorders>
            <w:shd w:val="clear" w:color="auto" w:fill="auto"/>
            <w:tcMar>
              <w:top w:w="5" w:type="dxa"/>
              <w:left w:w="15" w:type="dxa"/>
              <w:bottom w:w="0" w:type="dxa"/>
              <w:right w:w="15" w:type="dxa"/>
            </w:tcMar>
            <w:hideMark/>
          </w:tcPr>
          <w:p w14:paraId="71769890" w14:textId="77777777" w:rsidR="00AA09EF" w:rsidRPr="00AA09EF" w:rsidRDefault="00AA09EF" w:rsidP="00AA09EF">
            <w:pPr>
              <w:pStyle w:val="BodyText"/>
            </w:pPr>
            <w:r w:rsidRPr="00AA09EF">
              <w:t>Department of Justice and Community Safety</w:t>
            </w:r>
          </w:p>
        </w:tc>
        <w:tc>
          <w:tcPr>
            <w:tcW w:w="1017"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DC7C193" w14:textId="77777777" w:rsidR="00AA09EF" w:rsidRPr="00AA09EF" w:rsidRDefault="00AA09EF" w:rsidP="00AA09EF">
            <w:pPr>
              <w:pStyle w:val="BodyText"/>
              <w:jc w:val="right"/>
            </w:pPr>
            <w:r w:rsidRPr="00AA09EF">
              <w:t>DJCS</w:t>
            </w:r>
          </w:p>
        </w:tc>
        <w:tc>
          <w:tcPr>
            <w:tcW w:w="1445"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5A0895" w14:textId="77777777" w:rsidR="00AA09EF" w:rsidRPr="00AA09EF" w:rsidRDefault="00AA09EF" w:rsidP="00AA09EF">
            <w:pPr>
              <w:pStyle w:val="BodyText"/>
              <w:jc w:val="right"/>
            </w:pPr>
            <w:r w:rsidRPr="00AA09EF">
              <w:t>Grants</w:t>
            </w:r>
          </w:p>
        </w:tc>
        <w:tc>
          <w:tcPr>
            <w:tcW w:w="1319" w:type="dxa"/>
            <w:gridSpan w:val="2"/>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008106C" w14:textId="77777777" w:rsidR="00AA09EF" w:rsidRPr="00AA09EF" w:rsidRDefault="00AA09EF" w:rsidP="00AA09EF">
            <w:pPr>
              <w:pStyle w:val="BodyText"/>
              <w:jc w:val="right"/>
            </w:pPr>
            <w:r w:rsidRPr="00AA09EF">
              <w:t>4,088,960</w:t>
            </w:r>
          </w:p>
        </w:tc>
        <w:tc>
          <w:tcPr>
            <w:tcW w:w="1338" w:type="dxa"/>
            <w:vMerge w:val="restart"/>
            <w:tcBorders>
              <w:top w:val="nil"/>
              <w:left w:val="single" w:sz="2" w:space="0" w:color="939598"/>
              <w:bottom w:val="single" w:sz="2" w:space="0" w:color="939598"/>
              <w:right w:val="single" w:sz="2" w:space="0" w:color="939598"/>
            </w:tcBorders>
            <w:shd w:val="clear" w:color="auto" w:fill="auto"/>
            <w:tcMar>
              <w:top w:w="5" w:type="dxa"/>
              <w:left w:w="15" w:type="dxa"/>
              <w:bottom w:w="0" w:type="dxa"/>
              <w:right w:w="15" w:type="dxa"/>
            </w:tcMar>
            <w:hideMark/>
          </w:tcPr>
          <w:p w14:paraId="606AE656" w14:textId="77777777" w:rsidR="00AA09EF" w:rsidRPr="00AA09EF" w:rsidRDefault="00AA09EF" w:rsidP="00AA09EF">
            <w:pPr>
              <w:pStyle w:val="BodyText"/>
              <w:jc w:val="right"/>
            </w:pPr>
            <w:r w:rsidRPr="00AA09EF">
              <w:t>Receivables</w:t>
            </w:r>
          </w:p>
        </w:tc>
        <w:tc>
          <w:tcPr>
            <w:tcW w:w="1131" w:type="dxa"/>
            <w:vMerge w:val="restart"/>
            <w:tcBorders>
              <w:top w:val="nil"/>
              <w:left w:val="single" w:sz="2" w:space="0" w:color="939598"/>
              <w:bottom w:val="single" w:sz="2" w:space="0" w:color="939598"/>
              <w:right w:val="nil"/>
            </w:tcBorders>
            <w:shd w:val="clear" w:color="auto" w:fill="E6E7E8"/>
            <w:tcMar>
              <w:top w:w="5" w:type="dxa"/>
              <w:left w:w="15" w:type="dxa"/>
              <w:bottom w:w="0" w:type="dxa"/>
              <w:right w:w="15" w:type="dxa"/>
            </w:tcMar>
            <w:hideMark/>
          </w:tcPr>
          <w:p w14:paraId="001348B0" w14:textId="77777777" w:rsidR="00AA09EF" w:rsidRPr="00AA09EF" w:rsidRDefault="00AA09EF" w:rsidP="00AA09EF">
            <w:pPr>
              <w:pStyle w:val="BodyText"/>
              <w:jc w:val="right"/>
            </w:pPr>
            <w:r w:rsidRPr="00AA09EF">
              <w:t>685,234</w:t>
            </w:r>
          </w:p>
        </w:tc>
      </w:tr>
      <w:tr w:rsidR="00AA09EF" w:rsidRPr="00AA09EF" w14:paraId="1C50CEFB" w14:textId="77777777" w:rsidTr="00AA09EF">
        <w:trPr>
          <w:trHeight w:val="375"/>
        </w:trPr>
        <w:tc>
          <w:tcPr>
            <w:tcW w:w="0" w:type="auto"/>
            <w:vMerge/>
            <w:tcBorders>
              <w:top w:val="nil"/>
              <w:left w:val="nil"/>
              <w:bottom w:val="single" w:sz="2" w:space="0" w:color="939598"/>
              <w:right w:val="single" w:sz="2" w:space="0" w:color="939598"/>
            </w:tcBorders>
            <w:vAlign w:val="center"/>
            <w:hideMark/>
          </w:tcPr>
          <w:p w14:paraId="4846C4DD" w14:textId="77777777" w:rsidR="00AA09EF" w:rsidRPr="00AA09EF" w:rsidRDefault="00AA09EF" w:rsidP="00AA09EF">
            <w:pPr>
              <w:pStyle w:val="BodyText"/>
            </w:pP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FB223B" w14:textId="77777777" w:rsidR="00AA09EF" w:rsidRPr="00AA09EF" w:rsidRDefault="00AA09EF" w:rsidP="00AA09EF">
            <w:pPr>
              <w:pStyle w:val="BodyText"/>
              <w:jc w:val="right"/>
            </w:pPr>
            <w:r w:rsidRPr="00AA09EF">
              <w:t>DJCS</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5D2A5F" w14:textId="77777777" w:rsidR="00AA09EF" w:rsidRPr="00AA09EF" w:rsidRDefault="00AA09EF" w:rsidP="00AA09EF">
            <w:pPr>
              <w:pStyle w:val="BodyText"/>
              <w:jc w:val="right"/>
            </w:pPr>
            <w:r w:rsidRPr="00AA09EF">
              <w:t>Other Income</w:t>
            </w:r>
          </w:p>
        </w:tc>
        <w:tc>
          <w:tcPr>
            <w:tcW w:w="13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F2F386F" w14:textId="77777777" w:rsidR="00AA09EF" w:rsidRPr="00AA09EF" w:rsidRDefault="00AA09EF" w:rsidP="00AA09EF">
            <w:pPr>
              <w:pStyle w:val="BodyText"/>
              <w:jc w:val="right"/>
            </w:pPr>
            <w:r w:rsidRPr="00AA09EF">
              <w:t>990</w:t>
            </w:r>
          </w:p>
        </w:tc>
        <w:tc>
          <w:tcPr>
            <w:tcW w:w="0" w:type="auto"/>
            <w:vMerge/>
            <w:tcBorders>
              <w:top w:val="nil"/>
              <w:left w:val="single" w:sz="2" w:space="0" w:color="939598"/>
              <w:bottom w:val="single" w:sz="2" w:space="0" w:color="939598"/>
              <w:right w:val="single" w:sz="2" w:space="0" w:color="939598"/>
            </w:tcBorders>
            <w:vAlign w:val="center"/>
            <w:hideMark/>
          </w:tcPr>
          <w:p w14:paraId="1194BD77" w14:textId="77777777" w:rsidR="00AA09EF" w:rsidRPr="00AA09EF" w:rsidRDefault="00AA09EF" w:rsidP="00AA09EF">
            <w:pPr>
              <w:pStyle w:val="BodyText"/>
              <w:jc w:val="right"/>
            </w:pPr>
          </w:p>
        </w:tc>
        <w:tc>
          <w:tcPr>
            <w:tcW w:w="1131" w:type="dxa"/>
            <w:vMerge/>
            <w:tcBorders>
              <w:top w:val="nil"/>
              <w:left w:val="single" w:sz="2" w:space="0" w:color="939598"/>
              <w:bottom w:val="single" w:sz="2" w:space="0" w:color="939598"/>
              <w:right w:val="nil"/>
            </w:tcBorders>
            <w:vAlign w:val="center"/>
            <w:hideMark/>
          </w:tcPr>
          <w:p w14:paraId="1235281E" w14:textId="77777777" w:rsidR="00AA09EF" w:rsidRPr="00AA09EF" w:rsidRDefault="00AA09EF" w:rsidP="00AA09EF">
            <w:pPr>
              <w:pStyle w:val="BodyText"/>
              <w:jc w:val="right"/>
            </w:pPr>
          </w:p>
        </w:tc>
      </w:tr>
      <w:tr w:rsidR="00AA09EF" w:rsidRPr="00AA09EF" w14:paraId="47E9D922" w14:textId="77777777" w:rsidTr="00AA09EF">
        <w:trPr>
          <w:trHeight w:val="375"/>
        </w:trPr>
        <w:tc>
          <w:tcPr>
            <w:tcW w:w="397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32142FB" w14:textId="77777777" w:rsidR="00AA09EF" w:rsidRPr="00AA09EF" w:rsidRDefault="00AA09EF" w:rsidP="00AA09EF">
            <w:pPr>
              <w:pStyle w:val="BodyText"/>
            </w:pPr>
            <w:r w:rsidRPr="00AA09EF">
              <w:t>Department of Environment Land Water and Planning</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E13822F" w14:textId="77777777" w:rsidR="00AA09EF" w:rsidRPr="00AA09EF" w:rsidRDefault="00AA09EF" w:rsidP="00AA09EF">
            <w:pPr>
              <w:pStyle w:val="BodyText"/>
              <w:jc w:val="right"/>
            </w:pPr>
            <w:r w:rsidRPr="00AA09EF">
              <w:t>DELWP</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D76073D" w14:textId="77777777" w:rsidR="00AA09EF" w:rsidRPr="00AA09EF" w:rsidRDefault="00AA09EF" w:rsidP="00AA09EF">
            <w:pPr>
              <w:pStyle w:val="BodyText"/>
              <w:jc w:val="right"/>
            </w:pPr>
            <w:r w:rsidRPr="00AA09EF">
              <w:t>Grants</w:t>
            </w:r>
          </w:p>
        </w:tc>
        <w:tc>
          <w:tcPr>
            <w:tcW w:w="13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5400718C" w14:textId="77777777" w:rsidR="00AA09EF" w:rsidRPr="00AA09EF" w:rsidRDefault="00AA09EF" w:rsidP="00AA09EF">
            <w:pPr>
              <w:pStyle w:val="BodyText"/>
              <w:jc w:val="right"/>
            </w:pPr>
            <w:r w:rsidRPr="00AA09EF">
              <w:t>1,445</w:t>
            </w:r>
          </w:p>
        </w:tc>
        <w:tc>
          <w:tcPr>
            <w:tcW w:w="13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010DF27" w14:textId="77777777" w:rsidR="00AA09EF" w:rsidRPr="00AA09EF" w:rsidRDefault="00AA09EF" w:rsidP="00AA09EF">
            <w:pPr>
              <w:pStyle w:val="BodyText"/>
              <w:jc w:val="right"/>
            </w:pPr>
            <w:r w:rsidRPr="00AA09EF">
              <w:t>Receivables</w:t>
            </w:r>
          </w:p>
        </w:tc>
        <w:tc>
          <w:tcPr>
            <w:tcW w:w="113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24DA619" w14:textId="77777777" w:rsidR="00AA09EF" w:rsidRPr="00AA09EF" w:rsidRDefault="00AA09EF" w:rsidP="00AA09EF">
            <w:pPr>
              <w:pStyle w:val="BodyText"/>
              <w:jc w:val="right"/>
            </w:pPr>
            <w:r w:rsidRPr="00AA09EF">
              <w:t>-</w:t>
            </w:r>
          </w:p>
        </w:tc>
      </w:tr>
      <w:tr w:rsidR="00AA09EF" w:rsidRPr="00AA09EF" w14:paraId="43BF806F" w14:textId="77777777" w:rsidTr="00AA09EF">
        <w:trPr>
          <w:trHeight w:val="375"/>
        </w:trPr>
        <w:tc>
          <w:tcPr>
            <w:tcW w:w="397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13BD533" w14:textId="77777777" w:rsidR="00AA09EF" w:rsidRPr="00AA09EF" w:rsidRDefault="00AA09EF" w:rsidP="00AA09EF">
            <w:pPr>
              <w:pStyle w:val="BodyText"/>
            </w:pPr>
            <w:r w:rsidRPr="00AA09EF">
              <w:t>Department of Premier and Cabinet</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F6EFC4A" w14:textId="77777777" w:rsidR="00AA09EF" w:rsidRPr="00AA09EF" w:rsidRDefault="00AA09EF" w:rsidP="00AA09EF">
            <w:pPr>
              <w:pStyle w:val="BodyText"/>
              <w:jc w:val="right"/>
            </w:pPr>
            <w:r w:rsidRPr="00AA09EF">
              <w:t>DPC</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D178F9" w14:textId="77777777" w:rsidR="00AA09EF" w:rsidRPr="00AA09EF" w:rsidRDefault="00AA09EF" w:rsidP="00AA09EF">
            <w:pPr>
              <w:pStyle w:val="BodyText"/>
              <w:jc w:val="right"/>
            </w:pPr>
            <w:r w:rsidRPr="00AA09EF">
              <w:t>Grants</w:t>
            </w:r>
          </w:p>
        </w:tc>
        <w:tc>
          <w:tcPr>
            <w:tcW w:w="13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21ADD59" w14:textId="77777777" w:rsidR="00AA09EF" w:rsidRPr="00AA09EF" w:rsidRDefault="00AA09EF" w:rsidP="00AA09EF">
            <w:pPr>
              <w:pStyle w:val="BodyText"/>
              <w:jc w:val="right"/>
            </w:pPr>
            <w:r w:rsidRPr="00AA09EF">
              <w:t>3,129</w:t>
            </w:r>
          </w:p>
        </w:tc>
        <w:tc>
          <w:tcPr>
            <w:tcW w:w="13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AA6097" w14:textId="77777777" w:rsidR="00AA09EF" w:rsidRPr="00AA09EF" w:rsidRDefault="00AA09EF" w:rsidP="00AA09EF">
            <w:pPr>
              <w:pStyle w:val="BodyText"/>
              <w:jc w:val="right"/>
            </w:pPr>
            <w:r w:rsidRPr="00AA09EF">
              <w:t>Receivables</w:t>
            </w:r>
          </w:p>
        </w:tc>
        <w:tc>
          <w:tcPr>
            <w:tcW w:w="1131"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2488913" w14:textId="77777777" w:rsidR="00AA09EF" w:rsidRPr="00AA09EF" w:rsidRDefault="00AA09EF" w:rsidP="00AA09EF">
            <w:pPr>
              <w:pStyle w:val="BodyText"/>
              <w:jc w:val="right"/>
            </w:pPr>
            <w:r w:rsidRPr="00AA09EF">
              <w:t>-</w:t>
            </w:r>
          </w:p>
        </w:tc>
      </w:tr>
      <w:tr w:rsidR="00AA09EF" w:rsidRPr="00AA09EF" w14:paraId="4EB2FD12" w14:textId="77777777" w:rsidTr="00AA09EF">
        <w:trPr>
          <w:trHeight w:val="375"/>
        </w:trPr>
        <w:tc>
          <w:tcPr>
            <w:tcW w:w="3970" w:type="dxa"/>
            <w:vMerge w:val="restart"/>
            <w:tcBorders>
              <w:top w:val="single" w:sz="2" w:space="0" w:color="939598"/>
              <w:left w:val="nil"/>
              <w:bottom w:val="single" w:sz="2" w:space="0" w:color="939598"/>
              <w:right w:val="single" w:sz="2" w:space="0" w:color="939598"/>
            </w:tcBorders>
            <w:shd w:val="clear" w:color="auto" w:fill="auto"/>
            <w:tcMar>
              <w:top w:w="4" w:type="dxa"/>
              <w:left w:w="15" w:type="dxa"/>
              <w:bottom w:w="0" w:type="dxa"/>
              <w:right w:w="15" w:type="dxa"/>
            </w:tcMar>
            <w:hideMark/>
          </w:tcPr>
          <w:p w14:paraId="24AEF6B2" w14:textId="77777777" w:rsidR="00AA09EF" w:rsidRPr="00AA09EF" w:rsidRDefault="00AA09EF" w:rsidP="00AA09EF">
            <w:pPr>
              <w:pStyle w:val="BodyText"/>
            </w:pPr>
            <w:r w:rsidRPr="00AA09EF">
              <w:t>Transport Accident Commission</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73AD25E" w14:textId="77777777" w:rsidR="00AA09EF" w:rsidRPr="00AA09EF" w:rsidRDefault="00AA09EF" w:rsidP="00AA09EF">
            <w:pPr>
              <w:pStyle w:val="BodyText"/>
              <w:jc w:val="right"/>
            </w:pPr>
            <w:r w:rsidRPr="00AA09EF">
              <w:t>DoT</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A559D5" w14:textId="77777777" w:rsidR="00AA09EF" w:rsidRPr="00AA09EF" w:rsidRDefault="00AA09EF" w:rsidP="00AA09EF">
            <w:pPr>
              <w:pStyle w:val="BodyText"/>
              <w:jc w:val="right"/>
            </w:pPr>
            <w:r w:rsidRPr="00AA09EF">
              <w:t>Contributions</w:t>
            </w:r>
          </w:p>
        </w:tc>
        <w:tc>
          <w:tcPr>
            <w:tcW w:w="13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074199F" w14:textId="77777777" w:rsidR="00AA09EF" w:rsidRPr="00AA09EF" w:rsidRDefault="00AA09EF" w:rsidP="00AA09EF">
            <w:pPr>
              <w:pStyle w:val="BodyText"/>
              <w:jc w:val="right"/>
            </w:pPr>
            <w:r w:rsidRPr="00AA09EF">
              <w:t>1,695</w:t>
            </w:r>
          </w:p>
        </w:tc>
        <w:tc>
          <w:tcPr>
            <w:tcW w:w="1338" w:type="dxa"/>
            <w:vMerge w:val="restart"/>
            <w:tcBorders>
              <w:top w:val="single" w:sz="2" w:space="0" w:color="939598"/>
              <w:left w:val="single" w:sz="2" w:space="0" w:color="939598"/>
              <w:bottom w:val="single" w:sz="2" w:space="0" w:color="939598"/>
              <w:right w:val="single" w:sz="2" w:space="0" w:color="939598"/>
            </w:tcBorders>
            <w:shd w:val="clear" w:color="auto" w:fill="auto"/>
            <w:tcMar>
              <w:top w:w="4" w:type="dxa"/>
              <w:left w:w="15" w:type="dxa"/>
              <w:bottom w:w="0" w:type="dxa"/>
              <w:right w:w="15" w:type="dxa"/>
            </w:tcMar>
            <w:hideMark/>
          </w:tcPr>
          <w:p w14:paraId="2107A90D" w14:textId="77777777" w:rsidR="00AA09EF" w:rsidRPr="00AA09EF" w:rsidRDefault="00AA09EF" w:rsidP="00AA09EF">
            <w:pPr>
              <w:pStyle w:val="BodyText"/>
              <w:jc w:val="right"/>
            </w:pPr>
            <w:r w:rsidRPr="00AA09EF">
              <w:t>Receivables</w:t>
            </w:r>
          </w:p>
        </w:tc>
        <w:tc>
          <w:tcPr>
            <w:tcW w:w="1131" w:type="dxa"/>
            <w:vMerge w:val="restart"/>
            <w:tcBorders>
              <w:top w:val="single" w:sz="2" w:space="0" w:color="939598"/>
              <w:left w:val="single" w:sz="2" w:space="0" w:color="939598"/>
              <w:bottom w:val="single" w:sz="2" w:space="0" w:color="939598"/>
              <w:right w:val="nil"/>
            </w:tcBorders>
            <w:shd w:val="clear" w:color="auto" w:fill="E6E7E8"/>
            <w:tcMar>
              <w:top w:w="4" w:type="dxa"/>
              <w:left w:w="15" w:type="dxa"/>
              <w:bottom w:w="0" w:type="dxa"/>
              <w:right w:w="15" w:type="dxa"/>
            </w:tcMar>
            <w:hideMark/>
          </w:tcPr>
          <w:p w14:paraId="3DED2BB8" w14:textId="77777777" w:rsidR="00AA09EF" w:rsidRPr="00AA09EF" w:rsidRDefault="00AA09EF" w:rsidP="00AA09EF">
            <w:pPr>
              <w:pStyle w:val="BodyText"/>
              <w:jc w:val="right"/>
            </w:pPr>
            <w:r w:rsidRPr="00AA09EF">
              <w:t>791</w:t>
            </w:r>
          </w:p>
        </w:tc>
      </w:tr>
      <w:tr w:rsidR="00AA09EF" w:rsidRPr="00AA09EF" w14:paraId="4416BC09" w14:textId="77777777" w:rsidTr="00AA09EF">
        <w:trPr>
          <w:trHeight w:val="375"/>
        </w:trPr>
        <w:tc>
          <w:tcPr>
            <w:tcW w:w="0" w:type="auto"/>
            <w:vMerge/>
            <w:tcBorders>
              <w:top w:val="single" w:sz="2" w:space="0" w:color="939598"/>
              <w:left w:val="nil"/>
              <w:bottom w:val="single" w:sz="2" w:space="0" w:color="939598"/>
              <w:right w:val="single" w:sz="2" w:space="0" w:color="939598"/>
            </w:tcBorders>
            <w:vAlign w:val="center"/>
            <w:hideMark/>
          </w:tcPr>
          <w:p w14:paraId="43A38377" w14:textId="77777777" w:rsidR="00AA09EF" w:rsidRPr="00AA09EF" w:rsidRDefault="00AA09EF" w:rsidP="00AA09EF">
            <w:pPr>
              <w:pStyle w:val="BodyText"/>
            </w:pP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72F74398" w14:textId="77777777" w:rsidR="00AA09EF" w:rsidRPr="00AA09EF" w:rsidRDefault="00AA09EF" w:rsidP="00AA09EF">
            <w:pPr>
              <w:pStyle w:val="BodyText"/>
              <w:jc w:val="right"/>
            </w:pPr>
            <w:r w:rsidRPr="00AA09EF">
              <w:t>DoT</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12E9167B" w14:textId="77777777" w:rsidR="00AA09EF" w:rsidRPr="00AA09EF" w:rsidRDefault="00AA09EF" w:rsidP="00AA09EF">
            <w:pPr>
              <w:pStyle w:val="BodyText"/>
              <w:jc w:val="right"/>
            </w:pPr>
            <w:r w:rsidRPr="00AA09EF">
              <w:t>Grants</w:t>
            </w:r>
          </w:p>
        </w:tc>
        <w:tc>
          <w:tcPr>
            <w:tcW w:w="1319" w:type="dxa"/>
            <w:gridSpan w:val="2"/>
            <w:tcBorders>
              <w:top w:val="single" w:sz="2" w:space="0" w:color="939598"/>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131034B1" w14:textId="77777777" w:rsidR="00AA09EF" w:rsidRPr="00AA09EF" w:rsidRDefault="00AA09EF" w:rsidP="00AA09EF">
            <w:pPr>
              <w:pStyle w:val="BodyText"/>
              <w:jc w:val="right"/>
            </w:pPr>
            <w:r w:rsidRPr="00AA09EF">
              <w:t>4,623</w:t>
            </w:r>
          </w:p>
        </w:tc>
        <w:tc>
          <w:tcPr>
            <w:tcW w:w="0" w:type="auto"/>
            <w:vMerge/>
            <w:tcBorders>
              <w:top w:val="single" w:sz="2" w:space="0" w:color="939598"/>
              <w:left w:val="single" w:sz="2" w:space="0" w:color="939598"/>
              <w:bottom w:val="single" w:sz="2" w:space="0" w:color="939598"/>
              <w:right w:val="single" w:sz="2" w:space="0" w:color="939598"/>
            </w:tcBorders>
            <w:vAlign w:val="center"/>
            <w:hideMark/>
          </w:tcPr>
          <w:p w14:paraId="6FC23321" w14:textId="77777777" w:rsidR="00AA09EF" w:rsidRPr="00AA09EF" w:rsidRDefault="00AA09EF" w:rsidP="00AA09EF">
            <w:pPr>
              <w:pStyle w:val="BodyText"/>
              <w:jc w:val="right"/>
            </w:pPr>
          </w:p>
        </w:tc>
        <w:tc>
          <w:tcPr>
            <w:tcW w:w="1131" w:type="dxa"/>
            <w:vMerge/>
            <w:tcBorders>
              <w:top w:val="single" w:sz="2" w:space="0" w:color="939598"/>
              <w:left w:val="single" w:sz="2" w:space="0" w:color="939598"/>
              <w:bottom w:val="single" w:sz="2" w:space="0" w:color="939598"/>
              <w:right w:val="nil"/>
            </w:tcBorders>
            <w:vAlign w:val="center"/>
            <w:hideMark/>
          </w:tcPr>
          <w:p w14:paraId="0830681C" w14:textId="77777777" w:rsidR="00AA09EF" w:rsidRPr="00AA09EF" w:rsidRDefault="00AA09EF" w:rsidP="00AA09EF">
            <w:pPr>
              <w:pStyle w:val="BodyText"/>
              <w:jc w:val="right"/>
            </w:pPr>
          </w:p>
        </w:tc>
      </w:tr>
      <w:tr w:rsidR="00AA09EF" w:rsidRPr="00AA09EF" w14:paraId="24245743" w14:textId="77777777" w:rsidTr="00AA09EF">
        <w:trPr>
          <w:trHeight w:val="375"/>
        </w:trPr>
        <w:tc>
          <w:tcPr>
            <w:tcW w:w="3970" w:type="dxa"/>
            <w:tcBorders>
              <w:top w:val="single" w:sz="2" w:space="0" w:color="939598"/>
              <w:left w:val="nil"/>
              <w:bottom w:val="single" w:sz="2" w:space="0" w:color="939598"/>
              <w:right w:val="single" w:sz="2" w:space="0" w:color="939598"/>
            </w:tcBorders>
            <w:shd w:val="clear" w:color="auto" w:fill="auto"/>
            <w:tcMar>
              <w:top w:w="81" w:type="dxa"/>
              <w:left w:w="15" w:type="dxa"/>
              <w:bottom w:w="0" w:type="dxa"/>
              <w:right w:w="15" w:type="dxa"/>
            </w:tcMar>
            <w:hideMark/>
          </w:tcPr>
          <w:p w14:paraId="37387226" w14:textId="77777777" w:rsidR="00AA09EF" w:rsidRPr="00AA09EF" w:rsidRDefault="00AA09EF" w:rsidP="00AA09EF">
            <w:pPr>
              <w:pStyle w:val="BodyText"/>
            </w:pPr>
            <w:r w:rsidRPr="00AA09EF">
              <w:t>Victorian Managed Insurance Authority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0B7FDD38" w14:textId="77777777" w:rsidR="00AA09EF" w:rsidRPr="00AA09EF" w:rsidRDefault="00AA09EF" w:rsidP="00AA09EF">
            <w:pPr>
              <w:pStyle w:val="BodyText"/>
              <w:jc w:val="right"/>
            </w:pPr>
            <w:r w:rsidRPr="00AA09EF">
              <w:t>DTF</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435676C6" w14:textId="77777777" w:rsidR="00AA09EF" w:rsidRPr="00AA09EF" w:rsidRDefault="00AA09EF" w:rsidP="00AA09EF">
            <w:pPr>
              <w:pStyle w:val="BodyText"/>
              <w:jc w:val="right"/>
            </w:pPr>
            <w:r w:rsidRPr="00AA09EF">
              <w:t>Insurance</w:t>
            </w:r>
          </w:p>
        </w:tc>
        <w:tc>
          <w:tcPr>
            <w:tcW w:w="1319" w:type="dxa"/>
            <w:gridSpan w:val="2"/>
            <w:tcBorders>
              <w:top w:val="single" w:sz="2" w:space="0" w:color="939598"/>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67176411" w14:textId="77777777" w:rsidR="00AA09EF" w:rsidRPr="00AA09EF" w:rsidRDefault="00AA09EF" w:rsidP="00AA09EF">
            <w:pPr>
              <w:pStyle w:val="BodyText"/>
              <w:jc w:val="right"/>
            </w:pPr>
            <w:r w:rsidRPr="00AA09EF">
              <w:t>15,271</w:t>
            </w:r>
          </w:p>
        </w:tc>
        <w:tc>
          <w:tcPr>
            <w:tcW w:w="1338" w:type="dxa"/>
            <w:tcBorders>
              <w:top w:val="single" w:sz="2" w:space="0" w:color="939598"/>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0766CDBA" w14:textId="77777777" w:rsidR="00AA09EF" w:rsidRPr="00AA09EF" w:rsidRDefault="00AA09EF" w:rsidP="00AA09EF">
            <w:pPr>
              <w:pStyle w:val="BodyText"/>
              <w:jc w:val="right"/>
            </w:pPr>
            <w:r w:rsidRPr="00AA09EF">
              <w:t>Receivables</w:t>
            </w:r>
          </w:p>
        </w:tc>
        <w:tc>
          <w:tcPr>
            <w:tcW w:w="1131" w:type="dxa"/>
            <w:tcBorders>
              <w:top w:val="single" w:sz="2" w:space="0" w:color="939598"/>
              <w:left w:val="single" w:sz="2" w:space="0" w:color="939598"/>
              <w:bottom w:val="single" w:sz="2" w:space="0" w:color="939598"/>
              <w:right w:val="nil"/>
            </w:tcBorders>
            <w:shd w:val="clear" w:color="auto" w:fill="E6E7E8"/>
            <w:tcMar>
              <w:top w:w="81" w:type="dxa"/>
              <w:left w:w="15" w:type="dxa"/>
              <w:bottom w:w="0" w:type="dxa"/>
              <w:right w:w="15" w:type="dxa"/>
            </w:tcMar>
            <w:hideMark/>
          </w:tcPr>
          <w:p w14:paraId="0DEEFB1E" w14:textId="77777777" w:rsidR="00AA09EF" w:rsidRPr="00AA09EF" w:rsidRDefault="00AA09EF" w:rsidP="00AA09EF">
            <w:pPr>
              <w:pStyle w:val="BodyText"/>
              <w:jc w:val="right"/>
            </w:pPr>
            <w:r w:rsidRPr="00AA09EF">
              <w:t>-</w:t>
            </w:r>
          </w:p>
        </w:tc>
      </w:tr>
      <w:tr w:rsidR="00AA09EF" w:rsidRPr="00AA09EF" w14:paraId="774753C1" w14:textId="77777777" w:rsidTr="00AA09EF">
        <w:trPr>
          <w:trHeight w:val="375"/>
        </w:trPr>
        <w:tc>
          <w:tcPr>
            <w:tcW w:w="3970" w:type="dxa"/>
            <w:vMerge w:val="restart"/>
            <w:tcBorders>
              <w:top w:val="single" w:sz="2" w:space="0" w:color="939598"/>
              <w:left w:val="nil"/>
              <w:bottom w:val="single" w:sz="6" w:space="0" w:color="231F20"/>
              <w:right w:val="single" w:sz="2" w:space="0" w:color="939598"/>
            </w:tcBorders>
            <w:shd w:val="clear" w:color="auto" w:fill="auto"/>
            <w:tcMar>
              <w:top w:w="4" w:type="dxa"/>
              <w:left w:w="15" w:type="dxa"/>
              <w:bottom w:w="0" w:type="dxa"/>
              <w:right w:w="15" w:type="dxa"/>
            </w:tcMar>
            <w:hideMark/>
          </w:tcPr>
          <w:p w14:paraId="21346302" w14:textId="77777777" w:rsidR="00AA09EF" w:rsidRPr="00AA09EF" w:rsidRDefault="00AA09EF" w:rsidP="00AA09EF">
            <w:pPr>
              <w:pStyle w:val="BodyText"/>
            </w:pPr>
            <w:r w:rsidRPr="00AA09EF">
              <w:t>Victorian WorkCover Authority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1C70A02" w14:textId="77777777" w:rsidR="00AA09EF" w:rsidRPr="00AA09EF" w:rsidRDefault="00AA09EF" w:rsidP="00AA09EF">
            <w:pPr>
              <w:pStyle w:val="BodyText"/>
              <w:jc w:val="right"/>
            </w:pPr>
            <w:r w:rsidRPr="00AA09EF">
              <w:t>DJCS</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D7D719" w14:textId="77777777" w:rsidR="00AA09EF" w:rsidRPr="00AA09EF" w:rsidRDefault="00AA09EF" w:rsidP="00AA09EF">
            <w:pPr>
              <w:pStyle w:val="BodyText"/>
              <w:jc w:val="right"/>
            </w:pPr>
            <w:r w:rsidRPr="00AA09EF">
              <w:t>Grants</w:t>
            </w:r>
          </w:p>
        </w:tc>
        <w:tc>
          <w:tcPr>
            <w:tcW w:w="1319" w:type="dxa"/>
            <w:gridSpan w:val="2"/>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263DB56" w14:textId="77777777" w:rsidR="00AA09EF" w:rsidRPr="00AA09EF" w:rsidRDefault="00AA09EF" w:rsidP="00AA09EF">
            <w:pPr>
              <w:pStyle w:val="BodyText"/>
              <w:jc w:val="right"/>
            </w:pPr>
            <w:r w:rsidRPr="00AA09EF">
              <w:t>53</w:t>
            </w:r>
          </w:p>
        </w:tc>
        <w:tc>
          <w:tcPr>
            <w:tcW w:w="1338" w:type="dxa"/>
            <w:vMerge w:val="restart"/>
            <w:tcBorders>
              <w:top w:val="single" w:sz="2" w:space="0" w:color="939598"/>
              <w:left w:val="single" w:sz="2" w:space="0" w:color="939598"/>
              <w:bottom w:val="single" w:sz="6" w:space="0" w:color="231F20"/>
              <w:right w:val="single" w:sz="2" w:space="0" w:color="939598"/>
            </w:tcBorders>
            <w:shd w:val="clear" w:color="auto" w:fill="auto"/>
            <w:tcMar>
              <w:top w:w="4" w:type="dxa"/>
              <w:left w:w="15" w:type="dxa"/>
              <w:bottom w:w="0" w:type="dxa"/>
              <w:right w:w="15" w:type="dxa"/>
            </w:tcMar>
            <w:hideMark/>
          </w:tcPr>
          <w:p w14:paraId="6BE23274" w14:textId="77777777" w:rsidR="00AA09EF" w:rsidRPr="00AA09EF" w:rsidRDefault="00AA09EF" w:rsidP="00AA09EF">
            <w:pPr>
              <w:pStyle w:val="BodyText"/>
              <w:jc w:val="right"/>
            </w:pPr>
            <w:r w:rsidRPr="00AA09EF">
              <w:t>Receivables</w:t>
            </w:r>
          </w:p>
        </w:tc>
        <w:tc>
          <w:tcPr>
            <w:tcW w:w="1131" w:type="dxa"/>
            <w:vMerge w:val="restart"/>
            <w:tcBorders>
              <w:top w:val="single" w:sz="2" w:space="0" w:color="939598"/>
              <w:left w:val="single" w:sz="2" w:space="0" w:color="939598"/>
              <w:bottom w:val="single" w:sz="6" w:space="0" w:color="231F20"/>
              <w:right w:val="nil"/>
            </w:tcBorders>
            <w:shd w:val="clear" w:color="auto" w:fill="E6E7E8"/>
            <w:tcMar>
              <w:top w:w="85" w:type="dxa"/>
              <w:left w:w="15" w:type="dxa"/>
              <w:bottom w:w="0" w:type="dxa"/>
              <w:right w:w="15" w:type="dxa"/>
            </w:tcMar>
            <w:hideMark/>
          </w:tcPr>
          <w:p w14:paraId="41D57856" w14:textId="77777777" w:rsidR="00AA09EF" w:rsidRDefault="00AA09EF" w:rsidP="00AA09EF">
            <w:pPr>
              <w:pStyle w:val="BodyText"/>
              <w:jc w:val="right"/>
            </w:pPr>
            <w:r w:rsidRPr="00AA09EF">
              <w:t xml:space="preserve">-  </w:t>
            </w:r>
          </w:p>
          <w:p w14:paraId="5FB67F87" w14:textId="71F0E6DC" w:rsidR="00AA09EF" w:rsidRPr="00AA09EF" w:rsidRDefault="00AA09EF" w:rsidP="00AA09EF">
            <w:pPr>
              <w:pStyle w:val="BodyText"/>
              <w:jc w:val="right"/>
            </w:pPr>
            <w:r w:rsidRPr="00AA09EF">
              <w:t>4,000</w:t>
            </w:r>
          </w:p>
        </w:tc>
      </w:tr>
      <w:tr w:rsidR="00AA09EF" w:rsidRPr="00AA09EF" w14:paraId="6A32EE8E" w14:textId="77777777" w:rsidTr="00AA09EF">
        <w:trPr>
          <w:trHeight w:val="375"/>
        </w:trPr>
        <w:tc>
          <w:tcPr>
            <w:tcW w:w="0" w:type="auto"/>
            <w:vMerge/>
            <w:tcBorders>
              <w:top w:val="single" w:sz="2" w:space="0" w:color="939598"/>
              <w:left w:val="nil"/>
              <w:bottom w:val="single" w:sz="6" w:space="0" w:color="231F20"/>
              <w:right w:val="single" w:sz="2" w:space="0" w:color="939598"/>
            </w:tcBorders>
            <w:vAlign w:val="center"/>
            <w:hideMark/>
          </w:tcPr>
          <w:p w14:paraId="0664FAAB" w14:textId="77777777" w:rsidR="00AA09EF" w:rsidRPr="00AA09EF" w:rsidRDefault="00AA09EF" w:rsidP="00AA09EF">
            <w:pPr>
              <w:pStyle w:val="BodyText"/>
            </w:pPr>
          </w:p>
        </w:tc>
        <w:tc>
          <w:tcPr>
            <w:tcW w:w="101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AF126CB" w14:textId="77777777" w:rsidR="00AA09EF" w:rsidRPr="00AA09EF" w:rsidRDefault="00AA09EF" w:rsidP="00AA09EF">
            <w:pPr>
              <w:pStyle w:val="BodyText"/>
              <w:jc w:val="right"/>
            </w:pPr>
            <w:r w:rsidRPr="00AA09EF">
              <w:t>DJCS</w:t>
            </w:r>
          </w:p>
        </w:tc>
        <w:tc>
          <w:tcPr>
            <w:tcW w:w="144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406A2E2F" w14:textId="77777777" w:rsidR="00AA09EF" w:rsidRPr="00AA09EF" w:rsidRDefault="00AA09EF" w:rsidP="00AA09EF">
            <w:pPr>
              <w:pStyle w:val="BodyText"/>
              <w:jc w:val="right"/>
            </w:pPr>
            <w:r w:rsidRPr="00AA09EF">
              <w:t>Other Income</w:t>
            </w:r>
          </w:p>
        </w:tc>
        <w:tc>
          <w:tcPr>
            <w:tcW w:w="1319" w:type="dxa"/>
            <w:gridSpan w:val="2"/>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447AA567" w14:textId="77777777" w:rsidR="00AA09EF" w:rsidRPr="00AA09EF" w:rsidRDefault="00AA09EF" w:rsidP="00AA09EF">
            <w:pPr>
              <w:pStyle w:val="BodyText"/>
              <w:jc w:val="right"/>
            </w:pPr>
            <w:r w:rsidRPr="00AA09EF">
              <w:t>2,000</w:t>
            </w:r>
          </w:p>
        </w:tc>
        <w:tc>
          <w:tcPr>
            <w:tcW w:w="0" w:type="auto"/>
            <w:vMerge/>
            <w:tcBorders>
              <w:top w:val="single" w:sz="2" w:space="0" w:color="939598"/>
              <w:left w:val="single" w:sz="2" w:space="0" w:color="939598"/>
              <w:bottom w:val="single" w:sz="6" w:space="0" w:color="231F20"/>
              <w:right w:val="single" w:sz="2" w:space="0" w:color="939598"/>
            </w:tcBorders>
            <w:vAlign w:val="center"/>
            <w:hideMark/>
          </w:tcPr>
          <w:p w14:paraId="30284293" w14:textId="77777777" w:rsidR="00AA09EF" w:rsidRPr="00AA09EF" w:rsidRDefault="00AA09EF" w:rsidP="00AA09EF">
            <w:pPr>
              <w:pStyle w:val="BodyText"/>
              <w:jc w:val="right"/>
            </w:pPr>
          </w:p>
        </w:tc>
        <w:tc>
          <w:tcPr>
            <w:tcW w:w="1131" w:type="dxa"/>
            <w:vMerge/>
            <w:tcBorders>
              <w:top w:val="single" w:sz="2" w:space="0" w:color="939598"/>
              <w:left w:val="single" w:sz="2" w:space="0" w:color="939598"/>
              <w:bottom w:val="single" w:sz="6" w:space="0" w:color="231F20"/>
              <w:right w:val="nil"/>
            </w:tcBorders>
            <w:vAlign w:val="center"/>
            <w:hideMark/>
          </w:tcPr>
          <w:p w14:paraId="138ED94C" w14:textId="77777777" w:rsidR="00AA09EF" w:rsidRPr="00AA09EF" w:rsidRDefault="00AA09EF" w:rsidP="00AA09EF">
            <w:pPr>
              <w:pStyle w:val="BodyText"/>
              <w:jc w:val="right"/>
            </w:pPr>
          </w:p>
        </w:tc>
      </w:tr>
    </w:tbl>
    <w:p w14:paraId="5F40EC55" w14:textId="77777777" w:rsidR="00AA09EF" w:rsidRPr="00492DCA" w:rsidRDefault="00AA09EF" w:rsidP="00AA09EF">
      <w:pPr>
        <w:pStyle w:val="BodyText"/>
      </w:pPr>
      <w:r w:rsidRPr="003A747E">
        <w:rPr>
          <w:b/>
          <w:bCs/>
        </w:rPr>
        <w:t>Note:</w:t>
      </w:r>
    </w:p>
    <w:p w14:paraId="58B7684C" w14:textId="77777777" w:rsidR="00AA09EF" w:rsidRPr="00492DCA" w:rsidRDefault="00AA09EF" w:rsidP="00AA09EF">
      <w:pPr>
        <w:pStyle w:val="BodyText"/>
      </w:pPr>
      <w:r w:rsidRPr="003A747E">
        <w:t>The amount owing from the Victorian Government as disclosed in Note 6.1 Receivables are amounts due from the Department of Treasury and Finance. This amount relates to all  funding commitments incurred and drawdowns through grants from the Consolidated Funds.</w:t>
      </w:r>
    </w:p>
    <w:tbl>
      <w:tblPr>
        <w:tblW w:w="10220" w:type="dxa"/>
        <w:tblCellMar>
          <w:left w:w="0" w:type="dxa"/>
          <w:right w:w="0" w:type="dxa"/>
        </w:tblCellMar>
        <w:tblLook w:val="0420" w:firstRow="1" w:lastRow="0" w:firstColumn="0" w:lastColumn="0" w:noHBand="0" w:noVBand="1"/>
      </w:tblPr>
      <w:tblGrid>
        <w:gridCol w:w="4036"/>
        <w:gridCol w:w="1017"/>
        <w:gridCol w:w="2151"/>
        <w:gridCol w:w="959"/>
        <w:gridCol w:w="1020"/>
        <w:gridCol w:w="1037"/>
      </w:tblGrid>
      <w:tr w:rsidR="0038653C" w:rsidRPr="0038653C" w14:paraId="0478A143" w14:textId="77777777" w:rsidTr="00D54359">
        <w:trPr>
          <w:trHeight w:val="291"/>
          <w:tblHeader/>
        </w:trPr>
        <w:tc>
          <w:tcPr>
            <w:tcW w:w="10220" w:type="dxa"/>
            <w:gridSpan w:val="6"/>
            <w:tcBorders>
              <w:top w:val="nil"/>
              <w:left w:val="nil"/>
              <w:bottom w:val="nil"/>
              <w:right w:val="nil"/>
            </w:tcBorders>
            <w:shd w:val="clear" w:color="auto" w:fill="auto"/>
            <w:tcMar>
              <w:top w:w="15" w:type="dxa"/>
              <w:left w:w="15" w:type="dxa"/>
              <w:bottom w:w="0" w:type="dxa"/>
              <w:right w:w="15" w:type="dxa"/>
            </w:tcMar>
            <w:hideMark/>
          </w:tcPr>
          <w:p w14:paraId="7610FAF6" w14:textId="77777777" w:rsidR="0038653C" w:rsidRPr="0038653C" w:rsidRDefault="0038653C" w:rsidP="00D54359">
            <w:pPr>
              <w:pStyle w:val="BodyText"/>
              <w:jc w:val="right"/>
            </w:pPr>
            <w:r w:rsidRPr="0038653C">
              <w:t>($ thousand)</w:t>
            </w:r>
          </w:p>
        </w:tc>
      </w:tr>
      <w:tr w:rsidR="003A747E" w:rsidRPr="0038653C" w14:paraId="64A17000" w14:textId="77777777" w:rsidTr="003A747E">
        <w:trPr>
          <w:trHeight w:val="376"/>
          <w:tblHeader/>
        </w:trPr>
        <w:tc>
          <w:tcPr>
            <w:tcW w:w="4036" w:type="dxa"/>
            <w:tcBorders>
              <w:top w:val="nil"/>
              <w:left w:val="nil"/>
              <w:bottom w:val="single" w:sz="2" w:space="0" w:color="FFFFFF"/>
              <w:right w:val="nil"/>
            </w:tcBorders>
            <w:shd w:val="clear" w:color="auto" w:fill="D9E2F3" w:themeFill="accent1" w:themeFillTint="33"/>
            <w:tcMar>
              <w:top w:w="82" w:type="dxa"/>
              <w:left w:w="15" w:type="dxa"/>
              <w:bottom w:w="0" w:type="dxa"/>
              <w:right w:w="15" w:type="dxa"/>
            </w:tcMar>
            <w:hideMark/>
          </w:tcPr>
          <w:p w14:paraId="22CF3E6A" w14:textId="77777777" w:rsidR="0038653C" w:rsidRPr="003A747E" w:rsidRDefault="0038653C" w:rsidP="0038653C">
            <w:pPr>
              <w:pStyle w:val="BodyText"/>
              <w:rPr>
                <w:color w:val="000000" w:themeColor="text1"/>
              </w:rPr>
            </w:pPr>
            <w:r w:rsidRPr="003A747E">
              <w:rPr>
                <w:b/>
                <w:bCs/>
                <w:color w:val="000000" w:themeColor="text1"/>
              </w:rPr>
              <w:t>Payments/Liabilities</w:t>
            </w:r>
          </w:p>
        </w:tc>
        <w:tc>
          <w:tcPr>
            <w:tcW w:w="1017" w:type="dxa"/>
            <w:vMerge w:val="restart"/>
            <w:tcBorders>
              <w:top w:val="nil"/>
              <w:left w:val="nil"/>
              <w:bottom w:val="nil"/>
              <w:right w:val="nil"/>
            </w:tcBorders>
            <w:shd w:val="clear" w:color="auto" w:fill="D9E2F3" w:themeFill="accent1" w:themeFillTint="33"/>
            <w:tcMar>
              <w:top w:w="68" w:type="dxa"/>
              <w:left w:w="15" w:type="dxa"/>
              <w:bottom w:w="0" w:type="dxa"/>
              <w:right w:w="15" w:type="dxa"/>
            </w:tcMar>
            <w:hideMark/>
          </w:tcPr>
          <w:p w14:paraId="039A2F65" w14:textId="77777777" w:rsidR="0038653C" w:rsidRPr="003A747E" w:rsidRDefault="0038653C" w:rsidP="0038653C">
            <w:pPr>
              <w:pStyle w:val="BodyText"/>
              <w:jc w:val="center"/>
              <w:rPr>
                <w:color w:val="000000" w:themeColor="text1"/>
              </w:rPr>
            </w:pPr>
            <w:r w:rsidRPr="003A747E">
              <w:rPr>
                <w:b/>
                <w:bCs/>
                <w:color w:val="000000" w:themeColor="text1"/>
              </w:rPr>
              <w:t>Portfolio  Dept</w:t>
            </w:r>
          </w:p>
        </w:tc>
        <w:tc>
          <w:tcPr>
            <w:tcW w:w="3110" w:type="dxa"/>
            <w:gridSpan w:val="2"/>
            <w:tcBorders>
              <w:top w:val="nil"/>
              <w:left w:val="nil"/>
              <w:bottom w:val="single" w:sz="2" w:space="0" w:color="FFFFFF"/>
              <w:right w:val="nil"/>
            </w:tcBorders>
            <w:shd w:val="clear" w:color="auto" w:fill="D9E2F3" w:themeFill="accent1" w:themeFillTint="33"/>
            <w:tcMar>
              <w:top w:w="82" w:type="dxa"/>
              <w:left w:w="15" w:type="dxa"/>
              <w:bottom w:w="0" w:type="dxa"/>
              <w:right w:w="15" w:type="dxa"/>
            </w:tcMar>
            <w:hideMark/>
          </w:tcPr>
          <w:p w14:paraId="4EBEB36A" w14:textId="1FDAFA8F" w:rsidR="0038653C" w:rsidRPr="003A747E" w:rsidRDefault="0038653C" w:rsidP="0038653C">
            <w:pPr>
              <w:pStyle w:val="BodyText"/>
              <w:jc w:val="center"/>
              <w:rPr>
                <w:color w:val="000000" w:themeColor="text1"/>
              </w:rPr>
            </w:pPr>
            <w:r w:rsidRPr="003A747E">
              <w:rPr>
                <w:b/>
                <w:bCs/>
                <w:color w:val="000000" w:themeColor="text1"/>
              </w:rPr>
              <w:t>Payments</w:t>
            </w:r>
          </w:p>
        </w:tc>
        <w:tc>
          <w:tcPr>
            <w:tcW w:w="2057" w:type="dxa"/>
            <w:gridSpan w:val="2"/>
            <w:tcBorders>
              <w:top w:val="nil"/>
              <w:left w:val="nil"/>
              <w:bottom w:val="single" w:sz="2" w:space="0" w:color="FFFFFF"/>
              <w:right w:val="nil"/>
            </w:tcBorders>
            <w:shd w:val="clear" w:color="auto" w:fill="D9E2F3" w:themeFill="accent1" w:themeFillTint="33"/>
            <w:tcMar>
              <w:top w:w="82" w:type="dxa"/>
              <w:left w:w="15" w:type="dxa"/>
              <w:bottom w:w="0" w:type="dxa"/>
              <w:right w:w="15" w:type="dxa"/>
            </w:tcMar>
            <w:hideMark/>
          </w:tcPr>
          <w:p w14:paraId="04F5CC0B" w14:textId="77777777" w:rsidR="0038653C" w:rsidRPr="003A747E" w:rsidRDefault="0038653C" w:rsidP="0038653C">
            <w:pPr>
              <w:pStyle w:val="BodyText"/>
              <w:jc w:val="center"/>
              <w:rPr>
                <w:color w:val="000000" w:themeColor="text1"/>
              </w:rPr>
            </w:pPr>
            <w:r w:rsidRPr="003A747E">
              <w:rPr>
                <w:b/>
                <w:bCs/>
                <w:color w:val="000000" w:themeColor="text1"/>
              </w:rPr>
              <w:t>Balance Outstanding</w:t>
            </w:r>
          </w:p>
        </w:tc>
      </w:tr>
      <w:tr w:rsidR="0038653C" w:rsidRPr="0038653C" w14:paraId="0103ABBB" w14:textId="77777777" w:rsidTr="003A747E">
        <w:trPr>
          <w:trHeight w:val="375"/>
          <w:tblHeader/>
        </w:trPr>
        <w:tc>
          <w:tcPr>
            <w:tcW w:w="4036"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20529E12" w14:textId="77777777" w:rsidR="0038653C" w:rsidRPr="003A747E" w:rsidRDefault="0038653C" w:rsidP="0038653C">
            <w:pPr>
              <w:pStyle w:val="BodyText"/>
              <w:rPr>
                <w:color w:val="000000" w:themeColor="text1"/>
              </w:rPr>
            </w:pPr>
            <w:r w:rsidRPr="003A747E">
              <w:rPr>
                <w:b/>
                <w:bCs/>
                <w:color w:val="000000" w:themeColor="text1"/>
              </w:rPr>
              <w:t>Entity</w:t>
            </w:r>
          </w:p>
        </w:tc>
        <w:tc>
          <w:tcPr>
            <w:tcW w:w="0" w:type="auto"/>
            <w:vMerge/>
            <w:tcBorders>
              <w:top w:val="single" w:sz="2" w:space="0" w:color="FFFFFF"/>
              <w:left w:val="nil"/>
              <w:bottom w:val="nil"/>
              <w:right w:val="nil"/>
            </w:tcBorders>
            <w:shd w:val="clear" w:color="auto" w:fill="D9E2F3" w:themeFill="accent1" w:themeFillTint="33"/>
            <w:vAlign w:val="center"/>
            <w:hideMark/>
          </w:tcPr>
          <w:p w14:paraId="1C86EBDD" w14:textId="77777777" w:rsidR="0038653C" w:rsidRPr="003A747E" w:rsidRDefault="0038653C" w:rsidP="0038653C">
            <w:pPr>
              <w:pStyle w:val="BodyText"/>
              <w:rPr>
                <w:color w:val="000000" w:themeColor="text1"/>
              </w:rPr>
            </w:pPr>
          </w:p>
        </w:tc>
        <w:tc>
          <w:tcPr>
            <w:tcW w:w="2151"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7F133028" w14:textId="77777777" w:rsidR="0038653C" w:rsidRPr="003A747E" w:rsidRDefault="0038653C" w:rsidP="0038653C">
            <w:pPr>
              <w:pStyle w:val="BodyText"/>
              <w:jc w:val="right"/>
              <w:rPr>
                <w:color w:val="000000" w:themeColor="text1"/>
              </w:rPr>
            </w:pPr>
            <w:r w:rsidRPr="003A747E">
              <w:rPr>
                <w:b/>
                <w:bCs/>
                <w:color w:val="000000" w:themeColor="text1"/>
              </w:rPr>
              <w:t>Nature</w:t>
            </w:r>
          </w:p>
        </w:tc>
        <w:tc>
          <w:tcPr>
            <w:tcW w:w="959"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1E2B7B8C" w14:textId="77777777" w:rsidR="0038653C" w:rsidRPr="003A747E" w:rsidRDefault="0038653C" w:rsidP="0038653C">
            <w:pPr>
              <w:pStyle w:val="BodyText"/>
              <w:jc w:val="right"/>
              <w:rPr>
                <w:color w:val="000000" w:themeColor="text1"/>
              </w:rPr>
            </w:pPr>
            <w:r w:rsidRPr="003A747E">
              <w:rPr>
                <w:b/>
                <w:bCs/>
                <w:color w:val="000000" w:themeColor="text1"/>
              </w:rPr>
              <w:t>Amount</w:t>
            </w:r>
          </w:p>
        </w:tc>
        <w:tc>
          <w:tcPr>
            <w:tcW w:w="1020"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052F7E02" w14:textId="77777777" w:rsidR="0038653C" w:rsidRPr="003A747E" w:rsidRDefault="0038653C" w:rsidP="0038653C">
            <w:pPr>
              <w:pStyle w:val="BodyText"/>
              <w:jc w:val="right"/>
              <w:rPr>
                <w:color w:val="000000" w:themeColor="text1"/>
              </w:rPr>
            </w:pPr>
            <w:r w:rsidRPr="003A747E">
              <w:rPr>
                <w:b/>
                <w:bCs/>
                <w:color w:val="000000" w:themeColor="text1"/>
              </w:rPr>
              <w:t>Nature</w:t>
            </w:r>
          </w:p>
        </w:tc>
        <w:tc>
          <w:tcPr>
            <w:tcW w:w="1037"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0A01C588" w14:textId="77777777" w:rsidR="0038653C" w:rsidRPr="003A747E" w:rsidRDefault="0038653C" w:rsidP="0038653C">
            <w:pPr>
              <w:pStyle w:val="BodyText"/>
              <w:jc w:val="right"/>
              <w:rPr>
                <w:color w:val="000000" w:themeColor="text1"/>
              </w:rPr>
            </w:pPr>
            <w:r w:rsidRPr="003A747E">
              <w:rPr>
                <w:b/>
                <w:bCs/>
                <w:color w:val="000000" w:themeColor="text1"/>
              </w:rPr>
              <w:t>Amount</w:t>
            </w:r>
          </w:p>
        </w:tc>
      </w:tr>
      <w:tr w:rsidR="0038653C" w:rsidRPr="0038653C" w14:paraId="4270C99C" w14:textId="77777777" w:rsidTr="0038653C">
        <w:trPr>
          <w:trHeight w:val="375"/>
        </w:trPr>
        <w:tc>
          <w:tcPr>
            <w:tcW w:w="4036" w:type="dxa"/>
            <w:tcBorders>
              <w:top w:val="nil"/>
              <w:left w:val="nil"/>
              <w:bottom w:val="single" w:sz="2" w:space="0" w:color="939598"/>
              <w:right w:val="single" w:sz="2" w:space="0" w:color="939598"/>
            </w:tcBorders>
            <w:shd w:val="clear" w:color="auto" w:fill="auto"/>
            <w:tcMar>
              <w:top w:w="81" w:type="dxa"/>
              <w:left w:w="15" w:type="dxa"/>
              <w:bottom w:w="0" w:type="dxa"/>
              <w:right w:w="15" w:type="dxa"/>
            </w:tcMar>
            <w:hideMark/>
          </w:tcPr>
          <w:p w14:paraId="04DFD6B1" w14:textId="77777777" w:rsidR="0038653C" w:rsidRPr="0038653C" w:rsidRDefault="0038653C" w:rsidP="0038653C">
            <w:pPr>
              <w:pStyle w:val="BodyText"/>
            </w:pPr>
            <w:r w:rsidRPr="0038653C">
              <w:t>Court Services of Victoria</w:t>
            </w:r>
          </w:p>
        </w:tc>
        <w:tc>
          <w:tcPr>
            <w:tcW w:w="1017"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1A3BE8CB" w14:textId="77777777" w:rsidR="0038653C" w:rsidRPr="0038653C" w:rsidRDefault="0038653C" w:rsidP="0038653C">
            <w:pPr>
              <w:pStyle w:val="BodyText"/>
              <w:jc w:val="right"/>
            </w:pPr>
            <w:r w:rsidRPr="0038653C">
              <w:t>CSV</w:t>
            </w:r>
          </w:p>
        </w:tc>
        <w:tc>
          <w:tcPr>
            <w:tcW w:w="2151"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075E8455" w14:textId="77777777" w:rsidR="0038653C" w:rsidRPr="0038653C" w:rsidRDefault="0038653C" w:rsidP="0038653C">
            <w:pPr>
              <w:pStyle w:val="BodyText"/>
              <w:jc w:val="right"/>
            </w:pPr>
            <w:r w:rsidRPr="0038653C">
              <w:t>Court Services</w:t>
            </w:r>
          </w:p>
        </w:tc>
        <w:tc>
          <w:tcPr>
            <w:tcW w:w="959" w:type="dxa"/>
            <w:tcBorders>
              <w:top w:val="nil"/>
              <w:left w:val="single" w:sz="2" w:space="0" w:color="939598"/>
              <w:bottom w:val="single" w:sz="2" w:space="0" w:color="939598"/>
              <w:right w:val="single" w:sz="2" w:space="0" w:color="939598"/>
            </w:tcBorders>
            <w:shd w:val="clear" w:color="auto" w:fill="E6E7E8"/>
            <w:tcMar>
              <w:top w:w="81" w:type="dxa"/>
              <w:left w:w="15" w:type="dxa"/>
              <w:bottom w:w="0" w:type="dxa"/>
              <w:right w:w="15" w:type="dxa"/>
            </w:tcMar>
            <w:hideMark/>
          </w:tcPr>
          <w:p w14:paraId="50075726" w14:textId="77777777" w:rsidR="0038653C" w:rsidRPr="0038653C" w:rsidRDefault="0038653C" w:rsidP="0038653C">
            <w:pPr>
              <w:pStyle w:val="BodyText"/>
              <w:jc w:val="right"/>
            </w:pPr>
            <w:r w:rsidRPr="0038653C">
              <w:t>2,478</w:t>
            </w:r>
          </w:p>
        </w:tc>
        <w:tc>
          <w:tcPr>
            <w:tcW w:w="1020" w:type="dxa"/>
            <w:tcBorders>
              <w:top w:val="nil"/>
              <w:left w:val="single" w:sz="2" w:space="0" w:color="939598"/>
              <w:bottom w:val="single" w:sz="2" w:space="0" w:color="939598"/>
              <w:right w:val="single" w:sz="2" w:space="0" w:color="939598"/>
            </w:tcBorders>
            <w:shd w:val="clear" w:color="auto" w:fill="auto"/>
            <w:tcMar>
              <w:top w:w="81" w:type="dxa"/>
              <w:left w:w="15" w:type="dxa"/>
              <w:bottom w:w="0" w:type="dxa"/>
              <w:right w:w="15" w:type="dxa"/>
            </w:tcMar>
            <w:hideMark/>
          </w:tcPr>
          <w:p w14:paraId="44A72786" w14:textId="77777777" w:rsidR="0038653C" w:rsidRPr="0038653C" w:rsidRDefault="0038653C" w:rsidP="0038653C">
            <w:pPr>
              <w:pStyle w:val="BodyText"/>
              <w:jc w:val="right"/>
            </w:pPr>
            <w:r w:rsidRPr="0038653C">
              <w:t>Payables</w:t>
            </w:r>
          </w:p>
        </w:tc>
        <w:tc>
          <w:tcPr>
            <w:tcW w:w="1037" w:type="dxa"/>
            <w:tcBorders>
              <w:top w:val="nil"/>
              <w:left w:val="single" w:sz="2" w:space="0" w:color="939598"/>
              <w:bottom w:val="single" w:sz="2" w:space="0" w:color="939598"/>
              <w:right w:val="nil"/>
            </w:tcBorders>
            <w:shd w:val="clear" w:color="auto" w:fill="E6E7E8"/>
            <w:tcMar>
              <w:top w:w="81" w:type="dxa"/>
              <w:left w:w="15" w:type="dxa"/>
              <w:bottom w:w="0" w:type="dxa"/>
              <w:right w:w="15" w:type="dxa"/>
            </w:tcMar>
            <w:hideMark/>
          </w:tcPr>
          <w:p w14:paraId="5BA4201C" w14:textId="77777777" w:rsidR="0038653C" w:rsidRPr="0038653C" w:rsidRDefault="0038653C" w:rsidP="0038653C">
            <w:pPr>
              <w:pStyle w:val="BodyText"/>
              <w:jc w:val="right"/>
            </w:pPr>
            <w:r w:rsidRPr="0038653C">
              <w:t>-</w:t>
            </w:r>
          </w:p>
        </w:tc>
      </w:tr>
      <w:tr w:rsidR="0038653C" w:rsidRPr="0038653C" w14:paraId="5FF30747"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BF32DAD" w14:textId="77777777" w:rsidR="0038653C" w:rsidRPr="0038653C" w:rsidRDefault="0038653C" w:rsidP="0038653C">
            <w:pPr>
              <w:pStyle w:val="BodyText"/>
            </w:pPr>
            <w:r w:rsidRPr="0038653C">
              <w:t>Department of Justice and Community Safety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2C350B" w14:textId="77777777" w:rsidR="0038653C" w:rsidRPr="0038653C" w:rsidRDefault="0038653C" w:rsidP="0038653C">
            <w:pPr>
              <w:pStyle w:val="BodyText"/>
              <w:jc w:val="right"/>
            </w:pPr>
            <w:r w:rsidRPr="0038653C">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9FBAFC1" w14:textId="77777777" w:rsidR="0038653C" w:rsidRPr="0038653C" w:rsidRDefault="0038653C" w:rsidP="0038653C">
            <w:pPr>
              <w:pStyle w:val="BodyText"/>
              <w:jc w:val="right"/>
            </w:pPr>
            <w:r w:rsidRPr="0038653C">
              <w:t>Various Expenses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79240E7" w14:textId="77777777" w:rsidR="0038653C" w:rsidRPr="0038653C" w:rsidRDefault="0038653C" w:rsidP="0038653C">
            <w:pPr>
              <w:pStyle w:val="BodyText"/>
              <w:jc w:val="right"/>
            </w:pPr>
            <w:r w:rsidRPr="0038653C">
              <w:t>198</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D0A3D5"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F29C18C" w14:textId="77777777" w:rsidR="0038653C" w:rsidRPr="0038653C" w:rsidRDefault="0038653C" w:rsidP="0038653C">
            <w:pPr>
              <w:pStyle w:val="BodyText"/>
              <w:jc w:val="right"/>
            </w:pPr>
            <w:r w:rsidRPr="0038653C">
              <w:t>2,736</w:t>
            </w:r>
          </w:p>
        </w:tc>
      </w:tr>
      <w:tr w:rsidR="0038653C" w:rsidRPr="0038653C" w14:paraId="3A49EFC7"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96B17EC" w14:textId="77777777" w:rsidR="0038653C" w:rsidRPr="0038653C" w:rsidRDefault="0038653C" w:rsidP="0038653C">
            <w:pPr>
              <w:pStyle w:val="BodyText"/>
            </w:pPr>
            <w:r w:rsidRPr="0038653C">
              <w:t>Department of Premier and Cabinet</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C816623" w14:textId="77777777" w:rsidR="0038653C" w:rsidRPr="0038653C" w:rsidRDefault="0038653C" w:rsidP="0038653C">
            <w:pPr>
              <w:pStyle w:val="BodyText"/>
              <w:jc w:val="right"/>
            </w:pPr>
            <w:r w:rsidRPr="0038653C">
              <w:t>DPC</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384FC4" w14:textId="77777777" w:rsidR="0038653C" w:rsidRPr="0038653C" w:rsidRDefault="0038653C" w:rsidP="0038653C">
            <w:pPr>
              <w:pStyle w:val="BodyText"/>
              <w:jc w:val="right"/>
            </w:pPr>
            <w:r w:rsidRPr="0038653C">
              <w:t>Various Expenses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A58E033" w14:textId="77777777" w:rsidR="0038653C" w:rsidRPr="0038653C" w:rsidRDefault="0038653C" w:rsidP="0038653C">
            <w:pPr>
              <w:pStyle w:val="BodyText"/>
              <w:jc w:val="right"/>
            </w:pPr>
            <w:r w:rsidRPr="0038653C">
              <w:t>1,564</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9E081A"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FA9A5C9" w14:textId="77777777" w:rsidR="0038653C" w:rsidRPr="0038653C" w:rsidRDefault="0038653C" w:rsidP="0038653C">
            <w:pPr>
              <w:pStyle w:val="BodyText"/>
              <w:jc w:val="right"/>
            </w:pPr>
            <w:r w:rsidRPr="0038653C">
              <w:t>33</w:t>
            </w:r>
          </w:p>
        </w:tc>
      </w:tr>
      <w:tr w:rsidR="0038653C" w:rsidRPr="0038653C" w14:paraId="484DED95"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1808461" w14:textId="77777777" w:rsidR="0038653C" w:rsidRPr="0038653C" w:rsidRDefault="0038653C" w:rsidP="0038653C">
            <w:pPr>
              <w:pStyle w:val="BodyText"/>
            </w:pPr>
            <w:r w:rsidRPr="0038653C">
              <w:t>Department of Treasury and Finance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A6343F8" w14:textId="77777777" w:rsidR="0038653C" w:rsidRPr="0038653C" w:rsidRDefault="0038653C" w:rsidP="0038653C">
            <w:pPr>
              <w:pStyle w:val="BodyText"/>
              <w:jc w:val="right"/>
            </w:pPr>
            <w:r w:rsidRPr="0038653C">
              <w:t>DTF</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336CEA" w14:textId="77777777" w:rsidR="0038653C" w:rsidRPr="0038653C" w:rsidRDefault="0038653C" w:rsidP="0038653C">
            <w:pPr>
              <w:pStyle w:val="BodyText"/>
              <w:jc w:val="right"/>
            </w:pPr>
            <w:r w:rsidRPr="0038653C">
              <w:t>Various Expenses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48E63588" w14:textId="77777777" w:rsidR="0038653C" w:rsidRPr="0038653C" w:rsidRDefault="0038653C" w:rsidP="0038653C">
            <w:pPr>
              <w:pStyle w:val="BodyText"/>
              <w:jc w:val="right"/>
            </w:pPr>
            <w:r w:rsidRPr="0038653C">
              <w:t>14,875</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2A08B28"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40754D3" w14:textId="77777777" w:rsidR="0038653C" w:rsidRPr="0038653C" w:rsidRDefault="0038653C" w:rsidP="0038653C">
            <w:pPr>
              <w:pStyle w:val="BodyText"/>
              <w:jc w:val="right"/>
            </w:pPr>
            <w:r w:rsidRPr="0038653C">
              <w:t>-</w:t>
            </w:r>
          </w:p>
        </w:tc>
      </w:tr>
      <w:tr w:rsidR="0038653C" w:rsidRPr="0038653C" w14:paraId="7A53172A"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0A0392E" w14:textId="77777777" w:rsidR="0038653C" w:rsidRPr="0038653C" w:rsidRDefault="0038653C" w:rsidP="0038653C">
            <w:pPr>
              <w:pStyle w:val="BodyText"/>
            </w:pPr>
            <w:r w:rsidRPr="0038653C">
              <w:t>Emergency Services Telecommunication Authority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BE8190" w14:textId="77777777" w:rsidR="0038653C" w:rsidRPr="0038653C" w:rsidRDefault="0038653C" w:rsidP="0038653C">
            <w:pPr>
              <w:pStyle w:val="BodyText"/>
              <w:jc w:val="right"/>
            </w:pPr>
            <w:r w:rsidRPr="0038653C">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07D41DD" w14:textId="77777777" w:rsidR="0038653C" w:rsidRPr="0038653C" w:rsidRDefault="0038653C" w:rsidP="0038653C">
            <w:pPr>
              <w:pStyle w:val="BodyText"/>
              <w:jc w:val="right"/>
            </w:pPr>
            <w:r w:rsidRPr="0038653C">
              <w:t>Tele-Communications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05478E1" w14:textId="77777777" w:rsidR="0038653C" w:rsidRPr="0038653C" w:rsidRDefault="0038653C" w:rsidP="0038653C">
            <w:pPr>
              <w:pStyle w:val="BodyText"/>
              <w:jc w:val="right"/>
            </w:pPr>
            <w:r w:rsidRPr="0038653C">
              <w:t>70,203</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3AE0F0E"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7845239" w14:textId="77777777" w:rsidR="0038653C" w:rsidRPr="0038653C" w:rsidRDefault="0038653C" w:rsidP="0038653C">
            <w:pPr>
              <w:pStyle w:val="BodyText"/>
              <w:jc w:val="right"/>
            </w:pPr>
            <w:r w:rsidRPr="0038653C">
              <w:t>-</w:t>
            </w:r>
          </w:p>
        </w:tc>
      </w:tr>
      <w:tr w:rsidR="0038653C" w:rsidRPr="0038653C" w14:paraId="55D1F8B2"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ACAAE1" w14:textId="77777777" w:rsidR="0038653C" w:rsidRPr="0038653C" w:rsidRDefault="0038653C" w:rsidP="0038653C">
            <w:pPr>
              <w:pStyle w:val="BodyText"/>
            </w:pPr>
            <w:r w:rsidRPr="0038653C">
              <w:t>State Revenue Office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B24670F" w14:textId="77777777" w:rsidR="0038653C" w:rsidRPr="0038653C" w:rsidRDefault="0038653C" w:rsidP="0038653C">
            <w:pPr>
              <w:pStyle w:val="BodyText"/>
              <w:jc w:val="right"/>
            </w:pPr>
            <w:r w:rsidRPr="0038653C">
              <w:t>DTF</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E9284D1" w14:textId="77777777" w:rsidR="0038653C" w:rsidRPr="0038653C" w:rsidRDefault="0038653C" w:rsidP="0038653C">
            <w:pPr>
              <w:pStyle w:val="BodyText"/>
              <w:jc w:val="right"/>
            </w:pPr>
            <w:r w:rsidRPr="0038653C">
              <w:t>Payroll Tax</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5FDFBA5" w14:textId="77777777" w:rsidR="0038653C" w:rsidRPr="0038653C" w:rsidRDefault="0038653C" w:rsidP="0038653C">
            <w:pPr>
              <w:pStyle w:val="BodyText"/>
              <w:jc w:val="right"/>
            </w:pPr>
            <w:r w:rsidRPr="0038653C">
              <w:t>128,639</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BABF236"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E77D276" w14:textId="77777777" w:rsidR="0038653C" w:rsidRPr="0038653C" w:rsidRDefault="0038653C" w:rsidP="0038653C">
            <w:pPr>
              <w:pStyle w:val="BodyText"/>
              <w:jc w:val="right"/>
            </w:pPr>
            <w:r w:rsidRPr="0038653C">
              <w:t>10,136</w:t>
            </w:r>
          </w:p>
        </w:tc>
      </w:tr>
      <w:tr w:rsidR="0038653C" w:rsidRPr="0038653C" w14:paraId="03B2ABF8"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33E9A01" w14:textId="77777777" w:rsidR="0038653C" w:rsidRPr="0038653C" w:rsidRDefault="0038653C" w:rsidP="0038653C">
            <w:pPr>
              <w:pStyle w:val="BodyText"/>
            </w:pPr>
            <w:r w:rsidRPr="0038653C">
              <w:t>Victorian Interpreting and Translating Service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3A7144B" w14:textId="77777777" w:rsidR="0038653C" w:rsidRPr="0038653C" w:rsidRDefault="0038653C" w:rsidP="0038653C">
            <w:pPr>
              <w:pStyle w:val="BodyText"/>
              <w:jc w:val="right"/>
            </w:pPr>
            <w:r w:rsidRPr="0038653C">
              <w:t>DPC</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C26BDE" w14:textId="77777777" w:rsidR="0038653C" w:rsidRPr="0038653C" w:rsidRDefault="0038653C" w:rsidP="0038653C">
            <w:pPr>
              <w:pStyle w:val="BodyText"/>
              <w:jc w:val="right"/>
            </w:pPr>
            <w:r w:rsidRPr="0038653C">
              <w:t>Interpreting Services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CB10FB1" w14:textId="77777777" w:rsidR="0038653C" w:rsidRPr="0038653C" w:rsidRDefault="0038653C" w:rsidP="0038653C">
            <w:pPr>
              <w:pStyle w:val="BodyText"/>
              <w:jc w:val="right"/>
            </w:pPr>
            <w:r w:rsidRPr="0038653C">
              <w:t>1,033</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B3F6CE"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6102045" w14:textId="77777777" w:rsidR="0038653C" w:rsidRPr="0038653C" w:rsidRDefault="0038653C" w:rsidP="0038653C">
            <w:pPr>
              <w:pStyle w:val="BodyText"/>
              <w:jc w:val="right"/>
            </w:pPr>
            <w:r w:rsidRPr="0038653C">
              <w:t>-</w:t>
            </w:r>
          </w:p>
        </w:tc>
      </w:tr>
      <w:tr w:rsidR="0038653C" w:rsidRPr="0038653C" w14:paraId="64E2E558" w14:textId="77777777" w:rsidTr="0038653C">
        <w:trPr>
          <w:trHeight w:val="585"/>
        </w:trPr>
        <w:tc>
          <w:tcPr>
            <w:tcW w:w="4036" w:type="dxa"/>
            <w:tcBorders>
              <w:top w:val="single" w:sz="2" w:space="0" w:color="939598"/>
              <w:left w:val="nil"/>
              <w:bottom w:val="single" w:sz="2" w:space="0" w:color="939598"/>
              <w:right w:val="single" w:sz="2" w:space="0" w:color="939598"/>
            </w:tcBorders>
            <w:shd w:val="clear" w:color="auto" w:fill="auto"/>
            <w:tcMar>
              <w:top w:w="187" w:type="dxa"/>
              <w:left w:w="15" w:type="dxa"/>
              <w:bottom w:w="0" w:type="dxa"/>
              <w:right w:w="15" w:type="dxa"/>
            </w:tcMar>
            <w:hideMark/>
          </w:tcPr>
          <w:p w14:paraId="787C05B5" w14:textId="77777777" w:rsidR="0038653C" w:rsidRPr="0038653C" w:rsidRDefault="0038653C" w:rsidP="0038653C">
            <w:pPr>
              <w:pStyle w:val="BodyText"/>
            </w:pPr>
            <w:r w:rsidRPr="0038653C">
              <w:t>VicRoads</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48F3EEEF" w14:textId="77777777" w:rsidR="0038653C" w:rsidRPr="0038653C" w:rsidRDefault="0038653C" w:rsidP="0038653C">
            <w:pPr>
              <w:pStyle w:val="BodyText"/>
              <w:jc w:val="right"/>
            </w:pPr>
            <w:r w:rsidRPr="0038653C">
              <w:t>DoT</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51221C2B" w14:textId="77777777" w:rsidR="0038653C" w:rsidRPr="0038653C" w:rsidRDefault="0038653C" w:rsidP="0038653C">
            <w:pPr>
              <w:pStyle w:val="BodyText"/>
              <w:jc w:val="right"/>
            </w:pPr>
            <w:r w:rsidRPr="0038653C">
              <w:t>Registration &amp;  Records Check</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187" w:type="dxa"/>
              <w:left w:w="15" w:type="dxa"/>
              <w:bottom w:w="0" w:type="dxa"/>
              <w:right w:w="15" w:type="dxa"/>
            </w:tcMar>
            <w:hideMark/>
          </w:tcPr>
          <w:p w14:paraId="249F7331" w14:textId="77777777" w:rsidR="0038653C" w:rsidRPr="0038653C" w:rsidRDefault="0038653C" w:rsidP="0038653C">
            <w:pPr>
              <w:pStyle w:val="BodyText"/>
              <w:jc w:val="right"/>
            </w:pPr>
            <w:r w:rsidRPr="0038653C">
              <w:t>531</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1412E2EA"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397E2C1" w14:textId="77777777" w:rsidR="0038653C" w:rsidRPr="0038653C" w:rsidRDefault="0038653C" w:rsidP="0038653C">
            <w:pPr>
              <w:pStyle w:val="BodyText"/>
              <w:jc w:val="right"/>
            </w:pPr>
            <w:r w:rsidRPr="0038653C">
              <w:t>6</w:t>
            </w:r>
          </w:p>
        </w:tc>
      </w:tr>
      <w:tr w:rsidR="0038653C" w:rsidRPr="0038653C" w14:paraId="566FDE35"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F855C00" w14:textId="77777777" w:rsidR="0038653C" w:rsidRPr="0038653C" w:rsidRDefault="0038653C" w:rsidP="0038653C">
            <w:pPr>
              <w:pStyle w:val="BodyText"/>
            </w:pPr>
            <w:r w:rsidRPr="0038653C">
              <w:t>VicFleet Lease Management</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274F94" w14:textId="77777777" w:rsidR="0038653C" w:rsidRPr="0038653C" w:rsidRDefault="0038653C" w:rsidP="0038653C">
            <w:pPr>
              <w:pStyle w:val="BodyText"/>
              <w:jc w:val="right"/>
            </w:pPr>
            <w:r w:rsidRPr="0038653C">
              <w:t>DTF</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124CA0B" w14:textId="77777777" w:rsidR="0038653C" w:rsidRPr="0038653C" w:rsidRDefault="0038653C" w:rsidP="0038653C">
            <w:pPr>
              <w:pStyle w:val="BodyText"/>
              <w:jc w:val="right"/>
            </w:pPr>
            <w:r w:rsidRPr="0038653C">
              <w:t>Leasing of Motor Vehicles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B67C356" w14:textId="77777777" w:rsidR="0038653C" w:rsidRPr="0038653C" w:rsidRDefault="0038653C" w:rsidP="0038653C">
            <w:pPr>
              <w:pStyle w:val="BodyText"/>
              <w:jc w:val="right"/>
            </w:pPr>
            <w:r w:rsidRPr="0038653C">
              <w:t>41,321</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BDB50D"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6D78E03" w14:textId="77777777" w:rsidR="0038653C" w:rsidRPr="0038653C" w:rsidRDefault="0038653C" w:rsidP="0038653C">
            <w:pPr>
              <w:pStyle w:val="BodyText"/>
              <w:jc w:val="right"/>
            </w:pPr>
            <w:r w:rsidRPr="0038653C">
              <w:t>114,232</w:t>
            </w:r>
          </w:p>
        </w:tc>
      </w:tr>
      <w:tr w:rsidR="0038653C" w:rsidRPr="0038653C" w14:paraId="1449AEC7"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CAC7E48" w14:textId="77777777" w:rsidR="0038653C" w:rsidRPr="0038653C" w:rsidRDefault="0038653C" w:rsidP="0038653C">
            <w:pPr>
              <w:pStyle w:val="BodyText"/>
            </w:pPr>
            <w:r w:rsidRPr="0038653C">
              <w:t>Victoria Government Solicitors Office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07560A2" w14:textId="77777777" w:rsidR="0038653C" w:rsidRPr="0038653C" w:rsidRDefault="0038653C" w:rsidP="0038653C">
            <w:pPr>
              <w:pStyle w:val="BodyText"/>
              <w:jc w:val="right"/>
            </w:pPr>
            <w:r w:rsidRPr="0038653C">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208DD79" w14:textId="77777777" w:rsidR="0038653C" w:rsidRPr="0038653C" w:rsidRDefault="0038653C" w:rsidP="0038653C">
            <w:pPr>
              <w:pStyle w:val="BodyText"/>
              <w:jc w:val="right"/>
            </w:pPr>
            <w:r w:rsidRPr="0038653C">
              <w:t>Legal Expenses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92554C2" w14:textId="77777777" w:rsidR="0038653C" w:rsidRPr="0038653C" w:rsidRDefault="0038653C" w:rsidP="0038653C">
            <w:pPr>
              <w:pStyle w:val="BodyText"/>
              <w:jc w:val="right"/>
            </w:pPr>
            <w:r w:rsidRPr="0038653C">
              <w:t>13,723</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315C3C"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8AC47C2" w14:textId="77777777" w:rsidR="0038653C" w:rsidRPr="0038653C" w:rsidRDefault="0038653C" w:rsidP="0038653C">
            <w:pPr>
              <w:pStyle w:val="BodyText"/>
              <w:jc w:val="right"/>
            </w:pPr>
            <w:r w:rsidRPr="0038653C">
              <w:t>76</w:t>
            </w:r>
          </w:p>
        </w:tc>
      </w:tr>
      <w:tr w:rsidR="0038653C" w:rsidRPr="0038653C" w14:paraId="7EABD538"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9C2BED7" w14:textId="77777777" w:rsidR="0038653C" w:rsidRPr="0038653C" w:rsidRDefault="0038653C" w:rsidP="0038653C">
            <w:pPr>
              <w:pStyle w:val="BodyText"/>
            </w:pPr>
            <w:r w:rsidRPr="0038653C">
              <w:t>Victoria Institute of Forensic Medicine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F2020EF" w14:textId="77777777" w:rsidR="0038653C" w:rsidRPr="0038653C" w:rsidRDefault="0038653C" w:rsidP="0038653C">
            <w:pPr>
              <w:pStyle w:val="BodyText"/>
              <w:jc w:val="right"/>
            </w:pPr>
            <w:r w:rsidRPr="0038653C">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9C6111" w14:textId="77777777" w:rsidR="0038653C" w:rsidRPr="0038653C" w:rsidRDefault="0038653C" w:rsidP="0038653C">
            <w:pPr>
              <w:pStyle w:val="BodyText"/>
              <w:jc w:val="right"/>
            </w:pPr>
            <w:r w:rsidRPr="0038653C">
              <w:t>Forensic Medical Services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044A6EA" w14:textId="77777777" w:rsidR="0038653C" w:rsidRPr="0038653C" w:rsidRDefault="0038653C" w:rsidP="0038653C">
            <w:pPr>
              <w:pStyle w:val="BodyText"/>
              <w:jc w:val="right"/>
            </w:pPr>
            <w:r w:rsidRPr="0038653C">
              <w:t>11,933</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C41B67"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25C0154" w14:textId="77777777" w:rsidR="0038653C" w:rsidRPr="0038653C" w:rsidRDefault="0038653C" w:rsidP="0038653C">
            <w:pPr>
              <w:pStyle w:val="BodyText"/>
              <w:jc w:val="right"/>
            </w:pPr>
            <w:r w:rsidRPr="0038653C">
              <w:t>811</w:t>
            </w:r>
          </w:p>
        </w:tc>
      </w:tr>
      <w:tr w:rsidR="0038653C" w:rsidRPr="0038653C" w14:paraId="14BB4AB5" w14:textId="77777777" w:rsidTr="0038653C">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1FC027" w14:textId="77777777" w:rsidR="0038653C" w:rsidRPr="0038653C" w:rsidRDefault="0038653C" w:rsidP="0038653C">
            <w:pPr>
              <w:pStyle w:val="BodyText"/>
            </w:pPr>
            <w:r w:rsidRPr="0038653C">
              <w:t>Victoria WorkCover Authority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1B66EB" w14:textId="77777777" w:rsidR="0038653C" w:rsidRPr="0038653C" w:rsidRDefault="0038653C" w:rsidP="0038653C">
            <w:pPr>
              <w:pStyle w:val="BodyText"/>
              <w:jc w:val="right"/>
            </w:pPr>
            <w:r w:rsidRPr="0038653C">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481B89" w14:textId="77777777" w:rsidR="0038653C" w:rsidRPr="0038653C" w:rsidRDefault="0038653C" w:rsidP="0038653C">
            <w:pPr>
              <w:pStyle w:val="BodyText"/>
              <w:jc w:val="right"/>
            </w:pPr>
            <w:r w:rsidRPr="0038653C">
              <w:t>Insurance</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15552A1" w14:textId="77777777" w:rsidR="0038653C" w:rsidRPr="0038653C" w:rsidRDefault="0038653C" w:rsidP="0038653C">
            <w:pPr>
              <w:pStyle w:val="BodyText"/>
              <w:jc w:val="right"/>
            </w:pPr>
            <w:r w:rsidRPr="0038653C">
              <w:t>117,186</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4FA7A2"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7DEADB8" w14:textId="77777777" w:rsidR="0038653C" w:rsidRPr="0038653C" w:rsidRDefault="0038653C" w:rsidP="0038653C">
            <w:pPr>
              <w:pStyle w:val="BodyText"/>
              <w:jc w:val="right"/>
            </w:pPr>
            <w:r w:rsidRPr="0038653C">
              <w:t>-</w:t>
            </w:r>
          </w:p>
        </w:tc>
      </w:tr>
      <w:tr w:rsidR="0038653C" w:rsidRPr="0038653C" w14:paraId="5B68279C" w14:textId="77777777" w:rsidTr="0038653C">
        <w:trPr>
          <w:trHeight w:val="375"/>
        </w:trPr>
        <w:tc>
          <w:tcPr>
            <w:tcW w:w="4036" w:type="dxa"/>
            <w:vMerge w:val="restart"/>
            <w:tcBorders>
              <w:top w:val="single" w:sz="2" w:space="0" w:color="939598"/>
              <w:left w:val="nil"/>
              <w:bottom w:val="single" w:sz="6" w:space="0" w:color="231F20"/>
              <w:right w:val="single" w:sz="2" w:space="0" w:color="939598"/>
            </w:tcBorders>
            <w:shd w:val="clear" w:color="auto" w:fill="auto"/>
            <w:tcMar>
              <w:top w:w="5" w:type="dxa"/>
              <w:left w:w="15" w:type="dxa"/>
              <w:bottom w:w="0" w:type="dxa"/>
              <w:right w:w="15" w:type="dxa"/>
            </w:tcMar>
            <w:hideMark/>
          </w:tcPr>
          <w:p w14:paraId="702DB394" w14:textId="77777777" w:rsidR="0038653C" w:rsidRPr="0038653C" w:rsidRDefault="0038653C" w:rsidP="0038653C">
            <w:pPr>
              <w:pStyle w:val="BodyText"/>
            </w:pPr>
            <w:r w:rsidRPr="0038653C">
              <w:t>Victoria Managed Insurance Authority</w:t>
            </w:r>
          </w:p>
        </w:tc>
        <w:tc>
          <w:tcPr>
            <w:tcW w:w="1017" w:type="dxa"/>
            <w:vMerge w:val="restart"/>
            <w:tcBorders>
              <w:top w:val="single" w:sz="2" w:space="0" w:color="939598"/>
              <w:left w:val="single" w:sz="2" w:space="0" w:color="939598"/>
              <w:bottom w:val="single" w:sz="6" w:space="0" w:color="231F20"/>
              <w:right w:val="single" w:sz="2" w:space="0" w:color="939598"/>
            </w:tcBorders>
            <w:shd w:val="clear" w:color="auto" w:fill="auto"/>
            <w:tcMar>
              <w:top w:w="5" w:type="dxa"/>
              <w:left w:w="15" w:type="dxa"/>
              <w:bottom w:w="0" w:type="dxa"/>
              <w:right w:w="15" w:type="dxa"/>
            </w:tcMar>
            <w:hideMark/>
          </w:tcPr>
          <w:p w14:paraId="244F2CF4" w14:textId="77777777" w:rsidR="0038653C" w:rsidRPr="0038653C" w:rsidRDefault="0038653C" w:rsidP="0038653C">
            <w:pPr>
              <w:pStyle w:val="BodyText"/>
              <w:jc w:val="right"/>
            </w:pPr>
            <w:r w:rsidRPr="0038653C">
              <w:t>DTF</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C7C4D9B" w14:textId="77777777" w:rsidR="0038653C" w:rsidRPr="0038653C" w:rsidRDefault="0038653C" w:rsidP="0038653C">
            <w:pPr>
              <w:pStyle w:val="BodyText"/>
              <w:jc w:val="right"/>
            </w:pPr>
            <w:r w:rsidRPr="0038653C">
              <w:t>Insurance</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17B9F94B" w14:textId="77777777" w:rsidR="0038653C" w:rsidRPr="0038653C" w:rsidRDefault="0038653C" w:rsidP="0038653C">
            <w:pPr>
              <w:pStyle w:val="BodyText"/>
              <w:jc w:val="right"/>
            </w:pPr>
            <w:r w:rsidRPr="0038653C">
              <w:t>5,274</w:t>
            </w:r>
          </w:p>
        </w:tc>
        <w:tc>
          <w:tcPr>
            <w:tcW w:w="1020" w:type="dxa"/>
            <w:vMerge w:val="restart"/>
            <w:tcBorders>
              <w:top w:val="single" w:sz="2" w:space="0" w:color="939598"/>
              <w:left w:val="single" w:sz="2" w:space="0" w:color="939598"/>
              <w:bottom w:val="single" w:sz="6" w:space="0" w:color="231F20"/>
              <w:right w:val="single" w:sz="2" w:space="0" w:color="939598"/>
            </w:tcBorders>
            <w:shd w:val="clear" w:color="auto" w:fill="auto"/>
            <w:tcMar>
              <w:top w:w="5" w:type="dxa"/>
              <w:left w:w="15" w:type="dxa"/>
              <w:bottom w:w="0" w:type="dxa"/>
              <w:right w:w="15" w:type="dxa"/>
            </w:tcMar>
            <w:hideMark/>
          </w:tcPr>
          <w:p w14:paraId="549D7EBF" w14:textId="77777777" w:rsidR="0038653C" w:rsidRPr="0038653C" w:rsidRDefault="0038653C" w:rsidP="0038653C">
            <w:pPr>
              <w:pStyle w:val="BodyText"/>
              <w:jc w:val="right"/>
            </w:pPr>
            <w:r w:rsidRPr="0038653C">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91450AF" w14:textId="77777777" w:rsidR="0038653C" w:rsidRPr="0038653C" w:rsidRDefault="0038653C" w:rsidP="0038653C">
            <w:pPr>
              <w:pStyle w:val="BodyText"/>
              <w:jc w:val="right"/>
            </w:pPr>
            <w:r w:rsidRPr="0038653C">
              <w:t>-</w:t>
            </w:r>
          </w:p>
        </w:tc>
      </w:tr>
      <w:tr w:rsidR="0038653C" w:rsidRPr="0038653C" w14:paraId="16D69ECC" w14:textId="77777777" w:rsidTr="0038653C">
        <w:trPr>
          <w:trHeight w:val="375"/>
        </w:trPr>
        <w:tc>
          <w:tcPr>
            <w:tcW w:w="0" w:type="auto"/>
            <w:vMerge/>
            <w:tcBorders>
              <w:top w:val="single" w:sz="2" w:space="0" w:color="939598"/>
              <w:left w:val="nil"/>
              <w:bottom w:val="single" w:sz="6" w:space="0" w:color="231F20"/>
              <w:right w:val="single" w:sz="2" w:space="0" w:color="939598"/>
            </w:tcBorders>
            <w:vAlign w:val="center"/>
            <w:hideMark/>
          </w:tcPr>
          <w:p w14:paraId="45C463F0" w14:textId="77777777" w:rsidR="0038653C" w:rsidRPr="0038653C" w:rsidRDefault="0038653C" w:rsidP="0038653C">
            <w:pPr>
              <w:pStyle w:val="BodyText"/>
            </w:pPr>
          </w:p>
        </w:tc>
        <w:tc>
          <w:tcPr>
            <w:tcW w:w="0" w:type="auto"/>
            <w:vMerge/>
            <w:tcBorders>
              <w:top w:val="single" w:sz="2" w:space="0" w:color="939598"/>
              <w:left w:val="single" w:sz="2" w:space="0" w:color="939598"/>
              <w:bottom w:val="single" w:sz="6" w:space="0" w:color="231F20"/>
              <w:right w:val="single" w:sz="2" w:space="0" w:color="939598"/>
            </w:tcBorders>
            <w:vAlign w:val="center"/>
            <w:hideMark/>
          </w:tcPr>
          <w:p w14:paraId="1A3AC6FB" w14:textId="77777777" w:rsidR="0038653C" w:rsidRPr="0038653C" w:rsidRDefault="0038653C" w:rsidP="0038653C">
            <w:pPr>
              <w:pStyle w:val="BodyText"/>
              <w:jc w:val="right"/>
            </w:pPr>
          </w:p>
        </w:tc>
        <w:tc>
          <w:tcPr>
            <w:tcW w:w="215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BF04806" w14:textId="77777777" w:rsidR="0038653C" w:rsidRPr="0038653C" w:rsidRDefault="0038653C" w:rsidP="0038653C">
            <w:pPr>
              <w:pStyle w:val="BodyText"/>
              <w:jc w:val="right"/>
            </w:pPr>
            <w:r w:rsidRPr="0038653C">
              <w:t>Various Expenses</w:t>
            </w:r>
          </w:p>
        </w:tc>
        <w:tc>
          <w:tcPr>
            <w:tcW w:w="95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C07FAE7" w14:textId="77777777" w:rsidR="0038653C" w:rsidRPr="0038653C" w:rsidRDefault="0038653C" w:rsidP="0038653C">
            <w:pPr>
              <w:pStyle w:val="BodyText"/>
              <w:jc w:val="right"/>
            </w:pPr>
            <w:r w:rsidRPr="0038653C">
              <w:t>301</w:t>
            </w:r>
          </w:p>
        </w:tc>
        <w:tc>
          <w:tcPr>
            <w:tcW w:w="0" w:type="auto"/>
            <w:vMerge/>
            <w:tcBorders>
              <w:top w:val="single" w:sz="2" w:space="0" w:color="939598"/>
              <w:left w:val="single" w:sz="2" w:space="0" w:color="939598"/>
              <w:bottom w:val="single" w:sz="6" w:space="0" w:color="231F20"/>
              <w:right w:val="single" w:sz="2" w:space="0" w:color="939598"/>
            </w:tcBorders>
            <w:vAlign w:val="center"/>
            <w:hideMark/>
          </w:tcPr>
          <w:p w14:paraId="493138E6" w14:textId="77777777" w:rsidR="0038653C" w:rsidRPr="0038653C" w:rsidRDefault="0038653C" w:rsidP="0038653C">
            <w:pPr>
              <w:pStyle w:val="BodyText"/>
              <w:jc w:val="right"/>
            </w:pPr>
          </w:p>
        </w:tc>
        <w:tc>
          <w:tcPr>
            <w:tcW w:w="1037"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0060A640" w14:textId="77777777" w:rsidR="0038653C" w:rsidRPr="0038653C" w:rsidRDefault="0038653C" w:rsidP="0038653C">
            <w:pPr>
              <w:pStyle w:val="BodyText"/>
              <w:jc w:val="right"/>
            </w:pPr>
            <w:r w:rsidRPr="0038653C">
              <w:t>-</w:t>
            </w:r>
          </w:p>
        </w:tc>
      </w:tr>
    </w:tbl>
    <w:p w14:paraId="22E146CE" w14:textId="786A2CB7" w:rsidR="00916AA5" w:rsidRDefault="00916AA5" w:rsidP="0067579D">
      <w:pPr>
        <w:pStyle w:val="BodyText"/>
      </w:pPr>
    </w:p>
    <w:tbl>
      <w:tblPr>
        <w:tblW w:w="10220" w:type="dxa"/>
        <w:tblCellMar>
          <w:left w:w="0" w:type="dxa"/>
          <w:right w:w="0" w:type="dxa"/>
        </w:tblCellMar>
        <w:tblLook w:val="0420" w:firstRow="1" w:lastRow="0" w:firstColumn="0" w:lastColumn="0" w:noHBand="0" w:noVBand="1"/>
      </w:tblPr>
      <w:tblGrid>
        <w:gridCol w:w="3943"/>
        <w:gridCol w:w="1017"/>
        <w:gridCol w:w="1445"/>
        <w:gridCol w:w="394"/>
        <w:gridCol w:w="937"/>
        <w:gridCol w:w="1338"/>
        <w:gridCol w:w="1146"/>
      </w:tblGrid>
      <w:tr w:rsidR="004F34C0" w:rsidRPr="004F34C0" w14:paraId="5631C63D" w14:textId="77777777" w:rsidTr="004F34C0">
        <w:trPr>
          <w:trHeight w:val="292"/>
          <w:tblHeader/>
        </w:trPr>
        <w:tc>
          <w:tcPr>
            <w:tcW w:w="7736" w:type="dxa"/>
            <w:gridSpan w:val="5"/>
            <w:tcBorders>
              <w:top w:val="nil"/>
              <w:left w:val="nil"/>
              <w:bottom w:val="nil"/>
              <w:right w:val="nil"/>
            </w:tcBorders>
            <w:shd w:val="clear" w:color="auto" w:fill="auto"/>
            <w:tcMar>
              <w:top w:w="15" w:type="dxa"/>
              <w:left w:w="15" w:type="dxa"/>
              <w:bottom w:w="0" w:type="dxa"/>
              <w:right w:w="15" w:type="dxa"/>
            </w:tcMar>
            <w:hideMark/>
          </w:tcPr>
          <w:p w14:paraId="71FC287D" w14:textId="7850B878" w:rsidR="004F34C0" w:rsidRPr="00846377" w:rsidRDefault="004F34C0" w:rsidP="004F34C0">
            <w:pPr>
              <w:pStyle w:val="BodyText"/>
              <w:rPr>
                <w:b/>
                <w:bCs/>
              </w:rPr>
            </w:pPr>
            <w:r w:rsidRPr="00846377">
              <w:rPr>
                <w:b/>
                <w:bCs/>
              </w:rPr>
              <w:t>2020</w:t>
            </w:r>
          </w:p>
        </w:tc>
        <w:tc>
          <w:tcPr>
            <w:tcW w:w="2484" w:type="dxa"/>
            <w:gridSpan w:val="2"/>
            <w:tcBorders>
              <w:top w:val="nil"/>
              <w:left w:val="nil"/>
              <w:bottom w:val="nil"/>
              <w:right w:val="nil"/>
            </w:tcBorders>
            <w:shd w:val="clear" w:color="auto" w:fill="auto"/>
            <w:tcMar>
              <w:top w:w="15" w:type="dxa"/>
              <w:left w:w="15" w:type="dxa"/>
              <w:bottom w:w="0" w:type="dxa"/>
              <w:right w:w="15" w:type="dxa"/>
            </w:tcMar>
            <w:hideMark/>
          </w:tcPr>
          <w:p w14:paraId="2764843C" w14:textId="77777777" w:rsidR="004F34C0" w:rsidRPr="004F34C0" w:rsidRDefault="004F34C0" w:rsidP="004F34C0">
            <w:pPr>
              <w:pStyle w:val="BodyText"/>
              <w:jc w:val="right"/>
            </w:pPr>
            <w:r w:rsidRPr="004F34C0">
              <w:t>($ thousand)</w:t>
            </w:r>
          </w:p>
        </w:tc>
      </w:tr>
      <w:tr w:rsidR="004F34C0" w:rsidRPr="004F34C0" w14:paraId="1E002FEA" w14:textId="77777777" w:rsidTr="003A747E">
        <w:trPr>
          <w:trHeight w:val="375"/>
          <w:tblHeader/>
        </w:trPr>
        <w:tc>
          <w:tcPr>
            <w:tcW w:w="3943" w:type="dxa"/>
            <w:tcBorders>
              <w:top w:val="nil"/>
              <w:left w:val="nil"/>
              <w:right w:val="nil"/>
            </w:tcBorders>
            <w:shd w:val="clear" w:color="auto" w:fill="D9E2F3" w:themeFill="accent1" w:themeFillTint="33"/>
            <w:tcMar>
              <w:top w:w="82" w:type="dxa"/>
              <w:left w:w="15" w:type="dxa"/>
              <w:bottom w:w="0" w:type="dxa"/>
              <w:right w:w="15" w:type="dxa"/>
            </w:tcMar>
            <w:hideMark/>
          </w:tcPr>
          <w:p w14:paraId="4E8F0733" w14:textId="77777777" w:rsidR="004F34C0" w:rsidRPr="003A747E" w:rsidRDefault="004F34C0" w:rsidP="004F34C0">
            <w:pPr>
              <w:pStyle w:val="BodyText"/>
              <w:rPr>
                <w:color w:val="000000" w:themeColor="text1"/>
              </w:rPr>
            </w:pPr>
            <w:r w:rsidRPr="003A747E">
              <w:rPr>
                <w:b/>
                <w:bCs/>
                <w:color w:val="000000" w:themeColor="text1"/>
              </w:rPr>
              <w:t>Receipts/Receivables</w:t>
            </w:r>
          </w:p>
        </w:tc>
        <w:tc>
          <w:tcPr>
            <w:tcW w:w="1017" w:type="dxa"/>
            <w:vMerge w:val="restart"/>
            <w:tcBorders>
              <w:top w:val="nil"/>
              <w:left w:val="nil"/>
              <w:bottom w:val="nil"/>
              <w:right w:val="nil"/>
            </w:tcBorders>
            <w:shd w:val="clear" w:color="auto" w:fill="D9E2F3" w:themeFill="accent1" w:themeFillTint="33"/>
            <w:tcMar>
              <w:top w:w="68" w:type="dxa"/>
              <w:left w:w="15" w:type="dxa"/>
              <w:bottom w:w="0" w:type="dxa"/>
              <w:right w:w="15" w:type="dxa"/>
            </w:tcMar>
            <w:hideMark/>
          </w:tcPr>
          <w:p w14:paraId="6013FEBA" w14:textId="77777777" w:rsidR="004F34C0" w:rsidRPr="003A747E" w:rsidRDefault="004F34C0" w:rsidP="004F34C0">
            <w:pPr>
              <w:pStyle w:val="BodyText"/>
              <w:jc w:val="center"/>
              <w:rPr>
                <w:color w:val="000000" w:themeColor="text1"/>
              </w:rPr>
            </w:pPr>
            <w:r w:rsidRPr="003A747E">
              <w:rPr>
                <w:b/>
                <w:bCs/>
                <w:color w:val="000000" w:themeColor="text1"/>
              </w:rPr>
              <w:t>Portfolio  Dept</w:t>
            </w:r>
          </w:p>
        </w:tc>
        <w:tc>
          <w:tcPr>
            <w:tcW w:w="2776" w:type="dxa"/>
            <w:gridSpan w:val="3"/>
            <w:tcBorders>
              <w:top w:val="nil"/>
              <w:left w:val="nil"/>
              <w:bottom w:val="nil"/>
              <w:right w:val="nil"/>
            </w:tcBorders>
            <w:shd w:val="clear" w:color="auto" w:fill="D9E2F3" w:themeFill="accent1" w:themeFillTint="33"/>
            <w:tcMar>
              <w:top w:w="82" w:type="dxa"/>
              <w:left w:w="15" w:type="dxa"/>
              <w:bottom w:w="0" w:type="dxa"/>
              <w:right w:w="15" w:type="dxa"/>
            </w:tcMar>
            <w:hideMark/>
          </w:tcPr>
          <w:p w14:paraId="388D9135" w14:textId="2E0D22CD" w:rsidR="004F34C0" w:rsidRPr="003A747E" w:rsidRDefault="004F34C0" w:rsidP="004F34C0">
            <w:pPr>
              <w:pStyle w:val="BodyText"/>
              <w:jc w:val="center"/>
              <w:rPr>
                <w:color w:val="000000" w:themeColor="text1"/>
              </w:rPr>
            </w:pPr>
            <w:r w:rsidRPr="003A747E">
              <w:rPr>
                <w:b/>
                <w:bCs/>
                <w:color w:val="000000" w:themeColor="text1"/>
              </w:rPr>
              <w:t>Receipts</w:t>
            </w:r>
          </w:p>
        </w:tc>
        <w:tc>
          <w:tcPr>
            <w:tcW w:w="2484"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2A085DB8" w14:textId="77777777" w:rsidR="004F34C0" w:rsidRPr="003A747E" w:rsidRDefault="004F34C0" w:rsidP="004F34C0">
            <w:pPr>
              <w:pStyle w:val="BodyText"/>
              <w:jc w:val="center"/>
              <w:rPr>
                <w:color w:val="000000" w:themeColor="text1"/>
              </w:rPr>
            </w:pPr>
            <w:r w:rsidRPr="003A747E">
              <w:rPr>
                <w:b/>
                <w:bCs/>
                <w:color w:val="000000" w:themeColor="text1"/>
              </w:rPr>
              <w:t>Balance Outstanding</w:t>
            </w:r>
          </w:p>
        </w:tc>
      </w:tr>
      <w:tr w:rsidR="003A747E" w:rsidRPr="004F34C0" w14:paraId="005E110E" w14:textId="77777777" w:rsidTr="003A747E">
        <w:trPr>
          <w:trHeight w:val="375"/>
          <w:tblHeader/>
        </w:trPr>
        <w:tc>
          <w:tcPr>
            <w:tcW w:w="3943" w:type="dxa"/>
            <w:tcBorders>
              <w:left w:val="nil"/>
              <w:bottom w:val="nil"/>
              <w:right w:val="nil"/>
            </w:tcBorders>
            <w:shd w:val="clear" w:color="auto" w:fill="D9E2F3" w:themeFill="accent1" w:themeFillTint="33"/>
            <w:tcMar>
              <w:top w:w="82" w:type="dxa"/>
              <w:left w:w="15" w:type="dxa"/>
              <w:bottom w:w="0" w:type="dxa"/>
              <w:right w:w="15" w:type="dxa"/>
            </w:tcMar>
            <w:hideMark/>
          </w:tcPr>
          <w:p w14:paraId="083AF635" w14:textId="77777777" w:rsidR="004F34C0" w:rsidRPr="003A747E" w:rsidRDefault="004F34C0" w:rsidP="004F34C0">
            <w:pPr>
              <w:pStyle w:val="BodyText"/>
              <w:rPr>
                <w:color w:val="000000" w:themeColor="text1"/>
              </w:rPr>
            </w:pPr>
            <w:r w:rsidRPr="003A747E">
              <w:rPr>
                <w:b/>
                <w:bCs/>
                <w:color w:val="000000" w:themeColor="text1"/>
              </w:rPr>
              <w:t>Entity</w:t>
            </w:r>
          </w:p>
        </w:tc>
        <w:tc>
          <w:tcPr>
            <w:tcW w:w="0" w:type="auto"/>
            <w:vMerge/>
            <w:tcBorders>
              <w:top w:val="nil"/>
              <w:left w:val="nil"/>
              <w:bottom w:val="nil"/>
              <w:right w:val="nil"/>
            </w:tcBorders>
            <w:shd w:val="clear" w:color="auto" w:fill="D9E2F3" w:themeFill="accent1" w:themeFillTint="33"/>
            <w:vAlign w:val="center"/>
            <w:hideMark/>
          </w:tcPr>
          <w:p w14:paraId="59040CB2" w14:textId="77777777" w:rsidR="004F34C0" w:rsidRPr="003A747E" w:rsidRDefault="004F34C0" w:rsidP="004F34C0">
            <w:pPr>
              <w:pStyle w:val="BodyText"/>
              <w:rPr>
                <w:color w:val="000000" w:themeColor="text1"/>
              </w:rPr>
            </w:pPr>
          </w:p>
        </w:tc>
        <w:tc>
          <w:tcPr>
            <w:tcW w:w="1445"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B67E069" w14:textId="77777777" w:rsidR="004F34C0" w:rsidRPr="003A747E" w:rsidRDefault="004F34C0" w:rsidP="004F34C0">
            <w:pPr>
              <w:pStyle w:val="BodyText"/>
              <w:jc w:val="right"/>
              <w:rPr>
                <w:color w:val="000000" w:themeColor="text1"/>
              </w:rPr>
            </w:pPr>
            <w:r w:rsidRPr="003A747E">
              <w:rPr>
                <w:b/>
                <w:bCs/>
                <w:color w:val="000000" w:themeColor="text1"/>
              </w:rPr>
              <w:t>Nature</w:t>
            </w:r>
          </w:p>
        </w:tc>
        <w:tc>
          <w:tcPr>
            <w:tcW w:w="394"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2B18C428" w14:textId="77777777" w:rsidR="004F34C0" w:rsidRPr="003A747E" w:rsidRDefault="004F34C0" w:rsidP="004F34C0">
            <w:pPr>
              <w:pStyle w:val="BodyText"/>
              <w:jc w:val="right"/>
              <w:rPr>
                <w:color w:val="000000" w:themeColor="text1"/>
              </w:rPr>
            </w:pPr>
          </w:p>
        </w:tc>
        <w:tc>
          <w:tcPr>
            <w:tcW w:w="93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02A0C38" w14:textId="77777777" w:rsidR="004F34C0" w:rsidRPr="003A747E" w:rsidRDefault="004F34C0" w:rsidP="004F34C0">
            <w:pPr>
              <w:pStyle w:val="BodyText"/>
              <w:jc w:val="right"/>
              <w:rPr>
                <w:color w:val="000000" w:themeColor="text1"/>
              </w:rPr>
            </w:pPr>
            <w:r w:rsidRPr="003A747E">
              <w:rPr>
                <w:b/>
                <w:bCs/>
                <w:color w:val="000000" w:themeColor="text1"/>
              </w:rPr>
              <w:t>Amount</w:t>
            </w:r>
          </w:p>
        </w:tc>
        <w:tc>
          <w:tcPr>
            <w:tcW w:w="1338"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823AA72" w14:textId="77777777" w:rsidR="004F34C0" w:rsidRPr="003A747E" w:rsidRDefault="004F34C0" w:rsidP="004F34C0">
            <w:pPr>
              <w:pStyle w:val="BodyText"/>
              <w:jc w:val="right"/>
              <w:rPr>
                <w:color w:val="000000" w:themeColor="text1"/>
              </w:rPr>
            </w:pPr>
            <w:r w:rsidRPr="003A747E">
              <w:rPr>
                <w:b/>
                <w:bCs/>
                <w:color w:val="000000" w:themeColor="text1"/>
              </w:rPr>
              <w:t>Nature</w:t>
            </w:r>
          </w:p>
        </w:tc>
        <w:tc>
          <w:tcPr>
            <w:tcW w:w="1146"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B4E92AF" w14:textId="77777777" w:rsidR="004F34C0" w:rsidRPr="003A747E" w:rsidRDefault="004F34C0" w:rsidP="004F34C0">
            <w:pPr>
              <w:pStyle w:val="BodyText"/>
              <w:jc w:val="right"/>
              <w:rPr>
                <w:color w:val="000000" w:themeColor="text1"/>
              </w:rPr>
            </w:pPr>
            <w:r w:rsidRPr="003A747E">
              <w:rPr>
                <w:b/>
                <w:bCs/>
                <w:color w:val="000000" w:themeColor="text1"/>
              </w:rPr>
              <w:t>Amount</w:t>
            </w:r>
          </w:p>
        </w:tc>
      </w:tr>
      <w:tr w:rsidR="004F34C0" w:rsidRPr="004F34C0" w14:paraId="0FD0336C" w14:textId="77777777" w:rsidTr="004F34C0">
        <w:trPr>
          <w:trHeight w:val="375"/>
        </w:trPr>
        <w:tc>
          <w:tcPr>
            <w:tcW w:w="3943"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3C0F285" w14:textId="77777777" w:rsidR="004F34C0" w:rsidRPr="004F34C0" w:rsidRDefault="004F34C0" w:rsidP="004F34C0">
            <w:pPr>
              <w:pStyle w:val="BodyText"/>
            </w:pPr>
            <w:r w:rsidRPr="004F34C0">
              <w:t>Department of Justice and Community Safety</w:t>
            </w:r>
          </w:p>
        </w:tc>
        <w:tc>
          <w:tcPr>
            <w:tcW w:w="1017"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C24A725" w14:textId="77777777" w:rsidR="004F34C0" w:rsidRPr="004F34C0" w:rsidRDefault="004F34C0" w:rsidP="004F34C0">
            <w:pPr>
              <w:pStyle w:val="BodyText"/>
              <w:jc w:val="right"/>
            </w:pPr>
            <w:r w:rsidRPr="004F34C0">
              <w:t>DJCS</w:t>
            </w:r>
          </w:p>
        </w:tc>
        <w:tc>
          <w:tcPr>
            <w:tcW w:w="1445"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2CFB99" w14:textId="77777777" w:rsidR="004F34C0" w:rsidRPr="004F34C0" w:rsidRDefault="004F34C0" w:rsidP="004F34C0">
            <w:pPr>
              <w:pStyle w:val="BodyText"/>
              <w:jc w:val="right"/>
            </w:pPr>
            <w:r w:rsidRPr="004F34C0">
              <w:t>Grants</w:t>
            </w:r>
          </w:p>
        </w:tc>
        <w:tc>
          <w:tcPr>
            <w:tcW w:w="1331" w:type="dxa"/>
            <w:gridSpan w:val="2"/>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BD0F85" w14:textId="77777777" w:rsidR="004F34C0" w:rsidRPr="004F34C0" w:rsidRDefault="004F34C0" w:rsidP="004F34C0">
            <w:pPr>
              <w:pStyle w:val="BodyText"/>
              <w:jc w:val="right"/>
            </w:pPr>
            <w:r w:rsidRPr="004F34C0">
              <w:t>3,718,489</w:t>
            </w:r>
          </w:p>
        </w:tc>
        <w:tc>
          <w:tcPr>
            <w:tcW w:w="1338" w:type="dxa"/>
            <w:vMerge w:val="restart"/>
            <w:tcBorders>
              <w:top w:val="nil"/>
              <w:left w:val="single" w:sz="2" w:space="0" w:color="939598"/>
              <w:bottom w:val="single" w:sz="2" w:space="0" w:color="939598"/>
              <w:right w:val="single" w:sz="2" w:space="0" w:color="939598"/>
            </w:tcBorders>
            <w:shd w:val="clear" w:color="auto" w:fill="auto"/>
            <w:tcMar>
              <w:top w:w="4" w:type="dxa"/>
              <w:left w:w="15" w:type="dxa"/>
              <w:bottom w:w="0" w:type="dxa"/>
              <w:right w:w="15" w:type="dxa"/>
            </w:tcMar>
            <w:hideMark/>
          </w:tcPr>
          <w:p w14:paraId="450953BB" w14:textId="77777777" w:rsidR="004F34C0" w:rsidRPr="004F34C0" w:rsidRDefault="004F34C0" w:rsidP="004F34C0">
            <w:pPr>
              <w:pStyle w:val="BodyText"/>
              <w:jc w:val="right"/>
            </w:pPr>
            <w:r w:rsidRPr="004F34C0">
              <w:t>Receivables</w:t>
            </w:r>
          </w:p>
        </w:tc>
        <w:tc>
          <w:tcPr>
            <w:tcW w:w="1146"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1DE14CA" w14:textId="77777777" w:rsidR="004F34C0" w:rsidRPr="004F34C0" w:rsidRDefault="004F34C0" w:rsidP="004F34C0">
            <w:pPr>
              <w:pStyle w:val="BodyText"/>
              <w:jc w:val="right"/>
            </w:pPr>
            <w:r w:rsidRPr="004F34C0">
              <w:t>581,449</w:t>
            </w:r>
          </w:p>
        </w:tc>
      </w:tr>
      <w:tr w:rsidR="004F34C0" w:rsidRPr="004F34C0" w14:paraId="2115F325" w14:textId="77777777" w:rsidTr="004F34C0">
        <w:trPr>
          <w:trHeight w:val="375"/>
        </w:trPr>
        <w:tc>
          <w:tcPr>
            <w:tcW w:w="394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15165E4" w14:textId="77777777" w:rsidR="004F34C0" w:rsidRPr="004F34C0" w:rsidRDefault="004F34C0" w:rsidP="004F34C0">
            <w:pPr>
              <w:pStyle w:val="BodyText"/>
            </w:pPr>
            <w:r w:rsidRPr="004F34C0">
              <w:t>Department of Justice and Community Safety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BEA362" w14:textId="77777777" w:rsidR="004F34C0" w:rsidRPr="004F34C0" w:rsidRDefault="004F34C0" w:rsidP="004F34C0">
            <w:pPr>
              <w:pStyle w:val="BodyText"/>
              <w:jc w:val="right"/>
            </w:pPr>
            <w:r w:rsidRPr="004F34C0">
              <w:t>DJCS</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E8ED25A" w14:textId="77777777" w:rsidR="004F34C0" w:rsidRPr="004F34C0" w:rsidRDefault="004F34C0" w:rsidP="004F34C0">
            <w:pPr>
              <w:pStyle w:val="BodyText"/>
              <w:jc w:val="right"/>
            </w:pPr>
            <w:r w:rsidRPr="004F34C0">
              <w:t>Other Income</w:t>
            </w:r>
          </w:p>
        </w:tc>
        <w:tc>
          <w:tcPr>
            <w:tcW w:w="133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82881D1" w14:textId="77777777" w:rsidR="004F34C0" w:rsidRPr="004F34C0" w:rsidRDefault="004F34C0" w:rsidP="004F34C0">
            <w:pPr>
              <w:pStyle w:val="BodyText"/>
              <w:jc w:val="right"/>
            </w:pPr>
            <w:r w:rsidRPr="004F34C0">
              <w:t>939</w:t>
            </w:r>
          </w:p>
        </w:tc>
        <w:tc>
          <w:tcPr>
            <w:tcW w:w="0" w:type="auto"/>
            <w:vMerge/>
            <w:tcBorders>
              <w:top w:val="nil"/>
              <w:left w:val="single" w:sz="2" w:space="0" w:color="939598"/>
              <w:bottom w:val="single" w:sz="2" w:space="0" w:color="939598"/>
              <w:right w:val="single" w:sz="2" w:space="0" w:color="939598"/>
            </w:tcBorders>
            <w:vAlign w:val="center"/>
            <w:hideMark/>
          </w:tcPr>
          <w:p w14:paraId="0508EE78" w14:textId="77777777" w:rsidR="004F34C0" w:rsidRPr="004F34C0" w:rsidRDefault="004F34C0" w:rsidP="004F34C0">
            <w:pPr>
              <w:pStyle w:val="BodyText"/>
              <w:jc w:val="right"/>
            </w:pPr>
          </w:p>
        </w:tc>
        <w:tc>
          <w:tcPr>
            <w:tcW w:w="114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2B12645" w14:textId="77777777" w:rsidR="004F34C0" w:rsidRPr="004F34C0" w:rsidRDefault="004F34C0" w:rsidP="004F34C0">
            <w:pPr>
              <w:pStyle w:val="BodyText"/>
              <w:jc w:val="right"/>
            </w:pPr>
            <w:r w:rsidRPr="004F34C0">
              <w:t>325</w:t>
            </w:r>
          </w:p>
        </w:tc>
      </w:tr>
      <w:tr w:rsidR="004F34C0" w:rsidRPr="004F34C0" w14:paraId="6DCD8161" w14:textId="77777777" w:rsidTr="004F34C0">
        <w:trPr>
          <w:trHeight w:val="375"/>
        </w:trPr>
        <w:tc>
          <w:tcPr>
            <w:tcW w:w="394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21D9041" w14:textId="77777777" w:rsidR="004F34C0" w:rsidRPr="004F34C0" w:rsidRDefault="004F34C0" w:rsidP="004F34C0">
            <w:pPr>
              <w:pStyle w:val="BodyText"/>
            </w:pPr>
            <w:r w:rsidRPr="004F34C0">
              <w:t>Department of Premier and Cabinet</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3340833" w14:textId="77777777" w:rsidR="004F34C0" w:rsidRPr="004F34C0" w:rsidRDefault="004F34C0" w:rsidP="004F34C0">
            <w:pPr>
              <w:pStyle w:val="BodyText"/>
              <w:jc w:val="right"/>
            </w:pPr>
            <w:r w:rsidRPr="004F34C0">
              <w:t>DPC</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E2B464D" w14:textId="77777777" w:rsidR="004F34C0" w:rsidRPr="004F34C0" w:rsidRDefault="004F34C0" w:rsidP="004F34C0">
            <w:pPr>
              <w:pStyle w:val="BodyText"/>
              <w:jc w:val="right"/>
            </w:pPr>
            <w:r w:rsidRPr="004F34C0">
              <w:t>Grants</w:t>
            </w:r>
          </w:p>
        </w:tc>
        <w:tc>
          <w:tcPr>
            <w:tcW w:w="133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34AD2B" w14:textId="77777777" w:rsidR="004F34C0" w:rsidRPr="004F34C0" w:rsidRDefault="004F34C0" w:rsidP="004F34C0">
            <w:pPr>
              <w:pStyle w:val="BodyText"/>
              <w:jc w:val="right"/>
            </w:pPr>
            <w:r w:rsidRPr="004F34C0">
              <w:t>2,569</w:t>
            </w:r>
          </w:p>
        </w:tc>
        <w:tc>
          <w:tcPr>
            <w:tcW w:w="1338"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E44979" w14:textId="77777777" w:rsidR="004F34C0" w:rsidRPr="004F34C0" w:rsidRDefault="004F34C0" w:rsidP="004F34C0">
            <w:pPr>
              <w:pStyle w:val="BodyText"/>
              <w:jc w:val="right"/>
            </w:pPr>
            <w:r w:rsidRPr="004F34C0">
              <w:t>Receivables</w:t>
            </w:r>
          </w:p>
        </w:tc>
        <w:tc>
          <w:tcPr>
            <w:tcW w:w="114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8E394BB" w14:textId="77777777" w:rsidR="004F34C0" w:rsidRPr="004F34C0" w:rsidRDefault="004F34C0" w:rsidP="004F34C0">
            <w:pPr>
              <w:pStyle w:val="BodyText"/>
              <w:jc w:val="right"/>
            </w:pPr>
            <w:r w:rsidRPr="004F34C0">
              <w:t>-</w:t>
            </w:r>
          </w:p>
        </w:tc>
      </w:tr>
      <w:tr w:rsidR="004F34C0" w:rsidRPr="004F34C0" w14:paraId="00D478E0" w14:textId="77777777" w:rsidTr="004F34C0">
        <w:trPr>
          <w:trHeight w:val="375"/>
        </w:trPr>
        <w:tc>
          <w:tcPr>
            <w:tcW w:w="394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FE94FF5" w14:textId="77777777" w:rsidR="004F34C0" w:rsidRPr="004F34C0" w:rsidRDefault="004F34C0" w:rsidP="004F34C0">
            <w:pPr>
              <w:pStyle w:val="BodyText"/>
            </w:pPr>
            <w:r w:rsidRPr="004F34C0">
              <w:t>Transport Accident Commission</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4AD7599" w14:textId="77777777" w:rsidR="004F34C0" w:rsidRPr="004F34C0" w:rsidRDefault="004F34C0" w:rsidP="004F34C0">
            <w:pPr>
              <w:pStyle w:val="BodyText"/>
              <w:jc w:val="right"/>
            </w:pPr>
            <w:r w:rsidRPr="004F34C0">
              <w:t>DoT</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D853157" w14:textId="77777777" w:rsidR="004F34C0" w:rsidRPr="004F34C0" w:rsidRDefault="004F34C0" w:rsidP="004F34C0">
            <w:pPr>
              <w:pStyle w:val="BodyText"/>
              <w:jc w:val="right"/>
            </w:pPr>
            <w:r w:rsidRPr="004F34C0">
              <w:t>Contributions</w:t>
            </w:r>
          </w:p>
        </w:tc>
        <w:tc>
          <w:tcPr>
            <w:tcW w:w="133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C2D0BC" w14:textId="77777777" w:rsidR="004F34C0" w:rsidRPr="004F34C0" w:rsidRDefault="004F34C0" w:rsidP="004F34C0">
            <w:pPr>
              <w:pStyle w:val="BodyText"/>
              <w:jc w:val="right"/>
            </w:pPr>
            <w:r w:rsidRPr="004F34C0">
              <w:t>233</w:t>
            </w:r>
          </w:p>
        </w:tc>
        <w:tc>
          <w:tcPr>
            <w:tcW w:w="1338" w:type="dxa"/>
            <w:vMerge w:val="restart"/>
            <w:tcBorders>
              <w:top w:val="single" w:sz="2" w:space="0" w:color="939598"/>
              <w:left w:val="single" w:sz="2" w:space="0" w:color="939598"/>
              <w:bottom w:val="single" w:sz="2" w:space="0" w:color="939598"/>
              <w:right w:val="single" w:sz="2" w:space="0" w:color="939598"/>
            </w:tcBorders>
            <w:shd w:val="clear" w:color="auto" w:fill="auto"/>
            <w:tcMar>
              <w:top w:w="15" w:type="dxa"/>
              <w:left w:w="15" w:type="dxa"/>
              <w:bottom w:w="0" w:type="dxa"/>
              <w:right w:w="15" w:type="dxa"/>
            </w:tcMar>
            <w:hideMark/>
          </w:tcPr>
          <w:p w14:paraId="41CEBF7F" w14:textId="77777777" w:rsidR="004F34C0" w:rsidRPr="004F34C0" w:rsidRDefault="004F34C0" w:rsidP="004F34C0">
            <w:pPr>
              <w:pStyle w:val="BodyText"/>
              <w:jc w:val="right"/>
            </w:pPr>
            <w:r w:rsidRPr="004F34C0">
              <w:t>Receivables</w:t>
            </w:r>
          </w:p>
        </w:tc>
        <w:tc>
          <w:tcPr>
            <w:tcW w:w="1146" w:type="dxa"/>
            <w:vMerge w:val="restart"/>
            <w:tcBorders>
              <w:top w:val="single" w:sz="2" w:space="0" w:color="939598"/>
              <w:left w:val="single" w:sz="2" w:space="0" w:color="939598"/>
              <w:bottom w:val="single" w:sz="2" w:space="0" w:color="939598"/>
              <w:right w:val="nil"/>
            </w:tcBorders>
            <w:shd w:val="clear" w:color="auto" w:fill="auto"/>
            <w:tcMar>
              <w:top w:w="15" w:type="dxa"/>
              <w:left w:w="15" w:type="dxa"/>
              <w:bottom w:w="0" w:type="dxa"/>
              <w:right w:w="15" w:type="dxa"/>
            </w:tcMar>
            <w:hideMark/>
          </w:tcPr>
          <w:p w14:paraId="33954713" w14:textId="77777777" w:rsidR="004F34C0" w:rsidRPr="004F34C0" w:rsidRDefault="004F34C0" w:rsidP="004F34C0">
            <w:pPr>
              <w:pStyle w:val="BodyText"/>
              <w:jc w:val="right"/>
            </w:pPr>
            <w:r w:rsidRPr="004F34C0">
              <w:t>3,071</w:t>
            </w:r>
          </w:p>
        </w:tc>
      </w:tr>
      <w:tr w:rsidR="004F34C0" w:rsidRPr="004F34C0" w14:paraId="38F2C6D1" w14:textId="77777777" w:rsidTr="004F34C0">
        <w:trPr>
          <w:trHeight w:val="375"/>
        </w:trPr>
        <w:tc>
          <w:tcPr>
            <w:tcW w:w="394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22DDC19" w14:textId="77777777" w:rsidR="004F34C0" w:rsidRPr="004F34C0" w:rsidRDefault="004F34C0" w:rsidP="004F34C0">
            <w:pPr>
              <w:pStyle w:val="BodyText"/>
            </w:pPr>
            <w:r w:rsidRPr="004F34C0">
              <w:t>Transport Accident Commission</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461AA29" w14:textId="77777777" w:rsidR="004F34C0" w:rsidRPr="004F34C0" w:rsidRDefault="004F34C0" w:rsidP="004F34C0">
            <w:pPr>
              <w:pStyle w:val="BodyText"/>
              <w:jc w:val="right"/>
            </w:pPr>
            <w:r w:rsidRPr="004F34C0">
              <w:t>DoT</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1C9CEAC" w14:textId="77777777" w:rsidR="004F34C0" w:rsidRPr="004F34C0" w:rsidRDefault="004F34C0" w:rsidP="004F34C0">
            <w:pPr>
              <w:pStyle w:val="BodyText"/>
              <w:jc w:val="right"/>
            </w:pPr>
            <w:r w:rsidRPr="004F34C0">
              <w:t>Other Income</w:t>
            </w:r>
          </w:p>
        </w:tc>
        <w:tc>
          <w:tcPr>
            <w:tcW w:w="133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0A65EB" w14:textId="77777777" w:rsidR="004F34C0" w:rsidRPr="004F34C0" w:rsidRDefault="004F34C0" w:rsidP="004F34C0">
            <w:pPr>
              <w:pStyle w:val="BodyText"/>
              <w:jc w:val="right"/>
            </w:pPr>
            <w:r w:rsidRPr="004F34C0">
              <w:t>3,647</w:t>
            </w:r>
          </w:p>
        </w:tc>
        <w:tc>
          <w:tcPr>
            <w:tcW w:w="0" w:type="auto"/>
            <w:vMerge/>
            <w:tcBorders>
              <w:top w:val="single" w:sz="2" w:space="0" w:color="939598"/>
              <w:left w:val="single" w:sz="2" w:space="0" w:color="939598"/>
              <w:bottom w:val="single" w:sz="2" w:space="0" w:color="939598"/>
              <w:right w:val="single" w:sz="2" w:space="0" w:color="939598"/>
            </w:tcBorders>
            <w:vAlign w:val="center"/>
            <w:hideMark/>
          </w:tcPr>
          <w:p w14:paraId="57F49C25" w14:textId="77777777" w:rsidR="004F34C0" w:rsidRPr="004F34C0" w:rsidRDefault="004F34C0" w:rsidP="004F34C0">
            <w:pPr>
              <w:pStyle w:val="BodyText"/>
              <w:jc w:val="right"/>
            </w:pPr>
          </w:p>
        </w:tc>
        <w:tc>
          <w:tcPr>
            <w:tcW w:w="0" w:type="auto"/>
            <w:vMerge/>
            <w:tcBorders>
              <w:top w:val="single" w:sz="2" w:space="0" w:color="939598"/>
              <w:left w:val="single" w:sz="2" w:space="0" w:color="939598"/>
              <w:bottom w:val="single" w:sz="2" w:space="0" w:color="939598"/>
              <w:right w:val="nil"/>
            </w:tcBorders>
            <w:vAlign w:val="center"/>
            <w:hideMark/>
          </w:tcPr>
          <w:p w14:paraId="5E1724FC" w14:textId="77777777" w:rsidR="004F34C0" w:rsidRPr="004F34C0" w:rsidRDefault="004F34C0" w:rsidP="004F34C0">
            <w:pPr>
              <w:pStyle w:val="BodyText"/>
              <w:jc w:val="right"/>
            </w:pPr>
          </w:p>
        </w:tc>
      </w:tr>
      <w:tr w:rsidR="004F34C0" w:rsidRPr="004F34C0" w14:paraId="52997789" w14:textId="77777777" w:rsidTr="004F34C0">
        <w:trPr>
          <w:trHeight w:val="375"/>
        </w:trPr>
        <w:tc>
          <w:tcPr>
            <w:tcW w:w="394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4C20FA6" w14:textId="77777777" w:rsidR="004F34C0" w:rsidRPr="004F34C0" w:rsidRDefault="004F34C0" w:rsidP="004F34C0">
            <w:pPr>
              <w:pStyle w:val="BodyText"/>
            </w:pPr>
            <w:r w:rsidRPr="004F34C0">
              <w:t>Transport Accident Commission</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DF3756" w14:textId="77777777" w:rsidR="004F34C0" w:rsidRPr="004F34C0" w:rsidRDefault="004F34C0" w:rsidP="004F34C0">
            <w:pPr>
              <w:pStyle w:val="BodyText"/>
              <w:jc w:val="right"/>
            </w:pPr>
            <w:r w:rsidRPr="004F34C0">
              <w:t>DoT</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55AA487" w14:textId="77777777" w:rsidR="004F34C0" w:rsidRPr="004F34C0" w:rsidRDefault="004F34C0" w:rsidP="004F34C0">
            <w:pPr>
              <w:pStyle w:val="BodyText"/>
              <w:jc w:val="right"/>
            </w:pPr>
            <w:r w:rsidRPr="004F34C0">
              <w:t>Grants</w:t>
            </w:r>
          </w:p>
        </w:tc>
        <w:tc>
          <w:tcPr>
            <w:tcW w:w="133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166910E" w14:textId="77777777" w:rsidR="004F34C0" w:rsidRPr="004F34C0" w:rsidRDefault="004F34C0" w:rsidP="004F34C0">
            <w:pPr>
              <w:pStyle w:val="BodyText"/>
              <w:jc w:val="right"/>
            </w:pPr>
            <w:r w:rsidRPr="004F34C0">
              <w:t>9,736</w:t>
            </w:r>
          </w:p>
        </w:tc>
        <w:tc>
          <w:tcPr>
            <w:tcW w:w="0" w:type="auto"/>
            <w:vMerge/>
            <w:tcBorders>
              <w:top w:val="single" w:sz="2" w:space="0" w:color="939598"/>
              <w:left w:val="single" w:sz="2" w:space="0" w:color="939598"/>
              <w:bottom w:val="single" w:sz="2" w:space="0" w:color="939598"/>
              <w:right w:val="single" w:sz="2" w:space="0" w:color="939598"/>
            </w:tcBorders>
            <w:vAlign w:val="center"/>
            <w:hideMark/>
          </w:tcPr>
          <w:p w14:paraId="66D7A0E6" w14:textId="77777777" w:rsidR="004F34C0" w:rsidRPr="004F34C0" w:rsidRDefault="004F34C0" w:rsidP="004F34C0">
            <w:pPr>
              <w:pStyle w:val="BodyText"/>
              <w:jc w:val="right"/>
            </w:pPr>
          </w:p>
        </w:tc>
        <w:tc>
          <w:tcPr>
            <w:tcW w:w="0" w:type="auto"/>
            <w:vMerge/>
            <w:tcBorders>
              <w:top w:val="single" w:sz="2" w:space="0" w:color="939598"/>
              <w:left w:val="single" w:sz="2" w:space="0" w:color="939598"/>
              <w:bottom w:val="single" w:sz="2" w:space="0" w:color="939598"/>
              <w:right w:val="nil"/>
            </w:tcBorders>
            <w:vAlign w:val="center"/>
            <w:hideMark/>
          </w:tcPr>
          <w:p w14:paraId="79447716" w14:textId="77777777" w:rsidR="004F34C0" w:rsidRPr="004F34C0" w:rsidRDefault="004F34C0" w:rsidP="004F34C0">
            <w:pPr>
              <w:pStyle w:val="BodyText"/>
              <w:jc w:val="right"/>
            </w:pPr>
          </w:p>
        </w:tc>
      </w:tr>
      <w:tr w:rsidR="004F34C0" w:rsidRPr="004F34C0" w14:paraId="4A9E05E3" w14:textId="77777777" w:rsidTr="004F34C0">
        <w:trPr>
          <w:trHeight w:val="375"/>
        </w:trPr>
        <w:tc>
          <w:tcPr>
            <w:tcW w:w="394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48B9603" w14:textId="77777777" w:rsidR="004F34C0" w:rsidRPr="004F34C0" w:rsidRDefault="004F34C0" w:rsidP="004F34C0">
            <w:pPr>
              <w:pStyle w:val="BodyText"/>
            </w:pPr>
            <w:r w:rsidRPr="004F34C0">
              <w:t>Victorian Managed Insurance Authority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A06E9B9" w14:textId="77777777" w:rsidR="004F34C0" w:rsidRPr="004F34C0" w:rsidRDefault="004F34C0" w:rsidP="004F34C0">
            <w:pPr>
              <w:pStyle w:val="BodyText"/>
              <w:jc w:val="right"/>
            </w:pPr>
            <w:r w:rsidRPr="004F34C0">
              <w:t>DTF</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4148FB" w14:textId="77777777" w:rsidR="004F34C0" w:rsidRPr="004F34C0" w:rsidRDefault="004F34C0" w:rsidP="004F34C0">
            <w:pPr>
              <w:pStyle w:val="BodyText"/>
              <w:jc w:val="right"/>
            </w:pPr>
            <w:r w:rsidRPr="004F34C0">
              <w:t>Other Income</w:t>
            </w:r>
          </w:p>
        </w:tc>
        <w:tc>
          <w:tcPr>
            <w:tcW w:w="133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19998CE" w14:textId="77777777" w:rsidR="004F34C0" w:rsidRPr="004F34C0" w:rsidRDefault="004F34C0" w:rsidP="004F34C0">
            <w:pPr>
              <w:pStyle w:val="BodyText"/>
              <w:jc w:val="right"/>
            </w:pPr>
            <w:r w:rsidRPr="004F34C0">
              <w:t>4,659</w:t>
            </w:r>
          </w:p>
        </w:tc>
        <w:tc>
          <w:tcPr>
            <w:tcW w:w="1338" w:type="dxa"/>
            <w:vMerge w:val="restart"/>
            <w:tcBorders>
              <w:top w:val="single" w:sz="2" w:space="0" w:color="939598"/>
              <w:left w:val="single" w:sz="2" w:space="0" w:color="939598"/>
              <w:bottom w:val="single" w:sz="2" w:space="0" w:color="939598"/>
              <w:right w:val="single" w:sz="2" w:space="0" w:color="939598"/>
            </w:tcBorders>
            <w:shd w:val="clear" w:color="auto" w:fill="auto"/>
            <w:tcMar>
              <w:top w:w="5" w:type="dxa"/>
              <w:left w:w="15" w:type="dxa"/>
              <w:bottom w:w="0" w:type="dxa"/>
              <w:right w:w="15" w:type="dxa"/>
            </w:tcMar>
            <w:hideMark/>
          </w:tcPr>
          <w:p w14:paraId="1C87E597" w14:textId="77777777" w:rsidR="004F34C0" w:rsidRPr="004F34C0" w:rsidRDefault="004F34C0" w:rsidP="004F34C0">
            <w:pPr>
              <w:pStyle w:val="BodyText"/>
              <w:jc w:val="right"/>
            </w:pPr>
            <w:r w:rsidRPr="004F34C0">
              <w:t>Receivables</w:t>
            </w:r>
          </w:p>
        </w:tc>
        <w:tc>
          <w:tcPr>
            <w:tcW w:w="114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47F81A9" w14:textId="77777777" w:rsidR="004F34C0" w:rsidRPr="004F34C0" w:rsidRDefault="004F34C0" w:rsidP="004F34C0">
            <w:pPr>
              <w:pStyle w:val="BodyText"/>
              <w:jc w:val="right"/>
            </w:pPr>
            <w:r w:rsidRPr="004F34C0">
              <w:t>-</w:t>
            </w:r>
          </w:p>
        </w:tc>
      </w:tr>
      <w:tr w:rsidR="004F34C0" w:rsidRPr="004F34C0" w14:paraId="7D1AFB31" w14:textId="77777777" w:rsidTr="004F34C0">
        <w:trPr>
          <w:trHeight w:val="375"/>
        </w:trPr>
        <w:tc>
          <w:tcPr>
            <w:tcW w:w="394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B54B8F9" w14:textId="77777777" w:rsidR="004F34C0" w:rsidRPr="004F34C0" w:rsidRDefault="004F34C0" w:rsidP="004F34C0">
            <w:pPr>
              <w:pStyle w:val="BodyText"/>
            </w:pPr>
            <w:r w:rsidRPr="004F34C0">
              <w:t>VicRoads</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C48E453" w14:textId="77777777" w:rsidR="004F34C0" w:rsidRPr="004F34C0" w:rsidRDefault="004F34C0" w:rsidP="004F34C0">
            <w:pPr>
              <w:pStyle w:val="BodyText"/>
              <w:jc w:val="right"/>
            </w:pPr>
            <w:r w:rsidRPr="004F34C0">
              <w:t>DEDJTR</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36C2303" w14:textId="77777777" w:rsidR="004F34C0" w:rsidRPr="004F34C0" w:rsidRDefault="004F34C0" w:rsidP="004F34C0">
            <w:pPr>
              <w:pStyle w:val="BodyText"/>
              <w:jc w:val="right"/>
            </w:pPr>
            <w:r w:rsidRPr="004F34C0">
              <w:t>Contributions</w:t>
            </w:r>
          </w:p>
        </w:tc>
        <w:tc>
          <w:tcPr>
            <w:tcW w:w="133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688026F" w14:textId="77777777" w:rsidR="004F34C0" w:rsidRPr="004F34C0" w:rsidRDefault="004F34C0" w:rsidP="004F34C0">
            <w:pPr>
              <w:pStyle w:val="BodyText"/>
              <w:jc w:val="right"/>
            </w:pPr>
            <w:r w:rsidRPr="004F34C0">
              <w:t>233</w:t>
            </w:r>
          </w:p>
        </w:tc>
        <w:tc>
          <w:tcPr>
            <w:tcW w:w="0" w:type="auto"/>
            <w:vMerge/>
            <w:tcBorders>
              <w:top w:val="single" w:sz="2" w:space="0" w:color="939598"/>
              <w:left w:val="single" w:sz="2" w:space="0" w:color="939598"/>
              <w:bottom w:val="single" w:sz="2" w:space="0" w:color="939598"/>
              <w:right w:val="single" w:sz="2" w:space="0" w:color="939598"/>
            </w:tcBorders>
            <w:vAlign w:val="center"/>
            <w:hideMark/>
          </w:tcPr>
          <w:p w14:paraId="4AD215B8" w14:textId="77777777" w:rsidR="004F34C0" w:rsidRPr="004F34C0" w:rsidRDefault="004F34C0" w:rsidP="004F34C0">
            <w:pPr>
              <w:pStyle w:val="BodyText"/>
              <w:jc w:val="right"/>
            </w:pPr>
          </w:p>
        </w:tc>
        <w:tc>
          <w:tcPr>
            <w:tcW w:w="114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89812ED" w14:textId="77777777" w:rsidR="004F34C0" w:rsidRPr="004F34C0" w:rsidRDefault="004F34C0" w:rsidP="004F34C0">
            <w:pPr>
              <w:pStyle w:val="BodyText"/>
              <w:jc w:val="right"/>
            </w:pPr>
            <w:r w:rsidRPr="004F34C0">
              <w:t>-</w:t>
            </w:r>
          </w:p>
        </w:tc>
      </w:tr>
      <w:tr w:rsidR="004F34C0" w:rsidRPr="004F34C0" w14:paraId="75DB203C" w14:textId="77777777" w:rsidTr="004F34C0">
        <w:trPr>
          <w:trHeight w:val="375"/>
        </w:trPr>
        <w:tc>
          <w:tcPr>
            <w:tcW w:w="3943"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F2372A0" w14:textId="77777777" w:rsidR="004F34C0" w:rsidRPr="004F34C0" w:rsidRDefault="004F34C0" w:rsidP="004F34C0">
            <w:pPr>
              <w:pStyle w:val="BodyText"/>
            </w:pPr>
            <w:r w:rsidRPr="004F34C0">
              <w:t>Victorian WorkCover Authority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F12649" w14:textId="77777777" w:rsidR="004F34C0" w:rsidRPr="004F34C0" w:rsidRDefault="004F34C0" w:rsidP="004F34C0">
            <w:pPr>
              <w:pStyle w:val="BodyText"/>
              <w:jc w:val="right"/>
            </w:pPr>
            <w:r w:rsidRPr="004F34C0">
              <w:t>DJCS</w:t>
            </w:r>
          </w:p>
        </w:tc>
        <w:tc>
          <w:tcPr>
            <w:tcW w:w="1445"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756A746" w14:textId="77777777" w:rsidR="004F34C0" w:rsidRPr="004F34C0" w:rsidRDefault="004F34C0" w:rsidP="004F34C0">
            <w:pPr>
              <w:pStyle w:val="BodyText"/>
              <w:jc w:val="right"/>
            </w:pPr>
            <w:r w:rsidRPr="004F34C0">
              <w:t>Grants</w:t>
            </w:r>
          </w:p>
        </w:tc>
        <w:tc>
          <w:tcPr>
            <w:tcW w:w="1331"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25BD95C" w14:textId="77777777" w:rsidR="004F34C0" w:rsidRPr="004F34C0" w:rsidRDefault="004F34C0" w:rsidP="004F34C0">
            <w:pPr>
              <w:pStyle w:val="BodyText"/>
              <w:jc w:val="right"/>
            </w:pPr>
            <w:r w:rsidRPr="004F34C0">
              <w:t>2,000</w:t>
            </w:r>
          </w:p>
        </w:tc>
        <w:tc>
          <w:tcPr>
            <w:tcW w:w="1338" w:type="dxa"/>
            <w:vMerge w:val="restart"/>
            <w:tcBorders>
              <w:top w:val="single" w:sz="2" w:space="0" w:color="939598"/>
              <w:left w:val="single" w:sz="2" w:space="0" w:color="939598"/>
              <w:bottom w:val="single" w:sz="6" w:space="0" w:color="231F20"/>
              <w:right w:val="single" w:sz="2" w:space="0" w:color="939598"/>
            </w:tcBorders>
            <w:shd w:val="clear" w:color="auto" w:fill="auto"/>
            <w:tcMar>
              <w:top w:w="5" w:type="dxa"/>
              <w:left w:w="15" w:type="dxa"/>
              <w:bottom w:w="0" w:type="dxa"/>
              <w:right w:w="15" w:type="dxa"/>
            </w:tcMar>
            <w:hideMark/>
          </w:tcPr>
          <w:p w14:paraId="38AE695A" w14:textId="77777777" w:rsidR="004F34C0" w:rsidRPr="004F34C0" w:rsidRDefault="004F34C0" w:rsidP="004F34C0">
            <w:pPr>
              <w:pStyle w:val="BodyText"/>
              <w:jc w:val="right"/>
            </w:pPr>
            <w:r w:rsidRPr="004F34C0">
              <w:t>Receivables</w:t>
            </w:r>
          </w:p>
        </w:tc>
        <w:tc>
          <w:tcPr>
            <w:tcW w:w="1146"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60C6DC0" w14:textId="77777777" w:rsidR="004F34C0" w:rsidRPr="004F34C0" w:rsidRDefault="004F34C0" w:rsidP="004F34C0">
            <w:pPr>
              <w:pStyle w:val="BodyText"/>
              <w:jc w:val="right"/>
            </w:pPr>
            <w:r w:rsidRPr="004F34C0">
              <w:t>2,000</w:t>
            </w:r>
          </w:p>
        </w:tc>
      </w:tr>
      <w:tr w:rsidR="004F34C0" w:rsidRPr="004F34C0" w14:paraId="2A02FD10" w14:textId="77777777" w:rsidTr="004F34C0">
        <w:trPr>
          <w:trHeight w:val="375"/>
        </w:trPr>
        <w:tc>
          <w:tcPr>
            <w:tcW w:w="3943"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7270948E" w14:textId="77777777" w:rsidR="004F34C0" w:rsidRPr="004F34C0" w:rsidRDefault="004F34C0" w:rsidP="004F34C0">
            <w:pPr>
              <w:pStyle w:val="BodyText"/>
            </w:pPr>
            <w:r w:rsidRPr="004F34C0">
              <w:t>Victorian WorkCover Authority</w:t>
            </w:r>
          </w:p>
        </w:tc>
        <w:tc>
          <w:tcPr>
            <w:tcW w:w="101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6400080A" w14:textId="77777777" w:rsidR="004F34C0" w:rsidRPr="004F34C0" w:rsidRDefault="004F34C0" w:rsidP="004F34C0">
            <w:pPr>
              <w:pStyle w:val="BodyText"/>
              <w:jc w:val="right"/>
            </w:pPr>
            <w:r w:rsidRPr="004F34C0">
              <w:t>DJCS</w:t>
            </w:r>
          </w:p>
        </w:tc>
        <w:tc>
          <w:tcPr>
            <w:tcW w:w="1445"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70415C98" w14:textId="77777777" w:rsidR="004F34C0" w:rsidRPr="004F34C0" w:rsidRDefault="004F34C0" w:rsidP="004F34C0">
            <w:pPr>
              <w:pStyle w:val="BodyText"/>
              <w:jc w:val="right"/>
            </w:pPr>
            <w:r w:rsidRPr="004F34C0">
              <w:t>Other Income</w:t>
            </w:r>
          </w:p>
        </w:tc>
        <w:tc>
          <w:tcPr>
            <w:tcW w:w="1331" w:type="dxa"/>
            <w:gridSpan w:val="2"/>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68A21D1" w14:textId="77777777" w:rsidR="004F34C0" w:rsidRPr="004F34C0" w:rsidRDefault="004F34C0" w:rsidP="004F34C0">
            <w:pPr>
              <w:pStyle w:val="BodyText"/>
              <w:jc w:val="right"/>
            </w:pPr>
            <w:r w:rsidRPr="004F34C0">
              <w:t>53</w:t>
            </w:r>
          </w:p>
        </w:tc>
        <w:tc>
          <w:tcPr>
            <w:tcW w:w="0" w:type="auto"/>
            <w:vMerge/>
            <w:tcBorders>
              <w:top w:val="single" w:sz="2" w:space="0" w:color="939598"/>
              <w:left w:val="single" w:sz="2" w:space="0" w:color="939598"/>
              <w:bottom w:val="single" w:sz="6" w:space="0" w:color="231F20"/>
              <w:right w:val="single" w:sz="2" w:space="0" w:color="939598"/>
            </w:tcBorders>
            <w:vAlign w:val="center"/>
            <w:hideMark/>
          </w:tcPr>
          <w:p w14:paraId="4C40064C" w14:textId="77777777" w:rsidR="004F34C0" w:rsidRPr="004F34C0" w:rsidRDefault="004F34C0" w:rsidP="004F34C0">
            <w:pPr>
              <w:pStyle w:val="BodyText"/>
              <w:jc w:val="right"/>
            </w:pPr>
          </w:p>
        </w:tc>
        <w:tc>
          <w:tcPr>
            <w:tcW w:w="1146"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4F3E745D" w14:textId="77777777" w:rsidR="004F34C0" w:rsidRPr="004F34C0" w:rsidRDefault="004F34C0" w:rsidP="004F34C0">
            <w:pPr>
              <w:pStyle w:val="BodyText"/>
              <w:jc w:val="right"/>
            </w:pPr>
            <w:r w:rsidRPr="004F34C0">
              <w:t>-</w:t>
            </w:r>
          </w:p>
        </w:tc>
      </w:tr>
    </w:tbl>
    <w:p w14:paraId="79A3E377" w14:textId="77777777" w:rsidR="00BF1D3F" w:rsidRPr="00492DCA" w:rsidRDefault="00BF1D3F" w:rsidP="00BF1D3F">
      <w:pPr>
        <w:pStyle w:val="BodyText"/>
      </w:pPr>
      <w:r w:rsidRPr="003A747E">
        <w:rPr>
          <w:b/>
          <w:bCs/>
        </w:rPr>
        <w:t>Note:</w:t>
      </w:r>
    </w:p>
    <w:p w14:paraId="1F5A422C" w14:textId="77777777" w:rsidR="00BF1D3F" w:rsidRPr="00492DCA" w:rsidRDefault="00BF1D3F" w:rsidP="00BF1D3F">
      <w:pPr>
        <w:pStyle w:val="BodyText"/>
      </w:pPr>
      <w:r w:rsidRPr="003A747E">
        <w:t>The amount owing from the Victorian Government as disclosed in Note 6.1 Receivables are amounts due from the Department of Treasury and Finance. This amount relates to all  funding commitments incurred and drawdowns through grants from the Consolidated Funds.</w:t>
      </w:r>
    </w:p>
    <w:tbl>
      <w:tblPr>
        <w:tblW w:w="10220" w:type="dxa"/>
        <w:tblCellMar>
          <w:left w:w="0" w:type="dxa"/>
          <w:right w:w="0" w:type="dxa"/>
        </w:tblCellMar>
        <w:tblLook w:val="0420" w:firstRow="1" w:lastRow="0" w:firstColumn="0" w:lastColumn="0" w:noHBand="0" w:noVBand="1"/>
      </w:tblPr>
      <w:tblGrid>
        <w:gridCol w:w="4036"/>
        <w:gridCol w:w="1017"/>
        <w:gridCol w:w="2151"/>
        <w:gridCol w:w="959"/>
        <w:gridCol w:w="1020"/>
        <w:gridCol w:w="1037"/>
      </w:tblGrid>
      <w:tr w:rsidR="00C32D47" w:rsidRPr="00C32D47" w14:paraId="367E244A" w14:textId="77777777" w:rsidTr="00044346">
        <w:trPr>
          <w:trHeight w:val="292"/>
          <w:tblHeader/>
        </w:trPr>
        <w:tc>
          <w:tcPr>
            <w:tcW w:w="10220" w:type="dxa"/>
            <w:gridSpan w:val="6"/>
            <w:tcBorders>
              <w:top w:val="nil"/>
              <w:left w:val="nil"/>
              <w:bottom w:val="nil"/>
              <w:right w:val="nil"/>
            </w:tcBorders>
            <w:shd w:val="clear" w:color="auto" w:fill="auto"/>
            <w:tcMar>
              <w:top w:w="15" w:type="dxa"/>
              <w:left w:w="15" w:type="dxa"/>
              <w:bottom w:w="0" w:type="dxa"/>
              <w:right w:w="15" w:type="dxa"/>
            </w:tcMar>
            <w:hideMark/>
          </w:tcPr>
          <w:p w14:paraId="1ED39815" w14:textId="77777777" w:rsidR="00C32D47" w:rsidRPr="00C32D47" w:rsidRDefault="00C32D47" w:rsidP="00A37DEB">
            <w:pPr>
              <w:pStyle w:val="BodyText"/>
              <w:jc w:val="right"/>
            </w:pPr>
            <w:r w:rsidRPr="00C32D47">
              <w:t>($ thousand)</w:t>
            </w:r>
          </w:p>
        </w:tc>
      </w:tr>
      <w:tr w:rsidR="003A747E" w:rsidRPr="00C32D47" w14:paraId="67CFCB6C" w14:textId="77777777" w:rsidTr="003A747E">
        <w:trPr>
          <w:trHeight w:val="375"/>
          <w:tblHeader/>
        </w:trPr>
        <w:tc>
          <w:tcPr>
            <w:tcW w:w="4036" w:type="dxa"/>
            <w:tcBorders>
              <w:top w:val="nil"/>
              <w:left w:val="nil"/>
              <w:bottom w:val="single" w:sz="2" w:space="0" w:color="FFFFFF"/>
              <w:right w:val="nil"/>
            </w:tcBorders>
            <w:shd w:val="clear" w:color="auto" w:fill="D9E2F3" w:themeFill="accent1" w:themeFillTint="33"/>
            <w:tcMar>
              <w:top w:w="82" w:type="dxa"/>
              <w:left w:w="15" w:type="dxa"/>
              <w:bottom w:w="0" w:type="dxa"/>
              <w:right w:w="15" w:type="dxa"/>
            </w:tcMar>
            <w:hideMark/>
          </w:tcPr>
          <w:p w14:paraId="2042E960" w14:textId="77777777" w:rsidR="00A37DEB" w:rsidRPr="003A747E" w:rsidRDefault="00A37DEB" w:rsidP="00C32D47">
            <w:pPr>
              <w:pStyle w:val="BodyText"/>
              <w:rPr>
                <w:color w:val="000000" w:themeColor="text1"/>
              </w:rPr>
            </w:pPr>
            <w:r w:rsidRPr="003A747E">
              <w:rPr>
                <w:b/>
                <w:bCs/>
                <w:color w:val="000000" w:themeColor="text1"/>
              </w:rPr>
              <w:t>Payments/Liabilities</w:t>
            </w:r>
          </w:p>
        </w:tc>
        <w:tc>
          <w:tcPr>
            <w:tcW w:w="1017" w:type="dxa"/>
            <w:vMerge w:val="restart"/>
            <w:tcBorders>
              <w:top w:val="nil"/>
              <w:left w:val="nil"/>
              <w:bottom w:val="nil"/>
              <w:right w:val="nil"/>
            </w:tcBorders>
            <w:shd w:val="clear" w:color="auto" w:fill="D9E2F3" w:themeFill="accent1" w:themeFillTint="33"/>
            <w:tcMar>
              <w:top w:w="68" w:type="dxa"/>
              <w:left w:w="15" w:type="dxa"/>
              <w:bottom w:w="0" w:type="dxa"/>
              <w:right w:w="15" w:type="dxa"/>
            </w:tcMar>
            <w:hideMark/>
          </w:tcPr>
          <w:p w14:paraId="41FFCE15" w14:textId="77777777" w:rsidR="00A37DEB" w:rsidRPr="003A747E" w:rsidRDefault="00A37DEB" w:rsidP="00A37DEB">
            <w:pPr>
              <w:pStyle w:val="BodyText"/>
              <w:jc w:val="center"/>
              <w:rPr>
                <w:color w:val="000000" w:themeColor="text1"/>
              </w:rPr>
            </w:pPr>
            <w:r w:rsidRPr="003A747E">
              <w:rPr>
                <w:b/>
                <w:bCs/>
                <w:color w:val="000000" w:themeColor="text1"/>
              </w:rPr>
              <w:t>Portfolio  Dept</w:t>
            </w:r>
          </w:p>
        </w:tc>
        <w:tc>
          <w:tcPr>
            <w:tcW w:w="3110" w:type="dxa"/>
            <w:gridSpan w:val="2"/>
            <w:tcBorders>
              <w:top w:val="nil"/>
              <w:left w:val="nil"/>
              <w:bottom w:val="single" w:sz="2" w:space="0" w:color="FFFFFF"/>
              <w:right w:val="nil"/>
            </w:tcBorders>
            <w:shd w:val="clear" w:color="auto" w:fill="D9E2F3" w:themeFill="accent1" w:themeFillTint="33"/>
            <w:tcMar>
              <w:top w:w="82" w:type="dxa"/>
              <w:left w:w="15" w:type="dxa"/>
              <w:bottom w:w="0" w:type="dxa"/>
              <w:right w:w="15" w:type="dxa"/>
            </w:tcMar>
            <w:hideMark/>
          </w:tcPr>
          <w:p w14:paraId="2FD98134" w14:textId="43AACD28" w:rsidR="00A37DEB" w:rsidRPr="003A747E" w:rsidRDefault="00A37DEB" w:rsidP="00A37DEB">
            <w:pPr>
              <w:pStyle w:val="BodyText"/>
              <w:jc w:val="center"/>
              <w:rPr>
                <w:color w:val="000000" w:themeColor="text1"/>
              </w:rPr>
            </w:pPr>
            <w:r w:rsidRPr="003A747E">
              <w:rPr>
                <w:b/>
                <w:bCs/>
                <w:color w:val="000000" w:themeColor="text1"/>
              </w:rPr>
              <w:t>Payments</w:t>
            </w:r>
          </w:p>
        </w:tc>
        <w:tc>
          <w:tcPr>
            <w:tcW w:w="2057" w:type="dxa"/>
            <w:gridSpan w:val="2"/>
            <w:tcBorders>
              <w:top w:val="nil"/>
              <w:left w:val="nil"/>
              <w:bottom w:val="single" w:sz="2" w:space="0" w:color="FFFFFF"/>
              <w:right w:val="nil"/>
            </w:tcBorders>
            <w:shd w:val="clear" w:color="auto" w:fill="D9E2F3" w:themeFill="accent1" w:themeFillTint="33"/>
            <w:tcMar>
              <w:top w:w="82" w:type="dxa"/>
              <w:left w:w="15" w:type="dxa"/>
              <w:bottom w:w="0" w:type="dxa"/>
              <w:right w:w="15" w:type="dxa"/>
            </w:tcMar>
            <w:hideMark/>
          </w:tcPr>
          <w:p w14:paraId="463E870D" w14:textId="77777777" w:rsidR="00A37DEB" w:rsidRPr="003A747E" w:rsidRDefault="00A37DEB" w:rsidP="00A37DEB">
            <w:pPr>
              <w:pStyle w:val="BodyText"/>
              <w:jc w:val="center"/>
              <w:rPr>
                <w:color w:val="000000" w:themeColor="text1"/>
              </w:rPr>
            </w:pPr>
            <w:r w:rsidRPr="003A747E">
              <w:rPr>
                <w:b/>
                <w:bCs/>
                <w:color w:val="000000" w:themeColor="text1"/>
              </w:rPr>
              <w:t>Balance Outstanding</w:t>
            </w:r>
          </w:p>
        </w:tc>
      </w:tr>
      <w:tr w:rsidR="00C32D47" w:rsidRPr="00C32D47" w14:paraId="5996DEAD" w14:textId="77777777" w:rsidTr="003A747E">
        <w:trPr>
          <w:trHeight w:val="375"/>
          <w:tblHeader/>
        </w:trPr>
        <w:tc>
          <w:tcPr>
            <w:tcW w:w="4036"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29BBD5F0" w14:textId="77777777" w:rsidR="00C32D47" w:rsidRPr="003A747E" w:rsidRDefault="00C32D47" w:rsidP="00C32D47">
            <w:pPr>
              <w:pStyle w:val="BodyText"/>
              <w:rPr>
                <w:color w:val="000000" w:themeColor="text1"/>
              </w:rPr>
            </w:pPr>
            <w:r w:rsidRPr="003A747E">
              <w:rPr>
                <w:b/>
                <w:bCs/>
                <w:color w:val="000000" w:themeColor="text1"/>
              </w:rPr>
              <w:t>Entity</w:t>
            </w:r>
          </w:p>
        </w:tc>
        <w:tc>
          <w:tcPr>
            <w:tcW w:w="0" w:type="auto"/>
            <w:vMerge/>
            <w:tcBorders>
              <w:top w:val="single" w:sz="2" w:space="0" w:color="FFFFFF"/>
              <w:left w:val="nil"/>
              <w:bottom w:val="nil"/>
              <w:right w:val="nil"/>
            </w:tcBorders>
            <w:shd w:val="clear" w:color="auto" w:fill="D9E2F3" w:themeFill="accent1" w:themeFillTint="33"/>
            <w:vAlign w:val="center"/>
            <w:hideMark/>
          </w:tcPr>
          <w:p w14:paraId="260B1AA7" w14:textId="77777777" w:rsidR="00C32D47" w:rsidRPr="003A747E" w:rsidRDefault="00C32D47" w:rsidP="00C32D47">
            <w:pPr>
              <w:pStyle w:val="BodyText"/>
              <w:rPr>
                <w:color w:val="000000" w:themeColor="text1"/>
              </w:rPr>
            </w:pPr>
          </w:p>
        </w:tc>
        <w:tc>
          <w:tcPr>
            <w:tcW w:w="2151"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130A3091" w14:textId="77777777" w:rsidR="00C32D47" w:rsidRPr="003A747E" w:rsidRDefault="00C32D47" w:rsidP="00A37DEB">
            <w:pPr>
              <w:pStyle w:val="BodyText"/>
              <w:jc w:val="right"/>
              <w:rPr>
                <w:color w:val="000000" w:themeColor="text1"/>
              </w:rPr>
            </w:pPr>
            <w:r w:rsidRPr="003A747E">
              <w:rPr>
                <w:b/>
                <w:bCs/>
                <w:color w:val="000000" w:themeColor="text1"/>
              </w:rPr>
              <w:t>Nature</w:t>
            </w:r>
          </w:p>
        </w:tc>
        <w:tc>
          <w:tcPr>
            <w:tcW w:w="959"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08F5F17D" w14:textId="77777777" w:rsidR="00C32D47" w:rsidRPr="003A747E" w:rsidRDefault="00C32D47" w:rsidP="00A37DEB">
            <w:pPr>
              <w:pStyle w:val="BodyText"/>
              <w:jc w:val="right"/>
              <w:rPr>
                <w:color w:val="000000" w:themeColor="text1"/>
              </w:rPr>
            </w:pPr>
            <w:r w:rsidRPr="003A747E">
              <w:rPr>
                <w:b/>
                <w:bCs/>
                <w:color w:val="000000" w:themeColor="text1"/>
              </w:rPr>
              <w:t>Amount</w:t>
            </w:r>
          </w:p>
        </w:tc>
        <w:tc>
          <w:tcPr>
            <w:tcW w:w="1020"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5E3DEE79" w14:textId="77777777" w:rsidR="00C32D47" w:rsidRPr="003A747E" w:rsidRDefault="00C32D47" w:rsidP="00A37DEB">
            <w:pPr>
              <w:pStyle w:val="BodyText"/>
              <w:jc w:val="right"/>
              <w:rPr>
                <w:color w:val="000000" w:themeColor="text1"/>
              </w:rPr>
            </w:pPr>
            <w:r w:rsidRPr="003A747E">
              <w:rPr>
                <w:b/>
                <w:bCs/>
                <w:color w:val="000000" w:themeColor="text1"/>
              </w:rPr>
              <w:t>Nature</w:t>
            </w:r>
          </w:p>
        </w:tc>
        <w:tc>
          <w:tcPr>
            <w:tcW w:w="1037" w:type="dxa"/>
            <w:tcBorders>
              <w:top w:val="single" w:sz="2" w:space="0" w:color="FFFFFF"/>
              <w:left w:val="nil"/>
              <w:bottom w:val="nil"/>
              <w:right w:val="nil"/>
            </w:tcBorders>
            <w:shd w:val="clear" w:color="auto" w:fill="D9E2F3" w:themeFill="accent1" w:themeFillTint="33"/>
            <w:tcMar>
              <w:top w:w="82" w:type="dxa"/>
              <w:left w:w="15" w:type="dxa"/>
              <w:bottom w:w="0" w:type="dxa"/>
              <w:right w:w="15" w:type="dxa"/>
            </w:tcMar>
            <w:hideMark/>
          </w:tcPr>
          <w:p w14:paraId="08F27C4A" w14:textId="77777777" w:rsidR="00C32D47" w:rsidRPr="003A747E" w:rsidRDefault="00C32D47" w:rsidP="00A37DEB">
            <w:pPr>
              <w:pStyle w:val="BodyText"/>
              <w:jc w:val="right"/>
              <w:rPr>
                <w:color w:val="000000" w:themeColor="text1"/>
              </w:rPr>
            </w:pPr>
            <w:r w:rsidRPr="003A747E">
              <w:rPr>
                <w:b/>
                <w:bCs/>
                <w:color w:val="000000" w:themeColor="text1"/>
              </w:rPr>
              <w:t>Amount</w:t>
            </w:r>
          </w:p>
        </w:tc>
      </w:tr>
      <w:tr w:rsidR="00C32D47" w:rsidRPr="00C32D47" w14:paraId="3545014A" w14:textId="77777777" w:rsidTr="00A37DEB">
        <w:trPr>
          <w:trHeight w:val="375"/>
        </w:trPr>
        <w:tc>
          <w:tcPr>
            <w:tcW w:w="4036"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BE96ABE" w14:textId="77777777" w:rsidR="00C32D47" w:rsidRPr="00C32D47" w:rsidRDefault="00C32D47" w:rsidP="00C32D47">
            <w:pPr>
              <w:pStyle w:val="BodyText"/>
            </w:pPr>
            <w:r w:rsidRPr="00C32D47">
              <w:t>Ambulance Victoria</w:t>
            </w:r>
          </w:p>
        </w:tc>
        <w:tc>
          <w:tcPr>
            <w:tcW w:w="1017"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B0B0FA" w14:textId="77777777" w:rsidR="00C32D47" w:rsidRPr="00C32D47" w:rsidRDefault="00C32D47" w:rsidP="00A37DEB">
            <w:pPr>
              <w:pStyle w:val="BodyText"/>
              <w:jc w:val="right"/>
            </w:pPr>
            <w:r w:rsidRPr="00C32D47">
              <w:t>DHHS</w:t>
            </w:r>
          </w:p>
        </w:tc>
        <w:tc>
          <w:tcPr>
            <w:tcW w:w="2151"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8211E7" w14:textId="77777777" w:rsidR="00C32D47" w:rsidRPr="00C32D47" w:rsidRDefault="00C32D47" w:rsidP="00A37DEB">
            <w:pPr>
              <w:pStyle w:val="BodyText"/>
              <w:jc w:val="right"/>
            </w:pPr>
            <w:r w:rsidRPr="00C32D47">
              <w:t>Medical Services</w:t>
            </w:r>
          </w:p>
        </w:tc>
        <w:tc>
          <w:tcPr>
            <w:tcW w:w="959"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DF5B5C3" w14:textId="77777777" w:rsidR="00C32D47" w:rsidRPr="00C32D47" w:rsidRDefault="00C32D47" w:rsidP="00A37DEB">
            <w:pPr>
              <w:pStyle w:val="BodyText"/>
              <w:jc w:val="right"/>
            </w:pPr>
            <w:r w:rsidRPr="00C32D47">
              <w:t>698</w:t>
            </w:r>
          </w:p>
        </w:tc>
        <w:tc>
          <w:tcPr>
            <w:tcW w:w="1020"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4AFACC" w14:textId="77777777" w:rsidR="00C32D47" w:rsidRPr="00C32D47" w:rsidRDefault="00C32D47" w:rsidP="00A37DEB">
            <w:pPr>
              <w:pStyle w:val="BodyText"/>
              <w:jc w:val="right"/>
            </w:pPr>
            <w:r w:rsidRPr="00C32D47">
              <w:t>Payables</w:t>
            </w:r>
          </w:p>
        </w:tc>
        <w:tc>
          <w:tcPr>
            <w:tcW w:w="1037"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05840874" w14:textId="77777777" w:rsidR="00C32D47" w:rsidRPr="00C32D47" w:rsidRDefault="00C32D47" w:rsidP="00A37DEB">
            <w:pPr>
              <w:pStyle w:val="BodyText"/>
              <w:jc w:val="right"/>
            </w:pPr>
            <w:r w:rsidRPr="00C32D47">
              <w:t>-</w:t>
            </w:r>
          </w:p>
        </w:tc>
      </w:tr>
      <w:tr w:rsidR="00C32D47" w:rsidRPr="00C32D47" w14:paraId="3C5392C6"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34F41BC" w14:textId="77777777" w:rsidR="00C32D47" w:rsidRPr="00C32D47" w:rsidRDefault="00C32D47" w:rsidP="00C32D47">
            <w:pPr>
              <w:pStyle w:val="BodyText"/>
            </w:pPr>
            <w:r w:rsidRPr="00C32D47">
              <w:t>Ballarat Health Services</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2999893" w14:textId="77777777" w:rsidR="00C32D47" w:rsidRPr="00C32D47" w:rsidRDefault="00C32D47" w:rsidP="00A37DEB">
            <w:pPr>
              <w:pStyle w:val="BodyText"/>
              <w:jc w:val="right"/>
            </w:pPr>
            <w:r w:rsidRPr="00C32D47">
              <w:t>DHHS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7EF99F" w14:textId="77777777" w:rsidR="00C32D47" w:rsidRPr="00C32D47" w:rsidRDefault="00C32D47" w:rsidP="00A37DEB">
            <w:pPr>
              <w:pStyle w:val="BodyText"/>
              <w:jc w:val="right"/>
            </w:pPr>
            <w:r w:rsidRPr="00C32D47">
              <w:t>Medical Services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73B27C5" w14:textId="77777777" w:rsidR="00C32D47" w:rsidRPr="00C32D47" w:rsidRDefault="00C32D47" w:rsidP="00A37DEB">
            <w:pPr>
              <w:pStyle w:val="BodyText"/>
              <w:jc w:val="right"/>
            </w:pPr>
            <w:r w:rsidRPr="00C32D47">
              <w:t>994</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71ADB3"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B216CB1" w14:textId="77777777" w:rsidR="00C32D47" w:rsidRPr="00C32D47" w:rsidRDefault="00C32D47" w:rsidP="00A37DEB">
            <w:pPr>
              <w:pStyle w:val="BodyText"/>
              <w:jc w:val="right"/>
            </w:pPr>
            <w:r w:rsidRPr="00C32D47">
              <w:t>-</w:t>
            </w:r>
          </w:p>
        </w:tc>
      </w:tr>
      <w:tr w:rsidR="00C32D47" w:rsidRPr="00C32D47" w14:paraId="4953A8F9"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D3292EA" w14:textId="77777777" w:rsidR="00C32D47" w:rsidRPr="00C32D47" w:rsidRDefault="00C32D47" w:rsidP="00C32D47">
            <w:pPr>
              <w:pStyle w:val="BodyText"/>
            </w:pPr>
            <w:r w:rsidRPr="00C32D47">
              <w:t>Court Services of Victoria</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83B04CE" w14:textId="77777777" w:rsidR="00C32D47" w:rsidRPr="00C32D47" w:rsidRDefault="00C32D47" w:rsidP="00A37DEB">
            <w:pPr>
              <w:pStyle w:val="BodyText"/>
              <w:jc w:val="right"/>
            </w:pPr>
            <w:r w:rsidRPr="00C32D47">
              <w:t>CSV</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343EF6" w14:textId="77777777" w:rsidR="00C32D47" w:rsidRPr="00C32D47" w:rsidRDefault="00C32D47" w:rsidP="00A37DEB">
            <w:pPr>
              <w:pStyle w:val="BodyText"/>
              <w:jc w:val="right"/>
            </w:pPr>
            <w:r w:rsidRPr="00C32D47">
              <w:t>Court Services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E601AF7" w14:textId="77777777" w:rsidR="00C32D47" w:rsidRPr="00C32D47" w:rsidRDefault="00C32D47" w:rsidP="00A37DEB">
            <w:pPr>
              <w:pStyle w:val="BodyText"/>
              <w:jc w:val="right"/>
            </w:pPr>
            <w:r w:rsidRPr="00C32D47">
              <w:t>3,818</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7F74708"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46CB475" w14:textId="77777777" w:rsidR="00C32D47" w:rsidRPr="00C32D47" w:rsidRDefault="00C32D47" w:rsidP="00A37DEB">
            <w:pPr>
              <w:pStyle w:val="BodyText"/>
              <w:jc w:val="right"/>
            </w:pPr>
            <w:r w:rsidRPr="00C32D47">
              <w:t>28</w:t>
            </w:r>
          </w:p>
        </w:tc>
      </w:tr>
      <w:tr w:rsidR="00C32D47" w:rsidRPr="00C32D47" w14:paraId="096CE106" w14:textId="77777777" w:rsidTr="00A37DEB">
        <w:trPr>
          <w:trHeight w:val="585"/>
        </w:trPr>
        <w:tc>
          <w:tcPr>
            <w:tcW w:w="4036" w:type="dxa"/>
            <w:tcBorders>
              <w:top w:val="single" w:sz="2" w:space="0" w:color="939598"/>
              <w:left w:val="nil"/>
              <w:bottom w:val="single" w:sz="2" w:space="0" w:color="939598"/>
              <w:right w:val="single" w:sz="2" w:space="0" w:color="939598"/>
            </w:tcBorders>
            <w:shd w:val="clear" w:color="auto" w:fill="auto"/>
            <w:tcMar>
              <w:top w:w="187" w:type="dxa"/>
              <w:left w:w="15" w:type="dxa"/>
              <w:bottom w:w="0" w:type="dxa"/>
              <w:right w:w="15" w:type="dxa"/>
            </w:tcMar>
            <w:hideMark/>
          </w:tcPr>
          <w:p w14:paraId="29862257" w14:textId="77777777" w:rsidR="00C32D47" w:rsidRPr="00C32D47" w:rsidRDefault="00C32D47" w:rsidP="00C32D47">
            <w:pPr>
              <w:pStyle w:val="BodyText"/>
            </w:pPr>
            <w:r w:rsidRPr="00C32D47">
              <w:t>Department of Transport</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19E01AD5" w14:textId="77777777" w:rsidR="00C32D47" w:rsidRPr="00C32D47" w:rsidRDefault="00C32D47" w:rsidP="00A37DEB">
            <w:pPr>
              <w:pStyle w:val="BodyText"/>
              <w:jc w:val="right"/>
            </w:pPr>
            <w:r w:rsidRPr="00C32D47">
              <w:t>DoT</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5720BD6" w14:textId="77777777" w:rsidR="00C32D47" w:rsidRPr="00C32D47" w:rsidRDefault="00C32D47" w:rsidP="00A37DEB">
            <w:pPr>
              <w:pStyle w:val="BodyText"/>
              <w:jc w:val="right"/>
            </w:pPr>
            <w:r w:rsidRPr="00C32D47">
              <w:t>Licensing &amp; Regulation</w:t>
            </w:r>
          </w:p>
          <w:p w14:paraId="433CDBE5" w14:textId="77777777" w:rsidR="00C32D47" w:rsidRPr="00C32D47" w:rsidRDefault="00C32D47" w:rsidP="00A37DEB">
            <w:pPr>
              <w:pStyle w:val="BodyText"/>
              <w:jc w:val="right"/>
            </w:pPr>
            <w:r w:rsidRPr="00C32D47">
              <w:t>Services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187" w:type="dxa"/>
              <w:left w:w="15" w:type="dxa"/>
              <w:bottom w:w="0" w:type="dxa"/>
              <w:right w:w="15" w:type="dxa"/>
            </w:tcMar>
            <w:hideMark/>
          </w:tcPr>
          <w:p w14:paraId="10CCC127" w14:textId="77777777" w:rsidR="00C32D47" w:rsidRPr="00C32D47" w:rsidRDefault="00C32D47" w:rsidP="00A37DEB">
            <w:pPr>
              <w:pStyle w:val="BodyText"/>
              <w:jc w:val="right"/>
            </w:pPr>
            <w:r w:rsidRPr="00C32D47">
              <w:t>955</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1A1AAA4B"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C03D0C6" w14:textId="77777777" w:rsidR="00C32D47" w:rsidRPr="00C32D47" w:rsidRDefault="00C32D47" w:rsidP="00A37DEB">
            <w:pPr>
              <w:pStyle w:val="BodyText"/>
              <w:jc w:val="right"/>
            </w:pPr>
            <w:r w:rsidRPr="00C32D47">
              <w:t>-</w:t>
            </w:r>
          </w:p>
        </w:tc>
      </w:tr>
      <w:tr w:rsidR="00C32D47" w:rsidRPr="00C32D47" w14:paraId="4DFF37C7"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015349" w14:textId="77777777" w:rsidR="00C32D47" w:rsidRPr="00C32D47" w:rsidRDefault="00C32D47" w:rsidP="00C32D47">
            <w:pPr>
              <w:pStyle w:val="BodyText"/>
            </w:pPr>
            <w:r w:rsidRPr="00C32D47">
              <w:t>Department of Justice and Community Safety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AE4E286" w14:textId="77777777" w:rsidR="00C32D47" w:rsidRPr="00C32D47" w:rsidRDefault="00C32D47" w:rsidP="00A37DEB">
            <w:pPr>
              <w:pStyle w:val="BodyText"/>
              <w:jc w:val="right"/>
            </w:pPr>
            <w:r w:rsidRPr="00C32D47">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9D301B3" w14:textId="77777777" w:rsidR="00C32D47" w:rsidRPr="00C32D47" w:rsidRDefault="00C32D47" w:rsidP="00A37DEB">
            <w:pPr>
              <w:pStyle w:val="BodyText"/>
              <w:jc w:val="right"/>
            </w:pPr>
            <w:r w:rsidRPr="00C32D47">
              <w:t>Various Expenses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EF513C3" w14:textId="77777777" w:rsidR="00C32D47" w:rsidRPr="00C32D47" w:rsidRDefault="00C32D47" w:rsidP="00A37DEB">
            <w:pPr>
              <w:pStyle w:val="BodyText"/>
              <w:jc w:val="right"/>
            </w:pPr>
            <w:r w:rsidRPr="00C32D47">
              <w:t>494</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B03CA3F"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B72CBC0" w14:textId="77777777" w:rsidR="00C32D47" w:rsidRPr="00C32D47" w:rsidRDefault="00C32D47" w:rsidP="00A37DEB">
            <w:pPr>
              <w:pStyle w:val="BodyText"/>
              <w:jc w:val="right"/>
            </w:pPr>
            <w:r w:rsidRPr="00C32D47">
              <w:t>10</w:t>
            </w:r>
          </w:p>
        </w:tc>
      </w:tr>
      <w:tr w:rsidR="00C32D47" w:rsidRPr="00C32D47" w14:paraId="2D744308"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0B9B84" w14:textId="77777777" w:rsidR="00C32D47" w:rsidRPr="00C32D47" w:rsidRDefault="00C32D47" w:rsidP="00C32D47">
            <w:pPr>
              <w:pStyle w:val="BodyText"/>
            </w:pPr>
            <w:r w:rsidRPr="00C32D47">
              <w:t>Department of Premier and Cabinet</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5A0911" w14:textId="77777777" w:rsidR="00C32D47" w:rsidRPr="00C32D47" w:rsidRDefault="00C32D47" w:rsidP="00A37DEB">
            <w:pPr>
              <w:pStyle w:val="BodyText"/>
              <w:jc w:val="right"/>
            </w:pPr>
            <w:r w:rsidRPr="00C32D47">
              <w:t>DPC</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C1AC384" w14:textId="77777777" w:rsidR="00C32D47" w:rsidRPr="00C32D47" w:rsidRDefault="00C32D47" w:rsidP="00A37DEB">
            <w:pPr>
              <w:pStyle w:val="BodyText"/>
              <w:jc w:val="right"/>
            </w:pPr>
            <w:r w:rsidRPr="00C32D47">
              <w:t>Various Expenses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9CB7FFC" w14:textId="77777777" w:rsidR="00C32D47" w:rsidRPr="00C32D47" w:rsidRDefault="00C32D47" w:rsidP="00A37DEB">
            <w:pPr>
              <w:pStyle w:val="BodyText"/>
              <w:jc w:val="right"/>
            </w:pPr>
            <w:r w:rsidRPr="00C32D47">
              <w:t>1,772</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F9C901"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FA0F8C4" w14:textId="77777777" w:rsidR="00C32D47" w:rsidRPr="00C32D47" w:rsidRDefault="00C32D47" w:rsidP="00A37DEB">
            <w:pPr>
              <w:pStyle w:val="BodyText"/>
              <w:jc w:val="right"/>
            </w:pPr>
            <w:r w:rsidRPr="00C32D47">
              <w:t>56</w:t>
            </w:r>
          </w:p>
        </w:tc>
      </w:tr>
      <w:tr w:rsidR="00C32D47" w:rsidRPr="00C32D47" w14:paraId="6F951026"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3C5CDA" w14:textId="77777777" w:rsidR="00C32D47" w:rsidRPr="00C32D47" w:rsidRDefault="00C32D47" w:rsidP="00C32D47">
            <w:pPr>
              <w:pStyle w:val="BodyText"/>
            </w:pPr>
            <w:r w:rsidRPr="00C32D47">
              <w:t>Department of Treasury and Finance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6C2F3F6" w14:textId="77777777" w:rsidR="00C32D47" w:rsidRPr="00C32D47" w:rsidRDefault="00C32D47" w:rsidP="00A37DEB">
            <w:pPr>
              <w:pStyle w:val="BodyText"/>
              <w:jc w:val="right"/>
            </w:pPr>
            <w:r w:rsidRPr="00C32D47">
              <w:t>DTF</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15D2E7" w14:textId="77777777" w:rsidR="00C32D47" w:rsidRPr="00C32D47" w:rsidRDefault="00C32D47" w:rsidP="00A37DEB">
            <w:pPr>
              <w:pStyle w:val="BodyText"/>
              <w:jc w:val="right"/>
            </w:pPr>
            <w:r w:rsidRPr="00C32D47">
              <w:t>Various Expenses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04893AD" w14:textId="77777777" w:rsidR="00C32D47" w:rsidRPr="00C32D47" w:rsidRDefault="00C32D47" w:rsidP="00A37DEB">
            <w:pPr>
              <w:pStyle w:val="BodyText"/>
              <w:jc w:val="right"/>
            </w:pPr>
            <w:r w:rsidRPr="00C32D47">
              <w:t>14,011</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B5630AF"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4969314" w14:textId="77777777" w:rsidR="00C32D47" w:rsidRPr="00C32D47" w:rsidRDefault="00C32D47" w:rsidP="00A37DEB">
            <w:pPr>
              <w:pStyle w:val="BodyText"/>
              <w:jc w:val="right"/>
            </w:pPr>
            <w:r w:rsidRPr="00C32D47">
              <w:t>-</w:t>
            </w:r>
          </w:p>
        </w:tc>
      </w:tr>
      <w:tr w:rsidR="00C32D47" w:rsidRPr="00C32D47" w14:paraId="4859658A"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4997040" w14:textId="77777777" w:rsidR="00C32D47" w:rsidRPr="00C32D47" w:rsidRDefault="00C32D47" w:rsidP="00C32D47">
            <w:pPr>
              <w:pStyle w:val="BodyText"/>
            </w:pPr>
            <w:r w:rsidRPr="00C32D47">
              <w:t>Emergency Services Telecommunication Authority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741733" w14:textId="77777777" w:rsidR="00C32D47" w:rsidRPr="00C32D47" w:rsidRDefault="00C32D47" w:rsidP="00A37DEB">
            <w:pPr>
              <w:pStyle w:val="BodyText"/>
              <w:jc w:val="right"/>
            </w:pPr>
            <w:r w:rsidRPr="00C32D47">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AAD218" w14:textId="77777777" w:rsidR="00C32D47" w:rsidRPr="00C32D47" w:rsidRDefault="00C32D47" w:rsidP="00A37DEB">
            <w:pPr>
              <w:pStyle w:val="BodyText"/>
              <w:jc w:val="right"/>
            </w:pPr>
            <w:r w:rsidRPr="00C32D47">
              <w:t>Tele-Communications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94AE95E" w14:textId="77777777" w:rsidR="00C32D47" w:rsidRPr="00C32D47" w:rsidRDefault="00C32D47" w:rsidP="00A37DEB">
            <w:pPr>
              <w:pStyle w:val="BodyText"/>
              <w:jc w:val="right"/>
            </w:pPr>
            <w:r w:rsidRPr="00C32D47">
              <w:t>78,339</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9E77E5C"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0E766A5" w14:textId="77777777" w:rsidR="00C32D47" w:rsidRPr="00C32D47" w:rsidRDefault="00C32D47" w:rsidP="00A37DEB">
            <w:pPr>
              <w:pStyle w:val="BodyText"/>
              <w:jc w:val="right"/>
            </w:pPr>
            <w:r w:rsidRPr="00C32D47">
              <w:t>-</w:t>
            </w:r>
          </w:p>
        </w:tc>
      </w:tr>
      <w:tr w:rsidR="00C32D47" w:rsidRPr="00C32D47" w14:paraId="661A1152"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8992F4F" w14:textId="77777777" w:rsidR="00C32D47" w:rsidRPr="00C32D47" w:rsidRDefault="00C32D47" w:rsidP="00C32D47">
            <w:pPr>
              <w:pStyle w:val="BodyText"/>
            </w:pPr>
            <w:r w:rsidRPr="00C32D47">
              <w:t>State Revenue Office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B8B647" w14:textId="77777777" w:rsidR="00C32D47" w:rsidRPr="00C32D47" w:rsidRDefault="00C32D47" w:rsidP="00A37DEB">
            <w:pPr>
              <w:pStyle w:val="BodyText"/>
              <w:jc w:val="right"/>
            </w:pPr>
            <w:r w:rsidRPr="00C32D47">
              <w:t>DTF</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4358DB3" w14:textId="77777777" w:rsidR="00C32D47" w:rsidRPr="00C32D47" w:rsidRDefault="00C32D47" w:rsidP="00A37DEB">
            <w:pPr>
              <w:pStyle w:val="BodyText"/>
              <w:jc w:val="right"/>
            </w:pPr>
            <w:r w:rsidRPr="00C32D47">
              <w:t>Payroll Tax</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589BF94" w14:textId="77777777" w:rsidR="00C32D47" w:rsidRPr="00C32D47" w:rsidRDefault="00C32D47" w:rsidP="00A37DEB">
            <w:pPr>
              <w:pStyle w:val="BodyText"/>
              <w:jc w:val="right"/>
            </w:pPr>
            <w:r w:rsidRPr="00C32D47">
              <w:t>117,931</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0876969"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5E3900C" w14:textId="77777777" w:rsidR="00C32D47" w:rsidRPr="00C32D47" w:rsidRDefault="00C32D47" w:rsidP="00A37DEB">
            <w:pPr>
              <w:pStyle w:val="BodyText"/>
              <w:jc w:val="right"/>
            </w:pPr>
            <w:r w:rsidRPr="00C32D47">
              <w:t>8,193</w:t>
            </w:r>
          </w:p>
        </w:tc>
      </w:tr>
      <w:tr w:rsidR="00C32D47" w:rsidRPr="00C32D47" w14:paraId="11AC2E0A"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11770DA" w14:textId="77777777" w:rsidR="00C32D47" w:rsidRPr="00C32D47" w:rsidRDefault="00C32D47" w:rsidP="00C32D47">
            <w:pPr>
              <w:pStyle w:val="BodyText"/>
            </w:pPr>
            <w:r w:rsidRPr="00C32D47">
              <w:t>Victorian Interpreting and Translating Service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B510A8D" w14:textId="77777777" w:rsidR="00C32D47" w:rsidRPr="00C32D47" w:rsidRDefault="00C32D47" w:rsidP="00A37DEB">
            <w:pPr>
              <w:pStyle w:val="BodyText"/>
              <w:jc w:val="right"/>
            </w:pPr>
            <w:r w:rsidRPr="00C32D47">
              <w:t>DPC</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0E9544" w14:textId="77777777" w:rsidR="00C32D47" w:rsidRPr="00C32D47" w:rsidRDefault="00C32D47" w:rsidP="00A37DEB">
            <w:pPr>
              <w:pStyle w:val="BodyText"/>
              <w:jc w:val="right"/>
            </w:pPr>
            <w:r w:rsidRPr="00C32D47">
              <w:t>Interpreting Services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6D814DEF" w14:textId="77777777" w:rsidR="00C32D47" w:rsidRPr="00C32D47" w:rsidRDefault="00C32D47" w:rsidP="00A37DEB">
            <w:pPr>
              <w:pStyle w:val="BodyText"/>
              <w:jc w:val="right"/>
            </w:pPr>
            <w:r w:rsidRPr="00C32D47">
              <w:t>928</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97A9F6"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95FF7A5" w14:textId="77777777" w:rsidR="00C32D47" w:rsidRPr="00C32D47" w:rsidRDefault="00C32D47" w:rsidP="00A37DEB">
            <w:pPr>
              <w:pStyle w:val="BodyText"/>
              <w:jc w:val="right"/>
            </w:pPr>
            <w:r w:rsidRPr="00C32D47">
              <w:t>-</w:t>
            </w:r>
          </w:p>
        </w:tc>
      </w:tr>
      <w:tr w:rsidR="00C32D47" w:rsidRPr="00C32D47" w14:paraId="796D7675" w14:textId="77777777" w:rsidTr="00A37DEB">
        <w:trPr>
          <w:trHeight w:val="585"/>
        </w:trPr>
        <w:tc>
          <w:tcPr>
            <w:tcW w:w="4036" w:type="dxa"/>
            <w:tcBorders>
              <w:top w:val="single" w:sz="2" w:space="0" w:color="939598"/>
              <w:left w:val="nil"/>
              <w:bottom w:val="single" w:sz="2" w:space="0" w:color="939598"/>
              <w:right w:val="single" w:sz="2" w:space="0" w:color="939598"/>
            </w:tcBorders>
            <w:shd w:val="clear" w:color="auto" w:fill="auto"/>
            <w:tcMar>
              <w:top w:w="187" w:type="dxa"/>
              <w:left w:w="15" w:type="dxa"/>
              <w:bottom w:w="0" w:type="dxa"/>
              <w:right w:w="15" w:type="dxa"/>
            </w:tcMar>
            <w:hideMark/>
          </w:tcPr>
          <w:p w14:paraId="156EF8D9" w14:textId="77777777" w:rsidR="00C32D47" w:rsidRPr="00C32D47" w:rsidRDefault="00C32D47" w:rsidP="00C32D47">
            <w:pPr>
              <w:pStyle w:val="BodyText"/>
            </w:pPr>
            <w:r w:rsidRPr="00C32D47">
              <w:t>VicRoads</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5D4D4DAF" w14:textId="77777777" w:rsidR="00C32D47" w:rsidRPr="00C32D47" w:rsidRDefault="00C32D47" w:rsidP="00A37DEB">
            <w:pPr>
              <w:pStyle w:val="BodyText"/>
              <w:jc w:val="right"/>
            </w:pPr>
            <w:r w:rsidRPr="00C32D47">
              <w:t>DoT</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9AA1CE5" w14:textId="77777777" w:rsidR="00C32D47" w:rsidRPr="00C32D47" w:rsidRDefault="00C32D47" w:rsidP="00A37DEB">
            <w:pPr>
              <w:pStyle w:val="BodyText"/>
              <w:jc w:val="right"/>
            </w:pPr>
            <w:r w:rsidRPr="00C32D47">
              <w:t>Registration &amp; Records</w:t>
            </w:r>
          </w:p>
          <w:p w14:paraId="0E2373BB" w14:textId="77777777" w:rsidR="00C32D47" w:rsidRPr="00C32D47" w:rsidRDefault="00C32D47" w:rsidP="00A37DEB">
            <w:pPr>
              <w:pStyle w:val="BodyText"/>
              <w:jc w:val="right"/>
            </w:pPr>
            <w:r w:rsidRPr="00C32D47">
              <w:t>Check</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187" w:type="dxa"/>
              <w:left w:w="15" w:type="dxa"/>
              <w:bottom w:w="0" w:type="dxa"/>
              <w:right w:w="15" w:type="dxa"/>
            </w:tcMar>
            <w:hideMark/>
          </w:tcPr>
          <w:p w14:paraId="011B8E33" w14:textId="77777777" w:rsidR="00C32D47" w:rsidRPr="00C32D47" w:rsidRDefault="00C32D47" w:rsidP="00A37DEB">
            <w:pPr>
              <w:pStyle w:val="BodyText"/>
              <w:jc w:val="right"/>
            </w:pPr>
            <w:r w:rsidRPr="00C32D47">
              <w:t>948</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187" w:type="dxa"/>
              <w:left w:w="15" w:type="dxa"/>
              <w:bottom w:w="0" w:type="dxa"/>
              <w:right w:w="15" w:type="dxa"/>
            </w:tcMar>
            <w:hideMark/>
          </w:tcPr>
          <w:p w14:paraId="192AF606"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02D0033" w14:textId="77777777" w:rsidR="00C32D47" w:rsidRPr="00C32D47" w:rsidRDefault="00C32D47" w:rsidP="00A37DEB">
            <w:pPr>
              <w:pStyle w:val="BodyText"/>
              <w:jc w:val="right"/>
            </w:pPr>
            <w:r w:rsidRPr="00C32D47">
              <w:t>-</w:t>
            </w:r>
          </w:p>
        </w:tc>
      </w:tr>
      <w:tr w:rsidR="00C32D47" w:rsidRPr="00C32D47" w14:paraId="1B2F0576"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7666B76" w14:textId="77777777" w:rsidR="00C32D47" w:rsidRPr="00C32D47" w:rsidRDefault="00C32D47" w:rsidP="00C32D47">
            <w:pPr>
              <w:pStyle w:val="BodyText"/>
            </w:pPr>
            <w:r w:rsidRPr="00C32D47">
              <w:t>VicFleet Lease Management</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F358754" w14:textId="77777777" w:rsidR="00C32D47" w:rsidRPr="00C32D47" w:rsidRDefault="00C32D47" w:rsidP="00A37DEB">
            <w:pPr>
              <w:pStyle w:val="BodyText"/>
              <w:jc w:val="right"/>
            </w:pPr>
            <w:r w:rsidRPr="00C32D47">
              <w:t>DTF</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39565ED" w14:textId="77777777" w:rsidR="00C32D47" w:rsidRPr="00C32D47" w:rsidRDefault="00C32D47" w:rsidP="00A37DEB">
            <w:pPr>
              <w:pStyle w:val="BodyText"/>
              <w:jc w:val="right"/>
            </w:pPr>
            <w:r w:rsidRPr="00C32D47">
              <w:t>Leasing of Motor Vehicles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57408B9" w14:textId="77777777" w:rsidR="00C32D47" w:rsidRPr="00C32D47" w:rsidRDefault="00C32D47" w:rsidP="00A37DEB">
            <w:pPr>
              <w:pStyle w:val="BodyText"/>
              <w:jc w:val="right"/>
            </w:pPr>
            <w:r w:rsidRPr="00C32D47">
              <w:t>37,321</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7F4998"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1372262" w14:textId="77777777" w:rsidR="00C32D47" w:rsidRPr="00C32D47" w:rsidRDefault="00C32D47" w:rsidP="00A37DEB">
            <w:pPr>
              <w:pStyle w:val="BodyText"/>
              <w:jc w:val="right"/>
            </w:pPr>
            <w:r w:rsidRPr="00C32D47">
              <w:t>106,766</w:t>
            </w:r>
          </w:p>
        </w:tc>
      </w:tr>
      <w:tr w:rsidR="00C32D47" w:rsidRPr="00C32D47" w14:paraId="02E63723"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5F13D01" w14:textId="77777777" w:rsidR="00C32D47" w:rsidRPr="00C32D47" w:rsidRDefault="00C32D47" w:rsidP="00C32D47">
            <w:pPr>
              <w:pStyle w:val="BodyText"/>
            </w:pPr>
            <w:r w:rsidRPr="00C32D47">
              <w:t>Victoria Government Solicitors Office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2BE57F5" w14:textId="77777777" w:rsidR="00C32D47" w:rsidRPr="00C32D47" w:rsidRDefault="00C32D47" w:rsidP="00A37DEB">
            <w:pPr>
              <w:pStyle w:val="BodyText"/>
              <w:jc w:val="right"/>
            </w:pPr>
            <w:r w:rsidRPr="00C32D47">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4130F1" w14:textId="77777777" w:rsidR="00C32D47" w:rsidRPr="00C32D47" w:rsidRDefault="00C32D47" w:rsidP="00A37DEB">
            <w:pPr>
              <w:pStyle w:val="BodyText"/>
              <w:jc w:val="right"/>
            </w:pPr>
            <w:r w:rsidRPr="00C32D47">
              <w:t>Legal Expenses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EFF4659" w14:textId="77777777" w:rsidR="00C32D47" w:rsidRPr="00C32D47" w:rsidRDefault="00C32D47" w:rsidP="00A37DEB">
            <w:pPr>
              <w:pStyle w:val="BodyText"/>
              <w:jc w:val="right"/>
            </w:pPr>
            <w:r w:rsidRPr="00C32D47">
              <w:t>16,280</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3A9209"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C01249B" w14:textId="77777777" w:rsidR="00C32D47" w:rsidRPr="00C32D47" w:rsidRDefault="00C32D47" w:rsidP="00A37DEB">
            <w:pPr>
              <w:pStyle w:val="BodyText"/>
              <w:jc w:val="right"/>
            </w:pPr>
            <w:r w:rsidRPr="00C32D47">
              <w:t>538</w:t>
            </w:r>
          </w:p>
        </w:tc>
      </w:tr>
      <w:tr w:rsidR="00C32D47" w:rsidRPr="00C32D47" w14:paraId="58711152"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4DDF1AF" w14:textId="77777777" w:rsidR="00C32D47" w:rsidRPr="00C32D47" w:rsidRDefault="00C32D47" w:rsidP="00C32D47">
            <w:pPr>
              <w:pStyle w:val="BodyText"/>
            </w:pPr>
            <w:r w:rsidRPr="00C32D47">
              <w:t>Victoria Institute of Forensic Medicine</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18DBAB7" w14:textId="77777777" w:rsidR="00C32D47" w:rsidRPr="00C32D47" w:rsidRDefault="00C32D47" w:rsidP="00A37DEB">
            <w:pPr>
              <w:pStyle w:val="BodyText"/>
              <w:jc w:val="right"/>
            </w:pPr>
            <w:r w:rsidRPr="00C32D47">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540DDCB" w14:textId="77777777" w:rsidR="00C32D47" w:rsidRPr="00C32D47" w:rsidRDefault="00C32D47" w:rsidP="00A37DEB">
            <w:pPr>
              <w:pStyle w:val="BodyText"/>
              <w:jc w:val="right"/>
            </w:pPr>
            <w:r w:rsidRPr="00C32D47">
              <w:t>Forensic Medical Services</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74896A04" w14:textId="77777777" w:rsidR="00C32D47" w:rsidRPr="00C32D47" w:rsidRDefault="00C32D47" w:rsidP="00A37DEB">
            <w:pPr>
              <w:pStyle w:val="BodyText"/>
              <w:jc w:val="right"/>
            </w:pPr>
            <w:r w:rsidRPr="00C32D47">
              <w:t>11,784</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6B52146"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DCA6426" w14:textId="77777777" w:rsidR="00C32D47" w:rsidRPr="00C32D47" w:rsidRDefault="00C32D47" w:rsidP="00A37DEB">
            <w:pPr>
              <w:pStyle w:val="BodyText"/>
              <w:jc w:val="right"/>
            </w:pPr>
            <w:r w:rsidRPr="00C32D47">
              <w:t>-</w:t>
            </w:r>
          </w:p>
        </w:tc>
      </w:tr>
      <w:tr w:rsidR="00C32D47" w:rsidRPr="00C32D47" w14:paraId="0B78C945" w14:textId="77777777" w:rsidTr="00A37DEB">
        <w:trPr>
          <w:trHeight w:val="375"/>
        </w:trPr>
        <w:tc>
          <w:tcPr>
            <w:tcW w:w="4036"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4B25906" w14:textId="77777777" w:rsidR="00C32D47" w:rsidRPr="00C32D47" w:rsidRDefault="00C32D47" w:rsidP="00C32D47">
            <w:pPr>
              <w:pStyle w:val="BodyText"/>
            </w:pPr>
            <w:r w:rsidRPr="00C32D47">
              <w:t>Victoria WorkCover Authority</w:t>
            </w:r>
          </w:p>
        </w:tc>
        <w:tc>
          <w:tcPr>
            <w:tcW w:w="1017"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90DF3AD" w14:textId="77777777" w:rsidR="00C32D47" w:rsidRPr="00C32D47" w:rsidRDefault="00C32D47" w:rsidP="00A37DEB">
            <w:pPr>
              <w:pStyle w:val="BodyText"/>
              <w:jc w:val="right"/>
            </w:pPr>
            <w:r w:rsidRPr="00C32D47">
              <w:t>DJCS</w:t>
            </w:r>
          </w:p>
        </w:tc>
        <w:tc>
          <w:tcPr>
            <w:tcW w:w="215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74A0C0A" w14:textId="77777777" w:rsidR="00C32D47" w:rsidRPr="00C32D47" w:rsidRDefault="00C32D47" w:rsidP="00A37DEB">
            <w:pPr>
              <w:pStyle w:val="BodyText"/>
              <w:jc w:val="right"/>
            </w:pPr>
            <w:r w:rsidRPr="00C32D47">
              <w:t>Insurance</w:t>
            </w:r>
          </w:p>
        </w:tc>
        <w:tc>
          <w:tcPr>
            <w:tcW w:w="959"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EBCAD75" w14:textId="77777777" w:rsidR="00C32D47" w:rsidRPr="00C32D47" w:rsidRDefault="00C32D47" w:rsidP="00A37DEB">
            <w:pPr>
              <w:pStyle w:val="BodyText"/>
              <w:jc w:val="right"/>
            </w:pPr>
            <w:r w:rsidRPr="00C32D47">
              <w:t>95,764</w:t>
            </w:r>
          </w:p>
        </w:tc>
        <w:tc>
          <w:tcPr>
            <w:tcW w:w="1020"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7572278"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4D21B95" w14:textId="77777777" w:rsidR="00C32D47" w:rsidRPr="00C32D47" w:rsidRDefault="00C32D47" w:rsidP="00A37DEB">
            <w:pPr>
              <w:pStyle w:val="BodyText"/>
              <w:jc w:val="right"/>
            </w:pPr>
            <w:r w:rsidRPr="00C32D47">
              <w:t>-</w:t>
            </w:r>
          </w:p>
        </w:tc>
      </w:tr>
      <w:tr w:rsidR="00C32D47" w:rsidRPr="00C32D47" w14:paraId="04AD60D0" w14:textId="77777777" w:rsidTr="00A37DEB">
        <w:trPr>
          <w:trHeight w:val="375"/>
        </w:trPr>
        <w:tc>
          <w:tcPr>
            <w:tcW w:w="4036"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33CE2100" w14:textId="77777777" w:rsidR="00C32D47" w:rsidRPr="00C32D47" w:rsidRDefault="00C32D47" w:rsidP="00C32D47">
            <w:pPr>
              <w:pStyle w:val="BodyText"/>
            </w:pPr>
            <w:r w:rsidRPr="00C32D47">
              <w:t>Victoria Managed Insurance Authority</w:t>
            </w:r>
          </w:p>
        </w:tc>
        <w:tc>
          <w:tcPr>
            <w:tcW w:w="1017"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05D4DB0A" w14:textId="77777777" w:rsidR="00C32D47" w:rsidRPr="00C32D47" w:rsidRDefault="00C32D47" w:rsidP="00A37DEB">
            <w:pPr>
              <w:pStyle w:val="BodyText"/>
              <w:jc w:val="right"/>
            </w:pPr>
            <w:r w:rsidRPr="00C32D47">
              <w:t>DTF</w:t>
            </w:r>
          </w:p>
        </w:tc>
        <w:tc>
          <w:tcPr>
            <w:tcW w:w="2151"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51E3C089" w14:textId="77777777" w:rsidR="00C32D47" w:rsidRPr="00C32D47" w:rsidRDefault="00C32D47" w:rsidP="00A37DEB">
            <w:pPr>
              <w:pStyle w:val="BodyText"/>
              <w:jc w:val="right"/>
            </w:pPr>
            <w:r w:rsidRPr="00C32D47">
              <w:t>Insurance</w:t>
            </w:r>
          </w:p>
        </w:tc>
        <w:tc>
          <w:tcPr>
            <w:tcW w:w="959"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95E2090" w14:textId="77777777" w:rsidR="00C32D47" w:rsidRPr="00C32D47" w:rsidRDefault="00C32D47" w:rsidP="00A37DEB">
            <w:pPr>
              <w:pStyle w:val="BodyText"/>
              <w:jc w:val="right"/>
            </w:pPr>
            <w:r w:rsidRPr="00C32D47">
              <w:t>2,272</w:t>
            </w:r>
          </w:p>
        </w:tc>
        <w:tc>
          <w:tcPr>
            <w:tcW w:w="1020" w:type="dxa"/>
            <w:tcBorders>
              <w:top w:val="single" w:sz="2" w:space="0" w:color="939598"/>
              <w:left w:val="single" w:sz="2" w:space="0" w:color="939598"/>
              <w:bottom w:val="single" w:sz="6" w:space="0" w:color="231F20"/>
              <w:right w:val="single" w:sz="2" w:space="0" w:color="939598"/>
            </w:tcBorders>
            <w:shd w:val="clear" w:color="auto" w:fill="auto"/>
            <w:tcMar>
              <w:top w:w="82" w:type="dxa"/>
              <w:left w:w="15" w:type="dxa"/>
              <w:bottom w:w="0" w:type="dxa"/>
              <w:right w:w="15" w:type="dxa"/>
            </w:tcMar>
            <w:hideMark/>
          </w:tcPr>
          <w:p w14:paraId="1B13F128" w14:textId="77777777" w:rsidR="00C32D47" w:rsidRPr="00C32D47" w:rsidRDefault="00C32D47" w:rsidP="00A37DEB">
            <w:pPr>
              <w:pStyle w:val="BodyText"/>
              <w:jc w:val="right"/>
            </w:pPr>
            <w:r w:rsidRPr="00C32D47">
              <w:t>Payables</w:t>
            </w:r>
          </w:p>
        </w:tc>
        <w:tc>
          <w:tcPr>
            <w:tcW w:w="1037" w:type="dxa"/>
            <w:tcBorders>
              <w:top w:val="single" w:sz="2" w:space="0" w:color="939598"/>
              <w:left w:val="single" w:sz="2" w:space="0" w:color="939598"/>
              <w:bottom w:val="single" w:sz="6" w:space="0" w:color="231F20"/>
              <w:right w:val="nil"/>
            </w:tcBorders>
            <w:shd w:val="clear" w:color="auto" w:fill="E6E7E8"/>
            <w:tcMar>
              <w:top w:w="82" w:type="dxa"/>
              <w:left w:w="15" w:type="dxa"/>
              <w:bottom w:w="0" w:type="dxa"/>
              <w:right w:w="15" w:type="dxa"/>
            </w:tcMar>
            <w:hideMark/>
          </w:tcPr>
          <w:p w14:paraId="671751E3" w14:textId="77777777" w:rsidR="00C32D47" w:rsidRPr="00C32D47" w:rsidRDefault="00C32D47" w:rsidP="00A37DEB">
            <w:pPr>
              <w:pStyle w:val="BodyText"/>
              <w:jc w:val="right"/>
            </w:pPr>
            <w:r w:rsidRPr="00C32D47">
              <w:t>606</w:t>
            </w:r>
          </w:p>
        </w:tc>
      </w:tr>
    </w:tbl>
    <w:p w14:paraId="6A06B734" w14:textId="77777777" w:rsidR="00864798" w:rsidRPr="00864798" w:rsidRDefault="00864798" w:rsidP="00D51CDD">
      <w:pPr>
        <w:pStyle w:val="Heading5"/>
      </w:pPr>
      <w:r w:rsidRPr="00864798">
        <w:t>Key Management Personnel</w:t>
      </w:r>
    </w:p>
    <w:p w14:paraId="1EAF3948" w14:textId="6F3B3E67" w:rsidR="00864798" w:rsidRPr="00864798" w:rsidRDefault="00864798" w:rsidP="00864798">
      <w:pPr>
        <w:pStyle w:val="BodyText"/>
      </w:pPr>
      <w:r w:rsidRPr="00864798">
        <w:t xml:space="preserve">The compensation detailed below only includes salaries and benefits of key management personnel of Victoria Police Executive Command. As at 30 June 2021, the Victoria Police Executive Command is made up of seven members. The members comprise the Chief Commissioner of Victoria Police, Deputy Commissioners, Deputy Secretaries and an Assistant Commissioner (CIO). It excludes the salaries and benefits received by the Portfolio Minister where the remuneration and allowances are set by the </w:t>
      </w:r>
      <w:r w:rsidRPr="00864798">
        <w:rPr>
          <w:i/>
          <w:iCs/>
        </w:rPr>
        <w:t xml:space="preserve">Parliamentary Salaries and Superannuation Act 1968  </w:t>
      </w:r>
      <w:r w:rsidRPr="00864798">
        <w:t>and are reported within the Department of Parliamentary Services’ Financial Report.</w:t>
      </w:r>
    </w:p>
    <w:tbl>
      <w:tblPr>
        <w:tblW w:w="10220" w:type="dxa"/>
        <w:tblCellMar>
          <w:left w:w="0" w:type="dxa"/>
          <w:right w:w="0" w:type="dxa"/>
        </w:tblCellMar>
        <w:tblLook w:val="0420" w:firstRow="1" w:lastRow="0" w:firstColumn="0" w:lastColumn="0" w:noHBand="0" w:noVBand="1"/>
      </w:tblPr>
      <w:tblGrid>
        <w:gridCol w:w="7480"/>
        <w:gridCol w:w="1360"/>
        <w:gridCol w:w="1380"/>
      </w:tblGrid>
      <w:tr w:rsidR="00864798" w:rsidRPr="00864798" w14:paraId="37A2971B" w14:textId="77777777" w:rsidTr="00864798">
        <w:trPr>
          <w:trHeight w:val="292"/>
          <w:tblHeader/>
        </w:trPr>
        <w:tc>
          <w:tcPr>
            <w:tcW w:w="10220" w:type="dxa"/>
            <w:gridSpan w:val="3"/>
            <w:tcBorders>
              <w:top w:val="nil"/>
              <w:left w:val="nil"/>
              <w:bottom w:val="nil"/>
              <w:right w:val="nil"/>
            </w:tcBorders>
            <w:shd w:val="clear" w:color="auto" w:fill="auto"/>
            <w:tcMar>
              <w:top w:w="15" w:type="dxa"/>
              <w:left w:w="15" w:type="dxa"/>
              <w:bottom w:w="0" w:type="dxa"/>
              <w:right w:w="15" w:type="dxa"/>
            </w:tcMar>
            <w:hideMark/>
          </w:tcPr>
          <w:p w14:paraId="601F9BA3" w14:textId="77777777" w:rsidR="00864798" w:rsidRPr="00864798" w:rsidRDefault="00864798" w:rsidP="00864798">
            <w:pPr>
              <w:pStyle w:val="BodyText"/>
              <w:jc w:val="right"/>
            </w:pPr>
            <w:r w:rsidRPr="00864798">
              <w:t>($ thousand)</w:t>
            </w:r>
          </w:p>
        </w:tc>
      </w:tr>
      <w:tr w:rsidR="00864798" w:rsidRPr="00864798" w14:paraId="4F907E56" w14:textId="77777777" w:rsidTr="003A747E">
        <w:trPr>
          <w:trHeight w:val="383"/>
          <w:tblHeader/>
        </w:trPr>
        <w:tc>
          <w:tcPr>
            <w:tcW w:w="7480"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43FD10EB" w14:textId="77777777" w:rsidR="00864798" w:rsidRPr="003A747E" w:rsidRDefault="00864798" w:rsidP="00864798">
            <w:pPr>
              <w:pStyle w:val="BodyText"/>
              <w:jc w:val="right"/>
              <w:rPr>
                <w:color w:val="000000" w:themeColor="text1"/>
              </w:rPr>
            </w:pPr>
          </w:p>
        </w:tc>
        <w:tc>
          <w:tcPr>
            <w:tcW w:w="2740" w:type="dxa"/>
            <w:gridSpan w:val="2"/>
            <w:tcBorders>
              <w:top w:val="nil"/>
              <w:left w:val="nil"/>
              <w:bottom w:val="nil"/>
              <w:right w:val="nil"/>
            </w:tcBorders>
            <w:shd w:val="clear" w:color="auto" w:fill="D9E2F3" w:themeFill="accent1" w:themeFillTint="33"/>
          </w:tcPr>
          <w:p w14:paraId="738BA6F2" w14:textId="4F2110C7" w:rsidR="00864798" w:rsidRPr="003A747E" w:rsidRDefault="00864798" w:rsidP="00864798">
            <w:pPr>
              <w:pStyle w:val="BodyText"/>
              <w:jc w:val="center"/>
              <w:rPr>
                <w:color w:val="000000" w:themeColor="text1"/>
              </w:rPr>
            </w:pPr>
            <w:r w:rsidRPr="003A747E">
              <w:rPr>
                <w:b/>
                <w:bCs/>
                <w:color w:val="000000" w:themeColor="text1"/>
              </w:rPr>
              <w:t>Total Remuneration</w:t>
            </w:r>
          </w:p>
        </w:tc>
      </w:tr>
      <w:tr w:rsidR="00864798" w:rsidRPr="00864798" w14:paraId="1059A1CC" w14:textId="77777777" w:rsidTr="003A747E">
        <w:trPr>
          <w:trHeight w:val="367"/>
          <w:tblHeader/>
        </w:trPr>
        <w:tc>
          <w:tcPr>
            <w:tcW w:w="7480" w:type="dxa"/>
            <w:tcBorders>
              <w:top w:val="nil"/>
              <w:left w:val="nil"/>
              <w:bottom w:val="nil"/>
              <w:right w:val="nil"/>
            </w:tcBorders>
            <w:shd w:val="clear" w:color="auto" w:fill="D9E2F3" w:themeFill="accent1" w:themeFillTint="33"/>
            <w:tcMar>
              <w:top w:w="15" w:type="dxa"/>
              <w:left w:w="15" w:type="dxa"/>
              <w:bottom w:w="0" w:type="dxa"/>
              <w:right w:w="15" w:type="dxa"/>
            </w:tcMar>
            <w:hideMark/>
          </w:tcPr>
          <w:p w14:paraId="754B7CC9" w14:textId="77777777" w:rsidR="00864798" w:rsidRPr="003A747E" w:rsidRDefault="00864798" w:rsidP="00864798">
            <w:pPr>
              <w:pStyle w:val="BodyText"/>
              <w:rPr>
                <w:color w:val="000000" w:themeColor="text1"/>
              </w:rPr>
            </w:pPr>
          </w:p>
        </w:tc>
        <w:tc>
          <w:tcPr>
            <w:tcW w:w="136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6BFF1929" w14:textId="77777777" w:rsidR="00864798" w:rsidRPr="003A747E" w:rsidRDefault="00864798" w:rsidP="00864798">
            <w:pPr>
              <w:pStyle w:val="BodyText"/>
              <w:jc w:val="right"/>
              <w:rPr>
                <w:color w:val="000000" w:themeColor="text1"/>
              </w:rPr>
            </w:pPr>
            <w:r w:rsidRPr="003A747E">
              <w:rPr>
                <w:b/>
                <w:bCs/>
                <w:color w:val="000000" w:themeColor="text1"/>
              </w:rPr>
              <w:t>2021</w:t>
            </w:r>
          </w:p>
        </w:tc>
        <w:tc>
          <w:tcPr>
            <w:tcW w:w="1380" w:type="dxa"/>
            <w:tcBorders>
              <w:top w:val="nil"/>
              <w:left w:val="nil"/>
              <w:bottom w:val="nil"/>
              <w:right w:val="nil"/>
            </w:tcBorders>
            <w:shd w:val="clear" w:color="auto" w:fill="D9E2F3" w:themeFill="accent1" w:themeFillTint="33"/>
            <w:tcMar>
              <w:top w:w="74" w:type="dxa"/>
              <w:left w:w="15" w:type="dxa"/>
              <w:bottom w:w="0" w:type="dxa"/>
              <w:right w:w="15" w:type="dxa"/>
            </w:tcMar>
            <w:hideMark/>
          </w:tcPr>
          <w:p w14:paraId="34753AB3" w14:textId="77777777" w:rsidR="00864798" w:rsidRPr="003A747E" w:rsidRDefault="00864798" w:rsidP="00864798">
            <w:pPr>
              <w:pStyle w:val="BodyText"/>
              <w:jc w:val="right"/>
              <w:rPr>
                <w:color w:val="000000" w:themeColor="text1"/>
              </w:rPr>
            </w:pPr>
            <w:r w:rsidRPr="003A747E">
              <w:rPr>
                <w:b/>
                <w:bCs/>
                <w:color w:val="000000" w:themeColor="text1"/>
              </w:rPr>
              <w:t>2020</w:t>
            </w:r>
          </w:p>
        </w:tc>
      </w:tr>
      <w:tr w:rsidR="00864798" w:rsidRPr="00864798" w14:paraId="245E08C6" w14:textId="77777777" w:rsidTr="00864798">
        <w:trPr>
          <w:trHeight w:val="375"/>
        </w:trPr>
        <w:tc>
          <w:tcPr>
            <w:tcW w:w="7480"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9A0CE7F" w14:textId="77777777" w:rsidR="00864798" w:rsidRPr="00864798" w:rsidRDefault="00864798" w:rsidP="00864798">
            <w:pPr>
              <w:pStyle w:val="BodyText"/>
            </w:pPr>
            <w:r w:rsidRPr="00864798">
              <w:t>Short-term employee benefits</w:t>
            </w:r>
          </w:p>
        </w:tc>
        <w:tc>
          <w:tcPr>
            <w:tcW w:w="1360" w:type="dxa"/>
            <w:tcBorders>
              <w:top w:val="nil"/>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091ED19B" w14:textId="77777777" w:rsidR="00864798" w:rsidRPr="00864798" w:rsidRDefault="00864798" w:rsidP="00864798">
            <w:pPr>
              <w:pStyle w:val="BodyText"/>
              <w:jc w:val="right"/>
            </w:pPr>
            <w:r w:rsidRPr="00864798">
              <w:t>2,917</w:t>
            </w:r>
          </w:p>
        </w:tc>
        <w:tc>
          <w:tcPr>
            <w:tcW w:w="1380"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7E5BD742" w14:textId="77777777" w:rsidR="00864798" w:rsidRPr="00864798" w:rsidRDefault="00864798" w:rsidP="00864798">
            <w:pPr>
              <w:pStyle w:val="BodyText"/>
              <w:jc w:val="right"/>
            </w:pPr>
            <w:r w:rsidRPr="00864798">
              <w:t>2,728</w:t>
            </w:r>
          </w:p>
        </w:tc>
      </w:tr>
      <w:tr w:rsidR="00864798" w:rsidRPr="00864798" w14:paraId="433524B0" w14:textId="77777777" w:rsidTr="00864798">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68348E7" w14:textId="77777777" w:rsidR="00864798" w:rsidRPr="00864798" w:rsidRDefault="00864798" w:rsidP="00864798">
            <w:pPr>
              <w:pStyle w:val="BodyText"/>
            </w:pPr>
            <w:r w:rsidRPr="00864798">
              <w:t>Post employment benefits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3590AFDE" w14:textId="77777777" w:rsidR="00864798" w:rsidRPr="00864798" w:rsidRDefault="00864798" w:rsidP="00864798">
            <w:pPr>
              <w:pStyle w:val="BodyText"/>
              <w:jc w:val="right"/>
            </w:pPr>
            <w:r w:rsidRPr="00864798">
              <w:t>542</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AB7AB59" w14:textId="77777777" w:rsidR="00864798" w:rsidRPr="00864798" w:rsidRDefault="00864798" w:rsidP="00864798">
            <w:pPr>
              <w:pStyle w:val="BodyText"/>
              <w:jc w:val="right"/>
            </w:pPr>
            <w:r w:rsidRPr="00864798">
              <w:t>105</w:t>
            </w:r>
          </w:p>
        </w:tc>
      </w:tr>
      <w:tr w:rsidR="00864798" w:rsidRPr="00864798" w14:paraId="5EF7A366" w14:textId="77777777" w:rsidTr="00864798">
        <w:trPr>
          <w:trHeight w:val="375"/>
        </w:trPr>
        <w:tc>
          <w:tcPr>
            <w:tcW w:w="7480"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8CD45FB" w14:textId="77777777" w:rsidR="00864798" w:rsidRPr="00864798" w:rsidRDefault="00864798" w:rsidP="00864798">
            <w:pPr>
              <w:pStyle w:val="BodyText"/>
            </w:pPr>
            <w:r w:rsidRPr="00864798">
              <w:t>Other long-term benefits</w:t>
            </w:r>
          </w:p>
        </w:tc>
        <w:tc>
          <w:tcPr>
            <w:tcW w:w="1360" w:type="dxa"/>
            <w:tcBorders>
              <w:top w:val="single" w:sz="2" w:space="0" w:color="939598"/>
              <w:left w:val="single" w:sz="2" w:space="0" w:color="939598"/>
              <w:bottom w:val="single" w:sz="2" w:space="0" w:color="939598"/>
              <w:right w:val="single" w:sz="2" w:space="0" w:color="939598"/>
            </w:tcBorders>
            <w:shd w:val="clear" w:color="auto" w:fill="E6E7E8"/>
            <w:tcMar>
              <w:top w:w="82" w:type="dxa"/>
              <w:left w:w="15" w:type="dxa"/>
              <w:bottom w:w="0" w:type="dxa"/>
              <w:right w:w="15" w:type="dxa"/>
            </w:tcMar>
            <w:hideMark/>
          </w:tcPr>
          <w:p w14:paraId="2602AA6B" w14:textId="77777777" w:rsidR="00864798" w:rsidRPr="00864798" w:rsidRDefault="00864798" w:rsidP="00864798">
            <w:pPr>
              <w:pStyle w:val="BodyText"/>
              <w:jc w:val="right"/>
            </w:pPr>
            <w:r w:rsidRPr="00864798">
              <w:t>67</w:t>
            </w:r>
          </w:p>
        </w:tc>
        <w:tc>
          <w:tcPr>
            <w:tcW w:w="1380"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F50847E" w14:textId="77777777" w:rsidR="00864798" w:rsidRPr="00864798" w:rsidRDefault="00864798" w:rsidP="00864798">
            <w:pPr>
              <w:pStyle w:val="BodyText"/>
              <w:jc w:val="right"/>
            </w:pPr>
            <w:r w:rsidRPr="00864798">
              <w:t>66</w:t>
            </w:r>
          </w:p>
        </w:tc>
      </w:tr>
      <w:tr w:rsidR="00864798" w:rsidRPr="00864798" w14:paraId="11E9B7BB" w14:textId="77777777" w:rsidTr="00864798">
        <w:trPr>
          <w:trHeight w:val="375"/>
        </w:trPr>
        <w:tc>
          <w:tcPr>
            <w:tcW w:w="7480" w:type="dxa"/>
            <w:tcBorders>
              <w:top w:val="single" w:sz="2" w:space="0" w:color="939598"/>
              <w:left w:val="nil"/>
              <w:bottom w:val="single" w:sz="6" w:space="0" w:color="231F20"/>
              <w:right w:val="single" w:sz="2" w:space="0" w:color="939598"/>
            </w:tcBorders>
            <w:shd w:val="clear" w:color="auto" w:fill="auto"/>
            <w:tcMar>
              <w:top w:w="82" w:type="dxa"/>
              <w:left w:w="15" w:type="dxa"/>
              <w:bottom w:w="0" w:type="dxa"/>
              <w:right w:w="15" w:type="dxa"/>
            </w:tcMar>
            <w:hideMark/>
          </w:tcPr>
          <w:p w14:paraId="5D4460C9" w14:textId="77777777" w:rsidR="00864798" w:rsidRPr="00864798" w:rsidRDefault="00864798" w:rsidP="00864798">
            <w:pPr>
              <w:pStyle w:val="BodyText"/>
            </w:pPr>
            <w:r w:rsidRPr="00864798">
              <w:t>Termination benefits</w:t>
            </w:r>
          </w:p>
        </w:tc>
        <w:tc>
          <w:tcPr>
            <w:tcW w:w="1360" w:type="dxa"/>
            <w:tcBorders>
              <w:top w:val="single" w:sz="2" w:space="0" w:color="939598"/>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341EBF8" w14:textId="77777777" w:rsidR="00864798" w:rsidRPr="00864798" w:rsidRDefault="00864798" w:rsidP="00864798">
            <w:pPr>
              <w:pStyle w:val="BodyText"/>
              <w:jc w:val="right"/>
            </w:pPr>
            <w:r w:rsidRPr="00864798">
              <w:t>194</w:t>
            </w:r>
          </w:p>
        </w:tc>
        <w:tc>
          <w:tcPr>
            <w:tcW w:w="1380" w:type="dxa"/>
            <w:tcBorders>
              <w:top w:val="single" w:sz="2" w:space="0" w:color="939598"/>
              <w:left w:val="single" w:sz="2" w:space="0" w:color="939598"/>
              <w:bottom w:val="single" w:sz="6" w:space="0" w:color="231F20"/>
              <w:right w:val="nil"/>
            </w:tcBorders>
            <w:shd w:val="clear" w:color="auto" w:fill="auto"/>
            <w:tcMar>
              <w:top w:w="82" w:type="dxa"/>
              <w:left w:w="15" w:type="dxa"/>
              <w:bottom w:w="0" w:type="dxa"/>
              <w:right w:w="15" w:type="dxa"/>
            </w:tcMar>
            <w:hideMark/>
          </w:tcPr>
          <w:p w14:paraId="3306409E" w14:textId="77777777" w:rsidR="00864798" w:rsidRPr="00864798" w:rsidRDefault="00864798" w:rsidP="00864798">
            <w:pPr>
              <w:pStyle w:val="BodyText"/>
              <w:jc w:val="right"/>
            </w:pPr>
            <w:r w:rsidRPr="00864798">
              <w:t>-</w:t>
            </w:r>
          </w:p>
        </w:tc>
      </w:tr>
      <w:tr w:rsidR="00864798" w:rsidRPr="00864798" w14:paraId="316B5D1E" w14:textId="77777777" w:rsidTr="00864798">
        <w:trPr>
          <w:trHeight w:val="375"/>
        </w:trPr>
        <w:tc>
          <w:tcPr>
            <w:tcW w:w="7480" w:type="dxa"/>
            <w:tcBorders>
              <w:top w:val="single" w:sz="6" w:space="0" w:color="231F20"/>
              <w:left w:val="nil"/>
              <w:bottom w:val="single" w:sz="6" w:space="0" w:color="231F20"/>
              <w:right w:val="single" w:sz="2" w:space="0" w:color="939598"/>
            </w:tcBorders>
            <w:shd w:val="clear" w:color="auto" w:fill="auto"/>
            <w:tcMar>
              <w:top w:w="82" w:type="dxa"/>
              <w:left w:w="15" w:type="dxa"/>
              <w:bottom w:w="0" w:type="dxa"/>
              <w:right w:w="15" w:type="dxa"/>
            </w:tcMar>
            <w:hideMark/>
          </w:tcPr>
          <w:p w14:paraId="4E3A3B9A" w14:textId="77777777" w:rsidR="00864798" w:rsidRPr="00864798" w:rsidRDefault="00864798" w:rsidP="00864798">
            <w:pPr>
              <w:pStyle w:val="BodyText"/>
            </w:pPr>
            <w:r w:rsidRPr="00864798">
              <w:rPr>
                <w:b/>
                <w:bCs/>
              </w:rPr>
              <w:t>Total remuneration</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Mar>
              <w:top w:w="82" w:type="dxa"/>
              <w:left w:w="15" w:type="dxa"/>
              <w:bottom w:w="0" w:type="dxa"/>
              <w:right w:w="15" w:type="dxa"/>
            </w:tcMar>
            <w:hideMark/>
          </w:tcPr>
          <w:p w14:paraId="2B0D6567" w14:textId="77777777" w:rsidR="00864798" w:rsidRPr="00864798" w:rsidRDefault="00864798" w:rsidP="00864798">
            <w:pPr>
              <w:pStyle w:val="BodyText"/>
              <w:jc w:val="right"/>
            </w:pPr>
            <w:r w:rsidRPr="00864798">
              <w:rPr>
                <w:b/>
                <w:bCs/>
              </w:rPr>
              <w:t>3,720</w:t>
            </w:r>
          </w:p>
        </w:tc>
        <w:tc>
          <w:tcPr>
            <w:tcW w:w="1380" w:type="dxa"/>
            <w:tcBorders>
              <w:top w:val="single" w:sz="6" w:space="0" w:color="231F20"/>
              <w:left w:val="single" w:sz="2" w:space="0" w:color="939598"/>
              <w:bottom w:val="single" w:sz="6" w:space="0" w:color="231F20"/>
              <w:right w:val="nil"/>
            </w:tcBorders>
            <w:shd w:val="clear" w:color="auto" w:fill="auto"/>
            <w:tcMar>
              <w:top w:w="82" w:type="dxa"/>
              <w:left w:w="15" w:type="dxa"/>
              <w:bottom w:w="0" w:type="dxa"/>
              <w:right w:w="15" w:type="dxa"/>
            </w:tcMar>
            <w:hideMark/>
          </w:tcPr>
          <w:p w14:paraId="3BF7EDD2" w14:textId="77777777" w:rsidR="00864798" w:rsidRPr="00864798" w:rsidRDefault="00864798" w:rsidP="00864798">
            <w:pPr>
              <w:pStyle w:val="BodyText"/>
              <w:jc w:val="right"/>
            </w:pPr>
            <w:r w:rsidRPr="00864798">
              <w:rPr>
                <w:b/>
                <w:bCs/>
              </w:rPr>
              <w:t>2,899</w:t>
            </w:r>
          </w:p>
        </w:tc>
      </w:tr>
    </w:tbl>
    <w:p w14:paraId="1EA1A00C" w14:textId="77777777" w:rsidR="006D30EA" w:rsidRPr="006D30EA" w:rsidRDefault="006D30EA" w:rsidP="00D51CDD">
      <w:pPr>
        <w:pStyle w:val="Heading5"/>
      </w:pPr>
      <w:r w:rsidRPr="006D30EA">
        <w:t>Transactions with key management personnel and other related parties</w:t>
      </w:r>
    </w:p>
    <w:p w14:paraId="3985B544" w14:textId="77777777" w:rsidR="006D30EA" w:rsidRPr="006D30EA" w:rsidRDefault="006D30EA" w:rsidP="006D30EA">
      <w:pPr>
        <w:pStyle w:val="BodyText"/>
      </w:pPr>
      <w:r w:rsidRPr="006D30EA">
        <w:t xml:space="preserve">Given the breadth and depth of Victorian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6D30EA">
        <w:rPr>
          <w:i/>
          <w:iCs/>
        </w:rPr>
        <w:t xml:space="preserve">Public Administration Act 2004 </w:t>
      </w:r>
      <w:r w:rsidRPr="006D30EA">
        <w:t>and Codes of Conduct and Standards issued  by the Victorian Public Sector Commission. Procurement processes occur on terms and conditions consistent with the Victorian Government  Procurement Board requirements.</w:t>
      </w:r>
    </w:p>
    <w:p w14:paraId="5987C16D" w14:textId="77777777" w:rsidR="006D30EA" w:rsidRPr="006D30EA" w:rsidRDefault="006D30EA" w:rsidP="006D30EA">
      <w:pPr>
        <w:pStyle w:val="BodyText"/>
      </w:pPr>
      <w:r w:rsidRPr="006D30EA">
        <w:t>Outside of normal citizen type transactions with Victoria Police, there were no related party transactions that involved key management  personnel and their close family members. No provision has been required, nor any expense recognised, for impairment of receivables from  related parties.</w:t>
      </w:r>
    </w:p>
    <w:p w14:paraId="481456A0" w14:textId="04041BE0" w:rsidR="006D30EA" w:rsidRPr="006D30EA" w:rsidRDefault="006D30EA" w:rsidP="003A747E">
      <w:pPr>
        <w:pStyle w:val="Heading4"/>
        <w:rPr>
          <w:noProof/>
        </w:rPr>
      </w:pPr>
      <w:r>
        <w:rPr>
          <w:noProof/>
        </w:rPr>
        <w:t xml:space="preserve">9.5 </w:t>
      </w:r>
      <w:r w:rsidRPr="006D30EA">
        <w:rPr>
          <w:noProof/>
        </w:rPr>
        <w:t>Subsequent Events</w:t>
      </w:r>
    </w:p>
    <w:p w14:paraId="4F4C24C5" w14:textId="77777777" w:rsidR="006D30EA" w:rsidRPr="006D30EA" w:rsidRDefault="006D30EA" w:rsidP="006D30EA">
      <w:pPr>
        <w:pStyle w:val="BodyText"/>
      </w:pPr>
      <w:r w:rsidRPr="006D30EA">
        <w:t>There are no known material subsequent events for the current reporting year.</w:t>
      </w:r>
    </w:p>
    <w:p w14:paraId="372B81F1" w14:textId="4C9B3FD1" w:rsidR="006D30EA" w:rsidRPr="006D30EA" w:rsidRDefault="006D30EA" w:rsidP="003A747E">
      <w:pPr>
        <w:pStyle w:val="Heading4"/>
        <w:rPr>
          <w:noProof/>
        </w:rPr>
      </w:pPr>
      <w:r>
        <w:rPr>
          <w:noProof/>
        </w:rPr>
        <w:t xml:space="preserve">9.6 </w:t>
      </w:r>
      <w:r w:rsidRPr="006D30EA">
        <w:rPr>
          <w:noProof/>
        </w:rPr>
        <w:t>COVID-19 Statement</w:t>
      </w:r>
    </w:p>
    <w:p w14:paraId="6F1A3051" w14:textId="367BB462" w:rsidR="006D30EA" w:rsidRPr="006D30EA" w:rsidRDefault="006D30EA" w:rsidP="006D30EA">
      <w:pPr>
        <w:pStyle w:val="BodyText"/>
      </w:pPr>
      <w:r w:rsidRPr="006D30EA">
        <w:t>Victoria Police has incurred direct additional costs of approximately $117.8 million in 2020–21 related to COVID-19 which have been  reflected in the financial statements primarily under Employee Expense (Note 3.1.1) and within Note 3.3 Operating Expenses for Travel  and accommodation, Computer expenses and Other operating expenses. The costs incurred relate primarily to the purchasing of additional  Personal Protective Equipment (PPE), Travel and Accommodation, IT Mobile Device costs, Working from Home allowance payments,</w:t>
      </w:r>
      <w:r w:rsidR="00DB58F6">
        <w:t xml:space="preserve"> </w:t>
      </w:r>
      <w:r w:rsidRPr="006D30EA">
        <w:t>Sworn Members overtime and vehicle/station/equipment cleaning.</w:t>
      </w:r>
    </w:p>
    <w:p w14:paraId="5ABC83F7" w14:textId="77777777" w:rsidR="006D30EA" w:rsidRPr="006D30EA" w:rsidRDefault="006D30EA" w:rsidP="006D30EA">
      <w:pPr>
        <w:pStyle w:val="BodyText"/>
      </w:pPr>
      <w:r w:rsidRPr="006D30EA">
        <w:t>The continued operational requirements for Victoria Police arising from Victoria’s state of emergency and disaster may have a significant  financial impact in the 2021–22 financial year.</w:t>
      </w:r>
    </w:p>
    <w:p w14:paraId="0D1F9458" w14:textId="77777777" w:rsidR="006D30EA" w:rsidRPr="006D30EA" w:rsidRDefault="006D30EA" w:rsidP="006D30EA">
      <w:pPr>
        <w:pStyle w:val="BodyText"/>
      </w:pPr>
      <w:r w:rsidRPr="006D30EA">
        <w:t>In accordance with the guidance provided by the Department of Treasury and Finance (DTF) on COVID-19 impacts and any new funding  decisions, Victoria Police will use the new COVID-19 authority to appropriately reflect these impacts on the 2021–22 budget and the  forward estimates.</w:t>
      </w:r>
    </w:p>
    <w:p w14:paraId="0F8A9FE1" w14:textId="40F4BFE5" w:rsidR="006D30EA" w:rsidRPr="006D30EA" w:rsidRDefault="00DB58F6" w:rsidP="003A747E">
      <w:pPr>
        <w:pStyle w:val="Heading4"/>
        <w:rPr>
          <w:noProof/>
        </w:rPr>
      </w:pPr>
      <w:r>
        <w:rPr>
          <w:noProof/>
        </w:rPr>
        <w:t xml:space="preserve">9.7 </w:t>
      </w:r>
      <w:r w:rsidR="006D30EA" w:rsidRPr="006D30EA">
        <w:rPr>
          <w:noProof/>
        </w:rPr>
        <w:t>Other Accounting Policies</w:t>
      </w:r>
    </w:p>
    <w:p w14:paraId="54243F26" w14:textId="77777777" w:rsidR="006D30EA" w:rsidRPr="006D30EA" w:rsidRDefault="006D30EA" w:rsidP="00D51CDD">
      <w:pPr>
        <w:pStyle w:val="Heading5"/>
      </w:pPr>
      <w:r w:rsidRPr="006D30EA">
        <w:t>Assets and Services Provided Free of Charge or for Nominal Consideration</w:t>
      </w:r>
    </w:p>
    <w:p w14:paraId="0D97686E" w14:textId="77777777" w:rsidR="006D30EA" w:rsidRPr="006D30EA" w:rsidRDefault="006D30EA" w:rsidP="006D30EA">
      <w:pPr>
        <w:pStyle w:val="BodyText"/>
      </w:pPr>
      <w:r w:rsidRPr="006D30EA">
        <w:t>Contributions of resources provided free of charge or for nominal consideration are recognised at their fair value when the transferee obtains  control over them, irrespective of whether restrictions or conditions are imposed over the use of the contributions unless received from another  government department or agency as a consequence of a restructuring of administrative arrangements. In the latter case, such a transfer will  be recognised at its carrying value. Contributions in the form of services are only recognised when a fair value can be reliably determined and  the service would have been purchased.</w:t>
      </w:r>
    </w:p>
    <w:p w14:paraId="048DEC5A" w14:textId="77777777" w:rsidR="006D30EA" w:rsidRPr="006D30EA" w:rsidRDefault="006D30EA" w:rsidP="00D51CDD">
      <w:pPr>
        <w:pStyle w:val="Heading5"/>
      </w:pPr>
      <w:r w:rsidRPr="006D30EA">
        <w:t>Contributions by Owners</w:t>
      </w:r>
    </w:p>
    <w:p w14:paraId="53B0E880" w14:textId="77777777" w:rsidR="006D30EA" w:rsidRPr="006D30EA" w:rsidRDefault="006D30EA" w:rsidP="006D30EA">
      <w:pPr>
        <w:pStyle w:val="BodyText"/>
      </w:pPr>
      <w:r w:rsidRPr="006D30EA">
        <w:t xml:space="preserve">Consistent with the requirements of AASB 1004 </w:t>
      </w:r>
      <w:r w:rsidRPr="006D30EA">
        <w:rPr>
          <w:i/>
          <w:iCs/>
        </w:rPr>
        <w:t>Contributions</w:t>
      </w:r>
      <w:r w:rsidRPr="006D30EA">
        <w:t>, contributions by the owner (that is, contributed capital and its repayment) are  treated as equity transactions and, therefore, do not form part of the income and expenses of Victoria Police.</w:t>
      </w:r>
    </w:p>
    <w:p w14:paraId="44D44BFE" w14:textId="77777777" w:rsidR="006D30EA" w:rsidRPr="006D30EA" w:rsidRDefault="006D30EA" w:rsidP="006D30EA">
      <w:pPr>
        <w:pStyle w:val="BodyText"/>
      </w:pPr>
      <w:r w:rsidRPr="006D30EA">
        <w:t>Additions to net assets which have been designated as contributions by owners are recognised as contributed capital. Other transfers that are  in the nature of contributions or distributions have also been designated as contributions by owners.</w:t>
      </w:r>
    </w:p>
    <w:p w14:paraId="1F7432C8" w14:textId="77777777" w:rsidR="006D30EA" w:rsidRPr="006D30EA" w:rsidRDefault="006D30EA" w:rsidP="006D30EA">
      <w:pPr>
        <w:pStyle w:val="BodyText"/>
      </w:pPr>
      <w:r w:rsidRPr="006D30EA">
        <w:t>Transfers of net assets arising from administrative restructurings are treated as distributions to or contributions by owners. Transfers of net liabilities  arising from administrative restructurings are treated as distributions to owners.</w:t>
      </w:r>
    </w:p>
    <w:p w14:paraId="47CCDE86" w14:textId="77777777" w:rsidR="006D30EA" w:rsidRPr="006D30EA" w:rsidRDefault="006D30EA" w:rsidP="00D51CDD">
      <w:pPr>
        <w:pStyle w:val="Heading5"/>
      </w:pPr>
      <w:r w:rsidRPr="006D30EA">
        <w:t>Foreign currency balances/transactions</w:t>
      </w:r>
    </w:p>
    <w:p w14:paraId="1981998B" w14:textId="77777777" w:rsidR="006D30EA" w:rsidRPr="006D30EA" w:rsidRDefault="006D30EA" w:rsidP="006D30EA">
      <w:pPr>
        <w:pStyle w:val="BodyText"/>
      </w:pPr>
      <w:r w:rsidRPr="006D30EA">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14:paraId="1BEC1B53" w14:textId="77777777" w:rsidR="006D30EA" w:rsidRPr="006D30EA" w:rsidRDefault="006D30EA" w:rsidP="006D30EA">
      <w:pPr>
        <w:pStyle w:val="BodyText"/>
      </w:pPr>
      <w:r w:rsidRPr="006D30EA">
        <w:t>Foreign currency translation differences are recognised in other economic flows in the Comprehensive Operating Statement and accumulated  in a separate component of equity, in the period in which they arise.</w:t>
      </w:r>
    </w:p>
    <w:p w14:paraId="679E66CE" w14:textId="77777777" w:rsidR="00DB58F6" w:rsidRPr="00DB58F6" w:rsidRDefault="00DB58F6" w:rsidP="003A747E">
      <w:pPr>
        <w:pStyle w:val="Heading4"/>
        <w:rPr>
          <w:noProof/>
        </w:rPr>
      </w:pPr>
      <w:r w:rsidRPr="00DB58F6">
        <w:rPr>
          <w:noProof/>
        </w:rPr>
        <w:t>9.8 Australian Accounting Standards Issued That Are Not Yet Effective</w:t>
      </w:r>
    </w:p>
    <w:p w14:paraId="42DAED0A" w14:textId="77777777" w:rsidR="00DB58F6" w:rsidRPr="00DB58F6" w:rsidRDefault="00DB58F6" w:rsidP="00DB58F6">
      <w:pPr>
        <w:pStyle w:val="BodyText"/>
      </w:pPr>
      <w:r w:rsidRPr="00DB58F6">
        <w:t>Certain new and revised accounting standards have been issued but are not effective for the 2020–21 reporting period. These accounting  standards have not been appliedto the Model Financial Statements. The Victorian Government is reviewing its existing policies and assessing  the potential implications of these accounting standards which include:</w:t>
      </w:r>
    </w:p>
    <w:p w14:paraId="63C46A4E" w14:textId="77777777" w:rsidR="00DB58F6" w:rsidRPr="00DB58F6" w:rsidRDefault="00DB58F6" w:rsidP="00D51CDD">
      <w:pPr>
        <w:pStyle w:val="Heading5"/>
      </w:pPr>
      <w:r w:rsidRPr="00DB58F6">
        <w:t>AASB 2020-1 Amendments to Australian Accounting Standards – Classification of Liabilities as Current or Non-Current</w:t>
      </w:r>
    </w:p>
    <w:p w14:paraId="60AED9DD" w14:textId="15E104F8" w:rsidR="00DB58F6" w:rsidRPr="00DB58F6" w:rsidRDefault="00DB58F6" w:rsidP="00DB58F6">
      <w:pPr>
        <w:pStyle w:val="BodyText"/>
      </w:pPr>
      <w:r w:rsidRPr="00DB58F6">
        <w:t>This Standard amends AASB 101 to clarify requirements for the presentation of liabilities in the statement of financial position as current or</w:t>
      </w:r>
      <w:r w:rsidR="00B02937">
        <w:t xml:space="preserve"> </w:t>
      </w:r>
      <w:r w:rsidRPr="00DB58F6">
        <w:t xml:space="preserve">non-current. It initially applied to annual reporting periods beginning on or after 1 January 2022 with earlier application permitted however the  AASB has recently issued AASB 2020-1 </w:t>
      </w:r>
      <w:r w:rsidRPr="00DB58F6">
        <w:rPr>
          <w:i/>
          <w:iCs/>
        </w:rPr>
        <w:t>Amendments to Australian Accounting Standards – Classification of Liabilities as Current or</w:t>
      </w:r>
      <w:r w:rsidR="00B02937">
        <w:t xml:space="preserve"> </w:t>
      </w:r>
      <w:r w:rsidRPr="00DB58F6">
        <w:rPr>
          <w:i/>
          <w:iCs/>
        </w:rPr>
        <w:t xml:space="preserve">Non-current – Deferral of Effective Date </w:t>
      </w:r>
      <w:r w:rsidRPr="00DB58F6">
        <w:t>to defer the application by one year to periods beginning on or after 1 January 2023. The Department  will not early adopt the Standard.</w:t>
      </w:r>
    </w:p>
    <w:p w14:paraId="2EE8CAC3" w14:textId="77777777" w:rsidR="00DB58F6" w:rsidRPr="00DB58F6" w:rsidRDefault="00DB58F6" w:rsidP="00DB58F6">
      <w:pPr>
        <w:pStyle w:val="BodyText"/>
      </w:pPr>
      <w:r w:rsidRPr="00DB58F6">
        <w:t>Victoria Police is in the process of analysing the impacts of this Standard. However, it is not anticipated to have a material impact.</w:t>
      </w:r>
    </w:p>
    <w:p w14:paraId="33B75C67" w14:textId="77777777" w:rsidR="00DB58F6" w:rsidRPr="00DB58F6" w:rsidRDefault="00DB58F6" w:rsidP="00DB58F6">
      <w:pPr>
        <w:pStyle w:val="BodyText"/>
      </w:pPr>
      <w:r w:rsidRPr="00DB58F6">
        <w:t>Several other amending standards and AASB interpretations have been issued that apply to future reporting periods, but are considered to  have limited impact on Victoria Police‘s reporting.</w:t>
      </w:r>
    </w:p>
    <w:p w14:paraId="1C60B2C9" w14:textId="3CDF4B1C" w:rsidR="00DB58F6" w:rsidRPr="00DB58F6" w:rsidRDefault="00DB58F6" w:rsidP="00D51CDD">
      <w:pPr>
        <w:pStyle w:val="BulletPoint"/>
      </w:pPr>
      <w:r w:rsidRPr="00DB58F6">
        <w:t>AASB 17</w:t>
      </w:r>
      <w:r w:rsidR="00B02937">
        <w:t xml:space="preserve"> </w:t>
      </w:r>
      <w:r w:rsidRPr="00DB58F6">
        <w:t>Insurance Contracts</w:t>
      </w:r>
    </w:p>
    <w:p w14:paraId="44B79AEB" w14:textId="5098A9C0" w:rsidR="00DB58F6" w:rsidRPr="00DB58F6" w:rsidRDefault="00DB58F6" w:rsidP="00D51CDD">
      <w:pPr>
        <w:pStyle w:val="BulletPoint"/>
      </w:pPr>
      <w:r w:rsidRPr="00DB58F6">
        <w:t>AASB 1060</w:t>
      </w:r>
      <w:r w:rsidR="00B02937">
        <w:t xml:space="preserve"> </w:t>
      </w:r>
      <w:r w:rsidRPr="00DB58F6">
        <w:t>General Purpose Financial Statements – Simplified Disclosures for For-Profit and Not-for-Profit Tier 2 Entities (Appendix C)</w:t>
      </w:r>
    </w:p>
    <w:p w14:paraId="52BEF14D" w14:textId="03698EBE" w:rsidR="00DB58F6" w:rsidRPr="00DB58F6" w:rsidRDefault="00DB58F6" w:rsidP="00D51CDD">
      <w:pPr>
        <w:pStyle w:val="BulletPoint"/>
      </w:pPr>
      <w:r w:rsidRPr="00DB58F6">
        <w:t>AASB 2020-2 Amendments to Australian Accounting Standards – Removal of Special Purpose Financial Statements for Certain For-Profit  Private Sector Entities</w:t>
      </w:r>
    </w:p>
    <w:p w14:paraId="023BFF34" w14:textId="77777777" w:rsidR="00DB58F6" w:rsidRPr="00DB58F6" w:rsidRDefault="00DB58F6" w:rsidP="00D51CDD">
      <w:pPr>
        <w:pStyle w:val="BulletPoint"/>
      </w:pPr>
      <w:r w:rsidRPr="00DB58F6">
        <w:t>AASB 2020-3 Amendments to Australian Accounting Standards – Annual Improvements 2018-2020 and Other Amendments</w:t>
      </w:r>
    </w:p>
    <w:p w14:paraId="52BA1467" w14:textId="77777777" w:rsidR="00DB58F6" w:rsidRPr="00DB58F6" w:rsidRDefault="00DB58F6" w:rsidP="00D51CDD">
      <w:pPr>
        <w:pStyle w:val="BulletPoint"/>
      </w:pPr>
      <w:r w:rsidRPr="00DB58F6">
        <w:t>AASB 2020-7 Amendments to Australian Accounting Standards – COVID-19-Rent Related Concessions: Tier 2 Disclosures</w:t>
      </w:r>
    </w:p>
    <w:p w14:paraId="47AD9B32" w14:textId="77777777" w:rsidR="00DB58F6" w:rsidRPr="00DB58F6" w:rsidRDefault="00DB58F6" w:rsidP="00D51CDD">
      <w:pPr>
        <w:pStyle w:val="BulletPoint"/>
      </w:pPr>
      <w:r w:rsidRPr="00DB58F6">
        <w:t>AASB 2020-8 Amendments to Australian Accounting Standards – Interest Rate Benchmark Reform – Phase 2</w:t>
      </w:r>
    </w:p>
    <w:p w14:paraId="6A27AD98" w14:textId="77777777" w:rsidR="00DB58F6" w:rsidRPr="00DB58F6" w:rsidRDefault="00DB58F6" w:rsidP="00D51CDD">
      <w:pPr>
        <w:pStyle w:val="BulletPoint"/>
      </w:pPr>
      <w:r w:rsidRPr="00DB58F6">
        <w:t>AASB 2020-9 Amendments to Australian Accounting Standards – Tier 2 Disclosures: Interest Rate Benchmark Reform (Phase 2) and  Other Amendments</w:t>
      </w:r>
    </w:p>
    <w:p w14:paraId="0F3B97A8" w14:textId="77777777" w:rsidR="00DB58F6" w:rsidRPr="00DB58F6" w:rsidRDefault="00DB58F6" w:rsidP="003A747E">
      <w:pPr>
        <w:pStyle w:val="Heading4"/>
        <w:rPr>
          <w:noProof/>
        </w:rPr>
      </w:pPr>
      <w:r w:rsidRPr="00DB58F6">
        <w:rPr>
          <w:noProof/>
        </w:rPr>
        <w:t>9.9 Glossary of Technical Terms</w:t>
      </w:r>
    </w:p>
    <w:p w14:paraId="7C35D009" w14:textId="77777777" w:rsidR="00DB58F6" w:rsidRPr="00DB58F6" w:rsidRDefault="00DB58F6" w:rsidP="00DB58F6">
      <w:pPr>
        <w:pStyle w:val="BodyText"/>
      </w:pPr>
      <w:r w:rsidRPr="00DB58F6">
        <w:t>The following is a summary of the major technical terms used in this report.</w:t>
      </w:r>
    </w:p>
    <w:p w14:paraId="377AD877" w14:textId="77777777" w:rsidR="00DB58F6" w:rsidRPr="00DB58F6" w:rsidRDefault="00DB58F6" w:rsidP="00DB58F6">
      <w:pPr>
        <w:pStyle w:val="BodyText"/>
      </w:pPr>
      <w:r w:rsidRPr="00DB58F6">
        <w:rPr>
          <w:b/>
          <w:bCs/>
        </w:rPr>
        <w:t>Actuarial gains or losses</w:t>
      </w:r>
      <w:r w:rsidRPr="00DB58F6">
        <w:t xml:space="preserve"> on superannuation defined benefit plans are changes in the present value of the superannuation defined benefit  liability resulting from:</w:t>
      </w:r>
    </w:p>
    <w:p w14:paraId="7ECF15FB" w14:textId="77777777" w:rsidR="00DB58F6" w:rsidRPr="00DB58F6" w:rsidRDefault="00DB58F6" w:rsidP="00C9078D">
      <w:pPr>
        <w:pStyle w:val="BodyText"/>
        <w:numPr>
          <w:ilvl w:val="0"/>
          <w:numId w:val="145"/>
        </w:numPr>
      </w:pPr>
      <w:r w:rsidRPr="00DB58F6">
        <w:t>experience adjustments (the effects of differences between the previous actuarial assumptions and what has actually occurred);  and</w:t>
      </w:r>
    </w:p>
    <w:p w14:paraId="698B4CB2" w14:textId="77777777" w:rsidR="00DB58F6" w:rsidRPr="00DB58F6" w:rsidRDefault="00DB58F6" w:rsidP="00C9078D">
      <w:pPr>
        <w:pStyle w:val="BodyText"/>
        <w:numPr>
          <w:ilvl w:val="0"/>
          <w:numId w:val="145"/>
        </w:numPr>
      </w:pPr>
      <w:r w:rsidRPr="00DB58F6">
        <w:t>the effects of changes in actuarial assumptions.</w:t>
      </w:r>
    </w:p>
    <w:p w14:paraId="200A3516" w14:textId="77777777" w:rsidR="00DB58F6" w:rsidRPr="00DB58F6" w:rsidRDefault="00DB58F6" w:rsidP="00DB58F6">
      <w:pPr>
        <w:pStyle w:val="BodyText"/>
      </w:pPr>
      <w:r w:rsidRPr="00DB58F6">
        <w:rPr>
          <w:b/>
          <w:bCs/>
        </w:rPr>
        <w:t>Administered item</w:t>
      </w:r>
      <w:r w:rsidRPr="00DB58F6">
        <w:t xml:space="preserve"> generally refers to Victoria Police lacking the capacity to benefit from that item in the pursuit of the entity’s objectives and  to deny or regulate the access of others to that benefit.</w:t>
      </w:r>
    </w:p>
    <w:p w14:paraId="42A36076" w14:textId="77777777" w:rsidR="00DB58F6" w:rsidRPr="00DB58F6" w:rsidRDefault="00DB58F6" w:rsidP="00DB58F6">
      <w:pPr>
        <w:pStyle w:val="BodyText"/>
      </w:pPr>
      <w:r w:rsidRPr="00DB58F6">
        <w:rPr>
          <w:b/>
          <w:bCs/>
        </w:rPr>
        <w:t>Amortisation</w:t>
      </w:r>
      <w:r w:rsidRPr="00DB58F6">
        <w:t xml:space="preserve"> is the expense that results from the consumption, extraction or use over time of a non-produced physical or intangible asset.  This expense is classified as an ‘other economic flow’.</w:t>
      </w:r>
    </w:p>
    <w:p w14:paraId="10B8760C" w14:textId="77777777" w:rsidR="00DB58F6" w:rsidRPr="00DB58F6" w:rsidRDefault="00DB58F6" w:rsidP="00DB58F6">
      <w:pPr>
        <w:pStyle w:val="BodyText"/>
      </w:pPr>
      <w:r w:rsidRPr="00DB58F6">
        <w:rPr>
          <w:b/>
          <w:bCs/>
        </w:rPr>
        <w:t>Borrowings</w:t>
      </w:r>
      <w:r w:rsidRPr="00DB58F6">
        <w:t xml:space="preserve"> refers to interest bearing liabilities mainly raised from public borrowings raised through the Treasury Corporation of Victoria, lease  liabilities, service concession arrangements and other interest bearing arrangements. Borrowings also include non-interest bearing advances  from government that are acquired for policy purposes.</w:t>
      </w:r>
    </w:p>
    <w:p w14:paraId="0F956269" w14:textId="77777777" w:rsidR="00DB58F6" w:rsidRPr="00DB58F6" w:rsidRDefault="00DB58F6" w:rsidP="00DB58F6">
      <w:pPr>
        <w:pStyle w:val="BodyText"/>
      </w:pPr>
      <w:r w:rsidRPr="00DB58F6">
        <w:rPr>
          <w:b/>
          <w:bCs/>
        </w:rPr>
        <w:t>Cash flow hedge</w:t>
      </w:r>
      <w:r w:rsidRPr="00DB58F6">
        <w:t xml:space="preserve"> is used to hedge exposures to cash flow risk which results from the variability in cash flows.</w:t>
      </w:r>
    </w:p>
    <w:p w14:paraId="70ED0486" w14:textId="77777777" w:rsidR="00DB58F6" w:rsidRPr="00DB58F6" w:rsidRDefault="00DB58F6" w:rsidP="00DB58F6">
      <w:pPr>
        <w:pStyle w:val="BodyText"/>
      </w:pPr>
      <w:r w:rsidRPr="00DB58F6">
        <w:rPr>
          <w:b/>
          <w:bCs/>
        </w:rPr>
        <w:t>Capital asset charge</w:t>
      </w:r>
      <w:r w:rsidRPr="00DB58F6">
        <w:t xml:space="preserve"> is a charge levied on the written-down value of controlled non-current physical assets in Victoria Police’s balance sheet.  It aims to attribute Victoria Police’s outputs the opportunity cost of capital used in service delivery and provide incentives to identify and dispose  of underutilised or surplus assets in a timely manner. Imposing this charge provides incentives to identify and dispose of underutilised or surplus  non-current physical assets.</w:t>
      </w:r>
    </w:p>
    <w:p w14:paraId="4FD3733A" w14:textId="77777777" w:rsidR="00DB58F6" w:rsidRPr="00DB58F6" w:rsidRDefault="00DB58F6" w:rsidP="00DB58F6">
      <w:pPr>
        <w:pStyle w:val="BodyText"/>
      </w:pPr>
      <w:r w:rsidRPr="00DB58F6">
        <w:rPr>
          <w:b/>
          <w:bCs/>
        </w:rPr>
        <w:t>Commitments</w:t>
      </w:r>
      <w:r w:rsidRPr="00DB58F6">
        <w:t xml:space="preserve"> include those operating, capital and other outsourcing commitments arising from non-cancellable contractual or statutory  sources.</w:t>
      </w:r>
    </w:p>
    <w:p w14:paraId="7DF85D4C" w14:textId="77777777" w:rsidR="00DB58F6" w:rsidRPr="00DB58F6" w:rsidRDefault="00DB58F6" w:rsidP="00DB58F6">
      <w:pPr>
        <w:pStyle w:val="BodyText"/>
      </w:pPr>
      <w:r w:rsidRPr="00DB58F6">
        <w:rPr>
          <w:b/>
          <w:bCs/>
        </w:rPr>
        <w:t>Comprehensive</w:t>
      </w:r>
      <w:r w:rsidRPr="00DB58F6">
        <w:t xml:space="preserve"> </w:t>
      </w:r>
      <w:r w:rsidRPr="00DB58F6">
        <w:rPr>
          <w:b/>
          <w:bCs/>
        </w:rPr>
        <w:t>result</w:t>
      </w:r>
      <w:r w:rsidRPr="00DB58F6">
        <w:t xml:space="preserve"> is the amount included in the operating statement representing total change in net worth other than transactions with  owners as owners.</w:t>
      </w:r>
    </w:p>
    <w:p w14:paraId="3C2015A9" w14:textId="77777777" w:rsidR="00DB58F6" w:rsidRPr="00DB58F6" w:rsidRDefault="00DB58F6" w:rsidP="00DB58F6">
      <w:pPr>
        <w:pStyle w:val="BodyText"/>
      </w:pPr>
      <w:r w:rsidRPr="00DB58F6">
        <w:rPr>
          <w:b/>
          <w:bCs/>
        </w:rPr>
        <w:t>Controlled</w:t>
      </w:r>
      <w:r w:rsidRPr="00DB58F6">
        <w:t xml:space="preserve"> </w:t>
      </w:r>
      <w:r w:rsidRPr="00DB58F6">
        <w:rPr>
          <w:b/>
          <w:bCs/>
        </w:rPr>
        <w:t>item</w:t>
      </w:r>
      <w:r w:rsidRPr="00DB58F6">
        <w:t xml:space="preserve"> generally refers to the capacity of Victoria Police to benefit from that item in the pursuit of its objectives and to deny or regulate  the access of others to that benefit.</w:t>
      </w:r>
    </w:p>
    <w:p w14:paraId="35EBC159" w14:textId="77777777" w:rsidR="00DB58F6" w:rsidRPr="00DB58F6" w:rsidRDefault="00DB58F6" w:rsidP="00DB58F6">
      <w:pPr>
        <w:pStyle w:val="BodyText"/>
      </w:pPr>
      <w:r w:rsidRPr="00DB58F6">
        <w:rPr>
          <w:b/>
          <w:bCs/>
        </w:rPr>
        <w:t>Current</w:t>
      </w:r>
      <w:r w:rsidRPr="00DB58F6">
        <w:t xml:space="preserve"> </w:t>
      </w:r>
      <w:r w:rsidRPr="00DB58F6">
        <w:rPr>
          <w:b/>
          <w:bCs/>
        </w:rPr>
        <w:t>grants</w:t>
      </w:r>
      <w:r w:rsidRPr="00DB58F6">
        <w:t xml:space="preserve"> are amounts payable or receivable for current purposes for which no economic benefits of equal value are receivable or  payable in return.</w:t>
      </w:r>
    </w:p>
    <w:p w14:paraId="553077B9" w14:textId="77777777" w:rsidR="009F2D72" w:rsidRPr="009F2D72" w:rsidRDefault="009F2D72" w:rsidP="009F2D72">
      <w:pPr>
        <w:pStyle w:val="BodyText"/>
      </w:pPr>
      <w:r w:rsidRPr="009F2D72">
        <w:rPr>
          <w:b/>
          <w:bCs/>
        </w:rPr>
        <w:t>Depreciation</w:t>
      </w:r>
      <w:r w:rsidRPr="009F2D72">
        <w:t xml:space="preserve"> is an expense that arises from the consumption through wear or time of a produced physical or intangible asset. This expense  is classified as a ‘transaction’ and so reduces the ‘net’ result from transaction.</w:t>
      </w:r>
    </w:p>
    <w:p w14:paraId="3F6DDED5" w14:textId="77777777" w:rsidR="009F2D72" w:rsidRPr="009F2D72" w:rsidRDefault="009F2D72" w:rsidP="009F2D72">
      <w:pPr>
        <w:pStyle w:val="BodyText"/>
      </w:pPr>
      <w:r w:rsidRPr="009F2D72">
        <w:rPr>
          <w:b/>
          <w:bCs/>
        </w:rPr>
        <w:t>Effective interest method</w:t>
      </w:r>
      <w:r w:rsidRPr="009F2D72">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50A570F" w14:textId="77777777" w:rsidR="009F2D72" w:rsidRPr="009F2D72" w:rsidRDefault="009F2D72" w:rsidP="009F2D72">
      <w:pPr>
        <w:pStyle w:val="BodyText"/>
      </w:pPr>
      <w:r w:rsidRPr="009F2D72">
        <w:rPr>
          <w:b/>
          <w:bCs/>
        </w:rPr>
        <w:t>Employee benefits expenses</w:t>
      </w:r>
      <w:r w:rsidRPr="009F2D72">
        <w:t xml:space="preserve"> include all costs related to employment including wages and salaries, fringe benefits tax, leave entitlements,  redundancy payments, defined benefits superannuation plans, and defined contribution superannuation plans.</w:t>
      </w:r>
    </w:p>
    <w:p w14:paraId="22F5CF55" w14:textId="0BFD42ED" w:rsidR="009F2D72" w:rsidRPr="009F2D72" w:rsidRDefault="009F2D72" w:rsidP="009F2D72">
      <w:pPr>
        <w:pStyle w:val="BodyText"/>
      </w:pPr>
      <w:r w:rsidRPr="009F2D72">
        <w:rPr>
          <w:b/>
          <w:bCs/>
        </w:rPr>
        <w:t>Ex-gratia expenses</w:t>
      </w:r>
      <w:r w:rsidRPr="009F2D72">
        <w:t xml:space="preserve"> mean the voluntary payment of money or other non-monetary benefit (e.g. a write-off) that is not made either to acquire  goods, services or other benefits for the entity or to meet a legal liability, or to settle or resolve a possible legal liability or claim against</w:t>
      </w:r>
      <w:r>
        <w:t xml:space="preserve"> </w:t>
      </w:r>
      <w:r w:rsidRPr="009F2D72">
        <w:t>the entity.</w:t>
      </w:r>
    </w:p>
    <w:p w14:paraId="4B1FAD05" w14:textId="77777777" w:rsidR="009F2D72" w:rsidRPr="009F2D72" w:rsidRDefault="009F2D72" w:rsidP="009F2D72">
      <w:pPr>
        <w:pStyle w:val="BodyText"/>
      </w:pPr>
      <w:r w:rsidRPr="009F2D72">
        <w:rPr>
          <w:b/>
          <w:bCs/>
        </w:rPr>
        <w:t>Financial asset</w:t>
      </w:r>
      <w:r w:rsidRPr="009F2D72">
        <w:t xml:space="preserve"> is any asset that is:</w:t>
      </w:r>
    </w:p>
    <w:p w14:paraId="193D7B0D" w14:textId="77777777" w:rsidR="009F2D72" w:rsidRPr="009F2D72" w:rsidRDefault="009F2D72" w:rsidP="00C9078D">
      <w:pPr>
        <w:pStyle w:val="BodyText"/>
        <w:numPr>
          <w:ilvl w:val="0"/>
          <w:numId w:val="146"/>
        </w:numPr>
      </w:pPr>
      <w:r w:rsidRPr="009F2D72">
        <w:t>cash;</w:t>
      </w:r>
    </w:p>
    <w:p w14:paraId="66A65A37" w14:textId="77777777" w:rsidR="009F2D72" w:rsidRPr="009F2D72" w:rsidRDefault="009F2D72" w:rsidP="00C9078D">
      <w:pPr>
        <w:pStyle w:val="BodyText"/>
        <w:numPr>
          <w:ilvl w:val="0"/>
          <w:numId w:val="146"/>
        </w:numPr>
      </w:pPr>
      <w:r w:rsidRPr="009F2D72">
        <w:t>an equity instrument of another entity;</w:t>
      </w:r>
    </w:p>
    <w:p w14:paraId="16DFEE8A" w14:textId="77777777" w:rsidR="009F2D72" w:rsidRPr="009F2D72" w:rsidRDefault="009F2D72" w:rsidP="00C9078D">
      <w:pPr>
        <w:pStyle w:val="BodyText"/>
        <w:numPr>
          <w:ilvl w:val="0"/>
          <w:numId w:val="146"/>
        </w:numPr>
      </w:pPr>
      <w:r w:rsidRPr="009F2D72">
        <w:t>a contractual right:</w:t>
      </w:r>
    </w:p>
    <w:p w14:paraId="27CECF98" w14:textId="77777777" w:rsidR="009F2D72" w:rsidRPr="009F2D72" w:rsidRDefault="009F2D72" w:rsidP="00C9078D">
      <w:pPr>
        <w:pStyle w:val="BodyText"/>
        <w:numPr>
          <w:ilvl w:val="0"/>
          <w:numId w:val="149"/>
        </w:numPr>
      </w:pPr>
      <w:r w:rsidRPr="009F2D72">
        <w:t>to receive cash or another financial asset from another entity; or</w:t>
      </w:r>
    </w:p>
    <w:p w14:paraId="43FEBB2F" w14:textId="77777777" w:rsidR="009F2D72" w:rsidRPr="009F2D72" w:rsidRDefault="009F2D72" w:rsidP="00C9078D">
      <w:pPr>
        <w:pStyle w:val="BodyText"/>
        <w:numPr>
          <w:ilvl w:val="0"/>
          <w:numId w:val="149"/>
        </w:numPr>
      </w:pPr>
      <w:r w:rsidRPr="009F2D72">
        <w:t>to exchange financial assets or financial liabilities with another entity under conditions that are potentially favourable to the entity.</w:t>
      </w:r>
    </w:p>
    <w:p w14:paraId="1E5FC00F" w14:textId="77777777" w:rsidR="009F2D72" w:rsidRPr="009F2D72" w:rsidRDefault="009F2D72" w:rsidP="009F2D72">
      <w:pPr>
        <w:pStyle w:val="BodyText"/>
      </w:pPr>
      <w:r w:rsidRPr="009F2D72">
        <w:rPr>
          <w:b/>
          <w:bCs/>
        </w:rPr>
        <w:t>Financial instrument</w:t>
      </w:r>
      <w:r w:rsidRPr="009F2D72">
        <w:t xml:space="preserve"> is any contract that gives rise to a financial asset of one entity and a financial liability or equity instrument of another entity.</w:t>
      </w:r>
    </w:p>
    <w:p w14:paraId="5A57CBF3" w14:textId="77777777" w:rsidR="009F2D72" w:rsidRPr="009F2D72" w:rsidRDefault="009F2D72" w:rsidP="009F2D72">
      <w:pPr>
        <w:pStyle w:val="BodyText"/>
      </w:pPr>
      <w:r w:rsidRPr="009F2D72">
        <w:rPr>
          <w:b/>
          <w:bCs/>
        </w:rPr>
        <w:t>Financial liability</w:t>
      </w:r>
      <w:r w:rsidRPr="009F2D72">
        <w:t xml:space="preserve"> is any liability that is:</w:t>
      </w:r>
    </w:p>
    <w:p w14:paraId="75381492" w14:textId="77777777" w:rsidR="009F2D72" w:rsidRPr="009F2D72" w:rsidRDefault="009F2D72" w:rsidP="00C9078D">
      <w:pPr>
        <w:pStyle w:val="BodyText"/>
        <w:numPr>
          <w:ilvl w:val="0"/>
          <w:numId w:val="147"/>
        </w:numPr>
      </w:pPr>
      <w:r w:rsidRPr="009F2D72">
        <w:t>a contractual obligation:</w:t>
      </w:r>
    </w:p>
    <w:p w14:paraId="037A2971" w14:textId="77777777" w:rsidR="009F2D72" w:rsidRPr="009F2D72" w:rsidRDefault="009F2D72" w:rsidP="00C9078D">
      <w:pPr>
        <w:pStyle w:val="BodyText"/>
        <w:numPr>
          <w:ilvl w:val="1"/>
          <w:numId w:val="147"/>
        </w:numPr>
      </w:pPr>
      <w:r w:rsidRPr="009F2D72">
        <w:t>to deliver cash or another financial asset to another entity; or</w:t>
      </w:r>
    </w:p>
    <w:p w14:paraId="00948608" w14:textId="77777777" w:rsidR="009F2D72" w:rsidRPr="009F2D72" w:rsidRDefault="009F2D72" w:rsidP="00C9078D">
      <w:pPr>
        <w:pStyle w:val="BodyText"/>
        <w:numPr>
          <w:ilvl w:val="1"/>
          <w:numId w:val="147"/>
        </w:numPr>
      </w:pPr>
      <w:r w:rsidRPr="009F2D72">
        <w:t>to exchange financial assets or financial liabilities with another entity under conditions that are potentially unfavourable to the entity; or</w:t>
      </w:r>
    </w:p>
    <w:p w14:paraId="5CE69A4D" w14:textId="77777777" w:rsidR="009F2D72" w:rsidRPr="009F2D72" w:rsidRDefault="009F2D72" w:rsidP="00C9078D">
      <w:pPr>
        <w:pStyle w:val="BodyText"/>
        <w:numPr>
          <w:ilvl w:val="0"/>
          <w:numId w:val="147"/>
        </w:numPr>
      </w:pPr>
      <w:r w:rsidRPr="009F2D72">
        <w:t>a contract that will or may be settled in the entity’s own equity instruments and is:</w:t>
      </w:r>
    </w:p>
    <w:p w14:paraId="15BA5B10" w14:textId="77777777" w:rsidR="009F2D72" w:rsidRPr="009F2D72" w:rsidRDefault="009F2D72" w:rsidP="00C9078D">
      <w:pPr>
        <w:pStyle w:val="BodyText"/>
        <w:numPr>
          <w:ilvl w:val="1"/>
          <w:numId w:val="147"/>
        </w:numPr>
      </w:pPr>
      <w:r w:rsidRPr="009F2D72">
        <w:t>a non-derivative for which the entity is or may be obliged to deliver a variable number of the entity’s own equity instruments; or</w:t>
      </w:r>
    </w:p>
    <w:p w14:paraId="294420A6" w14:textId="77777777" w:rsidR="009F2D72" w:rsidRPr="009F2D72" w:rsidRDefault="009F2D72" w:rsidP="00C9078D">
      <w:pPr>
        <w:pStyle w:val="BodyText"/>
        <w:numPr>
          <w:ilvl w:val="1"/>
          <w:numId w:val="147"/>
        </w:numPr>
      </w:pPr>
      <w:r w:rsidRPr="009F2D72">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35A53DBF" w14:textId="77777777" w:rsidR="009F2D72" w:rsidRPr="009F2D72" w:rsidRDefault="009F2D72" w:rsidP="009F2D72">
      <w:pPr>
        <w:pStyle w:val="BodyText"/>
      </w:pPr>
      <w:r w:rsidRPr="009F2D72">
        <w:rPr>
          <w:b/>
          <w:bCs/>
        </w:rPr>
        <w:t>Financial statements</w:t>
      </w:r>
      <w:r w:rsidRPr="009F2D72">
        <w:t xml:space="preserve"> are comprised of:</w:t>
      </w:r>
    </w:p>
    <w:p w14:paraId="1F3EA021" w14:textId="77777777" w:rsidR="009F2D72" w:rsidRPr="009F2D72" w:rsidRDefault="009F2D72" w:rsidP="00C9078D">
      <w:pPr>
        <w:pStyle w:val="BodyText"/>
        <w:numPr>
          <w:ilvl w:val="0"/>
          <w:numId w:val="148"/>
        </w:numPr>
      </w:pPr>
      <w:r w:rsidRPr="009F2D72">
        <w:t>a comprehensive operating statement for the period;</w:t>
      </w:r>
    </w:p>
    <w:p w14:paraId="4091E05D" w14:textId="77777777" w:rsidR="009F2D72" w:rsidRPr="009F2D72" w:rsidRDefault="009F2D72" w:rsidP="00C9078D">
      <w:pPr>
        <w:pStyle w:val="BodyText"/>
        <w:numPr>
          <w:ilvl w:val="0"/>
          <w:numId w:val="148"/>
        </w:numPr>
      </w:pPr>
      <w:r w:rsidRPr="009F2D72">
        <w:t>a balance sheet as at the end of the period;</w:t>
      </w:r>
    </w:p>
    <w:p w14:paraId="3759297A" w14:textId="77777777" w:rsidR="009F2D72" w:rsidRPr="009F2D72" w:rsidRDefault="009F2D72" w:rsidP="00C9078D">
      <w:pPr>
        <w:pStyle w:val="BodyText"/>
        <w:numPr>
          <w:ilvl w:val="0"/>
          <w:numId w:val="148"/>
        </w:numPr>
      </w:pPr>
      <w:r w:rsidRPr="009F2D72">
        <w:t>a statement of changes in equity for the period;</w:t>
      </w:r>
    </w:p>
    <w:p w14:paraId="7298F10D" w14:textId="77777777" w:rsidR="009F2D72" w:rsidRPr="009F2D72" w:rsidRDefault="009F2D72" w:rsidP="00C9078D">
      <w:pPr>
        <w:pStyle w:val="BodyText"/>
        <w:numPr>
          <w:ilvl w:val="0"/>
          <w:numId w:val="148"/>
        </w:numPr>
      </w:pPr>
      <w:r w:rsidRPr="009F2D72">
        <w:t>a cash flow statement for the period;</w:t>
      </w:r>
    </w:p>
    <w:p w14:paraId="706487B7" w14:textId="77777777" w:rsidR="009F2D72" w:rsidRPr="009F2D72" w:rsidRDefault="009F2D72" w:rsidP="00C9078D">
      <w:pPr>
        <w:pStyle w:val="BodyText"/>
        <w:numPr>
          <w:ilvl w:val="0"/>
          <w:numId w:val="148"/>
        </w:numPr>
      </w:pPr>
      <w:r w:rsidRPr="009F2D72">
        <w:t>notes, comprising a summary of significant accounting policies and other explanatory information; and</w:t>
      </w:r>
    </w:p>
    <w:p w14:paraId="5BB76B65" w14:textId="77777777" w:rsidR="009F2D72" w:rsidRPr="009F2D72" w:rsidRDefault="009F2D72" w:rsidP="00C9078D">
      <w:pPr>
        <w:pStyle w:val="BodyText"/>
        <w:numPr>
          <w:ilvl w:val="0"/>
          <w:numId w:val="148"/>
        </w:numPr>
      </w:pPr>
      <w:r w:rsidRPr="009F2D72">
        <w:t xml:space="preserve">comparative information in respect of the preceding period as specified in paragraph 38 of AASB 101 </w:t>
      </w:r>
      <w:r w:rsidRPr="009F2D72">
        <w:rPr>
          <w:i/>
          <w:iCs/>
        </w:rPr>
        <w:t>Presentation of Financial Statements</w:t>
      </w:r>
      <w:r w:rsidRPr="009F2D72">
        <w:t>.</w:t>
      </w:r>
    </w:p>
    <w:p w14:paraId="269FDB88" w14:textId="77777777" w:rsidR="009F2D72" w:rsidRPr="009F2D72" w:rsidRDefault="009F2D72" w:rsidP="009F2D72">
      <w:pPr>
        <w:pStyle w:val="BodyText"/>
      </w:pPr>
      <w:r w:rsidRPr="009F2D72">
        <w:rPr>
          <w:b/>
          <w:bCs/>
        </w:rPr>
        <w:t>Grant expenses and other transfers</w:t>
      </w:r>
      <w:r w:rsidRPr="009F2D72">
        <w:t xml:space="preserve"> are transactions in which one unit provides goods, services, assets (or extinguishes a liability) or labour to  another unit without receiving approximately equal value in return. Grants can either be operating or capital in nature.</w:t>
      </w:r>
    </w:p>
    <w:p w14:paraId="20E352A8" w14:textId="742E7466" w:rsidR="009F2D72" w:rsidRPr="009F2D72" w:rsidRDefault="009F2D72" w:rsidP="009F2D72">
      <w:pPr>
        <w:pStyle w:val="BodyText"/>
      </w:pPr>
      <w:r w:rsidRPr="009F2D72">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w:t>
      </w:r>
      <w:r>
        <w:t xml:space="preserve"> </w:t>
      </w:r>
      <w:r w:rsidRPr="009F2D72">
        <w:t>governments are not obliged to provide commensurate benefits, in the form of goods or services, to particular taxpayers in return for their taxes.</w:t>
      </w:r>
    </w:p>
    <w:p w14:paraId="4BE6C542" w14:textId="77777777" w:rsidR="009F2D72" w:rsidRPr="009F2D72" w:rsidRDefault="009F2D72" w:rsidP="009F2D72">
      <w:pPr>
        <w:pStyle w:val="BodyText"/>
      </w:pPr>
      <w:r w:rsidRPr="009F2D72">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6F2A40BA" w14:textId="77777777" w:rsidR="009F2D72" w:rsidRPr="009F2D72" w:rsidRDefault="009F2D72" w:rsidP="009F2D72">
      <w:pPr>
        <w:pStyle w:val="BodyText"/>
      </w:pPr>
      <w:r w:rsidRPr="009F2D72">
        <w:rPr>
          <w:b/>
          <w:bCs/>
        </w:rPr>
        <w:t>General government sector</w:t>
      </w:r>
      <w:r w:rsidRPr="009F2D72">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430211E9" w14:textId="77777777" w:rsidR="009F2D72" w:rsidRPr="009F2D72" w:rsidRDefault="009F2D72" w:rsidP="009F2D72">
      <w:pPr>
        <w:pStyle w:val="BodyText"/>
      </w:pPr>
      <w:r w:rsidRPr="009F2D72">
        <w:rPr>
          <w:b/>
          <w:bCs/>
        </w:rPr>
        <w:t>Hedging instruments</w:t>
      </w:r>
      <w:r w:rsidRPr="009F2D72">
        <w:t xml:space="preserve"> are a financial instrument whose change in value is expected to offset the changes in fair value of cash flows of the  designated hedged item.</w:t>
      </w:r>
    </w:p>
    <w:p w14:paraId="4175F8AD" w14:textId="77777777" w:rsidR="009F2D72" w:rsidRPr="009F2D72" w:rsidRDefault="009F2D72" w:rsidP="009F2D72">
      <w:pPr>
        <w:pStyle w:val="BodyText"/>
      </w:pPr>
      <w:r w:rsidRPr="009F2D72">
        <w:rPr>
          <w:b/>
          <w:bCs/>
        </w:rPr>
        <w:t>Hedged item</w:t>
      </w:r>
      <w:r w:rsidRPr="009F2D72">
        <w:t xml:space="preserve"> is a specific item that exposes Victoria Police to risk of changes in fair value or changes in future cash flows.</w:t>
      </w:r>
    </w:p>
    <w:p w14:paraId="4FF53DD3" w14:textId="77777777" w:rsidR="00526A7A" w:rsidRPr="00526A7A" w:rsidRDefault="00526A7A" w:rsidP="00526A7A">
      <w:pPr>
        <w:pStyle w:val="BodyText"/>
      </w:pPr>
      <w:r w:rsidRPr="00526A7A">
        <w:rPr>
          <w:b/>
          <w:bCs/>
        </w:rPr>
        <w:t>Intangible assets</w:t>
      </w:r>
      <w:r w:rsidRPr="00526A7A">
        <w:t xml:space="preserve"> represent identifiable non-monetary assets without physical substance.</w:t>
      </w:r>
    </w:p>
    <w:p w14:paraId="0E51A8B0" w14:textId="77777777" w:rsidR="00526A7A" w:rsidRPr="00526A7A" w:rsidRDefault="00526A7A" w:rsidP="00526A7A">
      <w:pPr>
        <w:pStyle w:val="BodyText"/>
      </w:pPr>
      <w:r w:rsidRPr="00526A7A">
        <w:rPr>
          <w:b/>
          <w:bCs/>
        </w:rPr>
        <w:t>Interest expense</w:t>
      </w:r>
      <w:r w:rsidRPr="00526A7A">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6DC12407" w14:textId="77777777" w:rsidR="00526A7A" w:rsidRPr="00526A7A" w:rsidRDefault="00526A7A" w:rsidP="00526A7A">
      <w:pPr>
        <w:pStyle w:val="BodyText"/>
      </w:pPr>
      <w:r w:rsidRPr="00526A7A">
        <w:rPr>
          <w:b/>
          <w:bCs/>
        </w:rPr>
        <w:t>Interest income</w:t>
      </w:r>
      <w:r w:rsidRPr="00526A7A">
        <w:t xml:space="preserve"> includes unwinding over time of discounts on financial assets and interest received on bank term deposits and other  investments.</w:t>
      </w:r>
    </w:p>
    <w:p w14:paraId="2590144F" w14:textId="77777777" w:rsidR="00526A7A" w:rsidRPr="00526A7A" w:rsidRDefault="00526A7A" w:rsidP="00526A7A">
      <w:pPr>
        <w:pStyle w:val="BodyText"/>
      </w:pPr>
      <w:r w:rsidRPr="00526A7A">
        <w:rPr>
          <w:b/>
          <w:bCs/>
        </w:rPr>
        <w:t>Leases</w:t>
      </w:r>
      <w:r w:rsidRPr="00526A7A">
        <w:t xml:space="preserve"> are rights conveyed in a contract, or part of a contract, the right to use an asset (the underlying asset) for a period of time in exchange  for consideration.</w:t>
      </w:r>
    </w:p>
    <w:p w14:paraId="64067BDB" w14:textId="39A707E6" w:rsidR="00526A7A" w:rsidRPr="00526A7A" w:rsidRDefault="00526A7A" w:rsidP="00526A7A">
      <w:pPr>
        <w:pStyle w:val="BodyText"/>
      </w:pPr>
      <w:r w:rsidRPr="00526A7A">
        <w:rPr>
          <w:b/>
          <w:bCs/>
        </w:rPr>
        <w:t>Net financial liabilities</w:t>
      </w:r>
      <w:r w:rsidRPr="00526A7A">
        <w:t xml:space="preserve"> are calculated as liabilities less financial assets, other than equity in public non-financial corporations (PNFC)  and public financial corporations (PFC). This measure is broader than net debt as it includes significant liabilities, other than borrowings</w:t>
      </w:r>
      <w:r>
        <w:t xml:space="preserve"> </w:t>
      </w:r>
      <w:r w:rsidRPr="00526A7A">
        <w:t>(e.g. accrued employee liabilities such as superannuation and long service leave entitlements). For the PNFC and PFC sectors, it is equal to  negative net financial worth.</w:t>
      </w:r>
    </w:p>
    <w:p w14:paraId="67CA7F8F" w14:textId="4ED5E6C9" w:rsidR="00526A7A" w:rsidRPr="00526A7A" w:rsidRDefault="00526A7A" w:rsidP="00526A7A">
      <w:pPr>
        <w:pStyle w:val="BodyText"/>
      </w:pPr>
      <w:r w:rsidRPr="00526A7A">
        <w:rPr>
          <w:b/>
          <w:bCs/>
        </w:rPr>
        <w:t>Net financial worth</w:t>
      </w:r>
      <w:r w:rsidRPr="00526A7A">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5E8C8C94" w14:textId="77777777" w:rsidR="00526A7A" w:rsidRPr="00526A7A" w:rsidRDefault="00526A7A" w:rsidP="00526A7A">
      <w:pPr>
        <w:pStyle w:val="BodyText"/>
      </w:pPr>
      <w:r w:rsidRPr="00526A7A">
        <w:rPr>
          <w:b/>
          <w:bCs/>
        </w:rPr>
        <w:t>Net operating balance or net result from transactions</w:t>
      </w:r>
      <w:r w:rsidRPr="00526A7A">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50F9FEBA" w14:textId="77777777" w:rsidR="00526A7A" w:rsidRPr="00526A7A" w:rsidRDefault="00526A7A" w:rsidP="00526A7A">
      <w:pPr>
        <w:pStyle w:val="BodyText"/>
      </w:pPr>
      <w:r w:rsidRPr="00526A7A">
        <w:rPr>
          <w:b/>
          <w:bCs/>
        </w:rPr>
        <w:t>Net result</w:t>
      </w:r>
      <w:r w:rsidRPr="00526A7A">
        <w:t xml:space="preserve"> is a measure of financial performance of the operations for the period. It is the net result of items of revenue, gains and expenses  (including losses) recognised for the period, excluding those classified as ‘other non-owner movements in equity’.</w:t>
      </w:r>
    </w:p>
    <w:p w14:paraId="21AE142B" w14:textId="77777777" w:rsidR="00526A7A" w:rsidRPr="00526A7A" w:rsidRDefault="00526A7A" w:rsidP="00526A7A">
      <w:pPr>
        <w:pStyle w:val="BodyText"/>
      </w:pPr>
      <w:r w:rsidRPr="00526A7A">
        <w:rPr>
          <w:b/>
          <w:bCs/>
        </w:rPr>
        <w:t>Net worth</w:t>
      </w:r>
      <w:r w:rsidRPr="00526A7A">
        <w:t xml:space="preserve"> is calculated as assets less liabilities, which is an economic measure of wealth.</w:t>
      </w:r>
    </w:p>
    <w:p w14:paraId="2E486CFF" w14:textId="77777777" w:rsidR="00526A7A" w:rsidRPr="00526A7A" w:rsidRDefault="00526A7A" w:rsidP="00526A7A">
      <w:pPr>
        <w:pStyle w:val="BodyText"/>
      </w:pPr>
      <w:r w:rsidRPr="00526A7A">
        <w:rPr>
          <w:b/>
          <w:bCs/>
        </w:rPr>
        <w:t>Non-financial assets</w:t>
      </w:r>
      <w:r w:rsidRPr="00526A7A">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2B8A2F08" w14:textId="77777777" w:rsidR="00526A7A" w:rsidRPr="00526A7A" w:rsidRDefault="00526A7A" w:rsidP="00526A7A">
      <w:pPr>
        <w:pStyle w:val="BodyText"/>
      </w:pPr>
      <w:r w:rsidRPr="00526A7A">
        <w:rPr>
          <w:b/>
          <w:bCs/>
        </w:rPr>
        <w:t>Non-financial public sector</w:t>
      </w:r>
      <w:r w:rsidRPr="00526A7A">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46CE1BA2" w14:textId="70187D99" w:rsidR="00526A7A" w:rsidRPr="00526A7A" w:rsidRDefault="00526A7A" w:rsidP="00526A7A">
      <w:pPr>
        <w:pStyle w:val="BodyText"/>
      </w:pPr>
      <w:r w:rsidRPr="00526A7A">
        <w:rPr>
          <w:b/>
          <w:bCs/>
        </w:rPr>
        <w:t>Operating result</w:t>
      </w:r>
      <w:r w:rsidRPr="00526A7A">
        <w:t xml:space="preserve"> is a measure of financial performance of the operations for the period. It is the net result of items of revenue, gains and  expenses (including losses) recognised for the period, excluding those that are classified as ‘other non-owner movements in equity’.</w:t>
      </w:r>
      <w:r w:rsidR="004B002C">
        <w:t xml:space="preserve"> </w:t>
      </w:r>
      <w:r w:rsidRPr="00526A7A">
        <w:t>Refer also ‘net result’.</w:t>
      </w:r>
    </w:p>
    <w:p w14:paraId="6C06EA4B" w14:textId="22C47E91" w:rsidR="00526A7A" w:rsidRPr="00526A7A" w:rsidRDefault="00526A7A" w:rsidP="00526A7A">
      <w:pPr>
        <w:pStyle w:val="BodyText"/>
      </w:pPr>
      <w:r w:rsidRPr="00526A7A">
        <w:rPr>
          <w:b/>
          <w:bCs/>
        </w:rPr>
        <w:t>Other economic flows included in net result</w:t>
      </w:r>
      <w:r w:rsidRPr="00526A7A">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60573448" w14:textId="77777777" w:rsidR="00526A7A" w:rsidRPr="00526A7A" w:rsidRDefault="00526A7A" w:rsidP="00526A7A">
      <w:pPr>
        <w:pStyle w:val="BodyText"/>
      </w:pPr>
      <w:r w:rsidRPr="00526A7A">
        <w:rPr>
          <w:b/>
          <w:bCs/>
        </w:rPr>
        <w:t>Other economic flows</w:t>
      </w:r>
      <w:r w:rsidRPr="00526A7A">
        <w:t xml:space="preserve"> – other comprehensive income comprises items (including reclassification adjustments) that are not recognised in net  result as required or permitted by other Australian Accounting Standards. They include changes in physical asset revaluation surplus and gains  and losses on remeasuring available-for-sale financial assets.</w:t>
      </w:r>
    </w:p>
    <w:p w14:paraId="0C7DA3DF" w14:textId="77777777" w:rsidR="00526A7A" w:rsidRPr="00526A7A" w:rsidRDefault="00526A7A" w:rsidP="00526A7A">
      <w:pPr>
        <w:pStyle w:val="BodyText"/>
      </w:pPr>
      <w:r w:rsidRPr="00526A7A">
        <w:rPr>
          <w:b/>
          <w:bCs/>
        </w:rPr>
        <w:t>Payables</w:t>
      </w:r>
      <w:r w:rsidRPr="00526A7A">
        <w:t xml:space="preserve"> include short and long-term trade debt and accounts payable, grants, taxes and interest payable.</w:t>
      </w:r>
    </w:p>
    <w:p w14:paraId="4B046333" w14:textId="77777777" w:rsidR="00526A7A" w:rsidRPr="00526A7A" w:rsidRDefault="00526A7A" w:rsidP="00526A7A">
      <w:pPr>
        <w:pStyle w:val="BodyText"/>
      </w:pPr>
      <w:r w:rsidRPr="00526A7A">
        <w:rPr>
          <w:b/>
          <w:bCs/>
        </w:rPr>
        <w:t>Public financial corporations (PFC)</w:t>
      </w:r>
      <w:r w:rsidRPr="00526A7A">
        <w:t xml:space="preserve">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14:paraId="025E766B" w14:textId="77777777" w:rsidR="00526A7A" w:rsidRPr="00526A7A" w:rsidRDefault="00526A7A" w:rsidP="00526A7A">
      <w:pPr>
        <w:pStyle w:val="BodyText"/>
      </w:pPr>
      <w:r w:rsidRPr="00526A7A">
        <w:rPr>
          <w:b/>
          <w:bCs/>
        </w:rPr>
        <w:t>The public non-financial corporation (PNFC)</w:t>
      </w:r>
      <w:r w:rsidRPr="00526A7A">
        <w:t xml:space="preserve"> sector comprises bodies mainly engaged in the production of goods and services (of a  non-financial nature) for sale in the market place at prices that aim to recover most of the costs involved (e.g. water and port authorities).  In general, PNFCs are legally distinguishable from the governments that own them.</w:t>
      </w:r>
    </w:p>
    <w:p w14:paraId="7CF1A702" w14:textId="77777777" w:rsidR="00526A7A" w:rsidRPr="00526A7A" w:rsidRDefault="00526A7A" w:rsidP="00526A7A">
      <w:pPr>
        <w:pStyle w:val="BodyText"/>
      </w:pPr>
      <w:r w:rsidRPr="00526A7A">
        <w:rPr>
          <w:b/>
          <w:bCs/>
        </w:rPr>
        <w:t>Receivables</w:t>
      </w:r>
      <w:r w:rsidRPr="00526A7A">
        <w:t xml:space="preserve"> include amounts owing from government through appropriation receivable, short and long-term trade credit and accounts  receivable, accrued investment income, grants, taxes and interest receivable.</w:t>
      </w:r>
    </w:p>
    <w:p w14:paraId="79FCD576" w14:textId="77777777" w:rsidR="000B015A" w:rsidRPr="000B015A" w:rsidRDefault="000B015A" w:rsidP="000B015A">
      <w:pPr>
        <w:pStyle w:val="BodyText"/>
      </w:pPr>
      <w:r w:rsidRPr="000B015A">
        <w:rPr>
          <w:b/>
          <w:bCs/>
        </w:rPr>
        <w:t>Sales of goods and services</w:t>
      </w:r>
      <w:r w:rsidRPr="000B015A">
        <w:t xml:space="preserve"> refer to income from the direct provision of goods and services and includes fees and charges for services  rendered, sales of goods and services, fees from regulatory services. It also includes rental income under leases and on produced assets  such as buildings but excludes rent income from the use of non-produced assets such as land. User charges includes sale of goods and  services income.</w:t>
      </w:r>
    </w:p>
    <w:p w14:paraId="7395FEFC" w14:textId="77777777" w:rsidR="000B015A" w:rsidRPr="000B015A" w:rsidRDefault="000B015A" w:rsidP="000B015A">
      <w:pPr>
        <w:pStyle w:val="BodyText"/>
      </w:pPr>
      <w:r w:rsidRPr="000B015A">
        <w:rPr>
          <w:b/>
          <w:bCs/>
        </w:rPr>
        <w:t>Supplies and services</w:t>
      </w:r>
      <w:r w:rsidRPr="000B015A">
        <w:t xml:space="preserve"> generally represent cost of goods sold and the day-to-day running costs, including maintenance costs, incurred in the  normal operations of Victoria Police.</w:t>
      </w:r>
    </w:p>
    <w:p w14:paraId="5C63F1C5" w14:textId="77777777" w:rsidR="000B015A" w:rsidRPr="000B015A" w:rsidRDefault="000B015A" w:rsidP="000B015A">
      <w:pPr>
        <w:pStyle w:val="BodyText"/>
      </w:pPr>
      <w:r w:rsidRPr="000B015A">
        <w:rPr>
          <w:b/>
          <w:bCs/>
        </w:rPr>
        <w:t>Transactions</w:t>
      </w:r>
      <w:r w:rsidRPr="000B015A">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Victorian Government.</w:t>
      </w:r>
    </w:p>
    <w:p w14:paraId="013F05E3" w14:textId="77777777" w:rsidR="000B015A" w:rsidRPr="000B015A" w:rsidRDefault="000B015A" w:rsidP="000B015A">
      <w:pPr>
        <w:pStyle w:val="BodyText"/>
      </w:pPr>
      <w:r w:rsidRPr="000B015A">
        <w:rPr>
          <w:b/>
          <w:bCs/>
        </w:rPr>
        <w:t>Trust Accounts</w:t>
      </w:r>
      <w:r w:rsidRPr="000B015A">
        <w:t xml:space="preserve"> are separate accounts within the Trust Fund, which contain moneys held on trust or for specific purposes pursuant to section 19  of the Financial Management Act (FMA).</w:t>
      </w:r>
    </w:p>
    <w:p w14:paraId="69D1777B" w14:textId="6E711C0E" w:rsidR="000B015A" w:rsidRPr="000B015A" w:rsidRDefault="000B015A" w:rsidP="003A747E">
      <w:pPr>
        <w:pStyle w:val="Heading4"/>
        <w:rPr>
          <w:noProof/>
        </w:rPr>
      </w:pPr>
      <w:r>
        <w:rPr>
          <w:noProof/>
        </w:rPr>
        <w:t xml:space="preserve">10. </w:t>
      </w:r>
      <w:r w:rsidRPr="000B015A">
        <w:rPr>
          <w:noProof/>
        </w:rPr>
        <w:t>Style Conventions</w:t>
      </w:r>
    </w:p>
    <w:p w14:paraId="23E1955C" w14:textId="77777777" w:rsidR="000B015A" w:rsidRPr="000B015A" w:rsidRDefault="000B015A" w:rsidP="000B015A">
      <w:pPr>
        <w:pStyle w:val="BodyText"/>
      </w:pPr>
      <w:r w:rsidRPr="000B015A">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202BAA0A" w14:textId="77777777" w:rsidR="000B015A" w:rsidRPr="000B015A" w:rsidRDefault="000B015A" w:rsidP="000B015A">
      <w:pPr>
        <w:pStyle w:val="BodyText"/>
      </w:pPr>
      <w:r w:rsidRPr="000B015A">
        <w:t>The notation used in the tables is as follows:</w:t>
      </w:r>
    </w:p>
    <w:p w14:paraId="0662470E" w14:textId="1FB8A6E5" w:rsidR="000B015A" w:rsidRPr="000B015A" w:rsidRDefault="000B015A" w:rsidP="000B015A">
      <w:pPr>
        <w:pStyle w:val="BodyText"/>
        <w:ind w:left="720"/>
      </w:pPr>
      <w:r w:rsidRPr="000B015A">
        <w:t>-</w:t>
      </w:r>
      <w:r>
        <w:tab/>
      </w:r>
      <w:r>
        <w:tab/>
      </w:r>
      <w:r w:rsidRPr="000B015A">
        <w:t>zero or rounded to zero</w:t>
      </w:r>
    </w:p>
    <w:p w14:paraId="034C9B03" w14:textId="0CF723D4" w:rsidR="000B015A" w:rsidRPr="000B015A" w:rsidRDefault="000B015A" w:rsidP="000B015A">
      <w:pPr>
        <w:pStyle w:val="BodyText"/>
        <w:ind w:left="720"/>
      </w:pPr>
      <w:r w:rsidRPr="000B015A">
        <w:t xml:space="preserve">(xxx.x)  </w:t>
      </w:r>
      <w:r>
        <w:tab/>
      </w:r>
      <w:r w:rsidRPr="000B015A">
        <w:t xml:space="preserve">negative numbers </w:t>
      </w:r>
    </w:p>
    <w:p w14:paraId="3F26A39C" w14:textId="0026453A" w:rsidR="000B015A" w:rsidRPr="000B015A" w:rsidRDefault="000B015A" w:rsidP="000B015A">
      <w:pPr>
        <w:pStyle w:val="BodyText"/>
        <w:ind w:left="720"/>
      </w:pPr>
      <w:r w:rsidRPr="000B015A">
        <w:t xml:space="preserve">200x </w:t>
      </w:r>
      <w:r>
        <w:tab/>
      </w:r>
      <w:r>
        <w:tab/>
      </w:r>
      <w:r w:rsidRPr="000B015A">
        <w:t>year period</w:t>
      </w:r>
    </w:p>
    <w:p w14:paraId="66FB438B" w14:textId="77777777" w:rsidR="00AF3FC7" w:rsidRDefault="00AF3FC7" w:rsidP="00AF3FC7">
      <w:pPr>
        <w:pStyle w:val="Heading1"/>
        <w:sectPr w:rsidR="00AF3FC7" w:rsidSect="003A747E">
          <w:footnotePr>
            <w:pos w:val="beneathText"/>
            <w:numRestart w:val="eachPage"/>
          </w:footnotePr>
          <w:pgSz w:w="11900" w:h="16839"/>
          <w:pgMar w:top="851" w:right="851" w:bottom="851" w:left="851" w:header="709" w:footer="709" w:gutter="0"/>
          <w:cols w:space="708"/>
          <w:docGrid w:linePitch="360"/>
        </w:sectPr>
      </w:pPr>
    </w:p>
    <w:p w14:paraId="1C426FBB" w14:textId="14F3C5E3" w:rsidR="004F34C0" w:rsidRDefault="00AF3FC7" w:rsidP="003A747E">
      <w:pPr>
        <w:pStyle w:val="Heading2"/>
      </w:pPr>
      <w:bookmarkStart w:id="8" w:name="_Toc88121450"/>
      <w:r w:rsidRPr="00AF3FC7">
        <w:t>7.</w:t>
      </w:r>
      <w:r w:rsidRPr="00AF3FC7">
        <w:tab/>
        <w:t>Appendices</w:t>
      </w:r>
      <w:bookmarkEnd w:id="8"/>
    </w:p>
    <w:p w14:paraId="0A549FDF" w14:textId="77777777" w:rsidR="00AF3FC7" w:rsidRPr="00AF3FC7" w:rsidRDefault="00AF3FC7" w:rsidP="003A747E">
      <w:pPr>
        <w:pStyle w:val="Heading3"/>
        <w:rPr>
          <w:noProof/>
        </w:rPr>
      </w:pPr>
      <w:r w:rsidRPr="00AF3FC7">
        <w:rPr>
          <w:noProof/>
        </w:rPr>
        <w:t>Appendix A: Disclosure Index</w:t>
      </w:r>
    </w:p>
    <w:tbl>
      <w:tblPr>
        <w:tblW w:w="10085" w:type="dxa"/>
        <w:tblCellMar>
          <w:left w:w="0" w:type="dxa"/>
          <w:right w:w="0" w:type="dxa"/>
        </w:tblCellMar>
        <w:tblLook w:val="0420" w:firstRow="1" w:lastRow="0" w:firstColumn="0" w:lastColumn="0" w:noHBand="0" w:noVBand="1"/>
      </w:tblPr>
      <w:tblGrid>
        <w:gridCol w:w="1657"/>
        <w:gridCol w:w="6281"/>
        <w:gridCol w:w="2127"/>
        <w:gridCol w:w="20"/>
      </w:tblGrid>
      <w:tr w:rsidR="00046E9B" w:rsidRPr="00D06A45" w14:paraId="0A9D7422" w14:textId="77777777" w:rsidTr="003A747E">
        <w:trPr>
          <w:gridAfter w:val="1"/>
          <w:wAfter w:w="20" w:type="dxa"/>
          <w:trHeight w:val="605"/>
          <w:tblHeader/>
        </w:trPr>
        <w:tc>
          <w:tcPr>
            <w:tcW w:w="1657"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1280E8E3" w14:textId="77777777" w:rsidR="00046E9B" w:rsidRPr="003A747E" w:rsidRDefault="00046E9B" w:rsidP="00D06A45">
            <w:pPr>
              <w:pStyle w:val="BodyText"/>
              <w:rPr>
                <w:color w:val="000000" w:themeColor="text1"/>
              </w:rPr>
            </w:pPr>
            <w:r w:rsidRPr="003A747E">
              <w:rPr>
                <w:b/>
                <w:bCs/>
                <w:color w:val="000000" w:themeColor="text1"/>
              </w:rPr>
              <w:t>Legislation</w:t>
            </w:r>
          </w:p>
        </w:tc>
        <w:tc>
          <w:tcPr>
            <w:tcW w:w="6281"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6730E2D" w14:textId="77777777" w:rsidR="00046E9B" w:rsidRPr="003A747E" w:rsidRDefault="00046E9B" w:rsidP="00D06A45">
            <w:pPr>
              <w:pStyle w:val="BodyText"/>
              <w:rPr>
                <w:color w:val="000000" w:themeColor="text1"/>
              </w:rPr>
            </w:pPr>
            <w:r w:rsidRPr="003A747E">
              <w:rPr>
                <w:b/>
                <w:bCs/>
                <w:color w:val="000000" w:themeColor="text1"/>
              </w:rPr>
              <w:t>Requirement</w:t>
            </w:r>
          </w:p>
        </w:tc>
        <w:tc>
          <w:tcPr>
            <w:tcW w:w="2127"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36F3B9A7" w14:textId="68D6F5C2" w:rsidR="00046E9B" w:rsidRPr="003A747E" w:rsidRDefault="00046E9B" w:rsidP="00D06A45">
            <w:pPr>
              <w:pStyle w:val="BodyText"/>
              <w:jc w:val="right"/>
              <w:rPr>
                <w:color w:val="000000" w:themeColor="text1"/>
              </w:rPr>
            </w:pPr>
            <w:r w:rsidRPr="003A747E">
              <w:rPr>
                <w:b/>
                <w:bCs/>
                <w:color w:val="000000" w:themeColor="text1"/>
              </w:rPr>
              <w:t>Page Reference</w:t>
            </w:r>
          </w:p>
        </w:tc>
      </w:tr>
      <w:tr w:rsidR="00046E9B" w:rsidRPr="00D06A45" w14:paraId="3FE88A30" w14:textId="77777777" w:rsidTr="003A747E">
        <w:trPr>
          <w:trHeight w:val="328"/>
        </w:trPr>
        <w:tc>
          <w:tcPr>
            <w:tcW w:w="10065" w:type="dxa"/>
            <w:gridSpan w:val="3"/>
            <w:tcBorders>
              <w:top w:val="nil"/>
              <w:left w:val="nil"/>
              <w:bottom w:val="nil"/>
              <w:right w:val="nil"/>
            </w:tcBorders>
            <w:shd w:val="clear" w:color="auto" w:fill="D9E2F3" w:themeFill="accent1" w:themeFillTint="33"/>
            <w:tcMar>
              <w:top w:w="68" w:type="dxa"/>
              <w:left w:w="15" w:type="dxa"/>
              <w:bottom w:w="0" w:type="dxa"/>
              <w:right w:w="15" w:type="dxa"/>
            </w:tcMar>
            <w:hideMark/>
          </w:tcPr>
          <w:p w14:paraId="557CE290" w14:textId="77777777" w:rsidR="00046E9B" w:rsidRPr="003A747E" w:rsidRDefault="00046E9B" w:rsidP="00D06A45">
            <w:pPr>
              <w:pStyle w:val="BodyText"/>
              <w:rPr>
                <w:color w:val="000000" w:themeColor="text1"/>
              </w:rPr>
            </w:pPr>
            <w:r w:rsidRPr="003A747E">
              <w:rPr>
                <w:b/>
                <w:bCs/>
                <w:color w:val="000000" w:themeColor="text1"/>
              </w:rPr>
              <w:t>Standing Directions (SD) &amp; Financial Reporting  Directions (FRD)</w:t>
            </w:r>
          </w:p>
        </w:tc>
        <w:tc>
          <w:tcPr>
            <w:tcW w:w="20" w:type="dxa"/>
            <w:vMerge w:val="restart"/>
            <w:tcBorders>
              <w:top w:val="nil"/>
              <w:left w:val="nil"/>
              <w:bottom w:val="nil"/>
              <w:right w:val="nil"/>
            </w:tcBorders>
            <w:vAlign w:val="center"/>
            <w:hideMark/>
          </w:tcPr>
          <w:p w14:paraId="330CA094" w14:textId="77777777" w:rsidR="00046E9B" w:rsidRPr="00D06A45" w:rsidRDefault="00046E9B" w:rsidP="00D06A45">
            <w:pPr>
              <w:pStyle w:val="BodyText"/>
            </w:pPr>
          </w:p>
        </w:tc>
      </w:tr>
      <w:tr w:rsidR="00046E9B" w:rsidRPr="00D06A45" w14:paraId="7C37FD92" w14:textId="77777777" w:rsidTr="003A747E">
        <w:trPr>
          <w:trHeight w:val="375"/>
        </w:trPr>
        <w:tc>
          <w:tcPr>
            <w:tcW w:w="10065" w:type="dxa"/>
            <w:gridSpan w:val="3"/>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570A3704" w14:textId="77777777" w:rsidR="00046E9B" w:rsidRPr="003A747E" w:rsidRDefault="00046E9B" w:rsidP="00D06A45">
            <w:pPr>
              <w:pStyle w:val="BodyText"/>
              <w:rPr>
                <w:color w:val="000000" w:themeColor="text1"/>
              </w:rPr>
            </w:pPr>
            <w:r w:rsidRPr="003A747E">
              <w:rPr>
                <w:b/>
                <w:bCs/>
                <w:color w:val="000000" w:themeColor="text1"/>
              </w:rPr>
              <w:t>Report of Operations</w:t>
            </w:r>
          </w:p>
        </w:tc>
        <w:tc>
          <w:tcPr>
            <w:tcW w:w="20" w:type="dxa"/>
            <w:vMerge/>
            <w:tcBorders>
              <w:top w:val="nil"/>
              <w:left w:val="nil"/>
              <w:bottom w:val="nil"/>
              <w:right w:val="nil"/>
            </w:tcBorders>
            <w:vAlign w:val="center"/>
            <w:hideMark/>
          </w:tcPr>
          <w:p w14:paraId="3DED7DA7" w14:textId="77777777" w:rsidR="00046E9B" w:rsidRPr="00D06A45" w:rsidRDefault="00046E9B" w:rsidP="00D06A45">
            <w:pPr>
              <w:pStyle w:val="BodyText"/>
            </w:pPr>
          </w:p>
        </w:tc>
      </w:tr>
      <w:tr w:rsidR="00046E9B" w:rsidRPr="00D06A45" w14:paraId="2700B619" w14:textId="77777777" w:rsidTr="00D06A45">
        <w:trPr>
          <w:trHeight w:val="375"/>
        </w:trPr>
        <w:tc>
          <w:tcPr>
            <w:tcW w:w="10065" w:type="dxa"/>
            <w:gridSpan w:val="3"/>
            <w:tcBorders>
              <w:top w:val="single" w:sz="2" w:space="0" w:color="939598"/>
              <w:left w:val="nil"/>
              <w:bottom w:val="single" w:sz="2" w:space="0" w:color="939598"/>
              <w:right w:val="nil"/>
            </w:tcBorders>
            <w:shd w:val="clear" w:color="auto" w:fill="D1D3D4"/>
            <w:tcMar>
              <w:top w:w="82" w:type="dxa"/>
              <w:left w:w="15" w:type="dxa"/>
              <w:bottom w:w="0" w:type="dxa"/>
              <w:right w:w="15" w:type="dxa"/>
            </w:tcMar>
            <w:hideMark/>
          </w:tcPr>
          <w:p w14:paraId="0B07B843" w14:textId="77777777" w:rsidR="00046E9B" w:rsidRPr="00D06A45" w:rsidRDefault="00046E9B" w:rsidP="00D06A45">
            <w:pPr>
              <w:pStyle w:val="BodyText"/>
              <w:rPr>
                <w:b/>
                <w:bCs/>
              </w:rPr>
            </w:pPr>
            <w:r w:rsidRPr="00D06A45">
              <w:rPr>
                <w:b/>
                <w:bCs/>
              </w:rPr>
              <w:t>Charter and purpose</w:t>
            </w:r>
          </w:p>
        </w:tc>
        <w:tc>
          <w:tcPr>
            <w:tcW w:w="20" w:type="dxa"/>
            <w:vMerge/>
            <w:tcBorders>
              <w:top w:val="nil"/>
              <w:left w:val="nil"/>
              <w:bottom w:val="nil"/>
              <w:right w:val="nil"/>
            </w:tcBorders>
            <w:vAlign w:val="center"/>
            <w:hideMark/>
          </w:tcPr>
          <w:p w14:paraId="42349D4F" w14:textId="77777777" w:rsidR="00046E9B" w:rsidRPr="00D06A45" w:rsidRDefault="00046E9B" w:rsidP="00D06A45">
            <w:pPr>
              <w:pStyle w:val="BodyText"/>
            </w:pPr>
          </w:p>
        </w:tc>
      </w:tr>
      <w:tr w:rsidR="00046E9B" w:rsidRPr="00D06A45" w14:paraId="60DDDDD7" w14:textId="77777777" w:rsidTr="000A414F">
        <w:trPr>
          <w:gridAfter w:val="1"/>
          <w:wAfter w:w="20" w:type="dxa"/>
          <w:trHeight w:val="2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156B007"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55ABD94E" w14:textId="170CAEBD" w:rsidR="00046E9B" w:rsidRPr="00D06A45" w:rsidRDefault="00046E9B" w:rsidP="00D06A45">
            <w:pPr>
              <w:pStyle w:val="BodyText"/>
            </w:pPr>
            <w:r w:rsidRPr="00D06A45">
              <w:t>Manner of establishment and the relevant Ministers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CBC5A3B" w14:textId="0BBE65D5" w:rsidR="00046E9B" w:rsidRPr="00606FEE" w:rsidRDefault="00606FEE" w:rsidP="00606FEE">
            <w:pPr>
              <w:pStyle w:val="BodyText"/>
              <w:jc w:val="right"/>
            </w:pPr>
            <w:r w:rsidRPr="00606FEE">
              <w:t>5</w:t>
            </w:r>
            <w:r w:rsidR="00046E9B" w:rsidRPr="00606FEE">
              <w:t xml:space="preserve">, </w:t>
            </w:r>
            <w:r w:rsidRPr="00606FEE">
              <w:t>6</w:t>
            </w:r>
          </w:p>
        </w:tc>
      </w:tr>
      <w:tr w:rsidR="00046E9B" w:rsidRPr="00D06A45" w14:paraId="3C3938B0" w14:textId="77777777" w:rsidTr="000A414F">
        <w:trPr>
          <w:trHeight w:val="2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A945972"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8384A2C" w14:textId="77777777" w:rsidR="00046E9B" w:rsidRPr="00D06A45" w:rsidRDefault="00046E9B" w:rsidP="00D06A45">
            <w:pPr>
              <w:pStyle w:val="BodyText"/>
            </w:pPr>
            <w:r w:rsidRPr="00D06A45">
              <w:t>Purpose, functions, powers and duties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2825911" w14:textId="22555660" w:rsidR="00046E9B" w:rsidRPr="00606FEE" w:rsidRDefault="00606FEE" w:rsidP="00606FEE">
            <w:pPr>
              <w:pStyle w:val="BodyText"/>
              <w:jc w:val="right"/>
            </w:pPr>
            <w:r w:rsidRPr="00606FEE">
              <w:t>5, 6</w:t>
            </w:r>
          </w:p>
        </w:tc>
        <w:tc>
          <w:tcPr>
            <w:tcW w:w="20" w:type="dxa"/>
            <w:vMerge w:val="restart"/>
            <w:tcBorders>
              <w:top w:val="nil"/>
              <w:left w:val="nil"/>
              <w:bottom w:val="nil"/>
              <w:right w:val="nil"/>
            </w:tcBorders>
            <w:vAlign w:val="center"/>
            <w:hideMark/>
          </w:tcPr>
          <w:p w14:paraId="6D9FCE45" w14:textId="77777777" w:rsidR="00046E9B" w:rsidRPr="00D06A45" w:rsidRDefault="00046E9B" w:rsidP="00D06A45">
            <w:pPr>
              <w:pStyle w:val="BodyText"/>
            </w:pPr>
          </w:p>
        </w:tc>
      </w:tr>
      <w:tr w:rsidR="00606FEE" w:rsidRPr="00D06A45" w14:paraId="068DC317" w14:textId="77777777" w:rsidTr="00046E9B">
        <w:trPr>
          <w:trHeight w:val="42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A4082DD" w14:textId="77777777" w:rsidR="00606FEE" w:rsidRPr="00D06A45" w:rsidRDefault="00606FEE" w:rsidP="00606FEE">
            <w:pPr>
              <w:pStyle w:val="BodyText"/>
            </w:pPr>
            <w:r w:rsidRPr="00D06A45">
              <w:t>FRD 8D</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17E94AB4" w14:textId="5C983A69" w:rsidR="00606FEE" w:rsidRPr="00D06A45" w:rsidRDefault="00606FEE" w:rsidP="00606FEE">
            <w:pPr>
              <w:pStyle w:val="BodyText"/>
            </w:pPr>
            <w:r w:rsidRPr="00D06A45">
              <w:t>Departmental objectives, indicators and outputs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BE39CF3" w14:textId="3EDF6AFB" w:rsidR="00606FEE" w:rsidRPr="00606FEE" w:rsidRDefault="00606FEE" w:rsidP="00606FEE">
            <w:pPr>
              <w:pStyle w:val="BodyText"/>
              <w:jc w:val="right"/>
            </w:pPr>
            <w:r w:rsidRPr="00606FEE">
              <w:t xml:space="preserve"> 22 - 30</w:t>
            </w:r>
          </w:p>
        </w:tc>
        <w:tc>
          <w:tcPr>
            <w:tcW w:w="20" w:type="dxa"/>
            <w:vMerge/>
            <w:tcBorders>
              <w:top w:val="nil"/>
              <w:left w:val="nil"/>
              <w:bottom w:val="nil"/>
              <w:right w:val="nil"/>
            </w:tcBorders>
            <w:vAlign w:val="center"/>
            <w:hideMark/>
          </w:tcPr>
          <w:p w14:paraId="16091403" w14:textId="77777777" w:rsidR="00606FEE" w:rsidRPr="00D06A45" w:rsidRDefault="00606FEE" w:rsidP="00606FEE">
            <w:pPr>
              <w:pStyle w:val="BodyText"/>
            </w:pPr>
          </w:p>
        </w:tc>
      </w:tr>
      <w:tr w:rsidR="00046E9B" w:rsidRPr="00D06A45" w14:paraId="5D209A52" w14:textId="77777777" w:rsidTr="00046E9B">
        <w:trPr>
          <w:trHeight w:val="276"/>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EA3562B"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6B2D9FDD" w14:textId="77777777" w:rsidR="00046E9B" w:rsidRPr="00D06A45" w:rsidRDefault="00046E9B" w:rsidP="00D06A45">
            <w:pPr>
              <w:pStyle w:val="BodyText"/>
            </w:pPr>
            <w:r w:rsidRPr="00D06A45">
              <w:t>Nature and range of services  provided</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05ABEDF" w14:textId="1C17EB50" w:rsidR="00046E9B" w:rsidRPr="00D06A45" w:rsidRDefault="00606FEE" w:rsidP="00D06A45">
            <w:pPr>
              <w:pStyle w:val="BodyText"/>
              <w:jc w:val="right"/>
            </w:pPr>
            <w:r>
              <w:t>5, 6</w:t>
            </w:r>
          </w:p>
        </w:tc>
        <w:tc>
          <w:tcPr>
            <w:tcW w:w="20" w:type="dxa"/>
            <w:vMerge/>
            <w:tcBorders>
              <w:top w:val="nil"/>
              <w:left w:val="nil"/>
              <w:bottom w:val="nil"/>
              <w:right w:val="nil"/>
            </w:tcBorders>
            <w:vAlign w:val="center"/>
            <w:hideMark/>
          </w:tcPr>
          <w:p w14:paraId="445945E8" w14:textId="77777777" w:rsidR="00046E9B" w:rsidRPr="00D06A45" w:rsidRDefault="00046E9B" w:rsidP="00D06A45">
            <w:pPr>
              <w:pStyle w:val="BodyText"/>
            </w:pPr>
          </w:p>
        </w:tc>
      </w:tr>
      <w:tr w:rsidR="00046E9B" w:rsidRPr="00D06A45" w14:paraId="75DDAC2E" w14:textId="77777777" w:rsidTr="000A414F">
        <w:trPr>
          <w:trHeight w:val="20"/>
        </w:trPr>
        <w:tc>
          <w:tcPr>
            <w:tcW w:w="1657" w:type="dxa"/>
            <w:tcBorders>
              <w:top w:val="single" w:sz="2" w:space="0" w:color="939598"/>
              <w:left w:val="nil"/>
              <w:bottom w:val="nil"/>
              <w:right w:val="single" w:sz="2" w:space="0" w:color="939598"/>
            </w:tcBorders>
            <w:shd w:val="clear" w:color="auto" w:fill="auto"/>
            <w:tcMar>
              <w:top w:w="82" w:type="dxa"/>
              <w:left w:w="15" w:type="dxa"/>
              <w:bottom w:w="0" w:type="dxa"/>
              <w:right w:w="15" w:type="dxa"/>
            </w:tcMar>
            <w:hideMark/>
          </w:tcPr>
          <w:p w14:paraId="7B7AE839"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nil"/>
              <w:right w:val="single" w:sz="2" w:space="0" w:color="939598"/>
            </w:tcBorders>
            <w:shd w:val="clear" w:color="auto" w:fill="auto"/>
            <w:tcMar>
              <w:top w:w="82" w:type="dxa"/>
              <w:left w:w="15" w:type="dxa"/>
              <w:bottom w:w="0" w:type="dxa"/>
              <w:right w:w="15" w:type="dxa"/>
            </w:tcMar>
            <w:hideMark/>
          </w:tcPr>
          <w:p w14:paraId="352BCF2A" w14:textId="77777777" w:rsidR="00046E9B" w:rsidRPr="00D06A45" w:rsidRDefault="00046E9B" w:rsidP="00D06A45">
            <w:pPr>
              <w:pStyle w:val="BodyText"/>
            </w:pPr>
            <w:r w:rsidRPr="00D06A45">
              <w:t>Key initiatives and projects</w:t>
            </w:r>
          </w:p>
        </w:tc>
        <w:tc>
          <w:tcPr>
            <w:tcW w:w="2127" w:type="dxa"/>
            <w:tcBorders>
              <w:top w:val="single" w:sz="2" w:space="0" w:color="939598"/>
              <w:left w:val="single" w:sz="2" w:space="0" w:color="939598"/>
              <w:bottom w:val="nil"/>
              <w:right w:val="nil"/>
            </w:tcBorders>
            <w:shd w:val="clear" w:color="auto" w:fill="E6E7E8"/>
            <w:tcMar>
              <w:top w:w="82" w:type="dxa"/>
              <w:left w:w="15" w:type="dxa"/>
              <w:bottom w:w="0" w:type="dxa"/>
              <w:right w:w="15" w:type="dxa"/>
            </w:tcMar>
            <w:hideMark/>
          </w:tcPr>
          <w:p w14:paraId="6CB74CDB" w14:textId="5CAB2484" w:rsidR="00046E9B" w:rsidRPr="00D06A45" w:rsidRDefault="00606FEE" w:rsidP="00D06A45">
            <w:pPr>
              <w:pStyle w:val="BodyText"/>
              <w:jc w:val="right"/>
            </w:pPr>
            <w:r>
              <w:t>33 - 51</w:t>
            </w:r>
          </w:p>
        </w:tc>
        <w:tc>
          <w:tcPr>
            <w:tcW w:w="20" w:type="dxa"/>
            <w:vMerge/>
            <w:tcBorders>
              <w:top w:val="nil"/>
              <w:left w:val="nil"/>
              <w:bottom w:val="nil"/>
              <w:right w:val="nil"/>
            </w:tcBorders>
            <w:vAlign w:val="center"/>
            <w:hideMark/>
          </w:tcPr>
          <w:p w14:paraId="4F0C5C27" w14:textId="77777777" w:rsidR="00046E9B" w:rsidRPr="00D06A45" w:rsidRDefault="00046E9B" w:rsidP="00D06A45">
            <w:pPr>
              <w:pStyle w:val="BodyText"/>
            </w:pPr>
          </w:p>
        </w:tc>
      </w:tr>
      <w:tr w:rsidR="00046E9B" w:rsidRPr="00D06A45" w14:paraId="0CBF5FAD" w14:textId="77777777" w:rsidTr="000A414F">
        <w:trPr>
          <w:trHeight w:val="420"/>
        </w:trPr>
        <w:tc>
          <w:tcPr>
            <w:tcW w:w="10065" w:type="dxa"/>
            <w:gridSpan w:val="3"/>
            <w:tcBorders>
              <w:top w:val="nil"/>
              <w:left w:val="nil"/>
              <w:bottom w:val="nil"/>
              <w:right w:val="nil"/>
            </w:tcBorders>
            <w:shd w:val="clear" w:color="auto" w:fill="D1D3D4"/>
            <w:tcMar>
              <w:top w:w="82" w:type="dxa"/>
              <w:left w:w="15" w:type="dxa"/>
              <w:bottom w:w="0" w:type="dxa"/>
              <w:right w:w="15" w:type="dxa"/>
            </w:tcMar>
            <w:hideMark/>
          </w:tcPr>
          <w:p w14:paraId="54235B84" w14:textId="77777777" w:rsidR="00046E9B" w:rsidRPr="00D06A45" w:rsidRDefault="00046E9B" w:rsidP="00D06A45">
            <w:pPr>
              <w:pStyle w:val="BodyText"/>
              <w:rPr>
                <w:b/>
                <w:bCs/>
              </w:rPr>
            </w:pPr>
            <w:r w:rsidRPr="00D06A45">
              <w:rPr>
                <w:b/>
                <w:bCs/>
              </w:rPr>
              <w:t>Management and structure</w:t>
            </w:r>
          </w:p>
        </w:tc>
        <w:tc>
          <w:tcPr>
            <w:tcW w:w="20" w:type="dxa"/>
            <w:vMerge/>
            <w:tcBorders>
              <w:top w:val="nil"/>
              <w:left w:val="nil"/>
              <w:bottom w:val="nil"/>
              <w:right w:val="nil"/>
            </w:tcBorders>
            <w:vAlign w:val="center"/>
            <w:hideMark/>
          </w:tcPr>
          <w:p w14:paraId="6B7ACC10" w14:textId="77777777" w:rsidR="00046E9B" w:rsidRPr="00D06A45" w:rsidRDefault="00046E9B" w:rsidP="00D06A45">
            <w:pPr>
              <w:pStyle w:val="BodyText"/>
            </w:pPr>
          </w:p>
        </w:tc>
      </w:tr>
      <w:tr w:rsidR="00046E9B" w:rsidRPr="00D06A45" w14:paraId="19C83DDC" w14:textId="77777777" w:rsidTr="000A414F">
        <w:trPr>
          <w:trHeight w:val="420"/>
        </w:trPr>
        <w:tc>
          <w:tcPr>
            <w:tcW w:w="1657" w:type="dxa"/>
            <w:vMerge w:val="restart"/>
            <w:tcBorders>
              <w:top w:val="nil"/>
              <w:left w:val="nil"/>
              <w:bottom w:val="nil"/>
              <w:right w:val="single" w:sz="2" w:space="0" w:color="939598"/>
            </w:tcBorders>
            <w:shd w:val="clear" w:color="auto" w:fill="auto"/>
            <w:tcMar>
              <w:top w:w="82" w:type="dxa"/>
              <w:left w:w="15" w:type="dxa"/>
              <w:bottom w:w="0" w:type="dxa"/>
              <w:right w:w="15" w:type="dxa"/>
            </w:tcMar>
            <w:hideMark/>
          </w:tcPr>
          <w:p w14:paraId="14B256FE" w14:textId="77777777" w:rsidR="00046E9B" w:rsidRPr="00D06A45" w:rsidRDefault="00046E9B" w:rsidP="00D06A45">
            <w:pPr>
              <w:pStyle w:val="BodyText"/>
            </w:pPr>
            <w:r w:rsidRPr="00D06A45">
              <w:t>FRD 22I</w:t>
            </w:r>
          </w:p>
        </w:tc>
        <w:tc>
          <w:tcPr>
            <w:tcW w:w="6281" w:type="dxa"/>
            <w:vMerge w:val="restart"/>
            <w:tcBorders>
              <w:top w:val="nil"/>
              <w:left w:val="single" w:sz="2" w:space="0" w:color="939598"/>
              <w:bottom w:val="nil"/>
              <w:right w:val="single" w:sz="2" w:space="0" w:color="939598"/>
            </w:tcBorders>
            <w:shd w:val="clear" w:color="auto" w:fill="auto"/>
            <w:tcMar>
              <w:top w:w="82" w:type="dxa"/>
              <w:left w:w="15" w:type="dxa"/>
              <w:bottom w:w="0" w:type="dxa"/>
              <w:right w:w="15" w:type="dxa"/>
            </w:tcMar>
            <w:hideMark/>
          </w:tcPr>
          <w:p w14:paraId="18C01875" w14:textId="77777777" w:rsidR="00046E9B" w:rsidRPr="00D06A45" w:rsidRDefault="00046E9B" w:rsidP="00D06A45">
            <w:pPr>
              <w:pStyle w:val="BodyText"/>
            </w:pPr>
            <w:r w:rsidRPr="00D06A45">
              <w:t>Organisational chart</w:t>
            </w:r>
          </w:p>
          <w:p w14:paraId="1C76ED3D" w14:textId="77777777" w:rsidR="00046E9B" w:rsidRPr="00D06A45" w:rsidRDefault="00046E9B" w:rsidP="00D06A45">
            <w:pPr>
              <w:pStyle w:val="BodyText"/>
            </w:pPr>
            <w:r w:rsidRPr="00D06A45">
              <w:t>Audit and Risk Committee membership</w:t>
            </w:r>
          </w:p>
        </w:tc>
        <w:tc>
          <w:tcPr>
            <w:tcW w:w="2127" w:type="dxa"/>
            <w:vMerge w:val="restart"/>
            <w:tcBorders>
              <w:top w:val="nil"/>
              <w:left w:val="single" w:sz="2" w:space="0" w:color="939598"/>
              <w:bottom w:val="nil"/>
              <w:right w:val="nil"/>
            </w:tcBorders>
            <w:shd w:val="clear" w:color="auto" w:fill="E6E7E8"/>
            <w:tcMar>
              <w:top w:w="82" w:type="dxa"/>
              <w:left w:w="15" w:type="dxa"/>
              <w:bottom w:w="0" w:type="dxa"/>
              <w:right w:w="15" w:type="dxa"/>
            </w:tcMar>
            <w:hideMark/>
          </w:tcPr>
          <w:p w14:paraId="1978017F" w14:textId="2CA4CE98" w:rsidR="00046E9B" w:rsidRPr="00D06A45" w:rsidRDefault="00606FEE" w:rsidP="00D06A45">
            <w:pPr>
              <w:pStyle w:val="BodyText"/>
              <w:jc w:val="right"/>
            </w:pPr>
            <w:r>
              <w:t>7, 93 - 94</w:t>
            </w:r>
          </w:p>
        </w:tc>
        <w:tc>
          <w:tcPr>
            <w:tcW w:w="20" w:type="dxa"/>
            <w:vMerge/>
            <w:tcBorders>
              <w:top w:val="nil"/>
              <w:left w:val="nil"/>
              <w:bottom w:val="nil"/>
              <w:right w:val="nil"/>
            </w:tcBorders>
            <w:vAlign w:val="center"/>
            <w:hideMark/>
          </w:tcPr>
          <w:p w14:paraId="2BDE31CA" w14:textId="77777777" w:rsidR="00046E9B" w:rsidRPr="00D06A45" w:rsidRDefault="00046E9B" w:rsidP="00D06A45">
            <w:pPr>
              <w:pStyle w:val="BodyText"/>
            </w:pPr>
          </w:p>
        </w:tc>
      </w:tr>
      <w:tr w:rsidR="00046E9B" w:rsidRPr="00D06A45" w14:paraId="08E0A942" w14:textId="77777777" w:rsidTr="000A414F">
        <w:trPr>
          <w:trHeight w:val="276"/>
        </w:trPr>
        <w:tc>
          <w:tcPr>
            <w:tcW w:w="1657" w:type="dxa"/>
            <w:vMerge/>
            <w:tcBorders>
              <w:top w:val="nil"/>
              <w:left w:val="nil"/>
              <w:bottom w:val="nil"/>
              <w:right w:val="single" w:sz="2" w:space="0" w:color="939598"/>
            </w:tcBorders>
            <w:vAlign w:val="center"/>
            <w:hideMark/>
          </w:tcPr>
          <w:p w14:paraId="31F9DAEB" w14:textId="77777777" w:rsidR="00046E9B" w:rsidRPr="00D06A45" w:rsidRDefault="00046E9B" w:rsidP="00D06A45">
            <w:pPr>
              <w:pStyle w:val="BodyText"/>
            </w:pPr>
          </w:p>
        </w:tc>
        <w:tc>
          <w:tcPr>
            <w:tcW w:w="6281" w:type="dxa"/>
            <w:vMerge/>
            <w:tcBorders>
              <w:top w:val="nil"/>
              <w:left w:val="single" w:sz="2" w:space="0" w:color="939598"/>
              <w:bottom w:val="nil"/>
              <w:right w:val="single" w:sz="2" w:space="0" w:color="939598"/>
            </w:tcBorders>
            <w:vAlign w:val="center"/>
            <w:hideMark/>
          </w:tcPr>
          <w:p w14:paraId="59503379" w14:textId="77777777" w:rsidR="00046E9B" w:rsidRPr="00D06A45" w:rsidRDefault="00046E9B" w:rsidP="00D06A45">
            <w:pPr>
              <w:pStyle w:val="BodyText"/>
            </w:pPr>
          </w:p>
        </w:tc>
        <w:tc>
          <w:tcPr>
            <w:tcW w:w="2127" w:type="dxa"/>
            <w:vMerge/>
            <w:tcBorders>
              <w:top w:val="nil"/>
              <w:left w:val="single" w:sz="2" w:space="0" w:color="939598"/>
              <w:bottom w:val="nil"/>
              <w:right w:val="nil"/>
            </w:tcBorders>
            <w:vAlign w:val="center"/>
            <w:hideMark/>
          </w:tcPr>
          <w:p w14:paraId="74D39B72" w14:textId="77777777" w:rsidR="00046E9B" w:rsidRPr="00D06A45" w:rsidRDefault="00046E9B" w:rsidP="00D06A45">
            <w:pPr>
              <w:pStyle w:val="BodyText"/>
              <w:jc w:val="right"/>
            </w:pPr>
          </w:p>
        </w:tc>
        <w:tc>
          <w:tcPr>
            <w:tcW w:w="20" w:type="dxa"/>
            <w:vMerge/>
            <w:tcBorders>
              <w:top w:val="nil"/>
              <w:left w:val="nil"/>
              <w:bottom w:val="nil"/>
              <w:right w:val="nil"/>
            </w:tcBorders>
            <w:vAlign w:val="center"/>
            <w:hideMark/>
          </w:tcPr>
          <w:p w14:paraId="74FF533B" w14:textId="77777777" w:rsidR="00046E9B" w:rsidRPr="00D06A45" w:rsidRDefault="00046E9B" w:rsidP="00D06A45">
            <w:pPr>
              <w:pStyle w:val="BodyText"/>
            </w:pPr>
          </w:p>
        </w:tc>
      </w:tr>
      <w:tr w:rsidR="00046E9B" w:rsidRPr="00D06A45" w14:paraId="08C31BFA" w14:textId="77777777" w:rsidTr="000A414F">
        <w:trPr>
          <w:trHeight w:val="20"/>
        </w:trPr>
        <w:tc>
          <w:tcPr>
            <w:tcW w:w="10065" w:type="dxa"/>
            <w:gridSpan w:val="3"/>
            <w:tcBorders>
              <w:top w:val="nil"/>
              <w:left w:val="nil"/>
              <w:bottom w:val="nil"/>
              <w:right w:val="nil"/>
            </w:tcBorders>
            <w:shd w:val="clear" w:color="auto" w:fill="D1D3D4"/>
            <w:tcMar>
              <w:top w:w="82" w:type="dxa"/>
              <w:left w:w="15" w:type="dxa"/>
              <w:bottom w:w="0" w:type="dxa"/>
              <w:right w:w="15" w:type="dxa"/>
            </w:tcMar>
            <w:hideMark/>
          </w:tcPr>
          <w:p w14:paraId="2DCA00CD" w14:textId="77777777" w:rsidR="00046E9B" w:rsidRPr="00D06A45" w:rsidRDefault="00046E9B" w:rsidP="00D06A45">
            <w:pPr>
              <w:pStyle w:val="BodyText"/>
              <w:rPr>
                <w:b/>
                <w:bCs/>
              </w:rPr>
            </w:pPr>
            <w:r w:rsidRPr="00D06A45">
              <w:rPr>
                <w:b/>
                <w:bCs/>
              </w:rPr>
              <w:t>Financial and other information</w:t>
            </w:r>
          </w:p>
        </w:tc>
        <w:tc>
          <w:tcPr>
            <w:tcW w:w="20" w:type="dxa"/>
            <w:vMerge/>
            <w:tcBorders>
              <w:top w:val="nil"/>
              <w:left w:val="nil"/>
              <w:bottom w:val="nil"/>
              <w:right w:val="nil"/>
            </w:tcBorders>
            <w:vAlign w:val="center"/>
            <w:hideMark/>
          </w:tcPr>
          <w:p w14:paraId="398D7850" w14:textId="77777777" w:rsidR="00046E9B" w:rsidRPr="00D06A45" w:rsidRDefault="00046E9B" w:rsidP="00D06A45">
            <w:pPr>
              <w:pStyle w:val="BodyText"/>
            </w:pPr>
          </w:p>
        </w:tc>
      </w:tr>
      <w:tr w:rsidR="00046E9B" w:rsidRPr="00D06A45" w14:paraId="165F247F" w14:textId="77777777" w:rsidTr="000A414F">
        <w:trPr>
          <w:trHeight w:val="276"/>
        </w:trPr>
        <w:tc>
          <w:tcPr>
            <w:tcW w:w="1657"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014F0E8" w14:textId="77777777" w:rsidR="00046E9B" w:rsidRPr="00D06A45" w:rsidRDefault="00046E9B" w:rsidP="00D06A45">
            <w:pPr>
              <w:pStyle w:val="BodyText"/>
            </w:pPr>
            <w:r w:rsidRPr="00D06A45">
              <w:t>FRD 8D</w:t>
            </w:r>
          </w:p>
        </w:tc>
        <w:tc>
          <w:tcPr>
            <w:tcW w:w="6281" w:type="dxa"/>
            <w:tcBorders>
              <w:top w:val="nil"/>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7E6AB8C3" w14:textId="679BE955" w:rsidR="00046E9B" w:rsidRPr="00D06A45" w:rsidRDefault="00046E9B" w:rsidP="00D06A45">
            <w:pPr>
              <w:pStyle w:val="BodyText"/>
            </w:pPr>
            <w:r w:rsidRPr="00D06A45">
              <w:t>Performance against output performance measures</w:t>
            </w:r>
          </w:p>
        </w:tc>
        <w:tc>
          <w:tcPr>
            <w:tcW w:w="2127" w:type="dxa"/>
            <w:tcBorders>
              <w:top w:val="nil"/>
              <w:left w:val="single" w:sz="2" w:space="0" w:color="939598"/>
              <w:bottom w:val="single" w:sz="2" w:space="0" w:color="939598"/>
              <w:right w:val="nil"/>
            </w:tcBorders>
            <w:shd w:val="clear" w:color="auto" w:fill="E6E7E8"/>
            <w:tcMar>
              <w:top w:w="82" w:type="dxa"/>
              <w:left w:w="15" w:type="dxa"/>
              <w:bottom w:w="0" w:type="dxa"/>
              <w:right w:w="15" w:type="dxa"/>
            </w:tcMar>
            <w:hideMark/>
          </w:tcPr>
          <w:p w14:paraId="5F3F11CA" w14:textId="4996739C" w:rsidR="00046E9B" w:rsidRPr="00D06A45" w:rsidRDefault="00606FEE" w:rsidP="00D06A45">
            <w:pPr>
              <w:pStyle w:val="BodyText"/>
              <w:jc w:val="right"/>
            </w:pPr>
            <w:r>
              <w:t>28 - 33</w:t>
            </w:r>
          </w:p>
        </w:tc>
        <w:tc>
          <w:tcPr>
            <w:tcW w:w="20" w:type="dxa"/>
            <w:vMerge/>
            <w:tcBorders>
              <w:top w:val="nil"/>
              <w:left w:val="nil"/>
              <w:bottom w:val="nil"/>
              <w:right w:val="nil"/>
            </w:tcBorders>
            <w:vAlign w:val="center"/>
            <w:hideMark/>
          </w:tcPr>
          <w:p w14:paraId="119A6374" w14:textId="77777777" w:rsidR="00046E9B" w:rsidRPr="00D06A45" w:rsidRDefault="00046E9B" w:rsidP="00D06A45">
            <w:pPr>
              <w:pStyle w:val="BodyText"/>
            </w:pPr>
          </w:p>
        </w:tc>
      </w:tr>
      <w:tr w:rsidR="00046E9B" w:rsidRPr="00D06A45" w14:paraId="19048D32" w14:textId="77777777" w:rsidTr="000A414F">
        <w:trPr>
          <w:trHeight w:val="42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0B81AFE" w14:textId="77777777" w:rsidR="00046E9B" w:rsidRPr="00D06A45" w:rsidRDefault="00046E9B" w:rsidP="00D06A45">
            <w:pPr>
              <w:pStyle w:val="BodyText"/>
            </w:pPr>
            <w:r w:rsidRPr="00D06A45">
              <w:t>FRD 8D</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1F05751" w14:textId="77777777" w:rsidR="00046E9B" w:rsidRPr="00D06A45" w:rsidRDefault="00046E9B" w:rsidP="00D06A45">
            <w:pPr>
              <w:pStyle w:val="BodyText"/>
            </w:pPr>
            <w:r w:rsidRPr="00D06A45">
              <w:t>Budget portfolio outcomes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C529E7C" w14:textId="2BDE1212" w:rsidR="00046E9B" w:rsidRPr="00D06A45" w:rsidRDefault="00606FEE" w:rsidP="00D06A45">
            <w:pPr>
              <w:pStyle w:val="BodyText"/>
              <w:jc w:val="right"/>
            </w:pPr>
            <w:r>
              <w:t>105 - 112</w:t>
            </w:r>
          </w:p>
        </w:tc>
        <w:tc>
          <w:tcPr>
            <w:tcW w:w="20" w:type="dxa"/>
            <w:vMerge/>
            <w:tcBorders>
              <w:top w:val="nil"/>
              <w:left w:val="nil"/>
              <w:bottom w:val="nil"/>
              <w:right w:val="nil"/>
            </w:tcBorders>
            <w:vAlign w:val="center"/>
            <w:hideMark/>
          </w:tcPr>
          <w:p w14:paraId="4896CFA4" w14:textId="77777777" w:rsidR="00046E9B" w:rsidRPr="00D06A45" w:rsidRDefault="00046E9B" w:rsidP="00D06A45">
            <w:pPr>
              <w:pStyle w:val="BodyText"/>
            </w:pPr>
          </w:p>
        </w:tc>
      </w:tr>
      <w:tr w:rsidR="00046E9B" w:rsidRPr="00D06A45" w14:paraId="44B961E2" w14:textId="77777777" w:rsidTr="000A414F">
        <w:trPr>
          <w:trHeight w:val="2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B7DD31A" w14:textId="77777777" w:rsidR="00046E9B" w:rsidRPr="00D06A45" w:rsidRDefault="00046E9B" w:rsidP="00D06A45">
            <w:pPr>
              <w:pStyle w:val="BodyText"/>
            </w:pPr>
            <w:r w:rsidRPr="00D06A45">
              <w:t>FRD 10A</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5186C48" w14:textId="77777777" w:rsidR="00046E9B" w:rsidRPr="00D06A45" w:rsidRDefault="00046E9B" w:rsidP="00D06A45">
            <w:pPr>
              <w:pStyle w:val="BodyText"/>
            </w:pPr>
            <w:r w:rsidRPr="00D06A45">
              <w:t>Disclosure index</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4FEC5D9" w14:textId="016813AF" w:rsidR="00046E9B" w:rsidRPr="00D06A45" w:rsidRDefault="00606FEE" w:rsidP="00D06A45">
            <w:pPr>
              <w:pStyle w:val="BodyText"/>
              <w:jc w:val="right"/>
            </w:pPr>
            <w:r>
              <w:t>218 - 221</w:t>
            </w:r>
          </w:p>
        </w:tc>
        <w:tc>
          <w:tcPr>
            <w:tcW w:w="20" w:type="dxa"/>
            <w:vMerge/>
            <w:tcBorders>
              <w:top w:val="nil"/>
              <w:left w:val="nil"/>
              <w:bottom w:val="nil"/>
              <w:right w:val="nil"/>
            </w:tcBorders>
            <w:vAlign w:val="center"/>
            <w:hideMark/>
          </w:tcPr>
          <w:p w14:paraId="0CF8D872" w14:textId="77777777" w:rsidR="00046E9B" w:rsidRPr="00D06A45" w:rsidRDefault="00046E9B" w:rsidP="00D06A45">
            <w:pPr>
              <w:pStyle w:val="BodyText"/>
            </w:pPr>
          </w:p>
        </w:tc>
      </w:tr>
      <w:tr w:rsidR="00046E9B" w:rsidRPr="00D06A45" w14:paraId="3DF8BEA1" w14:textId="77777777" w:rsidTr="000A414F">
        <w:trPr>
          <w:trHeight w:val="276"/>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6ECE1FD" w14:textId="77777777" w:rsidR="00046E9B" w:rsidRPr="00D06A45" w:rsidRDefault="00046E9B" w:rsidP="00D06A45">
            <w:pPr>
              <w:pStyle w:val="BodyText"/>
            </w:pPr>
            <w:r w:rsidRPr="00D06A45">
              <w:t>FRD 12B</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8A653F2" w14:textId="77777777" w:rsidR="00046E9B" w:rsidRPr="00D06A45" w:rsidRDefault="00046E9B" w:rsidP="00D06A45">
            <w:pPr>
              <w:pStyle w:val="BodyText"/>
            </w:pPr>
            <w:r w:rsidRPr="00D06A45">
              <w:t>Disclosure of major contracts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FEF24C2" w14:textId="10C7DD92" w:rsidR="00046E9B" w:rsidRPr="00D06A45" w:rsidRDefault="00606FEE" w:rsidP="00D06A45">
            <w:pPr>
              <w:pStyle w:val="BodyText"/>
              <w:jc w:val="right"/>
            </w:pPr>
            <w:r>
              <w:t>54</w:t>
            </w:r>
          </w:p>
        </w:tc>
        <w:tc>
          <w:tcPr>
            <w:tcW w:w="20" w:type="dxa"/>
            <w:vMerge/>
            <w:tcBorders>
              <w:top w:val="nil"/>
              <w:left w:val="nil"/>
              <w:bottom w:val="nil"/>
              <w:right w:val="nil"/>
            </w:tcBorders>
            <w:vAlign w:val="center"/>
            <w:hideMark/>
          </w:tcPr>
          <w:p w14:paraId="54620902" w14:textId="77777777" w:rsidR="00046E9B" w:rsidRPr="00D06A45" w:rsidRDefault="00046E9B" w:rsidP="00D06A45">
            <w:pPr>
              <w:pStyle w:val="BodyText"/>
            </w:pPr>
          </w:p>
        </w:tc>
      </w:tr>
      <w:tr w:rsidR="00046E9B" w:rsidRPr="00D06A45" w14:paraId="5C47E372" w14:textId="77777777" w:rsidTr="000A414F">
        <w:trPr>
          <w:trHeight w:val="2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A0958AE" w14:textId="77777777" w:rsidR="00046E9B" w:rsidRPr="00D06A45" w:rsidRDefault="00046E9B" w:rsidP="00D06A45">
            <w:pPr>
              <w:pStyle w:val="BodyText"/>
            </w:pPr>
            <w:r w:rsidRPr="00D06A45">
              <w:t>FRD 15E</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39BF2FC" w14:textId="77777777" w:rsidR="00046E9B" w:rsidRPr="00D06A45" w:rsidRDefault="00046E9B" w:rsidP="00D06A45">
            <w:pPr>
              <w:pStyle w:val="BodyText"/>
            </w:pPr>
            <w:r w:rsidRPr="00D06A45">
              <w:t>Executive officer disclosures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0C59D56" w14:textId="5E8BD7F8" w:rsidR="00046E9B" w:rsidRPr="00D06A45" w:rsidRDefault="00606FEE" w:rsidP="00D06A45">
            <w:pPr>
              <w:pStyle w:val="BodyText"/>
              <w:jc w:val="right"/>
            </w:pPr>
            <w:r>
              <w:t>100 - 102</w:t>
            </w:r>
          </w:p>
        </w:tc>
        <w:tc>
          <w:tcPr>
            <w:tcW w:w="20" w:type="dxa"/>
            <w:vMerge/>
            <w:tcBorders>
              <w:top w:val="nil"/>
              <w:left w:val="nil"/>
              <w:bottom w:val="nil"/>
              <w:right w:val="nil"/>
            </w:tcBorders>
            <w:vAlign w:val="center"/>
            <w:hideMark/>
          </w:tcPr>
          <w:p w14:paraId="6831ECBE" w14:textId="77777777" w:rsidR="00046E9B" w:rsidRPr="00D06A45" w:rsidRDefault="00046E9B" w:rsidP="00D06A45">
            <w:pPr>
              <w:pStyle w:val="BodyText"/>
            </w:pPr>
          </w:p>
        </w:tc>
      </w:tr>
      <w:tr w:rsidR="00046E9B" w:rsidRPr="00D06A45" w14:paraId="45F56C0D" w14:textId="77777777" w:rsidTr="000A414F">
        <w:trPr>
          <w:trHeight w:val="276"/>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CED758A"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C302E7" w14:textId="77777777" w:rsidR="00046E9B" w:rsidRPr="00D06A45" w:rsidRDefault="00046E9B" w:rsidP="00D06A45">
            <w:pPr>
              <w:pStyle w:val="BodyText"/>
            </w:pPr>
            <w:r w:rsidRPr="00D06A45">
              <w:t>Employment and conduct principles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053349A" w14:textId="35E937B3" w:rsidR="00046E9B" w:rsidRPr="00D06A45" w:rsidRDefault="00606FEE" w:rsidP="00D06A45">
            <w:pPr>
              <w:pStyle w:val="BodyText"/>
              <w:jc w:val="right"/>
            </w:pPr>
            <w:r>
              <w:t>97</w:t>
            </w:r>
          </w:p>
        </w:tc>
        <w:tc>
          <w:tcPr>
            <w:tcW w:w="20" w:type="dxa"/>
            <w:vMerge/>
            <w:tcBorders>
              <w:top w:val="nil"/>
              <w:left w:val="nil"/>
              <w:bottom w:val="nil"/>
              <w:right w:val="nil"/>
            </w:tcBorders>
            <w:vAlign w:val="center"/>
            <w:hideMark/>
          </w:tcPr>
          <w:p w14:paraId="4315EC3C" w14:textId="77777777" w:rsidR="00046E9B" w:rsidRPr="00D06A45" w:rsidRDefault="00046E9B" w:rsidP="00D06A45">
            <w:pPr>
              <w:pStyle w:val="BodyText"/>
            </w:pPr>
          </w:p>
        </w:tc>
      </w:tr>
      <w:tr w:rsidR="00046E9B" w:rsidRPr="00D06A45" w14:paraId="4D35FE9F" w14:textId="77777777" w:rsidTr="000A414F">
        <w:trPr>
          <w:trHeight w:val="42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F641B40"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1E7661D9" w14:textId="59B3F76B" w:rsidR="00046E9B" w:rsidRPr="00D06A45" w:rsidRDefault="00046E9B" w:rsidP="00D06A45">
            <w:pPr>
              <w:pStyle w:val="BodyText"/>
            </w:pPr>
            <w:r w:rsidRPr="00D06A45">
              <w:t>Occupational Health and Safety (OH&amp;S) matters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E9479BB" w14:textId="4F0A8DB7" w:rsidR="00046E9B" w:rsidRPr="00D06A45" w:rsidRDefault="00606FEE" w:rsidP="00D06A45">
            <w:pPr>
              <w:pStyle w:val="BodyText"/>
              <w:jc w:val="right"/>
            </w:pPr>
            <w:r>
              <w:t>20, 102 - 105</w:t>
            </w:r>
          </w:p>
        </w:tc>
        <w:tc>
          <w:tcPr>
            <w:tcW w:w="20" w:type="dxa"/>
            <w:vMerge/>
            <w:tcBorders>
              <w:top w:val="nil"/>
              <w:left w:val="nil"/>
              <w:bottom w:val="nil"/>
              <w:right w:val="nil"/>
            </w:tcBorders>
            <w:vAlign w:val="center"/>
            <w:hideMark/>
          </w:tcPr>
          <w:p w14:paraId="610EC1BD" w14:textId="77777777" w:rsidR="00046E9B" w:rsidRPr="00D06A45" w:rsidRDefault="00046E9B" w:rsidP="00D06A45">
            <w:pPr>
              <w:pStyle w:val="BodyText"/>
            </w:pPr>
          </w:p>
        </w:tc>
      </w:tr>
      <w:tr w:rsidR="00046E9B" w:rsidRPr="00D06A45" w14:paraId="6E814D21" w14:textId="77777777" w:rsidTr="000A414F">
        <w:trPr>
          <w:trHeight w:val="276"/>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7CAB5DB"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76AF58D7" w14:textId="28CCF3DC" w:rsidR="00046E9B" w:rsidRPr="00D06A45" w:rsidRDefault="00046E9B" w:rsidP="00D06A45">
            <w:pPr>
              <w:pStyle w:val="BodyText"/>
            </w:pPr>
            <w:r w:rsidRPr="00D06A45">
              <w:t>Summary of the financial results  with comparative information for the preceding four reporting periods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FF0187B" w14:textId="62EB8E74" w:rsidR="00046E9B" w:rsidRPr="00D06A45" w:rsidRDefault="00606FEE" w:rsidP="00D06A45">
            <w:pPr>
              <w:pStyle w:val="BodyText"/>
              <w:jc w:val="right"/>
            </w:pPr>
            <w:r>
              <w:t>30 - 33</w:t>
            </w:r>
          </w:p>
        </w:tc>
        <w:tc>
          <w:tcPr>
            <w:tcW w:w="20" w:type="dxa"/>
            <w:vMerge/>
            <w:tcBorders>
              <w:top w:val="nil"/>
              <w:left w:val="nil"/>
              <w:bottom w:val="nil"/>
              <w:right w:val="nil"/>
            </w:tcBorders>
            <w:vAlign w:val="center"/>
            <w:hideMark/>
          </w:tcPr>
          <w:p w14:paraId="78E80192" w14:textId="77777777" w:rsidR="00046E9B" w:rsidRPr="00D06A45" w:rsidRDefault="00046E9B" w:rsidP="00D06A45">
            <w:pPr>
              <w:pStyle w:val="BodyText"/>
            </w:pPr>
          </w:p>
        </w:tc>
      </w:tr>
      <w:tr w:rsidR="00046E9B" w:rsidRPr="00D06A45" w14:paraId="5B5D9C81" w14:textId="77777777" w:rsidTr="00D06A45">
        <w:trPr>
          <w:trHeight w:val="42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93D4C93"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AF79F2" w14:textId="77777777" w:rsidR="00046E9B" w:rsidRPr="00D06A45" w:rsidRDefault="00046E9B" w:rsidP="00D06A45">
            <w:pPr>
              <w:pStyle w:val="BodyText"/>
            </w:pPr>
            <w:r w:rsidRPr="00D06A45">
              <w:t>Significant changes in financial position</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9E60AE3" w14:textId="01C4E457" w:rsidR="00046E9B" w:rsidRPr="00D06A45" w:rsidRDefault="00606FEE" w:rsidP="00D06A45">
            <w:pPr>
              <w:pStyle w:val="BodyText"/>
              <w:jc w:val="right"/>
            </w:pPr>
            <w:r>
              <w:t>30 - 33</w:t>
            </w:r>
          </w:p>
        </w:tc>
        <w:tc>
          <w:tcPr>
            <w:tcW w:w="20" w:type="dxa"/>
            <w:vMerge/>
            <w:tcBorders>
              <w:top w:val="nil"/>
              <w:left w:val="nil"/>
              <w:bottom w:val="nil"/>
              <w:right w:val="nil"/>
            </w:tcBorders>
            <w:vAlign w:val="center"/>
            <w:hideMark/>
          </w:tcPr>
          <w:p w14:paraId="293C755E" w14:textId="77777777" w:rsidR="00046E9B" w:rsidRPr="00D06A45" w:rsidRDefault="00046E9B" w:rsidP="00D06A45">
            <w:pPr>
              <w:pStyle w:val="BodyText"/>
            </w:pPr>
          </w:p>
        </w:tc>
      </w:tr>
      <w:tr w:rsidR="00046E9B" w:rsidRPr="00D06A45" w14:paraId="1286E32A" w14:textId="77777777" w:rsidTr="00D06A45">
        <w:trPr>
          <w:trHeight w:val="290"/>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CFA78BB" w14:textId="77777777" w:rsidR="00046E9B" w:rsidRPr="00D06A45" w:rsidRDefault="00046E9B"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2FF6A52E" w14:textId="79789C2B" w:rsidR="00046E9B" w:rsidRPr="00D06A45" w:rsidRDefault="00046E9B" w:rsidP="00D06A45">
            <w:pPr>
              <w:pStyle w:val="BodyText"/>
            </w:pPr>
            <w:r w:rsidRPr="00D06A45">
              <w:t>Summary of operational and budgetary objectives, including performance against the objectives and significant achievements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42BAA4F" w14:textId="230C112A" w:rsidR="00046E9B" w:rsidRPr="00D06A45" w:rsidRDefault="00606FEE" w:rsidP="00D06A45">
            <w:pPr>
              <w:pStyle w:val="BodyText"/>
              <w:jc w:val="right"/>
            </w:pPr>
            <w:r>
              <w:t>22 - 39</w:t>
            </w:r>
          </w:p>
        </w:tc>
        <w:tc>
          <w:tcPr>
            <w:tcW w:w="20" w:type="dxa"/>
            <w:vMerge/>
            <w:tcBorders>
              <w:top w:val="nil"/>
              <w:left w:val="nil"/>
              <w:bottom w:val="nil"/>
              <w:right w:val="nil"/>
            </w:tcBorders>
            <w:vAlign w:val="center"/>
            <w:hideMark/>
          </w:tcPr>
          <w:p w14:paraId="3A314EF3" w14:textId="77777777" w:rsidR="00046E9B" w:rsidRPr="00D06A45" w:rsidRDefault="00046E9B" w:rsidP="00D06A45">
            <w:pPr>
              <w:pStyle w:val="BodyText"/>
            </w:pPr>
          </w:p>
        </w:tc>
      </w:tr>
      <w:tr w:rsidR="00162819" w:rsidRPr="00D06A45" w14:paraId="5A1C0E89" w14:textId="77777777" w:rsidTr="00D06A45">
        <w:trPr>
          <w:trHeight w:val="456"/>
        </w:trPr>
        <w:tc>
          <w:tcPr>
            <w:tcW w:w="1657"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tcPr>
          <w:p w14:paraId="2E504B0D" w14:textId="67D5B4A7" w:rsidR="00162819" w:rsidRPr="00D06A45" w:rsidRDefault="00162819" w:rsidP="00D06A45">
            <w:pPr>
              <w:pStyle w:val="BodyText"/>
            </w:pPr>
            <w:r w:rsidRPr="00D06A45">
              <w:t>FRD 22I</w:t>
            </w:r>
          </w:p>
        </w:tc>
        <w:tc>
          <w:tcPr>
            <w:tcW w:w="6281"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tcPr>
          <w:p w14:paraId="595C0EEF" w14:textId="4251C669" w:rsidR="00162819" w:rsidRPr="00D06A45" w:rsidRDefault="00162819" w:rsidP="00D06A45">
            <w:pPr>
              <w:pStyle w:val="BodyText"/>
            </w:pPr>
            <w:r w:rsidRPr="00D06A45">
              <w:t>Statement on any events occurring after  balance date which may significantly affect the entity’s operations in  subsequent reporting periods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tcPr>
          <w:p w14:paraId="3BB5BF2A" w14:textId="20FB4643" w:rsidR="00162819" w:rsidRPr="00D06A45" w:rsidRDefault="00606FEE" w:rsidP="00D06A45">
            <w:pPr>
              <w:pStyle w:val="BodyText"/>
              <w:jc w:val="right"/>
            </w:pPr>
            <w:r>
              <w:t>211</w:t>
            </w:r>
          </w:p>
        </w:tc>
        <w:tc>
          <w:tcPr>
            <w:tcW w:w="20" w:type="dxa"/>
            <w:vMerge/>
            <w:tcBorders>
              <w:top w:val="nil"/>
              <w:left w:val="nil"/>
              <w:bottom w:val="nil"/>
              <w:right w:val="nil"/>
            </w:tcBorders>
            <w:vAlign w:val="center"/>
          </w:tcPr>
          <w:p w14:paraId="46738E04" w14:textId="77777777" w:rsidR="00162819" w:rsidRPr="00D06A45" w:rsidRDefault="00162819" w:rsidP="00D06A45">
            <w:pPr>
              <w:pStyle w:val="BodyText"/>
            </w:pPr>
          </w:p>
        </w:tc>
      </w:tr>
      <w:tr w:rsidR="00162819" w:rsidRPr="00D06A45" w14:paraId="18347A2A"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hideMark/>
          </w:tcPr>
          <w:p w14:paraId="714C7F33" w14:textId="00A7768D" w:rsidR="00162819" w:rsidRPr="00D06A45" w:rsidRDefault="00162819" w:rsidP="00162819">
            <w:pPr>
              <w:pStyle w:val="BodyText"/>
            </w:pPr>
            <w:r>
              <w:t>FRD 22I</w:t>
            </w:r>
          </w:p>
        </w:tc>
        <w:tc>
          <w:tcPr>
            <w:tcW w:w="6281" w:type="dxa"/>
            <w:tcBorders>
              <w:top w:val="single" w:sz="2" w:space="0" w:color="939598"/>
              <w:left w:val="single" w:sz="2" w:space="0" w:color="939598"/>
              <w:bottom w:val="single" w:sz="2" w:space="0" w:color="939598"/>
              <w:right w:val="single" w:sz="2" w:space="0" w:color="939598"/>
            </w:tcBorders>
            <w:hideMark/>
          </w:tcPr>
          <w:p w14:paraId="1EB8AA23" w14:textId="08071971" w:rsidR="00162819" w:rsidRPr="00D06A45" w:rsidRDefault="00162819" w:rsidP="00162819">
            <w:pPr>
              <w:pStyle w:val="BodyText"/>
            </w:pPr>
            <w:r>
              <w:t xml:space="preserve">Expenditure on consultancies – detail of consultancies over $10,000 details of </w:t>
            </w:r>
            <w:r w:rsidRPr="00162819">
              <w:t>consultancies</w:t>
            </w:r>
            <w:r>
              <w:t xml:space="preserve"> under $10,000</w:t>
            </w:r>
          </w:p>
        </w:tc>
        <w:tc>
          <w:tcPr>
            <w:tcW w:w="2127" w:type="dxa"/>
            <w:tcBorders>
              <w:top w:val="single" w:sz="2" w:space="0" w:color="939598"/>
              <w:left w:val="single" w:sz="2" w:space="0" w:color="939598"/>
              <w:bottom w:val="single" w:sz="2" w:space="0" w:color="939598"/>
              <w:right w:val="nil"/>
            </w:tcBorders>
            <w:shd w:val="clear" w:color="auto" w:fill="E7E6E6" w:themeFill="background2"/>
            <w:hideMark/>
          </w:tcPr>
          <w:p w14:paraId="2D63B5B1" w14:textId="62C32F30" w:rsidR="00162819" w:rsidRPr="00D06A45" w:rsidRDefault="00606FEE" w:rsidP="00162819">
            <w:pPr>
              <w:pStyle w:val="BodyText"/>
              <w:jc w:val="right"/>
            </w:pPr>
            <w:r>
              <w:t>54</w:t>
            </w:r>
          </w:p>
        </w:tc>
      </w:tr>
      <w:tr w:rsidR="00162819" w:rsidRPr="00D06A45" w14:paraId="2A6CEE2C"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1E826291" w14:textId="3571F5D4"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0B0C11F8" w14:textId="6FF0A253" w:rsidR="00162819" w:rsidRPr="00162819" w:rsidRDefault="00162819" w:rsidP="00162819">
            <w:pPr>
              <w:pStyle w:val="BodyText"/>
            </w:pPr>
            <w:r w:rsidRPr="00162819">
              <w:t xml:space="preserve">Expenditure on government advertising </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691A20E5" w14:textId="74F61CC6" w:rsidR="00162819" w:rsidRPr="00162819" w:rsidRDefault="00606FEE" w:rsidP="00162819">
            <w:pPr>
              <w:pStyle w:val="BodyText"/>
              <w:jc w:val="right"/>
            </w:pPr>
            <w:r>
              <w:t>54</w:t>
            </w:r>
          </w:p>
        </w:tc>
      </w:tr>
      <w:tr w:rsidR="00162819" w:rsidRPr="00D06A45" w14:paraId="373C1A00"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5280D84A" w14:textId="223F654B"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33F65E88" w14:textId="31F6E837" w:rsidR="00162819" w:rsidRPr="00162819" w:rsidRDefault="00162819" w:rsidP="00162819">
            <w:pPr>
              <w:pStyle w:val="BodyText"/>
            </w:pPr>
            <w:r w:rsidRPr="00162819">
              <w:t>Discussion and analysis of the entity’s operating results and financial position – including details about any significant factors that affect the entity’s performance</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0D956478" w14:textId="20BADE0E" w:rsidR="00162819" w:rsidRPr="00162819" w:rsidRDefault="00606FEE" w:rsidP="00162819">
            <w:pPr>
              <w:pStyle w:val="BodyText"/>
              <w:jc w:val="right"/>
            </w:pPr>
            <w:r>
              <w:t>22 - 32</w:t>
            </w:r>
          </w:p>
        </w:tc>
      </w:tr>
      <w:tr w:rsidR="00162819" w:rsidRPr="00D06A45" w14:paraId="11244EC3"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65107D74" w14:textId="3D2020E8"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44A9BDC8" w14:textId="149B410C" w:rsidR="00162819" w:rsidRPr="00162819" w:rsidRDefault="00162819" w:rsidP="00162819">
            <w:pPr>
              <w:pStyle w:val="BodyText"/>
            </w:pPr>
            <w:r w:rsidRPr="00162819">
              <w:t>Disclosure of ICT expenditure</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3EE2780D" w14:textId="3BE577F5" w:rsidR="00162819" w:rsidRPr="00162819" w:rsidRDefault="00606FEE" w:rsidP="00162819">
            <w:pPr>
              <w:pStyle w:val="BodyText"/>
              <w:jc w:val="right"/>
            </w:pPr>
            <w:r>
              <w:t>54 - 55</w:t>
            </w:r>
          </w:p>
        </w:tc>
      </w:tr>
      <w:tr w:rsidR="00606FEE" w:rsidRPr="00D06A45" w14:paraId="02234C99"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14AB87E3" w14:textId="617057F3" w:rsidR="00606FEE" w:rsidRPr="00162819" w:rsidRDefault="00606FEE" w:rsidP="00606FEE">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1388C08C" w14:textId="2DEAE21D" w:rsidR="00606FEE" w:rsidRPr="00162819" w:rsidRDefault="00606FEE" w:rsidP="00606FEE">
            <w:pPr>
              <w:pStyle w:val="BodyText"/>
            </w:pPr>
            <w:r w:rsidRPr="00162819">
              <w:t>Disclosure of asset maturity assessment</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004F6D5E" w14:textId="6D37C6AC" w:rsidR="00606FEE" w:rsidRPr="00162819" w:rsidRDefault="00606FEE" w:rsidP="00606FEE">
            <w:pPr>
              <w:pStyle w:val="BodyText"/>
              <w:jc w:val="right"/>
            </w:pPr>
            <w:r>
              <w:t xml:space="preserve"> 113 - 115</w:t>
            </w:r>
          </w:p>
        </w:tc>
      </w:tr>
      <w:tr w:rsidR="00162819" w:rsidRPr="00D06A45" w14:paraId="3FDBD784"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46C35E4C" w14:textId="12596D0F"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50055A58" w14:textId="0BB98F4D" w:rsidR="00162819" w:rsidRPr="00162819" w:rsidRDefault="00162819" w:rsidP="00162819">
            <w:pPr>
              <w:pStyle w:val="BodyText"/>
            </w:pPr>
            <w:r w:rsidRPr="00162819">
              <w:t>Statement on National Competition Policy</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7867C41F" w14:textId="0FCD9811" w:rsidR="00162819" w:rsidRPr="00162819" w:rsidRDefault="00606FEE" w:rsidP="00162819">
            <w:pPr>
              <w:pStyle w:val="BodyText"/>
              <w:jc w:val="right"/>
            </w:pPr>
            <w:r>
              <w:t>57</w:t>
            </w:r>
          </w:p>
        </w:tc>
      </w:tr>
      <w:tr w:rsidR="00162819" w:rsidRPr="00D06A45" w14:paraId="1511ED53"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20A62A76" w14:textId="70050008"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21B7B7FA" w14:textId="4E5A45D2" w:rsidR="00162819" w:rsidRPr="00162819" w:rsidRDefault="00162819" w:rsidP="00162819">
            <w:pPr>
              <w:pStyle w:val="BodyText"/>
            </w:pPr>
            <w:r w:rsidRPr="00162819">
              <w:t xml:space="preserve">Application and operation of </w:t>
            </w:r>
            <w:r w:rsidRPr="00162819">
              <w:rPr>
                <w:rStyle w:val="LightItalic"/>
                <w:rFonts w:ascii="Arial" w:hAnsi="Arial" w:cs="Times New Roman"/>
              </w:rPr>
              <w:t>Freedom of Information Act 1982</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2019B3C2" w14:textId="5D4F8716" w:rsidR="00162819" w:rsidRPr="00162819" w:rsidRDefault="00606FEE" w:rsidP="00162819">
            <w:pPr>
              <w:pStyle w:val="BodyText"/>
              <w:jc w:val="right"/>
            </w:pPr>
            <w:r>
              <w:t>55 - 57</w:t>
            </w:r>
          </w:p>
        </w:tc>
      </w:tr>
      <w:tr w:rsidR="00162819" w:rsidRPr="00D06A45" w14:paraId="51B9EF92"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25411D2E" w14:textId="7CF72E12"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4E09345E" w14:textId="7DE17BE0" w:rsidR="00162819" w:rsidRPr="00162819" w:rsidRDefault="00162819" w:rsidP="00162819">
            <w:pPr>
              <w:pStyle w:val="BodyText"/>
            </w:pPr>
            <w:r w:rsidRPr="00162819">
              <w:t xml:space="preserve">Compliance with building and maintenance provisions of </w:t>
            </w:r>
            <w:r w:rsidRPr="00162819">
              <w:rPr>
                <w:rStyle w:val="LightItalic"/>
                <w:rFonts w:ascii="Arial" w:hAnsi="Arial" w:cs="Times New Roman"/>
              </w:rPr>
              <w:t>Building Act 1993</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522ADF00" w14:textId="4EFE38B3" w:rsidR="00162819" w:rsidRPr="00162819" w:rsidRDefault="00606FEE" w:rsidP="00162819">
            <w:pPr>
              <w:pStyle w:val="BodyText"/>
              <w:jc w:val="right"/>
            </w:pPr>
            <w:r>
              <w:t>59 - 60</w:t>
            </w:r>
          </w:p>
        </w:tc>
      </w:tr>
      <w:tr w:rsidR="00162819" w:rsidRPr="00D06A45" w14:paraId="7F6AECB5"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485E6D79" w14:textId="0328D89F"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699AA2BB" w14:textId="510AFD97" w:rsidR="00162819" w:rsidRPr="00162819" w:rsidRDefault="00162819" w:rsidP="00162819">
            <w:pPr>
              <w:pStyle w:val="BodyText"/>
            </w:pPr>
            <w:r w:rsidRPr="00162819">
              <w:t xml:space="preserve">Application and operation of the </w:t>
            </w:r>
            <w:r w:rsidRPr="00162819">
              <w:rPr>
                <w:rStyle w:val="LightItalic"/>
                <w:rFonts w:ascii="Arial" w:hAnsi="Arial" w:cs="Times New Roman"/>
              </w:rPr>
              <w:t>Public Interest Disclosures Act 2012</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6C61CFB9" w14:textId="09D1FF7A" w:rsidR="00162819" w:rsidRPr="00162819" w:rsidRDefault="00606FEE" w:rsidP="00162819">
            <w:pPr>
              <w:pStyle w:val="BodyText"/>
              <w:jc w:val="right"/>
            </w:pPr>
            <w:r>
              <w:t>71 - 72</w:t>
            </w:r>
          </w:p>
        </w:tc>
      </w:tr>
      <w:tr w:rsidR="00162819" w:rsidRPr="00D06A45" w14:paraId="487C502E"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5173A724" w14:textId="3B5CFA2D"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5CDFE126" w14:textId="237F8711" w:rsidR="00162819" w:rsidRPr="00162819" w:rsidRDefault="00162819" w:rsidP="00162819">
            <w:pPr>
              <w:pStyle w:val="BodyText"/>
            </w:pPr>
            <w:r w:rsidRPr="00162819">
              <w:t xml:space="preserve">Statement, to the extent applicable, that the information disclosed in accordance with FRD 15E is available on request </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13CD5D2D" w14:textId="584293A1" w:rsidR="00162819" w:rsidRPr="00162819" w:rsidRDefault="00606FEE" w:rsidP="00162819">
            <w:pPr>
              <w:pStyle w:val="BodyText"/>
              <w:jc w:val="right"/>
            </w:pPr>
            <w:r>
              <w:t>100</w:t>
            </w:r>
          </w:p>
        </w:tc>
      </w:tr>
      <w:tr w:rsidR="00162819" w:rsidRPr="00D06A45" w14:paraId="673BA0CC"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365AFE20" w14:textId="2C2B7AC9" w:rsidR="00162819" w:rsidRPr="00162819" w:rsidRDefault="00162819" w:rsidP="00162819">
            <w:pPr>
              <w:pStyle w:val="BodyText"/>
            </w:pPr>
            <w:r w:rsidRPr="00162819">
              <w:t>FRD 22I</w:t>
            </w:r>
          </w:p>
        </w:tc>
        <w:tc>
          <w:tcPr>
            <w:tcW w:w="6281" w:type="dxa"/>
            <w:tcBorders>
              <w:top w:val="single" w:sz="2" w:space="0" w:color="939598"/>
              <w:left w:val="single" w:sz="2" w:space="0" w:color="939598"/>
              <w:bottom w:val="single" w:sz="2" w:space="0" w:color="939598"/>
              <w:right w:val="single" w:sz="2" w:space="0" w:color="939598"/>
            </w:tcBorders>
          </w:tcPr>
          <w:p w14:paraId="5BD3DAAE" w14:textId="1B124817" w:rsidR="00162819" w:rsidRPr="00162819" w:rsidRDefault="00162819" w:rsidP="00162819">
            <w:pPr>
              <w:pStyle w:val="BodyText"/>
            </w:pPr>
            <w:r w:rsidRPr="00162819">
              <w:t xml:space="preserve">Application and operation of the </w:t>
            </w:r>
            <w:r w:rsidRPr="00A03A62">
              <w:t>C</w:t>
            </w:r>
            <w:r w:rsidRPr="00A03A62">
              <w:rPr>
                <w:rStyle w:val="LightItalic"/>
                <w:rFonts w:ascii="Arial" w:hAnsi="Arial" w:cs="Times New Roman"/>
              </w:rPr>
              <w:t>arers Recognition Act 2012</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697922DE" w14:textId="0D267D0E" w:rsidR="00162819" w:rsidRPr="00162819" w:rsidRDefault="00606FEE" w:rsidP="00162819">
            <w:pPr>
              <w:pStyle w:val="BodyText"/>
              <w:jc w:val="right"/>
            </w:pPr>
            <w:r>
              <w:t>57</w:t>
            </w:r>
          </w:p>
        </w:tc>
      </w:tr>
      <w:tr w:rsidR="00162819" w:rsidRPr="00D06A45" w14:paraId="3511E2A9"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49837424" w14:textId="4E6C71A7" w:rsidR="00162819" w:rsidRPr="00162819" w:rsidRDefault="00162819" w:rsidP="00162819">
            <w:pPr>
              <w:pStyle w:val="BodyText"/>
            </w:pPr>
            <w:r w:rsidRPr="00162819">
              <w:t>FRD 24D</w:t>
            </w:r>
          </w:p>
        </w:tc>
        <w:tc>
          <w:tcPr>
            <w:tcW w:w="6281" w:type="dxa"/>
            <w:tcBorders>
              <w:top w:val="single" w:sz="2" w:space="0" w:color="939598"/>
              <w:left w:val="single" w:sz="2" w:space="0" w:color="939598"/>
              <w:bottom w:val="single" w:sz="2" w:space="0" w:color="939598"/>
              <w:right w:val="single" w:sz="2" w:space="0" w:color="939598"/>
            </w:tcBorders>
          </w:tcPr>
          <w:p w14:paraId="530B5248" w14:textId="3150FA65" w:rsidR="00162819" w:rsidRPr="00162819" w:rsidRDefault="00162819" w:rsidP="00162819">
            <w:pPr>
              <w:pStyle w:val="BodyText"/>
            </w:pPr>
            <w:r w:rsidRPr="00162819">
              <w:t>Reporting of office-based environmental impacts</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74607FC0" w14:textId="18983557" w:rsidR="00162819" w:rsidRPr="00162819" w:rsidRDefault="00606FEE" w:rsidP="00162819">
            <w:pPr>
              <w:pStyle w:val="BodyText"/>
              <w:jc w:val="right"/>
            </w:pPr>
            <w:r>
              <w:t>60 - 66</w:t>
            </w:r>
          </w:p>
        </w:tc>
      </w:tr>
      <w:tr w:rsidR="00162819" w:rsidRPr="00D06A45" w14:paraId="233E77E8"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77B34F1B" w14:textId="23052724" w:rsidR="00162819" w:rsidRPr="00162819" w:rsidRDefault="00162819" w:rsidP="00162819">
            <w:pPr>
              <w:pStyle w:val="BodyText"/>
            </w:pPr>
            <w:r w:rsidRPr="00162819">
              <w:t>FRD 25D</w:t>
            </w:r>
          </w:p>
        </w:tc>
        <w:tc>
          <w:tcPr>
            <w:tcW w:w="6281" w:type="dxa"/>
            <w:tcBorders>
              <w:top w:val="single" w:sz="2" w:space="0" w:color="939598"/>
              <w:left w:val="single" w:sz="2" w:space="0" w:color="939598"/>
              <w:bottom w:val="single" w:sz="2" w:space="0" w:color="939598"/>
              <w:right w:val="single" w:sz="2" w:space="0" w:color="939598"/>
            </w:tcBorders>
          </w:tcPr>
          <w:p w14:paraId="34EEB220" w14:textId="17BB5205" w:rsidR="00162819" w:rsidRPr="00162819" w:rsidRDefault="00162819" w:rsidP="00162819">
            <w:pPr>
              <w:pStyle w:val="BodyText"/>
            </w:pPr>
            <w:r w:rsidRPr="00162819">
              <w:t>Local Jobs First</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44343E15" w14:textId="22430760" w:rsidR="00162819" w:rsidRPr="00162819" w:rsidRDefault="00606FEE" w:rsidP="00162819">
            <w:pPr>
              <w:pStyle w:val="BodyText"/>
              <w:jc w:val="right"/>
            </w:pPr>
            <w:r>
              <w:t>52 - 53</w:t>
            </w:r>
          </w:p>
        </w:tc>
      </w:tr>
      <w:tr w:rsidR="00162819" w:rsidRPr="00D06A45" w14:paraId="6B2BE52A"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095A47E2" w14:textId="08C44245" w:rsidR="00162819" w:rsidRPr="00162819" w:rsidRDefault="00162819" w:rsidP="00162819">
            <w:pPr>
              <w:pStyle w:val="BodyText"/>
            </w:pPr>
            <w:r w:rsidRPr="00162819">
              <w:t>FRD 29C</w:t>
            </w:r>
          </w:p>
        </w:tc>
        <w:tc>
          <w:tcPr>
            <w:tcW w:w="6281" w:type="dxa"/>
            <w:tcBorders>
              <w:top w:val="single" w:sz="2" w:space="0" w:color="939598"/>
              <w:left w:val="single" w:sz="2" w:space="0" w:color="939598"/>
              <w:bottom w:val="single" w:sz="2" w:space="0" w:color="939598"/>
              <w:right w:val="single" w:sz="2" w:space="0" w:color="939598"/>
            </w:tcBorders>
          </w:tcPr>
          <w:p w14:paraId="67845708" w14:textId="6C2EF481" w:rsidR="00162819" w:rsidRPr="00162819" w:rsidRDefault="00162819" w:rsidP="00162819">
            <w:pPr>
              <w:pStyle w:val="BodyText"/>
            </w:pPr>
            <w:r w:rsidRPr="00162819">
              <w:t>Workforce Data disclosures</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5B0BB502" w14:textId="007EAD45" w:rsidR="00162819" w:rsidRPr="00162819" w:rsidRDefault="00606FEE" w:rsidP="00162819">
            <w:pPr>
              <w:pStyle w:val="BodyText"/>
              <w:jc w:val="right"/>
            </w:pPr>
            <w:r>
              <w:t>94 - 102</w:t>
            </w:r>
          </w:p>
        </w:tc>
      </w:tr>
      <w:tr w:rsidR="00162819" w:rsidRPr="00D06A45" w14:paraId="7F10A71C" w14:textId="77777777" w:rsidTr="005D4142">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176EB3D3" w14:textId="5B91F5C7" w:rsidR="00162819" w:rsidRPr="00162819" w:rsidRDefault="00162819" w:rsidP="00162819">
            <w:pPr>
              <w:pStyle w:val="BodyText"/>
            </w:pPr>
            <w:r>
              <w:t>SD 5.2</w:t>
            </w:r>
          </w:p>
        </w:tc>
        <w:tc>
          <w:tcPr>
            <w:tcW w:w="6281" w:type="dxa"/>
            <w:tcBorders>
              <w:top w:val="single" w:sz="2" w:space="0" w:color="939598"/>
              <w:left w:val="single" w:sz="2" w:space="0" w:color="939598"/>
              <w:bottom w:val="single" w:sz="2" w:space="0" w:color="939598"/>
              <w:right w:val="single" w:sz="2" w:space="0" w:color="939598"/>
            </w:tcBorders>
          </w:tcPr>
          <w:p w14:paraId="0CF558E8" w14:textId="098EC4F6" w:rsidR="00162819" w:rsidRPr="00162819" w:rsidRDefault="00162819" w:rsidP="00162819">
            <w:pPr>
              <w:pStyle w:val="BodyText"/>
            </w:pPr>
            <w:r>
              <w:t>Specific requirements under Standing Direction 5.2</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3B60790C" w14:textId="16C9D6CF" w:rsidR="00162819" w:rsidRPr="00162819" w:rsidRDefault="00606FEE" w:rsidP="00162819">
            <w:pPr>
              <w:pStyle w:val="BodyText"/>
              <w:jc w:val="right"/>
            </w:pPr>
            <w:r>
              <w:t>2</w:t>
            </w:r>
          </w:p>
        </w:tc>
      </w:tr>
      <w:tr w:rsidR="00162819" w:rsidRPr="00D06A45" w14:paraId="18C2A29F" w14:textId="77777777" w:rsidTr="005D4142">
        <w:trPr>
          <w:gridAfter w:val="1"/>
          <w:wAfter w:w="20" w:type="dxa"/>
          <w:trHeight w:val="549"/>
        </w:trPr>
        <w:tc>
          <w:tcPr>
            <w:tcW w:w="10065" w:type="dxa"/>
            <w:gridSpan w:val="3"/>
            <w:tcBorders>
              <w:top w:val="single" w:sz="2" w:space="0" w:color="939598"/>
              <w:left w:val="nil"/>
              <w:bottom w:val="single" w:sz="2" w:space="0" w:color="939598"/>
              <w:right w:val="single" w:sz="2" w:space="0" w:color="FFFFFF" w:themeColor="background1"/>
            </w:tcBorders>
            <w:shd w:val="clear" w:color="auto" w:fill="D0CECE" w:themeFill="background2" w:themeFillShade="E6"/>
            <w:vAlign w:val="center"/>
          </w:tcPr>
          <w:p w14:paraId="27D7B189" w14:textId="6E6D5FA1" w:rsidR="00162819" w:rsidRPr="00B677C9" w:rsidRDefault="00162819" w:rsidP="00B677C9">
            <w:pPr>
              <w:pStyle w:val="BodyText"/>
              <w:rPr>
                <w:b/>
                <w:bCs/>
              </w:rPr>
            </w:pPr>
            <w:r w:rsidRPr="00B677C9">
              <w:rPr>
                <w:rStyle w:val="Medium"/>
                <w:b/>
                <w:bCs/>
              </w:rPr>
              <w:t>Compliance attestation and declaration</w:t>
            </w:r>
          </w:p>
        </w:tc>
      </w:tr>
      <w:tr w:rsidR="00162819" w:rsidRPr="00D06A45" w14:paraId="5C9F67E0"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4881E4E3" w14:textId="7C4DC332" w:rsidR="00162819" w:rsidRPr="00162819" w:rsidRDefault="00162819" w:rsidP="00162819">
            <w:pPr>
              <w:pStyle w:val="BodyText"/>
            </w:pPr>
            <w:r>
              <w:t>SD 5.1.4</w:t>
            </w:r>
          </w:p>
        </w:tc>
        <w:tc>
          <w:tcPr>
            <w:tcW w:w="6281" w:type="dxa"/>
            <w:tcBorders>
              <w:top w:val="single" w:sz="2" w:space="0" w:color="939598"/>
              <w:left w:val="single" w:sz="2" w:space="0" w:color="939598"/>
              <w:bottom w:val="single" w:sz="2" w:space="0" w:color="939598"/>
              <w:right w:val="single" w:sz="2" w:space="0" w:color="939598"/>
            </w:tcBorders>
          </w:tcPr>
          <w:p w14:paraId="3A36C44A" w14:textId="4E465A63" w:rsidR="00162819" w:rsidRPr="00162819" w:rsidRDefault="00162819" w:rsidP="00162819">
            <w:pPr>
              <w:pStyle w:val="BodyText"/>
            </w:pPr>
            <w:r>
              <w:t xml:space="preserve">Financial Management Compliance Attestation </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62150CF8" w14:textId="58427327" w:rsidR="00162819" w:rsidRPr="00162819" w:rsidRDefault="00606FEE" w:rsidP="00162819">
            <w:pPr>
              <w:pStyle w:val="BodyText"/>
              <w:jc w:val="right"/>
            </w:pPr>
            <w:r>
              <w:t>227</w:t>
            </w:r>
          </w:p>
        </w:tc>
      </w:tr>
      <w:tr w:rsidR="00162819" w:rsidRPr="00D06A45" w14:paraId="749B66DB" w14:textId="77777777" w:rsidTr="00162819">
        <w:trPr>
          <w:gridAfter w:val="1"/>
          <w:wAfter w:w="20" w:type="dxa"/>
          <w:trHeight w:val="549"/>
        </w:trPr>
        <w:tc>
          <w:tcPr>
            <w:tcW w:w="1657" w:type="dxa"/>
            <w:tcBorders>
              <w:top w:val="single" w:sz="2" w:space="0" w:color="939598"/>
              <w:left w:val="nil"/>
              <w:bottom w:val="single" w:sz="2" w:space="0" w:color="939598"/>
              <w:right w:val="single" w:sz="2" w:space="0" w:color="939598"/>
            </w:tcBorders>
          </w:tcPr>
          <w:p w14:paraId="7A03F6EE" w14:textId="1BA97019" w:rsidR="00162819" w:rsidRPr="00162819" w:rsidRDefault="00162819" w:rsidP="00162819">
            <w:pPr>
              <w:pStyle w:val="BodyText"/>
            </w:pPr>
            <w:r>
              <w:t>SD 5.2.3</w:t>
            </w:r>
          </w:p>
        </w:tc>
        <w:tc>
          <w:tcPr>
            <w:tcW w:w="6281" w:type="dxa"/>
            <w:tcBorders>
              <w:top w:val="single" w:sz="2" w:space="0" w:color="939598"/>
              <w:left w:val="single" w:sz="2" w:space="0" w:color="939598"/>
              <w:bottom w:val="single" w:sz="2" w:space="0" w:color="939598"/>
              <w:right w:val="single" w:sz="2" w:space="0" w:color="939598"/>
            </w:tcBorders>
          </w:tcPr>
          <w:p w14:paraId="0524FD5A" w14:textId="4E3E27F4" w:rsidR="00162819" w:rsidRPr="00162819" w:rsidRDefault="00162819" w:rsidP="00162819">
            <w:pPr>
              <w:pStyle w:val="BodyText"/>
            </w:pPr>
            <w:r>
              <w:t>Declaration in report of operations</w:t>
            </w:r>
          </w:p>
        </w:tc>
        <w:tc>
          <w:tcPr>
            <w:tcW w:w="2127" w:type="dxa"/>
            <w:tcBorders>
              <w:top w:val="single" w:sz="2" w:space="0" w:color="939598"/>
              <w:left w:val="single" w:sz="2" w:space="0" w:color="939598"/>
              <w:bottom w:val="single" w:sz="2" w:space="0" w:color="939598"/>
              <w:right w:val="nil"/>
            </w:tcBorders>
            <w:shd w:val="clear" w:color="auto" w:fill="E7E6E6" w:themeFill="background2"/>
          </w:tcPr>
          <w:p w14:paraId="771826F4" w14:textId="08488E1A" w:rsidR="00162819" w:rsidRPr="00162819" w:rsidRDefault="00606FEE" w:rsidP="00162819">
            <w:pPr>
              <w:pStyle w:val="BodyText"/>
              <w:jc w:val="right"/>
            </w:pPr>
            <w:r>
              <w:t>2</w:t>
            </w:r>
          </w:p>
        </w:tc>
      </w:tr>
    </w:tbl>
    <w:p w14:paraId="023CF6E0" w14:textId="15EF2368" w:rsidR="00AF3FC7" w:rsidRDefault="00AF3FC7" w:rsidP="0067579D">
      <w:pPr>
        <w:pStyle w:val="BodyText"/>
      </w:pPr>
    </w:p>
    <w:tbl>
      <w:tblPr>
        <w:tblW w:w="10065" w:type="dxa"/>
        <w:tblCellMar>
          <w:left w:w="0" w:type="dxa"/>
          <w:right w:w="0" w:type="dxa"/>
        </w:tblCellMar>
        <w:tblLook w:val="0420" w:firstRow="1" w:lastRow="0" w:firstColumn="0" w:lastColumn="0" w:noHBand="0" w:noVBand="1"/>
      </w:tblPr>
      <w:tblGrid>
        <w:gridCol w:w="1701"/>
        <w:gridCol w:w="5847"/>
        <w:gridCol w:w="390"/>
        <w:gridCol w:w="2127"/>
      </w:tblGrid>
      <w:tr w:rsidR="00857818" w:rsidRPr="008A700E" w14:paraId="5B6B865A" w14:textId="77777777" w:rsidTr="003A747E">
        <w:trPr>
          <w:trHeight w:val="218"/>
          <w:tblHeader/>
        </w:trPr>
        <w:tc>
          <w:tcPr>
            <w:tcW w:w="1701" w:type="dxa"/>
            <w:tcBorders>
              <w:top w:val="nil"/>
              <w:left w:val="nil"/>
              <w:bottom w:val="nil"/>
              <w:right w:val="nil"/>
            </w:tcBorders>
            <w:shd w:val="clear" w:color="auto" w:fill="D9E2F3" w:themeFill="accent1" w:themeFillTint="33"/>
            <w:tcMar>
              <w:top w:w="68" w:type="dxa"/>
              <w:left w:w="15" w:type="dxa"/>
              <w:bottom w:w="0" w:type="dxa"/>
              <w:right w:w="15" w:type="dxa"/>
            </w:tcMar>
            <w:hideMark/>
          </w:tcPr>
          <w:p w14:paraId="333BB812" w14:textId="5078AE4C" w:rsidR="00857818" w:rsidRPr="003A747E" w:rsidRDefault="00857818" w:rsidP="008A700E">
            <w:pPr>
              <w:pStyle w:val="BodyText"/>
              <w:rPr>
                <w:color w:val="000000" w:themeColor="text1"/>
              </w:rPr>
            </w:pPr>
            <w:r w:rsidRPr="003A747E">
              <w:rPr>
                <w:b/>
                <w:bCs/>
                <w:color w:val="000000" w:themeColor="text1"/>
              </w:rPr>
              <w:t>Legislation</w:t>
            </w:r>
          </w:p>
        </w:tc>
        <w:tc>
          <w:tcPr>
            <w:tcW w:w="5847" w:type="dxa"/>
            <w:tcBorders>
              <w:top w:val="nil"/>
              <w:left w:val="nil"/>
              <w:bottom w:val="nil"/>
              <w:right w:val="nil"/>
            </w:tcBorders>
            <w:shd w:val="clear" w:color="auto" w:fill="D9E2F3" w:themeFill="accent1" w:themeFillTint="33"/>
          </w:tcPr>
          <w:p w14:paraId="5E0F6F6C" w14:textId="142FFA59" w:rsidR="00857818" w:rsidRPr="003A747E" w:rsidRDefault="00857818" w:rsidP="008A700E">
            <w:pPr>
              <w:pStyle w:val="BodyText"/>
              <w:rPr>
                <w:color w:val="000000" w:themeColor="text1"/>
              </w:rPr>
            </w:pPr>
            <w:r w:rsidRPr="003A747E">
              <w:rPr>
                <w:b/>
                <w:bCs/>
                <w:color w:val="000000" w:themeColor="text1"/>
              </w:rPr>
              <w:t>Requirement</w:t>
            </w:r>
          </w:p>
        </w:tc>
        <w:tc>
          <w:tcPr>
            <w:tcW w:w="2517" w:type="dxa"/>
            <w:gridSpan w:val="2"/>
            <w:tcBorders>
              <w:top w:val="nil"/>
              <w:left w:val="nil"/>
              <w:bottom w:val="nil"/>
              <w:right w:val="nil"/>
            </w:tcBorders>
            <w:shd w:val="clear" w:color="auto" w:fill="D9E2F3" w:themeFill="accent1" w:themeFillTint="33"/>
          </w:tcPr>
          <w:p w14:paraId="0148A841" w14:textId="494AC296" w:rsidR="00857818" w:rsidRPr="003A747E" w:rsidRDefault="00857818" w:rsidP="00857818">
            <w:pPr>
              <w:pStyle w:val="BodyText"/>
              <w:jc w:val="right"/>
              <w:rPr>
                <w:color w:val="000000" w:themeColor="text1"/>
              </w:rPr>
            </w:pPr>
            <w:r w:rsidRPr="003A747E">
              <w:rPr>
                <w:b/>
                <w:bCs/>
                <w:color w:val="000000" w:themeColor="text1"/>
              </w:rPr>
              <w:t>Page Reference</w:t>
            </w:r>
          </w:p>
        </w:tc>
      </w:tr>
      <w:tr w:rsidR="008A700E" w:rsidRPr="008A700E" w14:paraId="7F74DD0A" w14:textId="77777777" w:rsidTr="003A747E">
        <w:trPr>
          <w:trHeight w:val="375"/>
        </w:trPr>
        <w:tc>
          <w:tcPr>
            <w:tcW w:w="10065" w:type="dxa"/>
            <w:gridSpan w:val="4"/>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470E0223" w14:textId="77777777" w:rsidR="008A700E" w:rsidRPr="008A700E" w:rsidRDefault="008A700E" w:rsidP="008A700E">
            <w:pPr>
              <w:pStyle w:val="BodyText"/>
            </w:pPr>
            <w:r w:rsidRPr="008A700E">
              <w:rPr>
                <w:b/>
                <w:bCs/>
              </w:rPr>
              <w:t>Financial Performance and Financial Statements</w:t>
            </w:r>
          </w:p>
        </w:tc>
      </w:tr>
      <w:tr w:rsidR="008A700E" w:rsidRPr="008A700E" w14:paraId="54749D35" w14:textId="77777777" w:rsidTr="00857818">
        <w:trPr>
          <w:trHeight w:val="375"/>
        </w:trPr>
        <w:tc>
          <w:tcPr>
            <w:tcW w:w="10065" w:type="dxa"/>
            <w:gridSpan w:val="4"/>
            <w:tcBorders>
              <w:top w:val="single" w:sz="2" w:space="0" w:color="939598"/>
              <w:left w:val="nil"/>
              <w:bottom w:val="single" w:sz="2" w:space="0" w:color="939598"/>
              <w:right w:val="nil"/>
            </w:tcBorders>
            <w:shd w:val="clear" w:color="auto" w:fill="D1D3D4"/>
            <w:tcMar>
              <w:top w:w="82" w:type="dxa"/>
              <w:left w:w="15" w:type="dxa"/>
              <w:bottom w:w="0" w:type="dxa"/>
              <w:right w:w="15" w:type="dxa"/>
            </w:tcMar>
            <w:hideMark/>
          </w:tcPr>
          <w:p w14:paraId="4150D127" w14:textId="77777777" w:rsidR="008A700E" w:rsidRPr="008A700E" w:rsidRDefault="008A700E" w:rsidP="008A700E">
            <w:pPr>
              <w:pStyle w:val="BodyText"/>
              <w:rPr>
                <w:b/>
                <w:bCs/>
              </w:rPr>
            </w:pPr>
            <w:r w:rsidRPr="008A700E">
              <w:rPr>
                <w:b/>
                <w:bCs/>
              </w:rPr>
              <w:t>Declaration</w:t>
            </w:r>
          </w:p>
        </w:tc>
      </w:tr>
      <w:tr w:rsidR="008A700E" w:rsidRPr="008A700E" w14:paraId="71AFBC79" w14:textId="77777777" w:rsidTr="005D4142">
        <w:trPr>
          <w:trHeight w:val="375"/>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8BFE481" w14:textId="77777777" w:rsidR="008A700E" w:rsidRPr="008A700E" w:rsidRDefault="008A700E" w:rsidP="008A700E">
            <w:pPr>
              <w:pStyle w:val="BodyText"/>
            </w:pPr>
            <w:r w:rsidRPr="008A700E">
              <w:t>SD 5.2.2</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ADF212" w14:textId="77777777" w:rsidR="008A700E" w:rsidRPr="008A700E" w:rsidRDefault="008A700E" w:rsidP="008A700E">
            <w:pPr>
              <w:pStyle w:val="BodyText"/>
            </w:pPr>
            <w:r w:rsidRPr="008A700E">
              <w:t>Declaration in financial statements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02C61C5" w14:textId="62803F07" w:rsidR="008A700E" w:rsidRPr="008A700E" w:rsidRDefault="00606FEE" w:rsidP="00180D29">
            <w:pPr>
              <w:pStyle w:val="BodyText"/>
              <w:jc w:val="right"/>
            </w:pPr>
            <w:r>
              <w:t>119</w:t>
            </w:r>
          </w:p>
        </w:tc>
      </w:tr>
      <w:tr w:rsidR="00180D29" w:rsidRPr="00180D29" w14:paraId="0212EAB0" w14:textId="77777777" w:rsidTr="005D4142">
        <w:trPr>
          <w:trHeight w:val="375"/>
        </w:trPr>
        <w:tc>
          <w:tcPr>
            <w:tcW w:w="10065" w:type="dxa"/>
            <w:gridSpan w:val="4"/>
            <w:tcBorders>
              <w:top w:val="single" w:sz="2" w:space="0" w:color="939598"/>
              <w:left w:val="nil"/>
              <w:bottom w:val="single" w:sz="2" w:space="0" w:color="939598"/>
              <w:right w:val="single" w:sz="2" w:space="0" w:color="FFFFFF" w:themeColor="background1"/>
            </w:tcBorders>
            <w:shd w:val="clear" w:color="auto" w:fill="D0CECE" w:themeFill="background2" w:themeFillShade="E6"/>
            <w:tcMar>
              <w:top w:w="82" w:type="dxa"/>
              <w:left w:w="15" w:type="dxa"/>
              <w:bottom w:w="0" w:type="dxa"/>
              <w:right w:w="15" w:type="dxa"/>
            </w:tcMar>
          </w:tcPr>
          <w:p w14:paraId="691C69C7" w14:textId="7839DE05" w:rsidR="00180D29" w:rsidRPr="00180D29" w:rsidRDefault="00180D29" w:rsidP="00180D29">
            <w:pPr>
              <w:pStyle w:val="BodyText"/>
              <w:rPr>
                <w:b/>
                <w:bCs/>
              </w:rPr>
            </w:pPr>
            <w:r w:rsidRPr="00180D29">
              <w:rPr>
                <w:b/>
                <w:bCs/>
              </w:rPr>
              <w:t>Other requirements under Standing Directions 5.2</w:t>
            </w:r>
          </w:p>
        </w:tc>
      </w:tr>
      <w:tr w:rsidR="00180D29" w:rsidRPr="00180D29" w14:paraId="48370C08" w14:textId="77777777" w:rsidTr="00857818">
        <w:trPr>
          <w:trHeight w:val="375"/>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EA88D1A" w14:textId="77777777" w:rsidR="00180D29" w:rsidRPr="00180D29" w:rsidRDefault="00180D29" w:rsidP="00180D29">
            <w:pPr>
              <w:pStyle w:val="BodyText"/>
            </w:pPr>
            <w:r w:rsidRPr="00180D29">
              <w:t>SD 5.2.1(a)</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339D571" w14:textId="1A9D96FB" w:rsidR="00180D29" w:rsidRPr="00180D29" w:rsidRDefault="00180D29" w:rsidP="00180D29">
            <w:pPr>
              <w:pStyle w:val="BodyText"/>
            </w:pPr>
            <w:r w:rsidRPr="00180D29">
              <w:t>Compliance with Australian  accounting standards and other authoritative pronouncements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CBE3655" w14:textId="6CFEE999" w:rsidR="00180D29" w:rsidRPr="00180D29" w:rsidRDefault="00606FEE" w:rsidP="00180D29">
            <w:pPr>
              <w:pStyle w:val="BodyText"/>
              <w:jc w:val="right"/>
            </w:pPr>
            <w:r>
              <w:t>129 - 131</w:t>
            </w:r>
          </w:p>
        </w:tc>
      </w:tr>
      <w:tr w:rsidR="00180D29" w:rsidRPr="00180D29" w14:paraId="42C97186" w14:textId="77777777" w:rsidTr="00857818">
        <w:trPr>
          <w:trHeight w:val="375"/>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2D56EBE" w14:textId="77777777" w:rsidR="00180D29" w:rsidRPr="00180D29" w:rsidRDefault="00180D29" w:rsidP="00180D29">
            <w:pPr>
              <w:pStyle w:val="BodyText"/>
            </w:pPr>
            <w:r w:rsidRPr="00180D29">
              <w:t>SD 5.2.1(a)</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1062EB6" w14:textId="77777777" w:rsidR="00180D29" w:rsidRPr="00180D29" w:rsidRDefault="00180D29" w:rsidP="00180D29">
            <w:pPr>
              <w:pStyle w:val="BodyText"/>
            </w:pPr>
            <w:r w:rsidRPr="00180D29">
              <w:t>Compliance with Standing Directions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F73A68D" w14:textId="4EC6E660" w:rsidR="00180D29" w:rsidRPr="00180D29" w:rsidRDefault="00606FEE" w:rsidP="00180D29">
            <w:pPr>
              <w:pStyle w:val="BodyText"/>
              <w:jc w:val="right"/>
            </w:pPr>
            <w:r>
              <w:t>2</w:t>
            </w:r>
          </w:p>
        </w:tc>
      </w:tr>
      <w:tr w:rsidR="00180D29" w:rsidRPr="00180D29" w14:paraId="4BA10038" w14:textId="77777777" w:rsidTr="005D4142">
        <w:trPr>
          <w:trHeight w:val="375"/>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514F6B9" w14:textId="77777777" w:rsidR="00180D29" w:rsidRPr="00180D29" w:rsidRDefault="00180D29" w:rsidP="00180D29">
            <w:pPr>
              <w:pStyle w:val="BodyText"/>
            </w:pPr>
            <w:r w:rsidRPr="00180D29">
              <w:t>SD 5.2.1(b)</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049F744" w14:textId="77777777" w:rsidR="00180D29" w:rsidRPr="00180D29" w:rsidRDefault="00180D29" w:rsidP="00180D29">
            <w:pPr>
              <w:pStyle w:val="BodyText"/>
            </w:pPr>
            <w:r w:rsidRPr="00180D29">
              <w:t>Compliance with Model Financial  Report</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09FC04C" w14:textId="3F80BE80" w:rsidR="00180D29" w:rsidRPr="00180D29" w:rsidRDefault="00606FEE" w:rsidP="00180D29">
            <w:pPr>
              <w:pStyle w:val="BodyText"/>
              <w:jc w:val="right"/>
            </w:pPr>
            <w:r>
              <w:t>227</w:t>
            </w:r>
          </w:p>
        </w:tc>
      </w:tr>
      <w:tr w:rsidR="003A65BA" w:rsidRPr="00180D29" w14:paraId="266E7AFC" w14:textId="77777777" w:rsidTr="005D4142">
        <w:trPr>
          <w:trHeight w:val="375"/>
        </w:trPr>
        <w:tc>
          <w:tcPr>
            <w:tcW w:w="10065" w:type="dxa"/>
            <w:gridSpan w:val="4"/>
            <w:tcBorders>
              <w:top w:val="single" w:sz="2" w:space="0" w:color="939598"/>
              <w:left w:val="nil"/>
              <w:bottom w:val="single" w:sz="2" w:space="0" w:color="939598"/>
              <w:right w:val="single" w:sz="2" w:space="0" w:color="FFFFFF" w:themeColor="background1"/>
            </w:tcBorders>
            <w:shd w:val="clear" w:color="auto" w:fill="D0CECE" w:themeFill="background2" w:themeFillShade="E6"/>
            <w:tcMar>
              <w:top w:w="82" w:type="dxa"/>
              <w:left w:w="15" w:type="dxa"/>
              <w:bottom w:w="0" w:type="dxa"/>
              <w:right w:w="15" w:type="dxa"/>
            </w:tcMar>
          </w:tcPr>
          <w:p w14:paraId="4D573A90" w14:textId="42FB933D" w:rsidR="003A65BA" w:rsidRPr="003A65BA" w:rsidRDefault="003A65BA" w:rsidP="003A65BA">
            <w:pPr>
              <w:pStyle w:val="BodyText"/>
              <w:rPr>
                <w:b/>
                <w:bCs/>
              </w:rPr>
            </w:pPr>
            <w:r w:rsidRPr="003A65BA">
              <w:rPr>
                <w:b/>
                <w:bCs/>
              </w:rPr>
              <w:t>Other disclosures as required by FRDs in notes to the financial statements</w:t>
            </w:r>
          </w:p>
        </w:tc>
      </w:tr>
      <w:tr w:rsidR="003A65BA" w:rsidRPr="003A65BA" w14:paraId="559A4424" w14:textId="77777777" w:rsidTr="003A747E">
        <w:trPr>
          <w:trHeight w:val="674"/>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7120372" w14:textId="77777777" w:rsidR="003A65BA" w:rsidRPr="003A65BA" w:rsidRDefault="003A65BA" w:rsidP="003A65BA">
            <w:pPr>
              <w:pStyle w:val="BodyText"/>
            </w:pPr>
            <w:r w:rsidRPr="003A65BA">
              <w:t>FRD 9B</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691B1875" w14:textId="4919153B" w:rsidR="003A65BA" w:rsidRPr="003A65BA" w:rsidRDefault="003A65BA" w:rsidP="003A65BA">
            <w:pPr>
              <w:pStyle w:val="BodyText"/>
            </w:pPr>
            <w:r w:rsidRPr="003A65BA">
              <w:t>Departmental Disclosure of  Administered Assets and Liabilities by Activity</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BFFF656" w14:textId="6C004DF4" w:rsidR="003A65BA" w:rsidRPr="003A65BA" w:rsidRDefault="00606FEE" w:rsidP="003A65BA">
            <w:pPr>
              <w:pStyle w:val="BodyText"/>
              <w:jc w:val="right"/>
            </w:pPr>
            <w:r>
              <w:t>141 - 144</w:t>
            </w:r>
          </w:p>
        </w:tc>
      </w:tr>
      <w:tr w:rsidR="003A65BA" w:rsidRPr="003A65BA" w14:paraId="07BB636B" w14:textId="77777777" w:rsidTr="00857818">
        <w:trPr>
          <w:trHeight w:val="429"/>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A34FF82" w14:textId="77777777" w:rsidR="003A65BA" w:rsidRPr="003A65BA" w:rsidRDefault="003A65BA" w:rsidP="003A65BA">
            <w:pPr>
              <w:pStyle w:val="BodyText"/>
            </w:pPr>
            <w:r w:rsidRPr="003A65BA">
              <w:t>FRD 11A</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E3ADD50" w14:textId="77777777" w:rsidR="003A65BA" w:rsidRPr="003A65BA" w:rsidRDefault="003A65BA" w:rsidP="003A65BA">
            <w:pPr>
              <w:pStyle w:val="BodyText"/>
            </w:pPr>
            <w:r w:rsidRPr="003A65BA">
              <w:t>Disclosure of Ex gratia Expenses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CC33455" w14:textId="2D970CD3" w:rsidR="003A65BA" w:rsidRPr="003A65BA" w:rsidRDefault="00606FEE" w:rsidP="003A65BA">
            <w:pPr>
              <w:pStyle w:val="BodyText"/>
              <w:jc w:val="right"/>
            </w:pPr>
            <w:r>
              <w:t xml:space="preserve">116, 135, 141  </w:t>
            </w:r>
          </w:p>
        </w:tc>
      </w:tr>
      <w:tr w:rsidR="003A65BA" w:rsidRPr="003A65BA" w14:paraId="445DE329" w14:textId="77777777" w:rsidTr="00857818">
        <w:trPr>
          <w:trHeight w:val="771"/>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AE1BEBD" w14:textId="77777777" w:rsidR="003A65BA" w:rsidRPr="003A65BA" w:rsidRDefault="003A65BA" w:rsidP="003A65BA">
            <w:pPr>
              <w:pStyle w:val="BodyText"/>
            </w:pPr>
            <w:r w:rsidRPr="003A65BA">
              <w:t>FRD 21C</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015F1B5A" w14:textId="77777777" w:rsidR="003A65BA" w:rsidRPr="003A65BA" w:rsidRDefault="003A65BA" w:rsidP="003A65BA">
            <w:pPr>
              <w:pStyle w:val="BodyText"/>
            </w:pPr>
            <w:r w:rsidRPr="003A65BA">
              <w:t>Disclosures of Responsible Persons,  Executive Officers and other  Personnel (Contractors with Significant  Management Responsibilities) in the  Financial Report</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8A8F222" w14:textId="16D3C25D" w:rsidR="003A65BA" w:rsidRPr="003A65BA" w:rsidRDefault="00606FEE" w:rsidP="003A65BA">
            <w:pPr>
              <w:pStyle w:val="BodyText"/>
              <w:jc w:val="right"/>
            </w:pPr>
            <w:r>
              <w:t>205</w:t>
            </w:r>
          </w:p>
        </w:tc>
      </w:tr>
      <w:tr w:rsidR="003A65BA" w:rsidRPr="003A65BA" w14:paraId="4C36F60B" w14:textId="77777777" w:rsidTr="00857818">
        <w:trPr>
          <w:trHeight w:val="375"/>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E074E8" w14:textId="77777777" w:rsidR="003A65BA" w:rsidRPr="003A65BA" w:rsidRDefault="003A65BA" w:rsidP="003A65BA">
            <w:pPr>
              <w:pStyle w:val="BodyText"/>
            </w:pPr>
            <w:r w:rsidRPr="003A65BA">
              <w:t>FRD 103H</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DF1E065" w14:textId="77777777" w:rsidR="003A65BA" w:rsidRPr="003A65BA" w:rsidRDefault="003A65BA" w:rsidP="003A65BA">
            <w:pPr>
              <w:pStyle w:val="BodyText"/>
            </w:pPr>
            <w:r w:rsidRPr="003A65BA">
              <w:t>Non-Financial Physical Assets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33A3CAF" w14:textId="54D416BE" w:rsidR="003A65BA" w:rsidRPr="003A65BA" w:rsidRDefault="00606FEE" w:rsidP="003A65BA">
            <w:pPr>
              <w:pStyle w:val="BodyText"/>
              <w:jc w:val="right"/>
            </w:pPr>
            <w:r>
              <w:t>144 - 156</w:t>
            </w:r>
          </w:p>
        </w:tc>
      </w:tr>
      <w:tr w:rsidR="003A65BA" w:rsidRPr="003A65BA" w14:paraId="51054B8B" w14:textId="77777777" w:rsidTr="00857818">
        <w:trPr>
          <w:trHeight w:val="375"/>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389D01F" w14:textId="77777777" w:rsidR="003A65BA" w:rsidRPr="003A65BA" w:rsidRDefault="003A65BA" w:rsidP="003A65BA">
            <w:pPr>
              <w:pStyle w:val="BodyText"/>
            </w:pPr>
            <w:r w:rsidRPr="003A65BA">
              <w:t>FRD 110A</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9022416" w14:textId="77777777" w:rsidR="003A65BA" w:rsidRPr="003A65BA" w:rsidRDefault="003A65BA" w:rsidP="003A65BA">
            <w:pPr>
              <w:pStyle w:val="BodyText"/>
            </w:pPr>
            <w:r w:rsidRPr="003A65BA">
              <w:t>Cash Flow Statements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22F05FB" w14:textId="67795043" w:rsidR="003A65BA" w:rsidRPr="003A65BA" w:rsidRDefault="00606FEE" w:rsidP="003A65BA">
            <w:pPr>
              <w:pStyle w:val="BodyText"/>
              <w:jc w:val="right"/>
            </w:pPr>
            <w:r>
              <w:t>127 - 128</w:t>
            </w:r>
          </w:p>
        </w:tc>
      </w:tr>
      <w:tr w:rsidR="003A65BA" w:rsidRPr="003A65BA" w14:paraId="30E61004" w14:textId="77777777" w:rsidTr="00857818">
        <w:trPr>
          <w:trHeight w:val="26"/>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2FF9C6" w14:textId="77777777" w:rsidR="003A65BA" w:rsidRPr="003A65BA" w:rsidRDefault="003A65BA" w:rsidP="003A65BA">
            <w:pPr>
              <w:pStyle w:val="BodyText"/>
            </w:pPr>
            <w:r w:rsidRPr="003A65BA">
              <w:t>FRD 112D</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728DF871" w14:textId="77777777" w:rsidR="003A65BA" w:rsidRPr="003A65BA" w:rsidRDefault="003A65BA" w:rsidP="003A65BA">
            <w:pPr>
              <w:pStyle w:val="BodyText"/>
            </w:pPr>
            <w:r w:rsidRPr="003A65BA">
              <w:t>Defined Benefit Superannuation  Obligations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B810D3F" w14:textId="340900FE" w:rsidR="003A65BA" w:rsidRPr="003A65BA" w:rsidRDefault="00606FEE" w:rsidP="003A65BA">
            <w:pPr>
              <w:pStyle w:val="BodyText"/>
              <w:jc w:val="right"/>
            </w:pPr>
            <w:r>
              <w:t>135 - 136</w:t>
            </w:r>
          </w:p>
        </w:tc>
      </w:tr>
      <w:tr w:rsidR="003A65BA" w:rsidRPr="003A65BA" w14:paraId="1AE72811" w14:textId="77777777" w:rsidTr="00857818">
        <w:trPr>
          <w:trHeight w:val="519"/>
        </w:trPr>
        <w:tc>
          <w:tcPr>
            <w:tcW w:w="1701"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5013309" w14:textId="77777777" w:rsidR="003A65BA" w:rsidRPr="003A65BA" w:rsidRDefault="003A65BA" w:rsidP="003A65BA">
            <w:pPr>
              <w:pStyle w:val="BodyText"/>
            </w:pPr>
            <w:r w:rsidRPr="003A65BA">
              <w:t>FRD 114C</w:t>
            </w:r>
          </w:p>
        </w:tc>
        <w:tc>
          <w:tcPr>
            <w:tcW w:w="6237" w:type="dxa"/>
            <w:gridSpan w:val="2"/>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1A0FA1FC" w14:textId="77777777" w:rsidR="003A65BA" w:rsidRPr="003A65BA" w:rsidRDefault="003A65BA" w:rsidP="003A65BA">
            <w:pPr>
              <w:pStyle w:val="BodyText"/>
            </w:pPr>
            <w:r w:rsidRPr="003A65BA">
              <w:t>Financial Instruments – general  government entities and public  non-financial corporations</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4C5FF7C" w14:textId="5877E444" w:rsidR="003A65BA" w:rsidRPr="003A65BA" w:rsidRDefault="00606FEE" w:rsidP="003A65BA">
            <w:pPr>
              <w:pStyle w:val="BodyText"/>
              <w:jc w:val="right"/>
            </w:pPr>
            <w:r>
              <w:t>174 - 192</w:t>
            </w:r>
          </w:p>
        </w:tc>
      </w:tr>
      <w:tr w:rsidR="00857818" w:rsidRPr="00857818" w14:paraId="06D54A6A" w14:textId="77777777" w:rsidTr="003A747E">
        <w:trPr>
          <w:trHeight w:val="375"/>
        </w:trPr>
        <w:tc>
          <w:tcPr>
            <w:tcW w:w="10065" w:type="dxa"/>
            <w:gridSpan w:val="4"/>
            <w:tcBorders>
              <w:top w:val="nil"/>
              <w:left w:val="nil"/>
              <w:bottom w:val="single" w:sz="2" w:space="0" w:color="939598"/>
              <w:right w:val="nil"/>
            </w:tcBorders>
            <w:shd w:val="clear" w:color="auto" w:fill="D9E2F3" w:themeFill="accent1" w:themeFillTint="33"/>
            <w:tcMar>
              <w:top w:w="82" w:type="dxa"/>
              <w:left w:w="15" w:type="dxa"/>
              <w:bottom w:w="0" w:type="dxa"/>
              <w:right w:w="15" w:type="dxa"/>
            </w:tcMar>
            <w:hideMark/>
          </w:tcPr>
          <w:p w14:paraId="74F8C61D" w14:textId="77777777" w:rsidR="00857818" w:rsidRPr="00857818" w:rsidRDefault="00857818" w:rsidP="00857818">
            <w:pPr>
              <w:pStyle w:val="BodyText"/>
            </w:pPr>
            <w:r w:rsidRPr="00857818">
              <w:rPr>
                <w:b/>
                <w:bCs/>
              </w:rPr>
              <w:t>Legislation</w:t>
            </w:r>
          </w:p>
        </w:tc>
      </w:tr>
      <w:tr w:rsidR="00857818" w:rsidRPr="00857818" w14:paraId="62FD9F3A"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F946BFF" w14:textId="77777777" w:rsidR="00857818" w:rsidRPr="00857818" w:rsidRDefault="00857818" w:rsidP="00857818">
            <w:pPr>
              <w:pStyle w:val="BodyText"/>
            </w:pPr>
            <w:r w:rsidRPr="00857818">
              <w:rPr>
                <w:i/>
                <w:iCs/>
              </w:rPr>
              <w:t>Building Act 1993</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BFFE4E9" w14:textId="0A7CF64C" w:rsidR="00857818" w:rsidRPr="00857818" w:rsidRDefault="00FE3230" w:rsidP="00790FAC">
            <w:pPr>
              <w:pStyle w:val="BodyText"/>
              <w:jc w:val="right"/>
            </w:pPr>
            <w:r>
              <w:t>59</w:t>
            </w:r>
          </w:p>
        </w:tc>
      </w:tr>
      <w:tr w:rsidR="00857818" w:rsidRPr="00857818" w14:paraId="0B4A4846"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6D25315" w14:textId="77777777" w:rsidR="00857818" w:rsidRPr="00857818" w:rsidRDefault="00857818" w:rsidP="00857818">
            <w:pPr>
              <w:pStyle w:val="BodyText"/>
            </w:pPr>
            <w:r w:rsidRPr="00857818">
              <w:rPr>
                <w:i/>
                <w:iCs/>
              </w:rPr>
              <w:t>Building Regulations 2018</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DCA0C65" w14:textId="7701832B" w:rsidR="00857818" w:rsidRPr="00857818" w:rsidRDefault="00FE3230" w:rsidP="00790FAC">
            <w:pPr>
              <w:pStyle w:val="BodyText"/>
              <w:jc w:val="right"/>
            </w:pPr>
            <w:r>
              <w:t>59</w:t>
            </w:r>
          </w:p>
        </w:tc>
      </w:tr>
      <w:tr w:rsidR="00857818" w:rsidRPr="00857818" w14:paraId="30333A42"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BC36724" w14:textId="77777777" w:rsidR="00857818" w:rsidRPr="00857818" w:rsidRDefault="00857818" w:rsidP="00857818">
            <w:pPr>
              <w:pStyle w:val="BodyText"/>
            </w:pPr>
            <w:r w:rsidRPr="00857818">
              <w:rPr>
                <w:i/>
                <w:iCs/>
              </w:rPr>
              <w:t>Carers Recognition Act 2012</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258B561" w14:textId="1012065B" w:rsidR="00857818" w:rsidRPr="00857818" w:rsidRDefault="00FE3230" w:rsidP="00790FAC">
            <w:pPr>
              <w:pStyle w:val="BodyText"/>
              <w:jc w:val="right"/>
            </w:pPr>
            <w:r>
              <w:t>57</w:t>
            </w:r>
          </w:p>
        </w:tc>
      </w:tr>
      <w:tr w:rsidR="00857818" w:rsidRPr="00857818" w14:paraId="38154C03" w14:textId="77777777" w:rsidTr="00BB0F75">
        <w:trPr>
          <w:trHeight w:val="234"/>
        </w:trPr>
        <w:tc>
          <w:tcPr>
            <w:tcW w:w="7938" w:type="dxa"/>
            <w:gridSpan w:val="3"/>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384EBEA8" w14:textId="77777777" w:rsidR="00857818" w:rsidRPr="00857818" w:rsidRDefault="00857818" w:rsidP="00857818">
            <w:pPr>
              <w:pStyle w:val="BodyText"/>
            </w:pPr>
            <w:r w:rsidRPr="00857818">
              <w:rPr>
                <w:i/>
                <w:iCs/>
              </w:rPr>
              <w:t>Charter of Human Rights and Responsibilities Act  2006</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FF51437" w14:textId="1E8A7CBF" w:rsidR="00857818" w:rsidRPr="00857818" w:rsidRDefault="00FE3230" w:rsidP="00790FAC">
            <w:pPr>
              <w:pStyle w:val="BodyText"/>
              <w:jc w:val="right"/>
            </w:pPr>
            <w:r>
              <w:t>75</w:t>
            </w:r>
          </w:p>
        </w:tc>
      </w:tr>
      <w:tr w:rsidR="00857818" w:rsidRPr="00857818" w14:paraId="6C83FBEA"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411D440" w14:textId="77777777" w:rsidR="00857818" w:rsidRPr="00857818" w:rsidRDefault="00857818" w:rsidP="00857818">
            <w:pPr>
              <w:pStyle w:val="BodyText"/>
            </w:pPr>
            <w:r w:rsidRPr="00857818">
              <w:rPr>
                <w:i/>
                <w:iCs/>
              </w:rPr>
              <w:t>Climate Change Act 2017</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B0867D3" w14:textId="41E05AE4" w:rsidR="00857818" w:rsidRPr="00857818" w:rsidRDefault="00FE3230" w:rsidP="00790FAC">
            <w:pPr>
              <w:pStyle w:val="BodyText"/>
              <w:jc w:val="right"/>
            </w:pPr>
            <w:r>
              <w:t>66</w:t>
            </w:r>
          </w:p>
        </w:tc>
      </w:tr>
      <w:tr w:rsidR="00857818" w:rsidRPr="00857818" w14:paraId="1A833F2A"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E64404A" w14:textId="77777777" w:rsidR="00857818" w:rsidRPr="00857818" w:rsidRDefault="00857818" w:rsidP="00857818">
            <w:pPr>
              <w:pStyle w:val="BodyText"/>
            </w:pPr>
            <w:r w:rsidRPr="00857818">
              <w:rPr>
                <w:i/>
                <w:iCs/>
              </w:rPr>
              <w:t>Control of Weapons Act 1990</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703092A" w14:textId="570BBCCF" w:rsidR="00857818" w:rsidRPr="00857818" w:rsidRDefault="00FE3230" w:rsidP="00790FAC">
            <w:pPr>
              <w:pStyle w:val="BodyText"/>
              <w:jc w:val="right"/>
            </w:pPr>
            <w:r>
              <w:t>77 - 81</w:t>
            </w:r>
          </w:p>
        </w:tc>
      </w:tr>
      <w:tr w:rsidR="00857818" w:rsidRPr="00857818" w14:paraId="426D51E7"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81AFCDC" w14:textId="77777777" w:rsidR="00857818" w:rsidRPr="00857818" w:rsidRDefault="00857818" w:rsidP="00857818">
            <w:pPr>
              <w:pStyle w:val="BodyText"/>
            </w:pPr>
            <w:r w:rsidRPr="00857818">
              <w:rPr>
                <w:i/>
                <w:iCs/>
              </w:rPr>
              <w:t>Corrections Act 1986</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E634C26" w14:textId="7857452F" w:rsidR="00857818" w:rsidRPr="00857818" w:rsidRDefault="00FE3230" w:rsidP="00790FAC">
            <w:pPr>
              <w:pStyle w:val="BodyText"/>
              <w:jc w:val="right"/>
            </w:pPr>
            <w:r>
              <w:t>75</w:t>
            </w:r>
          </w:p>
        </w:tc>
      </w:tr>
      <w:tr w:rsidR="00857818" w:rsidRPr="00857818" w14:paraId="04AE063A"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6EBEDBF" w14:textId="77777777" w:rsidR="00857818" w:rsidRPr="00857818" w:rsidRDefault="00857818" w:rsidP="00857818">
            <w:pPr>
              <w:pStyle w:val="BodyText"/>
            </w:pPr>
            <w:r w:rsidRPr="00857818">
              <w:rPr>
                <w:i/>
                <w:iCs/>
              </w:rPr>
              <w:t>Disability Act 2006</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40CA8A1" w14:textId="4706232B" w:rsidR="00857818" w:rsidRPr="00857818" w:rsidRDefault="00FE3230" w:rsidP="00790FAC">
            <w:pPr>
              <w:pStyle w:val="BodyText"/>
              <w:jc w:val="right"/>
            </w:pPr>
            <w:r>
              <w:t>57 - 59</w:t>
            </w:r>
          </w:p>
        </w:tc>
      </w:tr>
      <w:tr w:rsidR="00857818" w:rsidRPr="00857818" w14:paraId="662131C8"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3319B77" w14:textId="77777777" w:rsidR="00857818" w:rsidRPr="00857818" w:rsidRDefault="00857818" w:rsidP="00857818">
            <w:pPr>
              <w:pStyle w:val="BodyText"/>
            </w:pPr>
            <w:r w:rsidRPr="00857818">
              <w:rPr>
                <w:i/>
                <w:iCs/>
              </w:rPr>
              <w:t>Fair Work Act 2009</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125E724" w14:textId="518015A4" w:rsidR="00857818" w:rsidRPr="00857818" w:rsidRDefault="00FE3230" w:rsidP="00790FAC">
            <w:pPr>
              <w:pStyle w:val="BodyText"/>
              <w:jc w:val="right"/>
            </w:pPr>
            <w:r>
              <w:t>19</w:t>
            </w:r>
            <w:r w:rsidRPr="00857818">
              <w:t xml:space="preserve">, </w:t>
            </w:r>
            <w:r>
              <w:t xml:space="preserve"> 57</w:t>
            </w:r>
          </w:p>
        </w:tc>
      </w:tr>
      <w:tr w:rsidR="00857818" w:rsidRPr="00857818" w14:paraId="28908A7B"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27FC077" w14:textId="77777777" w:rsidR="00857818" w:rsidRPr="00857818" w:rsidRDefault="00857818" w:rsidP="00857818">
            <w:pPr>
              <w:pStyle w:val="BodyText"/>
            </w:pPr>
            <w:r w:rsidRPr="00857818">
              <w:rPr>
                <w:i/>
                <w:iCs/>
              </w:rPr>
              <w:t>Fair Work Regulations 2009</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A0763E8" w14:textId="39CB196F" w:rsidR="00857818" w:rsidRPr="00857818" w:rsidRDefault="00FE3230" w:rsidP="00790FAC">
            <w:pPr>
              <w:pStyle w:val="BodyText"/>
              <w:jc w:val="right"/>
            </w:pPr>
            <w:r>
              <w:t>19</w:t>
            </w:r>
          </w:p>
        </w:tc>
      </w:tr>
      <w:tr w:rsidR="00857818" w:rsidRPr="00857818" w14:paraId="58860F9C" w14:textId="77777777" w:rsidTr="00BB0F75">
        <w:trPr>
          <w:trHeight w:val="419"/>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C1D6A4C" w14:textId="77777777" w:rsidR="00857818" w:rsidRPr="00857818" w:rsidRDefault="00857818" w:rsidP="00857818">
            <w:pPr>
              <w:pStyle w:val="BodyText"/>
            </w:pPr>
            <w:r w:rsidRPr="00857818">
              <w:rPr>
                <w:i/>
                <w:iCs/>
              </w:rPr>
              <w:t>Financial Management Act 1994</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DB8E06A" w14:textId="656B297F" w:rsidR="00857818" w:rsidRPr="00EB42D9" w:rsidRDefault="00FE3230" w:rsidP="00EB42D9">
            <w:pPr>
              <w:pStyle w:val="BodyText"/>
              <w:jc w:val="right"/>
            </w:pPr>
            <w:r w:rsidRPr="00EB42D9">
              <w:t>2</w:t>
            </w:r>
          </w:p>
        </w:tc>
      </w:tr>
      <w:tr w:rsidR="00857818" w:rsidRPr="00857818" w14:paraId="2F9F0EDF"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A11A9FE" w14:textId="77777777" w:rsidR="00857818" w:rsidRPr="00857818" w:rsidRDefault="00857818" w:rsidP="00857818">
            <w:pPr>
              <w:pStyle w:val="BodyText"/>
            </w:pPr>
            <w:r w:rsidRPr="00857818">
              <w:rPr>
                <w:i/>
                <w:iCs/>
              </w:rPr>
              <w:t>Firearms Act 1996</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02B33258" w14:textId="5B23CC4B" w:rsidR="00857818" w:rsidRPr="00EB42D9" w:rsidRDefault="00FE3230" w:rsidP="00EB42D9">
            <w:pPr>
              <w:pStyle w:val="BodyText"/>
              <w:jc w:val="right"/>
            </w:pPr>
            <w:r w:rsidRPr="00EB42D9">
              <w:t>81 - 82</w:t>
            </w:r>
          </w:p>
        </w:tc>
      </w:tr>
      <w:tr w:rsidR="00857818" w:rsidRPr="00857818" w14:paraId="35DBFAFA"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40A3DA3" w14:textId="77777777" w:rsidR="00857818" w:rsidRPr="00857818" w:rsidRDefault="00857818" w:rsidP="00857818">
            <w:pPr>
              <w:pStyle w:val="BodyText"/>
            </w:pPr>
            <w:r w:rsidRPr="00857818">
              <w:rPr>
                <w:i/>
                <w:iCs/>
              </w:rPr>
              <w:t>Freedom of Information Act 1982</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7EB384F" w14:textId="07614D50" w:rsidR="00857818" w:rsidRPr="00EB42D9" w:rsidRDefault="00FE3230" w:rsidP="00EB42D9">
            <w:pPr>
              <w:pStyle w:val="BodyText"/>
              <w:jc w:val="right"/>
            </w:pPr>
            <w:r w:rsidRPr="00EB42D9">
              <w:t>55</w:t>
            </w:r>
          </w:p>
        </w:tc>
      </w:tr>
      <w:tr w:rsidR="00857818" w:rsidRPr="00857818" w14:paraId="76EE8197"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3381F36" w14:textId="77777777" w:rsidR="00857818" w:rsidRPr="00857818" w:rsidRDefault="00857818" w:rsidP="00857818">
            <w:pPr>
              <w:pStyle w:val="BodyText"/>
            </w:pPr>
            <w:r w:rsidRPr="00857818">
              <w:rPr>
                <w:i/>
                <w:iCs/>
              </w:rPr>
              <w:t>Gender Equality Act 2020</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B124504" w14:textId="3ADFB767" w:rsidR="00857818" w:rsidRPr="00EB42D9" w:rsidRDefault="00FE3230" w:rsidP="00EB42D9">
            <w:pPr>
              <w:pStyle w:val="BodyText"/>
              <w:jc w:val="right"/>
            </w:pPr>
            <w:r w:rsidRPr="00EB42D9">
              <w:t>15</w:t>
            </w:r>
          </w:p>
        </w:tc>
      </w:tr>
      <w:tr w:rsidR="00857818" w:rsidRPr="00857818" w14:paraId="174BE182"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6EE8793" w14:textId="77777777" w:rsidR="00857818" w:rsidRPr="00857818" w:rsidRDefault="00857818" w:rsidP="00857818">
            <w:pPr>
              <w:pStyle w:val="BodyText"/>
            </w:pPr>
            <w:r w:rsidRPr="00857818">
              <w:rPr>
                <w:i/>
                <w:iCs/>
              </w:rPr>
              <w:t>Graffiti Prevention Act 2007</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77D3E6D8" w14:textId="338BACE1" w:rsidR="00857818" w:rsidRPr="00EB42D9" w:rsidRDefault="00FE3230" w:rsidP="00EB42D9">
            <w:pPr>
              <w:pStyle w:val="BodyText"/>
              <w:jc w:val="right"/>
            </w:pPr>
            <w:r w:rsidRPr="00EB42D9">
              <w:t>84</w:t>
            </w:r>
          </w:p>
        </w:tc>
      </w:tr>
      <w:tr w:rsidR="00857818" w:rsidRPr="00857818" w14:paraId="2E756088"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5170793" w14:textId="77777777" w:rsidR="00857818" w:rsidRPr="00857818" w:rsidRDefault="00857818" w:rsidP="00857818">
            <w:pPr>
              <w:pStyle w:val="BodyText"/>
            </w:pPr>
            <w:r w:rsidRPr="00857818">
              <w:rPr>
                <w:i/>
                <w:iCs/>
              </w:rPr>
              <w:t>Health Records Act 2001</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F8A79F3" w14:textId="10741200" w:rsidR="00857818" w:rsidRPr="00EB42D9" w:rsidRDefault="00FE3230" w:rsidP="00EB42D9">
            <w:pPr>
              <w:pStyle w:val="BodyText"/>
              <w:jc w:val="right"/>
            </w:pPr>
            <w:r w:rsidRPr="00EB42D9">
              <w:t>56</w:t>
            </w:r>
          </w:p>
        </w:tc>
      </w:tr>
      <w:tr w:rsidR="00857818" w:rsidRPr="00857818" w14:paraId="03E3FDBC"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805019E" w14:textId="77777777" w:rsidR="00857818" w:rsidRPr="00857818" w:rsidRDefault="00857818" w:rsidP="00857818">
            <w:pPr>
              <w:pStyle w:val="BodyText"/>
            </w:pPr>
            <w:r w:rsidRPr="00857818">
              <w:rPr>
                <w:i/>
                <w:iCs/>
              </w:rPr>
              <w:t>Local Jobs First Act 2003</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31BFDCA" w14:textId="4FE350CE" w:rsidR="00857818" w:rsidRPr="00EB42D9" w:rsidRDefault="00FE3230" w:rsidP="00EB42D9">
            <w:pPr>
              <w:pStyle w:val="BodyText"/>
              <w:jc w:val="right"/>
            </w:pPr>
            <w:r w:rsidRPr="00EB42D9">
              <w:t>50</w:t>
            </w:r>
          </w:p>
        </w:tc>
      </w:tr>
      <w:tr w:rsidR="00857818" w:rsidRPr="00857818" w14:paraId="354D1054"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C89D67C" w14:textId="77777777" w:rsidR="00857818" w:rsidRPr="00857818" w:rsidRDefault="00857818" w:rsidP="00857818">
            <w:pPr>
              <w:pStyle w:val="BodyText"/>
            </w:pPr>
            <w:r w:rsidRPr="00857818">
              <w:rPr>
                <w:i/>
                <w:iCs/>
              </w:rPr>
              <w:t>Privacy and Data Protection Act 2014</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2EF62DF0" w14:textId="5E9FE1A0" w:rsidR="00857818" w:rsidRPr="00EB42D9" w:rsidRDefault="00FE3230" w:rsidP="00EB42D9">
            <w:pPr>
              <w:pStyle w:val="BodyText"/>
              <w:jc w:val="right"/>
            </w:pPr>
            <w:r w:rsidRPr="00EB42D9">
              <w:t>56</w:t>
            </w:r>
          </w:p>
        </w:tc>
      </w:tr>
      <w:tr w:rsidR="00857818" w:rsidRPr="00857818" w14:paraId="360A1030" w14:textId="77777777" w:rsidTr="00BB0F75">
        <w:trPr>
          <w:trHeight w:val="322"/>
        </w:trPr>
        <w:tc>
          <w:tcPr>
            <w:tcW w:w="7938" w:type="dxa"/>
            <w:gridSpan w:val="3"/>
            <w:tcBorders>
              <w:top w:val="single" w:sz="2" w:space="0" w:color="939598"/>
              <w:left w:val="nil"/>
              <w:bottom w:val="single" w:sz="2" w:space="0" w:color="939598"/>
              <w:right w:val="single" w:sz="2" w:space="0" w:color="939598"/>
            </w:tcBorders>
            <w:shd w:val="clear" w:color="auto" w:fill="auto"/>
            <w:tcMar>
              <w:top w:w="94" w:type="dxa"/>
              <w:left w:w="15" w:type="dxa"/>
              <w:bottom w:w="0" w:type="dxa"/>
              <w:right w:w="15" w:type="dxa"/>
            </w:tcMar>
            <w:hideMark/>
          </w:tcPr>
          <w:p w14:paraId="68782C92" w14:textId="77777777" w:rsidR="00857818" w:rsidRPr="00857818" w:rsidRDefault="00857818" w:rsidP="00857818">
            <w:pPr>
              <w:pStyle w:val="BodyText"/>
            </w:pPr>
            <w:r w:rsidRPr="00857818">
              <w:rPr>
                <w:i/>
                <w:iCs/>
              </w:rPr>
              <w:t>Project Development and Construction Management  Act 1994</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552D6DF" w14:textId="369F9B74" w:rsidR="00857818" w:rsidRPr="00EB42D9" w:rsidRDefault="00FE3230" w:rsidP="00EB42D9">
            <w:pPr>
              <w:pStyle w:val="BodyText"/>
              <w:jc w:val="right"/>
            </w:pPr>
            <w:r w:rsidRPr="00EB42D9">
              <w:t>10, 59</w:t>
            </w:r>
          </w:p>
        </w:tc>
      </w:tr>
      <w:tr w:rsidR="00857818" w:rsidRPr="00857818" w14:paraId="19BC185C" w14:textId="77777777" w:rsidTr="00BB0F75">
        <w:trPr>
          <w:trHeight w:val="242"/>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B1BDFD9" w14:textId="77777777" w:rsidR="00857818" w:rsidRPr="00857818" w:rsidRDefault="00857818" w:rsidP="00857818">
            <w:pPr>
              <w:pStyle w:val="BodyText"/>
            </w:pPr>
            <w:r w:rsidRPr="00857818">
              <w:rPr>
                <w:i/>
                <w:iCs/>
              </w:rPr>
              <w:t>Public Administration Act 2004</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13575DF4" w14:textId="6DDCE4CF" w:rsidR="00857818" w:rsidRPr="00EB42D9" w:rsidRDefault="00E3727A" w:rsidP="00EB42D9">
            <w:pPr>
              <w:pStyle w:val="BodyText"/>
              <w:jc w:val="right"/>
            </w:pPr>
            <w:r w:rsidRPr="00EB42D9">
              <w:t>8, 19, 91, 206</w:t>
            </w:r>
          </w:p>
        </w:tc>
      </w:tr>
      <w:tr w:rsidR="00857818" w:rsidRPr="00857818" w14:paraId="6789EB99"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FFF362B" w14:textId="77777777" w:rsidR="00857818" w:rsidRPr="00857818" w:rsidRDefault="00857818" w:rsidP="00857818">
            <w:pPr>
              <w:pStyle w:val="BodyText"/>
            </w:pPr>
            <w:r w:rsidRPr="00857818">
              <w:rPr>
                <w:i/>
                <w:iCs/>
              </w:rPr>
              <w:t>Public Health and Wellbeing Act 2008</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CCE0B07" w14:textId="4E42D102" w:rsidR="00857818" w:rsidRPr="00EB42D9" w:rsidRDefault="00E3727A" w:rsidP="00EB42D9">
            <w:pPr>
              <w:pStyle w:val="BodyText"/>
              <w:jc w:val="right"/>
            </w:pPr>
            <w:r w:rsidRPr="00EB42D9">
              <w:t>24</w:t>
            </w:r>
          </w:p>
        </w:tc>
      </w:tr>
      <w:tr w:rsidR="00857818" w:rsidRPr="00857818" w14:paraId="50974758"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120478A" w14:textId="77777777" w:rsidR="00857818" w:rsidRPr="00857818" w:rsidRDefault="00857818" w:rsidP="00857818">
            <w:pPr>
              <w:pStyle w:val="BodyText"/>
            </w:pPr>
            <w:r w:rsidRPr="00857818">
              <w:rPr>
                <w:i/>
                <w:iCs/>
              </w:rPr>
              <w:t>Public Interest Disclosures Act 2012</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E6555BF" w14:textId="745924A5" w:rsidR="00857818" w:rsidRPr="00EB42D9" w:rsidRDefault="00E3727A" w:rsidP="00EB42D9">
            <w:pPr>
              <w:pStyle w:val="BodyText"/>
              <w:jc w:val="right"/>
            </w:pPr>
            <w:r w:rsidRPr="00EB42D9">
              <w:t>71</w:t>
            </w:r>
          </w:p>
        </w:tc>
      </w:tr>
      <w:tr w:rsidR="00857818" w:rsidRPr="00857818" w14:paraId="7E4E5BA2"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698D555" w14:textId="77777777" w:rsidR="00857818" w:rsidRPr="00857818" w:rsidRDefault="00857818" w:rsidP="00857818">
            <w:pPr>
              <w:pStyle w:val="BodyText"/>
            </w:pPr>
            <w:r w:rsidRPr="00857818">
              <w:rPr>
                <w:i/>
                <w:iCs/>
              </w:rPr>
              <w:t>Sentencing Act 1991</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403CF9F7" w14:textId="1ADFD5DD" w:rsidR="00857818" w:rsidRPr="00EB42D9" w:rsidRDefault="00E3727A" w:rsidP="00EB42D9">
            <w:pPr>
              <w:pStyle w:val="BodyText"/>
              <w:jc w:val="right"/>
            </w:pPr>
            <w:r w:rsidRPr="00EB42D9">
              <w:t>84</w:t>
            </w:r>
          </w:p>
        </w:tc>
      </w:tr>
      <w:tr w:rsidR="00857818" w:rsidRPr="00857818" w14:paraId="73A1B0DB"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F1E4D11" w14:textId="77777777" w:rsidR="00857818" w:rsidRPr="00857818" w:rsidRDefault="00857818" w:rsidP="00857818">
            <w:pPr>
              <w:pStyle w:val="BodyText"/>
            </w:pPr>
            <w:r w:rsidRPr="00857818">
              <w:rPr>
                <w:i/>
                <w:iCs/>
              </w:rPr>
              <w:t>Sex Offenders Registration Act 2004</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687F385A" w14:textId="181C45F2" w:rsidR="00857818" w:rsidRPr="00EB42D9" w:rsidRDefault="00E3727A" w:rsidP="00EB42D9">
            <w:pPr>
              <w:pStyle w:val="BodyText"/>
              <w:jc w:val="right"/>
            </w:pPr>
            <w:r w:rsidRPr="00EB42D9">
              <w:t>85</w:t>
            </w:r>
          </w:p>
        </w:tc>
      </w:tr>
      <w:tr w:rsidR="00857818" w:rsidRPr="00857818" w14:paraId="15DC426F"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D0AAB6F" w14:textId="77777777" w:rsidR="00857818" w:rsidRPr="00857818" w:rsidRDefault="00857818" w:rsidP="00857818">
            <w:pPr>
              <w:pStyle w:val="BodyText"/>
            </w:pPr>
            <w:r w:rsidRPr="00857818">
              <w:rPr>
                <w:i/>
                <w:iCs/>
              </w:rPr>
              <w:t>Victoria Police Act 2013</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3D5F8E20" w14:textId="0FB41368" w:rsidR="00857818" w:rsidRPr="00EB42D9" w:rsidRDefault="00E3727A" w:rsidP="00EB42D9">
            <w:pPr>
              <w:pStyle w:val="BodyText"/>
              <w:jc w:val="right"/>
            </w:pPr>
            <w:r w:rsidRPr="00EB42D9">
              <w:t>73 - 75</w:t>
            </w:r>
          </w:p>
        </w:tc>
      </w:tr>
      <w:tr w:rsidR="00857818" w:rsidRPr="00857818" w14:paraId="1BBD7FC9" w14:textId="77777777" w:rsidTr="00790FAC">
        <w:trPr>
          <w:trHeight w:val="375"/>
        </w:trPr>
        <w:tc>
          <w:tcPr>
            <w:tcW w:w="7938" w:type="dxa"/>
            <w:gridSpan w:val="3"/>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DED69E0" w14:textId="77777777" w:rsidR="00857818" w:rsidRPr="00857818" w:rsidRDefault="00857818" w:rsidP="00857818">
            <w:pPr>
              <w:pStyle w:val="BodyText"/>
            </w:pPr>
            <w:r w:rsidRPr="00857818">
              <w:rPr>
                <w:i/>
                <w:iCs/>
              </w:rPr>
              <w:t>Victoria Police Regulations 2014</w:t>
            </w:r>
          </w:p>
        </w:tc>
        <w:tc>
          <w:tcPr>
            <w:tcW w:w="2127" w:type="dxa"/>
            <w:tcBorders>
              <w:top w:val="single" w:sz="2" w:space="0" w:color="939598"/>
              <w:left w:val="single" w:sz="2" w:space="0" w:color="939598"/>
              <w:bottom w:val="single" w:sz="2" w:space="0" w:color="939598"/>
              <w:right w:val="nil"/>
            </w:tcBorders>
            <w:shd w:val="clear" w:color="auto" w:fill="E6E7E8"/>
            <w:tcMar>
              <w:top w:w="82" w:type="dxa"/>
              <w:left w:w="15" w:type="dxa"/>
              <w:bottom w:w="0" w:type="dxa"/>
              <w:right w:w="15" w:type="dxa"/>
            </w:tcMar>
            <w:hideMark/>
          </w:tcPr>
          <w:p w14:paraId="58039023" w14:textId="0A5942FE" w:rsidR="00857818" w:rsidRPr="00EB42D9" w:rsidRDefault="00E3727A" w:rsidP="00EB42D9">
            <w:pPr>
              <w:pStyle w:val="BodyText"/>
              <w:jc w:val="right"/>
            </w:pPr>
            <w:r w:rsidRPr="00EB42D9">
              <w:t>19</w:t>
            </w:r>
          </w:p>
        </w:tc>
      </w:tr>
    </w:tbl>
    <w:p w14:paraId="5C749B4F" w14:textId="77777777" w:rsidR="00F03025" w:rsidRPr="00F03025" w:rsidRDefault="00F03025" w:rsidP="003A747E">
      <w:pPr>
        <w:pStyle w:val="Heading3"/>
        <w:rPr>
          <w:noProof/>
        </w:rPr>
      </w:pPr>
      <w:r w:rsidRPr="00F03025">
        <w:rPr>
          <w:noProof/>
        </w:rPr>
        <w:t>2020–21 Victoria Police Awards and Honours</w:t>
      </w:r>
    </w:p>
    <w:p w14:paraId="007718DF" w14:textId="77777777" w:rsidR="00F03025" w:rsidRPr="00F03025" w:rsidRDefault="00F03025" w:rsidP="00F03025">
      <w:pPr>
        <w:pStyle w:val="BodyText"/>
      </w:pPr>
      <w:r w:rsidRPr="00F03025">
        <w:t>Victoria Police recognises and values special service by employees and the community in keeping Victoria safe. A variety of medals and  awards are bestowed upon Victoria Police employees, as well as a series of awards available to the community for assistance in support of  Victoria Police. In 2020–21, 92 Victoria Police employees and 9 community members received an award or honour. A full list of individuals  who were presented with Victoria Police Awards and Honours in 2020–21 can be found in Appendix B.</w:t>
      </w:r>
    </w:p>
    <w:p w14:paraId="122E02F5" w14:textId="2A375A68" w:rsidR="008A700E" w:rsidRDefault="00F03025" w:rsidP="003A747E">
      <w:pPr>
        <w:pStyle w:val="Heading3"/>
        <w:rPr>
          <w:noProof/>
        </w:rPr>
      </w:pPr>
      <w:r w:rsidRPr="00F03025">
        <w:rPr>
          <w:noProof/>
        </w:rPr>
        <w:t>Appendix B: 2020–21 Victoria Police Awards and Honours</w:t>
      </w:r>
    </w:p>
    <w:p w14:paraId="28940B25" w14:textId="48027762" w:rsidR="00875109" w:rsidRPr="00875109" w:rsidRDefault="00875109" w:rsidP="003A747E">
      <w:pPr>
        <w:pStyle w:val="Heading5"/>
      </w:pPr>
      <w:r w:rsidRPr="00875109">
        <w:t>Australian Police Medal (APM</w:t>
      </w:r>
      <w:r w:rsidR="00D51CDD">
        <w:t>)</w:t>
      </w:r>
    </w:p>
    <w:tbl>
      <w:tblPr>
        <w:tblW w:w="10065" w:type="dxa"/>
        <w:tblCellMar>
          <w:left w:w="0" w:type="dxa"/>
          <w:right w:w="0" w:type="dxa"/>
        </w:tblCellMar>
        <w:tblLook w:val="0420" w:firstRow="1" w:lastRow="0" w:firstColumn="0" w:lastColumn="0" w:noHBand="0" w:noVBand="1"/>
      </w:tblPr>
      <w:tblGrid>
        <w:gridCol w:w="3234"/>
        <w:gridCol w:w="3429"/>
        <w:gridCol w:w="3402"/>
      </w:tblGrid>
      <w:tr w:rsidR="00875109" w:rsidRPr="00875109" w14:paraId="471BE646" w14:textId="77777777" w:rsidTr="003A747E">
        <w:trPr>
          <w:trHeight w:val="375"/>
          <w:tblHeader/>
        </w:trPr>
        <w:tc>
          <w:tcPr>
            <w:tcW w:w="3234"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3453A62B" w14:textId="77777777" w:rsidR="00875109" w:rsidRPr="003A747E" w:rsidRDefault="00875109" w:rsidP="00875109">
            <w:pPr>
              <w:pStyle w:val="BodyText"/>
              <w:rPr>
                <w:color w:val="000000" w:themeColor="text1"/>
              </w:rPr>
            </w:pPr>
            <w:r w:rsidRPr="003A747E">
              <w:rPr>
                <w:b/>
                <w:bCs/>
                <w:color w:val="000000" w:themeColor="text1"/>
              </w:rPr>
              <w:t>Rank</w:t>
            </w:r>
          </w:p>
        </w:tc>
        <w:tc>
          <w:tcPr>
            <w:tcW w:w="3429"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081A80F6" w14:textId="77777777" w:rsidR="00875109" w:rsidRPr="003A747E" w:rsidRDefault="00875109" w:rsidP="00875109">
            <w:pPr>
              <w:pStyle w:val="BodyText"/>
              <w:rPr>
                <w:color w:val="000000" w:themeColor="text1"/>
              </w:rPr>
            </w:pPr>
            <w:r w:rsidRPr="003A747E">
              <w:rPr>
                <w:b/>
                <w:bCs/>
                <w:color w:val="000000" w:themeColor="text1"/>
              </w:rPr>
              <w:t>First Name</w:t>
            </w:r>
          </w:p>
        </w:tc>
        <w:tc>
          <w:tcPr>
            <w:tcW w:w="3402"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7BD21FD3" w14:textId="77777777" w:rsidR="00875109" w:rsidRPr="003A747E" w:rsidRDefault="00875109" w:rsidP="00875109">
            <w:pPr>
              <w:pStyle w:val="BodyText"/>
              <w:rPr>
                <w:color w:val="000000" w:themeColor="text1"/>
              </w:rPr>
            </w:pPr>
            <w:r w:rsidRPr="003A747E">
              <w:rPr>
                <w:b/>
                <w:bCs/>
                <w:color w:val="000000" w:themeColor="text1"/>
              </w:rPr>
              <w:t>Surname</w:t>
            </w:r>
          </w:p>
        </w:tc>
      </w:tr>
      <w:tr w:rsidR="00875109" w:rsidRPr="00875109" w14:paraId="248112BE" w14:textId="77777777" w:rsidTr="00875109">
        <w:trPr>
          <w:trHeight w:val="375"/>
        </w:trPr>
        <w:tc>
          <w:tcPr>
            <w:tcW w:w="3234"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45DF8C1" w14:textId="77777777" w:rsidR="00875109" w:rsidRPr="00875109" w:rsidRDefault="00875109" w:rsidP="00875109">
            <w:pPr>
              <w:pStyle w:val="BodyText"/>
            </w:pPr>
            <w:r w:rsidRPr="00875109">
              <w:t>Superintendent</w:t>
            </w:r>
          </w:p>
        </w:tc>
        <w:tc>
          <w:tcPr>
            <w:tcW w:w="3429"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41CB81C" w14:textId="77777777" w:rsidR="00875109" w:rsidRPr="00875109" w:rsidRDefault="00875109" w:rsidP="00875109">
            <w:pPr>
              <w:pStyle w:val="BodyText"/>
            </w:pPr>
            <w:r w:rsidRPr="00875109">
              <w:t>Joy Elizabeth</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CD00CA0" w14:textId="77777777" w:rsidR="00875109" w:rsidRPr="00875109" w:rsidRDefault="00875109" w:rsidP="00875109">
            <w:pPr>
              <w:pStyle w:val="BodyText"/>
            </w:pPr>
            <w:r w:rsidRPr="00875109">
              <w:t>Arbuthnot</w:t>
            </w:r>
          </w:p>
        </w:tc>
      </w:tr>
      <w:tr w:rsidR="00875109" w:rsidRPr="00875109" w14:paraId="7170BE97"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6B8DAD8" w14:textId="77777777" w:rsidR="00875109" w:rsidRPr="00875109" w:rsidRDefault="00875109" w:rsidP="00875109">
            <w:pPr>
              <w:pStyle w:val="BodyText"/>
            </w:pPr>
            <w:r w:rsidRPr="00875109">
              <w:t>Sergeant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CB03F72" w14:textId="77777777" w:rsidR="00875109" w:rsidRPr="00875109" w:rsidRDefault="00875109" w:rsidP="00875109">
            <w:pPr>
              <w:pStyle w:val="BodyText"/>
            </w:pPr>
            <w:r w:rsidRPr="00875109">
              <w:t>Trevor John</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07EF459" w14:textId="77777777" w:rsidR="00875109" w:rsidRPr="00875109" w:rsidRDefault="00875109" w:rsidP="00875109">
            <w:pPr>
              <w:pStyle w:val="BodyText"/>
            </w:pPr>
            <w:r w:rsidRPr="00875109">
              <w:t>Blake</w:t>
            </w:r>
          </w:p>
        </w:tc>
      </w:tr>
      <w:tr w:rsidR="00875109" w:rsidRPr="00875109" w14:paraId="45E9C421"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0D4C92E8" w14:textId="77777777" w:rsidR="00875109" w:rsidRPr="00875109" w:rsidRDefault="00875109" w:rsidP="00875109">
            <w:pPr>
              <w:pStyle w:val="BodyText"/>
            </w:pPr>
            <w:r w:rsidRPr="00875109">
              <w:t>Sergeant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AC7F0F" w14:textId="77777777" w:rsidR="00875109" w:rsidRPr="00875109" w:rsidRDefault="00875109" w:rsidP="00875109">
            <w:pPr>
              <w:pStyle w:val="BodyText"/>
            </w:pPr>
            <w:r w:rsidRPr="00875109">
              <w:t>Kevin Francis</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6D9345CD" w14:textId="77777777" w:rsidR="00875109" w:rsidRPr="00875109" w:rsidRDefault="00875109" w:rsidP="00875109">
            <w:pPr>
              <w:pStyle w:val="BodyText"/>
            </w:pPr>
            <w:r w:rsidRPr="00875109">
              <w:t>Carson</w:t>
            </w:r>
          </w:p>
        </w:tc>
      </w:tr>
      <w:tr w:rsidR="00875109" w:rsidRPr="00875109" w14:paraId="21449ED6"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4160D2A" w14:textId="77777777" w:rsidR="00875109" w:rsidRPr="00875109" w:rsidRDefault="00875109" w:rsidP="00875109">
            <w:pPr>
              <w:pStyle w:val="BodyText"/>
            </w:pPr>
            <w:r w:rsidRPr="00875109">
              <w:t>Senior Sergeant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03E2AB" w14:textId="77777777" w:rsidR="00875109" w:rsidRPr="00875109" w:rsidRDefault="00875109" w:rsidP="00875109">
            <w:pPr>
              <w:pStyle w:val="BodyText"/>
            </w:pPr>
            <w:r w:rsidRPr="00875109">
              <w:t>Greg Jason</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91B8EDE" w14:textId="77777777" w:rsidR="00875109" w:rsidRPr="00875109" w:rsidRDefault="00875109" w:rsidP="00875109">
            <w:pPr>
              <w:pStyle w:val="BodyText"/>
            </w:pPr>
            <w:r w:rsidRPr="00875109">
              <w:t>Dean</w:t>
            </w:r>
          </w:p>
        </w:tc>
      </w:tr>
      <w:tr w:rsidR="00875109" w:rsidRPr="00875109" w14:paraId="7896D21B"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08E3675" w14:textId="77777777" w:rsidR="00875109" w:rsidRPr="00875109" w:rsidRDefault="00875109" w:rsidP="00875109">
            <w:pPr>
              <w:pStyle w:val="BodyText"/>
            </w:pPr>
            <w:r w:rsidRPr="00875109">
              <w:t>Inspector</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ACC019E" w14:textId="77777777" w:rsidR="00875109" w:rsidRPr="00875109" w:rsidRDefault="00875109" w:rsidP="00875109">
            <w:pPr>
              <w:pStyle w:val="BodyText"/>
            </w:pPr>
            <w:r w:rsidRPr="00875109">
              <w:t>Stephen Kenneth</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F66DF72" w14:textId="77777777" w:rsidR="00875109" w:rsidRPr="00875109" w:rsidRDefault="00875109" w:rsidP="00875109">
            <w:pPr>
              <w:pStyle w:val="BodyText"/>
            </w:pPr>
            <w:r w:rsidRPr="00875109">
              <w:t>Frost</w:t>
            </w:r>
          </w:p>
        </w:tc>
      </w:tr>
      <w:tr w:rsidR="00875109" w:rsidRPr="00875109" w14:paraId="2265BD5C"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D0750C4" w14:textId="77777777" w:rsidR="00875109" w:rsidRPr="00875109" w:rsidRDefault="00875109" w:rsidP="00875109">
            <w:pPr>
              <w:pStyle w:val="BodyText"/>
            </w:pPr>
            <w:r w:rsidRPr="00875109">
              <w:t>Superintendent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CB24BE4" w14:textId="77777777" w:rsidR="00875109" w:rsidRPr="00875109" w:rsidRDefault="00875109" w:rsidP="00875109">
            <w:pPr>
              <w:pStyle w:val="BodyText"/>
            </w:pPr>
            <w:r w:rsidRPr="00875109">
              <w:t>Jenelle</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F1637C1" w14:textId="77777777" w:rsidR="00875109" w:rsidRPr="00875109" w:rsidRDefault="00875109" w:rsidP="00875109">
            <w:pPr>
              <w:pStyle w:val="BodyText"/>
            </w:pPr>
            <w:r w:rsidRPr="00875109">
              <w:t>Fuller</w:t>
            </w:r>
          </w:p>
        </w:tc>
      </w:tr>
      <w:tr w:rsidR="00875109" w:rsidRPr="00875109" w14:paraId="6060A030"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41E2885" w14:textId="77777777" w:rsidR="00875109" w:rsidRPr="00875109" w:rsidRDefault="00875109" w:rsidP="00875109">
            <w:pPr>
              <w:pStyle w:val="BodyText"/>
            </w:pPr>
            <w:r w:rsidRPr="00875109">
              <w:t>Leading Senior Constable</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40555B4" w14:textId="77777777" w:rsidR="00875109" w:rsidRPr="00875109" w:rsidRDefault="00875109" w:rsidP="00875109">
            <w:pPr>
              <w:pStyle w:val="BodyText"/>
            </w:pPr>
            <w:r w:rsidRPr="00875109">
              <w:t>Darren</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5BB596A2" w14:textId="77777777" w:rsidR="00875109" w:rsidRPr="00875109" w:rsidRDefault="00875109" w:rsidP="00875109">
            <w:pPr>
              <w:pStyle w:val="BodyText"/>
            </w:pPr>
            <w:r w:rsidRPr="00875109">
              <w:t>Gleeson</w:t>
            </w:r>
          </w:p>
        </w:tc>
      </w:tr>
      <w:tr w:rsidR="00875109" w:rsidRPr="00875109" w14:paraId="7A42C773"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5EE3B62" w14:textId="77777777" w:rsidR="00875109" w:rsidRPr="00875109" w:rsidRDefault="00875109" w:rsidP="00875109">
            <w:pPr>
              <w:pStyle w:val="BodyText"/>
            </w:pPr>
            <w:r w:rsidRPr="00875109">
              <w:t>Senior Sergeant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F6918A9" w14:textId="77777777" w:rsidR="00875109" w:rsidRPr="00875109" w:rsidRDefault="00875109" w:rsidP="00875109">
            <w:pPr>
              <w:pStyle w:val="BodyText"/>
            </w:pPr>
            <w:r w:rsidRPr="00875109">
              <w:t>Mark Douglas</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DE3E131" w14:textId="77777777" w:rsidR="00875109" w:rsidRPr="00875109" w:rsidRDefault="00875109" w:rsidP="00875109">
            <w:pPr>
              <w:pStyle w:val="BodyText"/>
            </w:pPr>
            <w:r w:rsidRPr="00875109">
              <w:t>Hesse</w:t>
            </w:r>
          </w:p>
        </w:tc>
      </w:tr>
      <w:tr w:rsidR="00875109" w:rsidRPr="00875109" w14:paraId="492E6A5D" w14:textId="77777777" w:rsidTr="00A71CF9">
        <w:trPr>
          <w:trHeight w:val="158"/>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EEA7EE3" w14:textId="77777777" w:rsidR="00875109" w:rsidRPr="00875109" w:rsidRDefault="00875109" w:rsidP="00875109">
            <w:pPr>
              <w:pStyle w:val="BodyText"/>
            </w:pPr>
            <w:r w:rsidRPr="00875109">
              <w:t>Inspector</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94" w:type="dxa"/>
              <w:left w:w="15" w:type="dxa"/>
              <w:bottom w:w="0" w:type="dxa"/>
              <w:right w:w="15" w:type="dxa"/>
            </w:tcMar>
            <w:hideMark/>
          </w:tcPr>
          <w:p w14:paraId="3512AAE6" w14:textId="77777777" w:rsidR="00875109" w:rsidRPr="00875109" w:rsidRDefault="00875109" w:rsidP="00875109">
            <w:pPr>
              <w:pStyle w:val="BodyText"/>
            </w:pPr>
            <w:r w:rsidRPr="00875109">
              <w:t>Christopher  Thomas</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28330AB4" w14:textId="77777777" w:rsidR="00875109" w:rsidRPr="00875109" w:rsidRDefault="00875109" w:rsidP="00875109">
            <w:pPr>
              <w:pStyle w:val="BodyText"/>
            </w:pPr>
            <w:r w:rsidRPr="00875109">
              <w:t>Major</w:t>
            </w:r>
          </w:p>
        </w:tc>
      </w:tr>
      <w:tr w:rsidR="00875109" w:rsidRPr="00875109" w14:paraId="1C32C45D"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14B35CDC" w14:textId="77777777" w:rsidR="00875109" w:rsidRPr="00875109" w:rsidRDefault="00875109" w:rsidP="00875109">
            <w:pPr>
              <w:pStyle w:val="BodyText"/>
            </w:pPr>
            <w:r w:rsidRPr="00875109">
              <w:t>Commander</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FE2D0D" w14:textId="77777777" w:rsidR="00875109" w:rsidRPr="00875109" w:rsidRDefault="00875109" w:rsidP="00875109">
            <w:pPr>
              <w:pStyle w:val="BodyText"/>
            </w:pPr>
            <w:r w:rsidRPr="00875109">
              <w:t>Paul Michael</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1513305B" w14:textId="77777777" w:rsidR="00875109" w:rsidRPr="00875109" w:rsidRDefault="00875109" w:rsidP="00875109">
            <w:pPr>
              <w:pStyle w:val="BodyText"/>
            </w:pPr>
            <w:r w:rsidRPr="00875109">
              <w:t>Millett</w:t>
            </w:r>
          </w:p>
        </w:tc>
      </w:tr>
      <w:tr w:rsidR="00875109" w:rsidRPr="00875109" w14:paraId="41111DD8"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62A3EB31" w14:textId="77777777" w:rsidR="00875109" w:rsidRPr="00875109" w:rsidRDefault="00875109" w:rsidP="00875109">
            <w:pPr>
              <w:pStyle w:val="BodyText"/>
            </w:pPr>
            <w:r w:rsidRPr="00875109">
              <w:t>Senior Sergeant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582949C" w14:textId="77777777" w:rsidR="00875109" w:rsidRPr="00875109" w:rsidRDefault="00875109" w:rsidP="00875109">
            <w:pPr>
              <w:pStyle w:val="BodyText"/>
            </w:pPr>
            <w:r w:rsidRPr="00875109">
              <w:t>Janet Ruth</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3D8C0E65" w14:textId="77777777" w:rsidR="00875109" w:rsidRPr="00875109" w:rsidRDefault="00875109" w:rsidP="00875109">
            <w:pPr>
              <w:pStyle w:val="BodyText"/>
            </w:pPr>
            <w:r w:rsidRPr="00875109">
              <w:t>Mitchell</w:t>
            </w:r>
          </w:p>
        </w:tc>
      </w:tr>
      <w:tr w:rsidR="00875109" w:rsidRPr="00875109" w14:paraId="5B983072"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8B2C98D" w14:textId="77777777" w:rsidR="00875109" w:rsidRPr="00875109" w:rsidRDefault="00875109" w:rsidP="00875109">
            <w:pPr>
              <w:pStyle w:val="BodyText"/>
            </w:pPr>
            <w:r w:rsidRPr="00875109">
              <w:t>Superintendent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DEAF726" w14:textId="77777777" w:rsidR="00875109" w:rsidRPr="00875109" w:rsidRDefault="00875109" w:rsidP="00875109">
            <w:pPr>
              <w:pStyle w:val="BodyText"/>
            </w:pPr>
            <w:r w:rsidRPr="00875109">
              <w:t>Paul Gerard</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A1826E1" w14:textId="77777777" w:rsidR="00875109" w:rsidRPr="00875109" w:rsidRDefault="00875109" w:rsidP="00875109">
            <w:pPr>
              <w:pStyle w:val="BodyText"/>
            </w:pPr>
            <w:r w:rsidRPr="00875109">
              <w:t>O'Halloran</w:t>
            </w:r>
          </w:p>
        </w:tc>
      </w:tr>
      <w:tr w:rsidR="00875109" w:rsidRPr="00875109" w14:paraId="097DB782"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788773C8" w14:textId="77777777" w:rsidR="00875109" w:rsidRPr="00875109" w:rsidRDefault="00875109" w:rsidP="00875109">
            <w:pPr>
              <w:pStyle w:val="BodyText"/>
            </w:pPr>
            <w:r w:rsidRPr="00875109">
              <w:t>Superintendent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71AED9" w14:textId="77777777" w:rsidR="00875109" w:rsidRPr="00875109" w:rsidRDefault="00875109" w:rsidP="00875109">
            <w:pPr>
              <w:pStyle w:val="BodyText"/>
            </w:pPr>
            <w:r w:rsidRPr="00875109">
              <w:t>Rebecca Jane</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74DA9F3" w14:textId="77777777" w:rsidR="00875109" w:rsidRPr="00875109" w:rsidRDefault="00875109" w:rsidP="00875109">
            <w:pPr>
              <w:pStyle w:val="BodyText"/>
            </w:pPr>
            <w:r w:rsidRPr="00875109">
              <w:t>Olsen</w:t>
            </w:r>
          </w:p>
        </w:tc>
      </w:tr>
      <w:tr w:rsidR="00875109" w:rsidRPr="00875109" w14:paraId="6A57F909"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36F59CBE" w14:textId="77777777" w:rsidR="00875109" w:rsidRPr="00875109" w:rsidRDefault="00875109" w:rsidP="00875109">
            <w:pPr>
              <w:pStyle w:val="BodyText"/>
            </w:pPr>
            <w:r w:rsidRPr="00875109">
              <w:t>Sergeant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78AE671" w14:textId="77777777" w:rsidR="00875109" w:rsidRPr="00875109" w:rsidRDefault="00875109" w:rsidP="00875109">
            <w:pPr>
              <w:pStyle w:val="BodyText"/>
            </w:pPr>
            <w:r w:rsidRPr="00875109">
              <w:t>Jonathan Patrick</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6B7201D" w14:textId="77777777" w:rsidR="00875109" w:rsidRPr="00875109" w:rsidRDefault="00875109" w:rsidP="00875109">
            <w:pPr>
              <w:pStyle w:val="BodyText"/>
            </w:pPr>
            <w:r w:rsidRPr="00875109">
              <w:t>Payne</w:t>
            </w:r>
          </w:p>
        </w:tc>
      </w:tr>
      <w:tr w:rsidR="00875109" w:rsidRPr="00875109" w14:paraId="232A19AE"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4BF9BBE4" w14:textId="77777777" w:rsidR="00875109" w:rsidRPr="00875109" w:rsidRDefault="00875109" w:rsidP="00875109">
            <w:pPr>
              <w:pStyle w:val="BodyText"/>
            </w:pPr>
            <w:r w:rsidRPr="00875109">
              <w:t>Superintendent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6A9E9B4" w14:textId="77777777" w:rsidR="00875109" w:rsidRPr="00875109" w:rsidRDefault="00875109" w:rsidP="00875109">
            <w:pPr>
              <w:pStyle w:val="BodyText"/>
            </w:pPr>
            <w:r w:rsidRPr="00875109">
              <w:t>Peter Hans</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7F7769FD" w14:textId="77777777" w:rsidR="00875109" w:rsidRPr="00875109" w:rsidRDefault="00875109" w:rsidP="00875109">
            <w:pPr>
              <w:pStyle w:val="BodyText"/>
            </w:pPr>
            <w:r w:rsidRPr="00875109">
              <w:t>Seiz</w:t>
            </w:r>
          </w:p>
        </w:tc>
      </w:tr>
      <w:tr w:rsidR="00875109" w:rsidRPr="00875109" w14:paraId="1275EF68"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2127EAF9" w14:textId="77777777" w:rsidR="00875109" w:rsidRPr="00875109" w:rsidRDefault="00875109" w:rsidP="00875109">
            <w:pPr>
              <w:pStyle w:val="BodyText"/>
            </w:pPr>
            <w:r w:rsidRPr="00875109">
              <w:t>Senior Sergeant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6E263B" w14:textId="77777777" w:rsidR="00875109" w:rsidRPr="00875109" w:rsidRDefault="00875109" w:rsidP="00875109">
            <w:pPr>
              <w:pStyle w:val="BodyText"/>
            </w:pPr>
            <w:r w:rsidRPr="00875109">
              <w:t>Alfred David</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03BD5BC3" w14:textId="77777777" w:rsidR="00875109" w:rsidRPr="00875109" w:rsidRDefault="00875109" w:rsidP="00875109">
            <w:pPr>
              <w:pStyle w:val="BodyText"/>
            </w:pPr>
            <w:r w:rsidRPr="00875109">
              <w:t>Watson</w:t>
            </w:r>
          </w:p>
        </w:tc>
      </w:tr>
      <w:tr w:rsidR="00875109" w:rsidRPr="00875109" w14:paraId="377E4F28" w14:textId="77777777" w:rsidTr="00875109">
        <w:trPr>
          <w:trHeight w:val="375"/>
        </w:trPr>
        <w:tc>
          <w:tcPr>
            <w:tcW w:w="3234" w:type="dxa"/>
            <w:tcBorders>
              <w:top w:val="single" w:sz="2" w:space="0" w:color="939598"/>
              <w:left w:val="nil"/>
              <w:bottom w:val="single" w:sz="2" w:space="0" w:color="939598"/>
              <w:right w:val="single" w:sz="2" w:space="0" w:color="939598"/>
            </w:tcBorders>
            <w:shd w:val="clear" w:color="auto" w:fill="auto"/>
            <w:tcMar>
              <w:top w:w="82" w:type="dxa"/>
              <w:left w:w="15" w:type="dxa"/>
              <w:bottom w:w="0" w:type="dxa"/>
              <w:right w:w="15" w:type="dxa"/>
            </w:tcMar>
            <w:hideMark/>
          </w:tcPr>
          <w:p w14:paraId="516E18A9" w14:textId="77777777" w:rsidR="00875109" w:rsidRPr="00875109" w:rsidRDefault="00875109" w:rsidP="00875109">
            <w:pPr>
              <w:pStyle w:val="BodyText"/>
            </w:pPr>
            <w:r w:rsidRPr="00875109">
              <w:t>Superintendent</w:t>
            </w:r>
          </w:p>
        </w:tc>
        <w:tc>
          <w:tcPr>
            <w:tcW w:w="3429" w:type="dxa"/>
            <w:tcBorders>
              <w:top w:val="single" w:sz="2" w:space="0" w:color="939598"/>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7B4E7DC" w14:textId="77777777" w:rsidR="00875109" w:rsidRPr="00875109" w:rsidRDefault="00875109" w:rsidP="00875109">
            <w:pPr>
              <w:pStyle w:val="BodyText"/>
            </w:pPr>
            <w:r w:rsidRPr="00875109">
              <w:t>Adrian Joseph</w:t>
            </w:r>
          </w:p>
        </w:tc>
        <w:tc>
          <w:tcPr>
            <w:tcW w:w="3402" w:type="dxa"/>
            <w:tcBorders>
              <w:top w:val="single" w:sz="2" w:space="0" w:color="939598"/>
              <w:left w:val="single" w:sz="2" w:space="0" w:color="939598"/>
              <w:bottom w:val="single" w:sz="2" w:space="0" w:color="939598"/>
              <w:right w:val="nil"/>
            </w:tcBorders>
            <w:shd w:val="clear" w:color="auto" w:fill="auto"/>
            <w:tcMar>
              <w:top w:w="82" w:type="dxa"/>
              <w:left w:w="15" w:type="dxa"/>
              <w:bottom w:w="0" w:type="dxa"/>
              <w:right w:w="15" w:type="dxa"/>
            </w:tcMar>
            <w:hideMark/>
          </w:tcPr>
          <w:p w14:paraId="422F9BF1" w14:textId="77777777" w:rsidR="00875109" w:rsidRPr="00875109" w:rsidRDefault="00875109" w:rsidP="00875109">
            <w:pPr>
              <w:pStyle w:val="BodyText"/>
            </w:pPr>
            <w:r w:rsidRPr="00875109">
              <w:t>White</w:t>
            </w:r>
          </w:p>
        </w:tc>
      </w:tr>
    </w:tbl>
    <w:p w14:paraId="2F7BC399" w14:textId="3DBEE935" w:rsidR="00DF7713" w:rsidRPr="00DF7713" w:rsidRDefault="00DF7713" w:rsidP="00DF7713">
      <w:pPr>
        <w:pStyle w:val="Heading4"/>
        <w:rPr>
          <w:noProof/>
        </w:rPr>
      </w:pPr>
    </w:p>
    <w:tbl>
      <w:tblPr>
        <w:tblW w:w="10065" w:type="dxa"/>
        <w:tblCellMar>
          <w:left w:w="0" w:type="dxa"/>
          <w:right w:w="0" w:type="dxa"/>
        </w:tblCellMar>
        <w:tblLook w:val="0420" w:firstRow="1" w:lastRow="0" w:firstColumn="0" w:lastColumn="0" w:noHBand="0" w:noVBand="1"/>
      </w:tblPr>
      <w:tblGrid>
        <w:gridCol w:w="3261"/>
        <w:gridCol w:w="3402"/>
        <w:gridCol w:w="3402"/>
      </w:tblGrid>
      <w:tr w:rsidR="0072105B" w:rsidRPr="00DF7713" w14:paraId="7538F89D" w14:textId="77777777" w:rsidTr="003A747E">
        <w:trPr>
          <w:trHeight w:val="375"/>
          <w:tblHeader/>
        </w:trPr>
        <w:tc>
          <w:tcPr>
            <w:tcW w:w="3261" w:type="dxa"/>
            <w:tcBorders>
              <w:top w:val="single" w:sz="2" w:space="0" w:color="44546A" w:themeColor="text2"/>
              <w:left w:val="nil"/>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1C52311D" w14:textId="26A63D4F" w:rsidR="0072105B" w:rsidRPr="003A747E" w:rsidRDefault="0072105B" w:rsidP="0072105B">
            <w:pPr>
              <w:pStyle w:val="BodyText"/>
              <w:rPr>
                <w:color w:val="000000" w:themeColor="text1"/>
              </w:rPr>
            </w:pPr>
            <w:r w:rsidRPr="003A747E">
              <w:rPr>
                <w:b/>
                <w:bCs/>
                <w:color w:val="000000" w:themeColor="text1"/>
              </w:rPr>
              <w:t>Rank</w:t>
            </w:r>
          </w:p>
        </w:tc>
        <w:tc>
          <w:tcPr>
            <w:tcW w:w="3402" w:type="dxa"/>
            <w:tcBorders>
              <w:top w:val="single" w:sz="2" w:space="0" w:color="44546A" w:themeColor="text2"/>
              <w:left w:val="single" w:sz="2" w:space="0" w:color="939598"/>
              <w:bottom w:val="single" w:sz="2" w:space="0" w:color="939598"/>
              <w:right w:val="single" w:sz="2" w:space="0" w:color="939598"/>
            </w:tcBorders>
            <w:shd w:val="clear" w:color="auto" w:fill="D9E2F3" w:themeFill="accent1" w:themeFillTint="33"/>
            <w:tcMar>
              <w:top w:w="82" w:type="dxa"/>
              <w:left w:w="15" w:type="dxa"/>
              <w:bottom w:w="0" w:type="dxa"/>
              <w:right w:w="15" w:type="dxa"/>
            </w:tcMar>
          </w:tcPr>
          <w:p w14:paraId="1832EDFE" w14:textId="528AC4EF" w:rsidR="0072105B" w:rsidRPr="003A747E" w:rsidRDefault="0072105B" w:rsidP="0072105B">
            <w:pPr>
              <w:pStyle w:val="BodyText"/>
              <w:rPr>
                <w:color w:val="000000" w:themeColor="text1"/>
              </w:rPr>
            </w:pPr>
            <w:r w:rsidRPr="003A747E">
              <w:rPr>
                <w:b/>
                <w:bCs/>
                <w:color w:val="000000" w:themeColor="text1"/>
              </w:rPr>
              <w:t>First Name</w:t>
            </w:r>
          </w:p>
        </w:tc>
        <w:tc>
          <w:tcPr>
            <w:tcW w:w="3402" w:type="dxa"/>
            <w:tcBorders>
              <w:top w:val="single" w:sz="2" w:space="0" w:color="44546A" w:themeColor="text2"/>
              <w:left w:val="single" w:sz="2" w:space="0" w:color="939598"/>
              <w:bottom w:val="single" w:sz="2" w:space="0" w:color="939598"/>
              <w:right w:val="nil"/>
            </w:tcBorders>
            <w:shd w:val="clear" w:color="auto" w:fill="D9E2F3" w:themeFill="accent1" w:themeFillTint="33"/>
            <w:tcMar>
              <w:top w:w="82" w:type="dxa"/>
              <w:left w:w="15" w:type="dxa"/>
              <w:bottom w:w="0" w:type="dxa"/>
              <w:right w:w="15" w:type="dxa"/>
            </w:tcMar>
          </w:tcPr>
          <w:p w14:paraId="74E0F58C" w14:textId="30B1D85F" w:rsidR="0072105B" w:rsidRPr="003A747E" w:rsidRDefault="0072105B" w:rsidP="0072105B">
            <w:pPr>
              <w:pStyle w:val="BodyText"/>
              <w:rPr>
                <w:color w:val="000000" w:themeColor="text1"/>
              </w:rPr>
            </w:pPr>
            <w:r w:rsidRPr="003A747E">
              <w:rPr>
                <w:b/>
                <w:bCs/>
                <w:color w:val="000000" w:themeColor="text1"/>
              </w:rPr>
              <w:t>Surname</w:t>
            </w:r>
          </w:p>
        </w:tc>
      </w:tr>
      <w:tr w:rsidR="0072105B" w:rsidRPr="00DF7713" w14:paraId="35E21256" w14:textId="77777777" w:rsidTr="005E125A">
        <w:trPr>
          <w:trHeight w:val="375"/>
        </w:trPr>
        <w:tc>
          <w:tcPr>
            <w:tcW w:w="10065" w:type="dxa"/>
            <w:gridSpan w:val="3"/>
            <w:tcBorders>
              <w:top w:val="single" w:sz="2" w:space="0" w:color="44546A" w:themeColor="text2"/>
              <w:left w:val="nil"/>
              <w:bottom w:val="single" w:sz="2" w:space="0" w:color="939598"/>
              <w:right w:val="single" w:sz="2" w:space="0" w:color="939598"/>
            </w:tcBorders>
            <w:shd w:val="clear" w:color="auto" w:fill="auto"/>
            <w:tcMar>
              <w:top w:w="82" w:type="dxa"/>
              <w:left w:w="15" w:type="dxa"/>
              <w:bottom w:w="0" w:type="dxa"/>
              <w:right w:w="15" w:type="dxa"/>
            </w:tcMar>
          </w:tcPr>
          <w:p w14:paraId="379DA57A" w14:textId="2A1929D0" w:rsidR="0072105B" w:rsidRPr="00DF7713" w:rsidRDefault="0072105B" w:rsidP="003A747E">
            <w:pPr>
              <w:pStyle w:val="Heading5"/>
              <w:rPr>
                <w:noProof/>
              </w:rPr>
            </w:pPr>
            <w:r w:rsidRPr="00DF7713">
              <w:rPr>
                <w:noProof/>
              </w:rPr>
              <w:t>Public Service Medal (PSM)</w:t>
            </w:r>
          </w:p>
        </w:tc>
      </w:tr>
      <w:tr w:rsidR="00DF7713" w:rsidRPr="00DF7713" w14:paraId="23C4939A" w14:textId="77777777" w:rsidTr="005E125A">
        <w:trPr>
          <w:trHeight w:val="375"/>
        </w:trPr>
        <w:tc>
          <w:tcPr>
            <w:tcW w:w="3261" w:type="dxa"/>
            <w:tcBorders>
              <w:top w:val="single" w:sz="2" w:space="0" w:color="44546A" w:themeColor="text2"/>
              <w:left w:val="nil"/>
              <w:bottom w:val="single" w:sz="2" w:space="0" w:color="939598"/>
              <w:right w:val="single" w:sz="2" w:space="0" w:color="939598"/>
            </w:tcBorders>
            <w:shd w:val="clear" w:color="auto" w:fill="auto"/>
            <w:tcMar>
              <w:top w:w="82" w:type="dxa"/>
              <w:left w:w="15" w:type="dxa"/>
              <w:bottom w:w="0" w:type="dxa"/>
              <w:right w:w="15" w:type="dxa"/>
            </w:tcMar>
            <w:hideMark/>
          </w:tcPr>
          <w:p w14:paraId="50884118" w14:textId="77777777" w:rsidR="00DF7713" w:rsidRPr="00DF7713" w:rsidRDefault="00DF7713" w:rsidP="00DF7713">
            <w:pPr>
              <w:pStyle w:val="BodyText"/>
            </w:pPr>
            <w:r w:rsidRPr="00DF7713">
              <w:t>Director</w:t>
            </w:r>
          </w:p>
        </w:tc>
        <w:tc>
          <w:tcPr>
            <w:tcW w:w="3402" w:type="dxa"/>
            <w:tcBorders>
              <w:top w:val="single" w:sz="2" w:space="0" w:color="44546A" w:themeColor="text2"/>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6362271" w14:textId="77777777" w:rsidR="00DF7713" w:rsidRPr="00DF7713" w:rsidRDefault="00DF7713" w:rsidP="00DF7713">
            <w:pPr>
              <w:pStyle w:val="BodyText"/>
            </w:pPr>
            <w:r w:rsidRPr="00DF7713">
              <w:t>Rebecca (Beck)</w:t>
            </w:r>
          </w:p>
        </w:tc>
        <w:tc>
          <w:tcPr>
            <w:tcW w:w="3402" w:type="dxa"/>
            <w:tcBorders>
              <w:top w:val="single" w:sz="2" w:space="0" w:color="44546A" w:themeColor="text2"/>
              <w:left w:val="single" w:sz="2" w:space="0" w:color="939598"/>
              <w:bottom w:val="single" w:sz="2" w:space="0" w:color="939598"/>
              <w:right w:val="nil"/>
            </w:tcBorders>
            <w:shd w:val="clear" w:color="auto" w:fill="auto"/>
            <w:tcMar>
              <w:top w:w="82" w:type="dxa"/>
              <w:left w:w="15" w:type="dxa"/>
              <w:bottom w:w="0" w:type="dxa"/>
              <w:right w:w="15" w:type="dxa"/>
            </w:tcMar>
            <w:hideMark/>
          </w:tcPr>
          <w:p w14:paraId="35D41208" w14:textId="77777777" w:rsidR="00DF7713" w:rsidRPr="00DF7713" w:rsidRDefault="00DF7713" w:rsidP="00DF7713">
            <w:pPr>
              <w:pStyle w:val="BodyText"/>
            </w:pPr>
            <w:r w:rsidRPr="00DF7713">
              <w:t>Angel</w:t>
            </w:r>
          </w:p>
        </w:tc>
      </w:tr>
      <w:tr w:rsidR="00DF7713" w:rsidRPr="00DF7713" w14:paraId="0FBB2E43" w14:textId="77777777" w:rsidTr="005E125A">
        <w:trPr>
          <w:trHeight w:val="375"/>
        </w:trPr>
        <w:tc>
          <w:tcPr>
            <w:tcW w:w="10065"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tcPr>
          <w:p w14:paraId="7BF20BCA" w14:textId="1DEC33A3" w:rsidR="00DF7713" w:rsidRPr="00DF7713" w:rsidRDefault="00DF7713" w:rsidP="003A747E">
            <w:pPr>
              <w:pStyle w:val="Heading5"/>
            </w:pPr>
            <w:r w:rsidRPr="00DF7713">
              <w:rPr>
                <w:noProof/>
              </w:rPr>
              <w:t>Australian Bravery Medal (BM)</w:t>
            </w:r>
          </w:p>
        </w:tc>
      </w:tr>
      <w:tr w:rsidR="00DF7713" w:rsidRPr="00DF7713" w14:paraId="275A98BD"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3DBCC0E" w14:textId="77777777" w:rsidR="00DF7713" w:rsidRPr="00DF7713" w:rsidRDefault="00DF7713" w:rsidP="00DF7713">
            <w:pPr>
              <w:pStyle w:val="BodyText"/>
            </w:pPr>
            <w:r w:rsidRPr="00DF7713">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2300A48" w14:textId="77777777" w:rsidR="00DF7713" w:rsidRPr="00DF7713" w:rsidRDefault="00DF7713" w:rsidP="00DF7713">
            <w:pPr>
              <w:pStyle w:val="BodyText"/>
            </w:pPr>
            <w:r w:rsidRPr="00DF7713">
              <w:t>David Patrick</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80733C9" w14:textId="77777777" w:rsidR="00DF7713" w:rsidRPr="00DF7713" w:rsidRDefault="00DF7713" w:rsidP="00DF7713">
            <w:pPr>
              <w:pStyle w:val="BodyText"/>
            </w:pPr>
            <w:r w:rsidRPr="00DF7713">
              <w:t>McHenry</w:t>
            </w:r>
          </w:p>
        </w:tc>
      </w:tr>
      <w:tr w:rsidR="00DF7713" w:rsidRPr="00DF7713" w14:paraId="4CBF83D0"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9A241A8" w14:textId="77777777" w:rsidR="00DF7713" w:rsidRPr="00DF7713" w:rsidRDefault="00DF7713" w:rsidP="00DF7713">
            <w:pPr>
              <w:pStyle w:val="BodyText"/>
            </w:pPr>
            <w:r w:rsidRPr="00DF7713">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0BDB04F" w14:textId="77777777" w:rsidR="00DF7713" w:rsidRPr="00DF7713" w:rsidRDefault="00DF7713" w:rsidP="00DF7713">
            <w:pPr>
              <w:pStyle w:val="BodyText"/>
            </w:pPr>
            <w:r w:rsidRPr="00DF7713">
              <w:t>Adam John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8219E37" w14:textId="77777777" w:rsidR="00DF7713" w:rsidRPr="00DF7713" w:rsidRDefault="00DF7713" w:rsidP="00DF7713">
            <w:pPr>
              <w:pStyle w:val="BodyText"/>
            </w:pPr>
            <w:r w:rsidRPr="00DF7713">
              <w:t>McKenzie</w:t>
            </w:r>
          </w:p>
        </w:tc>
      </w:tr>
      <w:tr w:rsidR="0072105B" w:rsidRPr="0072105B" w14:paraId="26078487" w14:textId="77777777" w:rsidTr="005E125A">
        <w:trPr>
          <w:trHeight w:val="375"/>
        </w:trPr>
        <w:tc>
          <w:tcPr>
            <w:tcW w:w="10065"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939B5FD" w14:textId="06E2F24B" w:rsidR="0072105B" w:rsidRPr="0072105B" w:rsidRDefault="0072105B" w:rsidP="003A747E">
            <w:pPr>
              <w:pStyle w:val="Heading5"/>
            </w:pPr>
            <w:r w:rsidRPr="0072105B">
              <w:rPr>
                <w:noProof/>
              </w:rPr>
              <w:t>Commenda</w:t>
            </w:r>
            <w:r w:rsidRPr="0072105B">
              <w:rPr>
                <w:rFonts w:eastAsiaTheme="minorEastAsia"/>
              </w:rPr>
              <w:t>tio</w:t>
            </w:r>
            <w:r w:rsidRPr="0072105B">
              <w:rPr>
                <w:noProof/>
              </w:rPr>
              <w:t>n for Brave Conduct (CBC)</w:t>
            </w:r>
          </w:p>
        </w:tc>
      </w:tr>
      <w:tr w:rsidR="0072105B" w:rsidRPr="0072105B" w14:paraId="16FE6958"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973EBD0" w14:textId="77777777" w:rsidR="0072105B" w:rsidRPr="0072105B" w:rsidRDefault="0072105B" w:rsidP="0072105B">
            <w:pPr>
              <w:pStyle w:val="BodyText"/>
            </w:pPr>
            <w:r w:rsidRPr="0072105B">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2A49F4" w14:textId="77777777" w:rsidR="0072105B" w:rsidRPr="0072105B" w:rsidRDefault="0072105B" w:rsidP="0072105B">
            <w:pPr>
              <w:pStyle w:val="BodyText"/>
            </w:pPr>
            <w:r w:rsidRPr="0072105B">
              <w:t>Blair Cameron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463E2BE" w14:textId="77777777" w:rsidR="0072105B" w:rsidRPr="0072105B" w:rsidRDefault="0072105B" w:rsidP="0072105B">
            <w:pPr>
              <w:pStyle w:val="BodyText"/>
            </w:pPr>
            <w:r w:rsidRPr="0072105B">
              <w:t>Brown</w:t>
            </w:r>
          </w:p>
        </w:tc>
      </w:tr>
      <w:tr w:rsidR="0072105B" w:rsidRPr="0072105B" w14:paraId="54AF7EE9" w14:textId="77777777" w:rsidTr="005E125A">
        <w:trPr>
          <w:trHeight w:val="375"/>
        </w:trPr>
        <w:tc>
          <w:tcPr>
            <w:tcW w:w="10065"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560FBF9" w14:textId="186DED92" w:rsidR="0072105B" w:rsidRPr="0072105B" w:rsidRDefault="0072105B" w:rsidP="003A747E">
            <w:pPr>
              <w:pStyle w:val="Heading5"/>
            </w:pPr>
            <w:r w:rsidRPr="0072105B">
              <w:t>Royal Humane Society Silver Medal</w:t>
            </w:r>
          </w:p>
        </w:tc>
      </w:tr>
      <w:tr w:rsidR="0072105B" w:rsidRPr="0072105B" w14:paraId="3F52FCDA"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BA4895B" w14:textId="77777777" w:rsidR="0072105B" w:rsidRPr="0072105B" w:rsidRDefault="0072105B" w:rsidP="0072105B">
            <w:pPr>
              <w:pStyle w:val="BodyText"/>
            </w:pPr>
            <w:r w:rsidRPr="0072105B">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2366AA9" w14:textId="77777777" w:rsidR="0072105B" w:rsidRPr="0072105B" w:rsidRDefault="0072105B" w:rsidP="0072105B">
            <w:pPr>
              <w:pStyle w:val="BodyText"/>
            </w:pPr>
            <w:r w:rsidRPr="0072105B">
              <w:t>Raymond James</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CA69FF3" w14:textId="77777777" w:rsidR="0072105B" w:rsidRPr="0072105B" w:rsidRDefault="0072105B" w:rsidP="0072105B">
            <w:pPr>
              <w:pStyle w:val="BodyText"/>
            </w:pPr>
            <w:r w:rsidRPr="0072105B">
              <w:t>Moreland</w:t>
            </w:r>
          </w:p>
        </w:tc>
      </w:tr>
      <w:tr w:rsidR="0072105B" w:rsidRPr="0072105B" w14:paraId="71A6EEA3"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DBB0D49" w14:textId="77777777" w:rsidR="0072105B" w:rsidRPr="0072105B" w:rsidRDefault="0072105B" w:rsidP="0072105B">
            <w:pPr>
              <w:pStyle w:val="BodyText"/>
            </w:pPr>
            <w:r w:rsidRPr="0072105B">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BF99E69" w14:textId="77777777" w:rsidR="0072105B" w:rsidRPr="0072105B" w:rsidRDefault="0072105B" w:rsidP="0072105B">
            <w:pPr>
              <w:pStyle w:val="BodyText"/>
            </w:pPr>
            <w:r w:rsidRPr="0072105B">
              <w:t>Andrew Peter</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723EE368" w14:textId="77777777" w:rsidR="0072105B" w:rsidRPr="0072105B" w:rsidRDefault="0072105B" w:rsidP="0072105B">
            <w:pPr>
              <w:pStyle w:val="BodyText"/>
            </w:pPr>
            <w:r w:rsidRPr="0072105B">
              <w:t>Trace</w:t>
            </w:r>
          </w:p>
        </w:tc>
      </w:tr>
      <w:tr w:rsidR="0072105B" w:rsidRPr="0072105B" w14:paraId="7616F037" w14:textId="77777777" w:rsidTr="005E125A">
        <w:trPr>
          <w:trHeight w:val="375"/>
        </w:trPr>
        <w:tc>
          <w:tcPr>
            <w:tcW w:w="10065"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35319F1" w14:textId="35D0986B" w:rsidR="0072105B" w:rsidRPr="0072105B" w:rsidRDefault="0072105B" w:rsidP="003A747E">
            <w:pPr>
              <w:pStyle w:val="Heading5"/>
            </w:pPr>
            <w:r w:rsidRPr="0072105B">
              <w:rPr>
                <w:noProof/>
              </w:rPr>
              <w:t>Valour Award (VA)</w:t>
            </w:r>
          </w:p>
        </w:tc>
      </w:tr>
      <w:tr w:rsidR="0072105B" w:rsidRPr="0072105B" w14:paraId="0DF22961"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90A5AA0" w14:textId="77777777" w:rsidR="0072105B" w:rsidRPr="0072105B" w:rsidRDefault="0072105B" w:rsidP="0072105B">
            <w:pPr>
              <w:pStyle w:val="BodyText"/>
            </w:pPr>
            <w:r w:rsidRPr="0072105B">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D4394A6" w14:textId="77777777" w:rsidR="0072105B" w:rsidRPr="0072105B" w:rsidRDefault="0072105B" w:rsidP="0072105B">
            <w:pPr>
              <w:pStyle w:val="BodyText"/>
            </w:pPr>
            <w:r w:rsidRPr="0072105B">
              <w:t>Grant Andrew</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4AA8D0E" w14:textId="77777777" w:rsidR="0072105B" w:rsidRPr="0072105B" w:rsidRDefault="0072105B" w:rsidP="0072105B">
            <w:pPr>
              <w:pStyle w:val="BodyText"/>
            </w:pPr>
            <w:r w:rsidRPr="0072105B">
              <w:t>Healey</w:t>
            </w:r>
          </w:p>
        </w:tc>
      </w:tr>
      <w:tr w:rsidR="0072105B" w:rsidRPr="0072105B" w14:paraId="3D79EBA4"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E2A392B"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4DFF2AC" w14:textId="77777777" w:rsidR="0072105B" w:rsidRPr="0072105B" w:rsidRDefault="0072105B" w:rsidP="0072105B">
            <w:pPr>
              <w:pStyle w:val="BodyText"/>
            </w:pPr>
            <w:r w:rsidRPr="0072105B">
              <w:t>Robert Arthur</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E6D9856" w14:textId="77777777" w:rsidR="0072105B" w:rsidRPr="0072105B" w:rsidRDefault="0072105B" w:rsidP="0072105B">
            <w:pPr>
              <w:pStyle w:val="BodyText"/>
            </w:pPr>
            <w:r w:rsidRPr="0072105B">
              <w:t>Robertson</w:t>
            </w:r>
          </w:p>
        </w:tc>
      </w:tr>
      <w:tr w:rsidR="0072105B" w:rsidRPr="0072105B" w14:paraId="1BFFA73F" w14:textId="77777777" w:rsidTr="005E125A">
        <w:trPr>
          <w:trHeight w:val="375"/>
        </w:trPr>
        <w:tc>
          <w:tcPr>
            <w:tcW w:w="10065"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4487D66" w14:textId="2D5FE7DC" w:rsidR="0072105B" w:rsidRPr="0072105B" w:rsidRDefault="0072105B" w:rsidP="003A747E">
            <w:pPr>
              <w:pStyle w:val="Heading5"/>
            </w:pPr>
            <w:r w:rsidRPr="0072105B">
              <w:rPr>
                <w:noProof/>
              </w:rPr>
              <w:t>Medal for Courage</w:t>
            </w:r>
          </w:p>
        </w:tc>
      </w:tr>
      <w:tr w:rsidR="0072105B" w:rsidRPr="0072105B" w14:paraId="27B1B957"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9BFD2A9"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F016EC5" w14:textId="77777777" w:rsidR="0072105B" w:rsidRPr="0072105B" w:rsidRDefault="0072105B" w:rsidP="0072105B">
            <w:pPr>
              <w:pStyle w:val="BodyText"/>
            </w:pPr>
            <w:r w:rsidRPr="0072105B">
              <w:t>Simon John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5033915" w14:textId="77777777" w:rsidR="0072105B" w:rsidRPr="0072105B" w:rsidRDefault="0072105B" w:rsidP="0072105B">
            <w:pPr>
              <w:pStyle w:val="BodyText"/>
            </w:pPr>
            <w:r w:rsidRPr="0072105B">
              <w:t>Barker</w:t>
            </w:r>
          </w:p>
        </w:tc>
      </w:tr>
      <w:tr w:rsidR="0072105B" w:rsidRPr="0072105B" w14:paraId="41DB9BA7"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82008DB"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000B9FD" w14:textId="77777777" w:rsidR="0072105B" w:rsidRPr="0072105B" w:rsidRDefault="0072105B" w:rsidP="0072105B">
            <w:pPr>
              <w:pStyle w:val="BodyText"/>
            </w:pPr>
            <w:r w:rsidRPr="0072105B">
              <w:t>Kevin James</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6EBDF20" w14:textId="77777777" w:rsidR="0072105B" w:rsidRPr="0072105B" w:rsidRDefault="0072105B" w:rsidP="0072105B">
            <w:pPr>
              <w:pStyle w:val="BodyText"/>
            </w:pPr>
            <w:r w:rsidRPr="0072105B">
              <w:t>Beaumont</w:t>
            </w:r>
          </w:p>
        </w:tc>
      </w:tr>
      <w:tr w:rsidR="0072105B" w:rsidRPr="0072105B" w14:paraId="4A60DCC0"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0EF2505"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16BF202" w14:textId="77777777" w:rsidR="0072105B" w:rsidRPr="0072105B" w:rsidRDefault="0072105B" w:rsidP="0072105B">
            <w:pPr>
              <w:pStyle w:val="BodyText"/>
            </w:pPr>
            <w:r w:rsidRPr="0072105B">
              <w:t>Robert Ian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752FEB40" w14:textId="77777777" w:rsidR="0072105B" w:rsidRPr="0072105B" w:rsidRDefault="0072105B" w:rsidP="0072105B">
            <w:pPr>
              <w:pStyle w:val="BodyText"/>
            </w:pPr>
            <w:r w:rsidRPr="0072105B">
              <w:t>Black</w:t>
            </w:r>
          </w:p>
        </w:tc>
      </w:tr>
      <w:tr w:rsidR="0072105B" w:rsidRPr="0072105B" w14:paraId="63A5AB4C"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1019E2D"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61DD175" w14:textId="77777777" w:rsidR="0072105B" w:rsidRPr="0072105B" w:rsidRDefault="0072105B" w:rsidP="0072105B">
            <w:pPr>
              <w:pStyle w:val="BodyText"/>
            </w:pPr>
            <w:r w:rsidRPr="0072105B">
              <w:t>David Anthony</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0F93652" w14:textId="77777777" w:rsidR="0072105B" w:rsidRPr="0072105B" w:rsidRDefault="0072105B" w:rsidP="0072105B">
            <w:pPr>
              <w:pStyle w:val="BodyText"/>
            </w:pPr>
            <w:r w:rsidRPr="0072105B">
              <w:t>Cavanagh</w:t>
            </w:r>
          </w:p>
        </w:tc>
      </w:tr>
      <w:tr w:rsidR="0072105B" w:rsidRPr="0072105B" w14:paraId="10F4762F"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5A975B2"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152DDE" w14:textId="77777777" w:rsidR="0072105B" w:rsidRPr="0072105B" w:rsidRDefault="0072105B" w:rsidP="0072105B">
            <w:pPr>
              <w:pStyle w:val="BodyText"/>
            </w:pPr>
            <w:r w:rsidRPr="0072105B">
              <w:t>Joshua</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48D6F53" w14:textId="77777777" w:rsidR="0072105B" w:rsidRPr="0072105B" w:rsidRDefault="0072105B" w:rsidP="0072105B">
            <w:pPr>
              <w:pStyle w:val="BodyText"/>
            </w:pPr>
            <w:r w:rsidRPr="0072105B">
              <w:t>Down</w:t>
            </w:r>
          </w:p>
        </w:tc>
      </w:tr>
      <w:tr w:rsidR="0072105B" w:rsidRPr="0072105B" w14:paraId="687EE2EC"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D6690F1"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2D312F1" w14:textId="77777777" w:rsidR="0072105B" w:rsidRPr="0072105B" w:rsidRDefault="0072105B" w:rsidP="0072105B">
            <w:pPr>
              <w:pStyle w:val="BodyText"/>
            </w:pPr>
            <w:r w:rsidRPr="0072105B">
              <w:t>Lauren Pam</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668A7387" w14:textId="77777777" w:rsidR="0072105B" w:rsidRPr="0072105B" w:rsidRDefault="0072105B" w:rsidP="0072105B">
            <w:pPr>
              <w:pStyle w:val="BodyText"/>
            </w:pPr>
            <w:r w:rsidRPr="0072105B">
              <w:t>Fuller</w:t>
            </w:r>
          </w:p>
        </w:tc>
      </w:tr>
      <w:tr w:rsidR="0072105B" w:rsidRPr="0072105B" w14:paraId="06ACD50B"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6D4729D" w14:textId="77777777" w:rsidR="0072105B" w:rsidRPr="0072105B" w:rsidRDefault="0072105B" w:rsidP="0072105B">
            <w:pPr>
              <w:pStyle w:val="BodyText"/>
            </w:pPr>
            <w:r w:rsidRPr="0072105B">
              <w:t>Operator</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F3DED0A" w14:textId="77777777" w:rsidR="0072105B" w:rsidRPr="0072105B" w:rsidRDefault="0072105B" w:rsidP="00A4265E">
            <w:pPr>
              <w:pStyle w:val="BodyText"/>
              <w:jc w:val="right"/>
            </w:pPr>
            <w:r w:rsidRPr="0072105B">
              <w:t>173</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5BB8A14" w14:textId="77777777" w:rsidR="0072105B" w:rsidRPr="0072105B" w:rsidRDefault="0072105B" w:rsidP="0072105B">
            <w:pPr>
              <w:pStyle w:val="BodyText"/>
            </w:pPr>
          </w:p>
        </w:tc>
      </w:tr>
      <w:tr w:rsidR="0072105B" w:rsidRPr="0072105B" w14:paraId="7E49CD4A"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F75CE2E"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573839D" w14:textId="77777777" w:rsidR="0072105B" w:rsidRPr="0072105B" w:rsidRDefault="0072105B" w:rsidP="0072105B">
            <w:pPr>
              <w:pStyle w:val="BodyText"/>
            </w:pPr>
            <w:r w:rsidRPr="0072105B">
              <w:t>Mikah David</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B8D141F" w14:textId="77777777" w:rsidR="0072105B" w:rsidRPr="0072105B" w:rsidRDefault="0072105B" w:rsidP="0072105B">
            <w:pPr>
              <w:pStyle w:val="BodyText"/>
            </w:pPr>
            <w:r w:rsidRPr="0072105B">
              <w:t>Heilbronn</w:t>
            </w:r>
          </w:p>
        </w:tc>
      </w:tr>
      <w:tr w:rsidR="0072105B" w:rsidRPr="0072105B" w14:paraId="2A4E2AC3"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0557C87" w14:textId="77777777" w:rsidR="0072105B" w:rsidRPr="0072105B" w:rsidRDefault="0072105B" w:rsidP="0072105B">
            <w:pPr>
              <w:pStyle w:val="BodyText"/>
            </w:pPr>
            <w:r w:rsidRPr="0072105B">
              <w:t>Operator</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A972F92" w14:textId="77777777" w:rsidR="0072105B" w:rsidRPr="0072105B" w:rsidRDefault="0072105B" w:rsidP="00A4265E">
            <w:pPr>
              <w:pStyle w:val="BodyText"/>
              <w:jc w:val="right"/>
            </w:pPr>
            <w:r w:rsidRPr="0072105B">
              <w:t>17</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508B680" w14:textId="77777777" w:rsidR="0072105B" w:rsidRPr="0072105B" w:rsidRDefault="0072105B" w:rsidP="0072105B">
            <w:pPr>
              <w:pStyle w:val="BodyText"/>
            </w:pPr>
          </w:p>
        </w:tc>
      </w:tr>
      <w:tr w:rsidR="0072105B" w:rsidRPr="0072105B" w14:paraId="41003F92"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3CB41A6" w14:textId="77777777" w:rsidR="0072105B" w:rsidRPr="0072105B" w:rsidRDefault="0072105B" w:rsidP="0072105B">
            <w:pPr>
              <w:pStyle w:val="BodyText"/>
            </w:pPr>
            <w:r w:rsidRPr="0072105B">
              <w:t>Operator</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7A249BA" w14:textId="77777777" w:rsidR="0072105B" w:rsidRPr="0072105B" w:rsidRDefault="0072105B" w:rsidP="00A4265E">
            <w:pPr>
              <w:pStyle w:val="BodyText"/>
              <w:jc w:val="right"/>
            </w:pPr>
            <w:r w:rsidRPr="0072105B">
              <w:t>20</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7F36F44" w14:textId="77777777" w:rsidR="0072105B" w:rsidRPr="0072105B" w:rsidRDefault="0072105B" w:rsidP="0072105B">
            <w:pPr>
              <w:pStyle w:val="BodyText"/>
            </w:pPr>
          </w:p>
        </w:tc>
      </w:tr>
      <w:tr w:rsidR="0072105B" w:rsidRPr="0072105B" w14:paraId="7AD31694"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193A2E6"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7DD29BF" w14:textId="77777777" w:rsidR="0072105B" w:rsidRPr="0072105B" w:rsidRDefault="0072105B" w:rsidP="0072105B">
            <w:pPr>
              <w:pStyle w:val="BodyText"/>
            </w:pPr>
            <w:r w:rsidRPr="0072105B">
              <w:t>David Luke</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A975635" w14:textId="77777777" w:rsidR="0072105B" w:rsidRPr="0072105B" w:rsidRDefault="0072105B" w:rsidP="0072105B">
            <w:pPr>
              <w:pStyle w:val="BodyText"/>
            </w:pPr>
            <w:r w:rsidRPr="0072105B">
              <w:t>Kerr</w:t>
            </w:r>
          </w:p>
        </w:tc>
      </w:tr>
      <w:tr w:rsidR="0072105B" w:rsidRPr="0072105B" w14:paraId="43EBA57E"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F16181E" w14:textId="77777777" w:rsidR="0072105B" w:rsidRPr="0072105B" w:rsidRDefault="0072105B" w:rsidP="0072105B">
            <w:pPr>
              <w:pStyle w:val="BodyText"/>
            </w:pPr>
            <w:r w:rsidRPr="0072105B">
              <w:t>Operator</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A7DD2F" w14:textId="77777777" w:rsidR="0072105B" w:rsidRPr="0072105B" w:rsidRDefault="0072105B" w:rsidP="00A4265E">
            <w:pPr>
              <w:pStyle w:val="BodyText"/>
              <w:jc w:val="right"/>
            </w:pPr>
            <w:r w:rsidRPr="0072105B">
              <w:t>149</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BDD4D50" w14:textId="77777777" w:rsidR="0072105B" w:rsidRPr="0072105B" w:rsidRDefault="0072105B" w:rsidP="0072105B">
            <w:pPr>
              <w:pStyle w:val="BodyText"/>
            </w:pPr>
          </w:p>
        </w:tc>
      </w:tr>
      <w:tr w:rsidR="0072105B" w:rsidRPr="0072105B" w14:paraId="6542D06F"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238ABCA" w14:textId="77777777" w:rsidR="0072105B" w:rsidRPr="0072105B" w:rsidRDefault="0072105B" w:rsidP="0072105B">
            <w:pPr>
              <w:pStyle w:val="BodyText"/>
            </w:pPr>
            <w:r w:rsidRPr="0072105B">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3233622" w14:textId="77777777" w:rsidR="0072105B" w:rsidRPr="0072105B" w:rsidRDefault="0072105B" w:rsidP="0072105B">
            <w:pPr>
              <w:pStyle w:val="BodyText"/>
            </w:pPr>
            <w:r w:rsidRPr="0072105B">
              <w:t>Martin Heinrich</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8E07059" w14:textId="77777777" w:rsidR="0072105B" w:rsidRPr="0072105B" w:rsidRDefault="0072105B" w:rsidP="0072105B">
            <w:pPr>
              <w:pStyle w:val="BodyText"/>
            </w:pPr>
            <w:r w:rsidRPr="0072105B">
              <w:t>Krajnc</w:t>
            </w:r>
          </w:p>
        </w:tc>
      </w:tr>
      <w:tr w:rsidR="0072105B" w:rsidRPr="0072105B" w14:paraId="7FAE5B21"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F4324D0"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E82E61" w14:textId="77777777" w:rsidR="0072105B" w:rsidRPr="0072105B" w:rsidRDefault="0072105B" w:rsidP="0072105B">
            <w:pPr>
              <w:pStyle w:val="BodyText"/>
            </w:pPr>
            <w:r w:rsidRPr="0072105B">
              <w:t>Glenn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F4831E1" w14:textId="77777777" w:rsidR="0072105B" w:rsidRPr="0072105B" w:rsidRDefault="0072105B" w:rsidP="0072105B">
            <w:pPr>
              <w:pStyle w:val="BodyText"/>
            </w:pPr>
            <w:r w:rsidRPr="0072105B">
              <w:t>Kroezen</w:t>
            </w:r>
          </w:p>
        </w:tc>
      </w:tr>
      <w:tr w:rsidR="0072105B" w:rsidRPr="0072105B" w14:paraId="51565EB4"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EEAEB63" w14:textId="77777777" w:rsidR="0072105B" w:rsidRPr="0072105B" w:rsidRDefault="0072105B" w:rsidP="0072105B">
            <w:pPr>
              <w:pStyle w:val="BodyText"/>
            </w:pPr>
            <w:r w:rsidRPr="0072105B">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5550C1B" w14:textId="77777777" w:rsidR="0072105B" w:rsidRPr="0072105B" w:rsidRDefault="0072105B" w:rsidP="0072105B">
            <w:pPr>
              <w:pStyle w:val="BodyText"/>
            </w:pPr>
            <w:r w:rsidRPr="0072105B">
              <w:t>Michael</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ABE4B2A" w14:textId="77777777" w:rsidR="0072105B" w:rsidRPr="0072105B" w:rsidRDefault="0072105B" w:rsidP="0072105B">
            <w:pPr>
              <w:pStyle w:val="BodyText"/>
            </w:pPr>
            <w:r w:rsidRPr="0072105B">
              <w:t>Kugler</w:t>
            </w:r>
          </w:p>
        </w:tc>
      </w:tr>
      <w:tr w:rsidR="0072105B" w:rsidRPr="0072105B" w14:paraId="54886369"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97BEE10" w14:textId="77777777" w:rsidR="0072105B" w:rsidRPr="0072105B" w:rsidRDefault="0072105B" w:rsidP="0072105B">
            <w:pPr>
              <w:pStyle w:val="BodyText"/>
            </w:pPr>
            <w:r w:rsidRPr="0072105B">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268D161" w14:textId="77777777" w:rsidR="0072105B" w:rsidRPr="0072105B" w:rsidRDefault="0072105B" w:rsidP="0072105B">
            <w:pPr>
              <w:pStyle w:val="BodyText"/>
            </w:pPr>
            <w:r w:rsidRPr="0072105B">
              <w:t>David</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A352991" w14:textId="77777777" w:rsidR="0072105B" w:rsidRPr="0072105B" w:rsidRDefault="0072105B" w:rsidP="0072105B">
            <w:pPr>
              <w:pStyle w:val="BodyText"/>
            </w:pPr>
            <w:r w:rsidRPr="0072105B">
              <w:t>Measham</w:t>
            </w:r>
          </w:p>
        </w:tc>
      </w:tr>
      <w:tr w:rsidR="0072105B" w:rsidRPr="0072105B" w14:paraId="3BCB719C"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F5A94C8"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10A63C5" w14:textId="77777777" w:rsidR="0072105B" w:rsidRPr="0072105B" w:rsidRDefault="0072105B" w:rsidP="0072105B">
            <w:pPr>
              <w:pStyle w:val="BodyText"/>
            </w:pPr>
            <w:r w:rsidRPr="0072105B">
              <w:t>Daniel</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6A24F5D" w14:textId="77777777" w:rsidR="0072105B" w:rsidRPr="0072105B" w:rsidRDefault="0072105B" w:rsidP="0072105B">
            <w:pPr>
              <w:pStyle w:val="BodyText"/>
            </w:pPr>
            <w:r w:rsidRPr="0072105B">
              <w:t>Paisley</w:t>
            </w:r>
          </w:p>
        </w:tc>
      </w:tr>
      <w:tr w:rsidR="0072105B" w:rsidRPr="0072105B" w14:paraId="663DC214"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6D24AD0" w14:textId="77777777" w:rsidR="0072105B" w:rsidRPr="0072105B" w:rsidRDefault="0072105B" w:rsidP="0072105B">
            <w:pPr>
              <w:pStyle w:val="BodyText"/>
            </w:pPr>
            <w:r w:rsidRPr="0072105B">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4C8CB892" w14:textId="77777777" w:rsidR="0072105B" w:rsidRPr="0072105B" w:rsidRDefault="0072105B" w:rsidP="0072105B">
            <w:pPr>
              <w:pStyle w:val="BodyText"/>
            </w:pPr>
            <w:r w:rsidRPr="0072105B">
              <w:t>Matthew</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D919CEB" w14:textId="77777777" w:rsidR="0072105B" w:rsidRPr="0072105B" w:rsidRDefault="0072105B" w:rsidP="0072105B">
            <w:pPr>
              <w:pStyle w:val="BodyText"/>
            </w:pPr>
            <w:r w:rsidRPr="0072105B">
              <w:t>Peck</w:t>
            </w:r>
          </w:p>
        </w:tc>
      </w:tr>
      <w:tr w:rsidR="0072105B" w:rsidRPr="0072105B" w14:paraId="707330C4"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6A4B69E1"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A29DD2A" w14:textId="77777777" w:rsidR="0072105B" w:rsidRPr="0072105B" w:rsidRDefault="0072105B" w:rsidP="0072105B">
            <w:pPr>
              <w:pStyle w:val="BodyText"/>
            </w:pPr>
            <w:r w:rsidRPr="0072105B">
              <w:t>Glenn James</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63167AD5" w14:textId="77777777" w:rsidR="0072105B" w:rsidRPr="0072105B" w:rsidRDefault="0072105B" w:rsidP="0072105B">
            <w:pPr>
              <w:pStyle w:val="BodyText"/>
            </w:pPr>
            <w:r w:rsidRPr="0072105B">
              <w:t>Powell</w:t>
            </w:r>
          </w:p>
        </w:tc>
      </w:tr>
      <w:tr w:rsidR="0072105B" w:rsidRPr="0072105B" w14:paraId="42271623"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E22C4EB" w14:textId="77777777" w:rsidR="0072105B" w:rsidRPr="0072105B" w:rsidRDefault="0072105B" w:rsidP="0072105B">
            <w:pPr>
              <w:pStyle w:val="BodyText"/>
            </w:pPr>
            <w:r w:rsidRPr="0072105B">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6E92CA2" w14:textId="77777777" w:rsidR="0072105B" w:rsidRPr="0072105B" w:rsidRDefault="0072105B" w:rsidP="0072105B">
            <w:pPr>
              <w:pStyle w:val="BodyText"/>
            </w:pPr>
            <w:r w:rsidRPr="0072105B">
              <w:t>Craig John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A6224B6" w14:textId="77777777" w:rsidR="0072105B" w:rsidRPr="0072105B" w:rsidRDefault="0072105B" w:rsidP="0072105B">
            <w:pPr>
              <w:pStyle w:val="BodyText"/>
            </w:pPr>
            <w:r w:rsidRPr="0072105B">
              <w:t>Poynder</w:t>
            </w:r>
          </w:p>
        </w:tc>
      </w:tr>
      <w:tr w:rsidR="0072105B" w:rsidRPr="0072105B" w14:paraId="0B5157BB"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0890325" w14:textId="77777777" w:rsidR="0072105B" w:rsidRPr="0072105B" w:rsidRDefault="0072105B" w:rsidP="0072105B">
            <w:pPr>
              <w:pStyle w:val="BodyText"/>
            </w:pPr>
            <w:r w:rsidRPr="0072105B">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34A98C1" w14:textId="77777777" w:rsidR="0072105B" w:rsidRPr="0072105B" w:rsidRDefault="0072105B" w:rsidP="0072105B">
            <w:pPr>
              <w:pStyle w:val="BodyText"/>
            </w:pPr>
            <w:r w:rsidRPr="0072105B">
              <w:t>Gregory Robert</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6FD2F6C2" w14:textId="77777777" w:rsidR="0072105B" w:rsidRPr="0072105B" w:rsidRDefault="0072105B" w:rsidP="0072105B">
            <w:pPr>
              <w:pStyle w:val="BodyText"/>
            </w:pPr>
            <w:r w:rsidRPr="0072105B">
              <w:t>Ralston</w:t>
            </w:r>
          </w:p>
        </w:tc>
      </w:tr>
      <w:tr w:rsidR="0072105B" w:rsidRPr="0072105B" w14:paraId="4647C948"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A9F6019" w14:textId="77777777" w:rsidR="0072105B" w:rsidRPr="0072105B" w:rsidRDefault="0072105B" w:rsidP="0072105B">
            <w:pPr>
              <w:pStyle w:val="BodyText"/>
            </w:pPr>
            <w:r w:rsidRPr="0072105B">
              <w:t>Operator</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F367DA4" w14:textId="77777777" w:rsidR="0072105B" w:rsidRPr="0072105B" w:rsidRDefault="0072105B" w:rsidP="00A4265E">
            <w:pPr>
              <w:pStyle w:val="BodyText"/>
              <w:jc w:val="right"/>
            </w:pPr>
            <w:r w:rsidRPr="0072105B">
              <w:t>25</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87EDF42" w14:textId="77777777" w:rsidR="0072105B" w:rsidRPr="0072105B" w:rsidRDefault="0072105B" w:rsidP="0072105B">
            <w:pPr>
              <w:pStyle w:val="BodyText"/>
            </w:pPr>
          </w:p>
        </w:tc>
      </w:tr>
      <w:tr w:rsidR="00A4265E" w:rsidRPr="00A4265E" w14:paraId="6E656BE4"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EE1A808" w14:textId="77777777" w:rsidR="00A4265E" w:rsidRPr="00A4265E" w:rsidRDefault="00A4265E" w:rsidP="00A4265E">
            <w:pPr>
              <w:pStyle w:val="BodyText"/>
            </w:pPr>
            <w:r w:rsidRPr="00A4265E">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1F7E4F3" w14:textId="77777777" w:rsidR="00A4265E" w:rsidRPr="00A4265E" w:rsidRDefault="00A4265E" w:rsidP="00A4265E">
            <w:pPr>
              <w:pStyle w:val="BodyText"/>
            </w:pPr>
            <w:r w:rsidRPr="00A4265E">
              <w:t>Jeremy Justin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E16DE93" w14:textId="77777777" w:rsidR="00A4265E" w:rsidRPr="00A4265E" w:rsidRDefault="00A4265E" w:rsidP="00A4265E">
            <w:pPr>
              <w:pStyle w:val="BodyText"/>
            </w:pPr>
            <w:r w:rsidRPr="00A4265E">
              <w:t>Renfrey</w:t>
            </w:r>
          </w:p>
        </w:tc>
      </w:tr>
      <w:tr w:rsidR="00A4265E" w:rsidRPr="00A4265E" w14:paraId="7292C6E1"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3E90D67" w14:textId="77777777" w:rsidR="00A4265E" w:rsidRPr="00A4265E" w:rsidRDefault="00A4265E" w:rsidP="00A4265E">
            <w:pPr>
              <w:pStyle w:val="BodyText"/>
            </w:pPr>
            <w:r w:rsidRPr="00A4265E">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EB400C2" w14:textId="77777777" w:rsidR="00A4265E" w:rsidRPr="00A4265E" w:rsidRDefault="00A4265E" w:rsidP="00A4265E">
            <w:pPr>
              <w:pStyle w:val="BodyText"/>
            </w:pPr>
            <w:r w:rsidRPr="00A4265E">
              <w:t>Wayne Anthony</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A8DF23C" w14:textId="77777777" w:rsidR="00A4265E" w:rsidRPr="00A4265E" w:rsidRDefault="00A4265E" w:rsidP="00A4265E">
            <w:pPr>
              <w:pStyle w:val="BodyText"/>
            </w:pPr>
            <w:r w:rsidRPr="00A4265E">
              <w:t>Rothwell</w:t>
            </w:r>
          </w:p>
        </w:tc>
      </w:tr>
      <w:tr w:rsidR="00A4265E" w:rsidRPr="00A4265E" w14:paraId="53E7DDC0"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3E492D6" w14:textId="77777777" w:rsidR="00A4265E" w:rsidRPr="00A4265E" w:rsidRDefault="00A4265E" w:rsidP="00A4265E">
            <w:pPr>
              <w:pStyle w:val="BodyText"/>
            </w:pPr>
            <w:r w:rsidRPr="00A4265E">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2E1E133" w14:textId="77777777" w:rsidR="00A4265E" w:rsidRPr="00A4265E" w:rsidRDefault="00A4265E" w:rsidP="00A4265E">
            <w:pPr>
              <w:pStyle w:val="BodyText"/>
            </w:pPr>
            <w:r w:rsidRPr="00A4265E">
              <w:t>Luke Samuel</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E8949FA" w14:textId="77777777" w:rsidR="00A4265E" w:rsidRPr="00A4265E" w:rsidRDefault="00A4265E" w:rsidP="00A4265E">
            <w:pPr>
              <w:pStyle w:val="BodyText"/>
            </w:pPr>
            <w:r w:rsidRPr="00A4265E">
              <w:t>Schroder</w:t>
            </w:r>
          </w:p>
        </w:tc>
      </w:tr>
      <w:tr w:rsidR="00A4265E" w:rsidRPr="00A4265E" w14:paraId="150BA407"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132F81A"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B64BFC2" w14:textId="77777777" w:rsidR="00A4265E" w:rsidRPr="00A4265E" w:rsidRDefault="00A4265E" w:rsidP="00A4265E">
            <w:pPr>
              <w:pStyle w:val="BodyText"/>
            </w:pPr>
            <w:r w:rsidRPr="00A4265E">
              <w:t>Graham Keith</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31D45CE" w14:textId="77777777" w:rsidR="00A4265E" w:rsidRPr="00A4265E" w:rsidRDefault="00A4265E" w:rsidP="00A4265E">
            <w:pPr>
              <w:pStyle w:val="BodyText"/>
            </w:pPr>
            <w:r w:rsidRPr="00A4265E">
              <w:t>Shoobert</w:t>
            </w:r>
          </w:p>
        </w:tc>
      </w:tr>
      <w:tr w:rsidR="00A4265E" w:rsidRPr="00A4265E" w14:paraId="0CF43D77"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AA05481" w14:textId="77777777" w:rsidR="00A4265E" w:rsidRPr="00A4265E" w:rsidRDefault="00A4265E" w:rsidP="00A4265E">
            <w:pPr>
              <w:pStyle w:val="BodyText"/>
            </w:pPr>
            <w:r w:rsidRPr="00A4265E">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3D6DBA6" w14:textId="77777777" w:rsidR="00A4265E" w:rsidRPr="00A4265E" w:rsidRDefault="00A4265E" w:rsidP="00A4265E">
            <w:pPr>
              <w:pStyle w:val="BodyText"/>
            </w:pPr>
            <w:r w:rsidRPr="00A4265E">
              <w:t>James Leigh</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4B55E6D" w14:textId="77777777" w:rsidR="00A4265E" w:rsidRPr="00A4265E" w:rsidRDefault="00A4265E" w:rsidP="00A4265E">
            <w:pPr>
              <w:pStyle w:val="BodyText"/>
            </w:pPr>
            <w:r w:rsidRPr="00A4265E">
              <w:t>Taylor</w:t>
            </w:r>
          </w:p>
        </w:tc>
      </w:tr>
      <w:tr w:rsidR="00A4265E" w:rsidRPr="00A4265E" w14:paraId="1F20E90F"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0E6A4BF" w14:textId="77777777" w:rsidR="00A4265E" w:rsidRPr="00A4265E" w:rsidRDefault="00A4265E" w:rsidP="00A4265E">
            <w:pPr>
              <w:pStyle w:val="BodyText"/>
            </w:pPr>
            <w:r w:rsidRPr="00A4265E">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B4AF4CC" w14:textId="77777777" w:rsidR="00A4265E" w:rsidRPr="00A4265E" w:rsidRDefault="00A4265E" w:rsidP="00A4265E">
            <w:pPr>
              <w:pStyle w:val="BodyText"/>
            </w:pPr>
            <w:r w:rsidRPr="00A4265E">
              <w:t>Bradley John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59E25E8" w14:textId="77777777" w:rsidR="00A4265E" w:rsidRPr="00A4265E" w:rsidRDefault="00A4265E" w:rsidP="00A4265E">
            <w:pPr>
              <w:pStyle w:val="BodyText"/>
            </w:pPr>
            <w:r w:rsidRPr="00A4265E">
              <w:t>Watson</w:t>
            </w:r>
          </w:p>
        </w:tc>
      </w:tr>
      <w:tr w:rsidR="00A4265E" w:rsidRPr="00A4265E" w14:paraId="0B9BC08F"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C99ABA1" w14:textId="77777777" w:rsidR="00A4265E" w:rsidRPr="00A4265E" w:rsidRDefault="00A4265E" w:rsidP="00A4265E">
            <w:pPr>
              <w:pStyle w:val="BodyText"/>
            </w:pPr>
            <w:r w:rsidRPr="00A4265E">
              <w:t>Operator</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E5A2EC2" w14:textId="77777777" w:rsidR="00A4265E" w:rsidRPr="00A4265E" w:rsidRDefault="00A4265E" w:rsidP="00A4265E">
            <w:pPr>
              <w:pStyle w:val="BodyText"/>
              <w:jc w:val="right"/>
            </w:pPr>
            <w:r w:rsidRPr="00A4265E">
              <w:t>13</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4C09834" w14:textId="77777777" w:rsidR="00A4265E" w:rsidRPr="00A4265E" w:rsidRDefault="00A4265E" w:rsidP="00A4265E">
            <w:pPr>
              <w:pStyle w:val="BodyText"/>
            </w:pPr>
          </w:p>
        </w:tc>
      </w:tr>
      <w:tr w:rsidR="00A4265E" w:rsidRPr="00A4265E" w14:paraId="11094D7F"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136F43B" w14:textId="77777777" w:rsidR="00A4265E" w:rsidRPr="00A4265E" w:rsidRDefault="00A4265E" w:rsidP="00A4265E">
            <w:pPr>
              <w:pStyle w:val="BodyText"/>
            </w:pPr>
            <w:r w:rsidRPr="00A4265E">
              <w:t>Operator</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44463CF" w14:textId="77777777" w:rsidR="00A4265E" w:rsidRPr="00A4265E" w:rsidRDefault="00A4265E" w:rsidP="00A4265E">
            <w:pPr>
              <w:pStyle w:val="BodyText"/>
              <w:jc w:val="right"/>
            </w:pPr>
            <w:r w:rsidRPr="00A4265E">
              <w:t>32</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EB5D717" w14:textId="77777777" w:rsidR="00A4265E" w:rsidRPr="00A4265E" w:rsidRDefault="00A4265E" w:rsidP="00A4265E">
            <w:pPr>
              <w:pStyle w:val="BodyText"/>
            </w:pPr>
          </w:p>
        </w:tc>
      </w:tr>
      <w:tr w:rsidR="00A4265E" w:rsidRPr="00A4265E" w14:paraId="6411DB95" w14:textId="77777777" w:rsidTr="005E125A">
        <w:trPr>
          <w:trHeight w:val="375"/>
        </w:trPr>
        <w:tc>
          <w:tcPr>
            <w:tcW w:w="10065"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3A9CC5D" w14:textId="2D24EB22" w:rsidR="00A4265E" w:rsidRPr="00A4265E" w:rsidRDefault="00A4265E" w:rsidP="003A747E">
            <w:pPr>
              <w:pStyle w:val="Heading5"/>
            </w:pPr>
            <w:r w:rsidRPr="00A4265E">
              <w:rPr>
                <w:noProof/>
              </w:rPr>
              <w:t>Medal for Merit</w:t>
            </w:r>
          </w:p>
        </w:tc>
      </w:tr>
      <w:tr w:rsidR="00A4265E" w:rsidRPr="00A4265E" w14:paraId="12236AE1"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C21CE21" w14:textId="77777777" w:rsidR="00A4265E" w:rsidRPr="00A4265E" w:rsidRDefault="00A4265E" w:rsidP="00A4265E">
            <w:pPr>
              <w:pStyle w:val="BodyText"/>
            </w:pPr>
            <w:r w:rsidRPr="00A4265E">
              <w:t>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7ED8A26" w14:textId="77777777" w:rsidR="00A4265E" w:rsidRPr="00A4265E" w:rsidRDefault="00A4265E" w:rsidP="00A4265E">
            <w:pPr>
              <w:pStyle w:val="BodyText"/>
            </w:pPr>
            <w:r w:rsidRPr="00A4265E">
              <w:t>Luke Anthony</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ED9BC8E" w14:textId="77777777" w:rsidR="00A4265E" w:rsidRPr="00A4265E" w:rsidRDefault="00A4265E" w:rsidP="00A4265E">
            <w:pPr>
              <w:pStyle w:val="BodyText"/>
            </w:pPr>
            <w:r w:rsidRPr="00A4265E">
              <w:t>Banwell</w:t>
            </w:r>
          </w:p>
        </w:tc>
      </w:tr>
      <w:tr w:rsidR="00A4265E" w:rsidRPr="00A4265E" w14:paraId="6B0DC502"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3C804AA" w14:textId="77777777" w:rsidR="00A4265E" w:rsidRPr="00A4265E" w:rsidRDefault="00A4265E" w:rsidP="00A4265E">
            <w:pPr>
              <w:pStyle w:val="BodyText"/>
            </w:pPr>
            <w:r w:rsidRPr="00A4265E">
              <w:t>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B67E02C" w14:textId="77777777" w:rsidR="00A4265E" w:rsidRPr="00A4265E" w:rsidRDefault="00A4265E" w:rsidP="00A4265E">
            <w:pPr>
              <w:pStyle w:val="BodyText"/>
            </w:pPr>
            <w:r w:rsidRPr="00A4265E">
              <w:t>Ian James</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B0FDFE9" w14:textId="77777777" w:rsidR="00A4265E" w:rsidRPr="00A4265E" w:rsidRDefault="00A4265E" w:rsidP="00A4265E">
            <w:pPr>
              <w:pStyle w:val="BodyText"/>
            </w:pPr>
            <w:r w:rsidRPr="00A4265E">
              <w:t>Brown</w:t>
            </w:r>
          </w:p>
        </w:tc>
      </w:tr>
      <w:tr w:rsidR="00A4265E" w:rsidRPr="00A4265E" w14:paraId="72E1B5A5"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A4BD5FD"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A5D12EB" w14:textId="77777777" w:rsidR="00A4265E" w:rsidRPr="00A4265E" w:rsidRDefault="00A4265E" w:rsidP="00A4265E">
            <w:pPr>
              <w:pStyle w:val="BodyText"/>
            </w:pPr>
            <w:r w:rsidRPr="00A4265E">
              <w:t>Scott Francis</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7FAB8A33" w14:textId="77777777" w:rsidR="00A4265E" w:rsidRPr="00A4265E" w:rsidRDefault="00A4265E" w:rsidP="00A4265E">
            <w:pPr>
              <w:pStyle w:val="BodyText"/>
            </w:pPr>
            <w:r w:rsidRPr="00A4265E">
              <w:t>Conolan</w:t>
            </w:r>
          </w:p>
        </w:tc>
      </w:tr>
      <w:tr w:rsidR="00A4265E" w:rsidRPr="00A4265E" w14:paraId="08CFB47B"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802632A" w14:textId="77777777" w:rsidR="00A4265E" w:rsidRPr="00A4265E" w:rsidRDefault="00A4265E" w:rsidP="00A4265E">
            <w:pPr>
              <w:pStyle w:val="BodyText"/>
            </w:pPr>
            <w:r w:rsidRPr="00A4265E">
              <w:t>Inspector</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6EA33592" w14:textId="77777777" w:rsidR="00A4265E" w:rsidRPr="00A4265E" w:rsidRDefault="00A4265E" w:rsidP="00A4265E">
            <w:pPr>
              <w:pStyle w:val="BodyText"/>
            </w:pPr>
            <w:r w:rsidRPr="00A4265E">
              <w:t>Mark Keith</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64B10C9" w14:textId="77777777" w:rsidR="00A4265E" w:rsidRPr="00A4265E" w:rsidRDefault="00A4265E" w:rsidP="00A4265E">
            <w:pPr>
              <w:pStyle w:val="BodyText"/>
            </w:pPr>
            <w:r w:rsidRPr="00A4265E">
              <w:t>Edwards</w:t>
            </w:r>
          </w:p>
        </w:tc>
      </w:tr>
      <w:tr w:rsidR="00A4265E" w:rsidRPr="00A4265E" w14:paraId="0A62F9F2"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34B94C6" w14:textId="77777777" w:rsidR="00A4265E" w:rsidRPr="00A4265E" w:rsidRDefault="00A4265E" w:rsidP="00A4265E">
            <w:pPr>
              <w:pStyle w:val="BodyText"/>
            </w:pPr>
            <w:r w:rsidRPr="00A4265E">
              <w:t>Superintendent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25972B5A" w14:textId="77777777" w:rsidR="00A4265E" w:rsidRPr="00A4265E" w:rsidRDefault="00A4265E" w:rsidP="00A4265E">
            <w:pPr>
              <w:pStyle w:val="BodyText"/>
            </w:pPr>
            <w:r w:rsidRPr="00A4265E">
              <w:t>Simon David</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3366D0BF" w14:textId="77777777" w:rsidR="00A4265E" w:rsidRPr="00A4265E" w:rsidRDefault="00A4265E" w:rsidP="00A4265E">
            <w:pPr>
              <w:pStyle w:val="BodyText"/>
            </w:pPr>
            <w:r w:rsidRPr="00A4265E">
              <w:t>Humphrey</w:t>
            </w:r>
          </w:p>
        </w:tc>
      </w:tr>
      <w:tr w:rsidR="00A4265E" w:rsidRPr="00A4265E" w14:paraId="5FF98DC6"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21B6221"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F903BB8" w14:textId="77777777" w:rsidR="00A4265E" w:rsidRPr="00A4265E" w:rsidRDefault="00A4265E" w:rsidP="00A4265E">
            <w:pPr>
              <w:pStyle w:val="BodyText"/>
            </w:pPr>
            <w:r w:rsidRPr="00A4265E">
              <w:t>Mark Wilson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1B4FD05F" w14:textId="77777777" w:rsidR="00A4265E" w:rsidRPr="00A4265E" w:rsidRDefault="00A4265E" w:rsidP="00A4265E">
            <w:pPr>
              <w:pStyle w:val="BodyText"/>
            </w:pPr>
            <w:r w:rsidRPr="00A4265E">
              <w:t>Hurwood</w:t>
            </w:r>
          </w:p>
        </w:tc>
      </w:tr>
      <w:tr w:rsidR="00A4265E" w:rsidRPr="00A4265E" w14:paraId="573F6325"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3C0C6CA"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596EF67" w14:textId="77777777" w:rsidR="00A4265E" w:rsidRPr="00A4265E" w:rsidRDefault="00A4265E" w:rsidP="00A4265E">
            <w:pPr>
              <w:pStyle w:val="BodyText"/>
            </w:pPr>
            <w:r w:rsidRPr="00A4265E">
              <w:t>Dean Allan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A6B08D9" w14:textId="77777777" w:rsidR="00A4265E" w:rsidRPr="00A4265E" w:rsidRDefault="00A4265E" w:rsidP="00A4265E">
            <w:pPr>
              <w:pStyle w:val="BodyText"/>
            </w:pPr>
            <w:r w:rsidRPr="00A4265E">
              <w:t>Leicester</w:t>
            </w:r>
          </w:p>
        </w:tc>
      </w:tr>
      <w:tr w:rsidR="00A4265E" w:rsidRPr="00A4265E" w14:paraId="72ABE556"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35CB5503"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489345F" w14:textId="77777777" w:rsidR="00A4265E" w:rsidRPr="00A4265E" w:rsidRDefault="00A4265E" w:rsidP="00A4265E">
            <w:pPr>
              <w:pStyle w:val="BodyText"/>
            </w:pPr>
            <w:r w:rsidRPr="00A4265E">
              <w:t>Glenn Sheppard</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2EAB0A03" w14:textId="77777777" w:rsidR="00A4265E" w:rsidRPr="00A4265E" w:rsidRDefault="00A4265E" w:rsidP="00A4265E">
            <w:pPr>
              <w:pStyle w:val="BodyText"/>
            </w:pPr>
            <w:r w:rsidRPr="00A4265E">
              <w:t>Mackenzie</w:t>
            </w:r>
          </w:p>
        </w:tc>
      </w:tr>
      <w:tr w:rsidR="00A4265E" w:rsidRPr="00A4265E" w14:paraId="1CB5458E"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78A02B0"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1495E9E4" w14:textId="77777777" w:rsidR="00A4265E" w:rsidRPr="00A4265E" w:rsidRDefault="00A4265E" w:rsidP="00A4265E">
            <w:pPr>
              <w:pStyle w:val="BodyText"/>
            </w:pPr>
            <w:r w:rsidRPr="00A4265E">
              <w:t>Michael Colin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563A7C09" w14:textId="77777777" w:rsidR="00A4265E" w:rsidRPr="00A4265E" w:rsidRDefault="00A4265E" w:rsidP="00A4265E">
            <w:pPr>
              <w:pStyle w:val="BodyText"/>
            </w:pPr>
            <w:r w:rsidRPr="00A4265E">
              <w:t>Newstead</w:t>
            </w:r>
          </w:p>
        </w:tc>
      </w:tr>
      <w:tr w:rsidR="00A4265E" w:rsidRPr="00A4265E" w14:paraId="483C5229"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713A1BB8" w14:textId="77777777" w:rsidR="00A4265E" w:rsidRPr="00A4265E" w:rsidRDefault="00A4265E" w:rsidP="00A4265E">
            <w:pPr>
              <w:pStyle w:val="BodyText"/>
            </w:pPr>
            <w:r w:rsidRPr="00A4265E">
              <w:t>Senior 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5D465874" w14:textId="77777777" w:rsidR="00A4265E" w:rsidRPr="00A4265E" w:rsidRDefault="00A4265E" w:rsidP="00A4265E">
            <w:pPr>
              <w:pStyle w:val="BodyText"/>
            </w:pPr>
            <w:r w:rsidRPr="00A4265E">
              <w:t>Allan Keith</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6EBC48A8" w14:textId="77777777" w:rsidR="00A4265E" w:rsidRPr="00A4265E" w:rsidRDefault="00A4265E" w:rsidP="00A4265E">
            <w:pPr>
              <w:pStyle w:val="BodyText"/>
            </w:pPr>
            <w:r w:rsidRPr="00A4265E">
              <w:t>Rice</w:t>
            </w:r>
          </w:p>
        </w:tc>
      </w:tr>
      <w:tr w:rsidR="00A4265E" w:rsidRPr="00A4265E" w14:paraId="3C372AF6"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4D28D5EC"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2A38F35" w14:textId="77777777" w:rsidR="00A4265E" w:rsidRPr="00A4265E" w:rsidRDefault="00A4265E" w:rsidP="00A4265E">
            <w:pPr>
              <w:pStyle w:val="BodyText"/>
            </w:pPr>
            <w:r w:rsidRPr="00A4265E">
              <w:t>Paul Steven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47B9C13D" w14:textId="77777777" w:rsidR="00A4265E" w:rsidRPr="00A4265E" w:rsidRDefault="00A4265E" w:rsidP="00A4265E">
            <w:pPr>
              <w:pStyle w:val="BodyText"/>
            </w:pPr>
            <w:r w:rsidRPr="00A4265E">
              <w:t>Roberts</w:t>
            </w:r>
          </w:p>
        </w:tc>
      </w:tr>
      <w:tr w:rsidR="00A4265E" w:rsidRPr="00A4265E" w14:paraId="59018B4B"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2B77E521"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319DDA96" w14:textId="77777777" w:rsidR="00A4265E" w:rsidRPr="00A4265E" w:rsidRDefault="00A4265E" w:rsidP="00A4265E">
            <w:pPr>
              <w:pStyle w:val="BodyText"/>
            </w:pPr>
            <w:r w:rsidRPr="00A4265E">
              <w:t>Graham Keith</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FD77DCB" w14:textId="77777777" w:rsidR="00A4265E" w:rsidRPr="00A4265E" w:rsidRDefault="00A4265E" w:rsidP="00A4265E">
            <w:pPr>
              <w:pStyle w:val="BodyText"/>
            </w:pPr>
            <w:r w:rsidRPr="00A4265E">
              <w:t>Shoobert</w:t>
            </w:r>
          </w:p>
        </w:tc>
      </w:tr>
      <w:tr w:rsidR="00A4265E" w:rsidRPr="00A4265E" w14:paraId="3B8AF60A" w14:textId="77777777" w:rsidTr="005E125A">
        <w:trPr>
          <w:trHeight w:val="375"/>
        </w:trPr>
        <w:tc>
          <w:tcPr>
            <w:tcW w:w="10065"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1B919843" w14:textId="35E361B7" w:rsidR="00A4265E" w:rsidRPr="00A4265E" w:rsidRDefault="00A4265E" w:rsidP="003A747E">
            <w:pPr>
              <w:pStyle w:val="Heading5"/>
            </w:pPr>
            <w:r w:rsidRPr="00A4265E">
              <w:rPr>
                <w:noProof/>
              </w:rPr>
              <w:t>Group Citation for Merit</w:t>
            </w:r>
          </w:p>
        </w:tc>
      </w:tr>
      <w:tr w:rsidR="00A4265E" w:rsidRPr="00A4265E" w14:paraId="74309B81"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5D0DC435" w14:textId="77777777" w:rsidR="00A4265E" w:rsidRPr="00A4265E" w:rsidRDefault="00A4265E" w:rsidP="00A4265E">
            <w:pPr>
              <w:pStyle w:val="BodyText"/>
            </w:pPr>
            <w:r w:rsidRPr="00A4265E">
              <w:t>Superintendent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742D18A4" w14:textId="77777777" w:rsidR="00A4265E" w:rsidRPr="00A4265E" w:rsidRDefault="00A4265E" w:rsidP="00A4265E">
            <w:pPr>
              <w:pStyle w:val="BodyText"/>
            </w:pPr>
            <w:r w:rsidRPr="00A4265E">
              <w:t>Terence</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0117414B" w14:textId="77777777" w:rsidR="00A4265E" w:rsidRPr="00A4265E" w:rsidRDefault="00A4265E" w:rsidP="00A4265E">
            <w:pPr>
              <w:pStyle w:val="BodyText"/>
            </w:pPr>
            <w:r w:rsidRPr="00A4265E">
              <w:t>Jackson</w:t>
            </w:r>
          </w:p>
        </w:tc>
      </w:tr>
      <w:tr w:rsidR="00A4265E" w:rsidRPr="00A4265E" w14:paraId="0A93F0CB"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hideMark/>
          </w:tcPr>
          <w:p w14:paraId="07CAAC16" w14:textId="77777777" w:rsidR="00A4265E" w:rsidRPr="00A4265E" w:rsidRDefault="00A4265E" w:rsidP="00A4265E">
            <w:pPr>
              <w:pStyle w:val="BodyText"/>
            </w:pPr>
            <w:r w:rsidRPr="00A4265E">
              <w:t>Leading Senior Constable</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hideMark/>
          </w:tcPr>
          <w:p w14:paraId="05388F8D" w14:textId="77777777" w:rsidR="00A4265E" w:rsidRPr="00A4265E" w:rsidRDefault="00A4265E" w:rsidP="00A4265E">
            <w:pPr>
              <w:pStyle w:val="BodyText"/>
            </w:pPr>
            <w:r w:rsidRPr="00A4265E">
              <w:t>Kevin Alan</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hideMark/>
          </w:tcPr>
          <w:p w14:paraId="65E7D99B" w14:textId="77777777" w:rsidR="00A4265E" w:rsidRPr="00A4265E" w:rsidRDefault="00A4265E" w:rsidP="00A4265E">
            <w:pPr>
              <w:pStyle w:val="BodyText"/>
            </w:pPr>
            <w:r w:rsidRPr="00A4265E">
              <w:t>Pearse</w:t>
            </w:r>
          </w:p>
        </w:tc>
      </w:tr>
      <w:tr w:rsidR="00A4265E" w:rsidRPr="00A4265E" w14:paraId="56DAC3F1" w14:textId="77777777" w:rsidTr="005E125A">
        <w:trPr>
          <w:trHeight w:val="375"/>
        </w:trPr>
        <w:tc>
          <w:tcPr>
            <w:tcW w:w="3261" w:type="dxa"/>
            <w:tcBorders>
              <w:top w:val="nil"/>
              <w:left w:val="nil"/>
              <w:bottom w:val="single" w:sz="2" w:space="0" w:color="939598"/>
              <w:right w:val="single" w:sz="2" w:space="0" w:color="939598"/>
            </w:tcBorders>
            <w:shd w:val="clear" w:color="auto" w:fill="auto"/>
            <w:tcMar>
              <w:top w:w="82" w:type="dxa"/>
              <w:left w:w="15" w:type="dxa"/>
              <w:bottom w:w="0" w:type="dxa"/>
              <w:right w:w="15" w:type="dxa"/>
            </w:tcMar>
          </w:tcPr>
          <w:p w14:paraId="0F41015E" w14:textId="3A9809C0" w:rsidR="00A4265E" w:rsidRPr="00A4265E" w:rsidRDefault="00A4265E" w:rsidP="00A4265E">
            <w:pPr>
              <w:pStyle w:val="BodyText"/>
            </w:pPr>
            <w:r w:rsidRPr="00A4265E">
              <w:t>Senior Sergeant</w:t>
            </w:r>
          </w:p>
        </w:tc>
        <w:tc>
          <w:tcPr>
            <w:tcW w:w="3402" w:type="dxa"/>
            <w:tcBorders>
              <w:top w:val="nil"/>
              <w:left w:val="single" w:sz="2" w:space="0" w:color="939598"/>
              <w:bottom w:val="single" w:sz="2" w:space="0" w:color="939598"/>
              <w:right w:val="single" w:sz="2" w:space="0" w:color="939598"/>
            </w:tcBorders>
            <w:shd w:val="clear" w:color="auto" w:fill="auto"/>
            <w:tcMar>
              <w:top w:w="82" w:type="dxa"/>
              <w:left w:w="15" w:type="dxa"/>
              <w:bottom w:w="0" w:type="dxa"/>
              <w:right w:w="15" w:type="dxa"/>
            </w:tcMar>
          </w:tcPr>
          <w:p w14:paraId="4BDE34B6" w14:textId="75BAE230" w:rsidR="00A4265E" w:rsidRPr="00A4265E" w:rsidRDefault="00A4265E" w:rsidP="00A4265E">
            <w:pPr>
              <w:pStyle w:val="BodyText"/>
            </w:pPr>
            <w:r w:rsidRPr="00A4265E">
              <w:t>Brett David</w:t>
            </w:r>
          </w:p>
        </w:tc>
        <w:tc>
          <w:tcPr>
            <w:tcW w:w="3402" w:type="dxa"/>
            <w:tcBorders>
              <w:top w:val="nil"/>
              <w:left w:val="single" w:sz="2" w:space="0" w:color="939598"/>
              <w:bottom w:val="single" w:sz="2" w:space="0" w:color="939598"/>
              <w:right w:val="nil"/>
            </w:tcBorders>
            <w:shd w:val="clear" w:color="auto" w:fill="auto"/>
            <w:tcMar>
              <w:top w:w="82" w:type="dxa"/>
              <w:left w:w="15" w:type="dxa"/>
              <w:bottom w:w="0" w:type="dxa"/>
              <w:right w:w="15" w:type="dxa"/>
            </w:tcMar>
          </w:tcPr>
          <w:p w14:paraId="2699017C" w14:textId="1D844AAB" w:rsidR="00A4265E" w:rsidRPr="00A4265E" w:rsidRDefault="00A4265E" w:rsidP="00A4265E">
            <w:pPr>
              <w:pStyle w:val="BodyText"/>
            </w:pPr>
            <w:r w:rsidRPr="00A4265E">
              <w:t>Simpson</w:t>
            </w:r>
          </w:p>
        </w:tc>
      </w:tr>
      <w:tr w:rsidR="00A4265E" w:rsidRPr="00A4265E" w14:paraId="0ED4F389" w14:textId="77777777" w:rsidTr="005E125A">
        <w:trPr>
          <w:trHeight w:val="375"/>
        </w:trPr>
        <w:tc>
          <w:tcPr>
            <w:tcW w:w="10065" w:type="dxa"/>
            <w:gridSpan w:val="3"/>
            <w:tcBorders>
              <w:top w:val="nil"/>
              <w:left w:val="nil"/>
              <w:bottom w:val="single" w:sz="2" w:space="0" w:color="939598"/>
              <w:right w:val="single" w:sz="2" w:space="0" w:color="939598"/>
            </w:tcBorders>
            <w:shd w:val="clear" w:color="auto" w:fill="auto"/>
            <w:tcMar>
              <w:top w:w="82" w:type="dxa"/>
              <w:left w:w="15" w:type="dxa"/>
              <w:bottom w:w="0" w:type="dxa"/>
              <w:right w:w="15" w:type="dxa"/>
            </w:tcMar>
          </w:tcPr>
          <w:p w14:paraId="0B1DBC7E" w14:textId="3BD7DFE6" w:rsidR="00A4265E" w:rsidRPr="00A4265E" w:rsidRDefault="00A4265E" w:rsidP="003A747E">
            <w:pPr>
              <w:pStyle w:val="Heading5"/>
            </w:pPr>
            <w:r w:rsidRPr="00A4265E">
              <w:rPr>
                <w:noProof/>
              </w:rPr>
              <w:t>Victoria Police Star</w:t>
            </w:r>
          </w:p>
        </w:tc>
      </w:tr>
      <w:tr w:rsidR="00C77ECC" w:rsidRPr="00A4265E" w14:paraId="68EA073C" w14:textId="77777777" w:rsidTr="005E125A">
        <w:trPr>
          <w:trHeight w:val="375"/>
        </w:trPr>
        <w:tc>
          <w:tcPr>
            <w:tcW w:w="10065" w:type="dxa"/>
            <w:gridSpan w:val="3"/>
            <w:tcBorders>
              <w:top w:val="nil"/>
              <w:left w:val="nil"/>
              <w:bottom w:val="single" w:sz="2" w:space="0" w:color="44546A"/>
              <w:right w:val="single" w:sz="2" w:space="0" w:color="939598"/>
            </w:tcBorders>
            <w:shd w:val="clear" w:color="auto" w:fill="auto"/>
            <w:tcMar>
              <w:top w:w="82" w:type="dxa"/>
              <w:left w:w="15" w:type="dxa"/>
              <w:bottom w:w="0" w:type="dxa"/>
              <w:right w:w="15" w:type="dxa"/>
            </w:tcMar>
          </w:tcPr>
          <w:p w14:paraId="7BB4FA0F" w14:textId="7DD0B2A5" w:rsidR="00C77ECC" w:rsidRPr="00A4265E" w:rsidRDefault="00C77ECC" w:rsidP="00A4265E">
            <w:pPr>
              <w:pStyle w:val="BodyText"/>
            </w:pPr>
            <w:r w:rsidRPr="00A4265E">
              <w:t>Nil for this Financial Year</w:t>
            </w:r>
          </w:p>
        </w:tc>
      </w:tr>
      <w:tr w:rsidR="00C77ECC" w:rsidRPr="00A4265E" w14:paraId="36660AF2" w14:textId="77777777" w:rsidTr="005E125A">
        <w:trPr>
          <w:trHeight w:val="375"/>
        </w:trPr>
        <w:tc>
          <w:tcPr>
            <w:tcW w:w="10065" w:type="dxa"/>
            <w:gridSpan w:val="3"/>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07A7409A" w14:textId="0693CC14" w:rsidR="00C77ECC" w:rsidRPr="00A4265E" w:rsidRDefault="00C77ECC" w:rsidP="003A747E">
            <w:pPr>
              <w:pStyle w:val="Heading5"/>
            </w:pPr>
            <w:r w:rsidRPr="00C77ECC">
              <w:rPr>
                <w:noProof/>
              </w:rPr>
              <w:t>Chief Commissioner’s Commendation*</w:t>
            </w:r>
          </w:p>
        </w:tc>
      </w:tr>
      <w:tr w:rsidR="00C77ECC" w:rsidRPr="00A4265E" w14:paraId="4DE011B9"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64C40560" w14:textId="67C32038" w:rsidR="00C77ECC" w:rsidRPr="00C77ECC" w:rsidRDefault="00C77ECC" w:rsidP="00C77ECC">
            <w:pPr>
              <w:pStyle w:val="BodyText"/>
            </w:pPr>
            <w:r w:rsidRPr="00C77ECC">
              <w:t>Senior Sergeant</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4F0F22D8" w14:textId="43B7E753" w:rsidR="00C77ECC" w:rsidRPr="00C77ECC" w:rsidRDefault="00C77ECC" w:rsidP="00C77ECC">
            <w:pPr>
              <w:pStyle w:val="BodyText"/>
            </w:pPr>
            <w:r w:rsidRPr="00C77ECC">
              <w:t>Chris</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12B892AF" w14:textId="013232F9" w:rsidR="00C77ECC" w:rsidRPr="00C77ECC" w:rsidRDefault="00C77ECC" w:rsidP="00C77ECC">
            <w:pPr>
              <w:pStyle w:val="BodyText"/>
            </w:pPr>
            <w:r w:rsidRPr="00C77ECC">
              <w:t>Antoniou</w:t>
            </w:r>
          </w:p>
        </w:tc>
      </w:tr>
      <w:tr w:rsidR="00C77ECC" w:rsidRPr="00A4265E" w14:paraId="57D8ED19"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285EBAAD" w14:textId="7DDA296F" w:rsidR="00C77ECC" w:rsidRPr="00C77ECC" w:rsidRDefault="00C77ECC" w:rsidP="00C77ECC">
            <w:pPr>
              <w:pStyle w:val="BodyText"/>
            </w:pPr>
            <w:r w:rsidRPr="00C77ECC">
              <w:t>Senior Sergeant</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552C42BB" w14:textId="35748342" w:rsidR="00C77ECC" w:rsidRPr="00C77ECC" w:rsidRDefault="00C77ECC" w:rsidP="00C77ECC">
            <w:pPr>
              <w:pStyle w:val="BodyText"/>
            </w:pPr>
            <w:r w:rsidRPr="00C77ECC">
              <w:t>Jarrod Heath</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1E08EF81" w14:textId="51DC4AA0" w:rsidR="00C77ECC" w:rsidRPr="00C77ECC" w:rsidRDefault="00C77ECC" w:rsidP="00C77ECC">
            <w:pPr>
              <w:pStyle w:val="BodyText"/>
            </w:pPr>
            <w:r w:rsidRPr="00C77ECC">
              <w:t>Clark</w:t>
            </w:r>
          </w:p>
        </w:tc>
      </w:tr>
      <w:tr w:rsidR="001F4C9E" w:rsidRPr="00A4265E" w14:paraId="6ED4D583"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2A685707" w14:textId="278DBC7F" w:rsidR="001F4C9E" w:rsidRPr="001F4C9E" w:rsidRDefault="001F4C9E" w:rsidP="001F4C9E">
            <w:pPr>
              <w:pStyle w:val="BodyText"/>
            </w:pPr>
            <w:r>
              <w:t>VPS</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7FDF601C" w14:textId="261F658F" w:rsidR="001F4C9E" w:rsidRPr="001F4C9E" w:rsidRDefault="001F4C9E" w:rsidP="001F4C9E">
            <w:pPr>
              <w:pStyle w:val="BodyText"/>
            </w:pPr>
            <w:r>
              <w:t>Luisa</w:t>
            </w:r>
            <w:r>
              <w:rPr>
                <w:spacing w:val="-4"/>
              </w:rPr>
              <w:t xml:space="preserve"> </w:t>
            </w:r>
            <w:r>
              <w:t>Maria</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377717B2" w14:textId="0215C971" w:rsidR="001F4C9E" w:rsidRPr="001F4C9E" w:rsidRDefault="001F4C9E" w:rsidP="001F4C9E">
            <w:pPr>
              <w:pStyle w:val="BodyText"/>
            </w:pPr>
            <w:r>
              <w:t>Di</w:t>
            </w:r>
            <w:r>
              <w:rPr>
                <w:spacing w:val="-4"/>
              </w:rPr>
              <w:t xml:space="preserve"> </w:t>
            </w:r>
            <w:r>
              <w:t>Pietrantonio</w:t>
            </w:r>
          </w:p>
        </w:tc>
      </w:tr>
      <w:tr w:rsidR="001F4C9E" w:rsidRPr="00A4265E" w14:paraId="3A1EC579"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038468A2" w14:textId="09E0FE30" w:rsidR="001F4C9E" w:rsidRPr="001F4C9E" w:rsidRDefault="001F4C9E" w:rsidP="001F4C9E">
            <w:pPr>
              <w:pStyle w:val="BodyText"/>
            </w:pPr>
            <w:r>
              <w:t>VPS</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09AEAEB3" w14:textId="4432C765" w:rsidR="001F4C9E" w:rsidRPr="001F4C9E" w:rsidRDefault="001F4C9E" w:rsidP="001F4C9E">
            <w:pPr>
              <w:pStyle w:val="BodyText"/>
            </w:pPr>
            <w:r>
              <w:t>Sascha</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0D70C413" w14:textId="1EE44DEA" w:rsidR="001F4C9E" w:rsidRPr="001F4C9E" w:rsidRDefault="001F4C9E" w:rsidP="001F4C9E">
            <w:pPr>
              <w:pStyle w:val="BodyText"/>
            </w:pPr>
            <w:r>
              <w:t>Gelfand</w:t>
            </w:r>
          </w:p>
        </w:tc>
      </w:tr>
      <w:tr w:rsidR="001F4C9E" w:rsidRPr="00A4265E" w14:paraId="33C43D07"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0A2F99FC" w14:textId="56E6EA79" w:rsidR="001F4C9E" w:rsidRPr="001F4C9E" w:rsidRDefault="001F4C9E" w:rsidP="001F4C9E">
            <w:pPr>
              <w:pStyle w:val="BodyText"/>
            </w:pPr>
            <w:r>
              <w:t>VPS</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5F331084" w14:textId="5B09096B" w:rsidR="001F4C9E" w:rsidRPr="001F4C9E" w:rsidRDefault="001F4C9E" w:rsidP="001F4C9E">
            <w:pPr>
              <w:pStyle w:val="BodyText"/>
            </w:pPr>
            <w:r>
              <w:t>Meaghan</w:t>
            </w:r>
            <w:r>
              <w:rPr>
                <w:spacing w:val="-4"/>
              </w:rPr>
              <w:t xml:space="preserve"> </w:t>
            </w:r>
            <w:r>
              <w:t>Emma</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450D8C18" w14:textId="1C0EB5DC" w:rsidR="001F4C9E" w:rsidRPr="001F4C9E" w:rsidRDefault="001F4C9E" w:rsidP="001F4C9E">
            <w:pPr>
              <w:pStyle w:val="BodyText"/>
            </w:pPr>
            <w:r>
              <w:t>Gurr</w:t>
            </w:r>
          </w:p>
        </w:tc>
      </w:tr>
      <w:tr w:rsidR="001F4C9E" w:rsidRPr="00A4265E" w14:paraId="3F74B035"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518F1E19" w14:textId="31AC866F" w:rsidR="001F4C9E" w:rsidRPr="001F4C9E" w:rsidRDefault="001F4C9E" w:rsidP="001F4C9E">
            <w:pPr>
              <w:pStyle w:val="BodyText"/>
            </w:pPr>
            <w:r>
              <w:t>Superintendent</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7A828B48" w14:textId="2B6F8324" w:rsidR="001F4C9E" w:rsidRPr="001F4C9E" w:rsidRDefault="001F4C9E" w:rsidP="001F4C9E">
            <w:pPr>
              <w:pStyle w:val="BodyText"/>
            </w:pPr>
            <w:r>
              <w:t>Scott</w:t>
            </w:r>
            <w:r>
              <w:rPr>
                <w:spacing w:val="-4"/>
              </w:rPr>
              <w:t xml:space="preserve"> </w:t>
            </w:r>
            <w:r>
              <w:t>Damian</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7D264010" w14:textId="51AB25A5" w:rsidR="001F4C9E" w:rsidRPr="001F4C9E" w:rsidRDefault="001F4C9E" w:rsidP="001F4C9E">
            <w:pPr>
              <w:pStyle w:val="BodyText"/>
            </w:pPr>
            <w:r>
              <w:t>Mahony</w:t>
            </w:r>
          </w:p>
        </w:tc>
      </w:tr>
      <w:tr w:rsidR="001F4C9E" w:rsidRPr="00A4265E" w14:paraId="1C67542C"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089FEE18" w14:textId="2242A816" w:rsidR="001F4C9E" w:rsidRPr="001F4C9E" w:rsidRDefault="001F4C9E" w:rsidP="001F4C9E">
            <w:pPr>
              <w:pStyle w:val="BodyText"/>
            </w:pPr>
            <w:r>
              <w:t>Inspector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7A7DCD21" w14:textId="47177662" w:rsidR="001F4C9E" w:rsidRPr="001F4C9E" w:rsidRDefault="001F4C9E" w:rsidP="001F4C9E">
            <w:pPr>
              <w:pStyle w:val="BodyText"/>
            </w:pPr>
            <w:r>
              <w:rPr>
                <w:spacing w:val="-3"/>
              </w:rPr>
              <w:t>Timothy</w:t>
            </w:r>
            <w:r>
              <w:rPr>
                <w:spacing w:val="-11"/>
              </w:rPr>
              <w:t xml:space="preserve"> </w:t>
            </w:r>
            <w:r>
              <w:t>James</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473376F4" w14:textId="37183612" w:rsidR="001F4C9E" w:rsidRPr="001F4C9E" w:rsidRDefault="001F4C9E" w:rsidP="001F4C9E">
            <w:pPr>
              <w:pStyle w:val="BodyText"/>
            </w:pPr>
            <w:r>
              <w:t>McKinney</w:t>
            </w:r>
          </w:p>
        </w:tc>
      </w:tr>
      <w:tr w:rsidR="001F4C9E" w:rsidRPr="00A4265E" w14:paraId="3BD47480"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3DB335AE" w14:textId="28027896" w:rsidR="001F4C9E" w:rsidRPr="001F4C9E" w:rsidRDefault="001F4C9E" w:rsidP="001F4C9E">
            <w:pPr>
              <w:pStyle w:val="BodyText"/>
            </w:pPr>
            <w:r>
              <w:t>Senior</w:t>
            </w:r>
            <w:r>
              <w:rPr>
                <w:spacing w:val="-4"/>
              </w:rPr>
              <w:t xml:space="preserve"> </w:t>
            </w:r>
            <w:r>
              <w:t>Constable</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1F1F2848" w14:textId="79CCCC19" w:rsidR="001F4C9E" w:rsidRPr="001F4C9E" w:rsidRDefault="001F4C9E" w:rsidP="001F4C9E">
            <w:pPr>
              <w:pStyle w:val="BodyText"/>
            </w:pPr>
            <w:r>
              <w:t>John</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0959245B" w14:textId="768795D4" w:rsidR="001F4C9E" w:rsidRPr="001F4C9E" w:rsidRDefault="001F4C9E" w:rsidP="001F4C9E">
            <w:pPr>
              <w:pStyle w:val="BodyText"/>
            </w:pPr>
            <w:r>
              <w:t>McKinnon</w:t>
            </w:r>
          </w:p>
        </w:tc>
      </w:tr>
      <w:tr w:rsidR="001F4C9E" w:rsidRPr="00A4265E" w14:paraId="1679DCA7"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11A45C37" w14:textId="71290566" w:rsidR="001F4C9E" w:rsidRPr="001F4C9E" w:rsidRDefault="001F4C9E" w:rsidP="001F4C9E">
            <w:pPr>
              <w:pStyle w:val="BodyText"/>
            </w:pPr>
            <w:r>
              <w:t>Senior</w:t>
            </w:r>
            <w:r>
              <w:rPr>
                <w:spacing w:val="-4"/>
              </w:rPr>
              <w:t xml:space="preserve"> </w:t>
            </w:r>
            <w:r>
              <w:t>Constable</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69726C97" w14:textId="03DCCA85" w:rsidR="001F4C9E" w:rsidRPr="001F4C9E" w:rsidRDefault="001F4C9E" w:rsidP="001F4C9E">
            <w:pPr>
              <w:pStyle w:val="BodyText"/>
            </w:pPr>
            <w:r>
              <w:t>Paul</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65BCC90D" w14:textId="0B268E6A" w:rsidR="001F4C9E" w:rsidRPr="001F4C9E" w:rsidRDefault="001F4C9E" w:rsidP="001F4C9E">
            <w:pPr>
              <w:pStyle w:val="BodyText"/>
            </w:pPr>
            <w:r>
              <w:t>Michell</w:t>
            </w:r>
          </w:p>
        </w:tc>
      </w:tr>
      <w:tr w:rsidR="001F4C9E" w:rsidRPr="00A4265E" w14:paraId="06A9C6EB"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4C15D7DF" w14:textId="6023EDCF" w:rsidR="001F4C9E" w:rsidRPr="001F4C9E" w:rsidRDefault="001F4C9E" w:rsidP="001F4C9E">
            <w:pPr>
              <w:pStyle w:val="BodyText"/>
            </w:pPr>
            <w:r>
              <w:t>Commander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7D076578" w14:textId="52C203BE" w:rsidR="001F4C9E" w:rsidRPr="001F4C9E" w:rsidRDefault="001F4C9E" w:rsidP="001F4C9E">
            <w:pPr>
              <w:pStyle w:val="BodyText"/>
            </w:pPr>
            <w:r>
              <w:t>Paul</w:t>
            </w:r>
            <w:r>
              <w:rPr>
                <w:spacing w:val="-4"/>
              </w:rPr>
              <w:t xml:space="preserve"> </w:t>
            </w:r>
            <w:r>
              <w:t>Michael</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1FCC962C" w14:textId="11075C85" w:rsidR="001F4C9E" w:rsidRPr="001F4C9E" w:rsidRDefault="001F4C9E" w:rsidP="001F4C9E">
            <w:pPr>
              <w:pStyle w:val="BodyText"/>
            </w:pPr>
            <w:r>
              <w:t>Millett</w:t>
            </w:r>
          </w:p>
        </w:tc>
      </w:tr>
      <w:tr w:rsidR="001F4C9E" w:rsidRPr="00A4265E" w14:paraId="36D42678"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5464A63B" w14:textId="627501CD" w:rsidR="001F4C9E" w:rsidRPr="001F4C9E" w:rsidRDefault="001F4C9E" w:rsidP="001F4C9E">
            <w:pPr>
              <w:pStyle w:val="BodyText"/>
            </w:pPr>
            <w:r>
              <w:t>Senior</w:t>
            </w:r>
            <w:r>
              <w:rPr>
                <w:spacing w:val="-4"/>
              </w:rPr>
              <w:t xml:space="preserve"> </w:t>
            </w:r>
            <w:r>
              <w:t>Sergeant</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344A0BDD" w14:textId="3DD30B1C" w:rsidR="001F4C9E" w:rsidRPr="001F4C9E" w:rsidRDefault="001F4C9E" w:rsidP="001F4C9E">
            <w:pPr>
              <w:pStyle w:val="BodyText"/>
            </w:pPr>
            <w:r>
              <w:t>Joanne</w:t>
            </w:r>
            <w:r>
              <w:rPr>
                <w:spacing w:val="-4"/>
              </w:rPr>
              <w:t xml:space="preserve"> </w:t>
            </w:r>
            <w:r>
              <w:t>Kay</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17B5DC61" w14:textId="645E11C1" w:rsidR="001F4C9E" w:rsidRPr="001F4C9E" w:rsidRDefault="001F4C9E" w:rsidP="001F4C9E">
            <w:pPr>
              <w:pStyle w:val="BodyText"/>
            </w:pPr>
            <w:r>
              <w:t>Mueller</w:t>
            </w:r>
          </w:p>
        </w:tc>
      </w:tr>
      <w:tr w:rsidR="001F4C9E" w:rsidRPr="00A4265E" w14:paraId="3091B9BA"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1371F009" w14:textId="07DBF820" w:rsidR="001F4C9E" w:rsidRPr="001F4C9E" w:rsidRDefault="001F4C9E" w:rsidP="001F4C9E">
            <w:pPr>
              <w:pStyle w:val="BodyText"/>
            </w:pPr>
            <w:r>
              <w:t>VPS</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1512333B" w14:textId="1CCAA364" w:rsidR="001F4C9E" w:rsidRPr="001F4C9E" w:rsidRDefault="001F4C9E" w:rsidP="001F4C9E">
            <w:pPr>
              <w:pStyle w:val="BodyText"/>
            </w:pPr>
            <w:r>
              <w:t>Gabrielle</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76442D7B" w14:textId="24EAFCE9" w:rsidR="001F4C9E" w:rsidRPr="001F4C9E" w:rsidRDefault="001F4C9E" w:rsidP="001F4C9E">
            <w:pPr>
              <w:pStyle w:val="BodyText"/>
            </w:pPr>
            <w:r>
              <w:t>Parker</w:t>
            </w:r>
          </w:p>
        </w:tc>
      </w:tr>
      <w:tr w:rsidR="001F4C9E" w:rsidRPr="00A4265E" w14:paraId="2AAB7605"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467E73B0" w14:textId="65F5385B" w:rsidR="001F4C9E" w:rsidRPr="001F4C9E" w:rsidRDefault="001F4C9E" w:rsidP="001F4C9E">
            <w:pPr>
              <w:pStyle w:val="BodyText"/>
            </w:pPr>
            <w:r>
              <w:t>Deputy</w:t>
            </w:r>
            <w:r>
              <w:rPr>
                <w:spacing w:val="-4"/>
              </w:rPr>
              <w:t xml:space="preserve"> </w:t>
            </w:r>
            <w:r>
              <w:t>Commissioner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7C28FF93" w14:textId="0B7FE05D" w:rsidR="001F4C9E" w:rsidRPr="001F4C9E" w:rsidRDefault="001F4C9E" w:rsidP="001F4C9E">
            <w:pPr>
              <w:pStyle w:val="BodyText"/>
            </w:pPr>
            <w:r>
              <w:t>Neil</w:t>
            </w:r>
            <w:r>
              <w:rPr>
                <w:spacing w:val="-4"/>
              </w:rPr>
              <w:t xml:space="preserve"> </w:t>
            </w:r>
            <w:r>
              <w:t>John</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4BE1A609" w14:textId="43CF1971" w:rsidR="001F4C9E" w:rsidRPr="001F4C9E" w:rsidRDefault="001F4C9E" w:rsidP="001F4C9E">
            <w:pPr>
              <w:pStyle w:val="BodyText"/>
            </w:pPr>
            <w:r>
              <w:t>Paterson</w:t>
            </w:r>
          </w:p>
        </w:tc>
      </w:tr>
      <w:tr w:rsidR="001F4C9E" w:rsidRPr="00A4265E" w14:paraId="5A12B9D8"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73CE77F1" w14:textId="7B0FCCBA" w:rsidR="001F4C9E" w:rsidRPr="001F4C9E" w:rsidRDefault="001F4C9E" w:rsidP="001F4C9E">
            <w:pPr>
              <w:pStyle w:val="BodyText"/>
            </w:pPr>
            <w:r>
              <w:t>Sergeant</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52DC5DD9" w14:textId="282E031E" w:rsidR="001F4C9E" w:rsidRPr="001F4C9E" w:rsidRDefault="001F4C9E" w:rsidP="001F4C9E">
            <w:pPr>
              <w:pStyle w:val="BodyText"/>
            </w:pPr>
            <w:r>
              <w:t>Paul</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6B092D10" w14:textId="083A6002" w:rsidR="001F4C9E" w:rsidRPr="001F4C9E" w:rsidRDefault="001F4C9E" w:rsidP="001F4C9E">
            <w:pPr>
              <w:pStyle w:val="BodyText"/>
            </w:pPr>
            <w:r>
              <w:t>Robson</w:t>
            </w:r>
          </w:p>
        </w:tc>
      </w:tr>
      <w:tr w:rsidR="001F4C9E" w:rsidRPr="00A4265E" w14:paraId="675BF959"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343B70E9" w14:textId="4281D27E" w:rsidR="001F4C9E" w:rsidRPr="001F4C9E" w:rsidRDefault="001F4C9E" w:rsidP="001F4C9E">
            <w:pPr>
              <w:pStyle w:val="BodyText"/>
            </w:pPr>
            <w:r>
              <w:t>VPS</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676761E6" w14:textId="0974F43C" w:rsidR="001F4C9E" w:rsidRPr="001F4C9E" w:rsidRDefault="001F4C9E" w:rsidP="001F4C9E">
            <w:pPr>
              <w:pStyle w:val="BodyText"/>
            </w:pPr>
            <w:r>
              <w:t>Dorothy</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0423AACC" w14:textId="66CA47B5" w:rsidR="001F4C9E" w:rsidRPr="001F4C9E" w:rsidRDefault="001F4C9E" w:rsidP="001F4C9E">
            <w:pPr>
              <w:pStyle w:val="BodyText"/>
            </w:pPr>
            <w:r>
              <w:t>Siedel</w:t>
            </w:r>
            <w:r>
              <w:rPr>
                <w:spacing w:val="-4"/>
              </w:rPr>
              <w:t xml:space="preserve"> </w:t>
            </w:r>
            <w:r>
              <w:t>Hooke</w:t>
            </w:r>
          </w:p>
        </w:tc>
      </w:tr>
      <w:tr w:rsidR="001F4C9E" w:rsidRPr="00A4265E" w14:paraId="5631BF52"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6BE4020C" w14:textId="792DE782" w:rsidR="001F4C9E" w:rsidRPr="001F4C9E" w:rsidRDefault="001F4C9E" w:rsidP="001F4C9E">
            <w:pPr>
              <w:pStyle w:val="BodyText"/>
            </w:pPr>
            <w:r>
              <w:t>Mr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252F7AA6" w14:textId="7117509F" w:rsidR="001F4C9E" w:rsidRPr="001F4C9E" w:rsidRDefault="001F4C9E" w:rsidP="001F4C9E">
            <w:pPr>
              <w:pStyle w:val="BodyText"/>
            </w:pPr>
            <w:r>
              <w:t>Ralph</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2981088D" w14:textId="267CE145" w:rsidR="001F4C9E" w:rsidRPr="001F4C9E" w:rsidRDefault="001F4C9E" w:rsidP="001F4C9E">
            <w:pPr>
              <w:pStyle w:val="BodyText"/>
            </w:pPr>
            <w:r>
              <w:t>Stavely</w:t>
            </w:r>
          </w:p>
        </w:tc>
      </w:tr>
      <w:tr w:rsidR="001F4C9E" w:rsidRPr="00A4265E" w14:paraId="0CE48967"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21B8D3C0" w14:textId="1FDAD123" w:rsidR="001F4C9E" w:rsidRPr="001F4C9E" w:rsidRDefault="001F4C9E" w:rsidP="001F4C9E">
            <w:pPr>
              <w:pStyle w:val="BodyText"/>
            </w:pPr>
            <w:r>
              <w:t>Deputy</w:t>
            </w:r>
            <w:r>
              <w:rPr>
                <w:spacing w:val="-4"/>
              </w:rPr>
              <w:t xml:space="preserve"> </w:t>
            </w:r>
            <w:r>
              <w:t>Commissioner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4AA04072" w14:textId="2895E09E" w:rsidR="001F4C9E" w:rsidRPr="001F4C9E" w:rsidRDefault="001F4C9E" w:rsidP="001F4C9E">
            <w:pPr>
              <w:pStyle w:val="BodyText"/>
            </w:pPr>
            <w:r>
              <w:rPr>
                <w:spacing w:val="-13"/>
              </w:rPr>
              <w:t>W</w:t>
            </w:r>
            <w:r>
              <w:t>endy</w:t>
            </w:r>
            <w:r>
              <w:rPr>
                <w:spacing w:val="-4"/>
              </w:rPr>
              <w:t xml:space="preserve"> </w:t>
            </w:r>
            <w:r>
              <w:t>Maree</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00D52B23" w14:textId="18D6CA05" w:rsidR="001F4C9E" w:rsidRPr="001F4C9E" w:rsidRDefault="001F4C9E" w:rsidP="001F4C9E">
            <w:pPr>
              <w:pStyle w:val="BodyText"/>
            </w:pPr>
            <w:r>
              <w:t>Steendam</w:t>
            </w:r>
          </w:p>
        </w:tc>
      </w:tr>
      <w:tr w:rsidR="001F4C9E" w:rsidRPr="00A4265E" w14:paraId="51417F3F"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61DBFE7A" w14:textId="0310D346" w:rsidR="001F4C9E" w:rsidRPr="001F4C9E" w:rsidRDefault="001F4C9E" w:rsidP="001F4C9E">
            <w:pPr>
              <w:pStyle w:val="BodyText"/>
            </w:pPr>
            <w:r>
              <w:t>Inspector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4FBE792B" w14:textId="3785D369" w:rsidR="001F4C9E" w:rsidRPr="001F4C9E" w:rsidRDefault="001F4C9E" w:rsidP="001F4C9E">
            <w:pPr>
              <w:pStyle w:val="BodyText"/>
            </w:pPr>
            <w:r>
              <w:t>Craig</w:t>
            </w:r>
            <w:r>
              <w:rPr>
                <w:spacing w:val="-4"/>
              </w:rPr>
              <w:t xml:space="preserve"> </w:t>
            </w:r>
            <w:r>
              <w:t>Richard</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593B4135" w14:textId="240C38B8" w:rsidR="001F4C9E" w:rsidRPr="001F4C9E" w:rsidRDefault="001F4C9E" w:rsidP="001F4C9E">
            <w:pPr>
              <w:pStyle w:val="BodyText"/>
            </w:pPr>
            <w:r>
              <w:t>Thornton</w:t>
            </w:r>
          </w:p>
        </w:tc>
      </w:tr>
      <w:tr w:rsidR="001F4C9E" w:rsidRPr="00A4265E" w14:paraId="3158D89D"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16BFE750" w14:textId="03E89F99" w:rsidR="001F4C9E" w:rsidRPr="001F4C9E" w:rsidRDefault="001F4C9E" w:rsidP="001F4C9E">
            <w:pPr>
              <w:pStyle w:val="BodyText"/>
            </w:pPr>
            <w:r>
              <w:t>Senior</w:t>
            </w:r>
            <w:r>
              <w:rPr>
                <w:spacing w:val="-4"/>
              </w:rPr>
              <w:t xml:space="preserve"> </w:t>
            </w:r>
            <w:r>
              <w:t>Sergeant</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5B19B550" w14:textId="0E3F5F44" w:rsidR="001F4C9E" w:rsidRPr="001F4C9E" w:rsidRDefault="001F4C9E" w:rsidP="001F4C9E">
            <w:pPr>
              <w:pStyle w:val="BodyText"/>
            </w:pPr>
            <w:r>
              <w:t>Jaclyn</w:t>
            </w:r>
            <w:r>
              <w:rPr>
                <w:spacing w:val="-4"/>
              </w:rPr>
              <w:t xml:space="preserve"> </w:t>
            </w:r>
            <w:r>
              <w:t>Bain</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044DA252" w14:textId="30366D66" w:rsidR="001F4C9E" w:rsidRPr="001F4C9E" w:rsidRDefault="001F4C9E" w:rsidP="001F4C9E">
            <w:pPr>
              <w:pStyle w:val="BodyText"/>
            </w:pPr>
            <w:r>
              <w:t>Urquhart</w:t>
            </w:r>
          </w:p>
        </w:tc>
      </w:tr>
      <w:tr w:rsidR="001F4C9E" w:rsidRPr="00A4265E" w14:paraId="1DC1FAAD"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0A478DDC" w14:textId="330FB6A6" w:rsidR="001F4C9E" w:rsidRPr="001F4C9E" w:rsidRDefault="001F4C9E" w:rsidP="001F4C9E">
            <w:pPr>
              <w:pStyle w:val="BodyText"/>
            </w:pPr>
            <w:r>
              <w:t>Senior</w:t>
            </w:r>
            <w:r>
              <w:rPr>
                <w:spacing w:val="-4"/>
              </w:rPr>
              <w:t xml:space="preserve"> </w:t>
            </w:r>
            <w:r>
              <w:t>Constable</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7619E345" w14:textId="7CDEDAEA" w:rsidR="001F4C9E" w:rsidRPr="001F4C9E" w:rsidRDefault="001F4C9E" w:rsidP="001F4C9E">
            <w:pPr>
              <w:pStyle w:val="BodyText"/>
            </w:pPr>
            <w:r>
              <w:t>David</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5A30D0AA" w14:textId="0C813055" w:rsidR="001F4C9E" w:rsidRPr="001F4C9E" w:rsidRDefault="001F4C9E" w:rsidP="001F4C9E">
            <w:pPr>
              <w:pStyle w:val="BodyText"/>
            </w:pPr>
            <w:r>
              <w:rPr>
                <w:spacing w:val="-5"/>
              </w:rPr>
              <w:t>Vernon</w:t>
            </w:r>
          </w:p>
        </w:tc>
      </w:tr>
      <w:tr w:rsidR="001F4C9E" w:rsidRPr="00A4265E" w14:paraId="3C75DC17"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7F54CB41" w14:textId="5327E0F4" w:rsidR="001F4C9E" w:rsidRPr="001F4C9E" w:rsidRDefault="001F4C9E" w:rsidP="001F4C9E">
            <w:pPr>
              <w:pStyle w:val="BodyText"/>
            </w:pPr>
            <w:r>
              <w:t>Senior</w:t>
            </w:r>
            <w:r>
              <w:rPr>
                <w:spacing w:val="-4"/>
              </w:rPr>
              <w:t xml:space="preserve"> </w:t>
            </w:r>
            <w:r>
              <w:t>Sergeant</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730684D5" w14:textId="3BEDD3B2" w:rsidR="001F4C9E" w:rsidRPr="001F4C9E" w:rsidRDefault="001F4C9E" w:rsidP="001F4C9E">
            <w:pPr>
              <w:pStyle w:val="BodyText"/>
            </w:pPr>
            <w:r>
              <w:t>Scott</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5C22C1E9" w14:textId="2DDF3273" w:rsidR="001F4C9E" w:rsidRPr="001F4C9E" w:rsidRDefault="001F4C9E" w:rsidP="001F4C9E">
            <w:pPr>
              <w:pStyle w:val="BodyText"/>
            </w:pPr>
            <w:r>
              <w:rPr>
                <w:spacing w:val="-4"/>
              </w:rPr>
              <w:t>Wallace</w:t>
            </w:r>
          </w:p>
        </w:tc>
      </w:tr>
      <w:tr w:rsidR="001F4C9E" w:rsidRPr="00A4265E" w14:paraId="2DC84E1E"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1A8DB65E" w14:textId="669F36FF" w:rsidR="001F4C9E" w:rsidRPr="001F4C9E" w:rsidRDefault="001F4C9E" w:rsidP="001F4C9E">
            <w:pPr>
              <w:pStyle w:val="BodyText"/>
            </w:pPr>
            <w:r>
              <w:t>Inspector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4999F38A" w14:textId="050DD0F2" w:rsidR="001F4C9E" w:rsidRPr="001F4C9E" w:rsidRDefault="001F4C9E" w:rsidP="001F4C9E">
            <w:pPr>
              <w:pStyle w:val="BodyText"/>
            </w:pPr>
            <w:r>
              <w:t>Dennis</w:t>
            </w:r>
            <w:r>
              <w:rPr>
                <w:spacing w:val="-4"/>
              </w:rPr>
              <w:t xml:space="preserve"> </w:t>
            </w:r>
            <w:r>
              <w:t>Leslie</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3220C23C" w14:textId="7E159480" w:rsidR="001F4C9E" w:rsidRPr="001F4C9E" w:rsidRDefault="001F4C9E" w:rsidP="001F4C9E">
            <w:pPr>
              <w:pStyle w:val="BodyText"/>
            </w:pPr>
            <w:r>
              <w:rPr>
                <w:spacing w:val="-4"/>
              </w:rPr>
              <w:t>Watson</w:t>
            </w:r>
          </w:p>
        </w:tc>
      </w:tr>
      <w:tr w:rsidR="001F4C9E" w:rsidRPr="00A4265E" w14:paraId="1E711C22"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3015BF2C" w14:textId="1CEEE25F" w:rsidR="001F4C9E" w:rsidRPr="001F4C9E" w:rsidRDefault="001F4C9E" w:rsidP="001F4C9E">
            <w:pPr>
              <w:pStyle w:val="BodyText"/>
            </w:pPr>
            <w:r>
              <w:t>Inspector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4D53C816" w14:textId="136F1155" w:rsidR="001F4C9E" w:rsidRPr="001F4C9E" w:rsidRDefault="001F4C9E" w:rsidP="001F4C9E">
            <w:pPr>
              <w:pStyle w:val="BodyText"/>
            </w:pPr>
            <w:r>
              <w:rPr>
                <w:spacing w:val="-13"/>
              </w:rPr>
              <w:t>W</w:t>
            </w:r>
            <w:r>
              <w:t>ayne</w:t>
            </w:r>
            <w:r>
              <w:rPr>
                <w:spacing w:val="-4"/>
              </w:rPr>
              <w:t xml:space="preserve"> </w:t>
            </w:r>
            <w:r>
              <w:t>Fredrich</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222FCA50" w14:textId="26F8B3E9" w:rsidR="001F4C9E" w:rsidRPr="001F4C9E" w:rsidRDefault="001F4C9E" w:rsidP="001F4C9E">
            <w:pPr>
              <w:pStyle w:val="BodyText"/>
            </w:pPr>
            <w:r>
              <w:rPr>
                <w:spacing w:val="-4"/>
              </w:rPr>
              <w:t>Woltsche</w:t>
            </w:r>
          </w:p>
        </w:tc>
      </w:tr>
      <w:tr w:rsidR="001F4C9E" w:rsidRPr="00A4265E" w14:paraId="2B669641" w14:textId="77777777" w:rsidTr="005E125A">
        <w:trPr>
          <w:trHeight w:val="375"/>
        </w:trPr>
        <w:tc>
          <w:tcPr>
            <w:tcW w:w="3261" w:type="dxa"/>
            <w:tcBorders>
              <w:top w:val="single" w:sz="2" w:space="0" w:color="44546A"/>
              <w:left w:val="nil"/>
              <w:bottom w:val="single" w:sz="2" w:space="0" w:color="44546A"/>
              <w:right w:val="single" w:sz="2" w:space="0" w:color="939598"/>
            </w:tcBorders>
            <w:shd w:val="clear" w:color="auto" w:fill="auto"/>
            <w:tcMar>
              <w:top w:w="82" w:type="dxa"/>
              <w:left w:w="15" w:type="dxa"/>
              <w:bottom w:w="0" w:type="dxa"/>
              <w:right w:w="15" w:type="dxa"/>
            </w:tcMar>
          </w:tcPr>
          <w:p w14:paraId="4FC88677" w14:textId="2E1AB6CE" w:rsidR="001F4C9E" w:rsidRPr="001F4C9E" w:rsidRDefault="001F4C9E" w:rsidP="001F4C9E">
            <w:pPr>
              <w:pStyle w:val="BodyText"/>
            </w:pPr>
            <w:r>
              <w:t>Inspector</w:t>
            </w:r>
          </w:p>
        </w:tc>
        <w:tc>
          <w:tcPr>
            <w:tcW w:w="3402" w:type="dxa"/>
            <w:tcBorders>
              <w:top w:val="single" w:sz="2" w:space="0" w:color="44546A"/>
              <w:left w:val="single" w:sz="2" w:space="0" w:color="939598"/>
              <w:bottom w:val="single" w:sz="2" w:space="0" w:color="44546A"/>
              <w:right w:val="single" w:sz="2" w:space="0" w:color="939598"/>
            </w:tcBorders>
            <w:shd w:val="clear" w:color="auto" w:fill="auto"/>
            <w:tcMar>
              <w:top w:w="82" w:type="dxa"/>
              <w:left w:w="15" w:type="dxa"/>
              <w:bottom w:w="0" w:type="dxa"/>
              <w:right w:w="15" w:type="dxa"/>
            </w:tcMar>
          </w:tcPr>
          <w:p w14:paraId="5ADB54AD" w14:textId="51E3C969" w:rsidR="001F4C9E" w:rsidRPr="001F4C9E" w:rsidRDefault="001F4C9E" w:rsidP="001F4C9E">
            <w:pPr>
              <w:pStyle w:val="BodyText"/>
            </w:pPr>
            <w:r>
              <w:t>Mark</w:t>
            </w:r>
            <w:r>
              <w:rPr>
                <w:spacing w:val="-4"/>
              </w:rPr>
              <w:t xml:space="preserve"> </w:t>
            </w:r>
            <w:r>
              <w:t>Andrew</w:t>
            </w:r>
          </w:p>
        </w:tc>
        <w:tc>
          <w:tcPr>
            <w:tcW w:w="3402" w:type="dxa"/>
            <w:tcBorders>
              <w:top w:val="single" w:sz="2" w:space="0" w:color="44546A"/>
              <w:left w:val="single" w:sz="2" w:space="0" w:color="939598"/>
              <w:bottom w:val="single" w:sz="2" w:space="0" w:color="44546A"/>
              <w:right w:val="nil"/>
            </w:tcBorders>
            <w:shd w:val="clear" w:color="auto" w:fill="auto"/>
            <w:tcMar>
              <w:top w:w="82" w:type="dxa"/>
              <w:left w:w="15" w:type="dxa"/>
              <w:bottom w:w="0" w:type="dxa"/>
              <w:right w:w="15" w:type="dxa"/>
            </w:tcMar>
          </w:tcPr>
          <w:p w14:paraId="2B4C5BB2" w14:textId="2AB2B369" w:rsidR="001F4C9E" w:rsidRPr="001F4C9E" w:rsidRDefault="001F4C9E" w:rsidP="001F4C9E">
            <w:pPr>
              <w:pStyle w:val="BodyText"/>
            </w:pPr>
            <w:r>
              <w:rPr>
                <w:spacing w:val="-1"/>
              </w:rPr>
              <w:t>Zervaas</w:t>
            </w:r>
          </w:p>
        </w:tc>
      </w:tr>
      <w:tr w:rsidR="005E125A" w:rsidRPr="005E125A" w14:paraId="484D2B86" w14:textId="77777777" w:rsidTr="005E125A">
        <w:trPr>
          <w:trHeight w:val="482"/>
        </w:trPr>
        <w:tc>
          <w:tcPr>
            <w:tcW w:w="10065" w:type="dxa"/>
            <w:gridSpan w:val="3"/>
            <w:tcBorders>
              <w:top w:val="nil"/>
              <w:left w:val="nil"/>
              <w:bottom w:val="nil"/>
              <w:right w:val="nil"/>
            </w:tcBorders>
            <w:shd w:val="clear" w:color="auto" w:fill="FFFFFF" w:themeFill="background1"/>
            <w:tcMar>
              <w:top w:w="82" w:type="dxa"/>
              <w:left w:w="15" w:type="dxa"/>
              <w:bottom w:w="0" w:type="dxa"/>
              <w:right w:w="15" w:type="dxa"/>
            </w:tcMar>
          </w:tcPr>
          <w:p w14:paraId="16760291" w14:textId="4AFF3681" w:rsidR="005E125A" w:rsidRPr="005E125A" w:rsidRDefault="005E125A" w:rsidP="003A747E">
            <w:pPr>
              <w:pStyle w:val="Heading5"/>
              <w:rPr>
                <w:noProof/>
              </w:rPr>
            </w:pPr>
            <w:r w:rsidRPr="005E125A">
              <w:rPr>
                <w:noProof/>
              </w:rPr>
              <w:t>Citizen's Commendation</w:t>
            </w:r>
          </w:p>
        </w:tc>
      </w:tr>
      <w:tr w:rsidR="005E125A" w:rsidRPr="005E125A" w14:paraId="1202757E" w14:textId="77777777" w:rsidTr="003A747E">
        <w:trPr>
          <w:trHeight w:val="482"/>
        </w:trPr>
        <w:tc>
          <w:tcPr>
            <w:tcW w:w="6663" w:type="dxa"/>
            <w:gridSpan w:val="2"/>
            <w:tcBorders>
              <w:top w:val="nil"/>
              <w:left w:val="nil"/>
              <w:bottom w:val="nil"/>
              <w:right w:val="nil"/>
            </w:tcBorders>
            <w:shd w:val="clear" w:color="auto" w:fill="D9E2F3" w:themeFill="accent1" w:themeFillTint="33"/>
            <w:tcMar>
              <w:top w:w="82" w:type="dxa"/>
              <w:left w:w="15" w:type="dxa"/>
              <w:bottom w:w="0" w:type="dxa"/>
              <w:right w:w="15" w:type="dxa"/>
            </w:tcMar>
            <w:hideMark/>
          </w:tcPr>
          <w:p w14:paraId="2D4E181B" w14:textId="77777777" w:rsidR="005E125A" w:rsidRPr="003A747E" w:rsidRDefault="005E125A" w:rsidP="005E125A">
            <w:pPr>
              <w:pStyle w:val="BodyText"/>
              <w:rPr>
                <w:color w:val="000000" w:themeColor="text1"/>
              </w:rPr>
            </w:pPr>
            <w:r w:rsidRPr="003A747E">
              <w:rPr>
                <w:b/>
                <w:bCs/>
                <w:color w:val="000000" w:themeColor="text1"/>
              </w:rPr>
              <w:t>Rank</w:t>
            </w:r>
          </w:p>
        </w:tc>
        <w:tc>
          <w:tcPr>
            <w:tcW w:w="3402" w:type="dxa"/>
            <w:tcBorders>
              <w:top w:val="nil"/>
              <w:left w:val="nil"/>
              <w:bottom w:val="nil"/>
              <w:right w:val="nil"/>
            </w:tcBorders>
            <w:shd w:val="clear" w:color="auto" w:fill="D9E2F3" w:themeFill="accent1" w:themeFillTint="33"/>
            <w:tcMar>
              <w:top w:w="82" w:type="dxa"/>
              <w:left w:w="15" w:type="dxa"/>
              <w:bottom w:w="0" w:type="dxa"/>
              <w:right w:w="15" w:type="dxa"/>
            </w:tcMar>
            <w:hideMark/>
          </w:tcPr>
          <w:p w14:paraId="27FF8E4A" w14:textId="77777777" w:rsidR="005E125A" w:rsidRPr="003A747E" w:rsidRDefault="005E125A" w:rsidP="005E125A">
            <w:pPr>
              <w:pStyle w:val="BodyText"/>
              <w:rPr>
                <w:color w:val="000000" w:themeColor="text1"/>
              </w:rPr>
            </w:pPr>
            <w:r w:rsidRPr="003A747E">
              <w:rPr>
                <w:b/>
                <w:bCs/>
                <w:color w:val="000000" w:themeColor="text1"/>
              </w:rPr>
              <w:t>Surname</w:t>
            </w:r>
          </w:p>
        </w:tc>
      </w:tr>
      <w:tr w:rsidR="005E125A" w:rsidRPr="005E125A" w14:paraId="69655693" w14:textId="77777777" w:rsidTr="005E125A">
        <w:trPr>
          <w:trHeight w:val="358"/>
        </w:trPr>
        <w:tc>
          <w:tcPr>
            <w:tcW w:w="6663" w:type="dxa"/>
            <w:gridSpan w:val="2"/>
            <w:tcBorders>
              <w:top w:val="nil"/>
              <w:left w:val="nil"/>
              <w:bottom w:val="single" w:sz="2" w:space="0" w:color="939598"/>
              <w:right w:val="single" w:sz="2" w:space="0" w:color="939598"/>
            </w:tcBorders>
            <w:shd w:val="clear" w:color="auto" w:fill="auto"/>
            <w:tcMar>
              <w:top w:w="73" w:type="dxa"/>
              <w:left w:w="15" w:type="dxa"/>
              <w:bottom w:w="0" w:type="dxa"/>
              <w:right w:w="15" w:type="dxa"/>
            </w:tcMar>
            <w:hideMark/>
          </w:tcPr>
          <w:p w14:paraId="036216A1" w14:textId="77777777" w:rsidR="005E125A" w:rsidRPr="005E125A" w:rsidRDefault="005E125A" w:rsidP="005E125A">
            <w:pPr>
              <w:pStyle w:val="BodyText"/>
            </w:pPr>
            <w:r w:rsidRPr="005E125A">
              <w:t>Christopher</w:t>
            </w:r>
          </w:p>
        </w:tc>
        <w:tc>
          <w:tcPr>
            <w:tcW w:w="3402" w:type="dxa"/>
            <w:tcBorders>
              <w:top w:val="nil"/>
              <w:left w:val="single" w:sz="2" w:space="0" w:color="939598"/>
              <w:bottom w:val="single" w:sz="2" w:space="0" w:color="939598"/>
              <w:right w:val="nil"/>
            </w:tcBorders>
            <w:shd w:val="clear" w:color="auto" w:fill="auto"/>
            <w:tcMar>
              <w:top w:w="73" w:type="dxa"/>
              <w:left w:w="15" w:type="dxa"/>
              <w:bottom w:w="0" w:type="dxa"/>
              <w:right w:w="15" w:type="dxa"/>
            </w:tcMar>
            <w:hideMark/>
          </w:tcPr>
          <w:p w14:paraId="650AC646" w14:textId="77777777" w:rsidR="005E125A" w:rsidRPr="005E125A" w:rsidRDefault="005E125A" w:rsidP="005E125A">
            <w:pPr>
              <w:pStyle w:val="BodyText"/>
            </w:pPr>
            <w:r w:rsidRPr="005E125A">
              <w:t>Davis</w:t>
            </w:r>
          </w:p>
        </w:tc>
      </w:tr>
      <w:tr w:rsidR="005E125A" w:rsidRPr="005E125A" w14:paraId="5100DCC9" w14:textId="77777777" w:rsidTr="005E125A">
        <w:trPr>
          <w:trHeight w:val="358"/>
        </w:trPr>
        <w:tc>
          <w:tcPr>
            <w:tcW w:w="6663" w:type="dxa"/>
            <w:gridSpan w:val="2"/>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6FB73BDD" w14:textId="77777777" w:rsidR="005E125A" w:rsidRPr="005E125A" w:rsidRDefault="005E125A" w:rsidP="005E125A">
            <w:pPr>
              <w:pStyle w:val="BodyText"/>
            </w:pPr>
            <w:r w:rsidRPr="005E125A">
              <w:t>John</w:t>
            </w:r>
          </w:p>
        </w:tc>
        <w:tc>
          <w:tcPr>
            <w:tcW w:w="3402"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63806DCA" w14:textId="77777777" w:rsidR="005E125A" w:rsidRPr="005E125A" w:rsidRDefault="005E125A" w:rsidP="005E125A">
            <w:pPr>
              <w:pStyle w:val="BodyText"/>
            </w:pPr>
            <w:r w:rsidRPr="005E125A">
              <w:t>Keith</w:t>
            </w:r>
          </w:p>
        </w:tc>
      </w:tr>
      <w:tr w:rsidR="005E125A" w:rsidRPr="005E125A" w14:paraId="47913FAA" w14:textId="77777777" w:rsidTr="005E125A">
        <w:trPr>
          <w:trHeight w:val="358"/>
        </w:trPr>
        <w:tc>
          <w:tcPr>
            <w:tcW w:w="6663" w:type="dxa"/>
            <w:gridSpan w:val="2"/>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2922F545" w14:textId="77777777" w:rsidR="005E125A" w:rsidRPr="005E125A" w:rsidRDefault="005E125A" w:rsidP="005E125A">
            <w:pPr>
              <w:pStyle w:val="BodyText"/>
            </w:pPr>
            <w:r w:rsidRPr="005E125A">
              <w:t>Sarah</w:t>
            </w:r>
          </w:p>
        </w:tc>
        <w:tc>
          <w:tcPr>
            <w:tcW w:w="3402"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3D282146" w14:textId="77777777" w:rsidR="005E125A" w:rsidRPr="005E125A" w:rsidRDefault="005E125A" w:rsidP="005E125A">
            <w:pPr>
              <w:pStyle w:val="BodyText"/>
            </w:pPr>
            <w:r w:rsidRPr="005E125A">
              <w:t>Keith</w:t>
            </w:r>
          </w:p>
        </w:tc>
      </w:tr>
      <w:tr w:rsidR="005E125A" w:rsidRPr="005E125A" w14:paraId="6BBEA12F" w14:textId="77777777" w:rsidTr="005E125A">
        <w:trPr>
          <w:trHeight w:val="358"/>
        </w:trPr>
        <w:tc>
          <w:tcPr>
            <w:tcW w:w="6663" w:type="dxa"/>
            <w:gridSpan w:val="2"/>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2A44304E" w14:textId="77777777" w:rsidR="005E125A" w:rsidRPr="005E125A" w:rsidRDefault="005E125A" w:rsidP="005E125A">
            <w:pPr>
              <w:pStyle w:val="BodyText"/>
            </w:pPr>
            <w:r w:rsidRPr="005E125A">
              <w:t>Justin</w:t>
            </w:r>
          </w:p>
        </w:tc>
        <w:tc>
          <w:tcPr>
            <w:tcW w:w="3402"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14FDE81F" w14:textId="77777777" w:rsidR="005E125A" w:rsidRPr="005E125A" w:rsidRDefault="005E125A" w:rsidP="005E125A">
            <w:pPr>
              <w:pStyle w:val="BodyText"/>
            </w:pPr>
            <w:r w:rsidRPr="005E125A">
              <w:t>McKenzie</w:t>
            </w:r>
          </w:p>
        </w:tc>
      </w:tr>
      <w:tr w:rsidR="005E125A" w:rsidRPr="005E125A" w14:paraId="4A0AE882" w14:textId="77777777" w:rsidTr="005E125A">
        <w:trPr>
          <w:trHeight w:val="358"/>
        </w:trPr>
        <w:tc>
          <w:tcPr>
            <w:tcW w:w="6663" w:type="dxa"/>
            <w:gridSpan w:val="2"/>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0B3A838F" w14:textId="77777777" w:rsidR="005E125A" w:rsidRPr="005E125A" w:rsidRDefault="005E125A" w:rsidP="005E125A">
            <w:pPr>
              <w:pStyle w:val="BodyText"/>
            </w:pPr>
            <w:r w:rsidRPr="005E125A">
              <w:t>Geoff</w:t>
            </w:r>
          </w:p>
        </w:tc>
        <w:tc>
          <w:tcPr>
            <w:tcW w:w="3402"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5ED5C59C" w14:textId="77777777" w:rsidR="005E125A" w:rsidRPr="005E125A" w:rsidRDefault="005E125A" w:rsidP="005E125A">
            <w:pPr>
              <w:pStyle w:val="BodyText"/>
            </w:pPr>
            <w:r w:rsidRPr="005E125A">
              <w:t>Rogers</w:t>
            </w:r>
          </w:p>
        </w:tc>
      </w:tr>
      <w:tr w:rsidR="005E125A" w:rsidRPr="005E125A" w14:paraId="14B7CBA2" w14:textId="77777777" w:rsidTr="005E125A">
        <w:trPr>
          <w:trHeight w:val="358"/>
        </w:trPr>
        <w:tc>
          <w:tcPr>
            <w:tcW w:w="6663" w:type="dxa"/>
            <w:gridSpan w:val="2"/>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1F86A037" w14:textId="77777777" w:rsidR="005E125A" w:rsidRPr="005E125A" w:rsidRDefault="005E125A" w:rsidP="005E125A">
            <w:pPr>
              <w:pStyle w:val="BodyText"/>
            </w:pPr>
            <w:r w:rsidRPr="005E125A">
              <w:t>Mark</w:t>
            </w:r>
          </w:p>
        </w:tc>
        <w:tc>
          <w:tcPr>
            <w:tcW w:w="3402"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0ABD216B" w14:textId="77777777" w:rsidR="005E125A" w:rsidRPr="005E125A" w:rsidRDefault="005E125A" w:rsidP="005E125A">
            <w:pPr>
              <w:pStyle w:val="BodyText"/>
            </w:pPr>
            <w:r w:rsidRPr="005E125A">
              <w:t>Stephens</w:t>
            </w:r>
          </w:p>
        </w:tc>
      </w:tr>
      <w:tr w:rsidR="005E125A" w:rsidRPr="005E125A" w14:paraId="5BA8D3D0" w14:textId="77777777" w:rsidTr="005E125A">
        <w:trPr>
          <w:trHeight w:val="358"/>
        </w:trPr>
        <w:tc>
          <w:tcPr>
            <w:tcW w:w="6663" w:type="dxa"/>
            <w:gridSpan w:val="2"/>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6A0BBD72" w14:textId="77777777" w:rsidR="005E125A" w:rsidRPr="005E125A" w:rsidRDefault="005E125A" w:rsidP="005E125A">
            <w:pPr>
              <w:pStyle w:val="BodyText"/>
            </w:pPr>
            <w:r w:rsidRPr="005E125A">
              <w:t>Beau</w:t>
            </w:r>
          </w:p>
        </w:tc>
        <w:tc>
          <w:tcPr>
            <w:tcW w:w="3402"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5F6FB613" w14:textId="77777777" w:rsidR="005E125A" w:rsidRPr="005E125A" w:rsidRDefault="005E125A" w:rsidP="005E125A">
            <w:pPr>
              <w:pStyle w:val="BodyText"/>
            </w:pPr>
            <w:r w:rsidRPr="005E125A">
              <w:t>Whelan</w:t>
            </w:r>
          </w:p>
        </w:tc>
      </w:tr>
      <w:tr w:rsidR="005E125A" w:rsidRPr="005E125A" w14:paraId="7F6097C5" w14:textId="77777777" w:rsidTr="005E125A">
        <w:trPr>
          <w:trHeight w:val="358"/>
        </w:trPr>
        <w:tc>
          <w:tcPr>
            <w:tcW w:w="6663" w:type="dxa"/>
            <w:gridSpan w:val="2"/>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76D2B564" w14:textId="77777777" w:rsidR="005E125A" w:rsidRPr="005E125A" w:rsidRDefault="005E125A" w:rsidP="005E125A">
            <w:pPr>
              <w:pStyle w:val="BodyText"/>
            </w:pPr>
            <w:r w:rsidRPr="005E125A">
              <w:t>Steven</w:t>
            </w:r>
          </w:p>
        </w:tc>
        <w:tc>
          <w:tcPr>
            <w:tcW w:w="3402"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0C85AD93" w14:textId="77777777" w:rsidR="005E125A" w:rsidRPr="005E125A" w:rsidRDefault="005E125A" w:rsidP="005E125A">
            <w:pPr>
              <w:pStyle w:val="BodyText"/>
            </w:pPr>
            <w:r w:rsidRPr="005E125A">
              <w:t>Whiting</w:t>
            </w:r>
          </w:p>
        </w:tc>
      </w:tr>
      <w:tr w:rsidR="005E125A" w:rsidRPr="005E125A" w14:paraId="6090F147" w14:textId="77777777" w:rsidTr="005E125A">
        <w:trPr>
          <w:trHeight w:val="358"/>
        </w:trPr>
        <w:tc>
          <w:tcPr>
            <w:tcW w:w="6663" w:type="dxa"/>
            <w:gridSpan w:val="2"/>
            <w:tcBorders>
              <w:top w:val="single" w:sz="2" w:space="0" w:color="939598"/>
              <w:left w:val="nil"/>
              <w:bottom w:val="single" w:sz="2" w:space="0" w:color="939598"/>
              <w:right w:val="single" w:sz="2" w:space="0" w:color="939598"/>
            </w:tcBorders>
            <w:shd w:val="clear" w:color="auto" w:fill="auto"/>
            <w:tcMar>
              <w:top w:w="73" w:type="dxa"/>
              <w:left w:w="15" w:type="dxa"/>
              <w:bottom w:w="0" w:type="dxa"/>
              <w:right w:w="15" w:type="dxa"/>
            </w:tcMar>
            <w:hideMark/>
          </w:tcPr>
          <w:p w14:paraId="37AB69B0" w14:textId="77777777" w:rsidR="005E125A" w:rsidRPr="005E125A" w:rsidRDefault="005E125A" w:rsidP="005E125A">
            <w:pPr>
              <w:pStyle w:val="BodyText"/>
            </w:pPr>
            <w:r w:rsidRPr="005E125A">
              <w:t>Peter</w:t>
            </w:r>
          </w:p>
        </w:tc>
        <w:tc>
          <w:tcPr>
            <w:tcW w:w="3402" w:type="dxa"/>
            <w:tcBorders>
              <w:top w:val="single" w:sz="2" w:space="0" w:color="939598"/>
              <w:left w:val="single" w:sz="2" w:space="0" w:color="939598"/>
              <w:bottom w:val="single" w:sz="2" w:space="0" w:color="939598"/>
              <w:right w:val="nil"/>
            </w:tcBorders>
            <w:shd w:val="clear" w:color="auto" w:fill="auto"/>
            <w:tcMar>
              <w:top w:w="73" w:type="dxa"/>
              <w:left w:w="15" w:type="dxa"/>
              <w:bottom w:w="0" w:type="dxa"/>
              <w:right w:w="15" w:type="dxa"/>
            </w:tcMar>
            <w:hideMark/>
          </w:tcPr>
          <w:p w14:paraId="46024800" w14:textId="77777777" w:rsidR="005E125A" w:rsidRPr="005E125A" w:rsidRDefault="005E125A" w:rsidP="005E125A">
            <w:pPr>
              <w:pStyle w:val="BodyText"/>
            </w:pPr>
            <w:r w:rsidRPr="005E125A">
              <w:t>Wilson</w:t>
            </w:r>
          </w:p>
        </w:tc>
      </w:tr>
    </w:tbl>
    <w:p w14:paraId="7DADFE83" w14:textId="77777777" w:rsidR="005E125A" w:rsidRPr="00C82712" w:rsidRDefault="005E125A" w:rsidP="005E125A">
      <w:pPr>
        <w:pStyle w:val="BodyText"/>
      </w:pPr>
      <w:r w:rsidRPr="003A747E">
        <w:t>* Chief Commissioner’s Commendation was reinstated in December 2020  All Ranks are as at the time of the award</w:t>
      </w:r>
    </w:p>
    <w:p w14:paraId="1709ED7D" w14:textId="77777777" w:rsidR="005E125A" w:rsidRPr="00C82712" w:rsidRDefault="005E125A" w:rsidP="005E125A">
      <w:pPr>
        <w:pStyle w:val="BodyText"/>
      </w:pPr>
      <w:r w:rsidRPr="003A747E">
        <w:t>No Medals for Excellence approved</w:t>
      </w:r>
    </w:p>
    <w:p w14:paraId="735042AF" w14:textId="06CBDD5A" w:rsidR="00DF7713" w:rsidRPr="00C82712" w:rsidRDefault="005E125A" w:rsidP="00F03025">
      <w:pPr>
        <w:pStyle w:val="BodyText"/>
      </w:pPr>
      <w:r w:rsidRPr="003A747E">
        <w:t>Due to the impact of COVID-19 numerous recipients of honours and awards for the  2020–21 financial year have not been notified and therefore not recorded in this years  Annual Report. These recipients will be recorded in future reports.</w:t>
      </w:r>
    </w:p>
    <w:p w14:paraId="62211594" w14:textId="77777777" w:rsidR="00C011CD" w:rsidRDefault="00C011CD" w:rsidP="00C011CD">
      <w:pPr>
        <w:pStyle w:val="Heading2"/>
        <w:rPr>
          <w:noProof/>
        </w:rPr>
      </w:pPr>
      <w:r>
        <w:rPr>
          <w:noProof/>
        </w:rPr>
        <w:br w:type="page"/>
      </w:r>
    </w:p>
    <w:p w14:paraId="631817AB" w14:textId="2D3A9793" w:rsidR="00C011CD" w:rsidRPr="00C011CD" w:rsidRDefault="00C011CD" w:rsidP="003A747E">
      <w:pPr>
        <w:pStyle w:val="Heading3"/>
        <w:rPr>
          <w:noProof/>
        </w:rPr>
      </w:pPr>
      <w:r w:rsidRPr="00C011CD">
        <w:rPr>
          <w:noProof/>
        </w:rPr>
        <w:t>Appendix C: Attestation for Financial Management Compliance with Standing  Direction 5.1.4</w:t>
      </w:r>
      <w:r w:rsidR="0064537F">
        <w:rPr>
          <w:noProof/>
        </w:rPr>
        <w:drawing>
          <wp:inline distT="0" distB="0" distL="0" distR="0" wp14:anchorId="744575BD" wp14:editId="3DBB751F">
            <wp:extent cx="6464510" cy="5328000"/>
            <wp:effectExtent l="0" t="0" r="0" b="6350"/>
            <wp:docPr id="40" name="Picture 40" descr="Appendix C: Attestation for Financial Management Compliance with Standing Direction 5.1.4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ppendix C: Attestation for Financial Management Compliance with Standing Direction 5.1.4 statement"/>
                    <pic:cNvPicPr/>
                  </pic:nvPicPr>
                  <pic:blipFill rotWithShape="1">
                    <a:blip r:embed="rId42">
                      <a:extLst>
                        <a:ext uri="{28A0092B-C50C-407E-A947-70E740481C1C}">
                          <a14:useLocalDpi xmlns:a14="http://schemas.microsoft.com/office/drawing/2010/main" val="0"/>
                        </a:ext>
                      </a:extLst>
                    </a:blip>
                    <a:srcRect t="-268" b="13055"/>
                    <a:stretch/>
                  </pic:blipFill>
                  <pic:spPr bwMode="auto">
                    <a:xfrm>
                      <a:off x="0" y="0"/>
                      <a:ext cx="6475730" cy="5337248"/>
                    </a:xfrm>
                    <a:prstGeom prst="rect">
                      <a:avLst/>
                    </a:prstGeom>
                    <a:ln>
                      <a:noFill/>
                    </a:ln>
                    <a:extLst>
                      <a:ext uri="{53640926-AAD7-44D8-BBD7-CCE9431645EC}">
                        <a14:shadowObscured xmlns:a14="http://schemas.microsoft.com/office/drawing/2010/main"/>
                      </a:ext>
                    </a:extLst>
                  </pic:spPr>
                </pic:pic>
              </a:graphicData>
            </a:graphic>
          </wp:inline>
        </w:drawing>
      </w:r>
    </w:p>
    <w:p w14:paraId="1AB8E782" w14:textId="77777777" w:rsidR="00F66B5B" w:rsidRPr="00F66B5B" w:rsidRDefault="00F66B5B" w:rsidP="003A747E">
      <w:pPr>
        <w:pStyle w:val="Heading3"/>
        <w:rPr>
          <w:noProof/>
        </w:rPr>
      </w:pPr>
      <w:r w:rsidRPr="00F66B5B">
        <w:rPr>
          <w:noProof/>
        </w:rPr>
        <w:t>Appendix D: Acronym Glossary</w:t>
      </w:r>
    </w:p>
    <w:tbl>
      <w:tblPr>
        <w:tblW w:w="10206" w:type="dxa"/>
        <w:tblInd w:w="-8" w:type="dxa"/>
        <w:tblBorders>
          <w:insideH w:val="single" w:sz="2" w:space="0" w:color="44546A"/>
          <w:insideV w:val="single" w:sz="2" w:space="0" w:color="44546A"/>
        </w:tblBorders>
        <w:tblLayout w:type="fixed"/>
        <w:tblCellMar>
          <w:left w:w="0" w:type="dxa"/>
          <w:right w:w="0" w:type="dxa"/>
        </w:tblCellMar>
        <w:tblLook w:val="0000" w:firstRow="0" w:lastRow="0" w:firstColumn="0" w:lastColumn="0" w:noHBand="0" w:noVBand="0"/>
      </w:tblPr>
      <w:tblGrid>
        <w:gridCol w:w="1276"/>
        <w:gridCol w:w="8930"/>
      </w:tblGrid>
      <w:tr w:rsidR="004E2B75" w:rsidRPr="004E2B75" w14:paraId="3C8B9E69" w14:textId="77777777" w:rsidTr="00A94AF3">
        <w:trPr>
          <w:trHeight w:val="57"/>
        </w:trPr>
        <w:tc>
          <w:tcPr>
            <w:tcW w:w="1276" w:type="dxa"/>
            <w:tcMar>
              <w:top w:w="57" w:type="dxa"/>
              <w:left w:w="0" w:type="dxa"/>
              <w:bottom w:w="57" w:type="dxa"/>
              <w:right w:w="0" w:type="dxa"/>
            </w:tcMar>
            <w:vAlign w:val="center"/>
          </w:tcPr>
          <w:p w14:paraId="697E2603" w14:textId="77777777" w:rsidR="004E2B75" w:rsidRPr="004E2B75" w:rsidRDefault="004E2B75" w:rsidP="00A94AF3">
            <w:pPr>
              <w:pStyle w:val="BodyText"/>
              <w:rPr>
                <w:rFonts w:eastAsia="Myriad Pro"/>
                <w:lang w:val="en-GB"/>
              </w:rPr>
            </w:pPr>
            <w:r w:rsidRPr="004E2B75">
              <w:rPr>
                <w:rFonts w:eastAsia="Myriad Pro"/>
                <w:lang w:val="en-GB"/>
              </w:rPr>
              <w:t>AASB</w:t>
            </w:r>
          </w:p>
        </w:tc>
        <w:tc>
          <w:tcPr>
            <w:tcW w:w="8930" w:type="dxa"/>
            <w:tcMar>
              <w:top w:w="57" w:type="dxa"/>
              <w:left w:w="0" w:type="dxa"/>
              <w:bottom w:w="57" w:type="dxa"/>
              <w:right w:w="0" w:type="dxa"/>
            </w:tcMar>
            <w:vAlign w:val="center"/>
          </w:tcPr>
          <w:p w14:paraId="27853694" w14:textId="77777777" w:rsidR="004E2B75" w:rsidRPr="004E2B75" w:rsidRDefault="004E2B75" w:rsidP="00A94AF3">
            <w:pPr>
              <w:pStyle w:val="BodyText"/>
              <w:rPr>
                <w:rFonts w:eastAsia="Myriad Pro"/>
                <w:lang w:val="en-GB"/>
              </w:rPr>
            </w:pPr>
            <w:r w:rsidRPr="004E2B75">
              <w:rPr>
                <w:rFonts w:eastAsia="Myriad Pro"/>
                <w:lang w:val="en-GB"/>
              </w:rPr>
              <w:t>Australian Accounting Standards Board</w:t>
            </w:r>
          </w:p>
        </w:tc>
      </w:tr>
      <w:tr w:rsidR="004E2B75" w:rsidRPr="004E2B75" w14:paraId="246B7C2A" w14:textId="77777777" w:rsidTr="00A94AF3">
        <w:trPr>
          <w:trHeight w:val="57"/>
        </w:trPr>
        <w:tc>
          <w:tcPr>
            <w:tcW w:w="1276" w:type="dxa"/>
            <w:tcMar>
              <w:top w:w="57" w:type="dxa"/>
              <w:left w:w="0" w:type="dxa"/>
              <w:bottom w:w="57" w:type="dxa"/>
              <w:right w:w="0" w:type="dxa"/>
            </w:tcMar>
            <w:vAlign w:val="center"/>
          </w:tcPr>
          <w:p w14:paraId="53490965" w14:textId="77777777" w:rsidR="004E2B75" w:rsidRPr="004E2B75" w:rsidRDefault="004E2B75" w:rsidP="00A94AF3">
            <w:pPr>
              <w:pStyle w:val="BodyText"/>
              <w:rPr>
                <w:rFonts w:eastAsia="Myriad Pro"/>
                <w:lang w:val="en-GB"/>
              </w:rPr>
            </w:pPr>
            <w:r w:rsidRPr="004E2B75">
              <w:rPr>
                <w:rFonts w:eastAsia="Myriad Pro"/>
                <w:lang w:val="en-GB"/>
              </w:rPr>
              <w:t>AC</w:t>
            </w:r>
          </w:p>
        </w:tc>
        <w:tc>
          <w:tcPr>
            <w:tcW w:w="8930" w:type="dxa"/>
            <w:tcMar>
              <w:top w:w="57" w:type="dxa"/>
              <w:left w:w="0" w:type="dxa"/>
              <w:bottom w:w="57" w:type="dxa"/>
              <w:right w:w="0" w:type="dxa"/>
            </w:tcMar>
            <w:vAlign w:val="center"/>
          </w:tcPr>
          <w:p w14:paraId="33FA4D12" w14:textId="77777777" w:rsidR="004E2B75" w:rsidRPr="004E2B75" w:rsidRDefault="004E2B75" w:rsidP="00A94AF3">
            <w:pPr>
              <w:pStyle w:val="BodyText"/>
              <w:rPr>
                <w:rFonts w:eastAsia="Myriad Pro"/>
                <w:lang w:val="en-GB"/>
              </w:rPr>
            </w:pPr>
            <w:r w:rsidRPr="004E2B75">
              <w:rPr>
                <w:rFonts w:eastAsia="Myriad Pro"/>
                <w:lang w:val="en-GB"/>
              </w:rPr>
              <w:t>Commander of the Order of Australia</w:t>
            </w:r>
          </w:p>
        </w:tc>
      </w:tr>
      <w:tr w:rsidR="004E2B75" w:rsidRPr="004E2B75" w14:paraId="71C3158D" w14:textId="77777777" w:rsidTr="00A94AF3">
        <w:trPr>
          <w:trHeight w:val="57"/>
        </w:trPr>
        <w:tc>
          <w:tcPr>
            <w:tcW w:w="1276" w:type="dxa"/>
            <w:tcMar>
              <w:top w:w="57" w:type="dxa"/>
              <w:left w:w="0" w:type="dxa"/>
              <w:bottom w:w="57" w:type="dxa"/>
              <w:right w:w="0" w:type="dxa"/>
            </w:tcMar>
            <w:vAlign w:val="center"/>
          </w:tcPr>
          <w:p w14:paraId="4A871BD1" w14:textId="77777777" w:rsidR="004E2B75" w:rsidRPr="004E2B75" w:rsidRDefault="004E2B75" w:rsidP="00A94AF3">
            <w:pPr>
              <w:pStyle w:val="BodyText"/>
              <w:rPr>
                <w:rFonts w:eastAsia="Myriad Pro"/>
                <w:lang w:val="en-GB"/>
              </w:rPr>
            </w:pPr>
            <w:r w:rsidRPr="004E2B75">
              <w:rPr>
                <w:rFonts w:eastAsia="Myriad Pro"/>
                <w:lang w:val="en-GB"/>
              </w:rPr>
              <w:t>ACAT</w:t>
            </w:r>
          </w:p>
        </w:tc>
        <w:tc>
          <w:tcPr>
            <w:tcW w:w="8930" w:type="dxa"/>
            <w:tcMar>
              <w:top w:w="57" w:type="dxa"/>
              <w:left w:w="0" w:type="dxa"/>
              <w:bottom w:w="57" w:type="dxa"/>
              <w:right w:w="0" w:type="dxa"/>
            </w:tcMar>
            <w:vAlign w:val="center"/>
          </w:tcPr>
          <w:p w14:paraId="3C43027C" w14:textId="77777777" w:rsidR="004E2B75" w:rsidRPr="004E2B75" w:rsidRDefault="004E2B75" w:rsidP="00A94AF3">
            <w:pPr>
              <w:pStyle w:val="BodyText"/>
              <w:rPr>
                <w:rFonts w:eastAsia="Myriad Pro"/>
                <w:lang w:val="en-GB"/>
              </w:rPr>
            </w:pPr>
            <w:r w:rsidRPr="004E2B75">
              <w:rPr>
                <w:rFonts w:eastAsia="Myriad Pro"/>
                <w:lang w:val="en-GB"/>
              </w:rPr>
              <w:t>Aboriginal Cultual Awareness Training</w:t>
            </w:r>
          </w:p>
        </w:tc>
      </w:tr>
      <w:tr w:rsidR="004E2B75" w:rsidRPr="004E2B75" w14:paraId="0B1E8BB9" w14:textId="77777777" w:rsidTr="00A94AF3">
        <w:trPr>
          <w:trHeight w:val="57"/>
        </w:trPr>
        <w:tc>
          <w:tcPr>
            <w:tcW w:w="1276" w:type="dxa"/>
            <w:tcMar>
              <w:top w:w="57" w:type="dxa"/>
              <w:left w:w="0" w:type="dxa"/>
              <w:bottom w:w="57" w:type="dxa"/>
              <w:right w:w="0" w:type="dxa"/>
            </w:tcMar>
            <w:vAlign w:val="center"/>
          </w:tcPr>
          <w:p w14:paraId="641EBF80" w14:textId="77777777" w:rsidR="004E2B75" w:rsidRPr="004E2B75" w:rsidRDefault="004E2B75" w:rsidP="00A94AF3">
            <w:pPr>
              <w:pStyle w:val="BodyText"/>
              <w:rPr>
                <w:rFonts w:eastAsia="Myriad Pro"/>
                <w:lang w:val="en-GB"/>
              </w:rPr>
            </w:pPr>
            <w:r w:rsidRPr="004E2B75">
              <w:rPr>
                <w:rFonts w:eastAsia="Myriad Pro"/>
                <w:lang w:val="en-GB"/>
              </w:rPr>
              <w:t>ADT</w:t>
            </w:r>
          </w:p>
        </w:tc>
        <w:tc>
          <w:tcPr>
            <w:tcW w:w="8930" w:type="dxa"/>
            <w:tcMar>
              <w:top w:w="57" w:type="dxa"/>
              <w:left w:w="0" w:type="dxa"/>
              <w:bottom w:w="57" w:type="dxa"/>
              <w:right w:w="0" w:type="dxa"/>
            </w:tcMar>
            <w:vAlign w:val="center"/>
          </w:tcPr>
          <w:p w14:paraId="0AA58651" w14:textId="77777777" w:rsidR="004E2B75" w:rsidRPr="004E2B75" w:rsidRDefault="004E2B75" w:rsidP="00A94AF3">
            <w:pPr>
              <w:pStyle w:val="BodyText"/>
              <w:rPr>
                <w:rFonts w:eastAsia="Myriad Pro"/>
                <w:lang w:val="en-GB"/>
              </w:rPr>
            </w:pPr>
            <w:r w:rsidRPr="004E2B75">
              <w:rPr>
                <w:rFonts w:eastAsia="Myriad Pro"/>
                <w:lang w:val="en-GB"/>
              </w:rPr>
              <w:t>Alcohol and Drug Testing</w:t>
            </w:r>
          </w:p>
        </w:tc>
      </w:tr>
      <w:tr w:rsidR="004E2B75" w:rsidRPr="004E2B75" w14:paraId="701FCE90" w14:textId="77777777" w:rsidTr="00A94AF3">
        <w:trPr>
          <w:trHeight w:val="57"/>
        </w:trPr>
        <w:tc>
          <w:tcPr>
            <w:tcW w:w="1276" w:type="dxa"/>
            <w:tcMar>
              <w:top w:w="57" w:type="dxa"/>
              <w:left w:w="0" w:type="dxa"/>
              <w:bottom w:w="57" w:type="dxa"/>
              <w:right w:w="0" w:type="dxa"/>
            </w:tcMar>
            <w:vAlign w:val="center"/>
          </w:tcPr>
          <w:p w14:paraId="2DE2F7D3" w14:textId="77777777" w:rsidR="004E2B75" w:rsidRPr="004E2B75" w:rsidRDefault="004E2B75" w:rsidP="00A94AF3">
            <w:pPr>
              <w:pStyle w:val="BodyText"/>
              <w:rPr>
                <w:rFonts w:eastAsia="Myriad Pro"/>
                <w:lang w:val="en-GB"/>
              </w:rPr>
            </w:pPr>
            <w:r w:rsidRPr="004E2B75">
              <w:rPr>
                <w:rFonts w:eastAsia="Myriad Pro"/>
                <w:lang w:val="en-GB"/>
              </w:rPr>
              <w:t>AEE</w:t>
            </w:r>
          </w:p>
        </w:tc>
        <w:tc>
          <w:tcPr>
            <w:tcW w:w="8930" w:type="dxa"/>
            <w:tcMar>
              <w:top w:w="57" w:type="dxa"/>
              <w:left w:w="0" w:type="dxa"/>
              <w:bottom w:w="57" w:type="dxa"/>
              <w:right w:w="0" w:type="dxa"/>
            </w:tcMar>
            <w:vAlign w:val="center"/>
          </w:tcPr>
          <w:p w14:paraId="774A154B" w14:textId="77777777" w:rsidR="004E2B75" w:rsidRPr="004E2B75" w:rsidRDefault="004E2B75" w:rsidP="00A94AF3">
            <w:pPr>
              <w:pStyle w:val="BodyText"/>
              <w:rPr>
                <w:rFonts w:eastAsia="Myriad Pro"/>
                <w:lang w:val="en-GB"/>
              </w:rPr>
            </w:pPr>
            <w:r w:rsidRPr="004E2B75">
              <w:rPr>
                <w:rFonts w:eastAsia="Myriad Pro"/>
                <w:lang w:val="en-GB"/>
              </w:rPr>
              <w:t>Annual Employee Equivalent</w:t>
            </w:r>
          </w:p>
        </w:tc>
      </w:tr>
      <w:tr w:rsidR="004E2B75" w:rsidRPr="004E2B75" w14:paraId="5C764A9F" w14:textId="77777777" w:rsidTr="00A94AF3">
        <w:trPr>
          <w:trHeight w:val="57"/>
        </w:trPr>
        <w:tc>
          <w:tcPr>
            <w:tcW w:w="1276" w:type="dxa"/>
            <w:tcMar>
              <w:top w:w="57" w:type="dxa"/>
              <w:left w:w="0" w:type="dxa"/>
              <w:bottom w:w="57" w:type="dxa"/>
              <w:right w:w="0" w:type="dxa"/>
            </w:tcMar>
            <w:vAlign w:val="center"/>
          </w:tcPr>
          <w:p w14:paraId="0F444EF2" w14:textId="77777777" w:rsidR="004E2B75" w:rsidRPr="004E2B75" w:rsidRDefault="004E2B75" w:rsidP="00A94AF3">
            <w:pPr>
              <w:pStyle w:val="BodyText"/>
              <w:rPr>
                <w:rFonts w:eastAsia="Myriad Pro"/>
                <w:lang w:val="en-GB"/>
              </w:rPr>
            </w:pPr>
            <w:r w:rsidRPr="004E2B75">
              <w:rPr>
                <w:rFonts w:eastAsia="Myriad Pro"/>
                <w:lang w:val="en-GB"/>
              </w:rPr>
              <w:t>AFC</w:t>
            </w:r>
          </w:p>
        </w:tc>
        <w:tc>
          <w:tcPr>
            <w:tcW w:w="8930" w:type="dxa"/>
            <w:tcMar>
              <w:top w:w="57" w:type="dxa"/>
              <w:left w:w="0" w:type="dxa"/>
              <w:bottom w:w="57" w:type="dxa"/>
              <w:right w:w="0" w:type="dxa"/>
            </w:tcMar>
            <w:vAlign w:val="center"/>
          </w:tcPr>
          <w:p w14:paraId="4A954B4B" w14:textId="77777777" w:rsidR="004E2B75" w:rsidRPr="004E2B75" w:rsidRDefault="004E2B75" w:rsidP="00A94AF3">
            <w:pPr>
              <w:pStyle w:val="BodyText"/>
              <w:rPr>
                <w:rFonts w:eastAsia="Myriad Pro"/>
                <w:lang w:val="en-GB"/>
              </w:rPr>
            </w:pPr>
            <w:r w:rsidRPr="004E2B75">
              <w:rPr>
                <w:rFonts w:eastAsia="Myriad Pro"/>
                <w:lang w:val="en-GB"/>
              </w:rPr>
              <w:t>Air Force Cross</w:t>
            </w:r>
          </w:p>
        </w:tc>
      </w:tr>
      <w:tr w:rsidR="004E2B75" w:rsidRPr="004E2B75" w14:paraId="1B442B02" w14:textId="77777777" w:rsidTr="00A94AF3">
        <w:trPr>
          <w:trHeight w:val="57"/>
        </w:trPr>
        <w:tc>
          <w:tcPr>
            <w:tcW w:w="1276" w:type="dxa"/>
            <w:tcMar>
              <w:top w:w="57" w:type="dxa"/>
              <w:left w:w="0" w:type="dxa"/>
              <w:bottom w:w="57" w:type="dxa"/>
              <w:right w:w="0" w:type="dxa"/>
            </w:tcMar>
            <w:vAlign w:val="center"/>
          </w:tcPr>
          <w:p w14:paraId="41198F73" w14:textId="77777777" w:rsidR="004E2B75" w:rsidRPr="004E2B75" w:rsidRDefault="004E2B75" w:rsidP="00A94AF3">
            <w:pPr>
              <w:pStyle w:val="BodyText"/>
              <w:rPr>
                <w:rFonts w:eastAsia="Myriad Pro"/>
                <w:lang w:val="en-GB"/>
              </w:rPr>
            </w:pPr>
            <w:r w:rsidRPr="004E2B75">
              <w:rPr>
                <w:rFonts w:eastAsia="Myriad Pro"/>
                <w:lang w:val="en-GB"/>
              </w:rPr>
              <w:t>AJA4</w:t>
            </w:r>
          </w:p>
        </w:tc>
        <w:tc>
          <w:tcPr>
            <w:tcW w:w="8930" w:type="dxa"/>
            <w:tcMar>
              <w:top w:w="57" w:type="dxa"/>
              <w:left w:w="0" w:type="dxa"/>
              <w:bottom w:w="57" w:type="dxa"/>
              <w:right w:w="0" w:type="dxa"/>
            </w:tcMar>
            <w:vAlign w:val="center"/>
          </w:tcPr>
          <w:p w14:paraId="0CA118E1" w14:textId="77777777" w:rsidR="004E2B75" w:rsidRPr="004E2B75" w:rsidRDefault="004E2B75" w:rsidP="00A94AF3">
            <w:pPr>
              <w:pStyle w:val="BodyText"/>
              <w:rPr>
                <w:rFonts w:eastAsia="Myriad Pro"/>
                <w:lang w:val="en-GB"/>
              </w:rPr>
            </w:pPr>
            <w:r w:rsidRPr="004E2B75">
              <w:rPr>
                <w:rFonts w:eastAsia="Myriad Pro"/>
                <w:lang w:val="en-GB"/>
              </w:rPr>
              <w:t>Aboriginal Justice Agreement Phase Four</w:t>
            </w:r>
          </w:p>
        </w:tc>
      </w:tr>
      <w:tr w:rsidR="004E2B75" w:rsidRPr="004E2B75" w14:paraId="0B5A78C4" w14:textId="77777777" w:rsidTr="00A94AF3">
        <w:trPr>
          <w:trHeight w:val="57"/>
        </w:trPr>
        <w:tc>
          <w:tcPr>
            <w:tcW w:w="1276" w:type="dxa"/>
            <w:tcMar>
              <w:top w:w="57" w:type="dxa"/>
              <w:left w:w="0" w:type="dxa"/>
              <w:bottom w:w="57" w:type="dxa"/>
              <w:right w:w="0" w:type="dxa"/>
            </w:tcMar>
            <w:vAlign w:val="center"/>
          </w:tcPr>
          <w:p w14:paraId="2132B934" w14:textId="77777777" w:rsidR="004E2B75" w:rsidRPr="004E2B75" w:rsidRDefault="004E2B75" w:rsidP="00A94AF3">
            <w:pPr>
              <w:pStyle w:val="BodyText"/>
              <w:rPr>
                <w:rFonts w:eastAsia="Myriad Pro"/>
                <w:lang w:val="en-GB"/>
              </w:rPr>
            </w:pPr>
            <w:r w:rsidRPr="004E2B75">
              <w:rPr>
                <w:rFonts w:eastAsia="Myriad Pro"/>
                <w:lang w:val="en-GB"/>
              </w:rPr>
              <w:t>AK</w:t>
            </w:r>
          </w:p>
        </w:tc>
        <w:tc>
          <w:tcPr>
            <w:tcW w:w="8930" w:type="dxa"/>
            <w:tcMar>
              <w:top w:w="57" w:type="dxa"/>
              <w:left w:w="0" w:type="dxa"/>
              <w:bottom w:w="57" w:type="dxa"/>
              <w:right w:w="0" w:type="dxa"/>
            </w:tcMar>
            <w:vAlign w:val="center"/>
          </w:tcPr>
          <w:p w14:paraId="31F7D2B0" w14:textId="77777777" w:rsidR="004E2B75" w:rsidRPr="004E2B75" w:rsidRDefault="004E2B75" w:rsidP="00A94AF3">
            <w:pPr>
              <w:pStyle w:val="BodyText"/>
              <w:rPr>
                <w:rFonts w:eastAsia="Myriad Pro"/>
                <w:lang w:val="en-GB"/>
              </w:rPr>
            </w:pPr>
            <w:r w:rsidRPr="004E2B75">
              <w:rPr>
                <w:rFonts w:eastAsia="Myriad Pro"/>
                <w:lang w:val="en-GB"/>
              </w:rPr>
              <w:t>Knight of the Order of Australia</w:t>
            </w:r>
          </w:p>
        </w:tc>
      </w:tr>
      <w:tr w:rsidR="004E2B75" w:rsidRPr="004E2B75" w14:paraId="521838AE" w14:textId="77777777" w:rsidTr="00A94AF3">
        <w:trPr>
          <w:trHeight w:val="57"/>
        </w:trPr>
        <w:tc>
          <w:tcPr>
            <w:tcW w:w="1276" w:type="dxa"/>
            <w:tcMar>
              <w:top w:w="57" w:type="dxa"/>
              <w:left w:w="0" w:type="dxa"/>
              <w:bottom w:w="57" w:type="dxa"/>
              <w:right w:w="0" w:type="dxa"/>
            </w:tcMar>
            <w:vAlign w:val="center"/>
          </w:tcPr>
          <w:p w14:paraId="28D7ADFA" w14:textId="77777777" w:rsidR="004E2B75" w:rsidRPr="004E2B75" w:rsidRDefault="004E2B75" w:rsidP="00A94AF3">
            <w:pPr>
              <w:pStyle w:val="BodyText"/>
              <w:rPr>
                <w:rFonts w:eastAsia="Myriad Pro"/>
                <w:lang w:val="en-GB"/>
              </w:rPr>
            </w:pPr>
            <w:r w:rsidRPr="004E2B75">
              <w:rPr>
                <w:rFonts w:eastAsia="Myriad Pro"/>
                <w:lang w:val="en-GB"/>
              </w:rPr>
              <w:t>AMAF</w:t>
            </w:r>
          </w:p>
        </w:tc>
        <w:tc>
          <w:tcPr>
            <w:tcW w:w="8930" w:type="dxa"/>
            <w:tcMar>
              <w:top w:w="57" w:type="dxa"/>
              <w:left w:w="0" w:type="dxa"/>
              <w:bottom w:w="57" w:type="dxa"/>
              <w:right w:w="0" w:type="dxa"/>
            </w:tcMar>
            <w:vAlign w:val="center"/>
          </w:tcPr>
          <w:p w14:paraId="753A2131" w14:textId="77777777" w:rsidR="004E2B75" w:rsidRPr="004E2B75" w:rsidRDefault="004E2B75" w:rsidP="00A94AF3">
            <w:pPr>
              <w:pStyle w:val="BodyText"/>
              <w:rPr>
                <w:rFonts w:eastAsia="Myriad Pro"/>
                <w:lang w:val="en-GB"/>
              </w:rPr>
            </w:pPr>
            <w:r w:rsidRPr="004E2B75">
              <w:rPr>
                <w:rFonts w:eastAsia="Myriad Pro"/>
                <w:lang w:val="en-GB"/>
              </w:rPr>
              <w:t>Asset Management Accountability Framework</w:t>
            </w:r>
          </w:p>
        </w:tc>
      </w:tr>
      <w:tr w:rsidR="004E2B75" w:rsidRPr="004E2B75" w14:paraId="1E7AA9DE" w14:textId="77777777" w:rsidTr="00A94AF3">
        <w:trPr>
          <w:trHeight w:val="57"/>
        </w:trPr>
        <w:tc>
          <w:tcPr>
            <w:tcW w:w="1276" w:type="dxa"/>
            <w:tcMar>
              <w:top w:w="57" w:type="dxa"/>
              <w:left w:w="0" w:type="dxa"/>
              <w:bottom w:w="57" w:type="dxa"/>
              <w:right w:w="0" w:type="dxa"/>
            </w:tcMar>
            <w:vAlign w:val="center"/>
          </w:tcPr>
          <w:p w14:paraId="06434A00" w14:textId="77777777" w:rsidR="004E2B75" w:rsidRPr="004E2B75" w:rsidRDefault="004E2B75" w:rsidP="00A94AF3">
            <w:pPr>
              <w:pStyle w:val="BodyText"/>
              <w:rPr>
                <w:rFonts w:eastAsia="Myriad Pro"/>
                <w:lang w:val="en-GB"/>
              </w:rPr>
            </w:pPr>
            <w:r w:rsidRPr="004E2B75">
              <w:rPr>
                <w:rFonts w:eastAsia="Myriad Pro"/>
                <w:lang w:val="en-GB"/>
              </w:rPr>
              <w:t>AMF</w:t>
            </w:r>
          </w:p>
        </w:tc>
        <w:tc>
          <w:tcPr>
            <w:tcW w:w="8930" w:type="dxa"/>
            <w:tcMar>
              <w:top w:w="57" w:type="dxa"/>
              <w:left w:w="0" w:type="dxa"/>
              <w:bottom w:w="57" w:type="dxa"/>
              <w:right w:w="0" w:type="dxa"/>
            </w:tcMar>
            <w:vAlign w:val="center"/>
          </w:tcPr>
          <w:p w14:paraId="5E7A8CDC" w14:textId="77777777" w:rsidR="004E2B75" w:rsidRPr="004E2B75" w:rsidRDefault="004E2B75" w:rsidP="00A94AF3">
            <w:pPr>
              <w:pStyle w:val="BodyText"/>
              <w:rPr>
                <w:rFonts w:eastAsia="Myriad Pro"/>
                <w:lang w:val="en-GB"/>
              </w:rPr>
            </w:pPr>
            <w:r w:rsidRPr="004E2B75">
              <w:rPr>
                <w:rFonts w:eastAsia="Myriad Pro"/>
                <w:lang w:val="en-GB"/>
              </w:rPr>
              <w:t>Australian Multicultural Foundation</w:t>
            </w:r>
          </w:p>
        </w:tc>
      </w:tr>
      <w:tr w:rsidR="004E2B75" w:rsidRPr="004E2B75" w14:paraId="768BADDD" w14:textId="77777777" w:rsidTr="00A94AF3">
        <w:trPr>
          <w:trHeight w:val="57"/>
        </w:trPr>
        <w:tc>
          <w:tcPr>
            <w:tcW w:w="1276" w:type="dxa"/>
            <w:tcMar>
              <w:top w:w="57" w:type="dxa"/>
              <w:left w:w="0" w:type="dxa"/>
              <w:bottom w:w="57" w:type="dxa"/>
              <w:right w:w="0" w:type="dxa"/>
            </w:tcMar>
            <w:vAlign w:val="center"/>
          </w:tcPr>
          <w:p w14:paraId="62D36A3C" w14:textId="77777777" w:rsidR="004E2B75" w:rsidRPr="004E2B75" w:rsidRDefault="004E2B75" w:rsidP="00A94AF3">
            <w:pPr>
              <w:pStyle w:val="BodyText"/>
              <w:rPr>
                <w:rFonts w:eastAsia="Myriad Pro"/>
                <w:lang w:val="en-GB"/>
              </w:rPr>
            </w:pPr>
            <w:r w:rsidRPr="004E2B75">
              <w:rPr>
                <w:rFonts w:eastAsia="Myriad Pro"/>
                <w:lang w:val="en-GB"/>
              </w:rPr>
              <w:t>AND</w:t>
            </w:r>
          </w:p>
        </w:tc>
        <w:tc>
          <w:tcPr>
            <w:tcW w:w="8930" w:type="dxa"/>
            <w:tcMar>
              <w:top w:w="57" w:type="dxa"/>
              <w:left w:w="0" w:type="dxa"/>
              <w:bottom w:w="57" w:type="dxa"/>
              <w:right w:w="0" w:type="dxa"/>
            </w:tcMar>
            <w:vAlign w:val="center"/>
          </w:tcPr>
          <w:p w14:paraId="639F6FAA" w14:textId="77777777" w:rsidR="004E2B75" w:rsidRPr="004E2B75" w:rsidRDefault="004E2B75" w:rsidP="00A94AF3">
            <w:pPr>
              <w:pStyle w:val="BodyText"/>
              <w:rPr>
                <w:rFonts w:eastAsia="Myriad Pro"/>
                <w:lang w:val="en-GB"/>
              </w:rPr>
            </w:pPr>
            <w:r w:rsidRPr="004E2B75">
              <w:rPr>
                <w:rFonts w:eastAsia="Myriad Pro"/>
                <w:lang w:val="en-GB"/>
              </w:rPr>
              <w:t xml:space="preserve">Australian Network and Disability </w:t>
            </w:r>
          </w:p>
        </w:tc>
      </w:tr>
      <w:tr w:rsidR="004E2B75" w:rsidRPr="004E2B75" w14:paraId="7D174820" w14:textId="77777777" w:rsidTr="00A94AF3">
        <w:trPr>
          <w:trHeight w:val="57"/>
        </w:trPr>
        <w:tc>
          <w:tcPr>
            <w:tcW w:w="1276" w:type="dxa"/>
            <w:tcMar>
              <w:top w:w="57" w:type="dxa"/>
              <w:left w:w="0" w:type="dxa"/>
              <w:bottom w:w="57" w:type="dxa"/>
              <w:right w:w="0" w:type="dxa"/>
            </w:tcMar>
            <w:vAlign w:val="center"/>
          </w:tcPr>
          <w:p w14:paraId="6799E0B5" w14:textId="77777777" w:rsidR="004E2B75" w:rsidRPr="004E2B75" w:rsidRDefault="004E2B75" w:rsidP="00A94AF3">
            <w:pPr>
              <w:pStyle w:val="BodyText"/>
              <w:rPr>
                <w:rFonts w:eastAsia="Myriad Pro"/>
                <w:lang w:val="en-GB"/>
              </w:rPr>
            </w:pPr>
            <w:r w:rsidRPr="004E2B75">
              <w:rPr>
                <w:rFonts w:eastAsia="Myriad Pro"/>
                <w:lang w:val="en-GB"/>
              </w:rPr>
              <w:t>ANPR</w:t>
            </w:r>
          </w:p>
        </w:tc>
        <w:tc>
          <w:tcPr>
            <w:tcW w:w="8930" w:type="dxa"/>
            <w:tcMar>
              <w:top w:w="57" w:type="dxa"/>
              <w:left w:w="0" w:type="dxa"/>
              <w:bottom w:w="57" w:type="dxa"/>
              <w:right w:w="0" w:type="dxa"/>
            </w:tcMar>
            <w:vAlign w:val="center"/>
          </w:tcPr>
          <w:p w14:paraId="154E6F7A" w14:textId="77777777" w:rsidR="004E2B75" w:rsidRPr="004E2B75" w:rsidRDefault="004E2B75" w:rsidP="00A94AF3">
            <w:pPr>
              <w:pStyle w:val="BodyText"/>
              <w:rPr>
                <w:rFonts w:eastAsia="Myriad Pro"/>
                <w:lang w:val="en-GB"/>
              </w:rPr>
            </w:pPr>
            <w:r w:rsidRPr="004E2B75">
              <w:rPr>
                <w:rFonts w:eastAsia="Myriad Pro"/>
                <w:lang w:val="en-GB"/>
              </w:rPr>
              <w:t>Automated Number Plate Recognition</w:t>
            </w:r>
          </w:p>
        </w:tc>
      </w:tr>
      <w:tr w:rsidR="004E2B75" w:rsidRPr="004E2B75" w14:paraId="59D02369" w14:textId="77777777" w:rsidTr="00A94AF3">
        <w:trPr>
          <w:trHeight w:val="57"/>
        </w:trPr>
        <w:tc>
          <w:tcPr>
            <w:tcW w:w="1276" w:type="dxa"/>
            <w:tcMar>
              <w:top w:w="57" w:type="dxa"/>
              <w:left w:w="0" w:type="dxa"/>
              <w:bottom w:w="57" w:type="dxa"/>
              <w:right w:w="0" w:type="dxa"/>
            </w:tcMar>
            <w:vAlign w:val="center"/>
          </w:tcPr>
          <w:p w14:paraId="0136E54C" w14:textId="77777777" w:rsidR="004E2B75" w:rsidRPr="004E2B75" w:rsidRDefault="004E2B75" w:rsidP="00A94AF3">
            <w:pPr>
              <w:pStyle w:val="BodyText"/>
              <w:rPr>
                <w:rFonts w:eastAsia="Myriad Pro"/>
                <w:lang w:val="en-GB"/>
              </w:rPr>
            </w:pPr>
            <w:r w:rsidRPr="004E2B75">
              <w:rPr>
                <w:rFonts w:eastAsia="Myriad Pro"/>
                <w:lang w:val="en-GB"/>
              </w:rPr>
              <w:t>ANZCTC</w:t>
            </w:r>
          </w:p>
        </w:tc>
        <w:tc>
          <w:tcPr>
            <w:tcW w:w="8930" w:type="dxa"/>
            <w:tcMar>
              <w:top w:w="57" w:type="dxa"/>
              <w:left w:w="0" w:type="dxa"/>
              <w:bottom w:w="57" w:type="dxa"/>
              <w:right w:w="0" w:type="dxa"/>
            </w:tcMar>
            <w:vAlign w:val="center"/>
          </w:tcPr>
          <w:p w14:paraId="320736DA" w14:textId="77777777" w:rsidR="004E2B75" w:rsidRPr="004E2B75" w:rsidRDefault="004E2B75" w:rsidP="00A94AF3">
            <w:pPr>
              <w:pStyle w:val="BodyText"/>
              <w:rPr>
                <w:rFonts w:eastAsia="Myriad Pro"/>
                <w:lang w:val="en-GB"/>
              </w:rPr>
            </w:pPr>
            <w:r w:rsidRPr="004E2B75">
              <w:rPr>
                <w:rFonts w:eastAsia="Myriad Pro"/>
                <w:lang w:val="en-GB"/>
              </w:rPr>
              <w:t>Australia New Zealand Counter Terrorism Committee</w:t>
            </w:r>
          </w:p>
        </w:tc>
      </w:tr>
      <w:tr w:rsidR="004E2B75" w:rsidRPr="004E2B75" w14:paraId="2EBF71F1" w14:textId="77777777" w:rsidTr="00A94AF3">
        <w:trPr>
          <w:trHeight w:val="57"/>
        </w:trPr>
        <w:tc>
          <w:tcPr>
            <w:tcW w:w="1276" w:type="dxa"/>
            <w:tcMar>
              <w:top w:w="57" w:type="dxa"/>
              <w:left w:w="0" w:type="dxa"/>
              <w:bottom w:w="57" w:type="dxa"/>
              <w:right w:w="0" w:type="dxa"/>
            </w:tcMar>
            <w:vAlign w:val="center"/>
          </w:tcPr>
          <w:p w14:paraId="20EB4CCC" w14:textId="77777777" w:rsidR="004E2B75" w:rsidRPr="004E2B75" w:rsidRDefault="004E2B75" w:rsidP="00A94AF3">
            <w:pPr>
              <w:pStyle w:val="BodyText"/>
              <w:rPr>
                <w:rFonts w:eastAsia="Myriad Pro"/>
                <w:lang w:val="en-GB"/>
              </w:rPr>
            </w:pPr>
            <w:r w:rsidRPr="004E2B75">
              <w:rPr>
                <w:rFonts w:eastAsia="Myriad Pro"/>
                <w:lang w:val="en-GB"/>
              </w:rPr>
              <w:t>ANZPAA</w:t>
            </w:r>
          </w:p>
        </w:tc>
        <w:tc>
          <w:tcPr>
            <w:tcW w:w="8930" w:type="dxa"/>
            <w:tcMar>
              <w:top w:w="57" w:type="dxa"/>
              <w:left w:w="0" w:type="dxa"/>
              <w:bottom w:w="57" w:type="dxa"/>
              <w:right w:w="0" w:type="dxa"/>
            </w:tcMar>
            <w:vAlign w:val="center"/>
          </w:tcPr>
          <w:p w14:paraId="7DEE0193" w14:textId="77777777" w:rsidR="004E2B75" w:rsidRPr="004E2B75" w:rsidRDefault="004E2B75" w:rsidP="00A94AF3">
            <w:pPr>
              <w:pStyle w:val="BodyText"/>
              <w:rPr>
                <w:rFonts w:eastAsia="Myriad Pro"/>
                <w:lang w:val="en-GB"/>
              </w:rPr>
            </w:pPr>
            <w:r w:rsidRPr="004E2B75">
              <w:rPr>
                <w:rFonts w:eastAsia="Myriad Pro"/>
                <w:lang w:val="en-GB"/>
              </w:rPr>
              <w:t>Australia New Zealand Policing Advisory Agency</w:t>
            </w:r>
          </w:p>
        </w:tc>
      </w:tr>
      <w:tr w:rsidR="004E2B75" w:rsidRPr="004E2B75" w14:paraId="2F9A789D" w14:textId="77777777" w:rsidTr="00A94AF3">
        <w:trPr>
          <w:trHeight w:val="57"/>
        </w:trPr>
        <w:tc>
          <w:tcPr>
            <w:tcW w:w="1276" w:type="dxa"/>
            <w:tcMar>
              <w:top w:w="57" w:type="dxa"/>
              <w:left w:w="0" w:type="dxa"/>
              <w:bottom w:w="57" w:type="dxa"/>
              <w:right w:w="0" w:type="dxa"/>
            </w:tcMar>
            <w:vAlign w:val="center"/>
          </w:tcPr>
          <w:p w14:paraId="0183090A" w14:textId="77777777" w:rsidR="004E2B75" w:rsidRPr="004E2B75" w:rsidRDefault="004E2B75" w:rsidP="00A94AF3">
            <w:pPr>
              <w:pStyle w:val="BodyText"/>
              <w:rPr>
                <w:rFonts w:eastAsia="Myriad Pro"/>
                <w:lang w:val="en-GB"/>
              </w:rPr>
            </w:pPr>
            <w:r w:rsidRPr="004E2B75">
              <w:rPr>
                <w:rFonts w:eastAsia="Myriad Pro"/>
                <w:lang w:val="en-GB"/>
              </w:rPr>
              <w:t>APM</w:t>
            </w:r>
          </w:p>
        </w:tc>
        <w:tc>
          <w:tcPr>
            <w:tcW w:w="8930" w:type="dxa"/>
            <w:tcMar>
              <w:top w:w="57" w:type="dxa"/>
              <w:left w:w="0" w:type="dxa"/>
              <w:bottom w:w="57" w:type="dxa"/>
              <w:right w:w="0" w:type="dxa"/>
            </w:tcMar>
            <w:vAlign w:val="center"/>
          </w:tcPr>
          <w:p w14:paraId="1AFE79FC" w14:textId="77777777" w:rsidR="004E2B75" w:rsidRPr="004E2B75" w:rsidRDefault="004E2B75" w:rsidP="00A94AF3">
            <w:pPr>
              <w:pStyle w:val="BodyText"/>
              <w:rPr>
                <w:rFonts w:eastAsia="Myriad Pro"/>
                <w:lang w:val="en-GB"/>
              </w:rPr>
            </w:pPr>
            <w:r w:rsidRPr="004E2B75">
              <w:rPr>
                <w:rFonts w:eastAsia="Myriad Pro"/>
                <w:lang w:val="en-GB"/>
              </w:rPr>
              <w:t>Australian Police Medal</w:t>
            </w:r>
          </w:p>
        </w:tc>
      </w:tr>
      <w:tr w:rsidR="004E2B75" w:rsidRPr="004E2B75" w14:paraId="02D5280A" w14:textId="77777777" w:rsidTr="00A94AF3">
        <w:trPr>
          <w:trHeight w:val="57"/>
        </w:trPr>
        <w:tc>
          <w:tcPr>
            <w:tcW w:w="1276" w:type="dxa"/>
            <w:tcMar>
              <w:top w:w="57" w:type="dxa"/>
              <w:left w:w="0" w:type="dxa"/>
              <w:bottom w:w="57" w:type="dxa"/>
              <w:right w:w="0" w:type="dxa"/>
            </w:tcMar>
            <w:vAlign w:val="center"/>
          </w:tcPr>
          <w:p w14:paraId="5411E9A0" w14:textId="77777777" w:rsidR="004E2B75" w:rsidRPr="004E2B75" w:rsidRDefault="004E2B75" w:rsidP="00A94AF3">
            <w:pPr>
              <w:pStyle w:val="BodyText"/>
              <w:rPr>
                <w:rFonts w:eastAsia="Myriad Pro"/>
                <w:lang w:val="en-GB"/>
              </w:rPr>
            </w:pPr>
            <w:r w:rsidRPr="004E2B75">
              <w:rPr>
                <w:rFonts w:eastAsia="Myriad Pro"/>
                <w:lang w:val="en-GB"/>
              </w:rPr>
              <w:t>AWEI</w:t>
            </w:r>
          </w:p>
        </w:tc>
        <w:tc>
          <w:tcPr>
            <w:tcW w:w="8930" w:type="dxa"/>
            <w:tcMar>
              <w:top w:w="57" w:type="dxa"/>
              <w:left w:w="0" w:type="dxa"/>
              <w:bottom w:w="57" w:type="dxa"/>
              <w:right w:w="0" w:type="dxa"/>
            </w:tcMar>
            <w:vAlign w:val="center"/>
          </w:tcPr>
          <w:p w14:paraId="4E3C855D" w14:textId="77777777" w:rsidR="004E2B75" w:rsidRPr="004E2B75" w:rsidRDefault="004E2B75" w:rsidP="00A94AF3">
            <w:pPr>
              <w:pStyle w:val="BodyText"/>
              <w:rPr>
                <w:rFonts w:eastAsia="Myriad Pro"/>
                <w:lang w:val="en-GB"/>
              </w:rPr>
            </w:pPr>
            <w:r w:rsidRPr="004E2B75">
              <w:rPr>
                <w:rFonts w:eastAsia="Myriad Pro"/>
                <w:lang w:val="en-GB"/>
              </w:rPr>
              <w:t>Australian Workplace Equality Index</w:t>
            </w:r>
          </w:p>
        </w:tc>
      </w:tr>
      <w:tr w:rsidR="004E2B75" w:rsidRPr="004E2B75" w14:paraId="215FEC07" w14:textId="77777777" w:rsidTr="00A94AF3">
        <w:trPr>
          <w:trHeight w:val="57"/>
        </w:trPr>
        <w:tc>
          <w:tcPr>
            <w:tcW w:w="1276" w:type="dxa"/>
            <w:tcMar>
              <w:top w:w="57" w:type="dxa"/>
              <w:left w:w="0" w:type="dxa"/>
              <w:bottom w:w="57" w:type="dxa"/>
              <w:right w:w="0" w:type="dxa"/>
            </w:tcMar>
            <w:vAlign w:val="center"/>
          </w:tcPr>
          <w:p w14:paraId="466DC6A6" w14:textId="77777777" w:rsidR="004E2B75" w:rsidRPr="004E2B75" w:rsidRDefault="004E2B75" w:rsidP="00A94AF3">
            <w:pPr>
              <w:pStyle w:val="BodyText"/>
              <w:rPr>
                <w:rFonts w:eastAsia="Myriad Pro"/>
                <w:lang w:val="en-GB"/>
              </w:rPr>
            </w:pPr>
            <w:r w:rsidRPr="004E2B75">
              <w:rPr>
                <w:rFonts w:eastAsia="Myriad Pro"/>
                <w:lang w:val="en-GB"/>
              </w:rPr>
              <w:t>BAU</w:t>
            </w:r>
          </w:p>
        </w:tc>
        <w:tc>
          <w:tcPr>
            <w:tcW w:w="8930" w:type="dxa"/>
            <w:tcMar>
              <w:top w:w="57" w:type="dxa"/>
              <w:left w:w="0" w:type="dxa"/>
              <w:bottom w:w="57" w:type="dxa"/>
              <w:right w:w="0" w:type="dxa"/>
            </w:tcMar>
            <w:vAlign w:val="center"/>
          </w:tcPr>
          <w:p w14:paraId="7C6A9EED" w14:textId="77777777" w:rsidR="004E2B75" w:rsidRPr="004E2B75" w:rsidRDefault="004E2B75" w:rsidP="00A94AF3">
            <w:pPr>
              <w:pStyle w:val="BodyText"/>
              <w:rPr>
                <w:rFonts w:eastAsia="Myriad Pro"/>
                <w:lang w:val="en-GB"/>
              </w:rPr>
            </w:pPr>
            <w:r w:rsidRPr="004E2B75">
              <w:rPr>
                <w:rFonts w:eastAsia="Myriad Pro"/>
                <w:lang w:val="en-GB"/>
              </w:rPr>
              <w:t>Business as Usual</w:t>
            </w:r>
          </w:p>
        </w:tc>
      </w:tr>
      <w:tr w:rsidR="004E2B75" w:rsidRPr="004E2B75" w14:paraId="4DF7FFB3" w14:textId="77777777" w:rsidTr="00A94AF3">
        <w:trPr>
          <w:trHeight w:val="57"/>
        </w:trPr>
        <w:tc>
          <w:tcPr>
            <w:tcW w:w="1276" w:type="dxa"/>
            <w:tcMar>
              <w:top w:w="57" w:type="dxa"/>
              <w:left w:w="0" w:type="dxa"/>
              <w:bottom w:w="57" w:type="dxa"/>
              <w:right w:w="0" w:type="dxa"/>
            </w:tcMar>
            <w:vAlign w:val="center"/>
          </w:tcPr>
          <w:p w14:paraId="77EE7AD1" w14:textId="77777777" w:rsidR="004E2B75" w:rsidRPr="004E2B75" w:rsidRDefault="004E2B75" w:rsidP="00A94AF3">
            <w:pPr>
              <w:pStyle w:val="BodyText"/>
              <w:rPr>
                <w:rFonts w:eastAsia="Myriad Pro"/>
                <w:lang w:val="en-GB"/>
              </w:rPr>
            </w:pPr>
            <w:r w:rsidRPr="004E2B75">
              <w:rPr>
                <w:rFonts w:eastAsia="Myriad Pro"/>
                <w:lang w:val="en-GB"/>
              </w:rPr>
              <w:t>BP3</w:t>
            </w:r>
          </w:p>
        </w:tc>
        <w:tc>
          <w:tcPr>
            <w:tcW w:w="8930" w:type="dxa"/>
            <w:tcMar>
              <w:top w:w="57" w:type="dxa"/>
              <w:left w:w="0" w:type="dxa"/>
              <w:bottom w:w="57" w:type="dxa"/>
              <w:right w:w="0" w:type="dxa"/>
            </w:tcMar>
            <w:vAlign w:val="center"/>
          </w:tcPr>
          <w:p w14:paraId="12EA9F90" w14:textId="77777777" w:rsidR="004E2B75" w:rsidRPr="004E2B75" w:rsidRDefault="004E2B75" w:rsidP="00A94AF3">
            <w:pPr>
              <w:pStyle w:val="BodyText"/>
              <w:rPr>
                <w:rFonts w:eastAsia="Myriad Pro"/>
                <w:lang w:val="en-GB"/>
              </w:rPr>
            </w:pPr>
            <w:r w:rsidRPr="004E2B75">
              <w:rPr>
                <w:rFonts w:eastAsia="Myriad Pro"/>
                <w:lang w:val="en-GB"/>
              </w:rPr>
              <w:t>Budget Paper 3</w:t>
            </w:r>
          </w:p>
        </w:tc>
      </w:tr>
      <w:tr w:rsidR="004E2B75" w:rsidRPr="004E2B75" w14:paraId="18D2E38A" w14:textId="77777777" w:rsidTr="00A94AF3">
        <w:trPr>
          <w:trHeight w:val="57"/>
        </w:trPr>
        <w:tc>
          <w:tcPr>
            <w:tcW w:w="1276" w:type="dxa"/>
            <w:tcMar>
              <w:top w:w="57" w:type="dxa"/>
              <w:left w:w="0" w:type="dxa"/>
              <w:bottom w:w="57" w:type="dxa"/>
              <w:right w:w="0" w:type="dxa"/>
            </w:tcMar>
            <w:vAlign w:val="center"/>
          </w:tcPr>
          <w:p w14:paraId="3E194C32" w14:textId="77777777" w:rsidR="004E2B75" w:rsidRPr="004E2B75" w:rsidRDefault="004E2B75" w:rsidP="00A94AF3">
            <w:pPr>
              <w:pStyle w:val="BodyText"/>
              <w:rPr>
                <w:rFonts w:eastAsia="Myriad Pro"/>
                <w:lang w:val="en-GB"/>
              </w:rPr>
            </w:pPr>
            <w:r w:rsidRPr="004E2B75">
              <w:rPr>
                <w:rFonts w:eastAsia="Myriad Pro"/>
                <w:lang w:val="en-GB"/>
              </w:rPr>
              <w:t>BPEC</w:t>
            </w:r>
          </w:p>
        </w:tc>
        <w:tc>
          <w:tcPr>
            <w:tcW w:w="8930" w:type="dxa"/>
            <w:tcMar>
              <w:top w:w="57" w:type="dxa"/>
              <w:left w:w="0" w:type="dxa"/>
              <w:bottom w:w="57" w:type="dxa"/>
              <w:right w:w="0" w:type="dxa"/>
            </w:tcMar>
            <w:vAlign w:val="center"/>
          </w:tcPr>
          <w:p w14:paraId="6B8CEFA8" w14:textId="77777777" w:rsidR="004E2B75" w:rsidRPr="004E2B75" w:rsidRDefault="004E2B75" w:rsidP="00A94AF3">
            <w:pPr>
              <w:pStyle w:val="BodyText"/>
              <w:rPr>
                <w:rFonts w:eastAsia="Myriad Pro"/>
                <w:lang w:val="en-GB"/>
              </w:rPr>
            </w:pPr>
            <w:r w:rsidRPr="004E2B75">
              <w:rPr>
                <w:rFonts w:eastAsia="Myriad Pro"/>
                <w:lang w:val="en-GB"/>
              </w:rPr>
              <w:t>Best Practise Employment Commitment</w:t>
            </w:r>
          </w:p>
        </w:tc>
      </w:tr>
      <w:tr w:rsidR="004E2B75" w:rsidRPr="004E2B75" w14:paraId="3CC31F43" w14:textId="77777777" w:rsidTr="00A94AF3">
        <w:trPr>
          <w:trHeight w:val="57"/>
        </w:trPr>
        <w:tc>
          <w:tcPr>
            <w:tcW w:w="1276" w:type="dxa"/>
            <w:tcMar>
              <w:top w:w="57" w:type="dxa"/>
              <w:left w:w="0" w:type="dxa"/>
              <w:bottom w:w="57" w:type="dxa"/>
              <w:right w:w="0" w:type="dxa"/>
            </w:tcMar>
            <w:vAlign w:val="center"/>
          </w:tcPr>
          <w:p w14:paraId="6D6FE100" w14:textId="77777777" w:rsidR="004E2B75" w:rsidRPr="004E2B75" w:rsidRDefault="004E2B75" w:rsidP="00A94AF3">
            <w:pPr>
              <w:pStyle w:val="BodyText"/>
              <w:rPr>
                <w:rFonts w:eastAsia="Myriad Pro"/>
                <w:lang w:val="en-GB"/>
              </w:rPr>
            </w:pPr>
            <w:r w:rsidRPr="004E2B75">
              <w:rPr>
                <w:rFonts w:eastAsia="Myriad Pro"/>
                <w:lang w:val="en-GB"/>
              </w:rPr>
              <w:t>CALD</w:t>
            </w:r>
          </w:p>
        </w:tc>
        <w:tc>
          <w:tcPr>
            <w:tcW w:w="8930" w:type="dxa"/>
            <w:tcMar>
              <w:top w:w="57" w:type="dxa"/>
              <w:left w:w="0" w:type="dxa"/>
              <w:bottom w:w="57" w:type="dxa"/>
              <w:right w:w="0" w:type="dxa"/>
            </w:tcMar>
            <w:vAlign w:val="center"/>
          </w:tcPr>
          <w:p w14:paraId="78179BDB" w14:textId="77777777" w:rsidR="004E2B75" w:rsidRPr="004E2B75" w:rsidRDefault="004E2B75" w:rsidP="00A94AF3">
            <w:pPr>
              <w:pStyle w:val="BodyText"/>
              <w:rPr>
                <w:rFonts w:eastAsia="Myriad Pro"/>
                <w:lang w:val="en-GB"/>
              </w:rPr>
            </w:pPr>
            <w:r w:rsidRPr="004E2B75">
              <w:rPr>
                <w:rFonts w:eastAsia="Myriad Pro"/>
                <w:lang w:val="en-GB"/>
              </w:rPr>
              <w:t>Culturally and Linguistically Diverse people</w:t>
            </w:r>
          </w:p>
        </w:tc>
      </w:tr>
      <w:tr w:rsidR="004E2B75" w:rsidRPr="004E2B75" w14:paraId="489E5D3E" w14:textId="77777777" w:rsidTr="00A94AF3">
        <w:trPr>
          <w:trHeight w:val="57"/>
        </w:trPr>
        <w:tc>
          <w:tcPr>
            <w:tcW w:w="1276" w:type="dxa"/>
            <w:tcMar>
              <w:top w:w="57" w:type="dxa"/>
              <w:left w:w="0" w:type="dxa"/>
              <w:bottom w:w="57" w:type="dxa"/>
              <w:right w:w="0" w:type="dxa"/>
            </w:tcMar>
            <w:vAlign w:val="center"/>
          </w:tcPr>
          <w:p w14:paraId="24932D2D" w14:textId="77777777" w:rsidR="004E2B75" w:rsidRPr="004E2B75" w:rsidRDefault="004E2B75" w:rsidP="00A94AF3">
            <w:pPr>
              <w:pStyle w:val="BodyText"/>
              <w:rPr>
                <w:rFonts w:eastAsia="Myriad Pro"/>
                <w:lang w:val="en-GB"/>
              </w:rPr>
            </w:pPr>
            <w:r w:rsidRPr="004E2B75">
              <w:rPr>
                <w:rFonts w:eastAsia="Myriad Pro"/>
                <w:lang w:val="en-GB"/>
              </w:rPr>
              <w:t>CAPs</w:t>
            </w:r>
          </w:p>
        </w:tc>
        <w:tc>
          <w:tcPr>
            <w:tcW w:w="8930" w:type="dxa"/>
            <w:tcMar>
              <w:top w:w="57" w:type="dxa"/>
              <w:left w:w="0" w:type="dxa"/>
              <w:bottom w:w="57" w:type="dxa"/>
              <w:right w:w="0" w:type="dxa"/>
            </w:tcMar>
            <w:vAlign w:val="center"/>
          </w:tcPr>
          <w:p w14:paraId="3D38D70A" w14:textId="77777777" w:rsidR="004E2B75" w:rsidRPr="004E2B75" w:rsidRDefault="004E2B75" w:rsidP="00A94AF3">
            <w:pPr>
              <w:pStyle w:val="BodyText"/>
              <w:rPr>
                <w:rFonts w:eastAsia="Myriad Pro"/>
                <w:lang w:val="en-GB"/>
              </w:rPr>
            </w:pPr>
            <w:r w:rsidRPr="004E2B75">
              <w:rPr>
                <w:rFonts w:eastAsia="Myriad Pro"/>
                <w:lang w:val="en-GB"/>
              </w:rPr>
              <w:t>Continuous Auditing Programs</w:t>
            </w:r>
          </w:p>
        </w:tc>
      </w:tr>
      <w:tr w:rsidR="004E2B75" w:rsidRPr="004E2B75" w14:paraId="3995EB2E" w14:textId="77777777" w:rsidTr="00A94AF3">
        <w:trPr>
          <w:trHeight w:val="57"/>
        </w:trPr>
        <w:tc>
          <w:tcPr>
            <w:tcW w:w="1276" w:type="dxa"/>
            <w:tcMar>
              <w:top w:w="57" w:type="dxa"/>
              <w:left w:w="0" w:type="dxa"/>
              <w:bottom w:w="57" w:type="dxa"/>
              <w:right w:w="0" w:type="dxa"/>
            </w:tcMar>
            <w:vAlign w:val="center"/>
          </w:tcPr>
          <w:p w14:paraId="7E6BFFB7" w14:textId="77777777" w:rsidR="004E2B75" w:rsidRPr="004E2B75" w:rsidRDefault="004E2B75" w:rsidP="00A94AF3">
            <w:pPr>
              <w:pStyle w:val="BodyText"/>
              <w:rPr>
                <w:rFonts w:eastAsia="Myriad Pro"/>
                <w:lang w:val="en-GB"/>
              </w:rPr>
            </w:pPr>
            <w:r w:rsidRPr="004E2B75">
              <w:rPr>
                <w:rFonts w:eastAsia="Myriad Pro"/>
                <w:lang w:val="en-GB"/>
              </w:rPr>
              <w:t>CFO</w:t>
            </w:r>
          </w:p>
        </w:tc>
        <w:tc>
          <w:tcPr>
            <w:tcW w:w="8930" w:type="dxa"/>
            <w:tcMar>
              <w:top w:w="57" w:type="dxa"/>
              <w:left w:w="0" w:type="dxa"/>
              <w:bottom w:w="57" w:type="dxa"/>
              <w:right w:w="0" w:type="dxa"/>
            </w:tcMar>
            <w:vAlign w:val="center"/>
          </w:tcPr>
          <w:p w14:paraId="103E1AC7" w14:textId="77777777" w:rsidR="004E2B75" w:rsidRPr="004E2B75" w:rsidRDefault="004E2B75" w:rsidP="00A94AF3">
            <w:pPr>
              <w:pStyle w:val="BodyText"/>
              <w:rPr>
                <w:rFonts w:eastAsia="Myriad Pro"/>
                <w:lang w:val="en-GB"/>
              </w:rPr>
            </w:pPr>
            <w:r w:rsidRPr="004E2B75">
              <w:rPr>
                <w:rFonts w:eastAsia="Myriad Pro"/>
                <w:lang w:val="en-GB"/>
              </w:rPr>
              <w:t>Chief Finance Officer</w:t>
            </w:r>
          </w:p>
        </w:tc>
      </w:tr>
      <w:tr w:rsidR="004E2B75" w:rsidRPr="004E2B75" w14:paraId="68F75862" w14:textId="77777777" w:rsidTr="00A94AF3">
        <w:trPr>
          <w:trHeight w:val="57"/>
        </w:trPr>
        <w:tc>
          <w:tcPr>
            <w:tcW w:w="1276" w:type="dxa"/>
            <w:tcMar>
              <w:top w:w="57" w:type="dxa"/>
              <w:left w:w="0" w:type="dxa"/>
              <w:bottom w:w="57" w:type="dxa"/>
              <w:right w:w="0" w:type="dxa"/>
            </w:tcMar>
            <w:vAlign w:val="center"/>
          </w:tcPr>
          <w:p w14:paraId="476C27F7" w14:textId="77777777" w:rsidR="004E2B75" w:rsidRPr="004E2B75" w:rsidRDefault="004E2B75" w:rsidP="00A94AF3">
            <w:pPr>
              <w:pStyle w:val="BodyText"/>
              <w:rPr>
                <w:rFonts w:eastAsia="Myriad Pro"/>
                <w:lang w:val="en-GB"/>
              </w:rPr>
            </w:pPr>
            <w:r w:rsidRPr="004E2B75">
              <w:rPr>
                <w:rFonts w:eastAsia="Myriad Pro"/>
                <w:lang w:val="en-GB"/>
              </w:rPr>
              <w:t>CHO</w:t>
            </w:r>
          </w:p>
        </w:tc>
        <w:tc>
          <w:tcPr>
            <w:tcW w:w="8930" w:type="dxa"/>
            <w:tcMar>
              <w:top w:w="57" w:type="dxa"/>
              <w:left w:w="0" w:type="dxa"/>
              <w:bottom w:w="57" w:type="dxa"/>
              <w:right w:w="0" w:type="dxa"/>
            </w:tcMar>
            <w:vAlign w:val="center"/>
          </w:tcPr>
          <w:p w14:paraId="1B4609EC" w14:textId="77777777" w:rsidR="004E2B75" w:rsidRPr="004E2B75" w:rsidRDefault="004E2B75" w:rsidP="00A94AF3">
            <w:pPr>
              <w:pStyle w:val="BodyText"/>
              <w:rPr>
                <w:rFonts w:eastAsia="Myriad Pro"/>
                <w:lang w:val="en-GB"/>
              </w:rPr>
            </w:pPr>
            <w:r w:rsidRPr="004E2B75">
              <w:rPr>
                <w:rFonts w:eastAsia="Myriad Pro"/>
                <w:lang w:val="en-GB"/>
              </w:rPr>
              <w:t>Chief Health Officer</w:t>
            </w:r>
          </w:p>
        </w:tc>
      </w:tr>
      <w:tr w:rsidR="004E2B75" w:rsidRPr="004E2B75" w14:paraId="148330B0" w14:textId="77777777" w:rsidTr="00A94AF3">
        <w:trPr>
          <w:trHeight w:val="57"/>
        </w:trPr>
        <w:tc>
          <w:tcPr>
            <w:tcW w:w="1276" w:type="dxa"/>
            <w:tcMar>
              <w:top w:w="57" w:type="dxa"/>
              <w:left w:w="0" w:type="dxa"/>
              <w:bottom w:w="57" w:type="dxa"/>
              <w:right w:w="0" w:type="dxa"/>
            </w:tcMar>
            <w:vAlign w:val="center"/>
          </w:tcPr>
          <w:p w14:paraId="74068389" w14:textId="77777777" w:rsidR="004E2B75" w:rsidRPr="004E2B75" w:rsidRDefault="004E2B75" w:rsidP="00A94AF3">
            <w:pPr>
              <w:pStyle w:val="BodyText"/>
              <w:rPr>
                <w:rFonts w:eastAsia="Myriad Pro"/>
                <w:lang w:val="en-GB"/>
              </w:rPr>
            </w:pPr>
            <w:r w:rsidRPr="004E2B75">
              <w:rPr>
                <w:rFonts w:eastAsia="Myriad Pro"/>
                <w:lang w:val="en-GB"/>
              </w:rPr>
              <w:t>CIO</w:t>
            </w:r>
          </w:p>
        </w:tc>
        <w:tc>
          <w:tcPr>
            <w:tcW w:w="8930" w:type="dxa"/>
            <w:tcMar>
              <w:top w:w="57" w:type="dxa"/>
              <w:left w:w="0" w:type="dxa"/>
              <w:bottom w:w="57" w:type="dxa"/>
              <w:right w:w="0" w:type="dxa"/>
            </w:tcMar>
            <w:vAlign w:val="center"/>
          </w:tcPr>
          <w:p w14:paraId="38F11A1A" w14:textId="77777777" w:rsidR="004E2B75" w:rsidRPr="004E2B75" w:rsidRDefault="004E2B75" w:rsidP="00A94AF3">
            <w:pPr>
              <w:pStyle w:val="BodyText"/>
              <w:rPr>
                <w:rFonts w:eastAsia="Myriad Pro"/>
                <w:lang w:val="en-GB"/>
              </w:rPr>
            </w:pPr>
            <w:r w:rsidRPr="004E2B75">
              <w:rPr>
                <w:rFonts w:eastAsia="Myriad Pro"/>
                <w:lang w:val="en-GB"/>
              </w:rPr>
              <w:t>Chief Information Officer</w:t>
            </w:r>
          </w:p>
        </w:tc>
      </w:tr>
      <w:tr w:rsidR="004E2B75" w:rsidRPr="004E2B75" w14:paraId="2C06B868" w14:textId="77777777" w:rsidTr="00A94AF3">
        <w:trPr>
          <w:trHeight w:val="57"/>
        </w:trPr>
        <w:tc>
          <w:tcPr>
            <w:tcW w:w="1276" w:type="dxa"/>
            <w:tcMar>
              <w:top w:w="57" w:type="dxa"/>
              <w:left w:w="0" w:type="dxa"/>
              <w:bottom w:w="57" w:type="dxa"/>
              <w:right w:w="0" w:type="dxa"/>
            </w:tcMar>
            <w:vAlign w:val="center"/>
          </w:tcPr>
          <w:p w14:paraId="07EF903B" w14:textId="77777777" w:rsidR="004E2B75" w:rsidRPr="004E2B75" w:rsidRDefault="004E2B75" w:rsidP="00A94AF3">
            <w:pPr>
              <w:pStyle w:val="BodyText"/>
              <w:rPr>
                <w:rFonts w:eastAsia="Myriad Pro"/>
                <w:lang w:val="en-GB"/>
              </w:rPr>
            </w:pPr>
            <w:r w:rsidRPr="004E2B75">
              <w:rPr>
                <w:rFonts w:eastAsia="Myriad Pro"/>
                <w:lang w:val="en-GB"/>
              </w:rPr>
              <w:t>CIU</w:t>
            </w:r>
          </w:p>
        </w:tc>
        <w:tc>
          <w:tcPr>
            <w:tcW w:w="8930" w:type="dxa"/>
            <w:tcMar>
              <w:top w:w="57" w:type="dxa"/>
              <w:left w:w="0" w:type="dxa"/>
              <w:bottom w:w="57" w:type="dxa"/>
              <w:right w:w="0" w:type="dxa"/>
            </w:tcMar>
            <w:vAlign w:val="center"/>
          </w:tcPr>
          <w:p w14:paraId="0C7CD512" w14:textId="77777777" w:rsidR="004E2B75" w:rsidRPr="004E2B75" w:rsidRDefault="004E2B75" w:rsidP="00A94AF3">
            <w:pPr>
              <w:pStyle w:val="BodyText"/>
              <w:rPr>
                <w:rFonts w:eastAsia="Myriad Pro"/>
                <w:lang w:val="en-GB"/>
              </w:rPr>
            </w:pPr>
            <w:r w:rsidRPr="004E2B75">
              <w:rPr>
                <w:rFonts w:eastAsia="Myriad Pro"/>
                <w:lang w:val="en-GB"/>
              </w:rPr>
              <w:t>Crime Investigation Unit</w:t>
            </w:r>
          </w:p>
        </w:tc>
      </w:tr>
      <w:tr w:rsidR="004E2B75" w:rsidRPr="004E2B75" w14:paraId="32F52724" w14:textId="77777777" w:rsidTr="00A94AF3">
        <w:trPr>
          <w:trHeight w:val="57"/>
        </w:trPr>
        <w:tc>
          <w:tcPr>
            <w:tcW w:w="1276" w:type="dxa"/>
            <w:tcMar>
              <w:top w:w="57" w:type="dxa"/>
              <w:left w:w="0" w:type="dxa"/>
              <w:bottom w:w="57" w:type="dxa"/>
              <w:right w:w="0" w:type="dxa"/>
            </w:tcMar>
            <w:vAlign w:val="center"/>
          </w:tcPr>
          <w:p w14:paraId="18DD2F59" w14:textId="77777777" w:rsidR="004E2B75" w:rsidRPr="004E2B75" w:rsidRDefault="004E2B75" w:rsidP="00A94AF3">
            <w:pPr>
              <w:pStyle w:val="BodyText"/>
              <w:rPr>
                <w:rFonts w:eastAsia="Myriad Pro"/>
                <w:lang w:val="en-GB"/>
              </w:rPr>
            </w:pPr>
            <w:r w:rsidRPr="004E2B75">
              <w:rPr>
                <w:rFonts w:eastAsia="Myriad Pro"/>
                <w:lang w:val="en-GB"/>
              </w:rPr>
              <w:t>CNJC</w:t>
            </w:r>
          </w:p>
        </w:tc>
        <w:tc>
          <w:tcPr>
            <w:tcW w:w="8930" w:type="dxa"/>
            <w:tcMar>
              <w:top w:w="57" w:type="dxa"/>
              <w:left w:w="0" w:type="dxa"/>
              <w:bottom w:w="57" w:type="dxa"/>
              <w:right w:w="0" w:type="dxa"/>
            </w:tcMar>
            <w:vAlign w:val="center"/>
          </w:tcPr>
          <w:p w14:paraId="786E1A55" w14:textId="77777777" w:rsidR="004E2B75" w:rsidRPr="004E2B75" w:rsidRDefault="004E2B75" w:rsidP="00A94AF3">
            <w:pPr>
              <w:pStyle w:val="BodyText"/>
              <w:rPr>
                <w:rFonts w:eastAsia="Myriad Pro"/>
                <w:lang w:val="en-GB"/>
              </w:rPr>
            </w:pPr>
            <w:r w:rsidRPr="004E2B75">
              <w:rPr>
                <w:rFonts w:eastAsia="Myriad Pro"/>
                <w:lang w:val="en-GB"/>
              </w:rPr>
              <w:t>Collingwood Neighbourhood Justice Centre</w:t>
            </w:r>
          </w:p>
        </w:tc>
      </w:tr>
      <w:tr w:rsidR="004E2B75" w:rsidRPr="004E2B75" w14:paraId="3CBBC369" w14:textId="77777777" w:rsidTr="00A94AF3">
        <w:trPr>
          <w:trHeight w:val="57"/>
        </w:trPr>
        <w:tc>
          <w:tcPr>
            <w:tcW w:w="1276" w:type="dxa"/>
            <w:tcMar>
              <w:top w:w="57" w:type="dxa"/>
              <w:left w:w="0" w:type="dxa"/>
              <w:bottom w:w="57" w:type="dxa"/>
              <w:right w:w="0" w:type="dxa"/>
            </w:tcMar>
            <w:vAlign w:val="center"/>
          </w:tcPr>
          <w:p w14:paraId="01EB5817" w14:textId="77777777" w:rsidR="004E2B75" w:rsidRPr="004E2B75" w:rsidRDefault="004E2B75" w:rsidP="00A94AF3">
            <w:pPr>
              <w:pStyle w:val="BodyText"/>
              <w:rPr>
                <w:rFonts w:eastAsia="Myriad Pro"/>
                <w:lang w:val="en-GB"/>
              </w:rPr>
            </w:pPr>
            <w:r w:rsidRPr="004E2B75">
              <w:rPr>
                <w:rFonts w:eastAsia="Myriad Pro"/>
                <w:lang w:val="en-GB"/>
              </w:rPr>
              <w:t>CoP</w:t>
            </w:r>
          </w:p>
        </w:tc>
        <w:tc>
          <w:tcPr>
            <w:tcW w:w="8930" w:type="dxa"/>
            <w:tcMar>
              <w:top w:w="57" w:type="dxa"/>
              <w:left w:w="0" w:type="dxa"/>
              <w:bottom w:w="57" w:type="dxa"/>
              <w:right w:w="0" w:type="dxa"/>
            </w:tcMar>
            <w:vAlign w:val="center"/>
          </w:tcPr>
          <w:p w14:paraId="3C9F0CD3" w14:textId="77777777" w:rsidR="004E2B75" w:rsidRPr="004E2B75" w:rsidRDefault="004E2B75" w:rsidP="00A94AF3">
            <w:pPr>
              <w:pStyle w:val="BodyText"/>
              <w:rPr>
                <w:rFonts w:eastAsia="Myriad Pro"/>
                <w:lang w:val="en-GB"/>
              </w:rPr>
            </w:pPr>
            <w:r w:rsidRPr="004E2B75">
              <w:rPr>
                <w:rFonts w:eastAsia="Myriad Pro"/>
                <w:lang w:val="en-GB"/>
              </w:rPr>
              <w:t>Code of Practise</w:t>
            </w:r>
          </w:p>
        </w:tc>
      </w:tr>
      <w:tr w:rsidR="004E2B75" w:rsidRPr="004E2B75" w14:paraId="1E2E6044" w14:textId="77777777" w:rsidTr="00A94AF3">
        <w:trPr>
          <w:trHeight w:val="57"/>
        </w:trPr>
        <w:tc>
          <w:tcPr>
            <w:tcW w:w="1276" w:type="dxa"/>
            <w:tcMar>
              <w:top w:w="57" w:type="dxa"/>
              <w:left w:w="0" w:type="dxa"/>
              <w:bottom w:w="57" w:type="dxa"/>
              <w:right w:w="0" w:type="dxa"/>
            </w:tcMar>
            <w:vAlign w:val="center"/>
          </w:tcPr>
          <w:p w14:paraId="0A446BF0" w14:textId="77777777" w:rsidR="004E2B75" w:rsidRPr="004E2B75" w:rsidRDefault="004E2B75" w:rsidP="00A94AF3">
            <w:pPr>
              <w:pStyle w:val="BodyText"/>
              <w:rPr>
                <w:rFonts w:eastAsia="Myriad Pro"/>
                <w:lang w:val="en-GB"/>
              </w:rPr>
            </w:pPr>
            <w:r w:rsidRPr="004E2B75">
              <w:rPr>
                <w:rFonts w:eastAsia="Myriad Pro"/>
                <w:lang w:val="en-GB"/>
              </w:rPr>
              <w:t>CQV</w:t>
            </w:r>
          </w:p>
        </w:tc>
        <w:tc>
          <w:tcPr>
            <w:tcW w:w="8930" w:type="dxa"/>
            <w:tcMar>
              <w:top w:w="57" w:type="dxa"/>
              <w:left w:w="0" w:type="dxa"/>
              <w:bottom w:w="57" w:type="dxa"/>
              <w:right w:w="0" w:type="dxa"/>
            </w:tcMar>
            <w:vAlign w:val="center"/>
          </w:tcPr>
          <w:p w14:paraId="7DED9307" w14:textId="77777777" w:rsidR="004E2B75" w:rsidRPr="004E2B75" w:rsidRDefault="004E2B75" w:rsidP="00A94AF3">
            <w:pPr>
              <w:pStyle w:val="BodyText"/>
              <w:rPr>
                <w:rFonts w:eastAsia="Myriad Pro"/>
                <w:lang w:val="en-GB"/>
              </w:rPr>
            </w:pPr>
            <w:r w:rsidRPr="004E2B75">
              <w:rPr>
                <w:rFonts w:eastAsia="Myriad Pro"/>
                <w:lang w:val="en-GB"/>
              </w:rPr>
              <w:t>COVID-19 Quarantine Victoria</w:t>
            </w:r>
          </w:p>
        </w:tc>
      </w:tr>
      <w:tr w:rsidR="004E2B75" w:rsidRPr="004E2B75" w14:paraId="26B4ABA7" w14:textId="77777777" w:rsidTr="00A94AF3">
        <w:trPr>
          <w:trHeight w:val="57"/>
        </w:trPr>
        <w:tc>
          <w:tcPr>
            <w:tcW w:w="1276" w:type="dxa"/>
            <w:tcMar>
              <w:top w:w="57" w:type="dxa"/>
              <w:left w:w="0" w:type="dxa"/>
              <w:bottom w:w="57" w:type="dxa"/>
              <w:right w:w="0" w:type="dxa"/>
            </w:tcMar>
            <w:vAlign w:val="center"/>
          </w:tcPr>
          <w:p w14:paraId="742FD9C1" w14:textId="77777777" w:rsidR="004E2B75" w:rsidRPr="004E2B75" w:rsidRDefault="004E2B75" w:rsidP="00A94AF3">
            <w:pPr>
              <w:pStyle w:val="BodyText"/>
              <w:rPr>
                <w:rFonts w:eastAsia="Myriad Pro"/>
                <w:lang w:val="en-GB"/>
              </w:rPr>
            </w:pPr>
            <w:r w:rsidRPr="004E2B75">
              <w:rPr>
                <w:rFonts w:eastAsia="Myriad Pro"/>
                <w:lang w:val="en-GB"/>
              </w:rPr>
              <w:t>CSA</w:t>
            </w:r>
          </w:p>
        </w:tc>
        <w:tc>
          <w:tcPr>
            <w:tcW w:w="8930" w:type="dxa"/>
            <w:tcMar>
              <w:top w:w="57" w:type="dxa"/>
              <w:left w:w="0" w:type="dxa"/>
              <w:bottom w:w="57" w:type="dxa"/>
              <w:right w:w="0" w:type="dxa"/>
            </w:tcMar>
            <w:vAlign w:val="center"/>
          </w:tcPr>
          <w:p w14:paraId="6AC1C522" w14:textId="77777777" w:rsidR="004E2B75" w:rsidRPr="004E2B75" w:rsidRDefault="004E2B75" w:rsidP="00A94AF3">
            <w:pPr>
              <w:pStyle w:val="BodyText"/>
              <w:rPr>
                <w:rFonts w:eastAsia="Myriad Pro"/>
                <w:lang w:val="en-GB"/>
              </w:rPr>
            </w:pPr>
            <w:r w:rsidRPr="004E2B75">
              <w:rPr>
                <w:rFonts w:eastAsia="Myriad Pro"/>
                <w:lang w:val="en-GB"/>
              </w:rPr>
              <w:t>The Crime Statistics Agency</w:t>
            </w:r>
          </w:p>
        </w:tc>
      </w:tr>
      <w:tr w:rsidR="004E2B75" w:rsidRPr="004E2B75" w14:paraId="008E4121" w14:textId="77777777" w:rsidTr="00A94AF3">
        <w:trPr>
          <w:trHeight w:val="57"/>
        </w:trPr>
        <w:tc>
          <w:tcPr>
            <w:tcW w:w="1276" w:type="dxa"/>
            <w:tcMar>
              <w:top w:w="57" w:type="dxa"/>
              <w:left w:w="0" w:type="dxa"/>
              <w:bottom w:w="57" w:type="dxa"/>
              <w:right w:w="0" w:type="dxa"/>
            </w:tcMar>
            <w:vAlign w:val="center"/>
          </w:tcPr>
          <w:p w14:paraId="7C29FAA2" w14:textId="77777777" w:rsidR="004E2B75" w:rsidRPr="004E2B75" w:rsidRDefault="004E2B75" w:rsidP="00A94AF3">
            <w:pPr>
              <w:pStyle w:val="BodyText"/>
              <w:rPr>
                <w:rFonts w:eastAsia="Myriad Pro"/>
                <w:lang w:val="en-GB"/>
              </w:rPr>
            </w:pPr>
            <w:r w:rsidRPr="004E2B75">
              <w:rPr>
                <w:rFonts w:eastAsia="Myriad Pro"/>
                <w:lang w:val="en-GB"/>
              </w:rPr>
              <w:t>CSO</w:t>
            </w:r>
          </w:p>
        </w:tc>
        <w:tc>
          <w:tcPr>
            <w:tcW w:w="8930" w:type="dxa"/>
            <w:tcMar>
              <w:top w:w="57" w:type="dxa"/>
              <w:left w:w="0" w:type="dxa"/>
              <w:bottom w:w="57" w:type="dxa"/>
              <w:right w:w="0" w:type="dxa"/>
            </w:tcMar>
            <w:vAlign w:val="center"/>
          </w:tcPr>
          <w:p w14:paraId="7181184D" w14:textId="77777777" w:rsidR="004E2B75" w:rsidRPr="004E2B75" w:rsidRDefault="004E2B75" w:rsidP="00A94AF3">
            <w:pPr>
              <w:pStyle w:val="BodyText"/>
              <w:rPr>
                <w:rFonts w:eastAsia="Myriad Pro"/>
                <w:lang w:val="en-GB"/>
              </w:rPr>
            </w:pPr>
            <w:r w:rsidRPr="004E2B75">
              <w:rPr>
                <w:rFonts w:eastAsia="Myriad Pro"/>
                <w:lang w:val="en-GB"/>
              </w:rPr>
              <w:t>Community Service Obligation</w:t>
            </w:r>
          </w:p>
        </w:tc>
      </w:tr>
      <w:tr w:rsidR="004E2B75" w:rsidRPr="004E2B75" w14:paraId="63D8C111" w14:textId="77777777" w:rsidTr="00A94AF3">
        <w:trPr>
          <w:trHeight w:val="57"/>
        </w:trPr>
        <w:tc>
          <w:tcPr>
            <w:tcW w:w="1276" w:type="dxa"/>
            <w:tcMar>
              <w:top w:w="57" w:type="dxa"/>
              <w:left w:w="0" w:type="dxa"/>
              <w:bottom w:w="57" w:type="dxa"/>
              <w:right w:w="0" w:type="dxa"/>
            </w:tcMar>
            <w:vAlign w:val="center"/>
          </w:tcPr>
          <w:p w14:paraId="6C654BE7" w14:textId="77777777" w:rsidR="004E2B75" w:rsidRPr="004E2B75" w:rsidRDefault="004E2B75" w:rsidP="00A94AF3">
            <w:pPr>
              <w:pStyle w:val="BodyText"/>
              <w:rPr>
                <w:rFonts w:eastAsia="Myriad Pro"/>
                <w:lang w:val="en-GB"/>
              </w:rPr>
            </w:pPr>
            <w:r w:rsidRPr="004E2B75">
              <w:rPr>
                <w:rFonts w:eastAsia="Myriad Pro"/>
                <w:lang w:val="en-GB"/>
              </w:rPr>
              <w:t>CSV</w:t>
            </w:r>
          </w:p>
        </w:tc>
        <w:tc>
          <w:tcPr>
            <w:tcW w:w="8930" w:type="dxa"/>
            <w:tcMar>
              <w:top w:w="57" w:type="dxa"/>
              <w:left w:w="0" w:type="dxa"/>
              <w:bottom w:w="57" w:type="dxa"/>
              <w:right w:w="0" w:type="dxa"/>
            </w:tcMar>
            <w:vAlign w:val="center"/>
          </w:tcPr>
          <w:p w14:paraId="051DD09D" w14:textId="77777777" w:rsidR="004E2B75" w:rsidRPr="004E2B75" w:rsidRDefault="004E2B75" w:rsidP="00A94AF3">
            <w:pPr>
              <w:pStyle w:val="BodyText"/>
              <w:rPr>
                <w:rFonts w:eastAsia="Myriad Pro"/>
                <w:lang w:val="en-GB"/>
              </w:rPr>
            </w:pPr>
            <w:r w:rsidRPr="004E2B75">
              <w:rPr>
                <w:rFonts w:eastAsia="Myriad Pro"/>
                <w:lang w:val="en-GB"/>
              </w:rPr>
              <w:t>Court Services of Victoria</w:t>
            </w:r>
          </w:p>
        </w:tc>
      </w:tr>
      <w:tr w:rsidR="004E2B75" w:rsidRPr="004E2B75" w14:paraId="16090E9D" w14:textId="77777777" w:rsidTr="00A94AF3">
        <w:trPr>
          <w:trHeight w:val="57"/>
        </w:trPr>
        <w:tc>
          <w:tcPr>
            <w:tcW w:w="1276" w:type="dxa"/>
            <w:tcMar>
              <w:top w:w="57" w:type="dxa"/>
              <w:left w:w="0" w:type="dxa"/>
              <w:bottom w:w="57" w:type="dxa"/>
              <w:right w:w="0" w:type="dxa"/>
            </w:tcMar>
            <w:vAlign w:val="center"/>
          </w:tcPr>
          <w:p w14:paraId="0D73A58F" w14:textId="77777777" w:rsidR="004E2B75" w:rsidRPr="004E2B75" w:rsidRDefault="004E2B75" w:rsidP="00A94AF3">
            <w:pPr>
              <w:pStyle w:val="BodyText"/>
              <w:rPr>
                <w:rFonts w:eastAsia="Myriad Pro"/>
                <w:lang w:val="en-GB"/>
              </w:rPr>
            </w:pPr>
            <w:r w:rsidRPr="004E2B75">
              <w:rPr>
                <w:rFonts w:eastAsia="Myriad Pro"/>
                <w:lang w:val="en-GB"/>
              </w:rPr>
              <w:t>DCR</w:t>
            </w:r>
          </w:p>
        </w:tc>
        <w:tc>
          <w:tcPr>
            <w:tcW w:w="8930" w:type="dxa"/>
            <w:tcMar>
              <w:top w:w="57" w:type="dxa"/>
              <w:left w:w="0" w:type="dxa"/>
              <w:bottom w:w="57" w:type="dxa"/>
              <w:right w:w="0" w:type="dxa"/>
            </w:tcMar>
            <w:vAlign w:val="center"/>
          </w:tcPr>
          <w:p w14:paraId="28A32682" w14:textId="77777777" w:rsidR="004E2B75" w:rsidRPr="004E2B75" w:rsidRDefault="004E2B75" w:rsidP="00A94AF3">
            <w:pPr>
              <w:pStyle w:val="BodyText"/>
              <w:rPr>
                <w:rFonts w:eastAsia="Myriad Pro"/>
                <w:lang w:val="en-GB"/>
              </w:rPr>
            </w:pPr>
            <w:r w:rsidRPr="004E2B75">
              <w:rPr>
                <w:rFonts w:eastAsia="Myriad Pro"/>
                <w:lang w:val="en-GB"/>
              </w:rPr>
              <w:t xml:space="preserve">Disability Confident Recruiter </w:t>
            </w:r>
          </w:p>
        </w:tc>
      </w:tr>
      <w:tr w:rsidR="004E2B75" w:rsidRPr="004E2B75" w14:paraId="1661AB94" w14:textId="77777777" w:rsidTr="00A94AF3">
        <w:trPr>
          <w:trHeight w:val="57"/>
        </w:trPr>
        <w:tc>
          <w:tcPr>
            <w:tcW w:w="1276" w:type="dxa"/>
            <w:tcMar>
              <w:top w:w="57" w:type="dxa"/>
              <w:left w:w="0" w:type="dxa"/>
              <w:bottom w:w="57" w:type="dxa"/>
              <w:right w:w="0" w:type="dxa"/>
            </w:tcMar>
            <w:vAlign w:val="center"/>
          </w:tcPr>
          <w:p w14:paraId="74825827" w14:textId="77777777" w:rsidR="004E2B75" w:rsidRPr="004E2B75" w:rsidRDefault="004E2B75" w:rsidP="00A94AF3">
            <w:pPr>
              <w:pStyle w:val="BodyText"/>
              <w:rPr>
                <w:rFonts w:eastAsia="Myriad Pro"/>
                <w:lang w:val="en-GB"/>
              </w:rPr>
            </w:pPr>
            <w:r w:rsidRPr="004E2B75">
              <w:rPr>
                <w:rFonts w:eastAsia="Myriad Pro"/>
                <w:lang w:val="en-GB"/>
              </w:rPr>
              <w:t>DEC</w:t>
            </w:r>
          </w:p>
        </w:tc>
        <w:tc>
          <w:tcPr>
            <w:tcW w:w="8930" w:type="dxa"/>
            <w:tcMar>
              <w:top w:w="57" w:type="dxa"/>
              <w:left w:w="0" w:type="dxa"/>
              <w:bottom w:w="57" w:type="dxa"/>
              <w:right w:w="0" w:type="dxa"/>
            </w:tcMar>
            <w:vAlign w:val="center"/>
          </w:tcPr>
          <w:p w14:paraId="477CB612" w14:textId="77777777" w:rsidR="004E2B75" w:rsidRPr="004E2B75" w:rsidRDefault="004E2B75" w:rsidP="00A94AF3">
            <w:pPr>
              <w:pStyle w:val="BodyText"/>
              <w:rPr>
                <w:rFonts w:eastAsia="Myriad Pro"/>
                <w:lang w:val="en-GB"/>
              </w:rPr>
            </w:pPr>
            <w:r w:rsidRPr="004E2B75">
              <w:rPr>
                <w:rFonts w:eastAsia="Myriad Pro"/>
                <w:lang w:val="en-GB"/>
              </w:rPr>
              <w:t>Digital Evidence Capture</w:t>
            </w:r>
          </w:p>
        </w:tc>
      </w:tr>
      <w:tr w:rsidR="004E2B75" w:rsidRPr="004E2B75" w14:paraId="41E95ABD" w14:textId="77777777" w:rsidTr="00A94AF3">
        <w:trPr>
          <w:trHeight w:val="57"/>
        </w:trPr>
        <w:tc>
          <w:tcPr>
            <w:tcW w:w="1276" w:type="dxa"/>
            <w:tcMar>
              <w:top w:w="57" w:type="dxa"/>
              <w:left w:w="0" w:type="dxa"/>
              <w:bottom w:w="57" w:type="dxa"/>
              <w:right w:w="0" w:type="dxa"/>
            </w:tcMar>
            <w:vAlign w:val="center"/>
          </w:tcPr>
          <w:p w14:paraId="3C001AD7" w14:textId="77777777" w:rsidR="004E2B75" w:rsidRPr="004E2B75" w:rsidRDefault="004E2B75" w:rsidP="00A94AF3">
            <w:pPr>
              <w:pStyle w:val="BodyText"/>
              <w:rPr>
                <w:rFonts w:eastAsia="Myriad Pro"/>
                <w:lang w:val="en-GB"/>
              </w:rPr>
            </w:pPr>
            <w:r w:rsidRPr="004E2B75">
              <w:rPr>
                <w:rFonts w:eastAsia="Myriad Pro"/>
                <w:lang w:val="en-GB"/>
              </w:rPr>
              <w:t>DEDJTR</w:t>
            </w:r>
          </w:p>
        </w:tc>
        <w:tc>
          <w:tcPr>
            <w:tcW w:w="8930" w:type="dxa"/>
            <w:tcMar>
              <w:top w:w="57" w:type="dxa"/>
              <w:left w:w="0" w:type="dxa"/>
              <w:bottom w:w="57" w:type="dxa"/>
              <w:right w:w="0" w:type="dxa"/>
            </w:tcMar>
            <w:vAlign w:val="center"/>
          </w:tcPr>
          <w:p w14:paraId="6B128E48" w14:textId="77777777" w:rsidR="004E2B75" w:rsidRPr="004E2B75" w:rsidRDefault="004E2B75" w:rsidP="00A94AF3">
            <w:pPr>
              <w:pStyle w:val="BodyText"/>
              <w:rPr>
                <w:rFonts w:eastAsia="Myriad Pro"/>
                <w:lang w:val="en-GB"/>
              </w:rPr>
            </w:pPr>
            <w:r w:rsidRPr="004E2B75">
              <w:rPr>
                <w:rFonts w:eastAsia="Myriad Pro"/>
                <w:lang w:val="en-GB"/>
              </w:rPr>
              <w:t>Department of Economic, Development, Jobs, Transport and Resources</w:t>
            </w:r>
          </w:p>
        </w:tc>
      </w:tr>
      <w:tr w:rsidR="004E2B75" w:rsidRPr="004E2B75" w14:paraId="377C7E31" w14:textId="77777777" w:rsidTr="00A94AF3">
        <w:trPr>
          <w:trHeight w:val="57"/>
        </w:trPr>
        <w:tc>
          <w:tcPr>
            <w:tcW w:w="1276" w:type="dxa"/>
            <w:tcMar>
              <w:top w:w="57" w:type="dxa"/>
              <w:left w:w="0" w:type="dxa"/>
              <w:bottom w:w="57" w:type="dxa"/>
              <w:right w:w="0" w:type="dxa"/>
            </w:tcMar>
            <w:vAlign w:val="center"/>
          </w:tcPr>
          <w:p w14:paraId="304AE4CB" w14:textId="77777777" w:rsidR="004E2B75" w:rsidRPr="004E2B75" w:rsidRDefault="004E2B75" w:rsidP="00A94AF3">
            <w:pPr>
              <w:pStyle w:val="BodyText"/>
              <w:rPr>
                <w:rFonts w:eastAsia="Myriad Pro"/>
                <w:lang w:val="en-GB"/>
              </w:rPr>
            </w:pPr>
            <w:r w:rsidRPr="004E2B75">
              <w:rPr>
                <w:rFonts w:eastAsia="Myriad Pro"/>
                <w:lang w:val="en-GB"/>
              </w:rPr>
              <w:t>DELWP</w:t>
            </w:r>
          </w:p>
        </w:tc>
        <w:tc>
          <w:tcPr>
            <w:tcW w:w="8930" w:type="dxa"/>
            <w:tcMar>
              <w:top w:w="57" w:type="dxa"/>
              <w:left w:w="0" w:type="dxa"/>
              <w:bottom w:w="57" w:type="dxa"/>
              <w:right w:w="0" w:type="dxa"/>
            </w:tcMar>
            <w:vAlign w:val="center"/>
          </w:tcPr>
          <w:p w14:paraId="44381B4F" w14:textId="77777777" w:rsidR="004E2B75" w:rsidRPr="004E2B75" w:rsidRDefault="004E2B75" w:rsidP="00A94AF3">
            <w:pPr>
              <w:pStyle w:val="BodyText"/>
              <w:rPr>
                <w:rFonts w:eastAsia="Myriad Pro"/>
                <w:lang w:val="en-GB"/>
              </w:rPr>
            </w:pPr>
            <w:r w:rsidRPr="004E2B75">
              <w:rPr>
                <w:rFonts w:eastAsia="Myriad Pro"/>
                <w:lang w:val="en-GB"/>
              </w:rPr>
              <w:t>Department of Land Water and Planning</w:t>
            </w:r>
          </w:p>
        </w:tc>
      </w:tr>
      <w:tr w:rsidR="004E2B75" w:rsidRPr="004E2B75" w14:paraId="0A9FE5A6" w14:textId="77777777" w:rsidTr="00A94AF3">
        <w:trPr>
          <w:trHeight w:val="57"/>
        </w:trPr>
        <w:tc>
          <w:tcPr>
            <w:tcW w:w="1276" w:type="dxa"/>
            <w:tcMar>
              <w:top w:w="57" w:type="dxa"/>
              <w:left w:w="0" w:type="dxa"/>
              <w:bottom w:w="57" w:type="dxa"/>
              <w:right w:w="0" w:type="dxa"/>
            </w:tcMar>
            <w:vAlign w:val="center"/>
          </w:tcPr>
          <w:p w14:paraId="3E01E522" w14:textId="77777777" w:rsidR="004E2B75" w:rsidRPr="004E2B75" w:rsidRDefault="004E2B75" w:rsidP="00A94AF3">
            <w:pPr>
              <w:pStyle w:val="BodyText"/>
              <w:rPr>
                <w:rFonts w:eastAsia="Myriad Pro"/>
                <w:lang w:val="en-GB"/>
              </w:rPr>
            </w:pPr>
            <w:r w:rsidRPr="004E2B75">
              <w:rPr>
                <w:rFonts w:eastAsia="Myriad Pro"/>
                <w:lang w:val="en-GB"/>
              </w:rPr>
              <w:t>DHHS</w:t>
            </w:r>
          </w:p>
        </w:tc>
        <w:tc>
          <w:tcPr>
            <w:tcW w:w="8930" w:type="dxa"/>
            <w:tcMar>
              <w:top w:w="57" w:type="dxa"/>
              <w:left w:w="0" w:type="dxa"/>
              <w:bottom w:w="57" w:type="dxa"/>
              <w:right w:w="0" w:type="dxa"/>
            </w:tcMar>
            <w:vAlign w:val="center"/>
          </w:tcPr>
          <w:p w14:paraId="69C02031" w14:textId="77777777" w:rsidR="004E2B75" w:rsidRPr="004E2B75" w:rsidRDefault="004E2B75" w:rsidP="00A94AF3">
            <w:pPr>
              <w:pStyle w:val="BodyText"/>
              <w:rPr>
                <w:rFonts w:eastAsia="Myriad Pro"/>
                <w:lang w:val="en-GB"/>
              </w:rPr>
            </w:pPr>
            <w:r w:rsidRPr="004E2B75">
              <w:rPr>
                <w:rFonts w:eastAsia="Myriad Pro"/>
                <w:lang w:val="en-GB"/>
              </w:rPr>
              <w:t>Department of Health and Human Services</w:t>
            </w:r>
          </w:p>
        </w:tc>
      </w:tr>
      <w:tr w:rsidR="004E2B75" w:rsidRPr="004E2B75" w14:paraId="51D819F1" w14:textId="77777777" w:rsidTr="00A94AF3">
        <w:trPr>
          <w:trHeight w:val="57"/>
        </w:trPr>
        <w:tc>
          <w:tcPr>
            <w:tcW w:w="1276" w:type="dxa"/>
            <w:tcMar>
              <w:top w:w="57" w:type="dxa"/>
              <w:left w:w="0" w:type="dxa"/>
              <w:bottom w:w="57" w:type="dxa"/>
              <w:right w:w="0" w:type="dxa"/>
            </w:tcMar>
            <w:vAlign w:val="center"/>
          </w:tcPr>
          <w:p w14:paraId="3339CFB9" w14:textId="77777777" w:rsidR="004E2B75" w:rsidRPr="004E2B75" w:rsidRDefault="004E2B75" w:rsidP="00A94AF3">
            <w:pPr>
              <w:pStyle w:val="BodyText"/>
              <w:rPr>
                <w:rFonts w:eastAsia="Myriad Pro"/>
                <w:lang w:val="en-GB"/>
              </w:rPr>
            </w:pPr>
            <w:r w:rsidRPr="004E2B75">
              <w:rPr>
                <w:rFonts w:eastAsia="Myriad Pro"/>
                <w:lang w:val="en-GB"/>
              </w:rPr>
              <w:t>DJCS</w:t>
            </w:r>
          </w:p>
        </w:tc>
        <w:tc>
          <w:tcPr>
            <w:tcW w:w="8930" w:type="dxa"/>
            <w:tcMar>
              <w:top w:w="57" w:type="dxa"/>
              <w:left w:w="0" w:type="dxa"/>
              <w:bottom w:w="57" w:type="dxa"/>
              <w:right w:w="0" w:type="dxa"/>
            </w:tcMar>
            <w:vAlign w:val="center"/>
          </w:tcPr>
          <w:p w14:paraId="4BE2AB72" w14:textId="77777777" w:rsidR="004E2B75" w:rsidRPr="004E2B75" w:rsidRDefault="004E2B75" w:rsidP="00A94AF3">
            <w:pPr>
              <w:pStyle w:val="BodyText"/>
              <w:rPr>
                <w:rFonts w:eastAsia="Myriad Pro"/>
                <w:lang w:val="en-GB"/>
              </w:rPr>
            </w:pPr>
            <w:r w:rsidRPr="004E2B75">
              <w:rPr>
                <w:rFonts w:eastAsia="Myriad Pro"/>
                <w:lang w:val="en-GB"/>
              </w:rPr>
              <w:t>Department of Justice and Community Safety</w:t>
            </w:r>
          </w:p>
        </w:tc>
      </w:tr>
      <w:tr w:rsidR="004E2B75" w:rsidRPr="004E2B75" w14:paraId="089C2A81" w14:textId="77777777" w:rsidTr="00A94AF3">
        <w:trPr>
          <w:trHeight w:val="57"/>
        </w:trPr>
        <w:tc>
          <w:tcPr>
            <w:tcW w:w="1276" w:type="dxa"/>
            <w:tcMar>
              <w:top w:w="57" w:type="dxa"/>
              <w:left w:w="0" w:type="dxa"/>
              <w:bottom w:w="57" w:type="dxa"/>
              <w:right w:w="0" w:type="dxa"/>
            </w:tcMar>
            <w:vAlign w:val="center"/>
          </w:tcPr>
          <w:p w14:paraId="6A68111C" w14:textId="77777777" w:rsidR="004E2B75" w:rsidRPr="004E2B75" w:rsidRDefault="004E2B75" w:rsidP="00A94AF3">
            <w:pPr>
              <w:pStyle w:val="BodyText"/>
              <w:rPr>
                <w:rFonts w:eastAsia="Myriad Pro"/>
                <w:lang w:val="en-GB"/>
              </w:rPr>
            </w:pPr>
            <w:r w:rsidRPr="004E2B75">
              <w:rPr>
                <w:rFonts w:eastAsia="Myriad Pro"/>
                <w:lang w:val="en-GB"/>
              </w:rPr>
              <w:t>DoT</w:t>
            </w:r>
          </w:p>
        </w:tc>
        <w:tc>
          <w:tcPr>
            <w:tcW w:w="8930" w:type="dxa"/>
            <w:tcMar>
              <w:top w:w="57" w:type="dxa"/>
              <w:left w:w="0" w:type="dxa"/>
              <w:bottom w:w="57" w:type="dxa"/>
              <w:right w:w="0" w:type="dxa"/>
            </w:tcMar>
            <w:vAlign w:val="center"/>
          </w:tcPr>
          <w:p w14:paraId="356541DA" w14:textId="77777777" w:rsidR="004E2B75" w:rsidRPr="004E2B75" w:rsidRDefault="004E2B75" w:rsidP="00A94AF3">
            <w:pPr>
              <w:pStyle w:val="BodyText"/>
              <w:rPr>
                <w:rFonts w:eastAsia="Myriad Pro"/>
                <w:lang w:val="en-GB"/>
              </w:rPr>
            </w:pPr>
            <w:r w:rsidRPr="004E2B75">
              <w:rPr>
                <w:rFonts w:eastAsia="Myriad Pro"/>
                <w:lang w:val="en-GB"/>
              </w:rPr>
              <w:t>Department of Transport</w:t>
            </w:r>
          </w:p>
        </w:tc>
      </w:tr>
      <w:tr w:rsidR="004E2B75" w:rsidRPr="004E2B75" w14:paraId="69EB54B0" w14:textId="77777777" w:rsidTr="00A94AF3">
        <w:trPr>
          <w:trHeight w:val="57"/>
        </w:trPr>
        <w:tc>
          <w:tcPr>
            <w:tcW w:w="1276" w:type="dxa"/>
            <w:tcMar>
              <w:top w:w="57" w:type="dxa"/>
              <w:left w:w="0" w:type="dxa"/>
              <w:bottom w:w="57" w:type="dxa"/>
              <w:right w:w="0" w:type="dxa"/>
            </w:tcMar>
            <w:vAlign w:val="center"/>
          </w:tcPr>
          <w:p w14:paraId="6A175653" w14:textId="77777777" w:rsidR="004E2B75" w:rsidRPr="004E2B75" w:rsidRDefault="004E2B75" w:rsidP="00A94AF3">
            <w:pPr>
              <w:pStyle w:val="BodyText"/>
              <w:rPr>
                <w:rFonts w:eastAsia="Myriad Pro"/>
                <w:lang w:val="en-GB"/>
              </w:rPr>
            </w:pPr>
            <w:r w:rsidRPr="004E2B75">
              <w:rPr>
                <w:rFonts w:eastAsia="Myriad Pro"/>
                <w:lang w:val="en-GB"/>
              </w:rPr>
              <w:t>DPC</w:t>
            </w:r>
          </w:p>
        </w:tc>
        <w:tc>
          <w:tcPr>
            <w:tcW w:w="8930" w:type="dxa"/>
            <w:tcMar>
              <w:top w:w="57" w:type="dxa"/>
              <w:left w:w="0" w:type="dxa"/>
              <w:bottom w:w="57" w:type="dxa"/>
              <w:right w:w="0" w:type="dxa"/>
            </w:tcMar>
            <w:vAlign w:val="center"/>
          </w:tcPr>
          <w:p w14:paraId="1C57A896" w14:textId="77777777" w:rsidR="004E2B75" w:rsidRPr="004E2B75" w:rsidRDefault="004E2B75" w:rsidP="00A94AF3">
            <w:pPr>
              <w:pStyle w:val="BodyText"/>
              <w:rPr>
                <w:rFonts w:eastAsia="Myriad Pro"/>
                <w:lang w:val="en-GB"/>
              </w:rPr>
            </w:pPr>
            <w:r w:rsidRPr="004E2B75">
              <w:rPr>
                <w:rFonts w:eastAsia="Myriad Pro"/>
                <w:lang w:val="en-GB"/>
              </w:rPr>
              <w:t>Department of Premier and Cabinet</w:t>
            </w:r>
          </w:p>
        </w:tc>
      </w:tr>
      <w:tr w:rsidR="004E2B75" w:rsidRPr="004E2B75" w14:paraId="0D8F7C95" w14:textId="77777777" w:rsidTr="00A94AF3">
        <w:trPr>
          <w:trHeight w:val="57"/>
        </w:trPr>
        <w:tc>
          <w:tcPr>
            <w:tcW w:w="1276" w:type="dxa"/>
            <w:tcMar>
              <w:top w:w="57" w:type="dxa"/>
              <w:left w:w="0" w:type="dxa"/>
              <w:bottom w:w="57" w:type="dxa"/>
              <w:right w:w="0" w:type="dxa"/>
            </w:tcMar>
            <w:vAlign w:val="center"/>
          </w:tcPr>
          <w:p w14:paraId="041CC7BF" w14:textId="77777777" w:rsidR="004E2B75" w:rsidRPr="004E2B75" w:rsidRDefault="004E2B75" w:rsidP="00A94AF3">
            <w:pPr>
              <w:pStyle w:val="BodyText"/>
              <w:rPr>
                <w:rFonts w:eastAsia="Myriad Pro"/>
                <w:lang w:val="en-GB"/>
              </w:rPr>
            </w:pPr>
            <w:r w:rsidRPr="004E2B75">
              <w:rPr>
                <w:rFonts w:eastAsia="Myriad Pro"/>
                <w:lang w:val="en-GB"/>
              </w:rPr>
              <w:t>DPRG</w:t>
            </w:r>
          </w:p>
        </w:tc>
        <w:tc>
          <w:tcPr>
            <w:tcW w:w="8930" w:type="dxa"/>
            <w:tcMar>
              <w:top w:w="57" w:type="dxa"/>
              <w:left w:w="0" w:type="dxa"/>
              <w:bottom w:w="57" w:type="dxa"/>
              <w:right w:w="0" w:type="dxa"/>
            </w:tcMar>
            <w:vAlign w:val="center"/>
          </w:tcPr>
          <w:p w14:paraId="5F279BC3" w14:textId="77777777" w:rsidR="004E2B75" w:rsidRPr="004E2B75" w:rsidRDefault="004E2B75" w:rsidP="00A94AF3">
            <w:pPr>
              <w:pStyle w:val="BodyText"/>
              <w:rPr>
                <w:rFonts w:eastAsia="Myriad Pro"/>
                <w:lang w:val="en-GB"/>
              </w:rPr>
            </w:pPr>
            <w:r w:rsidRPr="004E2B75">
              <w:rPr>
                <w:rFonts w:eastAsia="Myriad Pro"/>
                <w:lang w:val="en-GB"/>
              </w:rPr>
              <w:t>Disability Portfolio Reference Group</w:t>
            </w:r>
          </w:p>
        </w:tc>
      </w:tr>
      <w:tr w:rsidR="004E2B75" w:rsidRPr="004E2B75" w14:paraId="68B88CCA" w14:textId="77777777" w:rsidTr="00A94AF3">
        <w:trPr>
          <w:trHeight w:val="57"/>
        </w:trPr>
        <w:tc>
          <w:tcPr>
            <w:tcW w:w="1276" w:type="dxa"/>
            <w:tcMar>
              <w:top w:w="57" w:type="dxa"/>
              <w:left w:w="0" w:type="dxa"/>
              <w:bottom w:w="57" w:type="dxa"/>
              <w:right w:w="0" w:type="dxa"/>
            </w:tcMar>
            <w:vAlign w:val="center"/>
          </w:tcPr>
          <w:p w14:paraId="54AB1374" w14:textId="77777777" w:rsidR="004E2B75" w:rsidRPr="004E2B75" w:rsidRDefault="004E2B75" w:rsidP="00A94AF3">
            <w:pPr>
              <w:pStyle w:val="BodyText"/>
              <w:rPr>
                <w:rFonts w:eastAsia="Myriad Pro"/>
                <w:lang w:val="en-GB"/>
              </w:rPr>
            </w:pPr>
            <w:r w:rsidRPr="004E2B75">
              <w:rPr>
                <w:rFonts w:eastAsia="Myriad Pro"/>
                <w:lang w:val="en-GB"/>
              </w:rPr>
              <w:t>DTF</w:t>
            </w:r>
          </w:p>
        </w:tc>
        <w:tc>
          <w:tcPr>
            <w:tcW w:w="8930" w:type="dxa"/>
            <w:tcMar>
              <w:top w:w="57" w:type="dxa"/>
              <w:left w:w="0" w:type="dxa"/>
              <w:bottom w:w="57" w:type="dxa"/>
              <w:right w:w="0" w:type="dxa"/>
            </w:tcMar>
            <w:vAlign w:val="center"/>
          </w:tcPr>
          <w:p w14:paraId="4216333D" w14:textId="77777777" w:rsidR="004E2B75" w:rsidRPr="004E2B75" w:rsidRDefault="004E2B75" w:rsidP="00A94AF3">
            <w:pPr>
              <w:pStyle w:val="BodyText"/>
              <w:rPr>
                <w:rFonts w:eastAsia="Myriad Pro"/>
                <w:lang w:val="en-GB"/>
              </w:rPr>
            </w:pPr>
            <w:r w:rsidRPr="004E2B75">
              <w:rPr>
                <w:rFonts w:eastAsia="Myriad Pro"/>
                <w:lang w:val="en-GB"/>
              </w:rPr>
              <w:t>Department of Treasury and Finance</w:t>
            </w:r>
          </w:p>
        </w:tc>
      </w:tr>
      <w:tr w:rsidR="004E2B75" w:rsidRPr="004E2B75" w14:paraId="7FB069AF" w14:textId="77777777" w:rsidTr="00A94AF3">
        <w:trPr>
          <w:trHeight w:val="57"/>
        </w:trPr>
        <w:tc>
          <w:tcPr>
            <w:tcW w:w="1276" w:type="dxa"/>
            <w:tcMar>
              <w:top w:w="57" w:type="dxa"/>
              <w:left w:w="0" w:type="dxa"/>
              <w:bottom w:w="57" w:type="dxa"/>
              <w:right w:w="0" w:type="dxa"/>
            </w:tcMar>
            <w:vAlign w:val="center"/>
          </w:tcPr>
          <w:p w14:paraId="0AFE153A" w14:textId="77777777" w:rsidR="004E2B75" w:rsidRPr="004E2B75" w:rsidRDefault="004E2B75" w:rsidP="00A94AF3">
            <w:pPr>
              <w:pStyle w:val="BodyText"/>
              <w:rPr>
                <w:rFonts w:eastAsia="Myriad Pro"/>
                <w:lang w:val="en-GB"/>
              </w:rPr>
            </w:pPr>
            <w:r w:rsidRPr="004E2B75">
              <w:rPr>
                <w:rFonts w:eastAsia="Myriad Pro"/>
                <w:lang w:val="en-GB"/>
              </w:rPr>
              <w:t>DTP</w:t>
            </w:r>
          </w:p>
        </w:tc>
        <w:tc>
          <w:tcPr>
            <w:tcW w:w="8930" w:type="dxa"/>
            <w:tcMar>
              <w:top w:w="57" w:type="dxa"/>
              <w:left w:w="0" w:type="dxa"/>
              <w:bottom w:w="57" w:type="dxa"/>
              <w:right w:w="0" w:type="dxa"/>
            </w:tcMar>
            <w:vAlign w:val="center"/>
          </w:tcPr>
          <w:p w14:paraId="5080FE81" w14:textId="77777777" w:rsidR="004E2B75" w:rsidRPr="004E2B75" w:rsidRDefault="004E2B75" w:rsidP="00A94AF3">
            <w:pPr>
              <w:pStyle w:val="BodyText"/>
              <w:rPr>
                <w:rFonts w:eastAsia="Myriad Pro"/>
                <w:lang w:val="en-GB"/>
              </w:rPr>
            </w:pPr>
            <w:r w:rsidRPr="004E2B75">
              <w:rPr>
                <w:rFonts w:eastAsia="Myriad Pro"/>
                <w:lang w:val="en-GB"/>
              </w:rPr>
              <w:t>Discipline Transformation Project</w:t>
            </w:r>
          </w:p>
        </w:tc>
      </w:tr>
      <w:tr w:rsidR="004E2B75" w:rsidRPr="004E2B75" w14:paraId="6B58F52D" w14:textId="77777777" w:rsidTr="00A94AF3">
        <w:trPr>
          <w:trHeight w:val="57"/>
        </w:trPr>
        <w:tc>
          <w:tcPr>
            <w:tcW w:w="1276" w:type="dxa"/>
            <w:tcMar>
              <w:top w:w="57" w:type="dxa"/>
              <w:left w:w="0" w:type="dxa"/>
              <w:bottom w:w="57" w:type="dxa"/>
              <w:right w:w="0" w:type="dxa"/>
            </w:tcMar>
            <w:vAlign w:val="center"/>
          </w:tcPr>
          <w:p w14:paraId="2DD36213" w14:textId="77777777" w:rsidR="004E2B75" w:rsidRPr="004E2B75" w:rsidRDefault="004E2B75" w:rsidP="00A94AF3">
            <w:pPr>
              <w:pStyle w:val="BodyText"/>
              <w:rPr>
                <w:rFonts w:eastAsia="Myriad Pro"/>
                <w:lang w:val="en-GB"/>
              </w:rPr>
            </w:pPr>
            <w:r w:rsidRPr="004E2B75">
              <w:rPr>
                <w:rFonts w:eastAsia="Myriad Pro"/>
                <w:lang w:val="en-GB"/>
              </w:rPr>
              <w:t>DWG</w:t>
            </w:r>
          </w:p>
        </w:tc>
        <w:tc>
          <w:tcPr>
            <w:tcW w:w="8930" w:type="dxa"/>
            <w:tcMar>
              <w:top w:w="57" w:type="dxa"/>
              <w:left w:w="0" w:type="dxa"/>
              <w:bottom w:w="57" w:type="dxa"/>
              <w:right w:w="0" w:type="dxa"/>
            </w:tcMar>
            <w:vAlign w:val="center"/>
          </w:tcPr>
          <w:p w14:paraId="2166445A" w14:textId="77777777" w:rsidR="004E2B75" w:rsidRPr="004E2B75" w:rsidRDefault="004E2B75" w:rsidP="00A94AF3">
            <w:pPr>
              <w:pStyle w:val="BodyText"/>
              <w:rPr>
                <w:rFonts w:eastAsia="Myriad Pro"/>
                <w:lang w:val="en-GB"/>
              </w:rPr>
            </w:pPr>
            <w:r w:rsidRPr="004E2B75">
              <w:rPr>
                <w:rFonts w:eastAsia="Myriad Pro"/>
                <w:lang w:val="en-GB"/>
              </w:rPr>
              <w:t>Designated Workgroups</w:t>
            </w:r>
          </w:p>
        </w:tc>
      </w:tr>
      <w:tr w:rsidR="004E2B75" w:rsidRPr="004E2B75" w14:paraId="6E1E0E5B" w14:textId="77777777" w:rsidTr="00A94AF3">
        <w:trPr>
          <w:trHeight w:val="57"/>
        </w:trPr>
        <w:tc>
          <w:tcPr>
            <w:tcW w:w="1276" w:type="dxa"/>
            <w:tcMar>
              <w:top w:w="57" w:type="dxa"/>
              <w:left w:w="0" w:type="dxa"/>
              <w:bottom w:w="57" w:type="dxa"/>
              <w:right w:w="0" w:type="dxa"/>
            </w:tcMar>
            <w:vAlign w:val="center"/>
          </w:tcPr>
          <w:p w14:paraId="4EC2C04C" w14:textId="77777777" w:rsidR="004E2B75" w:rsidRPr="004E2B75" w:rsidRDefault="004E2B75" w:rsidP="00A94AF3">
            <w:pPr>
              <w:pStyle w:val="BodyText"/>
              <w:rPr>
                <w:rFonts w:eastAsia="Myriad Pro"/>
                <w:lang w:val="en-GB"/>
              </w:rPr>
            </w:pPr>
            <w:r w:rsidRPr="004E2B75">
              <w:rPr>
                <w:rFonts w:eastAsia="Myriad Pro"/>
                <w:lang w:val="en-GB"/>
              </w:rPr>
              <w:t>EBA</w:t>
            </w:r>
          </w:p>
        </w:tc>
        <w:tc>
          <w:tcPr>
            <w:tcW w:w="8930" w:type="dxa"/>
            <w:tcMar>
              <w:top w:w="57" w:type="dxa"/>
              <w:left w:w="0" w:type="dxa"/>
              <w:bottom w:w="57" w:type="dxa"/>
              <w:right w:w="0" w:type="dxa"/>
            </w:tcMar>
            <w:vAlign w:val="center"/>
          </w:tcPr>
          <w:p w14:paraId="205814AE" w14:textId="77777777" w:rsidR="004E2B75" w:rsidRPr="004E2B75" w:rsidRDefault="004E2B75" w:rsidP="00A94AF3">
            <w:pPr>
              <w:pStyle w:val="BodyText"/>
              <w:rPr>
                <w:rFonts w:eastAsia="Myriad Pro"/>
                <w:lang w:val="en-GB"/>
              </w:rPr>
            </w:pPr>
            <w:r w:rsidRPr="004E2B75">
              <w:rPr>
                <w:rFonts w:eastAsia="Myriad Pro"/>
                <w:lang w:val="en-GB"/>
              </w:rPr>
              <w:t>Enterprise Bargaining Agreement</w:t>
            </w:r>
          </w:p>
        </w:tc>
      </w:tr>
      <w:tr w:rsidR="004E2B75" w:rsidRPr="004E2B75" w14:paraId="25CB2AD9" w14:textId="77777777" w:rsidTr="00A94AF3">
        <w:trPr>
          <w:trHeight w:val="57"/>
        </w:trPr>
        <w:tc>
          <w:tcPr>
            <w:tcW w:w="1276" w:type="dxa"/>
            <w:tcMar>
              <w:top w:w="57" w:type="dxa"/>
              <w:left w:w="0" w:type="dxa"/>
              <w:bottom w:w="57" w:type="dxa"/>
              <w:right w:w="0" w:type="dxa"/>
            </w:tcMar>
            <w:vAlign w:val="center"/>
          </w:tcPr>
          <w:p w14:paraId="1219AD47" w14:textId="77777777" w:rsidR="004E2B75" w:rsidRPr="004E2B75" w:rsidRDefault="004E2B75" w:rsidP="00A94AF3">
            <w:pPr>
              <w:pStyle w:val="BodyText"/>
              <w:rPr>
                <w:rFonts w:eastAsia="Myriad Pro"/>
                <w:lang w:val="en-GB"/>
              </w:rPr>
            </w:pPr>
            <w:r w:rsidRPr="004E2B75">
              <w:rPr>
                <w:rFonts w:eastAsia="Myriad Pro"/>
                <w:lang w:val="en-GB"/>
              </w:rPr>
              <w:t>EFCP</w:t>
            </w:r>
          </w:p>
        </w:tc>
        <w:tc>
          <w:tcPr>
            <w:tcW w:w="8930" w:type="dxa"/>
            <w:tcMar>
              <w:top w:w="57" w:type="dxa"/>
              <w:left w:w="0" w:type="dxa"/>
              <w:bottom w:w="57" w:type="dxa"/>
              <w:right w:w="0" w:type="dxa"/>
            </w:tcMar>
            <w:vAlign w:val="center"/>
          </w:tcPr>
          <w:p w14:paraId="7E1925C6" w14:textId="77777777" w:rsidR="004E2B75" w:rsidRPr="004E2B75" w:rsidRDefault="004E2B75" w:rsidP="00A94AF3">
            <w:pPr>
              <w:pStyle w:val="BodyText"/>
              <w:rPr>
                <w:rFonts w:eastAsia="Myriad Pro"/>
                <w:lang w:val="en-GB"/>
              </w:rPr>
            </w:pPr>
            <w:r w:rsidRPr="004E2B75">
              <w:rPr>
                <w:rFonts w:eastAsia="Myriad Pro"/>
                <w:lang w:val="en-GB"/>
              </w:rPr>
              <w:t>The Enhanced Firearm Capability Project</w:t>
            </w:r>
          </w:p>
        </w:tc>
      </w:tr>
      <w:tr w:rsidR="004E2B75" w:rsidRPr="004E2B75" w14:paraId="1507864E" w14:textId="77777777" w:rsidTr="00A94AF3">
        <w:trPr>
          <w:trHeight w:val="57"/>
        </w:trPr>
        <w:tc>
          <w:tcPr>
            <w:tcW w:w="1276" w:type="dxa"/>
            <w:tcMar>
              <w:top w:w="57" w:type="dxa"/>
              <w:left w:w="0" w:type="dxa"/>
              <w:bottom w:w="57" w:type="dxa"/>
              <w:right w:w="0" w:type="dxa"/>
            </w:tcMar>
            <w:vAlign w:val="center"/>
          </w:tcPr>
          <w:p w14:paraId="7E377B81" w14:textId="77777777" w:rsidR="004E2B75" w:rsidRPr="004E2B75" w:rsidRDefault="004E2B75" w:rsidP="00A94AF3">
            <w:pPr>
              <w:pStyle w:val="BodyText"/>
              <w:rPr>
                <w:rFonts w:eastAsia="Myriad Pro"/>
                <w:lang w:val="en-GB"/>
              </w:rPr>
            </w:pPr>
            <w:r w:rsidRPr="004E2B75">
              <w:rPr>
                <w:rFonts w:eastAsia="Myriad Pro"/>
                <w:lang w:val="en-GB"/>
              </w:rPr>
              <w:t>ER</w:t>
            </w:r>
          </w:p>
        </w:tc>
        <w:tc>
          <w:tcPr>
            <w:tcW w:w="8930" w:type="dxa"/>
            <w:tcMar>
              <w:top w:w="57" w:type="dxa"/>
              <w:left w:w="0" w:type="dxa"/>
              <w:bottom w:w="57" w:type="dxa"/>
              <w:right w:w="0" w:type="dxa"/>
            </w:tcMar>
            <w:vAlign w:val="center"/>
          </w:tcPr>
          <w:p w14:paraId="3189F84E" w14:textId="77777777" w:rsidR="004E2B75" w:rsidRPr="004E2B75" w:rsidRDefault="004E2B75" w:rsidP="00A94AF3">
            <w:pPr>
              <w:pStyle w:val="BodyText"/>
              <w:rPr>
                <w:rFonts w:eastAsia="Myriad Pro"/>
                <w:lang w:val="en-GB"/>
              </w:rPr>
            </w:pPr>
            <w:r w:rsidRPr="004E2B75">
              <w:rPr>
                <w:rFonts w:eastAsia="Myriad Pro"/>
                <w:lang w:val="en-GB"/>
              </w:rPr>
              <w:t>Eastern Region</w:t>
            </w:r>
          </w:p>
        </w:tc>
      </w:tr>
      <w:tr w:rsidR="004E2B75" w:rsidRPr="004E2B75" w14:paraId="3239030D" w14:textId="77777777" w:rsidTr="00A94AF3">
        <w:trPr>
          <w:trHeight w:val="57"/>
        </w:trPr>
        <w:tc>
          <w:tcPr>
            <w:tcW w:w="1276" w:type="dxa"/>
            <w:tcMar>
              <w:top w:w="57" w:type="dxa"/>
              <w:left w:w="0" w:type="dxa"/>
              <w:bottom w:w="57" w:type="dxa"/>
              <w:right w:w="0" w:type="dxa"/>
            </w:tcMar>
            <w:vAlign w:val="center"/>
          </w:tcPr>
          <w:p w14:paraId="5CB81A21" w14:textId="77777777" w:rsidR="004E2B75" w:rsidRPr="004E2B75" w:rsidRDefault="004E2B75" w:rsidP="00A94AF3">
            <w:pPr>
              <w:pStyle w:val="BodyText"/>
              <w:rPr>
                <w:rFonts w:eastAsia="Myriad Pro"/>
                <w:lang w:val="en-GB"/>
              </w:rPr>
            </w:pPr>
            <w:r w:rsidRPr="004E2B75">
              <w:rPr>
                <w:rFonts w:eastAsia="Myriad Pro"/>
                <w:lang w:val="en-GB"/>
              </w:rPr>
              <w:t>ERAM</w:t>
            </w:r>
          </w:p>
        </w:tc>
        <w:tc>
          <w:tcPr>
            <w:tcW w:w="8930" w:type="dxa"/>
            <w:tcMar>
              <w:top w:w="57" w:type="dxa"/>
              <w:left w:w="0" w:type="dxa"/>
              <w:bottom w:w="57" w:type="dxa"/>
              <w:right w:w="0" w:type="dxa"/>
            </w:tcMar>
            <w:vAlign w:val="center"/>
          </w:tcPr>
          <w:p w14:paraId="1DCF3BE2" w14:textId="77777777" w:rsidR="004E2B75" w:rsidRPr="004E2B75" w:rsidRDefault="004E2B75" w:rsidP="00A94AF3">
            <w:pPr>
              <w:pStyle w:val="BodyText"/>
              <w:rPr>
                <w:rFonts w:eastAsia="Myriad Pro"/>
                <w:lang w:val="en-GB"/>
              </w:rPr>
            </w:pPr>
            <w:r w:rsidRPr="004E2B75">
              <w:rPr>
                <w:rFonts w:eastAsia="Myriad Pro"/>
                <w:lang w:val="en-GB"/>
              </w:rPr>
              <w:t>Exposure Risk Assessment Management</w:t>
            </w:r>
          </w:p>
        </w:tc>
      </w:tr>
      <w:tr w:rsidR="004E2B75" w:rsidRPr="004E2B75" w14:paraId="3090352F" w14:textId="77777777" w:rsidTr="00A94AF3">
        <w:trPr>
          <w:trHeight w:val="57"/>
        </w:trPr>
        <w:tc>
          <w:tcPr>
            <w:tcW w:w="1276" w:type="dxa"/>
            <w:tcMar>
              <w:top w:w="57" w:type="dxa"/>
              <w:left w:w="0" w:type="dxa"/>
              <w:bottom w:w="57" w:type="dxa"/>
              <w:right w:w="0" w:type="dxa"/>
            </w:tcMar>
            <w:vAlign w:val="center"/>
          </w:tcPr>
          <w:p w14:paraId="5036DB2B" w14:textId="77777777" w:rsidR="004E2B75" w:rsidRPr="004E2B75" w:rsidRDefault="004E2B75" w:rsidP="00A94AF3">
            <w:pPr>
              <w:pStyle w:val="BodyText"/>
              <w:rPr>
                <w:rFonts w:eastAsia="Myriad Pro"/>
                <w:lang w:val="en-GB"/>
              </w:rPr>
            </w:pPr>
            <w:r w:rsidRPr="004E2B75">
              <w:rPr>
                <w:rFonts w:eastAsia="Myriad Pro"/>
                <w:lang w:val="en-GB"/>
              </w:rPr>
              <w:t>ESF</w:t>
            </w:r>
          </w:p>
        </w:tc>
        <w:tc>
          <w:tcPr>
            <w:tcW w:w="8930" w:type="dxa"/>
            <w:tcMar>
              <w:top w:w="57" w:type="dxa"/>
              <w:left w:w="0" w:type="dxa"/>
              <w:bottom w:w="57" w:type="dxa"/>
              <w:right w:w="0" w:type="dxa"/>
            </w:tcMar>
            <w:vAlign w:val="center"/>
          </w:tcPr>
          <w:p w14:paraId="6382EB78" w14:textId="77777777" w:rsidR="004E2B75" w:rsidRPr="004E2B75" w:rsidRDefault="004E2B75" w:rsidP="00A94AF3">
            <w:pPr>
              <w:pStyle w:val="BodyText"/>
              <w:rPr>
                <w:rFonts w:eastAsia="Myriad Pro"/>
                <w:lang w:val="en-GB"/>
              </w:rPr>
            </w:pPr>
            <w:r w:rsidRPr="004E2B75">
              <w:rPr>
                <w:rFonts w:eastAsia="Myriad Pro"/>
                <w:lang w:val="en-GB"/>
              </w:rPr>
              <w:t>Emergency Services Foundation</w:t>
            </w:r>
          </w:p>
        </w:tc>
      </w:tr>
      <w:tr w:rsidR="004E2B75" w:rsidRPr="004E2B75" w14:paraId="7E6D1BCB" w14:textId="77777777" w:rsidTr="00A94AF3">
        <w:trPr>
          <w:trHeight w:val="57"/>
        </w:trPr>
        <w:tc>
          <w:tcPr>
            <w:tcW w:w="1276" w:type="dxa"/>
            <w:tcMar>
              <w:top w:w="57" w:type="dxa"/>
              <w:left w:w="0" w:type="dxa"/>
              <w:bottom w:w="57" w:type="dxa"/>
              <w:right w:w="0" w:type="dxa"/>
            </w:tcMar>
            <w:vAlign w:val="center"/>
          </w:tcPr>
          <w:p w14:paraId="275516B4" w14:textId="77777777" w:rsidR="004E2B75" w:rsidRPr="004E2B75" w:rsidRDefault="004E2B75" w:rsidP="00A94AF3">
            <w:pPr>
              <w:pStyle w:val="BodyText"/>
              <w:rPr>
                <w:rFonts w:eastAsia="Myriad Pro"/>
                <w:lang w:val="en-GB"/>
              </w:rPr>
            </w:pPr>
            <w:r w:rsidRPr="004E2B75">
              <w:rPr>
                <w:rFonts w:eastAsia="Myriad Pro"/>
                <w:lang w:val="en-GB"/>
              </w:rPr>
              <w:t>ESM</w:t>
            </w:r>
          </w:p>
        </w:tc>
        <w:tc>
          <w:tcPr>
            <w:tcW w:w="8930" w:type="dxa"/>
            <w:tcMar>
              <w:top w:w="57" w:type="dxa"/>
              <w:left w:w="0" w:type="dxa"/>
              <w:bottom w:w="57" w:type="dxa"/>
              <w:right w:w="0" w:type="dxa"/>
            </w:tcMar>
            <w:vAlign w:val="center"/>
          </w:tcPr>
          <w:p w14:paraId="0654CDF0" w14:textId="77777777" w:rsidR="004E2B75" w:rsidRPr="004E2B75" w:rsidRDefault="004E2B75" w:rsidP="00A94AF3">
            <w:pPr>
              <w:pStyle w:val="BodyText"/>
              <w:rPr>
                <w:rFonts w:eastAsia="Myriad Pro"/>
                <w:lang w:val="en-GB"/>
              </w:rPr>
            </w:pPr>
            <w:r w:rsidRPr="004E2B75">
              <w:rPr>
                <w:rFonts w:eastAsia="Myriad Pro"/>
                <w:lang w:val="en-GB"/>
              </w:rPr>
              <w:t>Essential Safety Measures</w:t>
            </w:r>
          </w:p>
        </w:tc>
      </w:tr>
      <w:tr w:rsidR="004E2B75" w:rsidRPr="004E2B75" w14:paraId="14FFB881" w14:textId="77777777" w:rsidTr="00A94AF3">
        <w:trPr>
          <w:trHeight w:val="57"/>
        </w:trPr>
        <w:tc>
          <w:tcPr>
            <w:tcW w:w="1276" w:type="dxa"/>
            <w:tcMar>
              <w:top w:w="57" w:type="dxa"/>
              <w:left w:w="0" w:type="dxa"/>
              <w:bottom w:w="57" w:type="dxa"/>
              <w:right w:w="0" w:type="dxa"/>
            </w:tcMar>
            <w:vAlign w:val="center"/>
          </w:tcPr>
          <w:p w14:paraId="3AD03002" w14:textId="77777777" w:rsidR="004E2B75" w:rsidRPr="004E2B75" w:rsidRDefault="004E2B75" w:rsidP="00A94AF3">
            <w:pPr>
              <w:pStyle w:val="BodyText"/>
              <w:rPr>
                <w:rFonts w:eastAsia="Myriad Pro"/>
                <w:lang w:val="en-GB"/>
              </w:rPr>
            </w:pPr>
            <w:r w:rsidRPr="004E2B75">
              <w:rPr>
                <w:rFonts w:eastAsia="Myriad Pro"/>
                <w:lang w:val="en-GB"/>
              </w:rPr>
              <w:t>ESTA</w:t>
            </w:r>
          </w:p>
        </w:tc>
        <w:tc>
          <w:tcPr>
            <w:tcW w:w="8930" w:type="dxa"/>
            <w:tcMar>
              <w:top w:w="57" w:type="dxa"/>
              <w:left w:w="0" w:type="dxa"/>
              <w:bottom w:w="57" w:type="dxa"/>
              <w:right w:w="0" w:type="dxa"/>
            </w:tcMar>
            <w:vAlign w:val="center"/>
          </w:tcPr>
          <w:p w14:paraId="5FCEA0E7" w14:textId="77777777" w:rsidR="004E2B75" w:rsidRPr="004E2B75" w:rsidRDefault="004E2B75" w:rsidP="00A94AF3">
            <w:pPr>
              <w:pStyle w:val="BodyText"/>
              <w:rPr>
                <w:rFonts w:eastAsia="Myriad Pro"/>
                <w:lang w:val="en-GB"/>
              </w:rPr>
            </w:pPr>
            <w:r w:rsidRPr="004E2B75">
              <w:rPr>
                <w:rFonts w:eastAsia="Myriad Pro"/>
                <w:lang w:val="en-GB"/>
              </w:rPr>
              <w:t>Emergency Services Telecommunication Authority</w:t>
            </w:r>
          </w:p>
        </w:tc>
      </w:tr>
      <w:tr w:rsidR="004E2B75" w:rsidRPr="004E2B75" w14:paraId="3BE5AB00" w14:textId="77777777" w:rsidTr="00A94AF3">
        <w:trPr>
          <w:trHeight w:val="57"/>
        </w:trPr>
        <w:tc>
          <w:tcPr>
            <w:tcW w:w="1276" w:type="dxa"/>
            <w:tcMar>
              <w:top w:w="57" w:type="dxa"/>
              <w:left w:w="0" w:type="dxa"/>
              <w:bottom w:w="57" w:type="dxa"/>
              <w:right w:w="0" w:type="dxa"/>
            </w:tcMar>
            <w:vAlign w:val="center"/>
          </w:tcPr>
          <w:p w14:paraId="3155E6A2" w14:textId="77777777" w:rsidR="004E2B75" w:rsidRPr="004E2B75" w:rsidRDefault="004E2B75" w:rsidP="00A94AF3">
            <w:pPr>
              <w:pStyle w:val="BodyText"/>
              <w:rPr>
                <w:rFonts w:eastAsia="Myriad Pro"/>
                <w:lang w:val="en-GB"/>
              </w:rPr>
            </w:pPr>
            <w:r w:rsidRPr="004E2B75">
              <w:rPr>
                <w:rFonts w:eastAsia="Myriad Pro"/>
                <w:lang w:val="en-GB"/>
              </w:rPr>
              <w:t>ETMS</w:t>
            </w:r>
          </w:p>
        </w:tc>
        <w:tc>
          <w:tcPr>
            <w:tcW w:w="8930" w:type="dxa"/>
            <w:tcMar>
              <w:top w:w="57" w:type="dxa"/>
              <w:left w:w="0" w:type="dxa"/>
              <w:bottom w:w="57" w:type="dxa"/>
              <w:right w:w="0" w:type="dxa"/>
            </w:tcMar>
            <w:vAlign w:val="center"/>
          </w:tcPr>
          <w:p w14:paraId="477DB06A" w14:textId="77777777" w:rsidR="004E2B75" w:rsidRPr="004E2B75" w:rsidRDefault="004E2B75" w:rsidP="00A94AF3">
            <w:pPr>
              <w:pStyle w:val="BodyText"/>
              <w:rPr>
                <w:rFonts w:eastAsia="Myriad Pro"/>
                <w:lang w:val="en-GB"/>
              </w:rPr>
            </w:pPr>
            <w:r w:rsidRPr="004E2B75">
              <w:rPr>
                <w:rFonts w:eastAsia="Myriad Pro"/>
                <w:lang w:val="en-GB"/>
              </w:rPr>
              <w:t>Equipment Tracking &amp; Management System</w:t>
            </w:r>
          </w:p>
        </w:tc>
      </w:tr>
      <w:tr w:rsidR="004E2B75" w:rsidRPr="004E2B75" w14:paraId="6E4C7DC3" w14:textId="77777777" w:rsidTr="00A94AF3">
        <w:trPr>
          <w:trHeight w:val="57"/>
        </w:trPr>
        <w:tc>
          <w:tcPr>
            <w:tcW w:w="1276" w:type="dxa"/>
            <w:tcMar>
              <w:top w:w="57" w:type="dxa"/>
              <w:left w:w="0" w:type="dxa"/>
              <w:bottom w:w="57" w:type="dxa"/>
              <w:right w:w="0" w:type="dxa"/>
            </w:tcMar>
            <w:vAlign w:val="center"/>
          </w:tcPr>
          <w:p w14:paraId="74DDE654" w14:textId="77777777" w:rsidR="004E2B75" w:rsidRPr="004E2B75" w:rsidRDefault="004E2B75" w:rsidP="00A94AF3">
            <w:pPr>
              <w:pStyle w:val="BodyText"/>
              <w:rPr>
                <w:rFonts w:eastAsia="Myriad Pro"/>
                <w:lang w:val="en-GB"/>
              </w:rPr>
            </w:pPr>
            <w:r w:rsidRPr="004E2B75">
              <w:rPr>
                <w:rFonts w:eastAsia="Myriad Pro"/>
                <w:lang w:val="en-GB"/>
              </w:rPr>
              <w:t>EYOP</w:t>
            </w:r>
          </w:p>
        </w:tc>
        <w:tc>
          <w:tcPr>
            <w:tcW w:w="8930" w:type="dxa"/>
            <w:tcMar>
              <w:top w:w="57" w:type="dxa"/>
              <w:left w:w="0" w:type="dxa"/>
              <w:bottom w:w="57" w:type="dxa"/>
              <w:right w:w="0" w:type="dxa"/>
            </w:tcMar>
            <w:vAlign w:val="center"/>
          </w:tcPr>
          <w:p w14:paraId="7FDA21B8" w14:textId="77777777" w:rsidR="004E2B75" w:rsidRPr="004E2B75" w:rsidRDefault="004E2B75" w:rsidP="00A94AF3">
            <w:pPr>
              <w:pStyle w:val="BodyText"/>
              <w:rPr>
                <w:rFonts w:eastAsia="Myriad Pro"/>
                <w:lang w:val="en-GB"/>
              </w:rPr>
            </w:pPr>
            <w:r w:rsidRPr="004E2B75">
              <w:rPr>
                <w:rFonts w:eastAsia="Myriad Pro"/>
                <w:lang w:val="en-GB"/>
              </w:rPr>
              <w:t xml:space="preserve">Embedded Youth Outreach Program </w:t>
            </w:r>
          </w:p>
        </w:tc>
      </w:tr>
      <w:tr w:rsidR="004E2B75" w:rsidRPr="004E2B75" w14:paraId="61A6441E" w14:textId="77777777" w:rsidTr="00A94AF3">
        <w:trPr>
          <w:trHeight w:val="57"/>
        </w:trPr>
        <w:tc>
          <w:tcPr>
            <w:tcW w:w="1276" w:type="dxa"/>
            <w:tcMar>
              <w:top w:w="57" w:type="dxa"/>
              <w:left w:w="0" w:type="dxa"/>
              <w:bottom w:w="57" w:type="dxa"/>
              <w:right w:w="0" w:type="dxa"/>
            </w:tcMar>
            <w:vAlign w:val="center"/>
          </w:tcPr>
          <w:p w14:paraId="07818DAA" w14:textId="77777777" w:rsidR="004E2B75" w:rsidRPr="004E2B75" w:rsidRDefault="004E2B75" w:rsidP="00A94AF3">
            <w:pPr>
              <w:pStyle w:val="BodyText"/>
              <w:rPr>
                <w:rFonts w:eastAsia="Myriad Pro"/>
                <w:lang w:val="en-GB"/>
              </w:rPr>
            </w:pPr>
            <w:r w:rsidRPr="004E2B75">
              <w:rPr>
                <w:rFonts w:eastAsia="Myriad Pro"/>
                <w:lang w:val="en-GB"/>
              </w:rPr>
              <w:t>FMA</w:t>
            </w:r>
          </w:p>
        </w:tc>
        <w:tc>
          <w:tcPr>
            <w:tcW w:w="8930" w:type="dxa"/>
            <w:tcMar>
              <w:top w:w="57" w:type="dxa"/>
              <w:left w:w="0" w:type="dxa"/>
              <w:bottom w:w="57" w:type="dxa"/>
              <w:right w:w="0" w:type="dxa"/>
            </w:tcMar>
            <w:vAlign w:val="center"/>
          </w:tcPr>
          <w:p w14:paraId="102474EC" w14:textId="77777777" w:rsidR="004E2B75" w:rsidRPr="004E2B75" w:rsidRDefault="004E2B75" w:rsidP="00A94AF3">
            <w:pPr>
              <w:pStyle w:val="BodyText"/>
              <w:rPr>
                <w:rFonts w:eastAsia="Myriad Pro"/>
                <w:lang w:val="en-GB"/>
              </w:rPr>
            </w:pPr>
            <w:r w:rsidRPr="004E2B75">
              <w:rPr>
                <w:rFonts w:eastAsia="Myriad Pro"/>
                <w:lang w:val="en-GB"/>
              </w:rPr>
              <w:t>Financial Management Act</w:t>
            </w:r>
          </w:p>
        </w:tc>
      </w:tr>
      <w:tr w:rsidR="004E2B75" w:rsidRPr="004E2B75" w14:paraId="0BD2CE02" w14:textId="77777777" w:rsidTr="00A94AF3">
        <w:trPr>
          <w:trHeight w:val="57"/>
        </w:trPr>
        <w:tc>
          <w:tcPr>
            <w:tcW w:w="1276" w:type="dxa"/>
            <w:tcMar>
              <w:top w:w="57" w:type="dxa"/>
              <w:left w:w="0" w:type="dxa"/>
              <w:bottom w:w="57" w:type="dxa"/>
              <w:right w:w="0" w:type="dxa"/>
            </w:tcMar>
            <w:vAlign w:val="center"/>
          </w:tcPr>
          <w:p w14:paraId="4290308E" w14:textId="77777777" w:rsidR="004E2B75" w:rsidRPr="004E2B75" w:rsidRDefault="004E2B75" w:rsidP="00A94AF3">
            <w:pPr>
              <w:pStyle w:val="BodyText"/>
              <w:rPr>
                <w:rFonts w:eastAsia="Myriad Pro"/>
                <w:lang w:val="en-GB"/>
              </w:rPr>
            </w:pPr>
            <w:r w:rsidRPr="004E2B75">
              <w:rPr>
                <w:rFonts w:eastAsia="Myriad Pro"/>
                <w:lang w:val="en-GB"/>
              </w:rPr>
              <w:t>FOI</w:t>
            </w:r>
          </w:p>
        </w:tc>
        <w:tc>
          <w:tcPr>
            <w:tcW w:w="8930" w:type="dxa"/>
            <w:tcMar>
              <w:top w:w="57" w:type="dxa"/>
              <w:left w:w="0" w:type="dxa"/>
              <w:bottom w:w="57" w:type="dxa"/>
              <w:right w:w="0" w:type="dxa"/>
            </w:tcMar>
            <w:vAlign w:val="center"/>
          </w:tcPr>
          <w:p w14:paraId="30A38284" w14:textId="77777777" w:rsidR="004E2B75" w:rsidRPr="004E2B75" w:rsidRDefault="004E2B75" w:rsidP="00A94AF3">
            <w:pPr>
              <w:pStyle w:val="BodyText"/>
              <w:rPr>
                <w:rFonts w:eastAsia="Myriad Pro"/>
                <w:lang w:val="en-GB"/>
              </w:rPr>
            </w:pPr>
            <w:r w:rsidRPr="004E2B75">
              <w:rPr>
                <w:rFonts w:eastAsia="Myriad Pro"/>
                <w:lang w:val="en-GB"/>
              </w:rPr>
              <w:t>Freedom of Information</w:t>
            </w:r>
          </w:p>
        </w:tc>
      </w:tr>
      <w:tr w:rsidR="004E2B75" w:rsidRPr="004E2B75" w14:paraId="1A797942" w14:textId="77777777" w:rsidTr="00A94AF3">
        <w:trPr>
          <w:trHeight w:val="57"/>
        </w:trPr>
        <w:tc>
          <w:tcPr>
            <w:tcW w:w="1276" w:type="dxa"/>
            <w:tcMar>
              <w:top w:w="57" w:type="dxa"/>
              <w:left w:w="0" w:type="dxa"/>
              <w:bottom w:w="57" w:type="dxa"/>
              <w:right w:w="0" w:type="dxa"/>
            </w:tcMar>
            <w:vAlign w:val="center"/>
          </w:tcPr>
          <w:p w14:paraId="3135E437" w14:textId="77777777" w:rsidR="004E2B75" w:rsidRPr="004E2B75" w:rsidRDefault="004E2B75" w:rsidP="00A94AF3">
            <w:pPr>
              <w:pStyle w:val="BodyText"/>
              <w:rPr>
                <w:rFonts w:eastAsia="Myriad Pro"/>
                <w:lang w:val="en-GB"/>
              </w:rPr>
            </w:pPr>
            <w:r w:rsidRPr="004E2B75">
              <w:rPr>
                <w:rFonts w:eastAsia="Myriad Pro"/>
                <w:lang w:val="en-GB"/>
              </w:rPr>
              <w:t>FPO</w:t>
            </w:r>
          </w:p>
        </w:tc>
        <w:tc>
          <w:tcPr>
            <w:tcW w:w="8930" w:type="dxa"/>
            <w:tcMar>
              <w:top w:w="57" w:type="dxa"/>
              <w:left w:w="0" w:type="dxa"/>
              <w:bottom w:w="57" w:type="dxa"/>
              <w:right w:w="0" w:type="dxa"/>
            </w:tcMar>
            <w:vAlign w:val="center"/>
          </w:tcPr>
          <w:p w14:paraId="7B80E260" w14:textId="77777777" w:rsidR="004E2B75" w:rsidRPr="004E2B75" w:rsidRDefault="004E2B75" w:rsidP="00A94AF3">
            <w:pPr>
              <w:pStyle w:val="BodyText"/>
              <w:rPr>
                <w:rFonts w:eastAsia="Myriad Pro"/>
                <w:lang w:val="en-GB"/>
              </w:rPr>
            </w:pPr>
            <w:r w:rsidRPr="004E2B75">
              <w:rPr>
                <w:rFonts w:eastAsia="Myriad Pro"/>
                <w:lang w:val="en-GB"/>
              </w:rPr>
              <w:t>Firearm Prohibition Order</w:t>
            </w:r>
          </w:p>
        </w:tc>
      </w:tr>
      <w:tr w:rsidR="004E2B75" w:rsidRPr="004E2B75" w14:paraId="238C52A7" w14:textId="77777777" w:rsidTr="00A94AF3">
        <w:trPr>
          <w:trHeight w:val="57"/>
        </w:trPr>
        <w:tc>
          <w:tcPr>
            <w:tcW w:w="1276" w:type="dxa"/>
            <w:tcMar>
              <w:top w:w="57" w:type="dxa"/>
              <w:left w:w="0" w:type="dxa"/>
              <w:bottom w:w="57" w:type="dxa"/>
              <w:right w:w="0" w:type="dxa"/>
            </w:tcMar>
            <w:vAlign w:val="center"/>
          </w:tcPr>
          <w:p w14:paraId="412DA089" w14:textId="77777777" w:rsidR="004E2B75" w:rsidRPr="004E2B75" w:rsidRDefault="004E2B75" w:rsidP="00A94AF3">
            <w:pPr>
              <w:pStyle w:val="BodyText"/>
              <w:rPr>
                <w:rFonts w:eastAsia="Myriad Pro"/>
                <w:lang w:val="en-GB"/>
              </w:rPr>
            </w:pPr>
            <w:r w:rsidRPr="004E2B75">
              <w:rPr>
                <w:rFonts w:eastAsia="Myriad Pro"/>
                <w:lang w:val="en-GB"/>
              </w:rPr>
              <w:t>FRD</w:t>
            </w:r>
          </w:p>
        </w:tc>
        <w:tc>
          <w:tcPr>
            <w:tcW w:w="8930" w:type="dxa"/>
            <w:tcMar>
              <w:top w:w="57" w:type="dxa"/>
              <w:left w:w="0" w:type="dxa"/>
              <w:bottom w:w="57" w:type="dxa"/>
              <w:right w:w="0" w:type="dxa"/>
            </w:tcMar>
            <w:vAlign w:val="center"/>
          </w:tcPr>
          <w:p w14:paraId="0E746D28" w14:textId="77777777" w:rsidR="004E2B75" w:rsidRPr="004E2B75" w:rsidRDefault="004E2B75" w:rsidP="00A94AF3">
            <w:pPr>
              <w:pStyle w:val="BodyText"/>
              <w:rPr>
                <w:rFonts w:eastAsia="Myriad Pro"/>
                <w:lang w:val="en-GB"/>
              </w:rPr>
            </w:pPr>
            <w:r w:rsidRPr="004E2B75">
              <w:rPr>
                <w:rFonts w:eastAsia="Myriad Pro"/>
                <w:lang w:val="en-GB"/>
              </w:rPr>
              <w:t>Financial Reporting Direction</w:t>
            </w:r>
          </w:p>
        </w:tc>
      </w:tr>
      <w:tr w:rsidR="004E2B75" w:rsidRPr="004E2B75" w14:paraId="5D923752" w14:textId="77777777" w:rsidTr="00A94AF3">
        <w:trPr>
          <w:trHeight w:val="57"/>
        </w:trPr>
        <w:tc>
          <w:tcPr>
            <w:tcW w:w="1276" w:type="dxa"/>
            <w:tcMar>
              <w:top w:w="57" w:type="dxa"/>
              <w:left w:w="0" w:type="dxa"/>
              <w:bottom w:w="57" w:type="dxa"/>
              <w:right w:w="0" w:type="dxa"/>
            </w:tcMar>
            <w:vAlign w:val="center"/>
          </w:tcPr>
          <w:p w14:paraId="594B9035" w14:textId="77777777" w:rsidR="004E2B75" w:rsidRPr="004E2B75" w:rsidRDefault="004E2B75" w:rsidP="00A94AF3">
            <w:pPr>
              <w:pStyle w:val="BodyText"/>
              <w:rPr>
                <w:rFonts w:eastAsia="Myriad Pro"/>
                <w:lang w:val="en-GB"/>
              </w:rPr>
            </w:pPr>
            <w:r w:rsidRPr="004E2B75">
              <w:rPr>
                <w:rFonts w:eastAsia="Myriad Pro"/>
                <w:lang w:val="en-GB"/>
              </w:rPr>
              <w:t>FTAC</w:t>
            </w:r>
          </w:p>
        </w:tc>
        <w:tc>
          <w:tcPr>
            <w:tcW w:w="8930" w:type="dxa"/>
            <w:tcMar>
              <w:top w:w="57" w:type="dxa"/>
              <w:left w:w="0" w:type="dxa"/>
              <w:bottom w:w="57" w:type="dxa"/>
              <w:right w:w="0" w:type="dxa"/>
            </w:tcMar>
            <w:vAlign w:val="center"/>
          </w:tcPr>
          <w:p w14:paraId="42E81C4B" w14:textId="77777777" w:rsidR="004E2B75" w:rsidRPr="004E2B75" w:rsidRDefault="004E2B75" w:rsidP="00A94AF3">
            <w:pPr>
              <w:pStyle w:val="BodyText"/>
              <w:rPr>
                <w:rFonts w:eastAsia="Myriad Pro"/>
                <w:lang w:val="en-GB"/>
              </w:rPr>
            </w:pPr>
            <w:r w:rsidRPr="004E2B75">
              <w:rPr>
                <w:rFonts w:eastAsia="Myriad Pro"/>
                <w:lang w:val="en-GB"/>
              </w:rPr>
              <w:t>Fixated Threat Assessment Centre</w:t>
            </w:r>
          </w:p>
        </w:tc>
      </w:tr>
      <w:tr w:rsidR="004E2B75" w:rsidRPr="004E2B75" w14:paraId="3BC68B32" w14:textId="77777777" w:rsidTr="00A94AF3">
        <w:trPr>
          <w:trHeight w:val="57"/>
        </w:trPr>
        <w:tc>
          <w:tcPr>
            <w:tcW w:w="1276" w:type="dxa"/>
            <w:tcMar>
              <w:top w:w="57" w:type="dxa"/>
              <w:left w:w="0" w:type="dxa"/>
              <w:bottom w:w="57" w:type="dxa"/>
              <w:right w:w="0" w:type="dxa"/>
            </w:tcMar>
            <w:vAlign w:val="center"/>
          </w:tcPr>
          <w:p w14:paraId="4D6128F8" w14:textId="77777777" w:rsidR="004E2B75" w:rsidRPr="004E2B75" w:rsidRDefault="004E2B75" w:rsidP="00A94AF3">
            <w:pPr>
              <w:pStyle w:val="BodyText"/>
              <w:rPr>
                <w:rFonts w:eastAsia="Myriad Pro"/>
                <w:lang w:val="en-GB"/>
              </w:rPr>
            </w:pPr>
            <w:r w:rsidRPr="004E2B75">
              <w:rPr>
                <w:rFonts w:eastAsia="Myriad Pro"/>
                <w:lang w:val="en-GB"/>
              </w:rPr>
              <w:t>FTE</w:t>
            </w:r>
          </w:p>
        </w:tc>
        <w:tc>
          <w:tcPr>
            <w:tcW w:w="8930" w:type="dxa"/>
            <w:tcMar>
              <w:top w:w="57" w:type="dxa"/>
              <w:left w:w="0" w:type="dxa"/>
              <w:bottom w:w="57" w:type="dxa"/>
              <w:right w:w="0" w:type="dxa"/>
            </w:tcMar>
            <w:vAlign w:val="center"/>
          </w:tcPr>
          <w:p w14:paraId="236D8651" w14:textId="77777777" w:rsidR="004E2B75" w:rsidRPr="004E2B75" w:rsidRDefault="004E2B75" w:rsidP="00A94AF3">
            <w:pPr>
              <w:pStyle w:val="BodyText"/>
              <w:rPr>
                <w:rFonts w:eastAsia="Myriad Pro"/>
                <w:lang w:val="en-GB"/>
              </w:rPr>
            </w:pPr>
            <w:r w:rsidRPr="004E2B75">
              <w:rPr>
                <w:rFonts w:eastAsia="Myriad Pro"/>
                <w:lang w:val="en-GB"/>
              </w:rPr>
              <w:t>Full Time Equivalent</w:t>
            </w:r>
          </w:p>
        </w:tc>
      </w:tr>
      <w:tr w:rsidR="004E2B75" w:rsidRPr="004E2B75" w14:paraId="0C519D26" w14:textId="77777777" w:rsidTr="00A94AF3">
        <w:trPr>
          <w:trHeight w:val="57"/>
        </w:trPr>
        <w:tc>
          <w:tcPr>
            <w:tcW w:w="1276" w:type="dxa"/>
            <w:tcMar>
              <w:top w:w="57" w:type="dxa"/>
              <w:left w:w="0" w:type="dxa"/>
              <w:bottom w:w="57" w:type="dxa"/>
              <w:right w:w="0" w:type="dxa"/>
            </w:tcMar>
            <w:vAlign w:val="center"/>
          </w:tcPr>
          <w:p w14:paraId="4AD6D8BA" w14:textId="77777777" w:rsidR="004E2B75" w:rsidRPr="004E2B75" w:rsidRDefault="004E2B75" w:rsidP="00A94AF3">
            <w:pPr>
              <w:pStyle w:val="BodyText"/>
              <w:rPr>
                <w:rFonts w:eastAsia="Myriad Pro"/>
                <w:lang w:val="en-GB"/>
              </w:rPr>
            </w:pPr>
            <w:r w:rsidRPr="004E2B75">
              <w:rPr>
                <w:rFonts w:eastAsia="Myriad Pro"/>
                <w:lang w:val="en-GB"/>
              </w:rPr>
              <w:t>FWU</w:t>
            </w:r>
          </w:p>
        </w:tc>
        <w:tc>
          <w:tcPr>
            <w:tcW w:w="8930" w:type="dxa"/>
            <w:tcMar>
              <w:top w:w="57" w:type="dxa"/>
              <w:left w:w="0" w:type="dxa"/>
              <w:bottom w:w="57" w:type="dxa"/>
              <w:right w:w="0" w:type="dxa"/>
            </w:tcMar>
            <w:vAlign w:val="center"/>
          </w:tcPr>
          <w:p w14:paraId="2F453010" w14:textId="77777777" w:rsidR="004E2B75" w:rsidRPr="004E2B75" w:rsidRDefault="004E2B75" w:rsidP="00A94AF3">
            <w:pPr>
              <w:pStyle w:val="BodyText"/>
              <w:rPr>
                <w:rFonts w:eastAsia="Myriad Pro"/>
                <w:lang w:val="en-GB"/>
              </w:rPr>
            </w:pPr>
            <w:r w:rsidRPr="004E2B75">
              <w:rPr>
                <w:rFonts w:eastAsia="Myriad Pro"/>
                <w:lang w:val="en-GB"/>
              </w:rPr>
              <w:t>Foundation Welfare Unit</w:t>
            </w:r>
          </w:p>
        </w:tc>
      </w:tr>
      <w:tr w:rsidR="004E2B75" w:rsidRPr="004E2B75" w14:paraId="5103BFC7" w14:textId="77777777" w:rsidTr="00A94AF3">
        <w:trPr>
          <w:trHeight w:val="57"/>
        </w:trPr>
        <w:tc>
          <w:tcPr>
            <w:tcW w:w="1276" w:type="dxa"/>
            <w:tcMar>
              <w:top w:w="57" w:type="dxa"/>
              <w:left w:w="0" w:type="dxa"/>
              <w:bottom w:w="57" w:type="dxa"/>
              <w:right w:w="0" w:type="dxa"/>
            </w:tcMar>
            <w:vAlign w:val="center"/>
          </w:tcPr>
          <w:p w14:paraId="32066B49" w14:textId="77777777" w:rsidR="004E2B75" w:rsidRPr="004E2B75" w:rsidRDefault="004E2B75" w:rsidP="00A94AF3">
            <w:pPr>
              <w:pStyle w:val="BodyText"/>
              <w:rPr>
                <w:rFonts w:eastAsia="Myriad Pro"/>
                <w:lang w:val="en-GB"/>
              </w:rPr>
            </w:pPr>
            <w:r w:rsidRPr="004E2B75">
              <w:rPr>
                <w:rFonts w:eastAsia="Myriad Pro"/>
                <w:lang w:val="en-GB"/>
              </w:rPr>
              <w:t>GEIC</w:t>
            </w:r>
          </w:p>
        </w:tc>
        <w:tc>
          <w:tcPr>
            <w:tcW w:w="8930" w:type="dxa"/>
            <w:tcMar>
              <w:top w:w="57" w:type="dxa"/>
              <w:left w:w="0" w:type="dxa"/>
              <w:bottom w:w="57" w:type="dxa"/>
              <w:right w:w="0" w:type="dxa"/>
            </w:tcMar>
            <w:vAlign w:val="center"/>
          </w:tcPr>
          <w:p w14:paraId="3B4E9700" w14:textId="77777777" w:rsidR="004E2B75" w:rsidRPr="004E2B75" w:rsidRDefault="004E2B75" w:rsidP="00A94AF3">
            <w:pPr>
              <w:pStyle w:val="BodyText"/>
              <w:rPr>
                <w:rFonts w:eastAsia="Myriad Pro"/>
                <w:lang w:val="en-GB"/>
              </w:rPr>
            </w:pPr>
            <w:r w:rsidRPr="004E2B75">
              <w:rPr>
                <w:rFonts w:eastAsia="Myriad Pro"/>
                <w:lang w:val="en-GB"/>
              </w:rPr>
              <w:t>Gender Equality &amp; Inclusion Command</w:t>
            </w:r>
          </w:p>
        </w:tc>
      </w:tr>
      <w:tr w:rsidR="004E2B75" w:rsidRPr="004E2B75" w14:paraId="53427967" w14:textId="77777777" w:rsidTr="00A94AF3">
        <w:trPr>
          <w:trHeight w:val="57"/>
        </w:trPr>
        <w:tc>
          <w:tcPr>
            <w:tcW w:w="1276" w:type="dxa"/>
            <w:tcMar>
              <w:top w:w="57" w:type="dxa"/>
              <w:left w:w="0" w:type="dxa"/>
              <w:bottom w:w="57" w:type="dxa"/>
              <w:right w:w="0" w:type="dxa"/>
            </w:tcMar>
            <w:vAlign w:val="center"/>
          </w:tcPr>
          <w:p w14:paraId="17E11AE6" w14:textId="77777777" w:rsidR="004E2B75" w:rsidRPr="004E2B75" w:rsidRDefault="004E2B75" w:rsidP="00A94AF3">
            <w:pPr>
              <w:pStyle w:val="BodyText"/>
              <w:rPr>
                <w:rFonts w:eastAsia="Myriad Pro"/>
                <w:lang w:val="en-GB"/>
              </w:rPr>
            </w:pPr>
            <w:r w:rsidRPr="004E2B75">
              <w:rPr>
                <w:rFonts w:eastAsia="Myriad Pro"/>
                <w:lang w:val="en-GB"/>
              </w:rPr>
              <w:t>GIC</w:t>
            </w:r>
          </w:p>
        </w:tc>
        <w:tc>
          <w:tcPr>
            <w:tcW w:w="8930" w:type="dxa"/>
            <w:tcMar>
              <w:top w:w="57" w:type="dxa"/>
              <w:left w:w="0" w:type="dxa"/>
              <w:bottom w:w="57" w:type="dxa"/>
              <w:right w:w="0" w:type="dxa"/>
            </w:tcMar>
            <w:vAlign w:val="center"/>
          </w:tcPr>
          <w:p w14:paraId="31D1A8B8" w14:textId="77777777" w:rsidR="004E2B75" w:rsidRPr="004E2B75" w:rsidRDefault="004E2B75" w:rsidP="00A94AF3">
            <w:pPr>
              <w:pStyle w:val="BodyText"/>
              <w:rPr>
                <w:rFonts w:eastAsia="Myriad Pro"/>
                <w:lang w:val="en-GB"/>
              </w:rPr>
            </w:pPr>
            <w:r w:rsidRPr="004E2B75">
              <w:rPr>
                <w:rFonts w:eastAsia="Myriad Pro"/>
                <w:lang w:val="en-GB"/>
              </w:rPr>
              <w:t>Governor-in-Council</w:t>
            </w:r>
          </w:p>
        </w:tc>
      </w:tr>
      <w:tr w:rsidR="004E2B75" w:rsidRPr="004E2B75" w14:paraId="11A6F7CC" w14:textId="77777777" w:rsidTr="00A94AF3">
        <w:trPr>
          <w:trHeight w:val="57"/>
        </w:trPr>
        <w:tc>
          <w:tcPr>
            <w:tcW w:w="1276" w:type="dxa"/>
            <w:tcMar>
              <w:top w:w="57" w:type="dxa"/>
              <w:left w:w="0" w:type="dxa"/>
              <w:bottom w:w="57" w:type="dxa"/>
              <w:right w:w="0" w:type="dxa"/>
            </w:tcMar>
            <w:vAlign w:val="center"/>
          </w:tcPr>
          <w:p w14:paraId="38384719" w14:textId="77777777" w:rsidR="004E2B75" w:rsidRPr="004E2B75" w:rsidRDefault="004E2B75" w:rsidP="00A94AF3">
            <w:pPr>
              <w:pStyle w:val="BodyText"/>
              <w:rPr>
                <w:rFonts w:eastAsia="Myriad Pro"/>
                <w:lang w:val="en-GB"/>
              </w:rPr>
            </w:pPr>
            <w:r w:rsidRPr="004E2B75">
              <w:rPr>
                <w:rFonts w:eastAsia="Myriad Pro"/>
                <w:lang w:val="en-GB"/>
              </w:rPr>
              <w:t>HRD</w:t>
            </w:r>
          </w:p>
        </w:tc>
        <w:tc>
          <w:tcPr>
            <w:tcW w:w="8930" w:type="dxa"/>
            <w:tcMar>
              <w:top w:w="57" w:type="dxa"/>
              <w:left w:w="0" w:type="dxa"/>
              <w:bottom w:w="57" w:type="dxa"/>
              <w:right w:w="0" w:type="dxa"/>
            </w:tcMar>
            <w:vAlign w:val="center"/>
          </w:tcPr>
          <w:p w14:paraId="620C6C63" w14:textId="77777777" w:rsidR="004E2B75" w:rsidRPr="004E2B75" w:rsidRDefault="004E2B75" w:rsidP="00A94AF3">
            <w:pPr>
              <w:pStyle w:val="BodyText"/>
              <w:rPr>
                <w:rFonts w:eastAsia="Myriad Pro"/>
                <w:lang w:val="en-GB"/>
              </w:rPr>
            </w:pPr>
            <w:r w:rsidRPr="004E2B75">
              <w:rPr>
                <w:rFonts w:eastAsia="Myriad Pro"/>
                <w:lang w:val="en-GB"/>
              </w:rPr>
              <w:t>Human Resource Department</w:t>
            </w:r>
          </w:p>
        </w:tc>
      </w:tr>
      <w:tr w:rsidR="004E2B75" w:rsidRPr="004E2B75" w14:paraId="2924E711" w14:textId="77777777" w:rsidTr="00A94AF3">
        <w:trPr>
          <w:trHeight w:val="57"/>
        </w:trPr>
        <w:tc>
          <w:tcPr>
            <w:tcW w:w="1276" w:type="dxa"/>
            <w:tcMar>
              <w:top w:w="57" w:type="dxa"/>
              <w:left w:w="0" w:type="dxa"/>
              <w:bottom w:w="57" w:type="dxa"/>
              <w:right w:w="0" w:type="dxa"/>
            </w:tcMar>
            <w:vAlign w:val="center"/>
          </w:tcPr>
          <w:p w14:paraId="4D7CFAD1" w14:textId="77777777" w:rsidR="004E2B75" w:rsidRPr="004E2B75" w:rsidRDefault="004E2B75" w:rsidP="00A94AF3">
            <w:pPr>
              <w:pStyle w:val="BodyText"/>
              <w:rPr>
                <w:rFonts w:eastAsia="Myriad Pro"/>
                <w:lang w:val="en-GB"/>
              </w:rPr>
            </w:pPr>
            <w:r w:rsidRPr="004E2B75">
              <w:rPr>
                <w:rFonts w:eastAsia="Myriad Pro"/>
                <w:lang w:val="en-GB"/>
              </w:rPr>
              <w:t>HSR</w:t>
            </w:r>
          </w:p>
        </w:tc>
        <w:tc>
          <w:tcPr>
            <w:tcW w:w="8930" w:type="dxa"/>
            <w:tcMar>
              <w:top w:w="57" w:type="dxa"/>
              <w:left w:w="0" w:type="dxa"/>
              <w:bottom w:w="57" w:type="dxa"/>
              <w:right w:w="0" w:type="dxa"/>
            </w:tcMar>
            <w:vAlign w:val="center"/>
          </w:tcPr>
          <w:p w14:paraId="4EAEF61F" w14:textId="77777777" w:rsidR="004E2B75" w:rsidRPr="004E2B75" w:rsidRDefault="004E2B75" w:rsidP="00A94AF3">
            <w:pPr>
              <w:pStyle w:val="BodyText"/>
              <w:rPr>
                <w:rFonts w:eastAsia="Myriad Pro"/>
                <w:lang w:val="en-GB"/>
              </w:rPr>
            </w:pPr>
            <w:r w:rsidRPr="004E2B75">
              <w:rPr>
                <w:rFonts w:eastAsia="Myriad Pro"/>
                <w:lang w:val="en-GB"/>
              </w:rPr>
              <w:t>Health and Safety Representatives</w:t>
            </w:r>
          </w:p>
        </w:tc>
      </w:tr>
      <w:tr w:rsidR="004E2B75" w:rsidRPr="004E2B75" w14:paraId="1BB58814" w14:textId="77777777" w:rsidTr="00A94AF3">
        <w:trPr>
          <w:trHeight w:val="57"/>
        </w:trPr>
        <w:tc>
          <w:tcPr>
            <w:tcW w:w="1276" w:type="dxa"/>
            <w:tcMar>
              <w:top w:w="57" w:type="dxa"/>
              <w:left w:w="0" w:type="dxa"/>
              <w:bottom w:w="57" w:type="dxa"/>
              <w:right w:w="0" w:type="dxa"/>
            </w:tcMar>
            <w:vAlign w:val="center"/>
          </w:tcPr>
          <w:p w14:paraId="07C14EEC" w14:textId="77777777" w:rsidR="004E2B75" w:rsidRPr="004E2B75" w:rsidRDefault="004E2B75" w:rsidP="00A94AF3">
            <w:pPr>
              <w:pStyle w:val="BodyText"/>
              <w:rPr>
                <w:rFonts w:eastAsia="Myriad Pro"/>
                <w:lang w:val="en-GB"/>
              </w:rPr>
            </w:pPr>
            <w:r w:rsidRPr="004E2B75">
              <w:rPr>
                <w:rFonts w:eastAsia="Myriad Pro"/>
                <w:lang w:val="en-GB"/>
              </w:rPr>
              <w:t>HWP</w:t>
            </w:r>
          </w:p>
        </w:tc>
        <w:tc>
          <w:tcPr>
            <w:tcW w:w="8930" w:type="dxa"/>
            <w:tcMar>
              <w:top w:w="57" w:type="dxa"/>
              <w:left w:w="0" w:type="dxa"/>
              <w:bottom w:w="57" w:type="dxa"/>
              <w:right w:w="0" w:type="dxa"/>
            </w:tcMar>
            <w:vAlign w:val="center"/>
          </w:tcPr>
          <w:p w14:paraId="1DFD5BC0" w14:textId="77777777" w:rsidR="004E2B75" w:rsidRPr="004E2B75" w:rsidRDefault="004E2B75" w:rsidP="00A94AF3">
            <w:pPr>
              <w:pStyle w:val="BodyText"/>
              <w:rPr>
                <w:rFonts w:eastAsia="Myriad Pro"/>
                <w:lang w:val="en-GB"/>
              </w:rPr>
            </w:pPr>
            <w:r w:rsidRPr="004E2B75">
              <w:rPr>
                <w:rFonts w:eastAsia="Myriad Pro"/>
                <w:lang w:val="en-GB"/>
              </w:rPr>
              <w:t>Highway Patrol</w:t>
            </w:r>
          </w:p>
        </w:tc>
      </w:tr>
      <w:tr w:rsidR="004E2B75" w:rsidRPr="004E2B75" w14:paraId="2C5B9454" w14:textId="77777777" w:rsidTr="00A94AF3">
        <w:trPr>
          <w:trHeight w:val="57"/>
        </w:trPr>
        <w:tc>
          <w:tcPr>
            <w:tcW w:w="1276" w:type="dxa"/>
            <w:tcMar>
              <w:top w:w="57" w:type="dxa"/>
              <w:left w:w="0" w:type="dxa"/>
              <w:bottom w:w="57" w:type="dxa"/>
              <w:right w:w="0" w:type="dxa"/>
            </w:tcMar>
            <w:vAlign w:val="center"/>
          </w:tcPr>
          <w:p w14:paraId="1E322B01" w14:textId="77777777" w:rsidR="004E2B75" w:rsidRPr="004E2B75" w:rsidRDefault="004E2B75" w:rsidP="00A94AF3">
            <w:pPr>
              <w:pStyle w:val="BodyText"/>
              <w:rPr>
                <w:rFonts w:eastAsia="Myriad Pro"/>
                <w:lang w:val="en-GB"/>
              </w:rPr>
            </w:pPr>
            <w:r w:rsidRPr="004E2B75">
              <w:rPr>
                <w:rFonts w:eastAsia="Myriad Pro"/>
                <w:lang w:val="en-GB"/>
              </w:rPr>
              <w:t>IBAC</w:t>
            </w:r>
          </w:p>
        </w:tc>
        <w:tc>
          <w:tcPr>
            <w:tcW w:w="8930" w:type="dxa"/>
            <w:tcMar>
              <w:top w:w="57" w:type="dxa"/>
              <w:left w:w="0" w:type="dxa"/>
              <w:bottom w:w="57" w:type="dxa"/>
              <w:right w:w="0" w:type="dxa"/>
            </w:tcMar>
            <w:vAlign w:val="center"/>
          </w:tcPr>
          <w:p w14:paraId="05A880A3" w14:textId="77777777" w:rsidR="004E2B75" w:rsidRPr="004E2B75" w:rsidRDefault="004E2B75" w:rsidP="00A94AF3">
            <w:pPr>
              <w:pStyle w:val="BodyText"/>
              <w:rPr>
                <w:rFonts w:eastAsia="Myriad Pro"/>
                <w:lang w:val="en-GB"/>
              </w:rPr>
            </w:pPr>
            <w:r w:rsidRPr="004E2B75">
              <w:rPr>
                <w:rFonts w:eastAsia="Myriad Pro"/>
                <w:lang w:val="en-GB"/>
              </w:rPr>
              <w:t>Independent Board-based Anti-corruption Commission</w:t>
            </w:r>
          </w:p>
        </w:tc>
      </w:tr>
      <w:tr w:rsidR="004E2B75" w:rsidRPr="004E2B75" w14:paraId="6734F599" w14:textId="77777777" w:rsidTr="00A94AF3">
        <w:trPr>
          <w:trHeight w:val="57"/>
        </w:trPr>
        <w:tc>
          <w:tcPr>
            <w:tcW w:w="1276" w:type="dxa"/>
            <w:tcMar>
              <w:top w:w="57" w:type="dxa"/>
              <w:left w:w="0" w:type="dxa"/>
              <w:bottom w:w="57" w:type="dxa"/>
              <w:right w:w="0" w:type="dxa"/>
            </w:tcMar>
            <w:vAlign w:val="center"/>
          </w:tcPr>
          <w:p w14:paraId="50562D50" w14:textId="77777777" w:rsidR="004E2B75" w:rsidRPr="004E2B75" w:rsidRDefault="004E2B75" w:rsidP="00A94AF3">
            <w:pPr>
              <w:pStyle w:val="BodyText"/>
              <w:rPr>
                <w:rFonts w:eastAsia="Myriad Pro"/>
                <w:lang w:val="en-GB"/>
              </w:rPr>
            </w:pPr>
            <w:r w:rsidRPr="004E2B75">
              <w:rPr>
                <w:rFonts w:eastAsia="Myriad Pro"/>
                <w:lang w:val="en-GB"/>
              </w:rPr>
              <w:t>IBOR</w:t>
            </w:r>
          </w:p>
        </w:tc>
        <w:tc>
          <w:tcPr>
            <w:tcW w:w="8930" w:type="dxa"/>
            <w:tcMar>
              <w:top w:w="57" w:type="dxa"/>
              <w:left w:w="0" w:type="dxa"/>
              <w:bottom w:w="57" w:type="dxa"/>
              <w:right w:w="0" w:type="dxa"/>
            </w:tcMar>
            <w:vAlign w:val="center"/>
          </w:tcPr>
          <w:p w14:paraId="151524E4" w14:textId="77777777" w:rsidR="004E2B75" w:rsidRPr="004E2B75" w:rsidRDefault="004E2B75" w:rsidP="00A94AF3">
            <w:pPr>
              <w:pStyle w:val="BodyText"/>
              <w:rPr>
                <w:rFonts w:eastAsia="Myriad Pro"/>
                <w:lang w:val="en-GB"/>
              </w:rPr>
            </w:pPr>
            <w:r w:rsidRPr="004E2B75">
              <w:rPr>
                <w:rFonts w:eastAsia="Myriad Pro"/>
                <w:lang w:val="en-GB"/>
              </w:rPr>
              <w:t>Interest Rate Benchmark Reform</w:t>
            </w:r>
          </w:p>
        </w:tc>
      </w:tr>
      <w:tr w:rsidR="004E2B75" w:rsidRPr="004E2B75" w14:paraId="26EAB01F" w14:textId="77777777" w:rsidTr="00A94AF3">
        <w:trPr>
          <w:trHeight w:val="57"/>
        </w:trPr>
        <w:tc>
          <w:tcPr>
            <w:tcW w:w="1276" w:type="dxa"/>
            <w:tcMar>
              <w:top w:w="57" w:type="dxa"/>
              <w:left w:w="0" w:type="dxa"/>
              <w:bottom w:w="57" w:type="dxa"/>
              <w:right w:w="0" w:type="dxa"/>
            </w:tcMar>
            <w:vAlign w:val="center"/>
          </w:tcPr>
          <w:p w14:paraId="75BEE651" w14:textId="77777777" w:rsidR="004E2B75" w:rsidRPr="004E2B75" w:rsidRDefault="004E2B75" w:rsidP="00A94AF3">
            <w:pPr>
              <w:pStyle w:val="BodyText"/>
              <w:rPr>
                <w:rFonts w:eastAsia="Myriad Pro"/>
                <w:lang w:val="en-GB"/>
              </w:rPr>
            </w:pPr>
            <w:r w:rsidRPr="004E2B75">
              <w:rPr>
                <w:rFonts w:eastAsia="Myriad Pro"/>
                <w:lang w:val="en-GB"/>
              </w:rPr>
              <w:t>ICN</w:t>
            </w:r>
          </w:p>
        </w:tc>
        <w:tc>
          <w:tcPr>
            <w:tcW w:w="8930" w:type="dxa"/>
            <w:tcMar>
              <w:top w:w="57" w:type="dxa"/>
              <w:left w:w="0" w:type="dxa"/>
              <w:bottom w:w="57" w:type="dxa"/>
              <w:right w:w="0" w:type="dxa"/>
            </w:tcMar>
            <w:vAlign w:val="center"/>
          </w:tcPr>
          <w:p w14:paraId="3796954E" w14:textId="77777777" w:rsidR="004E2B75" w:rsidRPr="004E2B75" w:rsidRDefault="004E2B75" w:rsidP="00A94AF3">
            <w:pPr>
              <w:pStyle w:val="BodyText"/>
              <w:rPr>
                <w:rFonts w:eastAsia="Myriad Pro"/>
                <w:lang w:val="en-GB"/>
              </w:rPr>
            </w:pPr>
            <w:r w:rsidRPr="004E2B75">
              <w:rPr>
                <w:rFonts w:eastAsia="Myriad Pro"/>
                <w:lang w:val="en-GB"/>
              </w:rPr>
              <w:t>Industry Capability Network</w:t>
            </w:r>
          </w:p>
        </w:tc>
      </w:tr>
      <w:tr w:rsidR="004E2B75" w:rsidRPr="004E2B75" w14:paraId="7A4168DC" w14:textId="77777777" w:rsidTr="00A94AF3">
        <w:trPr>
          <w:trHeight w:val="57"/>
        </w:trPr>
        <w:tc>
          <w:tcPr>
            <w:tcW w:w="1276" w:type="dxa"/>
            <w:tcMar>
              <w:top w:w="57" w:type="dxa"/>
              <w:left w:w="0" w:type="dxa"/>
              <w:bottom w:w="57" w:type="dxa"/>
              <w:right w:w="0" w:type="dxa"/>
            </w:tcMar>
            <w:vAlign w:val="center"/>
          </w:tcPr>
          <w:p w14:paraId="1473667D" w14:textId="77777777" w:rsidR="004E2B75" w:rsidRPr="004E2B75" w:rsidRDefault="004E2B75" w:rsidP="00A94AF3">
            <w:pPr>
              <w:pStyle w:val="BodyText"/>
              <w:rPr>
                <w:rFonts w:eastAsia="Myriad Pro"/>
                <w:lang w:val="en-GB"/>
              </w:rPr>
            </w:pPr>
            <w:r w:rsidRPr="004E2B75">
              <w:rPr>
                <w:rFonts w:eastAsia="Myriad Pro"/>
                <w:lang w:val="en-GB"/>
              </w:rPr>
              <w:t>ICSC</w:t>
            </w:r>
          </w:p>
        </w:tc>
        <w:tc>
          <w:tcPr>
            <w:tcW w:w="8930" w:type="dxa"/>
            <w:tcMar>
              <w:top w:w="57" w:type="dxa"/>
              <w:left w:w="0" w:type="dxa"/>
              <w:bottom w:w="57" w:type="dxa"/>
              <w:right w:w="0" w:type="dxa"/>
            </w:tcMar>
            <w:vAlign w:val="center"/>
          </w:tcPr>
          <w:p w14:paraId="2A2F78FE" w14:textId="77777777" w:rsidR="004E2B75" w:rsidRPr="004E2B75" w:rsidRDefault="004E2B75" w:rsidP="00A94AF3">
            <w:pPr>
              <w:pStyle w:val="BodyText"/>
              <w:rPr>
                <w:rFonts w:eastAsia="Myriad Pro"/>
                <w:lang w:val="en-GB"/>
              </w:rPr>
            </w:pPr>
            <w:r w:rsidRPr="004E2B75">
              <w:rPr>
                <w:rFonts w:eastAsia="Myriad Pro"/>
                <w:lang w:val="en-GB"/>
              </w:rPr>
              <w:t xml:space="preserve">Intelligence and Covert Support Command </w:t>
            </w:r>
          </w:p>
        </w:tc>
      </w:tr>
      <w:tr w:rsidR="004E2B75" w:rsidRPr="004E2B75" w14:paraId="298FB9B5" w14:textId="77777777" w:rsidTr="00A94AF3">
        <w:trPr>
          <w:trHeight w:val="57"/>
        </w:trPr>
        <w:tc>
          <w:tcPr>
            <w:tcW w:w="1276" w:type="dxa"/>
            <w:tcMar>
              <w:top w:w="57" w:type="dxa"/>
              <w:left w:w="0" w:type="dxa"/>
              <w:bottom w:w="57" w:type="dxa"/>
              <w:right w:w="0" w:type="dxa"/>
            </w:tcMar>
            <w:vAlign w:val="center"/>
          </w:tcPr>
          <w:p w14:paraId="3A60AFCA" w14:textId="77777777" w:rsidR="004E2B75" w:rsidRPr="004E2B75" w:rsidRDefault="004E2B75" w:rsidP="00A94AF3">
            <w:pPr>
              <w:pStyle w:val="BodyText"/>
              <w:rPr>
                <w:rFonts w:eastAsia="Myriad Pro"/>
                <w:lang w:val="en-GB"/>
              </w:rPr>
            </w:pPr>
            <w:r w:rsidRPr="004E2B75">
              <w:rPr>
                <w:rFonts w:eastAsia="Myriad Pro"/>
                <w:lang w:val="en-GB"/>
              </w:rPr>
              <w:t>ICT</w:t>
            </w:r>
          </w:p>
        </w:tc>
        <w:tc>
          <w:tcPr>
            <w:tcW w:w="8930" w:type="dxa"/>
            <w:tcMar>
              <w:top w:w="57" w:type="dxa"/>
              <w:left w:w="0" w:type="dxa"/>
              <w:bottom w:w="57" w:type="dxa"/>
              <w:right w:w="0" w:type="dxa"/>
            </w:tcMar>
            <w:vAlign w:val="center"/>
          </w:tcPr>
          <w:p w14:paraId="2A44B991" w14:textId="77777777" w:rsidR="004E2B75" w:rsidRPr="004E2B75" w:rsidRDefault="004E2B75" w:rsidP="00A94AF3">
            <w:pPr>
              <w:pStyle w:val="BodyText"/>
              <w:rPr>
                <w:rFonts w:eastAsia="Myriad Pro"/>
                <w:lang w:val="en-GB"/>
              </w:rPr>
            </w:pPr>
            <w:r w:rsidRPr="004E2B75">
              <w:rPr>
                <w:rFonts w:eastAsia="Myriad Pro"/>
                <w:lang w:val="en-GB"/>
              </w:rPr>
              <w:t>Information and Communication Technology</w:t>
            </w:r>
          </w:p>
        </w:tc>
      </w:tr>
      <w:tr w:rsidR="004E2B75" w:rsidRPr="004E2B75" w14:paraId="0B513066" w14:textId="77777777" w:rsidTr="00A94AF3">
        <w:trPr>
          <w:trHeight w:val="57"/>
        </w:trPr>
        <w:tc>
          <w:tcPr>
            <w:tcW w:w="1276" w:type="dxa"/>
            <w:tcMar>
              <w:top w:w="57" w:type="dxa"/>
              <w:left w:w="0" w:type="dxa"/>
              <w:bottom w:w="57" w:type="dxa"/>
              <w:right w:w="0" w:type="dxa"/>
            </w:tcMar>
            <w:vAlign w:val="center"/>
          </w:tcPr>
          <w:p w14:paraId="09D419EB" w14:textId="77777777" w:rsidR="004E2B75" w:rsidRPr="004E2B75" w:rsidRDefault="004E2B75" w:rsidP="00A94AF3">
            <w:pPr>
              <w:pStyle w:val="BodyText"/>
              <w:rPr>
                <w:rFonts w:eastAsia="Myriad Pro"/>
                <w:lang w:val="en-GB"/>
              </w:rPr>
            </w:pPr>
            <w:r w:rsidRPr="004E2B75">
              <w:rPr>
                <w:rFonts w:eastAsia="Myriad Pro"/>
                <w:lang w:val="en-GB"/>
              </w:rPr>
              <w:t>ICV</w:t>
            </w:r>
          </w:p>
        </w:tc>
        <w:tc>
          <w:tcPr>
            <w:tcW w:w="8930" w:type="dxa"/>
            <w:tcMar>
              <w:top w:w="57" w:type="dxa"/>
              <w:left w:w="0" w:type="dxa"/>
              <w:bottom w:w="57" w:type="dxa"/>
              <w:right w:w="0" w:type="dxa"/>
            </w:tcMar>
            <w:vAlign w:val="center"/>
          </w:tcPr>
          <w:p w14:paraId="28F2F296" w14:textId="77777777" w:rsidR="004E2B75" w:rsidRPr="004E2B75" w:rsidRDefault="004E2B75" w:rsidP="00A94AF3">
            <w:pPr>
              <w:pStyle w:val="BodyText"/>
              <w:rPr>
                <w:rFonts w:eastAsia="Myriad Pro"/>
                <w:lang w:val="en-GB"/>
              </w:rPr>
            </w:pPr>
            <w:r w:rsidRPr="004E2B75">
              <w:rPr>
                <w:rFonts w:eastAsia="Myriad Pro"/>
                <w:lang w:val="en-GB"/>
              </w:rPr>
              <w:t>In-Car Video</w:t>
            </w:r>
          </w:p>
        </w:tc>
      </w:tr>
      <w:tr w:rsidR="004E2B75" w:rsidRPr="004E2B75" w14:paraId="7E12958B" w14:textId="77777777" w:rsidTr="00A94AF3">
        <w:trPr>
          <w:trHeight w:val="57"/>
        </w:trPr>
        <w:tc>
          <w:tcPr>
            <w:tcW w:w="1276" w:type="dxa"/>
            <w:tcMar>
              <w:top w:w="57" w:type="dxa"/>
              <w:left w:w="0" w:type="dxa"/>
              <w:bottom w:w="57" w:type="dxa"/>
              <w:right w:w="0" w:type="dxa"/>
            </w:tcMar>
            <w:vAlign w:val="center"/>
          </w:tcPr>
          <w:p w14:paraId="44BA6C9B" w14:textId="77777777" w:rsidR="004E2B75" w:rsidRPr="004E2B75" w:rsidRDefault="004E2B75" w:rsidP="00A94AF3">
            <w:pPr>
              <w:pStyle w:val="BodyText"/>
              <w:rPr>
                <w:rFonts w:eastAsia="Myriad Pro"/>
                <w:lang w:val="en-GB"/>
              </w:rPr>
            </w:pPr>
            <w:r w:rsidRPr="004E2B75">
              <w:rPr>
                <w:rFonts w:eastAsia="Myriad Pro"/>
                <w:lang w:val="en-GB"/>
              </w:rPr>
              <w:t>IRP</w:t>
            </w:r>
          </w:p>
        </w:tc>
        <w:tc>
          <w:tcPr>
            <w:tcW w:w="8930" w:type="dxa"/>
            <w:tcMar>
              <w:top w:w="57" w:type="dxa"/>
              <w:left w:w="0" w:type="dxa"/>
              <w:bottom w:w="57" w:type="dxa"/>
              <w:right w:w="0" w:type="dxa"/>
            </w:tcMar>
            <w:vAlign w:val="center"/>
          </w:tcPr>
          <w:p w14:paraId="3EE54EF3" w14:textId="77777777" w:rsidR="004E2B75" w:rsidRPr="004E2B75" w:rsidRDefault="004E2B75" w:rsidP="00A94AF3">
            <w:pPr>
              <w:pStyle w:val="BodyText"/>
              <w:rPr>
                <w:rFonts w:eastAsia="Myriad Pro"/>
                <w:lang w:val="en-GB"/>
              </w:rPr>
            </w:pPr>
            <w:r w:rsidRPr="004E2B75">
              <w:rPr>
                <w:rFonts w:eastAsia="Myriad Pro"/>
                <w:lang w:val="en-GB"/>
              </w:rPr>
              <w:t>Issue Resolution Procedures</w:t>
            </w:r>
          </w:p>
        </w:tc>
      </w:tr>
      <w:tr w:rsidR="004E2B75" w:rsidRPr="004E2B75" w14:paraId="7A7F71AF" w14:textId="77777777" w:rsidTr="00A94AF3">
        <w:trPr>
          <w:trHeight w:val="57"/>
        </w:trPr>
        <w:tc>
          <w:tcPr>
            <w:tcW w:w="1276" w:type="dxa"/>
            <w:tcMar>
              <w:top w:w="57" w:type="dxa"/>
              <w:left w:w="0" w:type="dxa"/>
              <w:bottom w:w="57" w:type="dxa"/>
              <w:right w:w="0" w:type="dxa"/>
            </w:tcMar>
            <w:vAlign w:val="center"/>
          </w:tcPr>
          <w:p w14:paraId="29FFEA76" w14:textId="77777777" w:rsidR="004E2B75" w:rsidRPr="004E2B75" w:rsidRDefault="004E2B75" w:rsidP="00A94AF3">
            <w:pPr>
              <w:pStyle w:val="BodyText"/>
              <w:rPr>
                <w:rFonts w:eastAsia="Myriad Pro"/>
                <w:lang w:val="en-GB"/>
              </w:rPr>
            </w:pPr>
            <w:r w:rsidRPr="004E2B75">
              <w:rPr>
                <w:rFonts w:eastAsia="Myriad Pro"/>
                <w:lang w:val="en-GB"/>
              </w:rPr>
              <w:t>LGBTIQ</w:t>
            </w:r>
          </w:p>
        </w:tc>
        <w:tc>
          <w:tcPr>
            <w:tcW w:w="8930" w:type="dxa"/>
            <w:tcMar>
              <w:top w:w="57" w:type="dxa"/>
              <w:left w:w="0" w:type="dxa"/>
              <w:bottom w:w="57" w:type="dxa"/>
              <w:right w:w="0" w:type="dxa"/>
            </w:tcMar>
            <w:vAlign w:val="center"/>
          </w:tcPr>
          <w:p w14:paraId="59D2792C" w14:textId="77777777" w:rsidR="004E2B75" w:rsidRPr="004E2B75" w:rsidRDefault="004E2B75" w:rsidP="00A94AF3">
            <w:pPr>
              <w:pStyle w:val="BodyText"/>
              <w:rPr>
                <w:rFonts w:eastAsia="Myriad Pro"/>
                <w:lang w:val="en-GB"/>
              </w:rPr>
            </w:pPr>
            <w:r w:rsidRPr="004E2B75">
              <w:rPr>
                <w:rFonts w:eastAsia="Myriad Pro"/>
                <w:lang w:val="en-GB"/>
              </w:rPr>
              <w:t>Lesbian, Gay, Bisexual, Trans and Gender Diverse, Intersex, Queer and Questioning</w:t>
            </w:r>
          </w:p>
        </w:tc>
      </w:tr>
      <w:tr w:rsidR="004E2B75" w:rsidRPr="004E2B75" w14:paraId="452462FE" w14:textId="77777777" w:rsidTr="00A94AF3">
        <w:trPr>
          <w:trHeight w:val="57"/>
        </w:trPr>
        <w:tc>
          <w:tcPr>
            <w:tcW w:w="1276" w:type="dxa"/>
            <w:tcMar>
              <w:top w:w="57" w:type="dxa"/>
              <w:left w:w="0" w:type="dxa"/>
              <w:bottom w:w="57" w:type="dxa"/>
              <w:right w:w="0" w:type="dxa"/>
            </w:tcMar>
            <w:vAlign w:val="center"/>
          </w:tcPr>
          <w:p w14:paraId="06394B93" w14:textId="77777777" w:rsidR="004E2B75" w:rsidRPr="004E2B75" w:rsidRDefault="004E2B75" w:rsidP="00A94AF3">
            <w:pPr>
              <w:pStyle w:val="BodyText"/>
              <w:rPr>
                <w:rFonts w:eastAsia="Myriad Pro"/>
                <w:lang w:val="en-GB"/>
              </w:rPr>
            </w:pPr>
            <w:r w:rsidRPr="004E2B75">
              <w:rPr>
                <w:rFonts w:eastAsia="Myriad Pro"/>
                <w:lang w:val="en-GB"/>
              </w:rPr>
              <w:t>LIDP</w:t>
            </w:r>
          </w:p>
        </w:tc>
        <w:tc>
          <w:tcPr>
            <w:tcW w:w="8930" w:type="dxa"/>
            <w:tcMar>
              <w:top w:w="57" w:type="dxa"/>
              <w:left w:w="0" w:type="dxa"/>
              <w:bottom w:w="57" w:type="dxa"/>
              <w:right w:w="0" w:type="dxa"/>
            </w:tcMar>
            <w:vAlign w:val="center"/>
          </w:tcPr>
          <w:p w14:paraId="5F1509C3" w14:textId="77777777" w:rsidR="004E2B75" w:rsidRPr="004E2B75" w:rsidRDefault="004E2B75" w:rsidP="00A94AF3">
            <w:pPr>
              <w:pStyle w:val="BodyText"/>
              <w:rPr>
                <w:rFonts w:eastAsia="Myriad Pro"/>
                <w:lang w:val="en-GB"/>
              </w:rPr>
            </w:pPr>
            <w:r w:rsidRPr="004E2B75">
              <w:rPr>
                <w:rFonts w:eastAsia="Myriad Pro"/>
                <w:lang w:val="en-GB"/>
              </w:rPr>
              <w:t>Local Industry Development Plan</w:t>
            </w:r>
          </w:p>
        </w:tc>
      </w:tr>
      <w:tr w:rsidR="004E2B75" w:rsidRPr="004E2B75" w14:paraId="72D0309D" w14:textId="77777777" w:rsidTr="00A94AF3">
        <w:trPr>
          <w:trHeight w:val="57"/>
        </w:trPr>
        <w:tc>
          <w:tcPr>
            <w:tcW w:w="1276" w:type="dxa"/>
            <w:tcMar>
              <w:top w:w="57" w:type="dxa"/>
              <w:left w:w="0" w:type="dxa"/>
              <w:bottom w:w="57" w:type="dxa"/>
              <w:right w:w="0" w:type="dxa"/>
            </w:tcMar>
            <w:vAlign w:val="center"/>
          </w:tcPr>
          <w:p w14:paraId="1FF68C5B" w14:textId="77777777" w:rsidR="004E2B75" w:rsidRPr="004E2B75" w:rsidRDefault="004E2B75" w:rsidP="00A94AF3">
            <w:pPr>
              <w:pStyle w:val="BodyText"/>
              <w:rPr>
                <w:rFonts w:eastAsia="Myriad Pro"/>
                <w:lang w:val="en-GB"/>
              </w:rPr>
            </w:pPr>
            <w:r w:rsidRPr="004E2B75">
              <w:rPr>
                <w:rFonts w:eastAsia="Myriad Pro"/>
                <w:lang w:val="en-GB"/>
              </w:rPr>
              <w:t>LMP</w:t>
            </w:r>
          </w:p>
        </w:tc>
        <w:tc>
          <w:tcPr>
            <w:tcW w:w="8930" w:type="dxa"/>
            <w:tcMar>
              <w:top w:w="57" w:type="dxa"/>
              <w:left w:w="0" w:type="dxa"/>
              <w:bottom w:w="57" w:type="dxa"/>
              <w:right w:w="0" w:type="dxa"/>
            </w:tcMar>
            <w:vAlign w:val="center"/>
          </w:tcPr>
          <w:p w14:paraId="50734FFB" w14:textId="77777777" w:rsidR="004E2B75" w:rsidRPr="004E2B75" w:rsidRDefault="004E2B75" w:rsidP="00A94AF3">
            <w:pPr>
              <w:pStyle w:val="BodyText"/>
              <w:rPr>
                <w:rFonts w:eastAsia="Myriad Pro"/>
                <w:lang w:val="en-GB"/>
              </w:rPr>
            </w:pPr>
            <w:r w:rsidRPr="004E2B75">
              <w:rPr>
                <w:rFonts w:eastAsia="Myriad Pro"/>
                <w:lang w:val="en-GB"/>
              </w:rPr>
              <w:t>Lifecycle Management Project</w:t>
            </w:r>
          </w:p>
        </w:tc>
      </w:tr>
      <w:tr w:rsidR="004E2B75" w:rsidRPr="004E2B75" w14:paraId="42460F4D" w14:textId="77777777" w:rsidTr="00A94AF3">
        <w:trPr>
          <w:trHeight w:val="57"/>
        </w:trPr>
        <w:tc>
          <w:tcPr>
            <w:tcW w:w="1276" w:type="dxa"/>
            <w:tcMar>
              <w:top w:w="57" w:type="dxa"/>
              <w:left w:w="0" w:type="dxa"/>
              <w:bottom w:w="57" w:type="dxa"/>
              <w:right w:w="0" w:type="dxa"/>
            </w:tcMar>
            <w:vAlign w:val="center"/>
          </w:tcPr>
          <w:p w14:paraId="37E5EE79" w14:textId="77777777" w:rsidR="004E2B75" w:rsidRPr="004E2B75" w:rsidRDefault="004E2B75" w:rsidP="00A94AF3">
            <w:pPr>
              <w:pStyle w:val="BodyText"/>
              <w:rPr>
                <w:rFonts w:eastAsia="Myriad Pro"/>
                <w:lang w:val="en-GB"/>
              </w:rPr>
            </w:pPr>
            <w:r w:rsidRPr="004E2B75">
              <w:rPr>
                <w:rFonts w:eastAsia="Myriad Pro"/>
                <w:lang w:val="en-GB"/>
              </w:rPr>
              <w:t>LMR</w:t>
            </w:r>
          </w:p>
        </w:tc>
        <w:tc>
          <w:tcPr>
            <w:tcW w:w="8930" w:type="dxa"/>
            <w:tcMar>
              <w:top w:w="57" w:type="dxa"/>
              <w:left w:w="0" w:type="dxa"/>
              <w:bottom w:w="57" w:type="dxa"/>
              <w:right w:w="0" w:type="dxa"/>
            </w:tcMar>
            <w:vAlign w:val="center"/>
          </w:tcPr>
          <w:p w14:paraId="0AFA601E" w14:textId="77777777" w:rsidR="004E2B75" w:rsidRPr="004E2B75" w:rsidRDefault="004E2B75" w:rsidP="00A94AF3">
            <w:pPr>
              <w:pStyle w:val="BodyText"/>
              <w:rPr>
                <w:rFonts w:eastAsia="Myriad Pro"/>
                <w:lang w:val="en-GB"/>
              </w:rPr>
            </w:pPr>
            <w:r w:rsidRPr="004E2B75">
              <w:rPr>
                <w:rFonts w:eastAsia="Myriad Pro"/>
                <w:lang w:val="en-GB"/>
              </w:rPr>
              <w:t xml:space="preserve">Local Management Resolution </w:t>
            </w:r>
          </w:p>
        </w:tc>
      </w:tr>
      <w:tr w:rsidR="004E2B75" w:rsidRPr="004E2B75" w14:paraId="7DCDBF29" w14:textId="77777777" w:rsidTr="00A94AF3">
        <w:trPr>
          <w:trHeight w:val="57"/>
        </w:trPr>
        <w:tc>
          <w:tcPr>
            <w:tcW w:w="1276" w:type="dxa"/>
            <w:tcMar>
              <w:top w:w="57" w:type="dxa"/>
              <w:left w:w="0" w:type="dxa"/>
              <w:bottom w:w="57" w:type="dxa"/>
              <w:right w:w="0" w:type="dxa"/>
            </w:tcMar>
            <w:vAlign w:val="center"/>
          </w:tcPr>
          <w:p w14:paraId="14C5E3DA" w14:textId="77777777" w:rsidR="004E2B75" w:rsidRPr="004E2B75" w:rsidRDefault="004E2B75" w:rsidP="00A94AF3">
            <w:pPr>
              <w:pStyle w:val="BodyText"/>
              <w:rPr>
                <w:rFonts w:eastAsia="Myriad Pro"/>
                <w:lang w:val="en-GB"/>
              </w:rPr>
            </w:pPr>
            <w:r w:rsidRPr="004E2B75">
              <w:rPr>
                <w:rFonts w:eastAsia="Myriad Pro"/>
                <w:lang w:val="en-GB"/>
              </w:rPr>
              <w:t>LRD</w:t>
            </w:r>
          </w:p>
        </w:tc>
        <w:tc>
          <w:tcPr>
            <w:tcW w:w="8930" w:type="dxa"/>
            <w:tcMar>
              <w:top w:w="57" w:type="dxa"/>
              <w:left w:w="0" w:type="dxa"/>
              <w:bottom w:w="57" w:type="dxa"/>
              <w:right w:w="0" w:type="dxa"/>
            </w:tcMar>
            <w:vAlign w:val="center"/>
          </w:tcPr>
          <w:p w14:paraId="06C2E4BC" w14:textId="77777777" w:rsidR="004E2B75" w:rsidRPr="004E2B75" w:rsidRDefault="004E2B75" w:rsidP="00A94AF3">
            <w:pPr>
              <w:pStyle w:val="BodyText"/>
              <w:rPr>
                <w:rFonts w:eastAsia="Myriad Pro"/>
                <w:lang w:val="en-GB"/>
              </w:rPr>
            </w:pPr>
            <w:r w:rsidRPr="004E2B75">
              <w:rPr>
                <w:rFonts w:eastAsia="Myriad Pro"/>
                <w:lang w:val="en-GB"/>
              </w:rPr>
              <w:t>Licensing and Regulation Division</w:t>
            </w:r>
          </w:p>
        </w:tc>
      </w:tr>
      <w:tr w:rsidR="004E2B75" w:rsidRPr="004E2B75" w14:paraId="692BCD07" w14:textId="77777777" w:rsidTr="00A94AF3">
        <w:trPr>
          <w:trHeight w:val="57"/>
        </w:trPr>
        <w:tc>
          <w:tcPr>
            <w:tcW w:w="1276" w:type="dxa"/>
            <w:tcMar>
              <w:top w:w="57" w:type="dxa"/>
              <w:left w:w="0" w:type="dxa"/>
              <w:bottom w:w="57" w:type="dxa"/>
              <w:right w:w="0" w:type="dxa"/>
            </w:tcMar>
            <w:vAlign w:val="center"/>
          </w:tcPr>
          <w:p w14:paraId="592B70F1" w14:textId="77777777" w:rsidR="004E2B75" w:rsidRPr="004E2B75" w:rsidRDefault="004E2B75" w:rsidP="00A94AF3">
            <w:pPr>
              <w:pStyle w:val="BodyText"/>
              <w:rPr>
                <w:rFonts w:eastAsia="Myriad Pro"/>
                <w:lang w:val="en-GB"/>
              </w:rPr>
            </w:pPr>
            <w:r w:rsidRPr="004E2B75">
              <w:rPr>
                <w:rFonts w:eastAsia="Myriad Pro"/>
                <w:lang w:val="en-GB"/>
              </w:rPr>
              <w:t>LSL</w:t>
            </w:r>
          </w:p>
        </w:tc>
        <w:tc>
          <w:tcPr>
            <w:tcW w:w="8930" w:type="dxa"/>
            <w:tcMar>
              <w:top w:w="57" w:type="dxa"/>
              <w:left w:w="0" w:type="dxa"/>
              <w:bottom w:w="57" w:type="dxa"/>
              <w:right w:w="0" w:type="dxa"/>
            </w:tcMar>
            <w:vAlign w:val="center"/>
          </w:tcPr>
          <w:p w14:paraId="7298C0DD" w14:textId="77777777" w:rsidR="004E2B75" w:rsidRPr="004E2B75" w:rsidRDefault="004E2B75" w:rsidP="00A94AF3">
            <w:pPr>
              <w:pStyle w:val="BodyText"/>
              <w:rPr>
                <w:rFonts w:eastAsia="Myriad Pro"/>
                <w:lang w:val="en-GB"/>
              </w:rPr>
            </w:pPr>
            <w:r w:rsidRPr="004E2B75">
              <w:rPr>
                <w:rFonts w:eastAsia="Myriad Pro"/>
                <w:lang w:val="en-GB"/>
              </w:rPr>
              <w:t>Long Service Leave</w:t>
            </w:r>
          </w:p>
        </w:tc>
      </w:tr>
      <w:tr w:rsidR="004E2B75" w:rsidRPr="004E2B75" w14:paraId="42F91094" w14:textId="77777777" w:rsidTr="00A94AF3">
        <w:trPr>
          <w:trHeight w:val="57"/>
        </w:trPr>
        <w:tc>
          <w:tcPr>
            <w:tcW w:w="1276" w:type="dxa"/>
            <w:tcMar>
              <w:top w:w="57" w:type="dxa"/>
              <w:left w:w="0" w:type="dxa"/>
              <w:bottom w:w="57" w:type="dxa"/>
              <w:right w:w="0" w:type="dxa"/>
            </w:tcMar>
            <w:vAlign w:val="center"/>
          </w:tcPr>
          <w:p w14:paraId="5065715D" w14:textId="77777777" w:rsidR="004E2B75" w:rsidRPr="004E2B75" w:rsidRDefault="004E2B75" w:rsidP="00A94AF3">
            <w:pPr>
              <w:pStyle w:val="BodyText"/>
              <w:rPr>
                <w:rFonts w:eastAsia="Myriad Pro"/>
                <w:lang w:val="en-GB"/>
              </w:rPr>
            </w:pPr>
            <w:r w:rsidRPr="004E2B75">
              <w:rPr>
                <w:rFonts w:eastAsia="Myriad Pro"/>
                <w:lang w:val="en-GB"/>
              </w:rPr>
              <w:t>LTIFR</w:t>
            </w:r>
          </w:p>
        </w:tc>
        <w:tc>
          <w:tcPr>
            <w:tcW w:w="8930" w:type="dxa"/>
            <w:tcMar>
              <w:top w:w="57" w:type="dxa"/>
              <w:left w:w="0" w:type="dxa"/>
              <w:bottom w:w="57" w:type="dxa"/>
              <w:right w:w="0" w:type="dxa"/>
            </w:tcMar>
            <w:vAlign w:val="center"/>
          </w:tcPr>
          <w:p w14:paraId="5EBAE53C" w14:textId="77777777" w:rsidR="004E2B75" w:rsidRPr="004E2B75" w:rsidRDefault="004E2B75" w:rsidP="00A94AF3">
            <w:pPr>
              <w:pStyle w:val="BodyText"/>
              <w:rPr>
                <w:rFonts w:eastAsia="Myriad Pro"/>
                <w:lang w:val="en-GB"/>
              </w:rPr>
            </w:pPr>
            <w:r w:rsidRPr="004E2B75">
              <w:rPr>
                <w:rFonts w:eastAsia="Myriad Pro"/>
                <w:lang w:val="en-GB"/>
              </w:rPr>
              <w:t>Lost Time Injury Frequency Rate</w:t>
            </w:r>
          </w:p>
        </w:tc>
      </w:tr>
      <w:tr w:rsidR="004E2B75" w:rsidRPr="004E2B75" w14:paraId="53BBF447" w14:textId="77777777" w:rsidTr="00A94AF3">
        <w:trPr>
          <w:trHeight w:val="57"/>
        </w:trPr>
        <w:tc>
          <w:tcPr>
            <w:tcW w:w="1276" w:type="dxa"/>
            <w:tcMar>
              <w:top w:w="57" w:type="dxa"/>
              <w:left w:w="0" w:type="dxa"/>
              <w:bottom w:w="57" w:type="dxa"/>
              <w:right w:w="0" w:type="dxa"/>
            </w:tcMar>
            <w:vAlign w:val="center"/>
          </w:tcPr>
          <w:p w14:paraId="67FDD92D" w14:textId="77777777" w:rsidR="004E2B75" w:rsidRPr="004E2B75" w:rsidRDefault="004E2B75" w:rsidP="00A94AF3">
            <w:pPr>
              <w:pStyle w:val="BodyText"/>
              <w:rPr>
                <w:rFonts w:eastAsia="Myriad Pro"/>
                <w:lang w:val="en-GB"/>
              </w:rPr>
            </w:pPr>
            <w:r w:rsidRPr="004E2B75">
              <w:rPr>
                <w:rFonts w:eastAsia="Myriad Pro"/>
                <w:lang w:val="en-GB"/>
              </w:rPr>
              <w:t>MCC</w:t>
            </w:r>
          </w:p>
        </w:tc>
        <w:tc>
          <w:tcPr>
            <w:tcW w:w="8930" w:type="dxa"/>
            <w:tcMar>
              <w:top w:w="57" w:type="dxa"/>
              <w:left w:w="0" w:type="dxa"/>
              <w:bottom w:w="57" w:type="dxa"/>
              <w:right w:w="0" w:type="dxa"/>
            </w:tcMar>
            <w:vAlign w:val="center"/>
          </w:tcPr>
          <w:p w14:paraId="10818445" w14:textId="77777777" w:rsidR="004E2B75" w:rsidRPr="004E2B75" w:rsidRDefault="004E2B75" w:rsidP="00A94AF3">
            <w:pPr>
              <w:pStyle w:val="BodyText"/>
              <w:rPr>
                <w:rFonts w:eastAsia="Myriad Pro"/>
                <w:lang w:val="en-GB"/>
              </w:rPr>
            </w:pPr>
            <w:r w:rsidRPr="004E2B75">
              <w:rPr>
                <w:rFonts w:eastAsia="Myriad Pro"/>
                <w:lang w:val="en-GB"/>
              </w:rPr>
              <w:t>Melbourne Custody Centre</w:t>
            </w:r>
          </w:p>
        </w:tc>
      </w:tr>
      <w:tr w:rsidR="004E2B75" w:rsidRPr="004E2B75" w14:paraId="646FE089" w14:textId="77777777" w:rsidTr="00A94AF3">
        <w:trPr>
          <w:trHeight w:val="57"/>
        </w:trPr>
        <w:tc>
          <w:tcPr>
            <w:tcW w:w="1276" w:type="dxa"/>
            <w:tcMar>
              <w:top w:w="57" w:type="dxa"/>
              <w:left w:w="0" w:type="dxa"/>
              <w:bottom w:w="57" w:type="dxa"/>
              <w:right w:w="0" w:type="dxa"/>
            </w:tcMar>
            <w:vAlign w:val="center"/>
          </w:tcPr>
          <w:p w14:paraId="6C971DE2" w14:textId="77777777" w:rsidR="004E2B75" w:rsidRPr="004E2B75" w:rsidRDefault="004E2B75" w:rsidP="00A94AF3">
            <w:pPr>
              <w:pStyle w:val="BodyText"/>
              <w:rPr>
                <w:rFonts w:eastAsia="Myriad Pro"/>
                <w:lang w:val="en-GB"/>
              </w:rPr>
            </w:pPr>
            <w:r w:rsidRPr="004E2B75">
              <w:rPr>
                <w:rFonts w:eastAsia="Myriad Pro"/>
                <w:lang w:val="en-GB"/>
              </w:rPr>
              <w:t>MCCD</w:t>
            </w:r>
          </w:p>
        </w:tc>
        <w:tc>
          <w:tcPr>
            <w:tcW w:w="8930" w:type="dxa"/>
            <w:tcMar>
              <w:top w:w="57" w:type="dxa"/>
              <w:left w:w="0" w:type="dxa"/>
              <w:bottom w:w="57" w:type="dxa"/>
              <w:right w:w="0" w:type="dxa"/>
            </w:tcMar>
            <w:vAlign w:val="center"/>
          </w:tcPr>
          <w:p w14:paraId="7C625BFD" w14:textId="77777777" w:rsidR="004E2B75" w:rsidRPr="004E2B75" w:rsidRDefault="004E2B75" w:rsidP="00A94AF3">
            <w:pPr>
              <w:pStyle w:val="BodyText"/>
              <w:rPr>
                <w:rFonts w:eastAsia="Myriad Pro"/>
                <w:lang w:val="en-GB"/>
              </w:rPr>
            </w:pPr>
            <w:r w:rsidRPr="004E2B75">
              <w:rPr>
                <w:rFonts w:eastAsia="Myriad Pro"/>
                <w:lang w:val="en-GB"/>
              </w:rPr>
              <w:t>Media and Corporate Communications Department (of Victoria Police)</w:t>
            </w:r>
          </w:p>
        </w:tc>
      </w:tr>
      <w:tr w:rsidR="004E2B75" w:rsidRPr="004E2B75" w14:paraId="2A62688D" w14:textId="77777777" w:rsidTr="00A94AF3">
        <w:trPr>
          <w:trHeight w:val="57"/>
        </w:trPr>
        <w:tc>
          <w:tcPr>
            <w:tcW w:w="1276" w:type="dxa"/>
            <w:tcMar>
              <w:top w:w="57" w:type="dxa"/>
              <w:left w:w="0" w:type="dxa"/>
              <w:bottom w:w="57" w:type="dxa"/>
              <w:right w:w="0" w:type="dxa"/>
            </w:tcMar>
            <w:vAlign w:val="center"/>
          </w:tcPr>
          <w:p w14:paraId="3305C9B4" w14:textId="77777777" w:rsidR="004E2B75" w:rsidRPr="004E2B75" w:rsidRDefault="004E2B75" w:rsidP="00A94AF3">
            <w:pPr>
              <w:pStyle w:val="BodyText"/>
              <w:rPr>
                <w:rFonts w:eastAsia="Myriad Pro"/>
                <w:lang w:val="en-GB"/>
              </w:rPr>
            </w:pPr>
            <w:r w:rsidRPr="004E2B75">
              <w:rPr>
                <w:rFonts w:eastAsia="Myriad Pro"/>
                <w:lang w:val="en-GB"/>
              </w:rPr>
              <w:t>MCT</w:t>
            </w:r>
          </w:p>
        </w:tc>
        <w:tc>
          <w:tcPr>
            <w:tcW w:w="8930" w:type="dxa"/>
            <w:tcMar>
              <w:top w:w="57" w:type="dxa"/>
              <w:left w:w="0" w:type="dxa"/>
              <w:bottom w:w="57" w:type="dxa"/>
              <w:right w:w="0" w:type="dxa"/>
            </w:tcMar>
            <w:vAlign w:val="center"/>
          </w:tcPr>
          <w:p w14:paraId="0017C161" w14:textId="77777777" w:rsidR="004E2B75" w:rsidRPr="004E2B75" w:rsidRDefault="004E2B75" w:rsidP="00A94AF3">
            <w:pPr>
              <w:pStyle w:val="BodyText"/>
              <w:rPr>
                <w:rFonts w:eastAsia="Myriad Pro"/>
                <w:lang w:val="en-GB"/>
              </w:rPr>
            </w:pPr>
            <w:r w:rsidRPr="004E2B75">
              <w:rPr>
                <w:rFonts w:eastAsia="Myriad Pro"/>
                <w:lang w:val="en-GB"/>
              </w:rPr>
              <w:t xml:space="preserve">Mobile Command Trailer </w:t>
            </w:r>
          </w:p>
        </w:tc>
      </w:tr>
      <w:tr w:rsidR="004E2B75" w:rsidRPr="004E2B75" w14:paraId="151624CA" w14:textId="77777777" w:rsidTr="00A94AF3">
        <w:trPr>
          <w:trHeight w:val="57"/>
        </w:trPr>
        <w:tc>
          <w:tcPr>
            <w:tcW w:w="1276" w:type="dxa"/>
            <w:tcMar>
              <w:top w:w="57" w:type="dxa"/>
              <w:left w:w="0" w:type="dxa"/>
              <w:bottom w:w="57" w:type="dxa"/>
              <w:right w:w="0" w:type="dxa"/>
            </w:tcMar>
            <w:vAlign w:val="center"/>
          </w:tcPr>
          <w:p w14:paraId="1C51B98D" w14:textId="77777777" w:rsidR="004E2B75" w:rsidRPr="004E2B75" w:rsidRDefault="004E2B75" w:rsidP="00A94AF3">
            <w:pPr>
              <w:pStyle w:val="BodyText"/>
              <w:rPr>
                <w:rFonts w:eastAsia="Myriad Pro"/>
                <w:lang w:val="en-GB"/>
              </w:rPr>
            </w:pPr>
            <w:r w:rsidRPr="004E2B75">
              <w:rPr>
                <w:rFonts w:eastAsia="Myriad Pro"/>
                <w:lang w:val="en-GB"/>
              </w:rPr>
              <w:t>MIM</w:t>
            </w:r>
          </w:p>
        </w:tc>
        <w:tc>
          <w:tcPr>
            <w:tcW w:w="8930" w:type="dxa"/>
            <w:tcMar>
              <w:top w:w="57" w:type="dxa"/>
              <w:left w:w="0" w:type="dxa"/>
              <w:bottom w:w="57" w:type="dxa"/>
              <w:right w:w="0" w:type="dxa"/>
            </w:tcMar>
            <w:vAlign w:val="center"/>
          </w:tcPr>
          <w:p w14:paraId="06480C8D" w14:textId="77777777" w:rsidR="004E2B75" w:rsidRPr="004E2B75" w:rsidRDefault="004E2B75" w:rsidP="00A94AF3">
            <w:pPr>
              <w:pStyle w:val="BodyText"/>
              <w:rPr>
                <w:rFonts w:eastAsia="Myriad Pro"/>
                <w:lang w:val="en-GB"/>
              </w:rPr>
            </w:pPr>
            <w:r w:rsidRPr="004E2B75">
              <w:rPr>
                <w:rFonts w:eastAsia="Myriad Pro"/>
                <w:lang w:val="en-GB"/>
              </w:rPr>
              <w:t>Management Intervention Model</w:t>
            </w:r>
          </w:p>
        </w:tc>
      </w:tr>
      <w:tr w:rsidR="004E2B75" w:rsidRPr="004E2B75" w14:paraId="10CB36DC" w14:textId="77777777" w:rsidTr="00A94AF3">
        <w:trPr>
          <w:trHeight w:val="57"/>
        </w:trPr>
        <w:tc>
          <w:tcPr>
            <w:tcW w:w="1276" w:type="dxa"/>
            <w:tcMar>
              <w:top w:w="57" w:type="dxa"/>
              <w:left w:w="0" w:type="dxa"/>
              <w:bottom w:w="57" w:type="dxa"/>
              <w:right w:w="0" w:type="dxa"/>
            </w:tcMar>
            <w:vAlign w:val="center"/>
          </w:tcPr>
          <w:p w14:paraId="0D8E0944" w14:textId="77777777" w:rsidR="004E2B75" w:rsidRPr="004E2B75" w:rsidRDefault="004E2B75" w:rsidP="00A94AF3">
            <w:pPr>
              <w:pStyle w:val="BodyText"/>
              <w:rPr>
                <w:rFonts w:eastAsia="Myriad Pro"/>
                <w:lang w:val="en-GB"/>
              </w:rPr>
            </w:pPr>
            <w:r w:rsidRPr="004E2B75">
              <w:rPr>
                <w:rFonts w:eastAsia="Myriad Pro"/>
                <w:lang w:val="en-GB"/>
              </w:rPr>
              <w:t>MO</w:t>
            </w:r>
          </w:p>
        </w:tc>
        <w:tc>
          <w:tcPr>
            <w:tcW w:w="8930" w:type="dxa"/>
            <w:tcMar>
              <w:top w:w="57" w:type="dxa"/>
              <w:left w:w="0" w:type="dxa"/>
              <w:bottom w:w="57" w:type="dxa"/>
              <w:right w:w="0" w:type="dxa"/>
            </w:tcMar>
            <w:vAlign w:val="center"/>
          </w:tcPr>
          <w:p w14:paraId="1D062BCE" w14:textId="77777777" w:rsidR="004E2B75" w:rsidRPr="004E2B75" w:rsidRDefault="004E2B75" w:rsidP="00A94AF3">
            <w:pPr>
              <w:pStyle w:val="BodyText"/>
              <w:rPr>
                <w:rFonts w:eastAsia="Myriad Pro"/>
                <w:lang w:val="en-GB"/>
              </w:rPr>
            </w:pPr>
            <w:r w:rsidRPr="004E2B75">
              <w:rPr>
                <w:rFonts w:eastAsia="Myriad Pro"/>
                <w:lang w:val="en-GB"/>
              </w:rPr>
              <w:t>Modus Operandi</w:t>
            </w:r>
          </w:p>
        </w:tc>
      </w:tr>
      <w:tr w:rsidR="004E2B75" w:rsidRPr="004E2B75" w14:paraId="41AAE12B" w14:textId="77777777" w:rsidTr="00A94AF3">
        <w:trPr>
          <w:trHeight w:val="57"/>
        </w:trPr>
        <w:tc>
          <w:tcPr>
            <w:tcW w:w="1276" w:type="dxa"/>
            <w:tcMar>
              <w:top w:w="57" w:type="dxa"/>
              <w:left w:w="0" w:type="dxa"/>
              <w:bottom w:w="57" w:type="dxa"/>
              <w:right w:w="0" w:type="dxa"/>
            </w:tcMar>
            <w:vAlign w:val="center"/>
          </w:tcPr>
          <w:p w14:paraId="5F04522A" w14:textId="77777777" w:rsidR="004E2B75" w:rsidRPr="004E2B75" w:rsidRDefault="004E2B75" w:rsidP="00A94AF3">
            <w:pPr>
              <w:pStyle w:val="BodyText"/>
              <w:rPr>
                <w:rFonts w:eastAsia="Myriad Pro"/>
                <w:lang w:val="en-GB"/>
              </w:rPr>
            </w:pPr>
            <w:r w:rsidRPr="004E2B75">
              <w:rPr>
                <w:rFonts w:eastAsia="Myriad Pro"/>
                <w:lang w:val="en-GB"/>
              </w:rPr>
              <w:t>MP</w:t>
            </w:r>
          </w:p>
        </w:tc>
        <w:tc>
          <w:tcPr>
            <w:tcW w:w="8930" w:type="dxa"/>
            <w:tcMar>
              <w:top w:w="57" w:type="dxa"/>
              <w:left w:w="0" w:type="dxa"/>
              <w:bottom w:w="57" w:type="dxa"/>
              <w:right w:w="0" w:type="dxa"/>
            </w:tcMar>
            <w:vAlign w:val="center"/>
          </w:tcPr>
          <w:p w14:paraId="43D0F098" w14:textId="77777777" w:rsidR="004E2B75" w:rsidRPr="004E2B75" w:rsidRDefault="004E2B75" w:rsidP="00A94AF3">
            <w:pPr>
              <w:pStyle w:val="BodyText"/>
              <w:rPr>
                <w:rFonts w:eastAsia="Myriad Pro"/>
                <w:lang w:val="en-GB"/>
              </w:rPr>
            </w:pPr>
            <w:r w:rsidRPr="004E2B75">
              <w:rPr>
                <w:rFonts w:eastAsia="Myriad Pro"/>
                <w:lang w:val="en-GB"/>
              </w:rPr>
              <w:t>Member of Parliament</w:t>
            </w:r>
          </w:p>
        </w:tc>
      </w:tr>
      <w:tr w:rsidR="004E2B75" w:rsidRPr="004E2B75" w14:paraId="5A4B647D" w14:textId="77777777" w:rsidTr="00A94AF3">
        <w:trPr>
          <w:trHeight w:val="57"/>
        </w:trPr>
        <w:tc>
          <w:tcPr>
            <w:tcW w:w="1276" w:type="dxa"/>
            <w:tcMar>
              <w:top w:w="57" w:type="dxa"/>
              <w:left w:w="0" w:type="dxa"/>
              <w:bottom w:w="57" w:type="dxa"/>
              <w:right w:w="0" w:type="dxa"/>
            </w:tcMar>
            <w:vAlign w:val="center"/>
          </w:tcPr>
          <w:p w14:paraId="538D0251" w14:textId="77777777" w:rsidR="004E2B75" w:rsidRPr="004E2B75" w:rsidRDefault="004E2B75" w:rsidP="00A94AF3">
            <w:pPr>
              <w:pStyle w:val="BodyText"/>
              <w:rPr>
                <w:rFonts w:eastAsia="Myriad Pro"/>
                <w:lang w:val="en-GB"/>
              </w:rPr>
            </w:pPr>
            <w:r w:rsidRPr="004E2B75">
              <w:rPr>
                <w:rFonts w:eastAsia="Myriad Pro"/>
                <w:lang w:val="en-GB"/>
              </w:rPr>
              <w:t>MPSG</w:t>
            </w:r>
          </w:p>
        </w:tc>
        <w:tc>
          <w:tcPr>
            <w:tcW w:w="8930" w:type="dxa"/>
            <w:tcMar>
              <w:top w:w="57" w:type="dxa"/>
              <w:left w:w="0" w:type="dxa"/>
              <w:bottom w:w="57" w:type="dxa"/>
              <w:right w:w="0" w:type="dxa"/>
            </w:tcMar>
            <w:vAlign w:val="center"/>
          </w:tcPr>
          <w:p w14:paraId="639EB324" w14:textId="77777777" w:rsidR="004E2B75" w:rsidRPr="004E2B75" w:rsidRDefault="004E2B75" w:rsidP="00A94AF3">
            <w:pPr>
              <w:pStyle w:val="BodyText"/>
              <w:rPr>
                <w:rFonts w:eastAsia="Myriad Pro"/>
                <w:lang w:val="en-GB"/>
              </w:rPr>
            </w:pPr>
            <w:r w:rsidRPr="004E2B75">
              <w:rPr>
                <w:rFonts w:eastAsia="Myriad Pro"/>
                <w:lang w:val="en-GB"/>
              </w:rPr>
              <w:t>Major Project Skills Guarantee</w:t>
            </w:r>
          </w:p>
        </w:tc>
      </w:tr>
      <w:tr w:rsidR="004E2B75" w:rsidRPr="004E2B75" w14:paraId="4E9603EB" w14:textId="77777777" w:rsidTr="00A94AF3">
        <w:trPr>
          <w:trHeight w:val="57"/>
        </w:trPr>
        <w:tc>
          <w:tcPr>
            <w:tcW w:w="1276" w:type="dxa"/>
            <w:tcMar>
              <w:top w:w="57" w:type="dxa"/>
              <w:left w:w="0" w:type="dxa"/>
              <w:bottom w:w="57" w:type="dxa"/>
              <w:right w:w="0" w:type="dxa"/>
            </w:tcMar>
            <w:vAlign w:val="center"/>
          </w:tcPr>
          <w:p w14:paraId="195AE548" w14:textId="77777777" w:rsidR="004E2B75" w:rsidRPr="004E2B75" w:rsidRDefault="004E2B75" w:rsidP="00A94AF3">
            <w:pPr>
              <w:pStyle w:val="BodyText"/>
              <w:rPr>
                <w:rFonts w:eastAsia="Myriad Pro"/>
                <w:lang w:val="en-GB"/>
              </w:rPr>
            </w:pPr>
            <w:r w:rsidRPr="004E2B75">
              <w:rPr>
                <w:rFonts w:eastAsia="Myriad Pro"/>
                <w:lang w:val="en-GB"/>
              </w:rPr>
              <w:t>MPU</w:t>
            </w:r>
          </w:p>
        </w:tc>
        <w:tc>
          <w:tcPr>
            <w:tcW w:w="8930" w:type="dxa"/>
            <w:tcMar>
              <w:top w:w="57" w:type="dxa"/>
              <w:left w:w="0" w:type="dxa"/>
              <w:bottom w:w="57" w:type="dxa"/>
              <w:right w:w="0" w:type="dxa"/>
            </w:tcMar>
            <w:vAlign w:val="center"/>
          </w:tcPr>
          <w:p w14:paraId="4F1AB4C7" w14:textId="77777777" w:rsidR="004E2B75" w:rsidRPr="004E2B75" w:rsidRDefault="004E2B75" w:rsidP="00A94AF3">
            <w:pPr>
              <w:pStyle w:val="BodyText"/>
              <w:rPr>
                <w:rFonts w:eastAsia="Myriad Pro"/>
                <w:lang w:val="en-GB"/>
              </w:rPr>
            </w:pPr>
            <w:r w:rsidRPr="004E2B75">
              <w:rPr>
                <w:rFonts w:eastAsia="Myriad Pro"/>
                <w:lang w:val="en-GB"/>
              </w:rPr>
              <w:t>Mobile Police Unit/Mobile Policing Units</w:t>
            </w:r>
          </w:p>
        </w:tc>
      </w:tr>
      <w:tr w:rsidR="004E2B75" w:rsidRPr="004E2B75" w14:paraId="66250B5C" w14:textId="77777777" w:rsidTr="00A94AF3">
        <w:trPr>
          <w:trHeight w:val="57"/>
        </w:trPr>
        <w:tc>
          <w:tcPr>
            <w:tcW w:w="1276" w:type="dxa"/>
            <w:tcMar>
              <w:top w:w="57" w:type="dxa"/>
              <w:left w:w="0" w:type="dxa"/>
              <w:bottom w:w="57" w:type="dxa"/>
              <w:right w:w="0" w:type="dxa"/>
            </w:tcMar>
            <w:vAlign w:val="center"/>
          </w:tcPr>
          <w:p w14:paraId="6C212F1A" w14:textId="77777777" w:rsidR="004E2B75" w:rsidRPr="004E2B75" w:rsidRDefault="004E2B75" w:rsidP="00A94AF3">
            <w:pPr>
              <w:pStyle w:val="BodyText"/>
              <w:rPr>
                <w:rFonts w:eastAsia="Myriad Pro"/>
                <w:lang w:val="en-GB"/>
              </w:rPr>
            </w:pPr>
            <w:r w:rsidRPr="004E2B75">
              <w:rPr>
                <w:rFonts w:eastAsia="Myriad Pro"/>
                <w:lang w:val="en-GB"/>
              </w:rPr>
              <w:t>MWMR</w:t>
            </w:r>
          </w:p>
        </w:tc>
        <w:tc>
          <w:tcPr>
            <w:tcW w:w="8930" w:type="dxa"/>
            <w:tcMar>
              <w:top w:w="57" w:type="dxa"/>
              <w:left w:w="0" w:type="dxa"/>
              <w:bottom w:w="57" w:type="dxa"/>
              <w:right w:w="0" w:type="dxa"/>
            </w:tcMar>
            <w:vAlign w:val="center"/>
          </w:tcPr>
          <w:p w14:paraId="5018E564" w14:textId="77777777" w:rsidR="004E2B75" w:rsidRPr="004E2B75" w:rsidRDefault="004E2B75" w:rsidP="00A94AF3">
            <w:pPr>
              <w:pStyle w:val="BodyText"/>
              <w:rPr>
                <w:rFonts w:eastAsia="Myriad Pro"/>
                <w:lang w:val="en-GB"/>
              </w:rPr>
            </w:pPr>
            <w:r w:rsidRPr="004E2B75">
              <w:rPr>
                <w:rFonts w:eastAsia="Myriad Pro"/>
                <w:lang w:val="en-GB"/>
              </w:rPr>
              <w:t>North West Metro Region</w:t>
            </w:r>
          </w:p>
        </w:tc>
      </w:tr>
      <w:tr w:rsidR="004E2B75" w:rsidRPr="004E2B75" w14:paraId="67A282CB" w14:textId="77777777" w:rsidTr="00A94AF3">
        <w:trPr>
          <w:trHeight w:val="57"/>
        </w:trPr>
        <w:tc>
          <w:tcPr>
            <w:tcW w:w="1276" w:type="dxa"/>
            <w:tcMar>
              <w:top w:w="57" w:type="dxa"/>
              <w:left w:w="0" w:type="dxa"/>
              <w:bottom w:w="57" w:type="dxa"/>
              <w:right w:w="0" w:type="dxa"/>
            </w:tcMar>
            <w:vAlign w:val="center"/>
          </w:tcPr>
          <w:p w14:paraId="3631C70D" w14:textId="77777777" w:rsidR="004E2B75" w:rsidRPr="004E2B75" w:rsidRDefault="004E2B75" w:rsidP="00A94AF3">
            <w:pPr>
              <w:pStyle w:val="BodyText"/>
              <w:rPr>
                <w:rFonts w:eastAsia="Myriad Pro"/>
                <w:lang w:val="en-GB"/>
              </w:rPr>
            </w:pPr>
            <w:r w:rsidRPr="004E2B75">
              <w:rPr>
                <w:rFonts w:eastAsia="Myriad Pro"/>
                <w:lang w:val="en-GB"/>
              </w:rPr>
              <w:t>OAM</w:t>
            </w:r>
          </w:p>
        </w:tc>
        <w:tc>
          <w:tcPr>
            <w:tcW w:w="8930" w:type="dxa"/>
            <w:tcMar>
              <w:top w:w="57" w:type="dxa"/>
              <w:left w:w="0" w:type="dxa"/>
              <w:bottom w:w="57" w:type="dxa"/>
              <w:right w:w="0" w:type="dxa"/>
            </w:tcMar>
            <w:vAlign w:val="center"/>
          </w:tcPr>
          <w:p w14:paraId="2EAE1684" w14:textId="77777777" w:rsidR="004E2B75" w:rsidRPr="004E2B75" w:rsidRDefault="004E2B75" w:rsidP="00A94AF3">
            <w:pPr>
              <w:pStyle w:val="BodyText"/>
              <w:rPr>
                <w:rFonts w:eastAsia="Myriad Pro"/>
                <w:lang w:val="en-GB"/>
              </w:rPr>
            </w:pPr>
            <w:r w:rsidRPr="004E2B75">
              <w:rPr>
                <w:rFonts w:eastAsia="Myriad Pro"/>
                <w:lang w:val="en-GB"/>
              </w:rPr>
              <w:t>Medal of the Order of Australia</w:t>
            </w:r>
          </w:p>
        </w:tc>
      </w:tr>
      <w:tr w:rsidR="004E2B75" w:rsidRPr="004E2B75" w14:paraId="2524B419" w14:textId="77777777" w:rsidTr="00A94AF3">
        <w:trPr>
          <w:trHeight w:val="57"/>
        </w:trPr>
        <w:tc>
          <w:tcPr>
            <w:tcW w:w="1276" w:type="dxa"/>
            <w:tcMar>
              <w:top w:w="57" w:type="dxa"/>
              <w:left w:w="0" w:type="dxa"/>
              <w:bottom w:w="57" w:type="dxa"/>
              <w:right w:w="0" w:type="dxa"/>
            </w:tcMar>
            <w:vAlign w:val="center"/>
          </w:tcPr>
          <w:p w14:paraId="60809277" w14:textId="77777777" w:rsidR="004E2B75" w:rsidRPr="004E2B75" w:rsidRDefault="004E2B75" w:rsidP="00A94AF3">
            <w:pPr>
              <w:pStyle w:val="BodyText"/>
              <w:rPr>
                <w:rFonts w:eastAsia="Myriad Pro"/>
                <w:lang w:val="en-GB"/>
              </w:rPr>
            </w:pPr>
            <w:r w:rsidRPr="004E2B75">
              <w:rPr>
                <w:rFonts w:eastAsia="Myriad Pro"/>
                <w:lang w:val="en-GB"/>
              </w:rPr>
              <w:t>OC</w:t>
            </w:r>
          </w:p>
        </w:tc>
        <w:tc>
          <w:tcPr>
            <w:tcW w:w="8930" w:type="dxa"/>
            <w:tcMar>
              <w:top w:w="57" w:type="dxa"/>
              <w:left w:w="0" w:type="dxa"/>
              <w:bottom w:w="57" w:type="dxa"/>
              <w:right w:w="0" w:type="dxa"/>
            </w:tcMar>
            <w:vAlign w:val="center"/>
          </w:tcPr>
          <w:p w14:paraId="3F7FCE93" w14:textId="77777777" w:rsidR="004E2B75" w:rsidRPr="004E2B75" w:rsidRDefault="004E2B75" w:rsidP="00A94AF3">
            <w:pPr>
              <w:pStyle w:val="BodyText"/>
              <w:rPr>
                <w:rFonts w:eastAsia="Myriad Pro"/>
                <w:lang w:val="en-GB"/>
              </w:rPr>
            </w:pPr>
            <w:r w:rsidRPr="004E2B75">
              <w:rPr>
                <w:rFonts w:eastAsia="Myriad Pro"/>
                <w:lang w:val="en-GB"/>
              </w:rPr>
              <w:t xml:space="preserve">Oleoresin Capsicum </w:t>
            </w:r>
          </w:p>
        </w:tc>
      </w:tr>
      <w:tr w:rsidR="004E2B75" w:rsidRPr="004E2B75" w14:paraId="24A2174C" w14:textId="77777777" w:rsidTr="00A94AF3">
        <w:trPr>
          <w:trHeight w:val="57"/>
        </w:trPr>
        <w:tc>
          <w:tcPr>
            <w:tcW w:w="1276" w:type="dxa"/>
            <w:tcMar>
              <w:top w:w="57" w:type="dxa"/>
              <w:left w:w="0" w:type="dxa"/>
              <w:bottom w:w="57" w:type="dxa"/>
              <w:right w:w="0" w:type="dxa"/>
            </w:tcMar>
            <w:vAlign w:val="center"/>
          </w:tcPr>
          <w:p w14:paraId="0C1DDCA1" w14:textId="77777777" w:rsidR="004E2B75" w:rsidRPr="004E2B75" w:rsidRDefault="004E2B75" w:rsidP="00A94AF3">
            <w:pPr>
              <w:pStyle w:val="BodyText"/>
              <w:rPr>
                <w:rFonts w:eastAsia="Myriad Pro"/>
                <w:lang w:val="en-GB"/>
              </w:rPr>
            </w:pPr>
            <w:r w:rsidRPr="004E2B75">
              <w:rPr>
                <w:rFonts w:eastAsia="Myriad Pro"/>
                <w:lang w:val="en-GB"/>
              </w:rPr>
              <w:t>OCI</w:t>
            </w:r>
          </w:p>
        </w:tc>
        <w:tc>
          <w:tcPr>
            <w:tcW w:w="8930" w:type="dxa"/>
            <w:tcMar>
              <w:top w:w="57" w:type="dxa"/>
              <w:left w:w="0" w:type="dxa"/>
              <w:bottom w:w="57" w:type="dxa"/>
              <w:right w:w="0" w:type="dxa"/>
            </w:tcMar>
            <w:vAlign w:val="center"/>
          </w:tcPr>
          <w:p w14:paraId="70A5D325" w14:textId="77777777" w:rsidR="004E2B75" w:rsidRPr="004E2B75" w:rsidRDefault="004E2B75" w:rsidP="00A94AF3">
            <w:pPr>
              <w:pStyle w:val="BodyText"/>
              <w:rPr>
                <w:rFonts w:eastAsia="Myriad Pro"/>
                <w:lang w:val="en-GB"/>
              </w:rPr>
            </w:pPr>
            <w:r w:rsidRPr="004E2B75">
              <w:rPr>
                <w:rFonts w:eastAsia="Myriad Pro"/>
                <w:lang w:val="en-GB"/>
              </w:rPr>
              <w:t>Other Comprehensive Income</w:t>
            </w:r>
          </w:p>
        </w:tc>
      </w:tr>
      <w:tr w:rsidR="004E2B75" w:rsidRPr="004E2B75" w14:paraId="67A69ABE" w14:textId="77777777" w:rsidTr="00A94AF3">
        <w:trPr>
          <w:trHeight w:val="57"/>
        </w:trPr>
        <w:tc>
          <w:tcPr>
            <w:tcW w:w="1276" w:type="dxa"/>
            <w:tcMar>
              <w:top w:w="57" w:type="dxa"/>
              <w:left w:w="0" w:type="dxa"/>
              <w:bottom w:w="57" w:type="dxa"/>
              <w:right w:w="0" w:type="dxa"/>
            </w:tcMar>
            <w:vAlign w:val="center"/>
          </w:tcPr>
          <w:p w14:paraId="796484F7" w14:textId="77777777" w:rsidR="004E2B75" w:rsidRPr="004E2B75" w:rsidRDefault="004E2B75" w:rsidP="00A94AF3">
            <w:pPr>
              <w:pStyle w:val="BodyText"/>
              <w:rPr>
                <w:rFonts w:eastAsia="Myriad Pro"/>
                <w:lang w:val="en-GB"/>
              </w:rPr>
            </w:pPr>
            <w:r w:rsidRPr="004E2B75">
              <w:rPr>
                <w:rFonts w:eastAsia="Myriad Pro"/>
                <w:lang w:val="en-GB"/>
              </w:rPr>
              <w:t>ODS</w:t>
            </w:r>
          </w:p>
        </w:tc>
        <w:tc>
          <w:tcPr>
            <w:tcW w:w="8930" w:type="dxa"/>
            <w:tcMar>
              <w:top w:w="57" w:type="dxa"/>
              <w:left w:w="0" w:type="dxa"/>
              <w:bottom w:w="57" w:type="dxa"/>
              <w:right w:w="0" w:type="dxa"/>
            </w:tcMar>
            <w:vAlign w:val="center"/>
          </w:tcPr>
          <w:p w14:paraId="204DE714" w14:textId="77777777" w:rsidR="004E2B75" w:rsidRPr="004E2B75" w:rsidRDefault="004E2B75" w:rsidP="00A94AF3">
            <w:pPr>
              <w:pStyle w:val="BodyText"/>
              <w:rPr>
                <w:rFonts w:eastAsia="Myriad Pro"/>
                <w:lang w:val="en-GB"/>
              </w:rPr>
            </w:pPr>
            <w:r w:rsidRPr="004E2B75">
              <w:rPr>
                <w:rFonts w:eastAsia="Myriad Pro"/>
                <w:lang w:val="en-GB"/>
              </w:rPr>
              <w:t>Ozone Depleting Substance</w:t>
            </w:r>
          </w:p>
        </w:tc>
      </w:tr>
      <w:tr w:rsidR="004E2B75" w:rsidRPr="004E2B75" w14:paraId="6F583846" w14:textId="77777777" w:rsidTr="00A94AF3">
        <w:trPr>
          <w:trHeight w:val="57"/>
        </w:trPr>
        <w:tc>
          <w:tcPr>
            <w:tcW w:w="1276" w:type="dxa"/>
            <w:tcMar>
              <w:top w:w="57" w:type="dxa"/>
              <w:left w:w="0" w:type="dxa"/>
              <w:bottom w:w="57" w:type="dxa"/>
              <w:right w:w="0" w:type="dxa"/>
            </w:tcMar>
            <w:vAlign w:val="center"/>
          </w:tcPr>
          <w:p w14:paraId="7D8B58DD" w14:textId="77777777" w:rsidR="004E2B75" w:rsidRPr="004E2B75" w:rsidRDefault="004E2B75" w:rsidP="00A94AF3">
            <w:pPr>
              <w:pStyle w:val="BodyText"/>
              <w:rPr>
                <w:rFonts w:eastAsia="Myriad Pro"/>
                <w:lang w:val="en-GB"/>
              </w:rPr>
            </w:pPr>
            <w:r w:rsidRPr="004E2B75">
              <w:rPr>
                <w:rFonts w:eastAsia="Myriad Pro"/>
                <w:lang w:val="en-GB"/>
              </w:rPr>
              <w:t>OHS</w:t>
            </w:r>
          </w:p>
        </w:tc>
        <w:tc>
          <w:tcPr>
            <w:tcW w:w="8930" w:type="dxa"/>
            <w:tcMar>
              <w:top w:w="57" w:type="dxa"/>
              <w:left w:w="0" w:type="dxa"/>
              <w:bottom w:w="57" w:type="dxa"/>
              <w:right w:w="0" w:type="dxa"/>
            </w:tcMar>
            <w:vAlign w:val="center"/>
          </w:tcPr>
          <w:p w14:paraId="65DD216D" w14:textId="77777777" w:rsidR="004E2B75" w:rsidRPr="004E2B75" w:rsidRDefault="004E2B75" w:rsidP="00A94AF3">
            <w:pPr>
              <w:pStyle w:val="BodyText"/>
              <w:rPr>
                <w:rFonts w:eastAsia="Myriad Pro"/>
                <w:lang w:val="en-GB"/>
              </w:rPr>
            </w:pPr>
            <w:r w:rsidRPr="004E2B75">
              <w:rPr>
                <w:rFonts w:eastAsia="Myriad Pro"/>
                <w:lang w:val="en-GB"/>
              </w:rPr>
              <w:t>Occupational Health and Safety</w:t>
            </w:r>
          </w:p>
        </w:tc>
      </w:tr>
      <w:tr w:rsidR="004E2B75" w:rsidRPr="004E2B75" w14:paraId="4F0719D3" w14:textId="77777777" w:rsidTr="00A94AF3">
        <w:trPr>
          <w:trHeight w:val="57"/>
        </w:trPr>
        <w:tc>
          <w:tcPr>
            <w:tcW w:w="1276" w:type="dxa"/>
            <w:tcMar>
              <w:top w:w="57" w:type="dxa"/>
              <w:left w:w="0" w:type="dxa"/>
              <w:bottom w:w="57" w:type="dxa"/>
              <w:right w:w="0" w:type="dxa"/>
            </w:tcMar>
            <w:vAlign w:val="center"/>
          </w:tcPr>
          <w:p w14:paraId="2673C1EE" w14:textId="77777777" w:rsidR="004E2B75" w:rsidRPr="004E2B75" w:rsidRDefault="004E2B75" w:rsidP="00A94AF3">
            <w:pPr>
              <w:pStyle w:val="BodyText"/>
              <w:rPr>
                <w:rFonts w:eastAsia="Myriad Pro"/>
                <w:lang w:val="en-GB"/>
              </w:rPr>
            </w:pPr>
            <w:r w:rsidRPr="004E2B75">
              <w:rPr>
                <w:rFonts w:eastAsia="Myriad Pro"/>
                <w:lang w:val="en-GB"/>
              </w:rPr>
              <w:t>OLR</w:t>
            </w:r>
          </w:p>
        </w:tc>
        <w:tc>
          <w:tcPr>
            <w:tcW w:w="8930" w:type="dxa"/>
            <w:tcMar>
              <w:top w:w="57" w:type="dxa"/>
              <w:left w:w="0" w:type="dxa"/>
              <w:bottom w:w="57" w:type="dxa"/>
              <w:right w:w="0" w:type="dxa"/>
            </w:tcMar>
            <w:vAlign w:val="center"/>
          </w:tcPr>
          <w:p w14:paraId="41E37B89" w14:textId="77777777" w:rsidR="004E2B75" w:rsidRPr="004E2B75" w:rsidRDefault="004E2B75" w:rsidP="00A94AF3">
            <w:pPr>
              <w:pStyle w:val="BodyText"/>
              <w:rPr>
                <w:rFonts w:eastAsia="Myriad Pro"/>
                <w:lang w:val="en-GB"/>
              </w:rPr>
            </w:pPr>
            <w:r w:rsidRPr="004E2B75">
              <w:rPr>
                <w:rFonts w:eastAsia="Myriad Pro"/>
                <w:lang w:val="en-GB"/>
              </w:rPr>
              <w:t xml:space="preserve">Online Reporting </w:t>
            </w:r>
          </w:p>
        </w:tc>
      </w:tr>
      <w:tr w:rsidR="004E2B75" w:rsidRPr="004E2B75" w14:paraId="7C88F795" w14:textId="77777777" w:rsidTr="00A94AF3">
        <w:trPr>
          <w:trHeight w:val="57"/>
        </w:trPr>
        <w:tc>
          <w:tcPr>
            <w:tcW w:w="1276" w:type="dxa"/>
            <w:tcMar>
              <w:top w:w="57" w:type="dxa"/>
              <w:left w:w="0" w:type="dxa"/>
              <w:bottom w:w="57" w:type="dxa"/>
              <w:right w:w="0" w:type="dxa"/>
            </w:tcMar>
            <w:vAlign w:val="center"/>
          </w:tcPr>
          <w:p w14:paraId="5E76926F" w14:textId="77777777" w:rsidR="004E2B75" w:rsidRPr="004E2B75" w:rsidRDefault="004E2B75" w:rsidP="00A94AF3">
            <w:pPr>
              <w:pStyle w:val="BodyText"/>
              <w:rPr>
                <w:rFonts w:eastAsia="Myriad Pro"/>
                <w:lang w:val="en-GB"/>
              </w:rPr>
            </w:pPr>
            <w:r w:rsidRPr="004E2B75">
              <w:rPr>
                <w:rFonts w:eastAsia="Myriad Pro"/>
                <w:lang w:val="en-GB"/>
              </w:rPr>
              <w:t>OMS</w:t>
            </w:r>
          </w:p>
        </w:tc>
        <w:tc>
          <w:tcPr>
            <w:tcW w:w="8930" w:type="dxa"/>
            <w:tcMar>
              <w:top w:w="57" w:type="dxa"/>
              <w:left w:w="0" w:type="dxa"/>
              <w:bottom w:w="57" w:type="dxa"/>
              <w:right w:w="0" w:type="dxa"/>
            </w:tcMar>
            <w:vAlign w:val="center"/>
          </w:tcPr>
          <w:p w14:paraId="05DCA3EA" w14:textId="77777777" w:rsidR="004E2B75" w:rsidRPr="004E2B75" w:rsidRDefault="004E2B75" w:rsidP="00A94AF3">
            <w:pPr>
              <w:pStyle w:val="BodyText"/>
              <w:rPr>
                <w:rFonts w:eastAsia="Myriad Pro"/>
                <w:lang w:val="en-GB"/>
              </w:rPr>
            </w:pPr>
            <w:r w:rsidRPr="004E2B75">
              <w:rPr>
                <w:rFonts w:eastAsia="Myriad Pro"/>
                <w:lang w:val="en-GB"/>
              </w:rPr>
              <w:t>One Member Station</w:t>
            </w:r>
          </w:p>
        </w:tc>
      </w:tr>
      <w:tr w:rsidR="004E2B75" w:rsidRPr="004E2B75" w14:paraId="350C7A38" w14:textId="77777777" w:rsidTr="00A94AF3">
        <w:trPr>
          <w:trHeight w:val="57"/>
        </w:trPr>
        <w:tc>
          <w:tcPr>
            <w:tcW w:w="1276" w:type="dxa"/>
            <w:tcMar>
              <w:top w:w="57" w:type="dxa"/>
              <w:left w:w="0" w:type="dxa"/>
              <w:bottom w:w="57" w:type="dxa"/>
              <w:right w:w="0" w:type="dxa"/>
            </w:tcMar>
            <w:vAlign w:val="center"/>
          </w:tcPr>
          <w:p w14:paraId="2D8F1C72" w14:textId="77777777" w:rsidR="004E2B75" w:rsidRPr="004E2B75" w:rsidRDefault="004E2B75" w:rsidP="00A94AF3">
            <w:pPr>
              <w:pStyle w:val="BodyText"/>
              <w:rPr>
                <w:rFonts w:eastAsia="Myriad Pro"/>
                <w:lang w:val="en-GB"/>
              </w:rPr>
            </w:pPr>
            <w:r w:rsidRPr="004E2B75">
              <w:rPr>
                <w:rFonts w:eastAsia="Myriad Pro"/>
                <w:lang w:val="en-GB"/>
              </w:rPr>
              <w:t>OPP</w:t>
            </w:r>
          </w:p>
        </w:tc>
        <w:tc>
          <w:tcPr>
            <w:tcW w:w="8930" w:type="dxa"/>
            <w:tcMar>
              <w:top w:w="57" w:type="dxa"/>
              <w:left w:w="0" w:type="dxa"/>
              <w:bottom w:w="57" w:type="dxa"/>
              <w:right w:w="0" w:type="dxa"/>
            </w:tcMar>
            <w:vAlign w:val="center"/>
          </w:tcPr>
          <w:p w14:paraId="66430B11" w14:textId="77777777" w:rsidR="004E2B75" w:rsidRPr="004E2B75" w:rsidRDefault="004E2B75" w:rsidP="00A94AF3">
            <w:pPr>
              <w:pStyle w:val="BodyText"/>
              <w:rPr>
                <w:rFonts w:eastAsia="Myriad Pro"/>
                <w:lang w:val="en-GB"/>
              </w:rPr>
            </w:pPr>
            <w:r w:rsidRPr="004E2B75">
              <w:rPr>
                <w:rFonts w:eastAsia="Myriad Pro"/>
                <w:lang w:val="en-GB"/>
              </w:rPr>
              <w:t xml:space="preserve">Office of Public Prosecutions </w:t>
            </w:r>
          </w:p>
        </w:tc>
      </w:tr>
      <w:tr w:rsidR="004E2B75" w:rsidRPr="004E2B75" w14:paraId="25FEFE10" w14:textId="77777777" w:rsidTr="00A94AF3">
        <w:trPr>
          <w:trHeight w:val="57"/>
        </w:trPr>
        <w:tc>
          <w:tcPr>
            <w:tcW w:w="1276" w:type="dxa"/>
            <w:tcMar>
              <w:top w:w="57" w:type="dxa"/>
              <w:left w:w="0" w:type="dxa"/>
              <w:bottom w:w="57" w:type="dxa"/>
              <w:right w:w="0" w:type="dxa"/>
            </w:tcMar>
            <w:vAlign w:val="center"/>
          </w:tcPr>
          <w:p w14:paraId="3AB99787" w14:textId="77777777" w:rsidR="004E2B75" w:rsidRPr="004E2B75" w:rsidRDefault="004E2B75" w:rsidP="00A94AF3">
            <w:pPr>
              <w:pStyle w:val="BodyText"/>
              <w:rPr>
                <w:rFonts w:eastAsia="Myriad Pro"/>
                <w:lang w:val="en-GB"/>
              </w:rPr>
            </w:pPr>
            <w:r w:rsidRPr="004E2B75">
              <w:rPr>
                <w:rFonts w:eastAsia="Myriad Pro"/>
                <w:lang w:val="en-GB"/>
              </w:rPr>
              <w:t>ORIC</w:t>
            </w:r>
          </w:p>
        </w:tc>
        <w:tc>
          <w:tcPr>
            <w:tcW w:w="8930" w:type="dxa"/>
            <w:tcMar>
              <w:top w:w="57" w:type="dxa"/>
              <w:left w:w="0" w:type="dxa"/>
              <w:bottom w:w="57" w:type="dxa"/>
              <w:right w:w="0" w:type="dxa"/>
            </w:tcMar>
            <w:vAlign w:val="center"/>
          </w:tcPr>
          <w:p w14:paraId="7CF6E012" w14:textId="77777777" w:rsidR="004E2B75" w:rsidRPr="004E2B75" w:rsidRDefault="004E2B75" w:rsidP="00A94AF3">
            <w:pPr>
              <w:pStyle w:val="BodyText"/>
              <w:rPr>
                <w:rFonts w:eastAsia="Myriad Pro"/>
                <w:lang w:val="en-GB"/>
              </w:rPr>
            </w:pPr>
            <w:r w:rsidRPr="004E2B75">
              <w:rPr>
                <w:rFonts w:eastAsia="Myriad Pro"/>
                <w:lang w:val="en-GB"/>
              </w:rPr>
              <w:t>Office of the Racing Integrity Commissioner</w:t>
            </w:r>
          </w:p>
        </w:tc>
      </w:tr>
      <w:tr w:rsidR="004E2B75" w:rsidRPr="004E2B75" w14:paraId="1566FB3E" w14:textId="77777777" w:rsidTr="00A94AF3">
        <w:trPr>
          <w:trHeight w:val="57"/>
        </w:trPr>
        <w:tc>
          <w:tcPr>
            <w:tcW w:w="1276" w:type="dxa"/>
            <w:tcMar>
              <w:top w:w="57" w:type="dxa"/>
              <w:left w:w="0" w:type="dxa"/>
              <w:bottom w:w="57" w:type="dxa"/>
              <w:right w:w="0" w:type="dxa"/>
            </w:tcMar>
            <w:vAlign w:val="center"/>
          </w:tcPr>
          <w:p w14:paraId="42657877" w14:textId="77777777" w:rsidR="004E2B75" w:rsidRPr="004E2B75" w:rsidRDefault="004E2B75" w:rsidP="00A94AF3">
            <w:pPr>
              <w:pStyle w:val="BodyText"/>
              <w:rPr>
                <w:rFonts w:eastAsia="Myriad Pro"/>
                <w:lang w:val="en-GB"/>
              </w:rPr>
            </w:pPr>
            <w:r w:rsidRPr="004E2B75">
              <w:rPr>
                <w:rFonts w:eastAsia="Myriad Pro"/>
                <w:lang w:val="en-GB"/>
              </w:rPr>
              <w:t>OSE</w:t>
            </w:r>
          </w:p>
        </w:tc>
        <w:tc>
          <w:tcPr>
            <w:tcW w:w="8930" w:type="dxa"/>
            <w:tcMar>
              <w:top w:w="57" w:type="dxa"/>
              <w:left w:w="0" w:type="dxa"/>
              <w:bottom w:w="57" w:type="dxa"/>
              <w:right w:w="0" w:type="dxa"/>
            </w:tcMar>
            <w:vAlign w:val="center"/>
          </w:tcPr>
          <w:p w14:paraId="49CB401A" w14:textId="77777777" w:rsidR="004E2B75" w:rsidRPr="004E2B75" w:rsidRDefault="004E2B75" w:rsidP="00A94AF3">
            <w:pPr>
              <w:pStyle w:val="BodyText"/>
              <w:rPr>
                <w:rFonts w:eastAsia="Myriad Pro"/>
                <w:lang w:val="en-GB"/>
              </w:rPr>
            </w:pPr>
            <w:r w:rsidRPr="004E2B75">
              <w:rPr>
                <w:rFonts w:eastAsia="Myriad Pro"/>
                <w:lang w:val="en-GB"/>
              </w:rPr>
              <w:t>Operational Safety Equipment</w:t>
            </w:r>
          </w:p>
        </w:tc>
      </w:tr>
      <w:tr w:rsidR="004E2B75" w:rsidRPr="004E2B75" w14:paraId="5BB35513" w14:textId="77777777" w:rsidTr="00A94AF3">
        <w:trPr>
          <w:trHeight w:val="57"/>
        </w:trPr>
        <w:tc>
          <w:tcPr>
            <w:tcW w:w="1276" w:type="dxa"/>
            <w:tcMar>
              <w:top w:w="57" w:type="dxa"/>
              <w:left w:w="0" w:type="dxa"/>
              <w:bottom w:w="57" w:type="dxa"/>
              <w:right w:w="0" w:type="dxa"/>
            </w:tcMar>
            <w:vAlign w:val="center"/>
          </w:tcPr>
          <w:p w14:paraId="2AC12C2D" w14:textId="77777777" w:rsidR="004E2B75" w:rsidRPr="004E2B75" w:rsidRDefault="004E2B75" w:rsidP="00A94AF3">
            <w:pPr>
              <w:pStyle w:val="BodyText"/>
              <w:rPr>
                <w:rFonts w:eastAsia="Myriad Pro"/>
                <w:lang w:val="en-GB"/>
              </w:rPr>
            </w:pPr>
            <w:r w:rsidRPr="004E2B75">
              <w:rPr>
                <w:rFonts w:eastAsia="Myriad Pro"/>
                <w:lang w:val="en-GB"/>
              </w:rPr>
              <w:t xml:space="preserve">PAL </w:t>
            </w:r>
          </w:p>
        </w:tc>
        <w:tc>
          <w:tcPr>
            <w:tcW w:w="8930" w:type="dxa"/>
            <w:tcMar>
              <w:top w:w="57" w:type="dxa"/>
              <w:left w:w="0" w:type="dxa"/>
              <w:bottom w:w="57" w:type="dxa"/>
              <w:right w:w="0" w:type="dxa"/>
            </w:tcMar>
            <w:vAlign w:val="center"/>
          </w:tcPr>
          <w:p w14:paraId="4FC88C18" w14:textId="77777777" w:rsidR="004E2B75" w:rsidRPr="004E2B75" w:rsidRDefault="004E2B75" w:rsidP="00A94AF3">
            <w:pPr>
              <w:pStyle w:val="BodyText"/>
              <w:rPr>
                <w:rFonts w:eastAsia="Myriad Pro"/>
                <w:lang w:val="en-GB"/>
              </w:rPr>
            </w:pPr>
            <w:r w:rsidRPr="004E2B75">
              <w:rPr>
                <w:rFonts w:eastAsia="Myriad Pro"/>
                <w:lang w:val="en-GB"/>
              </w:rPr>
              <w:t>Police Assistance Line</w:t>
            </w:r>
          </w:p>
        </w:tc>
      </w:tr>
      <w:tr w:rsidR="004E2B75" w:rsidRPr="004E2B75" w14:paraId="48D9BE09" w14:textId="77777777" w:rsidTr="00A94AF3">
        <w:trPr>
          <w:trHeight w:val="57"/>
        </w:trPr>
        <w:tc>
          <w:tcPr>
            <w:tcW w:w="1276" w:type="dxa"/>
            <w:tcMar>
              <w:top w:w="57" w:type="dxa"/>
              <w:left w:w="0" w:type="dxa"/>
              <w:bottom w:w="57" w:type="dxa"/>
              <w:right w:w="0" w:type="dxa"/>
            </w:tcMar>
            <w:vAlign w:val="center"/>
          </w:tcPr>
          <w:p w14:paraId="09D3AA60" w14:textId="77777777" w:rsidR="004E2B75" w:rsidRPr="004E2B75" w:rsidRDefault="004E2B75" w:rsidP="00A94AF3">
            <w:pPr>
              <w:pStyle w:val="BodyText"/>
              <w:rPr>
                <w:rFonts w:eastAsia="Myriad Pro"/>
                <w:lang w:val="en-GB"/>
              </w:rPr>
            </w:pPr>
            <w:r w:rsidRPr="004E2B75">
              <w:rPr>
                <w:rFonts w:eastAsia="Myriad Pro"/>
                <w:lang w:val="en-GB"/>
              </w:rPr>
              <w:t>PALM</w:t>
            </w:r>
          </w:p>
        </w:tc>
        <w:tc>
          <w:tcPr>
            <w:tcW w:w="8930" w:type="dxa"/>
            <w:tcMar>
              <w:top w:w="57" w:type="dxa"/>
              <w:left w:w="0" w:type="dxa"/>
              <w:bottom w:w="57" w:type="dxa"/>
              <w:right w:w="0" w:type="dxa"/>
            </w:tcMar>
            <w:vAlign w:val="center"/>
          </w:tcPr>
          <w:p w14:paraId="183BCAA4" w14:textId="77777777" w:rsidR="004E2B75" w:rsidRPr="004E2B75" w:rsidRDefault="004E2B75" w:rsidP="00A94AF3">
            <w:pPr>
              <w:pStyle w:val="BodyText"/>
              <w:rPr>
                <w:rFonts w:eastAsia="Myriad Pro"/>
                <w:lang w:val="en-GB"/>
              </w:rPr>
            </w:pPr>
            <w:r w:rsidRPr="004E2B75">
              <w:rPr>
                <w:rFonts w:eastAsia="Myriad Pro"/>
                <w:lang w:val="en-GB"/>
              </w:rPr>
              <w:t xml:space="preserve">Property and Laboratory Management </w:t>
            </w:r>
          </w:p>
        </w:tc>
      </w:tr>
      <w:tr w:rsidR="004E2B75" w:rsidRPr="004E2B75" w14:paraId="688231A5" w14:textId="77777777" w:rsidTr="00A94AF3">
        <w:trPr>
          <w:trHeight w:val="57"/>
        </w:trPr>
        <w:tc>
          <w:tcPr>
            <w:tcW w:w="1276" w:type="dxa"/>
            <w:tcMar>
              <w:top w:w="57" w:type="dxa"/>
              <w:left w:w="0" w:type="dxa"/>
              <w:bottom w:w="57" w:type="dxa"/>
              <w:right w:w="0" w:type="dxa"/>
            </w:tcMar>
            <w:vAlign w:val="center"/>
          </w:tcPr>
          <w:p w14:paraId="645C2B8B" w14:textId="77777777" w:rsidR="004E2B75" w:rsidRPr="004E2B75" w:rsidRDefault="004E2B75" w:rsidP="00A94AF3">
            <w:pPr>
              <w:pStyle w:val="BodyText"/>
              <w:rPr>
                <w:rFonts w:eastAsia="Myriad Pro"/>
                <w:lang w:val="en-GB"/>
              </w:rPr>
            </w:pPr>
            <w:r w:rsidRPr="004E2B75">
              <w:rPr>
                <w:rFonts w:eastAsia="Myriad Pro"/>
                <w:lang w:val="en-GB"/>
              </w:rPr>
              <w:t>POFT</w:t>
            </w:r>
          </w:p>
        </w:tc>
        <w:tc>
          <w:tcPr>
            <w:tcW w:w="8930" w:type="dxa"/>
            <w:tcMar>
              <w:top w:w="57" w:type="dxa"/>
              <w:left w:w="0" w:type="dxa"/>
              <w:bottom w:w="57" w:type="dxa"/>
              <w:right w:w="0" w:type="dxa"/>
            </w:tcMar>
            <w:vAlign w:val="center"/>
          </w:tcPr>
          <w:p w14:paraId="3EFF7041" w14:textId="77777777" w:rsidR="004E2B75" w:rsidRPr="004E2B75" w:rsidRDefault="004E2B75" w:rsidP="00A94AF3">
            <w:pPr>
              <w:pStyle w:val="BodyText"/>
              <w:rPr>
                <w:rFonts w:eastAsia="Myriad Pro"/>
                <w:lang w:val="en-GB"/>
              </w:rPr>
            </w:pPr>
            <w:r w:rsidRPr="004E2B75">
              <w:rPr>
                <w:rFonts w:eastAsia="Myriad Pro"/>
                <w:lang w:val="en-GB"/>
              </w:rPr>
              <w:t>Preliminary Oral Fluid Test</w:t>
            </w:r>
          </w:p>
        </w:tc>
      </w:tr>
      <w:tr w:rsidR="004E2B75" w:rsidRPr="004E2B75" w14:paraId="3D6815DC" w14:textId="77777777" w:rsidTr="00A94AF3">
        <w:trPr>
          <w:trHeight w:val="57"/>
        </w:trPr>
        <w:tc>
          <w:tcPr>
            <w:tcW w:w="1276" w:type="dxa"/>
            <w:tcMar>
              <w:top w:w="57" w:type="dxa"/>
              <w:left w:w="0" w:type="dxa"/>
              <w:bottom w:w="57" w:type="dxa"/>
              <w:right w:w="0" w:type="dxa"/>
            </w:tcMar>
            <w:vAlign w:val="center"/>
          </w:tcPr>
          <w:p w14:paraId="65B78472" w14:textId="77777777" w:rsidR="004E2B75" w:rsidRPr="004E2B75" w:rsidRDefault="004E2B75" w:rsidP="00A94AF3">
            <w:pPr>
              <w:pStyle w:val="BodyText"/>
              <w:rPr>
                <w:rFonts w:eastAsia="Myriad Pro"/>
                <w:lang w:val="en-GB"/>
              </w:rPr>
            </w:pPr>
            <w:r w:rsidRPr="004E2B75">
              <w:rPr>
                <w:rFonts w:eastAsia="Myriad Pro"/>
                <w:lang w:val="en-GB"/>
              </w:rPr>
              <w:t>PORT</w:t>
            </w:r>
          </w:p>
        </w:tc>
        <w:tc>
          <w:tcPr>
            <w:tcW w:w="8930" w:type="dxa"/>
            <w:tcMar>
              <w:top w:w="57" w:type="dxa"/>
              <w:left w:w="0" w:type="dxa"/>
              <w:bottom w:w="57" w:type="dxa"/>
              <w:right w:w="0" w:type="dxa"/>
            </w:tcMar>
            <w:vAlign w:val="center"/>
          </w:tcPr>
          <w:p w14:paraId="4C60ECC5" w14:textId="77777777" w:rsidR="004E2B75" w:rsidRPr="004E2B75" w:rsidRDefault="004E2B75" w:rsidP="00A94AF3">
            <w:pPr>
              <w:pStyle w:val="BodyText"/>
              <w:rPr>
                <w:rFonts w:eastAsia="Myriad Pro"/>
                <w:lang w:val="en-GB"/>
              </w:rPr>
            </w:pPr>
            <w:r w:rsidRPr="004E2B75">
              <w:rPr>
                <w:rFonts w:eastAsia="Myriad Pro"/>
                <w:lang w:val="en-GB"/>
              </w:rPr>
              <w:t>Public Order Response Team</w:t>
            </w:r>
          </w:p>
        </w:tc>
      </w:tr>
      <w:tr w:rsidR="004E2B75" w:rsidRPr="004E2B75" w14:paraId="6147D5A0" w14:textId="77777777" w:rsidTr="00A94AF3">
        <w:trPr>
          <w:trHeight w:val="57"/>
        </w:trPr>
        <w:tc>
          <w:tcPr>
            <w:tcW w:w="1276" w:type="dxa"/>
            <w:tcMar>
              <w:top w:w="57" w:type="dxa"/>
              <w:left w:w="0" w:type="dxa"/>
              <w:bottom w:w="57" w:type="dxa"/>
              <w:right w:w="0" w:type="dxa"/>
            </w:tcMar>
            <w:vAlign w:val="center"/>
          </w:tcPr>
          <w:p w14:paraId="5D1B8006" w14:textId="77777777" w:rsidR="004E2B75" w:rsidRPr="004E2B75" w:rsidRDefault="004E2B75" w:rsidP="00A94AF3">
            <w:pPr>
              <w:pStyle w:val="BodyText"/>
              <w:rPr>
                <w:rFonts w:eastAsia="Myriad Pro"/>
                <w:lang w:val="en-GB"/>
              </w:rPr>
            </w:pPr>
            <w:r w:rsidRPr="004E2B75">
              <w:rPr>
                <w:rFonts w:eastAsia="Myriad Pro"/>
                <w:lang w:val="en-GB"/>
              </w:rPr>
              <w:t>PPE</w:t>
            </w:r>
          </w:p>
        </w:tc>
        <w:tc>
          <w:tcPr>
            <w:tcW w:w="8930" w:type="dxa"/>
            <w:tcMar>
              <w:top w:w="57" w:type="dxa"/>
              <w:left w:w="0" w:type="dxa"/>
              <w:bottom w:w="57" w:type="dxa"/>
              <w:right w:w="0" w:type="dxa"/>
            </w:tcMar>
            <w:vAlign w:val="center"/>
          </w:tcPr>
          <w:p w14:paraId="030B3DA0" w14:textId="77777777" w:rsidR="004E2B75" w:rsidRPr="004E2B75" w:rsidRDefault="004E2B75" w:rsidP="00A94AF3">
            <w:pPr>
              <w:pStyle w:val="BodyText"/>
              <w:rPr>
                <w:rFonts w:eastAsia="Myriad Pro"/>
                <w:lang w:val="en-GB"/>
              </w:rPr>
            </w:pPr>
            <w:r w:rsidRPr="004E2B75">
              <w:rPr>
                <w:rFonts w:eastAsia="Myriad Pro"/>
                <w:lang w:val="en-GB"/>
              </w:rPr>
              <w:t>Personal Protective Equipment</w:t>
            </w:r>
          </w:p>
        </w:tc>
      </w:tr>
      <w:tr w:rsidR="004E2B75" w:rsidRPr="004E2B75" w14:paraId="4DBD2245" w14:textId="77777777" w:rsidTr="00A94AF3">
        <w:trPr>
          <w:trHeight w:val="57"/>
        </w:trPr>
        <w:tc>
          <w:tcPr>
            <w:tcW w:w="1276" w:type="dxa"/>
            <w:tcMar>
              <w:top w:w="57" w:type="dxa"/>
              <w:left w:w="0" w:type="dxa"/>
              <w:bottom w:w="57" w:type="dxa"/>
              <w:right w:w="0" w:type="dxa"/>
            </w:tcMar>
            <w:vAlign w:val="center"/>
          </w:tcPr>
          <w:p w14:paraId="1BDB454E" w14:textId="77777777" w:rsidR="004E2B75" w:rsidRPr="004E2B75" w:rsidRDefault="004E2B75" w:rsidP="00A94AF3">
            <w:pPr>
              <w:pStyle w:val="BodyText"/>
              <w:rPr>
                <w:rFonts w:eastAsia="Myriad Pro"/>
                <w:lang w:val="en-GB"/>
              </w:rPr>
            </w:pPr>
            <w:r w:rsidRPr="004E2B75">
              <w:rPr>
                <w:rFonts w:eastAsia="Myriad Pro"/>
                <w:lang w:val="en-GB"/>
              </w:rPr>
              <w:t>PRIME</w:t>
            </w:r>
          </w:p>
        </w:tc>
        <w:tc>
          <w:tcPr>
            <w:tcW w:w="8930" w:type="dxa"/>
            <w:tcMar>
              <w:top w:w="57" w:type="dxa"/>
              <w:left w:w="0" w:type="dxa"/>
              <w:bottom w:w="57" w:type="dxa"/>
              <w:right w:w="0" w:type="dxa"/>
            </w:tcMar>
            <w:vAlign w:val="center"/>
          </w:tcPr>
          <w:p w14:paraId="45FE7436" w14:textId="77777777" w:rsidR="004E2B75" w:rsidRPr="004E2B75" w:rsidRDefault="004E2B75" w:rsidP="00A94AF3">
            <w:pPr>
              <w:pStyle w:val="BodyText"/>
              <w:rPr>
                <w:rFonts w:eastAsia="Myriad Pro"/>
                <w:lang w:val="en-GB"/>
              </w:rPr>
            </w:pPr>
            <w:r w:rsidRPr="004E2B75">
              <w:rPr>
                <w:rFonts w:eastAsia="Myriad Pro"/>
                <w:lang w:val="en-GB"/>
              </w:rPr>
              <w:t>Police Responding in Mental Health Events</w:t>
            </w:r>
          </w:p>
        </w:tc>
      </w:tr>
      <w:tr w:rsidR="004E2B75" w:rsidRPr="004E2B75" w14:paraId="730AA18E" w14:textId="77777777" w:rsidTr="00A94AF3">
        <w:trPr>
          <w:trHeight w:val="57"/>
        </w:trPr>
        <w:tc>
          <w:tcPr>
            <w:tcW w:w="1276" w:type="dxa"/>
            <w:tcMar>
              <w:top w:w="57" w:type="dxa"/>
              <w:left w:w="0" w:type="dxa"/>
              <w:bottom w:w="57" w:type="dxa"/>
              <w:right w:w="0" w:type="dxa"/>
            </w:tcMar>
            <w:vAlign w:val="center"/>
          </w:tcPr>
          <w:p w14:paraId="6BD8850F" w14:textId="77777777" w:rsidR="004E2B75" w:rsidRPr="004E2B75" w:rsidRDefault="004E2B75" w:rsidP="00A94AF3">
            <w:pPr>
              <w:pStyle w:val="BodyText"/>
              <w:rPr>
                <w:rFonts w:eastAsia="Myriad Pro"/>
                <w:lang w:val="en-GB"/>
              </w:rPr>
            </w:pPr>
            <w:r w:rsidRPr="004E2B75">
              <w:rPr>
                <w:rFonts w:eastAsia="Myriad Pro"/>
                <w:lang w:val="en-GB"/>
              </w:rPr>
              <w:t>PRSB</w:t>
            </w:r>
          </w:p>
        </w:tc>
        <w:tc>
          <w:tcPr>
            <w:tcW w:w="8930" w:type="dxa"/>
            <w:tcMar>
              <w:top w:w="57" w:type="dxa"/>
              <w:left w:w="0" w:type="dxa"/>
              <w:bottom w:w="57" w:type="dxa"/>
              <w:right w:w="0" w:type="dxa"/>
            </w:tcMar>
            <w:vAlign w:val="center"/>
          </w:tcPr>
          <w:p w14:paraId="6C75820A" w14:textId="77777777" w:rsidR="004E2B75" w:rsidRPr="004E2B75" w:rsidRDefault="004E2B75" w:rsidP="00A94AF3">
            <w:pPr>
              <w:pStyle w:val="BodyText"/>
              <w:rPr>
                <w:rFonts w:eastAsia="Myriad Pro"/>
                <w:lang w:val="en-GB"/>
              </w:rPr>
            </w:pPr>
            <w:r w:rsidRPr="004E2B75">
              <w:rPr>
                <w:rFonts w:eastAsia="Myriad Pro"/>
                <w:lang w:val="en-GB"/>
              </w:rPr>
              <w:t>Police Registration and Services Board</w:t>
            </w:r>
          </w:p>
        </w:tc>
      </w:tr>
      <w:tr w:rsidR="004E2B75" w:rsidRPr="004E2B75" w14:paraId="6BA7D4EB" w14:textId="77777777" w:rsidTr="00A94AF3">
        <w:trPr>
          <w:trHeight w:val="57"/>
        </w:trPr>
        <w:tc>
          <w:tcPr>
            <w:tcW w:w="1276" w:type="dxa"/>
            <w:tcMar>
              <w:top w:w="57" w:type="dxa"/>
              <w:left w:w="0" w:type="dxa"/>
              <w:bottom w:w="57" w:type="dxa"/>
              <w:right w:w="0" w:type="dxa"/>
            </w:tcMar>
            <w:vAlign w:val="center"/>
          </w:tcPr>
          <w:p w14:paraId="79E4C263" w14:textId="77777777" w:rsidR="004E2B75" w:rsidRPr="004E2B75" w:rsidRDefault="004E2B75" w:rsidP="00A94AF3">
            <w:pPr>
              <w:pStyle w:val="BodyText"/>
              <w:rPr>
                <w:rFonts w:eastAsia="Myriad Pro"/>
                <w:lang w:val="en-GB"/>
              </w:rPr>
            </w:pPr>
            <w:r w:rsidRPr="004E2B75">
              <w:rPr>
                <w:rFonts w:eastAsia="Myriad Pro"/>
                <w:lang w:val="en-GB"/>
              </w:rPr>
              <w:t>PSO</w:t>
            </w:r>
          </w:p>
        </w:tc>
        <w:tc>
          <w:tcPr>
            <w:tcW w:w="8930" w:type="dxa"/>
            <w:tcMar>
              <w:top w:w="57" w:type="dxa"/>
              <w:left w:w="0" w:type="dxa"/>
              <w:bottom w:w="57" w:type="dxa"/>
              <w:right w:w="0" w:type="dxa"/>
            </w:tcMar>
            <w:vAlign w:val="center"/>
          </w:tcPr>
          <w:p w14:paraId="58024F44" w14:textId="77777777" w:rsidR="004E2B75" w:rsidRPr="004E2B75" w:rsidRDefault="004E2B75" w:rsidP="00A94AF3">
            <w:pPr>
              <w:pStyle w:val="BodyText"/>
              <w:rPr>
                <w:rFonts w:eastAsia="Myriad Pro"/>
                <w:lang w:val="en-GB"/>
              </w:rPr>
            </w:pPr>
            <w:r w:rsidRPr="004E2B75">
              <w:rPr>
                <w:rFonts w:eastAsia="Myriad Pro"/>
                <w:lang w:val="en-GB"/>
              </w:rPr>
              <w:t>Protective Service Officer</w:t>
            </w:r>
          </w:p>
        </w:tc>
      </w:tr>
      <w:tr w:rsidR="004E2B75" w:rsidRPr="004E2B75" w14:paraId="3F210652" w14:textId="77777777" w:rsidTr="00A94AF3">
        <w:trPr>
          <w:trHeight w:val="57"/>
        </w:trPr>
        <w:tc>
          <w:tcPr>
            <w:tcW w:w="1276" w:type="dxa"/>
            <w:tcMar>
              <w:top w:w="57" w:type="dxa"/>
              <w:left w:w="0" w:type="dxa"/>
              <w:bottom w:w="57" w:type="dxa"/>
              <w:right w:w="0" w:type="dxa"/>
            </w:tcMar>
            <w:vAlign w:val="center"/>
          </w:tcPr>
          <w:p w14:paraId="20A026D2" w14:textId="77777777" w:rsidR="004E2B75" w:rsidRPr="004E2B75" w:rsidRDefault="004E2B75" w:rsidP="00A94AF3">
            <w:pPr>
              <w:pStyle w:val="BodyText"/>
              <w:rPr>
                <w:rFonts w:eastAsia="Myriad Pro"/>
                <w:lang w:val="en-GB"/>
              </w:rPr>
            </w:pPr>
            <w:r w:rsidRPr="004E2B75">
              <w:rPr>
                <w:rFonts w:eastAsia="Myriad Pro"/>
                <w:lang w:val="en-GB"/>
              </w:rPr>
              <w:t>RDT</w:t>
            </w:r>
          </w:p>
        </w:tc>
        <w:tc>
          <w:tcPr>
            <w:tcW w:w="8930" w:type="dxa"/>
            <w:tcMar>
              <w:top w:w="57" w:type="dxa"/>
              <w:left w:w="0" w:type="dxa"/>
              <w:bottom w:w="57" w:type="dxa"/>
              <w:right w:w="0" w:type="dxa"/>
            </w:tcMar>
            <w:vAlign w:val="center"/>
          </w:tcPr>
          <w:p w14:paraId="3AFE0C0C" w14:textId="77777777" w:rsidR="004E2B75" w:rsidRPr="004E2B75" w:rsidRDefault="004E2B75" w:rsidP="00A94AF3">
            <w:pPr>
              <w:pStyle w:val="BodyText"/>
              <w:rPr>
                <w:rFonts w:eastAsia="Myriad Pro"/>
                <w:lang w:val="en-GB"/>
              </w:rPr>
            </w:pPr>
            <w:r w:rsidRPr="004E2B75">
              <w:rPr>
                <w:rFonts w:eastAsia="Myriad Pro"/>
                <w:lang w:val="en-GB"/>
              </w:rPr>
              <w:t>Roadside Drug Testing</w:t>
            </w:r>
          </w:p>
        </w:tc>
      </w:tr>
      <w:tr w:rsidR="004E2B75" w:rsidRPr="004E2B75" w14:paraId="44F859C0" w14:textId="77777777" w:rsidTr="00A94AF3">
        <w:trPr>
          <w:trHeight w:val="57"/>
        </w:trPr>
        <w:tc>
          <w:tcPr>
            <w:tcW w:w="1276" w:type="dxa"/>
            <w:tcMar>
              <w:top w:w="57" w:type="dxa"/>
              <w:left w:w="0" w:type="dxa"/>
              <w:bottom w:w="57" w:type="dxa"/>
              <w:right w:w="0" w:type="dxa"/>
            </w:tcMar>
            <w:vAlign w:val="center"/>
          </w:tcPr>
          <w:p w14:paraId="70FC4915" w14:textId="77777777" w:rsidR="004E2B75" w:rsidRPr="004E2B75" w:rsidRDefault="004E2B75" w:rsidP="00A94AF3">
            <w:pPr>
              <w:pStyle w:val="BodyText"/>
              <w:rPr>
                <w:rFonts w:eastAsia="Myriad Pro"/>
                <w:lang w:val="en-GB"/>
              </w:rPr>
            </w:pPr>
            <w:r w:rsidRPr="004E2B75">
              <w:rPr>
                <w:rFonts w:eastAsia="Myriad Pro"/>
                <w:lang w:val="en-GB"/>
              </w:rPr>
              <w:t>ROCSID</w:t>
            </w:r>
          </w:p>
        </w:tc>
        <w:tc>
          <w:tcPr>
            <w:tcW w:w="8930" w:type="dxa"/>
            <w:tcMar>
              <w:top w:w="57" w:type="dxa"/>
              <w:left w:w="0" w:type="dxa"/>
              <w:bottom w:w="57" w:type="dxa"/>
              <w:right w:w="0" w:type="dxa"/>
            </w:tcMar>
            <w:vAlign w:val="center"/>
          </w:tcPr>
          <w:p w14:paraId="198CADE8" w14:textId="1D6BC552" w:rsidR="004E2B75" w:rsidRPr="004E2B75" w:rsidRDefault="004E2B75" w:rsidP="00A94AF3">
            <w:pPr>
              <w:pStyle w:val="BodyText"/>
              <w:rPr>
                <w:rFonts w:eastAsia="Myriad Pro"/>
                <w:lang w:val="en-GB"/>
              </w:rPr>
            </w:pPr>
            <w:r w:rsidRPr="004E2B75">
              <w:rPr>
                <w:rFonts w:eastAsia="Myriad Pro"/>
                <w:lang w:val="en-GB"/>
              </w:rPr>
              <w:t>Register of Complaints Serious Incidents and Discipline System</w:t>
            </w:r>
          </w:p>
        </w:tc>
      </w:tr>
      <w:tr w:rsidR="004E2B75" w:rsidRPr="004E2B75" w14:paraId="61C9F7B8" w14:textId="77777777" w:rsidTr="00A94AF3">
        <w:trPr>
          <w:trHeight w:val="57"/>
        </w:trPr>
        <w:tc>
          <w:tcPr>
            <w:tcW w:w="1276" w:type="dxa"/>
            <w:tcMar>
              <w:top w:w="57" w:type="dxa"/>
              <w:left w:w="0" w:type="dxa"/>
              <w:bottom w:w="57" w:type="dxa"/>
              <w:right w:w="0" w:type="dxa"/>
            </w:tcMar>
            <w:vAlign w:val="center"/>
          </w:tcPr>
          <w:p w14:paraId="0697E4A2" w14:textId="77777777" w:rsidR="004E2B75" w:rsidRPr="004E2B75" w:rsidRDefault="004E2B75" w:rsidP="00A94AF3">
            <w:pPr>
              <w:pStyle w:val="BodyText"/>
              <w:rPr>
                <w:rFonts w:eastAsia="Myriad Pro"/>
                <w:lang w:val="en-GB"/>
              </w:rPr>
            </w:pPr>
            <w:r w:rsidRPr="004E2B75">
              <w:rPr>
                <w:rFonts w:eastAsia="Myriad Pro"/>
                <w:lang w:val="en-GB"/>
              </w:rPr>
              <w:t>RoGS</w:t>
            </w:r>
          </w:p>
        </w:tc>
        <w:tc>
          <w:tcPr>
            <w:tcW w:w="8930" w:type="dxa"/>
            <w:tcMar>
              <w:top w:w="57" w:type="dxa"/>
              <w:left w:w="0" w:type="dxa"/>
              <w:bottom w:w="57" w:type="dxa"/>
              <w:right w:w="0" w:type="dxa"/>
            </w:tcMar>
            <w:vAlign w:val="center"/>
          </w:tcPr>
          <w:p w14:paraId="0C2AD214" w14:textId="77777777" w:rsidR="004E2B75" w:rsidRPr="004E2B75" w:rsidRDefault="004E2B75" w:rsidP="00A94AF3">
            <w:pPr>
              <w:pStyle w:val="BodyText"/>
              <w:rPr>
                <w:rFonts w:eastAsia="Myriad Pro"/>
                <w:lang w:val="en-GB"/>
              </w:rPr>
            </w:pPr>
            <w:r w:rsidRPr="004E2B75">
              <w:rPr>
                <w:rFonts w:eastAsia="Myriad Pro"/>
                <w:lang w:val="en-GB"/>
              </w:rPr>
              <w:t>Report of Government Services</w:t>
            </w:r>
          </w:p>
        </w:tc>
      </w:tr>
      <w:tr w:rsidR="004E2B75" w:rsidRPr="004E2B75" w14:paraId="68349DB9" w14:textId="77777777" w:rsidTr="00A94AF3">
        <w:trPr>
          <w:trHeight w:val="57"/>
        </w:trPr>
        <w:tc>
          <w:tcPr>
            <w:tcW w:w="1276" w:type="dxa"/>
            <w:tcMar>
              <w:top w:w="57" w:type="dxa"/>
              <w:left w:w="0" w:type="dxa"/>
              <w:bottom w:w="57" w:type="dxa"/>
              <w:right w:w="0" w:type="dxa"/>
            </w:tcMar>
            <w:vAlign w:val="center"/>
          </w:tcPr>
          <w:p w14:paraId="1C313F5D" w14:textId="77777777" w:rsidR="004E2B75" w:rsidRPr="004E2B75" w:rsidRDefault="004E2B75" w:rsidP="00A94AF3">
            <w:pPr>
              <w:pStyle w:val="BodyText"/>
              <w:rPr>
                <w:rFonts w:eastAsia="Myriad Pro"/>
                <w:lang w:val="en-GB"/>
              </w:rPr>
            </w:pPr>
            <w:r w:rsidRPr="004E2B75">
              <w:rPr>
                <w:rFonts w:eastAsia="Myriad Pro"/>
                <w:lang w:val="en-GB"/>
              </w:rPr>
              <w:t>RP</w:t>
            </w:r>
          </w:p>
        </w:tc>
        <w:tc>
          <w:tcPr>
            <w:tcW w:w="8930" w:type="dxa"/>
            <w:tcMar>
              <w:top w:w="57" w:type="dxa"/>
              <w:left w:w="0" w:type="dxa"/>
              <w:bottom w:w="57" w:type="dxa"/>
              <w:right w:w="0" w:type="dxa"/>
            </w:tcMar>
            <w:vAlign w:val="center"/>
          </w:tcPr>
          <w:p w14:paraId="28588D61" w14:textId="77777777" w:rsidR="004E2B75" w:rsidRPr="004E2B75" w:rsidRDefault="004E2B75" w:rsidP="00A94AF3">
            <w:pPr>
              <w:pStyle w:val="BodyText"/>
              <w:rPr>
                <w:rFonts w:eastAsia="Myriad Pro"/>
                <w:lang w:val="en-GB"/>
              </w:rPr>
            </w:pPr>
            <w:r w:rsidRPr="004E2B75">
              <w:rPr>
                <w:rFonts w:eastAsia="Myriad Pro"/>
                <w:lang w:val="en-GB"/>
              </w:rPr>
              <w:t>Reflective Practise groups</w:t>
            </w:r>
          </w:p>
        </w:tc>
      </w:tr>
      <w:tr w:rsidR="004E2B75" w:rsidRPr="004E2B75" w14:paraId="562ECC73" w14:textId="77777777" w:rsidTr="00A94AF3">
        <w:trPr>
          <w:trHeight w:val="57"/>
        </w:trPr>
        <w:tc>
          <w:tcPr>
            <w:tcW w:w="1276" w:type="dxa"/>
            <w:tcMar>
              <w:top w:w="57" w:type="dxa"/>
              <w:left w:w="0" w:type="dxa"/>
              <w:bottom w:w="57" w:type="dxa"/>
              <w:right w:w="0" w:type="dxa"/>
            </w:tcMar>
            <w:vAlign w:val="center"/>
          </w:tcPr>
          <w:p w14:paraId="4593BA18" w14:textId="77777777" w:rsidR="004E2B75" w:rsidRPr="004E2B75" w:rsidRDefault="004E2B75" w:rsidP="00A94AF3">
            <w:pPr>
              <w:pStyle w:val="BodyText"/>
              <w:rPr>
                <w:rFonts w:eastAsia="Myriad Pro"/>
                <w:lang w:val="en-GB"/>
              </w:rPr>
            </w:pPr>
            <w:r w:rsidRPr="004E2B75">
              <w:rPr>
                <w:rFonts w:eastAsia="Myriad Pro"/>
                <w:lang w:val="en-GB"/>
              </w:rPr>
              <w:t>RPC</w:t>
            </w:r>
          </w:p>
        </w:tc>
        <w:tc>
          <w:tcPr>
            <w:tcW w:w="8930" w:type="dxa"/>
            <w:tcMar>
              <w:top w:w="57" w:type="dxa"/>
              <w:left w:w="0" w:type="dxa"/>
              <w:bottom w:w="57" w:type="dxa"/>
              <w:right w:w="0" w:type="dxa"/>
            </w:tcMar>
            <w:vAlign w:val="center"/>
          </w:tcPr>
          <w:p w14:paraId="4F56F62C" w14:textId="77777777" w:rsidR="004E2B75" w:rsidRPr="004E2B75" w:rsidRDefault="004E2B75" w:rsidP="00A94AF3">
            <w:pPr>
              <w:pStyle w:val="BodyText"/>
              <w:rPr>
                <w:rFonts w:eastAsia="Myriad Pro"/>
                <w:lang w:val="en-GB"/>
              </w:rPr>
            </w:pPr>
            <w:r w:rsidRPr="004E2B75">
              <w:rPr>
                <w:rFonts w:eastAsia="Myriad Pro"/>
                <w:lang w:val="en-GB"/>
              </w:rPr>
              <w:t>Road Policing Command</w:t>
            </w:r>
          </w:p>
        </w:tc>
      </w:tr>
      <w:tr w:rsidR="004E2B75" w:rsidRPr="004E2B75" w14:paraId="31F30999" w14:textId="77777777" w:rsidTr="00A94AF3">
        <w:trPr>
          <w:trHeight w:val="57"/>
        </w:trPr>
        <w:tc>
          <w:tcPr>
            <w:tcW w:w="1276" w:type="dxa"/>
            <w:tcMar>
              <w:top w:w="57" w:type="dxa"/>
              <w:left w:w="0" w:type="dxa"/>
              <w:bottom w:w="57" w:type="dxa"/>
              <w:right w:w="0" w:type="dxa"/>
            </w:tcMar>
            <w:vAlign w:val="center"/>
          </w:tcPr>
          <w:p w14:paraId="5C664924" w14:textId="77777777" w:rsidR="004E2B75" w:rsidRPr="004E2B75" w:rsidRDefault="004E2B75" w:rsidP="00A94AF3">
            <w:pPr>
              <w:pStyle w:val="BodyText"/>
              <w:rPr>
                <w:rFonts w:eastAsia="Myriad Pro"/>
                <w:lang w:val="en-GB"/>
              </w:rPr>
            </w:pPr>
            <w:r w:rsidRPr="004E2B75">
              <w:rPr>
                <w:rFonts w:eastAsia="Myriad Pro"/>
                <w:lang w:val="en-GB"/>
              </w:rPr>
              <w:t>RSD</w:t>
            </w:r>
          </w:p>
        </w:tc>
        <w:tc>
          <w:tcPr>
            <w:tcW w:w="8930" w:type="dxa"/>
            <w:tcMar>
              <w:top w:w="57" w:type="dxa"/>
              <w:left w:w="0" w:type="dxa"/>
              <w:bottom w:w="57" w:type="dxa"/>
              <w:right w:w="0" w:type="dxa"/>
            </w:tcMar>
            <w:vAlign w:val="center"/>
          </w:tcPr>
          <w:p w14:paraId="5B10E376" w14:textId="77777777" w:rsidR="004E2B75" w:rsidRPr="004E2B75" w:rsidRDefault="004E2B75" w:rsidP="00A94AF3">
            <w:pPr>
              <w:pStyle w:val="BodyText"/>
              <w:rPr>
                <w:rFonts w:eastAsia="Myriad Pro"/>
                <w:lang w:val="en-GB"/>
              </w:rPr>
            </w:pPr>
            <w:r w:rsidRPr="004E2B75">
              <w:rPr>
                <w:rFonts w:eastAsia="Myriad Pro"/>
                <w:lang w:val="en-GB"/>
              </w:rPr>
              <w:t xml:space="preserve">Regulatory Services Department </w:t>
            </w:r>
          </w:p>
        </w:tc>
      </w:tr>
      <w:tr w:rsidR="004E2B75" w:rsidRPr="004E2B75" w14:paraId="1939FCE7" w14:textId="77777777" w:rsidTr="00A94AF3">
        <w:trPr>
          <w:trHeight w:val="57"/>
        </w:trPr>
        <w:tc>
          <w:tcPr>
            <w:tcW w:w="1276" w:type="dxa"/>
            <w:tcMar>
              <w:top w:w="57" w:type="dxa"/>
              <w:left w:w="0" w:type="dxa"/>
              <w:bottom w:w="57" w:type="dxa"/>
              <w:right w:w="0" w:type="dxa"/>
            </w:tcMar>
            <w:vAlign w:val="center"/>
          </w:tcPr>
          <w:p w14:paraId="53C4035B" w14:textId="77777777" w:rsidR="004E2B75" w:rsidRPr="004E2B75" w:rsidRDefault="004E2B75" w:rsidP="00A94AF3">
            <w:pPr>
              <w:pStyle w:val="BodyText"/>
              <w:rPr>
                <w:rFonts w:eastAsia="Myriad Pro"/>
                <w:lang w:val="en-GB"/>
              </w:rPr>
            </w:pPr>
            <w:r w:rsidRPr="004E2B75">
              <w:rPr>
                <w:rFonts w:eastAsia="Myriad Pro"/>
                <w:lang w:val="en-GB"/>
              </w:rPr>
              <w:t>RSO</w:t>
            </w:r>
          </w:p>
        </w:tc>
        <w:tc>
          <w:tcPr>
            <w:tcW w:w="8930" w:type="dxa"/>
            <w:tcMar>
              <w:top w:w="57" w:type="dxa"/>
              <w:left w:w="0" w:type="dxa"/>
              <w:bottom w:w="57" w:type="dxa"/>
              <w:right w:w="0" w:type="dxa"/>
            </w:tcMar>
            <w:vAlign w:val="center"/>
          </w:tcPr>
          <w:p w14:paraId="21C18C8F" w14:textId="77777777" w:rsidR="004E2B75" w:rsidRPr="004E2B75" w:rsidRDefault="004E2B75" w:rsidP="00A94AF3">
            <w:pPr>
              <w:pStyle w:val="BodyText"/>
              <w:rPr>
                <w:rFonts w:eastAsia="Myriad Pro"/>
                <w:lang w:val="en-GB"/>
              </w:rPr>
            </w:pPr>
            <w:r w:rsidRPr="004E2B75">
              <w:rPr>
                <w:rFonts w:eastAsia="Myriad Pro"/>
                <w:lang w:val="en-GB"/>
              </w:rPr>
              <w:t>Registered Sex Offender</w:t>
            </w:r>
          </w:p>
        </w:tc>
      </w:tr>
      <w:tr w:rsidR="004E2B75" w:rsidRPr="004E2B75" w14:paraId="080D2550" w14:textId="77777777" w:rsidTr="00A94AF3">
        <w:trPr>
          <w:trHeight w:val="57"/>
        </w:trPr>
        <w:tc>
          <w:tcPr>
            <w:tcW w:w="1276" w:type="dxa"/>
            <w:tcMar>
              <w:top w:w="57" w:type="dxa"/>
              <w:left w:w="0" w:type="dxa"/>
              <w:bottom w:w="57" w:type="dxa"/>
              <w:right w:w="0" w:type="dxa"/>
            </w:tcMar>
            <w:vAlign w:val="center"/>
          </w:tcPr>
          <w:p w14:paraId="60A7F12C" w14:textId="77777777" w:rsidR="004E2B75" w:rsidRPr="004E2B75" w:rsidRDefault="004E2B75" w:rsidP="00A94AF3">
            <w:pPr>
              <w:pStyle w:val="BodyText"/>
              <w:rPr>
                <w:rFonts w:eastAsia="Myriad Pro"/>
                <w:lang w:val="en-GB"/>
              </w:rPr>
            </w:pPr>
            <w:r w:rsidRPr="004E2B75">
              <w:rPr>
                <w:rFonts w:eastAsia="Myriad Pro"/>
                <w:lang w:val="en-GB"/>
              </w:rPr>
              <w:t>SAM</w:t>
            </w:r>
          </w:p>
        </w:tc>
        <w:tc>
          <w:tcPr>
            <w:tcW w:w="8930" w:type="dxa"/>
            <w:tcMar>
              <w:top w:w="57" w:type="dxa"/>
              <w:left w:w="0" w:type="dxa"/>
              <w:bottom w:w="57" w:type="dxa"/>
              <w:right w:w="0" w:type="dxa"/>
            </w:tcMar>
            <w:vAlign w:val="center"/>
          </w:tcPr>
          <w:p w14:paraId="25DC1B39" w14:textId="77777777" w:rsidR="004E2B75" w:rsidRPr="004E2B75" w:rsidRDefault="004E2B75" w:rsidP="00A94AF3">
            <w:pPr>
              <w:pStyle w:val="BodyText"/>
              <w:rPr>
                <w:rFonts w:eastAsia="Myriad Pro"/>
                <w:lang w:val="en-GB"/>
              </w:rPr>
            </w:pPr>
            <w:r w:rsidRPr="004E2B75">
              <w:rPr>
                <w:rFonts w:eastAsia="Myriad Pro"/>
                <w:lang w:val="en-GB"/>
              </w:rPr>
              <w:t>Staff Allocation Model</w:t>
            </w:r>
          </w:p>
        </w:tc>
      </w:tr>
      <w:tr w:rsidR="004E2B75" w:rsidRPr="004E2B75" w14:paraId="687516E2" w14:textId="77777777" w:rsidTr="00A94AF3">
        <w:trPr>
          <w:trHeight w:val="57"/>
        </w:trPr>
        <w:tc>
          <w:tcPr>
            <w:tcW w:w="1276" w:type="dxa"/>
            <w:tcMar>
              <w:top w:w="57" w:type="dxa"/>
              <w:left w:w="0" w:type="dxa"/>
              <w:bottom w:w="57" w:type="dxa"/>
              <w:right w:w="0" w:type="dxa"/>
            </w:tcMar>
            <w:vAlign w:val="center"/>
          </w:tcPr>
          <w:p w14:paraId="7B5D2C1A" w14:textId="77777777" w:rsidR="004E2B75" w:rsidRPr="004E2B75" w:rsidRDefault="004E2B75" w:rsidP="00A94AF3">
            <w:pPr>
              <w:pStyle w:val="BodyText"/>
              <w:rPr>
                <w:rFonts w:eastAsia="Myriad Pro"/>
                <w:lang w:val="en-GB"/>
              </w:rPr>
            </w:pPr>
            <w:r w:rsidRPr="004E2B75">
              <w:rPr>
                <w:rFonts w:eastAsia="Myriad Pro"/>
                <w:lang w:val="en-GB"/>
              </w:rPr>
              <w:t>SGG</w:t>
            </w:r>
          </w:p>
        </w:tc>
        <w:tc>
          <w:tcPr>
            <w:tcW w:w="8930" w:type="dxa"/>
            <w:tcMar>
              <w:top w:w="57" w:type="dxa"/>
              <w:left w:w="0" w:type="dxa"/>
              <w:bottom w:w="57" w:type="dxa"/>
              <w:right w:w="0" w:type="dxa"/>
            </w:tcMar>
            <w:vAlign w:val="center"/>
          </w:tcPr>
          <w:p w14:paraId="4071CA92" w14:textId="77777777" w:rsidR="004E2B75" w:rsidRPr="004E2B75" w:rsidRDefault="004E2B75" w:rsidP="00A94AF3">
            <w:pPr>
              <w:pStyle w:val="BodyText"/>
              <w:rPr>
                <w:rFonts w:eastAsia="Myriad Pro"/>
                <w:lang w:val="en-GB"/>
              </w:rPr>
            </w:pPr>
            <w:r w:rsidRPr="004E2B75">
              <w:rPr>
                <w:rFonts w:eastAsia="Myriad Pro"/>
                <w:lang w:val="en-GB"/>
              </w:rPr>
              <w:t>Synthetic Greenhouse Gas</w:t>
            </w:r>
          </w:p>
        </w:tc>
      </w:tr>
      <w:tr w:rsidR="004E2B75" w:rsidRPr="004E2B75" w14:paraId="30A083D9" w14:textId="77777777" w:rsidTr="00A94AF3">
        <w:trPr>
          <w:trHeight w:val="57"/>
        </w:trPr>
        <w:tc>
          <w:tcPr>
            <w:tcW w:w="1276" w:type="dxa"/>
            <w:tcMar>
              <w:top w:w="57" w:type="dxa"/>
              <w:left w:w="0" w:type="dxa"/>
              <w:bottom w:w="57" w:type="dxa"/>
              <w:right w:w="0" w:type="dxa"/>
            </w:tcMar>
            <w:vAlign w:val="center"/>
          </w:tcPr>
          <w:p w14:paraId="6EFBBFC1" w14:textId="77777777" w:rsidR="004E2B75" w:rsidRPr="004E2B75" w:rsidRDefault="004E2B75" w:rsidP="00A94AF3">
            <w:pPr>
              <w:pStyle w:val="BodyText"/>
              <w:rPr>
                <w:rFonts w:eastAsia="Myriad Pro"/>
                <w:lang w:val="en-GB"/>
              </w:rPr>
            </w:pPr>
            <w:r w:rsidRPr="004E2B75">
              <w:rPr>
                <w:rFonts w:eastAsia="Myriad Pro"/>
                <w:lang w:val="en-GB"/>
              </w:rPr>
              <w:t>SMA</w:t>
            </w:r>
          </w:p>
        </w:tc>
        <w:tc>
          <w:tcPr>
            <w:tcW w:w="8930" w:type="dxa"/>
            <w:tcMar>
              <w:top w:w="57" w:type="dxa"/>
              <w:left w:w="0" w:type="dxa"/>
              <w:bottom w:w="57" w:type="dxa"/>
              <w:right w:w="0" w:type="dxa"/>
            </w:tcMar>
            <w:vAlign w:val="center"/>
          </w:tcPr>
          <w:p w14:paraId="4AF83F48" w14:textId="77777777" w:rsidR="004E2B75" w:rsidRPr="004E2B75" w:rsidRDefault="004E2B75" w:rsidP="00A94AF3">
            <w:pPr>
              <w:pStyle w:val="BodyText"/>
              <w:rPr>
                <w:rFonts w:eastAsia="Myriad Pro"/>
                <w:lang w:val="en-GB"/>
              </w:rPr>
            </w:pPr>
            <w:r w:rsidRPr="004E2B75">
              <w:rPr>
                <w:rFonts w:eastAsia="Myriad Pro"/>
                <w:lang w:val="en-GB"/>
              </w:rPr>
              <w:t>Senior Medical Advisor</w:t>
            </w:r>
          </w:p>
        </w:tc>
      </w:tr>
      <w:tr w:rsidR="004E2B75" w:rsidRPr="004E2B75" w14:paraId="606EEE10" w14:textId="77777777" w:rsidTr="00A94AF3">
        <w:trPr>
          <w:trHeight w:val="57"/>
        </w:trPr>
        <w:tc>
          <w:tcPr>
            <w:tcW w:w="1276" w:type="dxa"/>
            <w:tcMar>
              <w:top w:w="57" w:type="dxa"/>
              <w:left w:w="0" w:type="dxa"/>
              <w:bottom w:w="57" w:type="dxa"/>
              <w:right w:w="0" w:type="dxa"/>
            </w:tcMar>
            <w:vAlign w:val="center"/>
          </w:tcPr>
          <w:p w14:paraId="18EEFBBE" w14:textId="77777777" w:rsidR="004E2B75" w:rsidRPr="004E2B75" w:rsidRDefault="004E2B75" w:rsidP="00A94AF3">
            <w:pPr>
              <w:pStyle w:val="BodyText"/>
              <w:rPr>
                <w:rFonts w:eastAsia="Myriad Pro"/>
                <w:lang w:val="en-GB"/>
              </w:rPr>
            </w:pPr>
            <w:r w:rsidRPr="004E2B75">
              <w:rPr>
                <w:rFonts w:eastAsia="Myriad Pro"/>
                <w:lang w:val="en-GB"/>
              </w:rPr>
              <w:t>SMR</w:t>
            </w:r>
          </w:p>
        </w:tc>
        <w:tc>
          <w:tcPr>
            <w:tcW w:w="8930" w:type="dxa"/>
            <w:tcMar>
              <w:top w:w="57" w:type="dxa"/>
              <w:left w:w="0" w:type="dxa"/>
              <w:bottom w:w="57" w:type="dxa"/>
              <w:right w:w="0" w:type="dxa"/>
            </w:tcMar>
            <w:vAlign w:val="center"/>
          </w:tcPr>
          <w:p w14:paraId="233C6EAF" w14:textId="77777777" w:rsidR="004E2B75" w:rsidRPr="004E2B75" w:rsidRDefault="004E2B75" w:rsidP="00A94AF3">
            <w:pPr>
              <w:pStyle w:val="BodyText"/>
              <w:rPr>
                <w:rFonts w:eastAsia="Myriad Pro"/>
                <w:lang w:val="en-GB"/>
              </w:rPr>
            </w:pPr>
            <w:r w:rsidRPr="004E2B75">
              <w:rPr>
                <w:rFonts w:eastAsia="Myriad Pro"/>
                <w:lang w:val="en-GB"/>
              </w:rPr>
              <w:t>Southern Metro Region</w:t>
            </w:r>
          </w:p>
        </w:tc>
      </w:tr>
      <w:tr w:rsidR="004E2B75" w:rsidRPr="004E2B75" w14:paraId="7E42E0A8" w14:textId="77777777" w:rsidTr="00A94AF3">
        <w:trPr>
          <w:trHeight w:val="57"/>
        </w:trPr>
        <w:tc>
          <w:tcPr>
            <w:tcW w:w="1276" w:type="dxa"/>
            <w:tcMar>
              <w:top w:w="57" w:type="dxa"/>
              <w:left w:w="0" w:type="dxa"/>
              <w:bottom w:w="57" w:type="dxa"/>
              <w:right w:w="0" w:type="dxa"/>
            </w:tcMar>
            <w:vAlign w:val="center"/>
          </w:tcPr>
          <w:p w14:paraId="1AAFC863" w14:textId="77777777" w:rsidR="004E2B75" w:rsidRPr="004E2B75" w:rsidRDefault="004E2B75" w:rsidP="00A94AF3">
            <w:pPr>
              <w:pStyle w:val="BodyText"/>
              <w:rPr>
                <w:rFonts w:eastAsia="Myriad Pro"/>
                <w:lang w:val="en-GB"/>
              </w:rPr>
            </w:pPr>
            <w:r w:rsidRPr="004E2B75">
              <w:rPr>
                <w:rFonts w:eastAsia="Myriad Pro"/>
                <w:lang w:val="en-GB"/>
              </w:rPr>
              <w:t>SPOC</w:t>
            </w:r>
          </w:p>
        </w:tc>
        <w:tc>
          <w:tcPr>
            <w:tcW w:w="8930" w:type="dxa"/>
            <w:tcMar>
              <w:top w:w="57" w:type="dxa"/>
              <w:left w:w="0" w:type="dxa"/>
              <w:bottom w:w="57" w:type="dxa"/>
              <w:right w:w="0" w:type="dxa"/>
            </w:tcMar>
            <w:vAlign w:val="center"/>
          </w:tcPr>
          <w:p w14:paraId="64A73902" w14:textId="77777777" w:rsidR="004E2B75" w:rsidRPr="004E2B75" w:rsidRDefault="004E2B75" w:rsidP="00A94AF3">
            <w:pPr>
              <w:pStyle w:val="BodyText"/>
              <w:rPr>
                <w:rFonts w:eastAsia="Myriad Pro"/>
                <w:lang w:val="en-GB"/>
              </w:rPr>
            </w:pPr>
            <w:r w:rsidRPr="004E2B75">
              <w:rPr>
                <w:rFonts w:eastAsia="Myriad Pro"/>
                <w:lang w:val="en-GB"/>
              </w:rPr>
              <w:t>State Police Operations Centre</w:t>
            </w:r>
          </w:p>
        </w:tc>
      </w:tr>
      <w:tr w:rsidR="004E2B75" w:rsidRPr="004E2B75" w14:paraId="2DD2DAF7" w14:textId="77777777" w:rsidTr="00A94AF3">
        <w:trPr>
          <w:trHeight w:val="57"/>
        </w:trPr>
        <w:tc>
          <w:tcPr>
            <w:tcW w:w="1276" w:type="dxa"/>
            <w:tcMar>
              <w:top w:w="57" w:type="dxa"/>
              <w:left w:w="0" w:type="dxa"/>
              <w:bottom w:w="57" w:type="dxa"/>
              <w:right w:w="0" w:type="dxa"/>
            </w:tcMar>
            <w:vAlign w:val="center"/>
          </w:tcPr>
          <w:p w14:paraId="66B1928D" w14:textId="77777777" w:rsidR="004E2B75" w:rsidRPr="004E2B75" w:rsidRDefault="004E2B75" w:rsidP="00A94AF3">
            <w:pPr>
              <w:pStyle w:val="BodyText"/>
              <w:rPr>
                <w:rFonts w:eastAsia="Myriad Pro"/>
                <w:lang w:val="en-GB"/>
              </w:rPr>
            </w:pPr>
            <w:r w:rsidRPr="004E2B75">
              <w:rPr>
                <w:rFonts w:eastAsia="Myriad Pro"/>
                <w:lang w:val="en-GB"/>
              </w:rPr>
              <w:t xml:space="preserve">SSU </w:t>
            </w:r>
          </w:p>
        </w:tc>
        <w:tc>
          <w:tcPr>
            <w:tcW w:w="8930" w:type="dxa"/>
            <w:tcMar>
              <w:top w:w="57" w:type="dxa"/>
              <w:left w:w="0" w:type="dxa"/>
              <w:bottom w:w="57" w:type="dxa"/>
              <w:right w:w="0" w:type="dxa"/>
            </w:tcMar>
            <w:vAlign w:val="center"/>
          </w:tcPr>
          <w:p w14:paraId="45501F70" w14:textId="77777777" w:rsidR="004E2B75" w:rsidRPr="004E2B75" w:rsidRDefault="004E2B75" w:rsidP="00A94AF3">
            <w:pPr>
              <w:pStyle w:val="BodyText"/>
              <w:rPr>
                <w:rFonts w:eastAsia="Myriad Pro"/>
                <w:lang w:val="en-GB"/>
              </w:rPr>
            </w:pPr>
            <w:r w:rsidRPr="004E2B75">
              <w:rPr>
                <w:rFonts w:eastAsia="Myriad Pro"/>
                <w:lang w:val="en-GB"/>
              </w:rPr>
              <w:t>State Surveillance Unit</w:t>
            </w:r>
          </w:p>
        </w:tc>
      </w:tr>
      <w:tr w:rsidR="004E2B75" w:rsidRPr="004E2B75" w14:paraId="2FDA02A6" w14:textId="77777777" w:rsidTr="00A94AF3">
        <w:trPr>
          <w:trHeight w:val="57"/>
        </w:trPr>
        <w:tc>
          <w:tcPr>
            <w:tcW w:w="1276" w:type="dxa"/>
            <w:tcMar>
              <w:top w:w="57" w:type="dxa"/>
              <w:left w:w="0" w:type="dxa"/>
              <w:bottom w:w="57" w:type="dxa"/>
              <w:right w:w="0" w:type="dxa"/>
            </w:tcMar>
            <w:vAlign w:val="center"/>
          </w:tcPr>
          <w:p w14:paraId="0D26EFF4" w14:textId="77777777" w:rsidR="004E2B75" w:rsidRPr="004E2B75" w:rsidRDefault="004E2B75" w:rsidP="00A94AF3">
            <w:pPr>
              <w:pStyle w:val="BodyText"/>
              <w:rPr>
                <w:rFonts w:eastAsia="Myriad Pro"/>
                <w:lang w:val="en-GB"/>
              </w:rPr>
            </w:pPr>
            <w:r w:rsidRPr="004E2B75">
              <w:rPr>
                <w:rFonts w:eastAsia="Myriad Pro"/>
                <w:lang w:val="en-GB"/>
              </w:rPr>
              <w:t>STS</w:t>
            </w:r>
          </w:p>
        </w:tc>
        <w:tc>
          <w:tcPr>
            <w:tcW w:w="8930" w:type="dxa"/>
            <w:tcMar>
              <w:top w:w="57" w:type="dxa"/>
              <w:left w:w="0" w:type="dxa"/>
              <w:bottom w:w="57" w:type="dxa"/>
              <w:right w:w="0" w:type="dxa"/>
            </w:tcMar>
            <w:vAlign w:val="center"/>
          </w:tcPr>
          <w:p w14:paraId="29D01C4A" w14:textId="77777777" w:rsidR="004E2B75" w:rsidRPr="004E2B75" w:rsidRDefault="004E2B75" w:rsidP="00A94AF3">
            <w:pPr>
              <w:pStyle w:val="BodyText"/>
              <w:rPr>
                <w:rFonts w:eastAsia="Myriad Pro"/>
                <w:lang w:val="en-GB"/>
              </w:rPr>
            </w:pPr>
            <w:r w:rsidRPr="004E2B75">
              <w:rPr>
                <w:rFonts w:eastAsia="Myriad Pro"/>
                <w:lang w:val="en-GB"/>
              </w:rPr>
              <w:t>Senior Technical Specialist</w:t>
            </w:r>
          </w:p>
        </w:tc>
      </w:tr>
      <w:tr w:rsidR="004E2B75" w:rsidRPr="004E2B75" w14:paraId="089E4CA8" w14:textId="77777777" w:rsidTr="00A94AF3">
        <w:trPr>
          <w:trHeight w:val="57"/>
        </w:trPr>
        <w:tc>
          <w:tcPr>
            <w:tcW w:w="1276" w:type="dxa"/>
            <w:tcMar>
              <w:top w:w="57" w:type="dxa"/>
              <w:left w:w="0" w:type="dxa"/>
              <w:bottom w:w="57" w:type="dxa"/>
              <w:right w:w="0" w:type="dxa"/>
            </w:tcMar>
            <w:vAlign w:val="center"/>
          </w:tcPr>
          <w:p w14:paraId="59A463E2" w14:textId="77777777" w:rsidR="004E2B75" w:rsidRPr="004E2B75" w:rsidRDefault="004E2B75" w:rsidP="00A94AF3">
            <w:pPr>
              <w:pStyle w:val="BodyText"/>
              <w:rPr>
                <w:rFonts w:eastAsia="Myriad Pro"/>
                <w:lang w:val="en-GB"/>
              </w:rPr>
            </w:pPr>
            <w:r w:rsidRPr="004E2B75">
              <w:rPr>
                <w:rFonts w:eastAsia="Myriad Pro"/>
                <w:lang w:val="en-GB"/>
              </w:rPr>
              <w:t>SvDP</w:t>
            </w:r>
          </w:p>
        </w:tc>
        <w:tc>
          <w:tcPr>
            <w:tcW w:w="8930" w:type="dxa"/>
            <w:tcMar>
              <w:top w:w="57" w:type="dxa"/>
              <w:left w:w="0" w:type="dxa"/>
              <w:bottom w:w="57" w:type="dxa"/>
              <w:right w:w="0" w:type="dxa"/>
            </w:tcMar>
            <w:vAlign w:val="center"/>
          </w:tcPr>
          <w:p w14:paraId="1298BD2E" w14:textId="77777777" w:rsidR="004E2B75" w:rsidRPr="004E2B75" w:rsidRDefault="004E2B75" w:rsidP="00A94AF3">
            <w:pPr>
              <w:pStyle w:val="BodyText"/>
              <w:rPr>
                <w:rFonts w:eastAsia="Myriad Pro"/>
                <w:lang w:val="en-GB"/>
              </w:rPr>
            </w:pPr>
            <w:r w:rsidRPr="004E2B75">
              <w:rPr>
                <w:rFonts w:eastAsia="Myriad Pro"/>
                <w:lang w:val="en-GB"/>
              </w:rPr>
              <w:t>St Vincent de Paul</w:t>
            </w:r>
          </w:p>
        </w:tc>
      </w:tr>
      <w:tr w:rsidR="004E2B75" w:rsidRPr="004E2B75" w14:paraId="175DF090" w14:textId="77777777" w:rsidTr="00A94AF3">
        <w:trPr>
          <w:trHeight w:val="57"/>
        </w:trPr>
        <w:tc>
          <w:tcPr>
            <w:tcW w:w="1276" w:type="dxa"/>
            <w:tcMar>
              <w:top w:w="57" w:type="dxa"/>
              <w:left w:w="0" w:type="dxa"/>
              <w:bottom w:w="57" w:type="dxa"/>
              <w:right w:w="0" w:type="dxa"/>
            </w:tcMar>
            <w:vAlign w:val="center"/>
          </w:tcPr>
          <w:p w14:paraId="3BEF6C53" w14:textId="77777777" w:rsidR="004E2B75" w:rsidRPr="004E2B75" w:rsidRDefault="004E2B75" w:rsidP="00A94AF3">
            <w:pPr>
              <w:pStyle w:val="BodyText"/>
              <w:rPr>
                <w:rFonts w:eastAsia="Myriad Pro"/>
                <w:lang w:val="en-GB"/>
              </w:rPr>
            </w:pPr>
            <w:r w:rsidRPr="004E2B75">
              <w:rPr>
                <w:rFonts w:eastAsia="Myriad Pro"/>
                <w:lang w:val="en-GB"/>
              </w:rPr>
              <w:t>TEAB</w:t>
            </w:r>
          </w:p>
        </w:tc>
        <w:tc>
          <w:tcPr>
            <w:tcW w:w="8930" w:type="dxa"/>
            <w:tcMar>
              <w:top w:w="57" w:type="dxa"/>
              <w:left w:w="0" w:type="dxa"/>
              <w:bottom w:w="57" w:type="dxa"/>
              <w:right w:w="0" w:type="dxa"/>
            </w:tcMar>
            <w:vAlign w:val="center"/>
          </w:tcPr>
          <w:p w14:paraId="6B1B74D5" w14:textId="77777777" w:rsidR="004E2B75" w:rsidRPr="004E2B75" w:rsidRDefault="004E2B75" w:rsidP="00A94AF3">
            <w:pPr>
              <w:pStyle w:val="BodyText"/>
              <w:rPr>
                <w:rFonts w:eastAsia="Myriad Pro"/>
                <w:lang w:val="en-GB"/>
              </w:rPr>
            </w:pPr>
            <w:r w:rsidRPr="004E2B75">
              <w:rPr>
                <w:rFonts w:eastAsia="Myriad Pro"/>
                <w:lang w:val="en-GB"/>
              </w:rPr>
              <w:t>Tamper Evident Audit Bags</w:t>
            </w:r>
          </w:p>
        </w:tc>
      </w:tr>
      <w:tr w:rsidR="004E2B75" w:rsidRPr="004E2B75" w14:paraId="33DBA775" w14:textId="77777777" w:rsidTr="00A94AF3">
        <w:trPr>
          <w:trHeight w:val="57"/>
        </w:trPr>
        <w:tc>
          <w:tcPr>
            <w:tcW w:w="1276" w:type="dxa"/>
            <w:tcMar>
              <w:top w:w="57" w:type="dxa"/>
              <w:left w:w="0" w:type="dxa"/>
              <w:bottom w:w="57" w:type="dxa"/>
              <w:right w:w="0" w:type="dxa"/>
            </w:tcMar>
            <w:vAlign w:val="center"/>
          </w:tcPr>
          <w:p w14:paraId="09E28E6C" w14:textId="77777777" w:rsidR="004E2B75" w:rsidRPr="004E2B75" w:rsidRDefault="004E2B75" w:rsidP="00A94AF3">
            <w:pPr>
              <w:pStyle w:val="BodyText"/>
              <w:rPr>
                <w:rFonts w:eastAsia="Myriad Pro"/>
                <w:lang w:val="en-GB"/>
              </w:rPr>
            </w:pPr>
            <w:r w:rsidRPr="004E2B75">
              <w:rPr>
                <w:rFonts w:eastAsia="Myriad Pro"/>
                <w:lang w:val="en-GB"/>
              </w:rPr>
              <w:t>VAAF</w:t>
            </w:r>
          </w:p>
        </w:tc>
        <w:tc>
          <w:tcPr>
            <w:tcW w:w="8930" w:type="dxa"/>
            <w:tcMar>
              <w:top w:w="57" w:type="dxa"/>
              <w:left w:w="0" w:type="dxa"/>
              <w:bottom w:w="57" w:type="dxa"/>
              <w:right w:w="0" w:type="dxa"/>
            </w:tcMar>
            <w:vAlign w:val="center"/>
          </w:tcPr>
          <w:p w14:paraId="537E6AFF" w14:textId="77777777" w:rsidR="004E2B75" w:rsidRPr="004E2B75" w:rsidRDefault="004E2B75" w:rsidP="00A94AF3">
            <w:pPr>
              <w:pStyle w:val="BodyText"/>
              <w:rPr>
                <w:rFonts w:eastAsia="Myriad Pro"/>
                <w:lang w:val="en-GB"/>
              </w:rPr>
            </w:pPr>
            <w:r w:rsidRPr="004E2B75">
              <w:rPr>
                <w:rFonts w:eastAsia="Myriad Pro"/>
                <w:lang w:val="en-GB"/>
              </w:rPr>
              <w:t>Victorian Aboriginal Affairs Framework</w:t>
            </w:r>
          </w:p>
        </w:tc>
      </w:tr>
      <w:tr w:rsidR="004E2B75" w:rsidRPr="004E2B75" w14:paraId="71EC20C1" w14:textId="77777777" w:rsidTr="00A94AF3">
        <w:trPr>
          <w:trHeight w:val="57"/>
        </w:trPr>
        <w:tc>
          <w:tcPr>
            <w:tcW w:w="1276" w:type="dxa"/>
            <w:tcMar>
              <w:top w:w="57" w:type="dxa"/>
              <w:left w:w="0" w:type="dxa"/>
              <w:bottom w:w="57" w:type="dxa"/>
              <w:right w:w="0" w:type="dxa"/>
            </w:tcMar>
            <w:vAlign w:val="center"/>
          </w:tcPr>
          <w:p w14:paraId="0CB3FFC9" w14:textId="77777777" w:rsidR="004E2B75" w:rsidRPr="004E2B75" w:rsidRDefault="004E2B75" w:rsidP="00A94AF3">
            <w:pPr>
              <w:pStyle w:val="BodyText"/>
              <w:rPr>
                <w:rFonts w:eastAsia="Myriad Pro"/>
                <w:lang w:val="en-GB"/>
              </w:rPr>
            </w:pPr>
            <w:r w:rsidRPr="004E2B75">
              <w:rPr>
                <w:rFonts w:eastAsia="Myriad Pro"/>
                <w:lang w:val="en-GB"/>
              </w:rPr>
              <w:t>VCAT</w:t>
            </w:r>
          </w:p>
        </w:tc>
        <w:tc>
          <w:tcPr>
            <w:tcW w:w="8930" w:type="dxa"/>
            <w:tcMar>
              <w:top w:w="57" w:type="dxa"/>
              <w:left w:w="0" w:type="dxa"/>
              <w:bottom w:w="57" w:type="dxa"/>
              <w:right w:w="0" w:type="dxa"/>
            </w:tcMar>
            <w:vAlign w:val="center"/>
          </w:tcPr>
          <w:p w14:paraId="7068720C" w14:textId="77777777" w:rsidR="004E2B75" w:rsidRPr="004E2B75" w:rsidRDefault="004E2B75" w:rsidP="00A94AF3">
            <w:pPr>
              <w:pStyle w:val="BodyText"/>
              <w:rPr>
                <w:rFonts w:eastAsia="Myriad Pro"/>
                <w:lang w:val="en-GB"/>
              </w:rPr>
            </w:pPr>
            <w:r w:rsidRPr="004E2B75">
              <w:rPr>
                <w:rFonts w:eastAsia="Myriad Pro"/>
                <w:lang w:val="en-GB"/>
              </w:rPr>
              <w:t>Victorian Civil and Administrative Tribunal</w:t>
            </w:r>
          </w:p>
        </w:tc>
      </w:tr>
      <w:tr w:rsidR="004E2B75" w:rsidRPr="004E2B75" w14:paraId="135E8148" w14:textId="77777777" w:rsidTr="00A94AF3">
        <w:trPr>
          <w:trHeight w:val="57"/>
        </w:trPr>
        <w:tc>
          <w:tcPr>
            <w:tcW w:w="1276" w:type="dxa"/>
            <w:tcMar>
              <w:top w:w="57" w:type="dxa"/>
              <w:left w:w="0" w:type="dxa"/>
              <w:bottom w:w="57" w:type="dxa"/>
              <w:right w:w="0" w:type="dxa"/>
            </w:tcMar>
            <w:vAlign w:val="center"/>
          </w:tcPr>
          <w:p w14:paraId="0AB1899F" w14:textId="77777777" w:rsidR="004E2B75" w:rsidRPr="004E2B75" w:rsidRDefault="004E2B75" w:rsidP="00A94AF3">
            <w:pPr>
              <w:pStyle w:val="BodyText"/>
              <w:rPr>
                <w:rFonts w:eastAsia="Myriad Pro"/>
                <w:lang w:val="en-GB"/>
              </w:rPr>
            </w:pPr>
            <w:r w:rsidRPr="004E2B75">
              <w:rPr>
                <w:rFonts w:eastAsia="Myriad Pro"/>
                <w:lang w:val="en-GB"/>
              </w:rPr>
              <w:t>VGRMF</w:t>
            </w:r>
          </w:p>
        </w:tc>
        <w:tc>
          <w:tcPr>
            <w:tcW w:w="8930" w:type="dxa"/>
            <w:tcMar>
              <w:top w:w="57" w:type="dxa"/>
              <w:left w:w="0" w:type="dxa"/>
              <w:bottom w:w="57" w:type="dxa"/>
              <w:right w:w="0" w:type="dxa"/>
            </w:tcMar>
            <w:vAlign w:val="center"/>
          </w:tcPr>
          <w:p w14:paraId="57F955D4" w14:textId="77777777" w:rsidR="004E2B75" w:rsidRPr="004E2B75" w:rsidRDefault="004E2B75" w:rsidP="00A94AF3">
            <w:pPr>
              <w:pStyle w:val="BodyText"/>
              <w:rPr>
                <w:rFonts w:eastAsia="Myriad Pro"/>
                <w:lang w:val="en-GB"/>
              </w:rPr>
            </w:pPr>
            <w:r w:rsidRPr="004E2B75">
              <w:rPr>
                <w:rFonts w:eastAsia="Myriad Pro"/>
                <w:lang w:val="en-GB"/>
              </w:rPr>
              <w:t>Victorian Government Risk Management Framework</w:t>
            </w:r>
          </w:p>
        </w:tc>
      </w:tr>
      <w:tr w:rsidR="004E2B75" w:rsidRPr="004E2B75" w14:paraId="6F13C6BA" w14:textId="77777777" w:rsidTr="00A94AF3">
        <w:trPr>
          <w:trHeight w:val="57"/>
        </w:trPr>
        <w:tc>
          <w:tcPr>
            <w:tcW w:w="1276" w:type="dxa"/>
            <w:tcMar>
              <w:top w:w="57" w:type="dxa"/>
              <w:left w:w="0" w:type="dxa"/>
              <w:bottom w:w="57" w:type="dxa"/>
              <w:right w:w="0" w:type="dxa"/>
            </w:tcMar>
            <w:vAlign w:val="center"/>
          </w:tcPr>
          <w:p w14:paraId="2B9263C6" w14:textId="77777777" w:rsidR="004E2B75" w:rsidRPr="004E2B75" w:rsidRDefault="004E2B75" w:rsidP="00A94AF3">
            <w:pPr>
              <w:pStyle w:val="BodyText"/>
              <w:rPr>
                <w:rFonts w:eastAsia="Myriad Pro"/>
                <w:lang w:val="en-GB"/>
              </w:rPr>
            </w:pPr>
            <w:r w:rsidRPr="004E2B75">
              <w:rPr>
                <w:rFonts w:eastAsia="Myriad Pro"/>
                <w:lang w:val="en-GB"/>
              </w:rPr>
              <w:t>VGV</w:t>
            </w:r>
          </w:p>
        </w:tc>
        <w:tc>
          <w:tcPr>
            <w:tcW w:w="8930" w:type="dxa"/>
            <w:tcMar>
              <w:top w:w="57" w:type="dxa"/>
              <w:left w:w="0" w:type="dxa"/>
              <w:bottom w:w="57" w:type="dxa"/>
              <w:right w:w="0" w:type="dxa"/>
            </w:tcMar>
            <w:vAlign w:val="center"/>
          </w:tcPr>
          <w:p w14:paraId="2A0A7ABF" w14:textId="77777777" w:rsidR="004E2B75" w:rsidRPr="004E2B75" w:rsidRDefault="004E2B75" w:rsidP="00A94AF3">
            <w:pPr>
              <w:pStyle w:val="BodyText"/>
              <w:rPr>
                <w:rFonts w:eastAsia="Myriad Pro"/>
                <w:lang w:val="en-GB"/>
              </w:rPr>
            </w:pPr>
            <w:r w:rsidRPr="004E2B75">
              <w:rPr>
                <w:rFonts w:eastAsia="Myriad Pro"/>
                <w:lang w:val="en-GB"/>
              </w:rPr>
              <w:t>Valuer-General Victoria</w:t>
            </w:r>
          </w:p>
        </w:tc>
      </w:tr>
      <w:tr w:rsidR="004E2B75" w:rsidRPr="004E2B75" w14:paraId="6B46774E" w14:textId="77777777" w:rsidTr="00A94AF3">
        <w:trPr>
          <w:trHeight w:val="57"/>
        </w:trPr>
        <w:tc>
          <w:tcPr>
            <w:tcW w:w="1276" w:type="dxa"/>
            <w:tcMar>
              <w:top w:w="57" w:type="dxa"/>
              <w:left w:w="0" w:type="dxa"/>
              <w:bottom w:w="57" w:type="dxa"/>
              <w:right w:w="0" w:type="dxa"/>
            </w:tcMar>
            <w:vAlign w:val="center"/>
          </w:tcPr>
          <w:p w14:paraId="64BBC980" w14:textId="77777777" w:rsidR="004E2B75" w:rsidRPr="004E2B75" w:rsidRDefault="004E2B75" w:rsidP="00A94AF3">
            <w:pPr>
              <w:pStyle w:val="BodyText"/>
              <w:rPr>
                <w:rFonts w:eastAsia="Myriad Pro"/>
                <w:lang w:val="en-GB"/>
              </w:rPr>
            </w:pPr>
            <w:r w:rsidRPr="004E2B75">
              <w:rPr>
                <w:rFonts w:eastAsia="Myriad Pro"/>
                <w:lang w:val="en-GB"/>
              </w:rPr>
              <w:t>VIPP</w:t>
            </w:r>
          </w:p>
        </w:tc>
        <w:tc>
          <w:tcPr>
            <w:tcW w:w="8930" w:type="dxa"/>
            <w:tcMar>
              <w:top w:w="57" w:type="dxa"/>
              <w:left w:w="0" w:type="dxa"/>
              <w:bottom w:w="57" w:type="dxa"/>
              <w:right w:w="0" w:type="dxa"/>
            </w:tcMar>
            <w:vAlign w:val="center"/>
          </w:tcPr>
          <w:p w14:paraId="132E1E20" w14:textId="77777777" w:rsidR="004E2B75" w:rsidRPr="004E2B75" w:rsidRDefault="004E2B75" w:rsidP="00A94AF3">
            <w:pPr>
              <w:pStyle w:val="BodyText"/>
              <w:rPr>
                <w:rFonts w:eastAsia="Myriad Pro"/>
                <w:lang w:val="en-GB"/>
              </w:rPr>
            </w:pPr>
            <w:r w:rsidRPr="004E2B75">
              <w:rPr>
                <w:rFonts w:eastAsia="Myriad Pro"/>
                <w:lang w:val="en-GB"/>
              </w:rPr>
              <w:t xml:space="preserve">Victorian Industry Participation Policy </w:t>
            </w:r>
          </w:p>
        </w:tc>
      </w:tr>
      <w:tr w:rsidR="004E2B75" w:rsidRPr="004E2B75" w14:paraId="1B6A8641" w14:textId="77777777" w:rsidTr="00A94AF3">
        <w:trPr>
          <w:trHeight w:val="57"/>
        </w:trPr>
        <w:tc>
          <w:tcPr>
            <w:tcW w:w="1276" w:type="dxa"/>
            <w:tcMar>
              <w:top w:w="57" w:type="dxa"/>
              <w:left w:w="0" w:type="dxa"/>
              <w:bottom w:w="57" w:type="dxa"/>
              <w:right w:w="0" w:type="dxa"/>
            </w:tcMar>
            <w:vAlign w:val="center"/>
          </w:tcPr>
          <w:p w14:paraId="095BE8B2" w14:textId="77777777" w:rsidR="004E2B75" w:rsidRPr="004E2B75" w:rsidRDefault="004E2B75" w:rsidP="00A94AF3">
            <w:pPr>
              <w:pStyle w:val="BodyText"/>
              <w:rPr>
                <w:rFonts w:eastAsia="Myriad Pro"/>
                <w:lang w:val="en-GB"/>
              </w:rPr>
            </w:pPr>
            <w:r w:rsidRPr="004E2B75">
              <w:rPr>
                <w:rFonts w:eastAsia="Myriad Pro"/>
                <w:lang w:val="en-GB"/>
              </w:rPr>
              <w:t>VMC</w:t>
            </w:r>
          </w:p>
        </w:tc>
        <w:tc>
          <w:tcPr>
            <w:tcW w:w="8930" w:type="dxa"/>
            <w:tcMar>
              <w:top w:w="57" w:type="dxa"/>
              <w:left w:w="0" w:type="dxa"/>
              <w:bottom w:w="57" w:type="dxa"/>
              <w:right w:w="0" w:type="dxa"/>
            </w:tcMar>
            <w:vAlign w:val="center"/>
          </w:tcPr>
          <w:p w14:paraId="25FAA3CC" w14:textId="77777777" w:rsidR="004E2B75" w:rsidRPr="004E2B75" w:rsidRDefault="004E2B75" w:rsidP="00A94AF3">
            <w:pPr>
              <w:pStyle w:val="BodyText"/>
              <w:rPr>
                <w:rFonts w:eastAsia="Myriad Pro"/>
                <w:lang w:val="en-GB"/>
              </w:rPr>
            </w:pPr>
            <w:r w:rsidRPr="004E2B75">
              <w:rPr>
                <w:rFonts w:eastAsia="Myriad Pro"/>
                <w:lang w:val="en-GB"/>
              </w:rPr>
              <w:t>Victorian Management Centre</w:t>
            </w:r>
          </w:p>
        </w:tc>
      </w:tr>
      <w:tr w:rsidR="004E2B75" w:rsidRPr="004E2B75" w14:paraId="71AD44AF" w14:textId="77777777" w:rsidTr="00A94AF3">
        <w:trPr>
          <w:trHeight w:val="57"/>
        </w:trPr>
        <w:tc>
          <w:tcPr>
            <w:tcW w:w="1276" w:type="dxa"/>
            <w:tcMar>
              <w:top w:w="57" w:type="dxa"/>
              <w:left w:w="0" w:type="dxa"/>
              <w:bottom w:w="57" w:type="dxa"/>
              <w:right w:w="0" w:type="dxa"/>
            </w:tcMar>
            <w:vAlign w:val="center"/>
          </w:tcPr>
          <w:p w14:paraId="60AD277B" w14:textId="77777777" w:rsidR="004E2B75" w:rsidRPr="004E2B75" w:rsidRDefault="004E2B75" w:rsidP="00A94AF3">
            <w:pPr>
              <w:pStyle w:val="BodyText"/>
              <w:rPr>
                <w:rFonts w:eastAsia="Myriad Pro"/>
                <w:lang w:val="en-GB"/>
              </w:rPr>
            </w:pPr>
            <w:r w:rsidRPr="004E2B75">
              <w:rPr>
                <w:rFonts w:eastAsia="Myriad Pro"/>
                <w:lang w:val="en-GB"/>
              </w:rPr>
              <w:t>VP</w:t>
            </w:r>
          </w:p>
        </w:tc>
        <w:tc>
          <w:tcPr>
            <w:tcW w:w="8930" w:type="dxa"/>
            <w:tcMar>
              <w:top w:w="57" w:type="dxa"/>
              <w:left w:w="0" w:type="dxa"/>
              <w:bottom w:w="57" w:type="dxa"/>
              <w:right w:w="0" w:type="dxa"/>
            </w:tcMar>
            <w:vAlign w:val="center"/>
          </w:tcPr>
          <w:p w14:paraId="6DD0788A" w14:textId="77777777" w:rsidR="004E2B75" w:rsidRPr="004E2B75" w:rsidRDefault="004E2B75" w:rsidP="00A94AF3">
            <w:pPr>
              <w:pStyle w:val="BodyText"/>
              <w:rPr>
                <w:rFonts w:eastAsia="Myriad Pro"/>
                <w:lang w:val="en-GB"/>
              </w:rPr>
            </w:pPr>
            <w:r w:rsidRPr="004E2B75">
              <w:rPr>
                <w:rFonts w:eastAsia="Myriad Pro"/>
                <w:lang w:val="en-GB"/>
              </w:rPr>
              <w:t>Victoria Police</w:t>
            </w:r>
          </w:p>
        </w:tc>
      </w:tr>
      <w:tr w:rsidR="004E2B75" w:rsidRPr="004E2B75" w14:paraId="141F3095" w14:textId="77777777" w:rsidTr="00A94AF3">
        <w:trPr>
          <w:trHeight w:val="57"/>
        </w:trPr>
        <w:tc>
          <w:tcPr>
            <w:tcW w:w="1276" w:type="dxa"/>
            <w:tcMar>
              <w:top w:w="57" w:type="dxa"/>
              <w:left w:w="0" w:type="dxa"/>
              <w:bottom w:w="57" w:type="dxa"/>
              <w:right w:w="0" w:type="dxa"/>
            </w:tcMar>
            <w:vAlign w:val="center"/>
          </w:tcPr>
          <w:p w14:paraId="1F30E5D6" w14:textId="77777777" w:rsidR="004E2B75" w:rsidRPr="004E2B75" w:rsidRDefault="004E2B75" w:rsidP="00A94AF3">
            <w:pPr>
              <w:pStyle w:val="BodyText"/>
              <w:rPr>
                <w:rFonts w:eastAsia="Myriad Pro"/>
                <w:lang w:val="en-GB"/>
              </w:rPr>
            </w:pPr>
            <w:r w:rsidRPr="004E2B75">
              <w:rPr>
                <w:rFonts w:eastAsia="Myriad Pro"/>
                <w:lang w:val="en-GB"/>
              </w:rPr>
              <w:t>VPC</w:t>
            </w:r>
          </w:p>
        </w:tc>
        <w:tc>
          <w:tcPr>
            <w:tcW w:w="8930" w:type="dxa"/>
            <w:tcMar>
              <w:top w:w="57" w:type="dxa"/>
              <w:left w:w="0" w:type="dxa"/>
              <w:bottom w:w="57" w:type="dxa"/>
              <w:right w:w="0" w:type="dxa"/>
            </w:tcMar>
            <w:vAlign w:val="center"/>
          </w:tcPr>
          <w:p w14:paraId="31EE0AC0" w14:textId="77777777" w:rsidR="004E2B75" w:rsidRPr="004E2B75" w:rsidRDefault="004E2B75" w:rsidP="00A94AF3">
            <w:pPr>
              <w:pStyle w:val="BodyText"/>
              <w:rPr>
                <w:rFonts w:eastAsia="Myriad Pro"/>
                <w:lang w:val="en-GB"/>
              </w:rPr>
            </w:pPr>
            <w:r w:rsidRPr="004E2B75">
              <w:rPr>
                <w:rFonts w:eastAsia="Myriad Pro"/>
                <w:lang w:val="en-GB"/>
              </w:rPr>
              <w:t>Victoria Police Centre</w:t>
            </w:r>
          </w:p>
        </w:tc>
      </w:tr>
      <w:tr w:rsidR="004E2B75" w:rsidRPr="004E2B75" w14:paraId="5CD15D85" w14:textId="77777777" w:rsidTr="00A94AF3">
        <w:trPr>
          <w:trHeight w:val="57"/>
        </w:trPr>
        <w:tc>
          <w:tcPr>
            <w:tcW w:w="1276" w:type="dxa"/>
            <w:tcMar>
              <w:top w:w="57" w:type="dxa"/>
              <w:left w:w="0" w:type="dxa"/>
              <w:bottom w:w="57" w:type="dxa"/>
              <w:right w:w="0" w:type="dxa"/>
            </w:tcMar>
            <w:vAlign w:val="center"/>
          </w:tcPr>
          <w:p w14:paraId="0B978CE3" w14:textId="77777777" w:rsidR="004E2B75" w:rsidRPr="004E2B75" w:rsidRDefault="004E2B75" w:rsidP="00A94AF3">
            <w:pPr>
              <w:pStyle w:val="BodyText"/>
              <w:rPr>
                <w:rFonts w:eastAsia="Myriad Pro"/>
                <w:lang w:val="en-GB"/>
              </w:rPr>
            </w:pPr>
            <w:r w:rsidRPr="004E2B75">
              <w:rPr>
                <w:rFonts w:eastAsia="Myriad Pro"/>
                <w:lang w:val="en-GB"/>
              </w:rPr>
              <w:t>VPFSD</w:t>
            </w:r>
          </w:p>
        </w:tc>
        <w:tc>
          <w:tcPr>
            <w:tcW w:w="8930" w:type="dxa"/>
            <w:tcMar>
              <w:top w:w="57" w:type="dxa"/>
              <w:left w:w="0" w:type="dxa"/>
              <w:bottom w:w="57" w:type="dxa"/>
              <w:right w:w="0" w:type="dxa"/>
            </w:tcMar>
            <w:vAlign w:val="center"/>
          </w:tcPr>
          <w:p w14:paraId="5004A240" w14:textId="77777777" w:rsidR="004E2B75" w:rsidRPr="004E2B75" w:rsidRDefault="004E2B75" w:rsidP="00A94AF3">
            <w:pPr>
              <w:pStyle w:val="BodyText"/>
              <w:rPr>
                <w:rFonts w:eastAsia="Myriad Pro"/>
                <w:lang w:val="en-GB"/>
              </w:rPr>
            </w:pPr>
            <w:r w:rsidRPr="004E2B75">
              <w:rPr>
                <w:rFonts w:eastAsia="Myriad Pro"/>
                <w:lang w:val="en-GB"/>
              </w:rPr>
              <w:t>Victoria Police Forensic Services Department</w:t>
            </w:r>
          </w:p>
        </w:tc>
      </w:tr>
      <w:tr w:rsidR="004E2B75" w:rsidRPr="004E2B75" w14:paraId="4C37BCEE" w14:textId="77777777" w:rsidTr="00A94AF3">
        <w:trPr>
          <w:trHeight w:val="57"/>
        </w:trPr>
        <w:tc>
          <w:tcPr>
            <w:tcW w:w="1276" w:type="dxa"/>
            <w:tcMar>
              <w:top w:w="57" w:type="dxa"/>
              <w:left w:w="0" w:type="dxa"/>
              <w:bottom w:w="57" w:type="dxa"/>
              <w:right w:w="0" w:type="dxa"/>
            </w:tcMar>
            <w:vAlign w:val="center"/>
          </w:tcPr>
          <w:p w14:paraId="66FDA336" w14:textId="77777777" w:rsidR="004E2B75" w:rsidRPr="004E2B75" w:rsidRDefault="004E2B75" w:rsidP="00A94AF3">
            <w:pPr>
              <w:pStyle w:val="BodyText"/>
              <w:rPr>
                <w:rFonts w:eastAsia="Myriad Pro"/>
                <w:lang w:val="en-GB"/>
              </w:rPr>
            </w:pPr>
            <w:r w:rsidRPr="004E2B75">
              <w:rPr>
                <w:rFonts w:eastAsia="Myriad Pro"/>
                <w:lang w:val="en-GB"/>
              </w:rPr>
              <w:t>VPM</w:t>
            </w:r>
          </w:p>
        </w:tc>
        <w:tc>
          <w:tcPr>
            <w:tcW w:w="8930" w:type="dxa"/>
            <w:tcMar>
              <w:top w:w="57" w:type="dxa"/>
              <w:left w:w="0" w:type="dxa"/>
              <w:bottom w:w="57" w:type="dxa"/>
              <w:right w:w="0" w:type="dxa"/>
            </w:tcMar>
            <w:vAlign w:val="center"/>
          </w:tcPr>
          <w:p w14:paraId="2B6B3E0A" w14:textId="77777777" w:rsidR="004E2B75" w:rsidRPr="004E2B75" w:rsidRDefault="004E2B75" w:rsidP="00A94AF3">
            <w:pPr>
              <w:pStyle w:val="BodyText"/>
              <w:rPr>
                <w:rFonts w:eastAsia="Myriad Pro"/>
                <w:lang w:val="en-GB"/>
              </w:rPr>
            </w:pPr>
            <w:r w:rsidRPr="004E2B75">
              <w:rPr>
                <w:rFonts w:eastAsia="Myriad Pro"/>
                <w:lang w:val="en-GB"/>
              </w:rPr>
              <w:t>Victoria Police Manual</w:t>
            </w:r>
          </w:p>
        </w:tc>
      </w:tr>
      <w:tr w:rsidR="004E2B75" w:rsidRPr="004E2B75" w14:paraId="6629B37C" w14:textId="77777777" w:rsidTr="00A94AF3">
        <w:trPr>
          <w:trHeight w:val="57"/>
        </w:trPr>
        <w:tc>
          <w:tcPr>
            <w:tcW w:w="1276" w:type="dxa"/>
            <w:tcMar>
              <w:top w:w="57" w:type="dxa"/>
              <w:left w:w="0" w:type="dxa"/>
              <w:bottom w:w="57" w:type="dxa"/>
              <w:right w:w="0" w:type="dxa"/>
            </w:tcMar>
            <w:vAlign w:val="center"/>
          </w:tcPr>
          <w:p w14:paraId="1157D240" w14:textId="77777777" w:rsidR="004E2B75" w:rsidRPr="004E2B75" w:rsidRDefault="004E2B75" w:rsidP="00A94AF3">
            <w:pPr>
              <w:pStyle w:val="BodyText"/>
              <w:rPr>
                <w:rFonts w:eastAsia="Myriad Pro"/>
                <w:lang w:val="en-GB"/>
              </w:rPr>
            </w:pPr>
            <w:r w:rsidRPr="004E2B75">
              <w:rPr>
                <w:rFonts w:eastAsia="Myriad Pro"/>
                <w:lang w:val="en-GB"/>
              </w:rPr>
              <w:t>VPS</w:t>
            </w:r>
          </w:p>
        </w:tc>
        <w:tc>
          <w:tcPr>
            <w:tcW w:w="8930" w:type="dxa"/>
            <w:tcMar>
              <w:top w:w="57" w:type="dxa"/>
              <w:left w:w="0" w:type="dxa"/>
              <w:bottom w:w="57" w:type="dxa"/>
              <w:right w:w="0" w:type="dxa"/>
            </w:tcMar>
            <w:vAlign w:val="center"/>
          </w:tcPr>
          <w:p w14:paraId="7129A848" w14:textId="77777777" w:rsidR="004E2B75" w:rsidRPr="004E2B75" w:rsidRDefault="004E2B75" w:rsidP="00A94AF3">
            <w:pPr>
              <w:pStyle w:val="BodyText"/>
              <w:rPr>
                <w:rFonts w:eastAsia="Myriad Pro"/>
                <w:lang w:val="en-GB"/>
              </w:rPr>
            </w:pPr>
            <w:r w:rsidRPr="004E2B75">
              <w:rPr>
                <w:rFonts w:eastAsia="Myriad Pro"/>
                <w:lang w:val="en-GB"/>
              </w:rPr>
              <w:t>Victorian Public Service</w:t>
            </w:r>
          </w:p>
        </w:tc>
      </w:tr>
      <w:tr w:rsidR="004E2B75" w:rsidRPr="004E2B75" w14:paraId="529F8DBF" w14:textId="77777777" w:rsidTr="00A94AF3">
        <w:trPr>
          <w:trHeight w:val="57"/>
        </w:trPr>
        <w:tc>
          <w:tcPr>
            <w:tcW w:w="1276" w:type="dxa"/>
            <w:tcMar>
              <w:top w:w="57" w:type="dxa"/>
              <w:left w:w="0" w:type="dxa"/>
              <w:bottom w:w="57" w:type="dxa"/>
              <w:right w:w="0" w:type="dxa"/>
            </w:tcMar>
            <w:vAlign w:val="center"/>
          </w:tcPr>
          <w:p w14:paraId="68D79A73" w14:textId="77777777" w:rsidR="004E2B75" w:rsidRPr="004E2B75" w:rsidRDefault="004E2B75" w:rsidP="00A94AF3">
            <w:pPr>
              <w:pStyle w:val="BodyText"/>
              <w:rPr>
                <w:rFonts w:eastAsia="Myriad Pro"/>
                <w:lang w:val="en-GB"/>
              </w:rPr>
            </w:pPr>
            <w:r w:rsidRPr="004E2B75">
              <w:rPr>
                <w:rFonts w:eastAsia="Myriad Pro"/>
                <w:lang w:val="en-GB"/>
              </w:rPr>
              <w:t>VPS</w:t>
            </w:r>
          </w:p>
        </w:tc>
        <w:tc>
          <w:tcPr>
            <w:tcW w:w="8930" w:type="dxa"/>
            <w:tcMar>
              <w:top w:w="57" w:type="dxa"/>
              <w:left w:w="0" w:type="dxa"/>
              <w:bottom w:w="57" w:type="dxa"/>
              <w:right w:w="0" w:type="dxa"/>
            </w:tcMar>
            <w:vAlign w:val="center"/>
          </w:tcPr>
          <w:p w14:paraId="324D1807" w14:textId="77777777" w:rsidR="004E2B75" w:rsidRPr="004E2B75" w:rsidRDefault="004E2B75" w:rsidP="00A94AF3">
            <w:pPr>
              <w:pStyle w:val="BodyText"/>
              <w:rPr>
                <w:rFonts w:eastAsia="Myriad Pro"/>
                <w:lang w:val="en-GB"/>
              </w:rPr>
            </w:pPr>
            <w:r w:rsidRPr="004E2B75">
              <w:rPr>
                <w:rFonts w:eastAsia="Myriad Pro"/>
                <w:lang w:val="en-GB"/>
              </w:rPr>
              <w:t>Victoria Public Sector</w:t>
            </w:r>
          </w:p>
        </w:tc>
      </w:tr>
      <w:tr w:rsidR="004E2B75" w:rsidRPr="004E2B75" w14:paraId="6DA0567F" w14:textId="77777777" w:rsidTr="00A94AF3">
        <w:trPr>
          <w:trHeight w:val="57"/>
        </w:trPr>
        <w:tc>
          <w:tcPr>
            <w:tcW w:w="1276" w:type="dxa"/>
            <w:tcMar>
              <w:top w:w="57" w:type="dxa"/>
              <w:left w:w="0" w:type="dxa"/>
              <w:bottom w:w="57" w:type="dxa"/>
              <w:right w:w="0" w:type="dxa"/>
            </w:tcMar>
            <w:vAlign w:val="center"/>
          </w:tcPr>
          <w:p w14:paraId="4E0DC3FC" w14:textId="77777777" w:rsidR="004E2B75" w:rsidRPr="004E2B75" w:rsidRDefault="004E2B75" w:rsidP="00A94AF3">
            <w:pPr>
              <w:pStyle w:val="BodyText"/>
              <w:rPr>
                <w:rFonts w:eastAsia="Myriad Pro"/>
                <w:lang w:val="en-GB"/>
              </w:rPr>
            </w:pPr>
            <w:r w:rsidRPr="004E2B75">
              <w:rPr>
                <w:rFonts w:eastAsia="Myriad Pro"/>
                <w:lang w:val="en-GB"/>
              </w:rPr>
              <w:t>WIPAG</w:t>
            </w:r>
          </w:p>
        </w:tc>
        <w:tc>
          <w:tcPr>
            <w:tcW w:w="8930" w:type="dxa"/>
            <w:tcMar>
              <w:top w:w="57" w:type="dxa"/>
              <w:left w:w="0" w:type="dxa"/>
              <w:bottom w:w="57" w:type="dxa"/>
              <w:right w:w="0" w:type="dxa"/>
            </w:tcMar>
            <w:vAlign w:val="center"/>
          </w:tcPr>
          <w:p w14:paraId="01246E19" w14:textId="77777777" w:rsidR="004E2B75" w:rsidRPr="004E2B75" w:rsidRDefault="004E2B75" w:rsidP="00A94AF3">
            <w:pPr>
              <w:pStyle w:val="BodyText"/>
              <w:rPr>
                <w:rFonts w:eastAsia="Myriad Pro"/>
                <w:lang w:val="en-GB"/>
              </w:rPr>
            </w:pPr>
            <w:r w:rsidRPr="004E2B75">
              <w:rPr>
                <w:rFonts w:eastAsia="Myriad Pro"/>
                <w:lang w:val="en-GB"/>
              </w:rPr>
              <w:t>Women in Policing Advisory Group</w:t>
            </w:r>
          </w:p>
        </w:tc>
      </w:tr>
      <w:tr w:rsidR="004E2B75" w:rsidRPr="004E2B75" w14:paraId="14C2097C" w14:textId="77777777" w:rsidTr="00A94AF3">
        <w:trPr>
          <w:trHeight w:val="57"/>
        </w:trPr>
        <w:tc>
          <w:tcPr>
            <w:tcW w:w="1276" w:type="dxa"/>
            <w:tcMar>
              <w:top w:w="57" w:type="dxa"/>
              <w:left w:w="0" w:type="dxa"/>
              <w:bottom w:w="57" w:type="dxa"/>
              <w:right w:w="0" w:type="dxa"/>
            </w:tcMar>
            <w:vAlign w:val="center"/>
          </w:tcPr>
          <w:p w14:paraId="3B2346CA" w14:textId="77777777" w:rsidR="004E2B75" w:rsidRPr="004E2B75" w:rsidRDefault="004E2B75" w:rsidP="00A94AF3">
            <w:pPr>
              <w:pStyle w:val="BodyText"/>
              <w:rPr>
                <w:rFonts w:eastAsia="Myriad Pro"/>
                <w:lang w:val="en-GB"/>
              </w:rPr>
            </w:pPr>
            <w:r w:rsidRPr="004E2B75">
              <w:rPr>
                <w:rFonts w:eastAsia="Myriad Pro"/>
                <w:lang w:val="en-GB"/>
              </w:rPr>
              <w:t>WIPLC</w:t>
            </w:r>
          </w:p>
        </w:tc>
        <w:tc>
          <w:tcPr>
            <w:tcW w:w="8930" w:type="dxa"/>
            <w:tcMar>
              <w:top w:w="57" w:type="dxa"/>
              <w:left w:w="0" w:type="dxa"/>
              <w:bottom w:w="57" w:type="dxa"/>
              <w:right w:w="0" w:type="dxa"/>
            </w:tcMar>
            <w:vAlign w:val="center"/>
          </w:tcPr>
          <w:p w14:paraId="535F941D" w14:textId="77777777" w:rsidR="004E2B75" w:rsidRPr="004E2B75" w:rsidRDefault="004E2B75" w:rsidP="00A94AF3">
            <w:pPr>
              <w:pStyle w:val="BodyText"/>
              <w:rPr>
                <w:rFonts w:eastAsia="Myriad Pro"/>
                <w:lang w:val="en-GB"/>
              </w:rPr>
            </w:pPr>
            <w:r w:rsidRPr="004E2B75">
              <w:rPr>
                <w:rFonts w:eastAsia="Myriad Pro"/>
                <w:lang w:val="en-GB"/>
              </w:rPr>
              <w:t>Women in Policing Local Committees</w:t>
            </w:r>
          </w:p>
        </w:tc>
      </w:tr>
      <w:tr w:rsidR="004E2B75" w:rsidRPr="004E2B75" w14:paraId="2095EF2F" w14:textId="77777777" w:rsidTr="003A747E">
        <w:trPr>
          <w:trHeight w:val="57"/>
        </w:trPr>
        <w:tc>
          <w:tcPr>
            <w:tcW w:w="1276" w:type="dxa"/>
            <w:tcBorders>
              <w:bottom w:val="single" w:sz="2" w:space="0" w:color="44546A"/>
            </w:tcBorders>
            <w:tcMar>
              <w:top w:w="57" w:type="dxa"/>
              <w:left w:w="0" w:type="dxa"/>
              <w:bottom w:w="57" w:type="dxa"/>
              <w:right w:w="0" w:type="dxa"/>
            </w:tcMar>
            <w:vAlign w:val="center"/>
          </w:tcPr>
          <w:p w14:paraId="72F29191" w14:textId="77777777" w:rsidR="004E2B75" w:rsidRPr="004E2B75" w:rsidRDefault="004E2B75" w:rsidP="00A94AF3">
            <w:pPr>
              <w:pStyle w:val="BodyText"/>
              <w:rPr>
                <w:rFonts w:eastAsia="Myriad Pro"/>
                <w:lang w:val="en-GB"/>
              </w:rPr>
            </w:pPr>
            <w:r w:rsidRPr="004E2B75">
              <w:rPr>
                <w:rFonts w:eastAsia="Myriad Pro"/>
                <w:lang w:val="en-GB"/>
              </w:rPr>
              <w:t>WR</w:t>
            </w:r>
          </w:p>
        </w:tc>
        <w:tc>
          <w:tcPr>
            <w:tcW w:w="8930" w:type="dxa"/>
            <w:tcBorders>
              <w:bottom w:val="single" w:sz="2" w:space="0" w:color="44546A"/>
            </w:tcBorders>
            <w:tcMar>
              <w:top w:w="57" w:type="dxa"/>
              <w:left w:w="0" w:type="dxa"/>
              <w:bottom w:w="57" w:type="dxa"/>
              <w:right w:w="0" w:type="dxa"/>
            </w:tcMar>
            <w:vAlign w:val="center"/>
          </w:tcPr>
          <w:p w14:paraId="5EC7585E" w14:textId="77777777" w:rsidR="004E2B75" w:rsidRPr="004E2B75" w:rsidRDefault="004E2B75" w:rsidP="00A94AF3">
            <w:pPr>
              <w:pStyle w:val="BodyText"/>
              <w:rPr>
                <w:rFonts w:eastAsia="Myriad Pro"/>
                <w:lang w:val="en-GB"/>
              </w:rPr>
            </w:pPr>
            <w:r w:rsidRPr="004E2B75">
              <w:rPr>
                <w:rFonts w:eastAsia="Myriad Pro"/>
                <w:lang w:val="en-GB"/>
              </w:rPr>
              <w:t>Western Region</w:t>
            </w:r>
          </w:p>
        </w:tc>
      </w:tr>
      <w:tr w:rsidR="004E2B75" w:rsidRPr="004E2B75" w14:paraId="647D7F01" w14:textId="77777777" w:rsidTr="003A747E">
        <w:trPr>
          <w:trHeight w:val="57"/>
        </w:trPr>
        <w:tc>
          <w:tcPr>
            <w:tcW w:w="1276" w:type="dxa"/>
            <w:tcBorders>
              <w:top w:val="single" w:sz="2" w:space="0" w:color="44546A"/>
              <w:bottom w:val="single" w:sz="4" w:space="0" w:color="000000"/>
            </w:tcBorders>
            <w:tcMar>
              <w:top w:w="57" w:type="dxa"/>
              <w:left w:w="0" w:type="dxa"/>
              <w:bottom w:w="57" w:type="dxa"/>
              <w:right w:w="0" w:type="dxa"/>
            </w:tcMar>
            <w:vAlign w:val="center"/>
          </w:tcPr>
          <w:p w14:paraId="33059A2B" w14:textId="77777777" w:rsidR="004E2B75" w:rsidRPr="004E2B75" w:rsidRDefault="004E2B75" w:rsidP="00A94AF3">
            <w:pPr>
              <w:pStyle w:val="BodyText"/>
              <w:rPr>
                <w:rFonts w:eastAsia="Myriad Pro"/>
                <w:lang w:val="en-GB"/>
              </w:rPr>
            </w:pPr>
            <w:r w:rsidRPr="004E2B75">
              <w:rPr>
                <w:rFonts w:eastAsia="Myriad Pro"/>
                <w:lang w:val="en-GB"/>
              </w:rPr>
              <w:t>YES</w:t>
            </w:r>
          </w:p>
        </w:tc>
        <w:tc>
          <w:tcPr>
            <w:tcW w:w="8930" w:type="dxa"/>
            <w:tcBorders>
              <w:top w:val="single" w:sz="2" w:space="0" w:color="44546A"/>
              <w:bottom w:val="single" w:sz="4" w:space="0" w:color="000000"/>
            </w:tcBorders>
            <w:tcMar>
              <w:top w:w="57" w:type="dxa"/>
              <w:left w:w="0" w:type="dxa"/>
              <w:bottom w:w="57" w:type="dxa"/>
              <w:right w:w="0" w:type="dxa"/>
            </w:tcMar>
            <w:vAlign w:val="center"/>
          </w:tcPr>
          <w:p w14:paraId="78F83105" w14:textId="77777777" w:rsidR="004E2B75" w:rsidRPr="004E2B75" w:rsidRDefault="004E2B75" w:rsidP="00A94AF3">
            <w:pPr>
              <w:pStyle w:val="BodyText"/>
              <w:rPr>
                <w:rFonts w:eastAsia="Myriad Pro"/>
                <w:lang w:val="en-GB"/>
              </w:rPr>
            </w:pPr>
            <w:r w:rsidRPr="004E2B75">
              <w:rPr>
                <w:rFonts w:eastAsia="Myriad Pro"/>
                <w:lang w:val="en-GB"/>
              </w:rPr>
              <w:t>Youth Employment Scheme</w:t>
            </w:r>
          </w:p>
        </w:tc>
      </w:tr>
    </w:tbl>
    <w:p w14:paraId="36D50C3B" w14:textId="77777777" w:rsidR="007C03C1" w:rsidRDefault="007C03C1" w:rsidP="007C03C1">
      <w:pPr>
        <w:pStyle w:val="BodyText"/>
        <w:rPr>
          <w:b/>
          <w:bCs/>
        </w:rPr>
      </w:pPr>
      <w:r>
        <w:rPr>
          <w:b/>
          <w:bCs/>
        </w:rPr>
        <w:br w:type="page"/>
      </w:r>
    </w:p>
    <w:p w14:paraId="5C03BE64" w14:textId="367EBAE7" w:rsidR="007C03C1" w:rsidRPr="007C03C1" w:rsidRDefault="007C03C1" w:rsidP="003A747E">
      <w:pPr>
        <w:pStyle w:val="Heading5"/>
        <w:rPr>
          <w:noProof/>
        </w:rPr>
      </w:pPr>
      <w:r w:rsidRPr="007C03C1">
        <w:rPr>
          <w:noProof/>
        </w:rPr>
        <w:t>Contact Details</w:t>
      </w:r>
    </w:p>
    <w:p w14:paraId="587ED132" w14:textId="73AAE490" w:rsidR="007C03C1" w:rsidRPr="007C03C1" w:rsidRDefault="007C03C1" w:rsidP="007C03C1">
      <w:pPr>
        <w:pStyle w:val="BodyText"/>
      </w:pPr>
      <w:r w:rsidRPr="007C03C1">
        <w:t>Head Office</w:t>
      </w:r>
      <w:r>
        <w:br/>
      </w:r>
      <w:r w:rsidRPr="007C03C1">
        <w:t xml:space="preserve">Victoria Police Centre  </w:t>
      </w:r>
      <w:r>
        <w:br/>
      </w:r>
      <w:r w:rsidRPr="007C03C1">
        <w:t>311 Spencer Street</w:t>
      </w:r>
      <w:r>
        <w:br/>
      </w:r>
      <w:r w:rsidRPr="007C03C1">
        <w:t>Docklands VIC 3008</w:t>
      </w:r>
    </w:p>
    <w:p w14:paraId="142C6141" w14:textId="77777777" w:rsidR="007C03C1" w:rsidRPr="007C03C1" w:rsidRDefault="007C03C1" w:rsidP="007C03C1">
      <w:pPr>
        <w:pStyle w:val="BodyText"/>
      </w:pPr>
      <w:r w:rsidRPr="007C03C1">
        <w:t>PH: (03) 8335 6600</w:t>
      </w:r>
    </w:p>
    <w:p w14:paraId="3F097CB2" w14:textId="102FE4E2" w:rsidR="007C03C1" w:rsidRPr="007C03C1" w:rsidRDefault="007C03C1" w:rsidP="003A747E">
      <w:pPr>
        <w:pStyle w:val="Heading5"/>
      </w:pPr>
      <w:r w:rsidRPr="007C03C1">
        <w:rPr>
          <w:rFonts w:eastAsiaTheme="minorEastAsia"/>
        </w:rPr>
        <w:t>Additional departmental information available on request</w:t>
      </w:r>
    </w:p>
    <w:p w14:paraId="5A91C2B2" w14:textId="186C6D86" w:rsidR="007C03C1" w:rsidRPr="007C03C1" w:rsidRDefault="007C03C1" w:rsidP="007C03C1">
      <w:pPr>
        <w:pStyle w:val="BodyText"/>
      </w:pPr>
      <w:r w:rsidRPr="007C03C1">
        <w:t xml:space="preserve">In compliance with the requirements of the Standing  Directions 2018 under the </w:t>
      </w:r>
      <w:r w:rsidRPr="007C03C1">
        <w:rPr>
          <w:i/>
          <w:iCs/>
        </w:rPr>
        <w:t>Financial Management Act 1994</w:t>
      </w:r>
      <w:r w:rsidRPr="007C03C1">
        <w:t>, certain categories of information</w:t>
      </w:r>
      <w:r>
        <w:t xml:space="preserve"> </w:t>
      </w:r>
      <w:r w:rsidRPr="007C03C1">
        <w:t xml:space="preserve">not contained in the Annual Report have been  retained by Victoria Police and are available on request, subject to the provisions of the </w:t>
      </w:r>
      <w:r w:rsidRPr="007C03C1">
        <w:rPr>
          <w:i/>
          <w:iCs/>
        </w:rPr>
        <w:t>Freedom of  Information Act 1982</w:t>
      </w:r>
      <w:r w:rsidRPr="007C03C1">
        <w:t>.</w:t>
      </w:r>
    </w:p>
    <w:p w14:paraId="3B68D57F" w14:textId="666CE2BB" w:rsidR="007C03C1" w:rsidRPr="007C03C1" w:rsidRDefault="007C03C1" w:rsidP="007C03C1">
      <w:pPr>
        <w:pStyle w:val="BodyText"/>
      </w:pPr>
      <w:r w:rsidRPr="007C03C1">
        <w:t xml:space="preserve">Further information may be obtained by writing to:  </w:t>
      </w:r>
      <w:r>
        <w:br/>
      </w:r>
      <w:r w:rsidRPr="007C03C1">
        <w:t>Victoria Police Centre</w:t>
      </w:r>
      <w:r>
        <w:br/>
      </w:r>
      <w:r w:rsidRPr="007C03C1">
        <w:t>PO Box 913</w:t>
      </w:r>
      <w:r>
        <w:br/>
      </w:r>
      <w:r w:rsidRPr="007C03C1">
        <w:t>Melbourne VIC 3000</w:t>
      </w:r>
    </w:p>
    <w:p w14:paraId="55148B46" w14:textId="77777777" w:rsidR="007C03C1" w:rsidRDefault="007C03C1" w:rsidP="003A747E">
      <w:pPr>
        <w:pStyle w:val="Heading5"/>
      </w:pPr>
      <w:r w:rsidRPr="007C03C1">
        <w:rPr>
          <w:noProof/>
        </w:rPr>
        <w:t xml:space="preserve">Compliance with Datavic Access Policy  </w:t>
      </w:r>
    </w:p>
    <w:p w14:paraId="24337E35" w14:textId="4A7D935C" w:rsidR="007C03C1" w:rsidRPr="007C03C1" w:rsidRDefault="007C03C1" w:rsidP="007C03C1">
      <w:pPr>
        <w:pStyle w:val="BodyText"/>
      </w:pPr>
      <w:r w:rsidRPr="007C03C1">
        <w:t xml:space="preserve">Consistent with the DataVic Access Policy issued by the Victorian Government in 2012, relevant information included in this Annual Report will be available at </w:t>
      </w:r>
      <w:hyperlink r:id="rId43" w:history="1">
        <w:r w:rsidRPr="007C03C1">
          <w:rPr>
            <w:rStyle w:val="Hyperlink"/>
          </w:rPr>
          <w:t xml:space="preserve">www.data.vic.gov.au </w:t>
        </w:r>
      </w:hyperlink>
      <w:r w:rsidRPr="007C03C1">
        <w:t>in electronic readable format.</w:t>
      </w:r>
    </w:p>
    <w:p w14:paraId="667D8D45" w14:textId="77777777" w:rsidR="007C03C1" w:rsidRPr="007C03C1" w:rsidRDefault="007C03C1" w:rsidP="003A747E">
      <w:pPr>
        <w:pStyle w:val="Heading5"/>
        <w:rPr>
          <w:noProof/>
        </w:rPr>
      </w:pPr>
      <w:r w:rsidRPr="007C03C1">
        <w:rPr>
          <w:noProof/>
        </w:rPr>
        <w:t>Further Resources</w:t>
      </w:r>
    </w:p>
    <w:p w14:paraId="55F785E8" w14:textId="3D4486AE" w:rsidR="00C011CD" w:rsidRPr="00F03025" w:rsidRDefault="007C03C1" w:rsidP="00F03025">
      <w:pPr>
        <w:pStyle w:val="BodyText"/>
      </w:pPr>
      <w:r w:rsidRPr="007C03C1">
        <w:t>Additional publications released by  Victoria Police can be found at</w:t>
      </w:r>
      <w:r w:rsidR="00563277">
        <w:t xml:space="preserve"> </w:t>
      </w:r>
      <w:r w:rsidR="00563277">
        <w:br/>
      </w:r>
      <w:hyperlink r:id="rId44" w:history="1">
        <w:r w:rsidRPr="007C03C1">
          <w:rPr>
            <w:rStyle w:val="Hyperlink"/>
          </w:rPr>
          <w:t>https://www.police.vic.gov.au/publications</w:t>
        </w:r>
      </w:hyperlink>
    </w:p>
    <w:sectPr w:rsidR="00C011CD" w:rsidRPr="00F03025" w:rsidSect="00A04762">
      <w:footnotePr>
        <w:pos w:val="beneathText"/>
        <w:numRestart w:val="eachPage"/>
      </w:footnotePr>
      <w:pgSz w:w="11900" w:h="16839"/>
      <w:pgMar w:top="851" w:right="851" w:bottom="851" w:left="851" w:header="709" w:footer="709" w:gutter="0"/>
      <w:pgBorders>
        <w:top w:val="single" w:sz="4" w:space="24" w:color="000000"/>
        <w:bottom w:val="single" w:sz="4"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80E0B" w14:textId="77777777" w:rsidR="009A10BF" w:rsidRDefault="009A10BF" w:rsidP="008212AF">
      <w:r>
        <w:separator/>
      </w:r>
    </w:p>
  </w:endnote>
  <w:endnote w:type="continuationSeparator" w:id="0">
    <w:p w14:paraId="17D06C1B" w14:textId="77777777" w:rsidR="009A10BF" w:rsidRDefault="009A10BF" w:rsidP="00821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Std-CondensedLight">
    <w:altName w:val="Century Gothic"/>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w:altName w:val="Cambria"/>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Futura Std Light">
    <w:altName w:val="Century Gothic"/>
    <w:panose1 w:val="00000000000000000000"/>
    <w:charset w:val="4D"/>
    <w:family w:val="swiss"/>
    <w:notTrueType/>
    <w:pitch w:val="variable"/>
    <w:sig w:usb0="00000003" w:usb1="00000000" w:usb2="00000000" w:usb3="00000000" w:csb0="00000001" w:csb1="00000000"/>
  </w:font>
  <w:font w:name="Futura Std Book">
    <w:panose1 w:val="00000000000000000000"/>
    <w:charset w:val="4D"/>
    <w:family w:val="swiss"/>
    <w:notTrueType/>
    <w:pitch w:val="variable"/>
    <w:sig w:usb0="00000003" w:usb1="00000000" w:usb2="00000000" w:usb3="00000000" w:csb0="00000001" w:csb1="00000000"/>
  </w:font>
  <w:font w:name="Futura Std Medium">
    <w:altName w:val="Century Gothic"/>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63FCE" w14:textId="77777777" w:rsidR="00D51CDD" w:rsidRDefault="00D51CDD" w:rsidP="007A27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29AB3BB" w14:textId="77777777" w:rsidR="00D51CDD" w:rsidRDefault="00D51CDD" w:rsidP="008212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0CC92" w14:textId="23C01CEF" w:rsidR="00D51CDD" w:rsidRDefault="00D51CDD" w:rsidP="00DD2AE7">
    <w:pPr>
      <w:pStyle w:val="Footer"/>
      <w:framePr w:wrap="none" w:vAnchor="text" w:hAnchor="margin" w:xAlign="right" w:y="1"/>
      <w:rPr>
        <w:rStyle w:val="PageNumber"/>
      </w:rPr>
    </w:pPr>
    <w:r>
      <w:rPr>
        <w:noProof/>
      </w:rPr>
      <mc:AlternateContent>
        <mc:Choice Requires="wps">
          <w:drawing>
            <wp:anchor distT="0" distB="0" distL="114300" distR="114300" simplePos="0" relativeHeight="251663231" behindDoc="0" locked="0" layoutInCell="0" allowOverlap="1" wp14:anchorId="1C22CCDA" wp14:editId="46E4C223">
              <wp:simplePos x="0" y="0"/>
              <wp:positionH relativeFrom="page">
                <wp:align>center</wp:align>
              </wp:positionH>
              <wp:positionV relativeFrom="page">
                <wp:align>bottom</wp:align>
              </wp:positionV>
              <wp:extent cx="7772400" cy="463550"/>
              <wp:effectExtent l="0" t="0" r="0" b="12700"/>
              <wp:wrapNone/>
              <wp:docPr id="21" name="MSIPCMf94c48e693a750da078044a5" descr="{&quot;HashCode&quot;:-106657624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A13282" w14:textId="3032BEB2" w:rsidR="00D51CDD" w:rsidRPr="007F27BC" w:rsidRDefault="007F27BC" w:rsidP="007F27BC">
                          <w:pPr>
                            <w:jc w:val="center"/>
                            <w:rPr>
                              <w:rFonts w:ascii="Calibri" w:hAnsi="Calibri" w:cs="Calibri"/>
                              <w:color w:val="FF0000"/>
                            </w:rPr>
                          </w:pPr>
                          <w:r w:rsidRPr="007F27BC">
                            <w:rPr>
                              <w:rFonts w:ascii="Calibri" w:hAnsi="Calibri" w:cs="Calibri"/>
                              <w:color w:val="FF000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22CCDA" id="_x0000_t202" coordsize="21600,21600" o:spt="202" path="m,l,21600r21600,l21600,xe">
              <v:stroke joinstyle="miter"/>
              <v:path gradientshapeok="t" o:connecttype="rect"/>
            </v:shapetype>
            <v:shape id="MSIPCMf94c48e693a750da078044a5" o:spid="_x0000_s1026" type="#_x0000_t202" alt="{&quot;HashCode&quot;:-1066576243,&quot;Height&quot;:9999999.0,&quot;Width&quot;:9999999.0,&quot;Placement&quot;:&quot;Footer&quot;,&quot;Index&quot;:&quot;Primary&quot;,&quot;Section&quot;:2,&quot;Top&quot;:0.0,&quot;Left&quot;:0.0}" style="position:absolute;margin-left:0;margin-top:0;width:612pt;height:36.5pt;z-index:2516632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FcaVAsAIAAFkFAAAOAAAAAAAA&#10;AAAAAAAAAC4CAABkcnMvZTJvRG9jLnhtbFBLAQItABQABgAIAAAAIQC+Hwq32gAAAAUBAAAPAAAA&#10;AAAAAAAAAAAAAAoFAABkcnMvZG93bnJldi54bWxQSwUGAAAAAAQABADzAAAAEQYAAAAA&#10;" o:allowincell="f" filled="f" stroked="f" strokeweight=".5pt">
              <v:textbox inset=",0,,0">
                <w:txbxContent>
                  <w:p w14:paraId="50A13282" w14:textId="3032BEB2" w:rsidR="00D51CDD" w:rsidRPr="007F27BC" w:rsidRDefault="007F27BC" w:rsidP="007F27BC">
                    <w:pPr>
                      <w:jc w:val="center"/>
                      <w:rPr>
                        <w:rFonts w:ascii="Calibri" w:hAnsi="Calibri" w:cs="Calibri"/>
                        <w:color w:val="FF0000"/>
                      </w:rPr>
                    </w:pPr>
                    <w:r w:rsidRPr="007F27BC">
                      <w:rPr>
                        <w:rFonts w:ascii="Calibri" w:hAnsi="Calibri" w:cs="Calibri"/>
                        <w:color w:val="FF0000"/>
                      </w:rPr>
                      <w:t>OFFICIAL: Sensitive</w:t>
                    </w:r>
                  </w:p>
                </w:txbxContent>
              </v:textbox>
              <w10:wrap anchorx="page" anchory="page"/>
            </v:shape>
          </w:pict>
        </mc:Fallback>
      </mc:AlternateContent>
    </w:r>
    <w:sdt>
      <w:sdtPr>
        <w:rPr>
          <w:rStyle w:val="PageNumber"/>
        </w:rPr>
        <w:id w:val="1517263126"/>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sdtContent>
    </w:sdt>
  </w:p>
  <w:p w14:paraId="5B18FF11" w14:textId="04BACF0F" w:rsidR="00D51CDD" w:rsidRDefault="00D51CDD" w:rsidP="003A747E">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7627E" w14:textId="77777777" w:rsidR="009A10BF" w:rsidRDefault="009A10BF" w:rsidP="008212AF">
      <w:r>
        <w:separator/>
      </w:r>
    </w:p>
  </w:footnote>
  <w:footnote w:type="continuationSeparator" w:id="0">
    <w:p w14:paraId="5EEC3ABD" w14:textId="77777777" w:rsidR="009A10BF" w:rsidRDefault="009A10BF" w:rsidP="00821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visibility:visible;mso-wrap-style:square" o:bullet="t">
        <v:imagedata r:id="rId1" o:title=""/>
      </v:shape>
    </w:pict>
  </w:numPicBullet>
  <w:numPicBullet w:numPicBulletId="1">
    <w:pict>
      <v:shape id="_x0000_i1027" type="#_x0000_t75" style="width:10.5pt;height:10.5pt;visibility:visible;mso-wrap-style:square" o:bullet="t">
        <v:imagedata r:id="rId2" o:title=""/>
      </v:shape>
    </w:pict>
  </w:numPicBullet>
  <w:abstractNum w:abstractNumId="0" w15:restartNumberingAfterBreak="0">
    <w:nsid w:val="FFFFFF1D"/>
    <w:multiLevelType w:val="multilevel"/>
    <w:tmpl w:val="5CB86EC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360A93F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2F66E29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710BFC"/>
    <w:multiLevelType w:val="hybridMultilevel"/>
    <w:tmpl w:val="024C76E4"/>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4" w15:restartNumberingAfterBreak="0">
    <w:nsid w:val="02F50DFC"/>
    <w:multiLevelType w:val="hybridMultilevel"/>
    <w:tmpl w:val="50288FC8"/>
    <w:lvl w:ilvl="0" w:tplc="8E26C6D2">
      <w:start w:val="1"/>
      <w:numFmt w:val="bullet"/>
      <w:lvlText w:val="•"/>
      <w:lvlJc w:val="left"/>
      <w:pPr>
        <w:tabs>
          <w:tab w:val="num" w:pos="720"/>
        </w:tabs>
        <w:ind w:left="720" w:hanging="360"/>
      </w:pPr>
      <w:rPr>
        <w:rFonts w:ascii="FuturaStd-CondensedLight" w:hAnsi="FuturaStd-CondensedLight" w:hint="default"/>
      </w:rPr>
    </w:lvl>
    <w:lvl w:ilvl="1" w:tplc="23AE3854" w:tentative="1">
      <w:start w:val="1"/>
      <w:numFmt w:val="bullet"/>
      <w:lvlText w:val="•"/>
      <w:lvlJc w:val="left"/>
      <w:pPr>
        <w:tabs>
          <w:tab w:val="num" w:pos="1440"/>
        </w:tabs>
        <w:ind w:left="1440" w:hanging="360"/>
      </w:pPr>
      <w:rPr>
        <w:rFonts w:ascii="FuturaStd-CondensedLight" w:hAnsi="FuturaStd-CondensedLight" w:hint="default"/>
      </w:rPr>
    </w:lvl>
    <w:lvl w:ilvl="2" w:tplc="3B020C82" w:tentative="1">
      <w:start w:val="1"/>
      <w:numFmt w:val="bullet"/>
      <w:lvlText w:val="•"/>
      <w:lvlJc w:val="left"/>
      <w:pPr>
        <w:tabs>
          <w:tab w:val="num" w:pos="2160"/>
        </w:tabs>
        <w:ind w:left="2160" w:hanging="360"/>
      </w:pPr>
      <w:rPr>
        <w:rFonts w:ascii="FuturaStd-CondensedLight" w:hAnsi="FuturaStd-CondensedLight" w:hint="default"/>
      </w:rPr>
    </w:lvl>
    <w:lvl w:ilvl="3" w:tplc="11F08918" w:tentative="1">
      <w:start w:val="1"/>
      <w:numFmt w:val="bullet"/>
      <w:lvlText w:val="•"/>
      <w:lvlJc w:val="left"/>
      <w:pPr>
        <w:tabs>
          <w:tab w:val="num" w:pos="2880"/>
        </w:tabs>
        <w:ind w:left="2880" w:hanging="360"/>
      </w:pPr>
      <w:rPr>
        <w:rFonts w:ascii="FuturaStd-CondensedLight" w:hAnsi="FuturaStd-CondensedLight" w:hint="default"/>
      </w:rPr>
    </w:lvl>
    <w:lvl w:ilvl="4" w:tplc="CB4229D8" w:tentative="1">
      <w:start w:val="1"/>
      <w:numFmt w:val="bullet"/>
      <w:lvlText w:val="•"/>
      <w:lvlJc w:val="left"/>
      <w:pPr>
        <w:tabs>
          <w:tab w:val="num" w:pos="3600"/>
        </w:tabs>
        <w:ind w:left="3600" w:hanging="360"/>
      </w:pPr>
      <w:rPr>
        <w:rFonts w:ascii="FuturaStd-CondensedLight" w:hAnsi="FuturaStd-CondensedLight" w:hint="default"/>
      </w:rPr>
    </w:lvl>
    <w:lvl w:ilvl="5" w:tplc="96F6038C" w:tentative="1">
      <w:start w:val="1"/>
      <w:numFmt w:val="bullet"/>
      <w:lvlText w:val="•"/>
      <w:lvlJc w:val="left"/>
      <w:pPr>
        <w:tabs>
          <w:tab w:val="num" w:pos="4320"/>
        </w:tabs>
        <w:ind w:left="4320" w:hanging="360"/>
      </w:pPr>
      <w:rPr>
        <w:rFonts w:ascii="FuturaStd-CondensedLight" w:hAnsi="FuturaStd-CondensedLight" w:hint="default"/>
      </w:rPr>
    </w:lvl>
    <w:lvl w:ilvl="6" w:tplc="89561A74" w:tentative="1">
      <w:start w:val="1"/>
      <w:numFmt w:val="bullet"/>
      <w:lvlText w:val="•"/>
      <w:lvlJc w:val="left"/>
      <w:pPr>
        <w:tabs>
          <w:tab w:val="num" w:pos="5040"/>
        </w:tabs>
        <w:ind w:left="5040" w:hanging="360"/>
      </w:pPr>
      <w:rPr>
        <w:rFonts w:ascii="FuturaStd-CondensedLight" w:hAnsi="FuturaStd-CondensedLight" w:hint="default"/>
      </w:rPr>
    </w:lvl>
    <w:lvl w:ilvl="7" w:tplc="4DE4934E" w:tentative="1">
      <w:start w:val="1"/>
      <w:numFmt w:val="bullet"/>
      <w:lvlText w:val="•"/>
      <w:lvlJc w:val="left"/>
      <w:pPr>
        <w:tabs>
          <w:tab w:val="num" w:pos="5760"/>
        </w:tabs>
        <w:ind w:left="5760" w:hanging="360"/>
      </w:pPr>
      <w:rPr>
        <w:rFonts w:ascii="FuturaStd-CondensedLight" w:hAnsi="FuturaStd-CondensedLight" w:hint="default"/>
      </w:rPr>
    </w:lvl>
    <w:lvl w:ilvl="8" w:tplc="9E443336"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5" w15:restartNumberingAfterBreak="0">
    <w:nsid w:val="034115CA"/>
    <w:multiLevelType w:val="hybridMultilevel"/>
    <w:tmpl w:val="22045F16"/>
    <w:lvl w:ilvl="0" w:tplc="57F4B66E">
      <w:start w:val="1"/>
      <w:numFmt w:val="decimal"/>
      <w:lvlText w:val="%1."/>
      <w:lvlJc w:val="left"/>
      <w:pPr>
        <w:tabs>
          <w:tab w:val="num" w:pos="360"/>
        </w:tabs>
        <w:ind w:left="360" w:hanging="360"/>
      </w:pPr>
    </w:lvl>
    <w:lvl w:ilvl="1" w:tplc="0D8CEEFA">
      <w:start w:val="1"/>
      <w:numFmt w:val="decimal"/>
      <w:lvlText w:val="%2."/>
      <w:lvlJc w:val="left"/>
      <w:pPr>
        <w:tabs>
          <w:tab w:val="num" w:pos="1080"/>
        </w:tabs>
        <w:ind w:left="1080" w:hanging="360"/>
      </w:pPr>
    </w:lvl>
    <w:lvl w:ilvl="2" w:tplc="A2CAA3EA" w:tentative="1">
      <w:start w:val="1"/>
      <w:numFmt w:val="decimal"/>
      <w:lvlText w:val="%3."/>
      <w:lvlJc w:val="left"/>
      <w:pPr>
        <w:tabs>
          <w:tab w:val="num" w:pos="1800"/>
        </w:tabs>
        <w:ind w:left="1800" w:hanging="360"/>
      </w:pPr>
    </w:lvl>
    <w:lvl w:ilvl="3" w:tplc="C98CB472" w:tentative="1">
      <w:start w:val="1"/>
      <w:numFmt w:val="decimal"/>
      <w:lvlText w:val="%4."/>
      <w:lvlJc w:val="left"/>
      <w:pPr>
        <w:tabs>
          <w:tab w:val="num" w:pos="2520"/>
        </w:tabs>
        <w:ind w:left="2520" w:hanging="360"/>
      </w:pPr>
    </w:lvl>
    <w:lvl w:ilvl="4" w:tplc="0A2C9352" w:tentative="1">
      <w:start w:val="1"/>
      <w:numFmt w:val="decimal"/>
      <w:lvlText w:val="%5."/>
      <w:lvlJc w:val="left"/>
      <w:pPr>
        <w:tabs>
          <w:tab w:val="num" w:pos="3240"/>
        </w:tabs>
        <w:ind w:left="3240" w:hanging="360"/>
      </w:pPr>
    </w:lvl>
    <w:lvl w:ilvl="5" w:tplc="20164F26" w:tentative="1">
      <w:start w:val="1"/>
      <w:numFmt w:val="decimal"/>
      <w:lvlText w:val="%6."/>
      <w:lvlJc w:val="left"/>
      <w:pPr>
        <w:tabs>
          <w:tab w:val="num" w:pos="3960"/>
        </w:tabs>
        <w:ind w:left="3960" w:hanging="360"/>
      </w:pPr>
    </w:lvl>
    <w:lvl w:ilvl="6" w:tplc="D19042E8" w:tentative="1">
      <w:start w:val="1"/>
      <w:numFmt w:val="decimal"/>
      <w:lvlText w:val="%7."/>
      <w:lvlJc w:val="left"/>
      <w:pPr>
        <w:tabs>
          <w:tab w:val="num" w:pos="4680"/>
        </w:tabs>
        <w:ind w:left="4680" w:hanging="360"/>
      </w:pPr>
    </w:lvl>
    <w:lvl w:ilvl="7" w:tplc="0A605F2A" w:tentative="1">
      <w:start w:val="1"/>
      <w:numFmt w:val="decimal"/>
      <w:lvlText w:val="%8."/>
      <w:lvlJc w:val="left"/>
      <w:pPr>
        <w:tabs>
          <w:tab w:val="num" w:pos="5400"/>
        </w:tabs>
        <w:ind w:left="5400" w:hanging="360"/>
      </w:pPr>
    </w:lvl>
    <w:lvl w:ilvl="8" w:tplc="3DAAED10" w:tentative="1">
      <w:start w:val="1"/>
      <w:numFmt w:val="decimal"/>
      <w:lvlText w:val="%9."/>
      <w:lvlJc w:val="left"/>
      <w:pPr>
        <w:tabs>
          <w:tab w:val="num" w:pos="6120"/>
        </w:tabs>
        <w:ind w:left="6120" w:hanging="360"/>
      </w:pPr>
    </w:lvl>
  </w:abstractNum>
  <w:abstractNum w:abstractNumId="6" w15:restartNumberingAfterBreak="0">
    <w:nsid w:val="03F757B4"/>
    <w:multiLevelType w:val="hybridMultilevel"/>
    <w:tmpl w:val="C71AC486"/>
    <w:lvl w:ilvl="0" w:tplc="BFB2B18A">
      <w:start w:val="1"/>
      <w:numFmt w:val="decimal"/>
      <w:lvlText w:val="%1."/>
      <w:lvlJc w:val="left"/>
      <w:pPr>
        <w:tabs>
          <w:tab w:val="num" w:pos="360"/>
        </w:tabs>
        <w:ind w:left="360" w:hanging="360"/>
      </w:pPr>
    </w:lvl>
    <w:lvl w:ilvl="1" w:tplc="6C2C64BA" w:tentative="1">
      <w:start w:val="1"/>
      <w:numFmt w:val="decimal"/>
      <w:lvlText w:val="%2."/>
      <w:lvlJc w:val="left"/>
      <w:pPr>
        <w:tabs>
          <w:tab w:val="num" w:pos="1080"/>
        </w:tabs>
        <w:ind w:left="1080" w:hanging="360"/>
      </w:pPr>
    </w:lvl>
    <w:lvl w:ilvl="2" w:tplc="CCA43D0A" w:tentative="1">
      <w:start w:val="1"/>
      <w:numFmt w:val="decimal"/>
      <w:lvlText w:val="%3."/>
      <w:lvlJc w:val="left"/>
      <w:pPr>
        <w:tabs>
          <w:tab w:val="num" w:pos="1800"/>
        </w:tabs>
        <w:ind w:left="1800" w:hanging="360"/>
      </w:pPr>
    </w:lvl>
    <w:lvl w:ilvl="3" w:tplc="3430A0C2" w:tentative="1">
      <w:start w:val="1"/>
      <w:numFmt w:val="decimal"/>
      <w:lvlText w:val="%4."/>
      <w:lvlJc w:val="left"/>
      <w:pPr>
        <w:tabs>
          <w:tab w:val="num" w:pos="2520"/>
        </w:tabs>
        <w:ind w:left="2520" w:hanging="360"/>
      </w:pPr>
    </w:lvl>
    <w:lvl w:ilvl="4" w:tplc="AC6408FC" w:tentative="1">
      <w:start w:val="1"/>
      <w:numFmt w:val="decimal"/>
      <w:lvlText w:val="%5."/>
      <w:lvlJc w:val="left"/>
      <w:pPr>
        <w:tabs>
          <w:tab w:val="num" w:pos="3240"/>
        </w:tabs>
        <w:ind w:left="3240" w:hanging="360"/>
      </w:pPr>
    </w:lvl>
    <w:lvl w:ilvl="5" w:tplc="1FE60010" w:tentative="1">
      <w:start w:val="1"/>
      <w:numFmt w:val="decimal"/>
      <w:lvlText w:val="%6."/>
      <w:lvlJc w:val="left"/>
      <w:pPr>
        <w:tabs>
          <w:tab w:val="num" w:pos="3960"/>
        </w:tabs>
        <w:ind w:left="3960" w:hanging="360"/>
      </w:pPr>
    </w:lvl>
    <w:lvl w:ilvl="6" w:tplc="A83A5C58" w:tentative="1">
      <w:start w:val="1"/>
      <w:numFmt w:val="decimal"/>
      <w:lvlText w:val="%7."/>
      <w:lvlJc w:val="left"/>
      <w:pPr>
        <w:tabs>
          <w:tab w:val="num" w:pos="4680"/>
        </w:tabs>
        <w:ind w:left="4680" w:hanging="360"/>
      </w:pPr>
    </w:lvl>
    <w:lvl w:ilvl="7" w:tplc="EDF0B7E0" w:tentative="1">
      <w:start w:val="1"/>
      <w:numFmt w:val="decimal"/>
      <w:lvlText w:val="%8."/>
      <w:lvlJc w:val="left"/>
      <w:pPr>
        <w:tabs>
          <w:tab w:val="num" w:pos="5400"/>
        </w:tabs>
        <w:ind w:left="5400" w:hanging="360"/>
      </w:pPr>
    </w:lvl>
    <w:lvl w:ilvl="8" w:tplc="8068BCF6" w:tentative="1">
      <w:start w:val="1"/>
      <w:numFmt w:val="decimal"/>
      <w:lvlText w:val="%9."/>
      <w:lvlJc w:val="left"/>
      <w:pPr>
        <w:tabs>
          <w:tab w:val="num" w:pos="6120"/>
        </w:tabs>
        <w:ind w:left="6120" w:hanging="360"/>
      </w:pPr>
    </w:lvl>
  </w:abstractNum>
  <w:abstractNum w:abstractNumId="7" w15:restartNumberingAfterBreak="0">
    <w:nsid w:val="04D17C17"/>
    <w:multiLevelType w:val="hybridMultilevel"/>
    <w:tmpl w:val="96BA0558"/>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 w15:restartNumberingAfterBreak="0">
    <w:nsid w:val="053D1AE2"/>
    <w:multiLevelType w:val="hybridMultilevel"/>
    <w:tmpl w:val="0A2478D4"/>
    <w:lvl w:ilvl="0" w:tplc="7C008208">
      <w:start w:val="1"/>
      <w:numFmt w:val="bullet"/>
      <w:lvlText w:val=""/>
      <w:lvlJc w:val="left"/>
      <w:pPr>
        <w:ind w:left="284" w:hanging="284"/>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6DF5B51"/>
    <w:multiLevelType w:val="hybridMultilevel"/>
    <w:tmpl w:val="07FE151E"/>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0" w15:restartNumberingAfterBreak="0">
    <w:nsid w:val="08747157"/>
    <w:multiLevelType w:val="hybridMultilevel"/>
    <w:tmpl w:val="C7222162"/>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1" w15:restartNumberingAfterBreak="0">
    <w:nsid w:val="0AB20570"/>
    <w:multiLevelType w:val="hybridMultilevel"/>
    <w:tmpl w:val="971462B2"/>
    <w:lvl w:ilvl="0" w:tplc="D326159C">
      <w:start w:val="1"/>
      <w:numFmt w:val="lowerLetter"/>
      <w:lvlText w:val="(%1)"/>
      <w:lvlJc w:val="left"/>
      <w:pPr>
        <w:tabs>
          <w:tab w:val="num" w:pos="720"/>
        </w:tabs>
        <w:ind w:left="720" w:hanging="360"/>
      </w:pPr>
    </w:lvl>
    <w:lvl w:ilvl="1" w:tplc="84AC2232" w:tentative="1">
      <w:start w:val="1"/>
      <w:numFmt w:val="lowerLetter"/>
      <w:lvlText w:val="(%2)"/>
      <w:lvlJc w:val="left"/>
      <w:pPr>
        <w:tabs>
          <w:tab w:val="num" w:pos="1440"/>
        </w:tabs>
        <w:ind w:left="1440" w:hanging="360"/>
      </w:pPr>
    </w:lvl>
    <w:lvl w:ilvl="2" w:tplc="5CE411E2" w:tentative="1">
      <w:start w:val="1"/>
      <w:numFmt w:val="lowerLetter"/>
      <w:lvlText w:val="(%3)"/>
      <w:lvlJc w:val="left"/>
      <w:pPr>
        <w:tabs>
          <w:tab w:val="num" w:pos="2160"/>
        </w:tabs>
        <w:ind w:left="2160" w:hanging="360"/>
      </w:pPr>
    </w:lvl>
    <w:lvl w:ilvl="3" w:tplc="85D849FE" w:tentative="1">
      <w:start w:val="1"/>
      <w:numFmt w:val="lowerLetter"/>
      <w:lvlText w:val="(%4)"/>
      <w:lvlJc w:val="left"/>
      <w:pPr>
        <w:tabs>
          <w:tab w:val="num" w:pos="2880"/>
        </w:tabs>
        <w:ind w:left="2880" w:hanging="360"/>
      </w:pPr>
    </w:lvl>
    <w:lvl w:ilvl="4" w:tplc="059819D6" w:tentative="1">
      <w:start w:val="1"/>
      <w:numFmt w:val="lowerLetter"/>
      <w:lvlText w:val="(%5)"/>
      <w:lvlJc w:val="left"/>
      <w:pPr>
        <w:tabs>
          <w:tab w:val="num" w:pos="3600"/>
        </w:tabs>
        <w:ind w:left="3600" w:hanging="360"/>
      </w:pPr>
    </w:lvl>
    <w:lvl w:ilvl="5" w:tplc="86CEEEE6" w:tentative="1">
      <w:start w:val="1"/>
      <w:numFmt w:val="lowerLetter"/>
      <w:lvlText w:val="(%6)"/>
      <w:lvlJc w:val="left"/>
      <w:pPr>
        <w:tabs>
          <w:tab w:val="num" w:pos="4320"/>
        </w:tabs>
        <w:ind w:left="4320" w:hanging="360"/>
      </w:pPr>
    </w:lvl>
    <w:lvl w:ilvl="6" w:tplc="B4DC09CC" w:tentative="1">
      <w:start w:val="1"/>
      <w:numFmt w:val="lowerLetter"/>
      <w:lvlText w:val="(%7)"/>
      <w:lvlJc w:val="left"/>
      <w:pPr>
        <w:tabs>
          <w:tab w:val="num" w:pos="5040"/>
        </w:tabs>
        <w:ind w:left="5040" w:hanging="360"/>
      </w:pPr>
    </w:lvl>
    <w:lvl w:ilvl="7" w:tplc="2F507512" w:tentative="1">
      <w:start w:val="1"/>
      <w:numFmt w:val="lowerLetter"/>
      <w:lvlText w:val="(%8)"/>
      <w:lvlJc w:val="left"/>
      <w:pPr>
        <w:tabs>
          <w:tab w:val="num" w:pos="5760"/>
        </w:tabs>
        <w:ind w:left="5760" w:hanging="360"/>
      </w:pPr>
    </w:lvl>
    <w:lvl w:ilvl="8" w:tplc="C6B23BAE" w:tentative="1">
      <w:start w:val="1"/>
      <w:numFmt w:val="lowerLetter"/>
      <w:lvlText w:val="(%9)"/>
      <w:lvlJc w:val="left"/>
      <w:pPr>
        <w:tabs>
          <w:tab w:val="num" w:pos="6480"/>
        </w:tabs>
        <w:ind w:left="6480" w:hanging="360"/>
      </w:pPr>
    </w:lvl>
  </w:abstractNum>
  <w:abstractNum w:abstractNumId="12" w15:restartNumberingAfterBreak="0">
    <w:nsid w:val="0AD827CC"/>
    <w:multiLevelType w:val="hybridMultilevel"/>
    <w:tmpl w:val="03DA195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0C293C83"/>
    <w:multiLevelType w:val="hybridMultilevel"/>
    <w:tmpl w:val="EF727772"/>
    <w:lvl w:ilvl="0" w:tplc="62781074">
      <w:start w:val="1"/>
      <w:numFmt w:val="bullet"/>
      <w:lvlText w:val="•"/>
      <w:lvlJc w:val="left"/>
      <w:pPr>
        <w:ind w:left="360" w:hanging="360"/>
      </w:pPr>
      <w:rPr>
        <w:rFonts w:ascii="FuturaStd-CondensedLight" w:hAnsi="FuturaStd-CondensedLight" w:hint="default"/>
      </w:rPr>
    </w:lvl>
    <w:lvl w:ilvl="1" w:tplc="1232695A" w:tentative="1">
      <w:start w:val="1"/>
      <w:numFmt w:val="bullet"/>
      <w:lvlText w:val="•"/>
      <w:lvlJc w:val="left"/>
      <w:pPr>
        <w:tabs>
          <w:tab w:val="num" w:pos="1440"/>
        </w:tabs>
        <w:ind w:left="1440" w:hanging="360"/>
      </w:pPr>
      <w:rPr>
        <w:rFonts w:ascii="FuturaStd-CondensedLight" w:hAnsi="FuturaStd-CondensedLight" w:hint="default"/>
      </w:rPr>
    </w:lvl>
    <w:lvl w:ilvl="2" w:tplc="283AA40E" w:tentative="1">
      <w:start w:val="1"/>
      <w:numFmt w:val="bullet"/>
      <w:lvlText w:val="•"/>
      <w:lvlJc w:val="left"/>
      <w:pPr>
        <w:tabs>
          <w:tab w:val="num" w:pos="2160"/>
        </w:tabs>
        <w:ind w:left="2160" w:hanging="360"/>
      </w:pPr>
      <w:rPr>
        <w:rFonts w:ascii="FuturaStd-CondensedLight" w:hAnsi="FuturaStd-CondensedLight" w:hint="default"/>
      </w:rPr>
    </w:lvl>
    <w:lvl w:ilvl="3" w:tplc="1714C4C6" w:tentative="1">
      <w:start w:val="1"/>
      <w:numFmt w:val="bullet"/>
      <w:lvlText w:val="•"/>
      <w:lvlJc w:val="left"/>
      <w:pPr>
        <w:tabs>
          <w:tab w:val="num" w:pos="2880"/>
        </w:tabs>
        <w:ind w:left="2880" w:hanging="360"/>
      </w:pPr>
      <w:rPr>
        <w:rFonts w:ascii="FuturaStd-CondensedLight" w:hAnsi="FuturaStd-CondensedLight" w:hint="default"/>
      </w:rPr>
    </w:lvl>
    <w:lvl w:ilvl="4" w:tplc="88F245D6" w:tentative="1">
      <w:start w:val="1"/>
      <w:numFmt w:val="bullet"/>
      <w:lvlText w:val="•"/>
      <w:lvlJc w:val="left"/>
      <w:pPr>
        <w:tabs>
          <w:tab w:val="num" w:pos="3600"/>
        </w:tabs>
        <w:ind w:left="3600" w:hanging="360"/>
      </w:pPr>
      <w:rPr>
        <w:rFonts w:ascii="FuturaStd-CondensedLight" w:hAnsi="FuturaStd-CondensedLight" w:hint="default"/>
      </w:rPr>
    </w:lvl>
    <w:lvl w:ilvl="5" w:tplc="85207ECC" w:tentative="1">
      <w:start w:val="1"/>
      <w:numFmt w:val="bullet"/>
      <w:lvlText w:val="•"/>
      <w:lvlJc w:val="left"/>
      <w:pPr>
        <w:tabs>
          <w:tab w:val="num" w:pos="4320"/>
        </w:tabs>
        <w:ind w:left="4320" w:hanging="360"/>
      </w:pPr>
      <w:rPr>
        <w:rFonts w:ascii="FuturaStd-CondensedLight" w:hAnsi="FuturaStd-CondensedLight" w:hint="default"/>
      </w:rPr>
    </w:lvl>
    <w:lvl w:ilvl="6" w:tplc="F250A50E" w:tentative="1">
      <w:start w:val="1"/>
      <w:numFmt w:val="bullet"/>
      <w:lvlText w:val="•"/>
      <w:lvlJc w:val="left"/>
      <w:pPr>
        <w:tabs>
          <w:tab w:val="num" w:pos="5040"/>
        </w:tabs>
        <w:ind w:left="5040" w:hanging="360"/>
      </w:pPr>
      <w:rPr>
        <w:rFonts w:ascii="FuturaStd-CondensedLight" w:hAnsi="FuturaStd-CondensedLight" w:hint="default"/>
      </w:rPr>
    </w:lvl>
    <w:lvl w:ilvl="7" w:tplc="79F2B052" w:tentative="1">
      <w:start w:val="1"/>
      <w:numFmt w:val="bullet"/>
      <w:lvlText w:val="•"/>
      <w:lvlJc w:val="left"/>
      <w:pPr>
        <w:tabs>
          <w:tab w:val="num" w:pos="5760"/>
        </w:tabs>
        <w:ind w:left="5760" w:hanging="360"/>
      </w:pPr>
      <w:rPr>
        <w:rFonts w:ascii="FuturaStd-CondensedLight" w:hAnsi="FuturaStd-CondensedLight" w:hint="default"/>
      </w:rPr>
    </w:lvl>
    <w:lvl w:ilvl="8" w:tplc="B1E406CA"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4" w15:restartNumberingAfterBreak="0">
    <w:nsid w:val="0C8D34D4"/>
    <w:multiLevelType w:val="hybridMultilevel"/>
    <w:tmpl w:val="B97694E4"/>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5" w15:restartNumberingAfterBreak="0">
    <w:nsid w:val="0DFD434F"/>
    <w:multiLevelType w:val="hybridMultilevel"/>
    <w:tmpl w:val="D40691B8"/>
    <w:lvl w:ilvl="0" w:tplc="D21E8998">
      <w:numFmt w:val="bullet"/>
      <w:lvlText w:val="–"/>
      <w:lvlJc w:val="left"/>
      <w:pPr>
        <w:ind w:left="720" w:hanging="360"/>
      </w:pPr>
      <w:rPr>
        <w:rFonts w:ascii="Times New Roman" w:hAnsi="Times New Roman" w:hint="default"/>
      </w:rPr>
    </w:lvl>
    <w:lvl w:ilvl="1" w:tplc="FFFFFFFF">
      <w:numFmt w:val="bullet"/>
      <w:lvlText w:val="–"/>
      <w:lvlJc w:val="left"/>
      <w:pPr>
        <w:tabs>
          <w:tab w:val="num" w:pos="1440"/>
        </w:tabs>
        <w:ind w:left="1440" w:hanging="360"/>
      </w:pPr>
      <w:rPr>
        <w:rFonts w:ascii="Times New Roman" w:hAnsi="Times New Roman" w:hint="default"/>
      </w:r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6" w15:restartNumberingAfterBreak="0">
    <w:nsid w:val="0E772E20"/>
    <w:multiLevelType w:val="hybridMultilevel"/>
    <w:tmpl w:val="799E36D8"/>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7" w15:restartNumberingAfterBreak="0">
    <w:nsid w:val="0FE44956"/>
    <w:multiLevelType w:val="hybridMultilevel"/>
    <w:tmpl w:val="FC38B758"/>
    <w:lvl w:ilvl="0" w:tplc="62781074">
      <w:start w:val="1"/>
      <w:numFmt w:val="bullet"/>
      <w:lvlText w:val="•"/>
      <w:lvlJc w:val="left"/>
      <w:pPr>
        <w:ind w:left="360" w:hanging="360"/>
      </w:pPr>
      <w:rPr>
        <w:rFonts w:ascii="FuturaStd-CondensedLight" w:hAnsi="FuturaStd-CondensedLight" w:hint="default"/>
      </w:rPr>
    </w:lvl>
    <w:lvl w:ilvl="1" w:tplc="2AC419F0" w:tentative="1">
      <w:start w:val="1"/>
      <w:numFmt w:val="bullet"/>
      <w:lvlText w:val="•"/>
      <w:lvlJc w:val="left"/>
      <w:pPr>
        <w:tabs>
          <w:tab w:val="num" w:pos="1440"/>
        </w:tabs>
        <w:ind w:left="1440" w:hanging="360"/>
      </w:pPr>
      <w:rPr>
        <w:rFonts w:ascii="FuturaStd-CondensedLight" w:hAnsi="FuturaStd-CondensedLight" w:hint="default"/>
      </w:rPr>
    </w:lvl>
    <w:lvl w:ilvl="2" w:tplc="693A69FA" w:tentative="1">
      <w:start w:val="1"/>
      <w:numFmt w:val="bullet"/>
      <w:lvlText w:val="•"/>
      <w:lvlJc w:val="left"/>
      <w:pPr>
        <w:tabs>
          <w:tab w:val="num" w:pos="2160"/>
        </w:tabs>
        <w:ind w:left="2160" w:hanging="360"/>
      </w:pPr>
      <w:rPr>
        <w:rFonts w:ascii="FuturaStd-CondensedLight" w:hAnsi="FuturaStd-CondensedLight" w:hint="default"/>
      </w:rPr>
    </w:lvl>
    <w:lvl w:ilvl="3" w:tplc="331E6DE8" w:tentative="1">
      <w:start w:val="1"/>
      <w:numFmt w:val="bullet"/>
      <w:lvlText w:val="•"/>
      <w:lvlJc w:val="left"/>
      <w:pPr>
        <w:tabs>
          <w:tab w:val="num" w:pos="2880"/>
        </w:tabs>
        <w:ind w:left="2880" w:hanging="360"/>
      </w:pPr>
      <w:rPr>
        <w:rFonts w:ascii="FuturaStd-CondensedLight" w:hAnsi="FuturaStd-CondensedLight" w:hint="default"/>
      </w:rPr>
    </w:lvl>
    <w:lvl w:ilvl="4" w:tplc="F3D617C6" w:tentative="1">
      <w:start w:val="1"/>
      <w:numFmt w:val="bullet"/>
      <w:lvlText w:val="•"/>
      <w:lvlJc w:val="left"/>
      <w:pPr>
        <w:tabs>
          <w:tab w:val="num" w:pos="3600"/>
        </w:tabs>
        <w:ind w:left="3600" w:hanging="360"/>
      </w:pPr>
      <w:rPr>
        <w:rFonts w:ascii="FuturaStd-CondensedLight" w:hAnsi="FuturaStd-CondensedLight" w:hint="default"/>
      </w:rPr>
    </w:lvl>
    <w:lvl w:ilvl="5" w:tplc="8B3AB956" w:tentative="1">
      <w:start w:val="1"/>
      <w:numFmt w:val="bullet"/>
      <w:lvlText w:val="•"/>
      <w:lvlJc w:val="left"/>
      <w:pPr>
        <w:tabs>
          <w:tab w:val="num" w:pos="4320"/>
        </w:tabs>
        <w:ind w:left="4320" w:hanging="360"/>
      </w:pPr>
      <w:rPr>
        <w:rFonts w:ascii="FuturaStd-CondensedLight" w:hAnsi="FuturaStd-CondensedLight" w:hint="default"/>
      </w:rPr>
    </w:lvl>
    <w:lvl w:ilvl="6" w:tplc="C1C8CBEE" w:tentative="1">
      <w:start w:val="1"/>
      <w:numFmt w:val="bullet"/>
      <w:lvlText w:val="•"/>
      <w:lvlJc w:val="left"/>
      <w:pPr>
        <w:tabs>
          <w:tab w:val="num" w:pos="5040"/>
        </w:tabs>
        <w:ind w:left="5040" w:hanging="360"/>
      </w:pPr>
      <w:rPr>
        <w:rFonts w:ascii="FuturaStd-CondensedLight" w:hAnsi="FuturaStd-CondensedLight" w:hint="default"/>
      </w:rPr>
    </w:lvl>
    <w:lvl w:ilvl="7" w:tplc="0CB6E024" w:tentative="1">
      <w:start w:val="1"/>
      <w:numFmt w:val="bullet"/>
      <w:lvlText w:val="•"/>
      <w:lvlJc w:val="left"/>
      <w:pPr>
        <w:tabs>
          <w:tab w:val="num" w:pos="5760"/>
        </w:tabs>
        <w:ind w:left="5760" w:hanging="360"/>
      </w:pPr>
      <w:rPr>
        <w:rFonts w:ascii="FuturaStd-CondensedLight" w:hAnsi="FuturaStd-CondensedLight" w:hint="default"/>
      </w:rPr>
    </w:lvl>
    <w:lvl w:ilvl="8" w:tplc="5F3849CC"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8" w15:restartNumberingAfterBreak="0">
    <w:nsid w:val="10524655"/>
    <w:multiLevelType w:val="hybridMultilevel"/>
    <w:tmpl w:val="F8187A30"/>
    <w:lvl w:ilvl="0" w:tplc="F1D059E0">
      <w:start w:val="6"/>
      <w:numFmt w:val="decimal"/>
      <w:lvlText w:val="%1."/>
      <w:lvlJc w:val="left"/>
      <w:pPr>
        <w:tabs>
          <w:tab w:val="num" w:pos="360"/>
        </w:tabs>
        <w:ind w:left="360" w:hanging="360"/>
      </w:pPr>
    </w:lvl>
    <w:lvl w:ilvl="1" w:tplc="5E346E0A" w:tentative="1">
      <w:start w:val="1"/>
      <w:numFmt w:val="decimal"/>
      <w:lvlText w:val="%2."/>
      <w:lvlJc w:val="left"/>
      <w:pPr>
        <w:tabs>
          <w:tab w:val="num" w:pos="1080"/>
        </w:tabs>
        <w:ind w:left="1080" w:hanging="360"/>
      </w:pPr>
    </w:lvl>
    <w:lvl w:ilvl="2" w:tplc="E2A8E0EC" w:tentative="1">
      <w:start w:val="1"/>
      <w:numFmt w:val="decimal"/>
      <w:lvlText w:val="%3."/>
      <w:lvlJc w:val="left"/>
      <w:pPr>
        <w:tabs>
          <w:tab w:val="num" w:pos="1800"/>
        </w:tabs>
        <w:ind w:left="1800" w:hanging="360"/>
      </w:pPr>
    </w:lvl>
    <w:lvl w:ilvl="3" w:tplc="835CEC84" w:tentative="1">
      <w:start w:val="1"/>
      <w:numFmt w:val="decimal"/>
      <w:lvlText w:val="%4."/>
      <w:lvlJc w:val="left"/>
      <w:pPr>
        <w:tabs>
          <w:tab w:val="num" w:pos="2520"/>
        </w:tabs>
        <w:ind w:left="2520" w:hanging="360"/>
      </w:pPr>
    </w:lvl>
    <w:lvl w:ilvl="4" w:tplc="26E45F92" w:tentative="1">
      <w:start w:val="1"/>
      <w:numFmt w:val="decimal"/>
      <w:lvlText w:val="%5."/>
      <w:lvlJc w:val="left"/>
      <w:pPr>
        <w:tabs>
          <w:tab w:val="num" w:pos="3240"/>
        </w:tabs>
        <w:ind w:left="3240" w:hanging="360"/>
      </w:pPr>
    </w:lvl>
    <w:lvl w:ilvl="5" w:tplc="D7C65784" w:tentative="1">
      <w:start w:val="1"/>
      <w:numFmt w:val="decimal"/>
      <w:lvlText w:val="%6."/>
      <w:lvlJc w:val="left"/>
      <w:pPr>
        <w:tabs>
          <w:tab w:val="num" w:pos="3960"/>
        </w:tabs>
        <w:ind w:left="3960" w:hanging="360"/>
      </w:pPr>
    </w:lvl>
    <w:lvl w:ilvl="6" w:tplc="D85CE79E" w:tentative="1">
      <w:start w:val="1"/>
      <w:numFmt w:val="decimal"/>
      <w:lvlText w:val="%7."/>
      <w:lvlJc w:val="left"/>
      <w:pPr>
        <w:tabs>
          <w:tab w:val="num" w:pos="4680"/>
        </w:tabs>
        <w:ind w:left="4680" w:hanging="360"/>
      </w:pPr>
    </w:lvl>
    <w:lvl w:ilvl="7" w:tplc="4954A95E" w:tentative="1">
      <w:start w:val="1"/>
      <w:numFmt w:val="decimal"/>
      <w:lvlText w:val="%8."/>
      <w:lvlJc w:val="left"/>
      <w:pPr>
        <w:tabs>
          <w:tab w:val="num" w:pos="5400"/>
        </w:tabs>
        <w:ind w:left="5400" w:hanging="360"/>
      </w:pPr>
    </w:lvl>
    <w:lvl w:ilvl="8" w:tplc="2772C8F2" w:tentative="1">
      <w:start w:val="1"/>
      <w:numFmt w:val="decimal"/>
      <w:lvlText w:val="%9."/>
      <w:lvlJc w:val="left"/>
      <w:pPr>
        <w:tabs>
          <w:tab w:val="num" w:pos="6120"/>
        </w:tabs>
        <w:ind w:left="6120" w:hanging="360"/>
      </w:pPr>
    </w:lvl>
  </w:abstractNum>
  <w:abstractNum w:abstractNumId="19" w15:restartNumberingAfterBreak="0">
    <w:nsid w:val="11661E2F"/>
    <w:multiLevelType w:val="hybridMultilevel"/>
    <w:tmpl w:val="516AB14C"/>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20" w15:restartNumberingAfterBreak="0">
    <w:nsid w:val="129E5EEC"/>
    <w:multiLevelType w:val="hybridMultilevel"/>
    <w:tmpl w:val="2E922568"/>
    <w:lvl w:ilvl="0" w:tplc="7A1E325C">
      <w:start w:val="1"/>
      <w:numFmt w:val="lowerLetter"/>
      <w:lvlText w:val="%1)"/>
      <w:lvlJc w:val="left"/>
      <w:pPr>
        <w:tabs>
          <w:tab w:val="num" w:pos="502"/>
        </w:tabs>
        <w:ind w:left="502" w:hanging="360"/>
      </w:pPr>
      <w:rPr>
        <w:b/>
        <w:bCs/>
      </w:rPr>
    </w:lvl>
    <w:lvl w:ilvl="1" w:tplc="D66A3394" w:tentative="1">
      <w:start w:val="1"/>
      <w:numFmt w:val="lowerLetter"/>
      <w:lvlText w:val="%2)"/>
      <w:lvlJc w:val="left"/>
      <w:pPr>
        <w:tabs>
          <w:tab w:val="num" w:pos="1222"/>
        </w:tabs>
        <w:ind w:left="1222" w:hanging="360"/>
      </w:pPr>
    </w:lvl>
    <w:lvl w:ilvl="2" w:tplc="FE00FCD2" w:tentative="1">
      <w:start w:val="1"/>
      <w:numFmt w:val="lowerLetter"/>
      <w:lvlText w:val="%3)"/>
      <w:lvlJc w:val="left"/>
      <w:pPr>
        <w:tabs>
          <w:tab w:val="num" w:pos="1942"/>
        </w:tabs>
        <w:ind w:left="1942" w:hanging="360"/>
      </w:pPr>
    </w:lvl>
    <w:lvl w:ilvl="3" w:tplc="C0FE89AE" w:tentative="1">
      <w:start w:val="1"/>
      <w:numFmt w:val="lowerLetter"/>
      <w:lvlText w:val="%4)"/>
      <w:lvlJc w:val="left"/>
      <w:pPr>
        <w:tabs>
          <w:tab w:val="num" w:pos="2662"/>
        </w:tabs>
        <w:ind w:left="2662" w:hanging="360"/>
      </w:pPr>
    </w:lvl>
    <w:lvl w:ilvl="4" w:tplc="59F470BC" w:tentative="1">
      <w:start w:val="1"/>
      <w:numFmt w:val="lowerLetter"/>
      <w:lvlText w:val="%5)"/>
      <w:lvlJc w:val="left"/>
      <w:pPr>
        <w:tabs>
          <w:tab w:val="num" w:pos="3382"/>
        </w:tabs>
        <w:ind w:left="3382" w:hanging="360"/>
      </w:pPr>
    </w:lvl>
    <w:lvl w:ilvl="5" w:tplc="717647FC" w:tentative="1">
      <w:start w:val="1"/>
      <w:numFmt w:val="lowerLetter"/>
      <w:lvlText w:val="%6)"/>
      <w:lvlJc w:val="left"/>
      <w:pPr>
        <w:tabs>
          <w:tab w:val="num" w:pos="4102"/>
        </w:tabs>
        <w:ind w:left="4102" w:hanging="360"/>
      </w:pPr>
    </w:lvl>
    <w:lvl w:ilvl="6" w:tplc="1C3EF444" w:tentative="1">
      <w:start w:val="1"/>
      <w:numFmt w:val="lowerLetter"/>
      <w:lvlText w:val="%7)"/>
      <w:lvlJc w:val="left"/>
      <w:pPr>
        <w:tabs>
          <w:tab w:val="num" w:pos="4822"/>
        </w:tabs>
        <w:ind w:left="4822" w:hanging="360"/>
      </w:pPr>
    </w:lvl>
    <w:lvl w:ilvl="7" w:tplc="6BFAEFA2" w:tentative="1">
      <w:start w:val="1"/>
      <w:numFmt w:val="lowerLetter"/>
      <w:lvlText w:val="%8)"/>
      <w:lvlJc w:val="left"/>
      <w:pPr>
        <w:tabs>
          <w:tab w:val="num" w:pos="5542"/>
        </w:tabs>
        <w:ind w:left="5542" w:hanging="360"/>
      </w:pPr>
    </w:lvl>
    <w:lvl w:ilvl="8" w:tplc="B4D4CF86" w:tentative="1">
      <w:start w:val="1"/>
      <w:numFmt w:val="lowerLetter"/>
      <w:lvlText w:val="%9)"/>
      <w:lvlJc w:val="left"/>
      <w:pPr>
        <w:tabs>
          <w:tab w:val="num" w:pos="6262"/>
        </w:tabs>
        <w:ind w:left="6262" w:hanging="360"/>
      </w:pPr>
    </w:lvl>
  </w:abstractNum>
  <w:abstractNum w:abstractNumId="21" w15:restartNumberingAfterBreak="0">
    <w:nsid w:val="12C95358"/>
    <w:multiLevelType w:val="hybridMultilevel"/>
    <w:tmpl w:val="4B62863C"/>
    <w:lvl w:ilvl="0" w:tplc="17D0DF24">
      <w:start w:val="5"/>
      <w:numFmt w:val="decimal"/>
      <w:lvlText w:val="%1."/>
      <w:lvlJc w:val="left"/>
      <w:pPr>
        <w:tabs>
          <w:tab w:val="num" w:pos="360"/>
        </w:tabs>
        <w:ind w:left="360" w:hanging="360"/>
      </w:pPr>
    </w:lvl>
    <w:lvl w:ilvl="1" w:tplc="FD928846" w:tentative="1">
      <w:start w:val="1"/>
      <w:numFmt w:val="decimal"/>
      <w:lvlText w:val="%2."/>
      <w:lvlJc w:val="left"/>
      <w:pPr>
        <w:tabs>
          <w:tab w:val="num" w:pos="1080"/>
        </w:tabs>
        <w:ind w:left="1080" w:hanging="360"/>
      </w:pPr>
    </w:lvl>
    <w:lvl w:ilvl="2" w:tplc="86C4B506" w:tentative="1">
      <w:start w:val="1"/>
      <w:numFmt w:val="decimal"/>
      <w:lvlText w:val="%3."/>
      <w:lvlJc w:val="left"/>
      <w:pPr>
        <w:tabs>
          <w:tab w:val="num" w:pos="1800"/>
        </w:tabs>
        <w:ind w:left="1800" w:hanging="360"/>
      </w:pPr>
    </w:lvl>
    <w:lvl w:ilvl="3" w:tplc="4078A4FE" w:tentative="1">
      <w:start w:val="1"/>
      <w:numFmt w:val="decimal"/>
      <w:lvlText w:val="%4."/>
      <w:lvlJc w:val="left"/>
      <w:pPr>
        <w:tabs>
          <w:tab w:val="num" w:pos="2520"/>
        </w:tabs>
        <w:ind w:left="2520" w:hanging="360"/>
      </w:pPr>
    </w:lvl>
    <w:lvl w:ilvl="4" w:tplc="3826528E" w:tentative="1">
      <w:start w:val="1"/>
      <w:numFmt w:val="decimal"/>
      <w:lvlText w:val="%5."/>
      <w:lvlJc w:val="left"/>
      <w:pPr>
        <w:tabs>
          <w:tab w:val="num" w:pos="3240"/>
        </w:tabs>
        <w:ind w:left="3240" w:hanging="360"/>
      </w:pPr>
    </w:lvl>
    <w:lvl w:ilvl="5" w:tplc="86B659BA" w:tentative="1">
      <w:start w:val="1"/>
      <w:numFmt w:val="decimal"/>
      <w:lvlText w:val="%6."/>
      <w:lvlJc w:val="left"/>
      <w:pPr>
        <w:tabs>
          <w:tab w:val="num" w:pos="3960"/>
        </w:tabs>
        <w:ind w:left="3960" w:hanging="360"/>
      </w:pPr>
    </w:lvl>
    <w:lvl w:ilvl="6" w:tplc="8C6A50C2" w:tentative="1">
      <w:start w:val="1"/>
      <w:numFmt w:val="decimal"/>
      <w:lvlText w:val="%7."/>
      <w:lvlJc w:val="left"/>
      <w:pPr>
        <w:tabs>
          <w:tab w:val="num" w:pos="4680"/>
        </w:tabs>
        <w:ind w:left="4680" w:hanging="360"/>
      </w:pPr>
    </w:lvl>
    <w:lvl w:ilvl="7" w:tplc="B5DE9D84" w:tentative="1">
      <w:start w:val="1"/>
      <w:numFmt w:val="decimal"/>
      <w:lvlText w:val="%8."/>
      <w:lvlJc w:val="left"/>
      <w:pPr>
        <w:tabs>
          <w:tab w:val="num" w:pos="5400"/>
        </w:tabs>
        <w:ind w:left="5400" w:hanging="360"/>
      </w:pPr>
    </w:lvl>
    <w:lvl w:ilvl="8" w:tplc="6B0C2534" w:tentative="1">
      <w:start w:val="1"/>
      <w:numFmt w:val="decimal"/>
      <w:lvlText w:val="%9."/>
      <w:lvlJc w:val="left"/>
      <w:pPr>
        <w:tabs>
          <w:tab w:val="num" w:pos="6120"/>
        </w:tabs>
        <w:ind w:left="6120" w:hanging="360"/>
      </w:pPr>
    </w:lvl>
  </w:abstractNum>
  <w:abstractNum w:abstractNumId="22" w15:restartNumberingAfterBreak="0">
    <w:nsid w:val="139C77EC"/>
    <w:multiLevelType w:val="hybridMultilevel"/>
    <w:tmpl w:val="B3EE2E06"/>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23" w15:restartNumberingAfterBreak="0">
    <w:nsid w:val="13CB03F1"/>
    <w:multiLevelType w:val="hybridMultilevel"/>
    <w:tmpl w:val="DD780460"/>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24" w15:restartNumberingAfterBreak="0">
    <w:nsid w:val="14FC3370"/>
    <w:multiLevelType w:val="hybridMultilevel"/>
    <w:tmpl w:val="FB907EE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159951E9"/>
    <w:multiLevelType w:val="hybridMultilevel"/>
    <w:tmpl w:val="37D6745C"/>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26" w15:restartNumberingAfterBreak="0">
    <w:nsid w:val="15C26483"/>
    <w:multiLevelType w:val="hybridMultilevel"/>
    <w:tmpl w:val="845AF22A"/>
    <w:lvl w:ilvl="0" w:tplc="ED72C524">
      <w:start w:val="7"/>
      <w:numFmt w:val="decimal"/>
      <w:lvlText w:val="%1."/>
      <w:lvlJc w:val="left"/>
      <w:pPr>
        <w:tabs>
          <w:tab w:val="num" w:pos="360"/>
        </w:tabs>
        <w:ind w:left="360" w:hanging="360"/>
      </w:pPr>
    </w:lvl>
    <w:lvl w:ilvl="1" w:tplc="B3AA2680" w:tentative="1">
      <w:start w:val="1"/>
      <w:numFmt w:val="decimal"/>
      <w:lvlText w:val="%2."/>
      <w:lvlJc w:val="left"/>
      <w:pPr>
        <w:tabs>
          <w:tab w:val="num" w:pos="1080"/>
        </w:tabs>
        <w:ind w:left="1080" w:hanging="360"/>
      </w:pPr>
    </w:lvl>
    <w:lvl w:ilvl="2" w:tplc="50925472" w:tentative="1">
      <w:start w:val="1"/>
      <w:numFmt w:val="decimal"/>
      <w:lvlText w:val="%3."/>
      <w:lvlJc w:val="left"/>
      <w:pPr>
        <w:tabs>
          <w:tab w:val="num" w:pos="1800"/>
        </w:tabs>
        <w:ind w:left="1800" w:hanging="360"/>
      </w:pPr>
    </w:lvl>
    <w:lvl w:ilvl="3" w:tplc="16868980" w:tentative="1">
      <w:start w:val="1"/>
      <w:numFmt w:val="decimal"/>
      <w:lvlText w:val="%4."/>
      <w:lvlJc w:val="left"/>
      <w:pPr>
        <w:tabs>
          <w:tab w:val="num" w:pos="2520"/>
        </w:tabs>
        <w:ind w:left="2520" w:hanging="360"/>
      </w:pPr>
    </w:lvl>
    <w:lvl w:ilvl="4" w:tplc="56848F14" w:tentative="1">
      <w:start w:val="1"/>
      <w:numFmt w:val="decimal"/>
      <w:lvlText w:val="%5."/>
      <w:lvlJc w:val="left"/>
      <w:pPr>
        <w:tabs>
          <w:tab w:val="num" w:pos="3240"/>
        </w:tabs>
        <w:ind w:left="3240" w:hanging="360"/>
      </w:pPr>
    </w:lvl>
    <w:lvl w:ilvl="5" w:tplc="61C2AF5A" w:tentative="1">
      <w:start w:val="1"/>
      <w:numFmt w:val="decimal"/>
      <w:lvlText w:val="%6."/>
      <w:lvlJc w:val="left"/>
      <w:pPr>
        <w:tabs>
          <w:tab w:val="num" w:pos="3960"/>
        </w:tabs>
        <w:ind w:left="3960" w:hanging="360"/>
      </w:pPr>
    </w:lvl>
    <w:lvl w:ilvl="6" w:tplc="9364ED74" w:tentative="1">
      <w:start w:val="1"/>
      <w:numFmt w:val="decimal"/>
      <w:lvlText w:val="%7."/>
      <w:lvlJc w:val="left"/>
      <w:pPr>
        <w:tabs>
          <w:tab w:val="num" w:pos="4680"/>
        </w:tabs>
        <w:ind w:left="4680" w:hanging="360"/>
      </w:pPr>
    </w:lvl>
    <w:lvl w:ilvl="7" w:tplc="1BA87FF2" w:tentative="1">
      <w:start w:val="1"/>
      <w:numFmt w:val="decimal"/>
      <w:lvlText w:val="%8."/>
      <w:lvlJc w:val="left"/>
      <w:pPr>
        <w:tabs>
          <w:tab w:val="num" w:pos="5400"/>
        </w:tabs>
        <w:ind w:left="5400" w:hanging="360"/>
      </w:pPr>
    </w:lvl>
    <w:lvl w:ilvl="8" w:tplc="EFE6E710" w:tentative="1">
      <w:start w:val="1"/>
      <w:numFmt w:val="decimal"/>
      <w:lvlText w:val="%9."/>
      <w:lvlJc w:val="left"/>
      <w:pPr>
        <w:tabs>
          <w:tab w:val="num" w:pos="6120"/>
        </w:tabs>
        <w:ind w:left="6120" w:hanging="360"/>
      </w:pPr>
    </w:lvl>
  </w:abstractNum>
  <w:abstractNum w:abstractNumId="27" w15:restartNumberingAfterBreak="0">
    <w:nsid w:val="166C540B"/>
    <w:multiLevelType w:val="hybridMultilevel"/>
    <w:tmpl w:val="2B746DCC"/>
    <w:lvl w:ilvl="0" w:tplc="62781074">
      <w:start w:val="1"/>
      <w:numFmt w:val="bullet"/>
      <w:lvlText w:val="•"/>
      <w:lvlJc w:val="left"/>
      <w:pPr>
        <w:ind w:left="360" w:hanging="360"/>
      </w:pPr>
      <w:rPr>
        <w:rFonts w:ascii="FuturaStd-CondensedLight" w:hAnsi="FuturaStd-CondensedLight" w:hint="default"/>
      </w:rPr>
    </w:lvl>
    <w:lvl w:ilvl="1" w:tplc="529C8A1E" w:tentative="1">
      <w:start w:val="1"/>
      <w:numFmt w:val="bullet"/>
      <w:lvlText w:val="•"/>
      <w:lvlJc w:val="left"/>
      <w:pPr>
        <w:tabs>
          <w:tab w:val="num" w:pos="1440"/>
        </w:tabs>
        <w:ind w:left="1440" w:hanging="360"/>
      </w:pPr>
      <w:rPr>
        <w:rFonts w:ascii="FuturaStd-CondensedLight" w:hAnsi="FuturaStd-CondensedLight" w:hint="default"/>
      </w:rPr>
    </w:lvl>
    <w:lvl w:ilvl="2" w:tplc="3A0C2AE6" w:tentative="1">
      <w:start w:val="1"/>
      <w:numFmt w:val="bullet"/>
      <w:lvlText w:val="•"/>
      <w:lvlJc w:val="left"/>
      <w:pPr>
        <w:tabs>
          <w:tab w:val="num" w:pos="2160"/>
        </w:tabs>
        <w:ind w:left="2160" w:hanging="360"/>
      </w:pPr>
      <w:rPr>
        <w:rFonts w:ascii="FuturaStd-CondensedLight" w:hAnsi="FuturaStd-CondensedLight" w:hint="default"/>
      </w:rPr>
    </w:lvl>
    <w:lvl w:ilvl="3" w:tplc="37BA3B7A" w:tentative="1">
      <w:start w:val="1"/>
      <w:numFmt w:val="bullet"/>
      <w:lvlText w:val="•"/>
      <w:lvlJc w:val="left"/>
      <w:pPr>
        <w:tabs>
          <w:tab w:val="num" w:pos="2880"/>
        </w:tabs>
        <w:ind w:left="2880" w:hanging="360"/>
      </w:pPr>
      <w:rPr>
        <w:rFonts w:ascii="FuturaStd-CondensedLight" w:hAnsi="FuturaStd-CondensedLight" w:hint="default"/>
      </w:rPr>
    </w:lvl>
    <w:lvl w:ilvl="4" w:tplc="4148B9DE" w:tentative="1">
      <w:start w:val="1"/>
      <w:numFmt w:val="bullet"/>
      <w:lvlText w:val="•"/>
      <w:lvlJc w:val="left"/>
      <w:pPr>
        <w:tabs>
          <w:tab w:val="num" w:pos="3600"/>
        </w:tabs>
        <w:ind w:left="3600" w:hanging="360"/>
      </w:pPr>
      <w:rPr>
        <w:rFonts w:ascii="FuturaStd-CondensedLight" w:hAnsi="FuturaStd-CondensedLight" w:hint="default"/>
      </w:rPr>
    </w:lvl>
    <w:lvl w:ilvl="5" w:tplc="2D380C08" w:tentative="1">
      <w:start w:val="1"/>
      <w:numFmt w:val="bullet"/>
      <w:lvlText w:val="•"/>
      <w:lvlJc w:val="left"/>
      <w:pPr>
        <w:tabs>
          <w:tab w:val="num" w:pos="4320"/>
        </w:tabs>
        <w:ind w:left="4320" w:hanging="360"/>
      </w:pPr>
      <w:rPr>
        <w:rFonts w:ascii="FuturaStd-CondensedLight" w:hAnsi="FuturaStd-CondensedLight" w:hint="default"/>
      </w:rPr>
    </w:lvl>
    <w:lvl w:ilvl="6" w:tplc="044C2916" w:tentative="1">
      <w:start w:val="1"/>
      <w:numFmt w:val="bullet"/>
      <w:lvlText w:val="•"/>
      <w:lvlJc w:val="left"/>
      <w:pPr>
        <w:tabs>
          <w:tab w:val="num" w:pos="5040"/>
        </w:tabs>
        <w:ind w:left="5040" w:hanging="360"/>
      </w:pPr>
      <w:rPr>
        <w:rFonts w:ascii="FuturaStd-CondensedLight" w:hAnsi="FuturaStd-CondensedLight" w:hint="default"/>
      </w:rPr>
    </w:lvl>
    <w:lvl w:ilvl="7" w:tplc="9D7ADDDC" w:tentative="1">
      <w:start w:val="1"/>
      <w:numFmt w:val="bullet"/>
      <w:lvlText w:val="•"/>
      <w:lvlJc w:val="left"/>
      <w:pPr>
        <w:tabs>
          <w:tab w:val="num" w:pos="5760"/>
        </w:tabs>
        <w:ind w:left="5760" w:hanging="360"/>
      </w:pPr>
      <w:rPr>
        <w:rFonts w:ascii="FuturaStd-CondensedLight" w:hAnsi="FuturaStd-CondensedLight" w:hint="default"/>
      </w:rPr>
    </w:lvl>
    <w:lvl w:ilvl="8" w:tplc="055050DC"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28" w15:restartNumberingAfterBreak="0">
    <w:nsid w:val="174453E3"/>
    <w:multiLevelType w:val="hybridMultilevel"/>
    <w:tmpl w:val="C9CC214A"/>
    <w:lvl w:ilvl="0" w:tplc="748CB45E">
      <w:start w:val="1"/>
      <w:numFmt w:val="decimal"/>
      <w:lvlText w:val="%1."/>
      <w:lvlJc w:val="left"/>
      <w:pPr>
        <w:tabs>
          <w:tab w:val="num" w:pos="360"/>
        </w:tabs>
        <w:ind w:left="360" w:hanging="360"/>
      </w:pPr>
    </w:lvl>
    <w:lvl w:ilvl="1" w:tplc="2C76048E">
      <w:start w:val="1"/>
      <w:numFmt w:val="decimal"/>
      <w:lvlText w:val="%2."/>
      <w:lvlJc w:val="left"/>
      <w:pPr>
        <w:tabs>
          <w:tab w:val="num" w:pos="1080"/>
        </w:tabs>
        <w:ind w:left="1080" w:hanging="360"/>
      </w:pPr>
    </w:lvl>
    <w:lvl w:ilvl="2" w:tplc="0B9A6586" w:tentative="1">
      <w:start w:val="1"/>
      <w:numFmt w:val="decimal"/>
      <w:lvlText w:val="%3."/>
      <w:lvlJc w:val="left"/>
      <w:pPr>
        <w:tabs>
          <w:tab w:val="num" w:pos="1800"/>
        </w:tabs>
        <w:ind w:left="1800" w:hanging="360"/>
      </w:pPr>
    </w:lvl>
    <w:lvl w:ilvl="3" w:tplc="3314CC26" w:tentative="1">
      <w:start w:val="1"/>
      <w:numFmt w:val="decimal"/>
      <w:lvlText w:val="%4."/>
      <w:lvlJc w:val="left"/>
      <w:pPr>
        <w:tabs>
          <w:tab w:val="num" w:pos="2520"/>
        </w:tabs>
        <w:ind w:left="2520" w:hanging="360"/>
      </w:pPr>
    </w:lvl>
    <w:lvl w:ilvl="4" w:tplc="7B168FBE" w:tentative="1">
      <w:start w:val="1"/>
      <w:numFmt w:val="decimal"/>
      <w:lvlText w:val="%5."/>
      <w:lvlJc w:val="left"/>
      <w:pPr>
        <w:tabs>
          <w:tab w:val="num" w:pos="3240"/>
        </w:tabs>
        <w:ind w:left="3240" w:hanging="360"/>
      </w:pPr>
    </w:lvl>
    <w:lvl w:ilvl="5" w:tplc="D11A8EA0" w:tentative="1">
      <w:start w:val="1"/>
      <w:numFmt w:val="decimal"/>
      <w:lvlText w:val="%6."/>
      <w:lvlJc w:val="left"/>
      <w:pPr>
        <w:tabs>
          <w:tab w:val="num" w:pos="3960"/>
        </w:tabs>
        <w:ind w:left="3960" w:hanging="360"/>
      </w:pPr>
    </w:lvl>
    <w:lvl w:ilvl="6" w:tplc="0E18253A" w:tentative="1">
      <w:start w:val="1"/>
      <w:numFmt w:val="decimal"/>
      <w:lvlText w:val="%7."/>
      <w:lvlJc w:val="left"/>
      <w:pPr>
        <w:tabs>
          <w:tab w:val="num" w:pos="4680"/>
        </w:tabs>
        <w:ind w:left="4680" w:hanging="360"/>
      </w:pPr>
    </w:lvl>
    <w:lvl w:ilvl="7" w:tplc="6A0CE2D6" w:tentative="1">
      <w:start w:val="1"/>
      <w:numFmt w:val="decimal"/>
      <w:lvlText w:val="%8."/>
      <w:lvlJc w:val="left"/>
      <w:pPr>
        <w:tabs>
          <w:tab w:val="num" w:pos="5400"/>
        </w:tabs>
        <w:ind w:left="5400" w:hanging="360"/>
      </w:pPr>
    </w:lvl>
    <w:lvl w:ilvl="8" w:tplc="E160D05E" w:tentative="1">
      <w:start w:val="1"/>
      <w:numFmt w:val="decimal"/>
      <w:lvlText w:val="%9."/>
      <w:lvlJc w:val="left"/>
      <w:pPr>
        <w:tabs>
          <w:tab w:val="num" w:pos="6120"/>
        </w:tabs>
        <w:ind w:left="6120" w:hanging="360"/>
      </w:pPr>
    </w:lvl>
  </w:abstractNum>
  <w:abstractNum w:abstractNumId="29" w15:restartNumberingAfterBreak="0">
    <w:nsid w:val="177A66F5"/>
    <w:multiLevelType w:val="hybridMultilevel"/>
    <w:tmpl w:val="2C647820"/>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30" w15:restartNumberingAfterBreak="0">
    <w:nsid w:val="17C63572"/>
    <w:multiLevelType w:val="hybridMultilevel"/>
    <w:tmpl w:val="096CBC88"/>
    <w:lvl w:ilvl="0" w:tplc="54A0089E">
      <w:start w:val="1"/>
      <w:numFmt w:val="bullet"/>
      <w:lvlText w:val="•"/>
      <w:lvlJc w:val="left"/>
      <w:pPr>
        <w:tabs>
          <w:tab w:val="num" w:pos="720"/>
        </w:tabs>
        <w:ind w:left="720" w:hanging="360"/>
      </w:pPr>
      <w:rPr>
        <w:rFonts w:ascii="Times New Roman" w:hAnsi="Times New Roman" w:hint="default"/>
      </w:rPr>
    </w:lvl>
    <w:lvl w:ilvl="1" w:tplc="1A626BCC" w:tentative="1">
      <w:start w:val="1"/>
      <w:numFmt w:val="bullet"/>
      <w:lvlText w:val="•"/>
      <w:lvlJc w:val="left"/>
      <w:pPr>
        <w:tabs>
          <w:tab w:val="num" w:pos="1440"/>
        </w:tabs>
        <w:ind w:left="1440" w:hanging="360"/>
      </w:pPr>
      <w:rPr>
        <w:rFonts w:ascii="Times New Roman" w:hAnsi="Times New Roman" w:hint="default"/>
      </w:rPr>
    </w:lvl>
    <w:lvl w:ilvl="2" w:tplc="D054E6EC" w:tentative="1">
      <w:start w:val="1"/>
      <w:numFmt w:val="bullet"/>
      <w:lvlText w:val="•"/>
      <w:lvlJc w:val="left"/>
      <w:pPr>
        <w:tabs>
          <w:tab w:val="num" w:pos="2160"/>
        </w:tabs>
        <w:ind w:left="2160" w:hanging="360"/>
      </w:pPr>
      <w:rPr>
        <w:rFonts w:ascii="Times New Roman" w:hAnsi="Times New Roman" w:hint="default"/>
      </w:rPr>
    </w:lvl>
    <w:lvl w:ilvl="3" w:tplc="75522C36" w:tentative="1">
      <w:start w:val="1"/>
      <w:numFmt w:val="bullet"/>
      <w:lvlText w:val="•"/>
      <w:lvlJc w:val="left"/>
      <w:pPr>
        <w:tabs>
          <w:tab w:val="num" w:pos="2880"/>
        </w:tabs>
        <w:ind w:left="2880" w:hanging="360"/>
      </w:pPr>
      <w:rPr>
        <w:rFonts w:ascii="Times New Roman" w:hAnsi="Times New Roman" w:hint="default"/>
      </w:rPr>
    </w:lvl>
    <w:lvl w:ilvl="4" w:tplc="8EF6028C" w:tentative="1">
      <w:start w:val="1"/>
      <w:numFmt w:val="bullet"/>
      <w:lvlText w:val="•"/>
      <w:lvlJc w:val="left"/>
      <w:pPr>
        <w:tabs>
          <w:tab w:val="num" w:pos="3600"/>
        </w:tabs>
        <w:ind w:left="3600" w:hanging="360"/>
      </w:pPr>
      <w:rPr>
        <w:rFonts w:ascii="Times New Roman" w:hAnsi="Times New Roman" w:hint="default"/>
      </w:rPr>
    </w:lvl>
    <w:lvl w:ilvl="5" w:tplc="105CF3CC" w:tentative="1">
      <w:start w:val="1"/>
      <w:numFmt w:val="bullet"/>
      <w:lvlText w:val="•"/>
      <w:lvlJc w:val="left"/>
      <w:pPr>
        <w:tabs>
          <w:tab w:val="num" w:pos="4320"/>
        </w:tabs>
        <w:ind w:left="4320" w:hanging="360"/>
      </w:pPr>
      <w:rPr>
        <w:rFonts w:ascii="Times New Roman" w:hAnsi="Times New Roman" w:hint="default"/>
      </w:rPr>
    </w:lvl>
    <w:lvl w:ilvl="6" w:tplc="8896828A" w:tentative="1">
      <w:start w:val="1"/>
      <w:numFmt w:val="bullet"/>
      <w:lvlText w:val="•"/>
      <w:lvlJc w:val="left"/>
      <w:pPr>
        <w:tabs>
          <w:tab w:val="num" w:pos="5040"/>
        </w:tabs>
        <w:ind w:left="5040" w:hanging="360"/>
      </w:pPr>
      <w:rPr>
        <w:rFonts w:ascii="Times New Roman" w:hAnsi="Times New Roman" w:hint="default"/>
      </w:rPr>
    </w:lvl>
    <w:lvl w:ilvl="7" w:tplc="861AF406" w:tentative="1">
      <w:start w:val="1"/>
      <w:numFmt w:val="bullet"/>
      <w:lvlText w:val="•"/>
      <w:lvlJc w:val="left"/>
      <w:pPr>
        <w:tabs>
          <w:tab w:val="num" w:pos="5760"/>
        </w:tabs>
        <w:ind w:left="5760" w:hanging="360"/>
      </w:pPr>
      <w:rPr>
        <w:rFonts w:ascii="Times New Roman" w:hAnsi="Times New Roman" w:hint="default"/>
      </w:rPr>
    </w:lvl>
    <w:lvl w:ilvl="8" w:tplc="40BE27A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1859407A"/>
    <w:multiLevelType w:val="hybridMultilevel"/>
    <w:tmpl w:val="A35A6240"/>
    <w:lvl w:ilvl="0" w:tplc="40DA5DB2">
      <w:start w:val="1"/>
      <w:numFmt w:val="bullet"/>
      <w:lvlText w:val=""/>
      <w:lvlPicBulletId w:val="1"/>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15:restartNumberingAfterBreak="0">
    <w:nsid w:val="1A8D59D9"/>
    <w:multiLevelType w:val="hybridMultilevel"/>
    <w:tmpl w:val="40CC4F58"/>
    <w:lvl w:ilvl="0" w:tplc="566E19E2">
      <w:start w:val="2"/>
      <w:numFmt w:val="decimal"/>
      <w:lvlText w:val="%1."/>
      <w:lvlJc w:val="left"/>
      <w:pPr>
        <w:tabs>
          <w:tab w:val="num" w:pos="360"/>
        </w:tabs>
        <w:ind w:left="360" w:hanging="360"/>
      </w:pPr>
    </w:lvl>
    <w:lvl w:ilvl="1" w:tplc="68DC5062" w:tentative="1">
      <w:start w:val="1"/>
      <w:numFmt w:val="decimal"/>
      <w:lvlText w:val="%2."/>
      <w:lvlJc w:val="left"/>
      <w:pPr>
        <w:tabs>
          <w:tab w:val="num" w:pos="1080"/>
        </w:tabs>
        <w:ind w:left="1080" w:hanging="360"/>
      </w:pPr>
    </w:lvl>
    <w:lvl w:ilvl="2" w:tplc="45E4BA96" w:tentative="1">
      <w:start w:val="1"/>
      <w:numFmt w:val="decimal"/>
      <w:lvlText w:val="%3."/>
      <w:lvlJc w:val="left"/>
      <w:pPr>
        <w:tabs>
          <w:tab w:val="num" w:pos="1800"/>
        </w:tabs>
        <w:ind w:left="1800" w:hanging="360"/>
      </w:pPr>
    </w:lvl>
    <w:lvl w:ilvl="3" w:tplc="8E58414A" w:tentative="1">
      <w:start w:val="1"/>
      <w:numFmt w:val="decimal"/>
      <w:lvlText w:val="%4."/>
      <w:lvlJc w:val="left"/>
      <w:pPr>
        <w:tabs>
          <w:tab w:val="num" w:pos="2520"/>
        </w:tabs>
        <w:ind w:left="2520" w:hanging="360"/>
      </w:pPr>
    </w:lvl>
    <w:lvl w:ilvl="4" w:tplc="4484EC2E" w:tentative="1">
      <w:start w:val="1"/>
      <w:numFmt w:val="decimal"/>
      <w:lvlText w:val="%5."/>
      <w:lvlJc w:val="left"/>
      <w:pPr>
        <w:tabs>
          <w:tab w:val="num" w:pos="3240"/>
        </w:tabs>
        <w:ind w:left="3240" w:hanging="360"/>
      </w:pPr>
    </w:lvl>
    <w:lvl w:ilvl="5" w:tplc="514AEFDE" w:tentative="1">
      <w:start w:val="1"/>
      <w:numFmt w:val="decimal"/>
      <w:lvlText w:val="%6."/>
      <w:lvlJc w:val="left"/>
      <w:pPr>
        <w:tabs>
          <w:tab w:val="num" w:pos="3960"/>
        </w:tabs>
        <w:ind w:left="3960" w:hanging="360"/>
      </w:pPr>
    </w:lvl>
    <w:lvl w:ilvl="6" w:tplc="DB72394E" w:tentative="1">
      <w:start w:val="1"/>
      <w:numFmt w:val="decimal"/>
      <w:lvlText w:val="%7."/>
      <w:lvlJc w:val="left"/>
      <w:pPr>
        <w:tabs>
          <w:tab w:val="num" w:pos="4680"/>
        </w:tabs>
        <w:ind w:left="4680" w:hanging="360"/>
      </w:pPr>
    </w:lvl>
    <w:lvl w:ilvl="7" w:tplc="D35C0E64" w:tentative="1">
      <w:start w:val="1"/>
      <w:numFmt w:val="decimal"/>
      <w:lvlText w:val="%8."/>
      <w:lvlJc w:val="left"/>
      <w:pPr>
        <w:tabs>
          <w:tab w:val="num" w:pos="5400"/>
        </w:tabs>
        <w:ind w:left="5400" w:hanging="360"/>
      </w:pPr>
    </w:lvl>
    <w:lvl w:ilvl="8" w:tplc="76982F10" w:tentative="1">
      <w:start w:val="1"/>
      <w:numFmt w:val="decimal"/>
      <w:lvlText w:val="%9."/>
      <w:lvlJc w:val="left"/>
      <w:pPr>
        <w:tabs>
          <w:tab w:val="num" w:pos="6120"/>
        </w:tabs>
        <w:ind w:left="6120" w:hanging="360"/>
      </w:pPr>
    </w:lvl>
  </w:abstractNum>
  <w:abstractNum w:abstractNumId="33" w15:restartNumberingAfterBreak="0">
    <w:nsid w:val="1B1D53B4"/>
    <w:multiLevelType w:val="hybridMultilevel"/>
    <w:tmpl w:val="EB720E92"/>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34" w15:restartNumberingAfterBreak="0">
    <w:nsid w:val="1B5B1DB9"/>
    <w:multiLevelType w:val="hybridMultilevel"/>
    <w:tmpl w:val="EB84BB36"/>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35" w15:restartNumberingAfterBreak="0">
    <w:nsid w:val="1C662F74"/>
    <w:multiLevelType w:val="hybridMultilevel"/>
    <w:tmpl w:val="774E5E6E"/>
    <w:lvl w:ilvl="0" w:tplc="0D24802A">
      <w:start w:val="1"/>
      <w:numFmt w:val="decimal"/>
      <w:lvlText w:val="%1."/>
      <w:lvlJc w:val="left"/>
      <w:pPr>
        <w:tabs>
          <w:tab w:val="num" w:pos="360"/>
        </w:tabs>
        <w:ind w:left="360" w:hanging="360"/>
      </w:pPr>
    </w:lvl>
    <w:lvl w:ilvl="1" w:tplc="418279C2">
      <w:start w:val="1"/>
      <w:numFmt w:val="decimal"/>
      <w:lvlText w:val="%2."/>
      <w:lvlJc w:val="left"/>
      <w:pPr>
        <w:tabs>
          <w:tab w:val="num" w:pos="1080"/>
        </w:tabs>
        <w:ind w:left="1080" w:hanging="360"/>
      </w:pPr>
    </w:lvl>
    <w:lvl w:ilvl="2" w:tplc="7FCE7676" w:tentative="1">
      <w:start w:val="1"/>
      <w:numFmt w:val="decimal"/>
      <w:lvlText w:val="%3."/>
      <w:lvlJc w:val="left"/>
      <w:pPr>
        <w:tabs>
          <w:tab w:val="num" w:pos="1800"/>
        </w:tabs>
        <w:ind w:left="1800" w:hanging="360"/>
      </w:pPr>
    </w:lvl>
    <w:lvl w:ilvl="3" w:tplc="14FA343C" w:tentative="1">
      <w:start w:val="1"/>
      <w:numFmt w:val="decimal"/>
      <w:lvlText w:val="%4."/>
      <w:lvlJc w:val="left"/>
      <w:pPr>
        <w:tabs>
          <w:tab w:val="num" w:pos="2520"/>
        </w:tabs>
        <w:ind w:left="2520" w:hanging="360"/>
      </w:pPr>
    </w:lvl>
    <w:lvl w:ilvl="4" w:tplc="74020F8E" w:tentative="1">
      <w:start w:val="1"/>
      <w:numFmt w:val="decimal"/>
      <w:lvlText w:val="%5."/>
      <w:lvlJc w:val="left"/>
      <w:pPr>
        <w:tabs>
          <w:tab w:val="num" w:pos="3240"/>
        </w:tabs>
        <w:ind w:left="3240" w:hanging="360"/>
      </w:pPr>
    </w:lvl>
    <w:lvl w:ilvl="5" w:tplc="0F28DE1C" w:tentative="1">
      <w:start w:val="1"/>
      <w:numFmt w:val="decimal"/>
      <w:lvlText w:val="%6."/>
      <w:lvlJc w:val="left"/>
      <w:pPr>
        <w:tabs>
          <w:tab w:val="num" w:pos="3960"/>
        </w:tabs>
        <w:ind w:left="3960" w:hanging="360"/>
      </w:pPr>
    </w:lvl>
    <w:lvl w:ilvl="6" w:tplc="782E1B88" w:tentative="1">
      <w:start w:val="1"/>
      <w:numFmt w:val="decimal"/>
      <w:lvlText w:val="%7."/>
      <w:lvlJc w:val="left"/>
      <w:pPr>
        <w:tabs>
          <w:tab w:val="num" w:pos="4680"/>
        </w:tabs>
        <w:ind w:left="4680" w:hanging="360"/>
      </w:pPr>
    </w:lvl>
    <w:lvl w:ilvl="7" w:tplc="A320860C" w:tentative="1">
      <w:start w:val="1"/>
      <w:numFmt w:val="decimal"/>
      <w:lvlText w:val="%8."/>
      <w:lvlJc w:val="left"/>
      <w:pPr>
        <w:tabs>
          <w:tab w:val="num" w:pos="5400"/>
        </w:tabs>
        <w:ind w:left="5400" w:hanging="360"/>
      </w:pPr>
    </w:lvl>
    <w:lvl w:ilvl="8" w:tplc="2398E222" w:tentative="1">
      <w:start w:val="1"/>
      <w:numFmt w:val="decimal"/>
      <w:lvlText w:val="%9."/>
      <w:lvlJc w:val="left"/>
      <w:pPr>
        <w:tabs>
          <w:tab w:val="num" w:pos="6120"/>
        </w:tabs>
        <w:ind w:left="6120" w:hanging="360"/>
      </w:pPr>
    </w:lvl>
  </w:abstractNum>
  <w:abstractNum w:abstractNumId="36" w15:restartNumberingAfterBreak="0">
    <w:nsid w:val="1DA866EC"/>
    <w:multiLevelType w:val="hybridMultilevel"/>
    <w:tmpl w:val="4ACCD53A"/>
    <w:lvl w:ilvl="0" w:tplc="62781074">
      <w:start w:val="1"/>
      <w:numFmt w:val="bullet"/>
      <w:lvlText w:val="•"/>
      <w:lvlJc w:val="left"/>
      <w:pPr>
        <w:ind w:left="360" w:hanging="360"/>
      </w:pPr>
      <w:rPr>
        <w:rFonts w:ascii="FuturaStd-CondensedLight" w:hAnsi="FuturaStd-CondensedLight" w:hint="default"/>
      </w:rPr>
    </w:lvl>
    <w:lvl w:ilvl="1" w:tplc="32E87AB4" w:tentative="1">
      <w:start w:val="1"/>
      <w:numFmt w:val="bullet"/>
      <w:lvlText w:val="•"/>
      <w:lvlJc w:val="left"/>
      <w:pPr>
        <w:tabs>
          <w:tab w:val="num" w:pos="1440"/>
        </w:tabs>
        <w:ind w:left="1440" w:hanging="360"/>
      </w:pPr>
      <w:rPr>
        <w:rFonts w:ascii="FuturaStd-CondensedLight" w:hAnsi="FuturaStd-CondensedLight" w:hint="default"/>
      </w:rPr>
    </w:lvl>
    <w:lvl w:ilvl="2" w:tplc="F0405B40" w:tentative="1">
      <w:start w:val="1"/>
      <w:numFmt w:val="bullet"/>
      <w:lvlText w:val="•"/>
      <w:lvlJc w:val="left"/>
      <w:pPr>
        <w:tabs>
          <w:tab w:val="num" w:pos="2160"/>
        </w:tabs>
        <w:ind w:left="2160" w:hanging="360"/>
      </w:pPr>
      <w:rPr>
        <w:rFonts w:ascii="FuturaStd-CondensedLight" w:hAnsi="FuturaStd-CondensedLight" w:hint="default"/>
      </w:rPr>
    </w:lvl>
    <w:lvl w:ilvl="3" w:tplc="1ADE2D7C" w:tentative="1">
      <w:start w:val="1"/>
      <w:numFmt w:val="bullet"/>
      <w:lvlText w:val="•"/>
      <w:lvlJc w:val="left"/>
      <w:pPr>
        <w:tabs>
          <w:tab w:val="num" w:pos="2880"/>
        </w:tabs>
        <w:ind w:left="2880" w:hanging="360"/>
      </w:pPr>
      <w:rPr>
        <w:rFonts w:ascii="FuturaStd-CondensedLight" w:hAnsi="FuturaStd-CondensedLight" w:hint="default"/>
      </w:rPr>
    </w:lvl>
    <w:lvl w:ilvl="4" w:tplc="36B89E66" w:tentative="1">
      <w:start w:val="1"/>
      <w:numFmt w:val="bullet"/>
      <w:lvlText w:val="•"/>
      <w:lvlJc w:val="left"/>
      <w:pPr>
        <w:tabs>
          <w:tab w:val="num" w:pos="3600"/>
        </w:tabs>
        <w:ind w:left="3600" w:hanging="360"/>
      </w:pPr>
      <w:rPr>
        <w:rFonts w:ascii="FuturaStd-CondensedLight" w:hAnsi="FuturaStd-CondensedLight" w:hint="default"/>
      </w:rPr>
    </w:lvl>
    <w:lvl w:ilvl="5" w:tplc="2C146D06" w:tentative="1">
      <w:start w:val="1"/>
      <w:numFmt w:val="bullet"/>
      <w:lvlText w:val="•"/>
      <w:lvlJc w:val="left"/>
      <w:pPr>
        <w:tabs>
          <w:tab w:val="num" w:pos="4320"/>
        </w:tabs>
        <w:ind w:left="4320" w:hanging="360"/>
      </w:pPr>
      <w:rPr>
        <w:rFonts w:ascii="FuturaStd-CondensedLight" w:hAnsi="FuturaStd-CondensedLight" w:hint="default"/>
      </w:rPr>
    </w:lvl>
    <w:lvl w:ilvl="6" w:tplc="E9DAEE3C" w:tentative="1">
      <w:start w:val="1"/>
      <w:numFmt w:val="bullet"/>
      <w:lvlText w:val="•"/>
      <w:lvlJc w:val="left"/>
      <w:pPr>
        <w:tabs>
          <w:tab w:val="num" w:pos="5040"/>
        </w:tabs>
        <w:ind w:left="5040" w:hanging="360"/>
      </w:pPr>
      <w:rPr>
        <w:rFonts w:ascii="FuturaStd-CondensedLight" w:hAnsi="FuturaStd-CondensedLight" w:hint="default"/>
      </w:rPr>
    </w:lvl>
    <w:lvl w:ilvl="7" w:tplc="34282ABC" w:tentative="1">
      <w:start w:val="1"/>
      <w:numFmt w:val="bullet"/>
      <w:lvlText w:val="•"/>
      <w:lvlJc w:val="left"/>
      <w:pPr>
        <w:tabs>
          <w:tab w:val="num" w:pos="5760"/>
        </w:tabs>
        <w:ind w:left="5760" w:hanging="360"/>
      </w:pPr>
      <w:rPr>
        <w:rFonts w:ascii="FuturaStd-CondensedLight" w:hAnsi="FuturaStd-CondensedLight" w:hint="default"/>
      </w:rPr>
    </w:lvl>
    <w:lvl w:ilvl="8" w:tplc="DF38F650"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37" w15:restartNumberingAfterBreak="0">
    <w:nsid w:val="1E0972C2"/>
    <w:multiLevelType w:val="hybridMultilevel"/>
    <w:tmpl w:val="A748E174"/>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19228E4"/>
    <w:multiLevelType w:val="hybridMultilevel"/>
    <w:tmpl w:val="B51692C0"/>
    <w:lvl w:ilvl="0" w:tplc="40DA5DB2">
      <w:start w:val="1"/>
      <w:numFmt w:val="bullet"/>
      <w:lvlText w:val=""/>
      <w:lvlPicBulletId w:val="1"/>
      <w:lvlJc w:val="left"/>
      <w:pPr>
        <w:tabs>
          <w:tab w:val="num" w:pos="720"/>
        </w:tabs>
        <w:ind w:left="720" w:hanging="360"/>
      </w:pPr>
      <w:rPr>
        <w:rFonts w:ascii="Symbol" w:hAnsi="Symbol" w:hint="default"/>
      </w:rPr>
    </w:lvl>
    <w:lvl w:ilvl="1" w:tplc="F1C264EA" w:tentative="1">
      <w:start w:val="1"/>
      <w:numFmt w:val="bullet"/>
      <w:lvlText w:val=""/>
      <w:lvlJc w:val="left"/>
      <w:pPr>
        <w:tabs>
          <w:tab w:val="num" w:pos="1440"/>
        </w:tabs>
        <w:ind w:left="1440" w:hanging="360"/>
      </w:pPr>
      <w:rPr>
        <w:rFonts w:ascii="Symbol" w:hAnsi="Symbol" w:hint="default"/>
      </w:rPr>
    </w:lvl>
    <w:lvl w:ilvl="2" w:tplc="007AB7B4" w:tentative="1">
      <w:start w:val="1"/>
      <w:numFmt w:val="bullet"/>
      <w:lvlText w:val=""/>
      <w:lvlJc w:val="left"/>
      <w:pPr>
        <w:tabs>
          <w:tab w:val="num" w:pos="2160"/>
        </w:tabs>
        <w:ind w:left="2160" w:hanging="360"/>
      </w:pPr>
      <w:rPr>
        <w:rFonts w:ascii="Symbol" w:hAnsi="Symbol" w:hint="default"/>
      </w:rPr>
    </w:lvl>
    <w:lvl w:ilvl="3" w:tplc="0D12DCE8" w:tentative="1">
      <w:start w:val="1"/>
      <w:numFmt w:val="bullet"/>
      <w:lvlText w:val=""/>
      <w:lvlJc w:val="left"/>
      <w:pPr>
        <w:tabs>
          <w:tab w:val="num" w:pos="2880"/>
        </w:tabs>
        <w:ind w:left="2880" w:hanging="360"/>
      </w:pPr>
      <w:rPr>
        <w:rFonts w:ascii="Symbol" w:hAnsi="Symbol" w:hint="default"/>
      </w:rPr>
    </w:lvl>
    <w:lvl w:ilvl="4" w:tplc="44807634" w:tentative="1">
      <w:start w:val="1"/>
      <w:numFmt w:val="bullet"/>
      <w:lvlText w:val=""/>
      <w:lvlJc w:val="left"/>
      <w:pPr>
        <w:tabs>
          <w:tab w:val="num" w:pos="3600"/>
        </w:tabs>
        <w:ind w:left="3600" w:hanging="360"/>
      </w:pPr>
      <w:rPr>
        <w:rFonts w:ascii="Symbol" w:hAnsi="Symbol" w:hint="default"/>
      </w:rPr>
    </w:lvl>
    <w:lvl w:ilvl="5" w:tplc="14127ACE" w:tentative="1">
      <w:start w:val="1"/>
      <w:numFmt w:val="bullet"/>
      <w:lvlText w:val=""/>
      <w:lvlJc w:val="left"/>
      <w:pPr>
        <w:tabs>
          <w:tab w:val="num" w:pos="4320"/>
        </w:tabs>
        <w:ind w:left="4320" w:hanging="360"/>
      </w:pPr>
      <w:rPr>
        <w:rFonts w:ascii="Symbol" w:hAnsi="Symbol" w:hint="default"/>
      </w:rPr>
    </w:lvl>
    <w:lvl w:ilvl="6" w:tplc="A5A2C3D0" w:tentative="1">
      <w:start w:val="1"/>
      <w:numFmt w:val="bullet"/>
      <w:lvlText w:val=""/>
      <w:lvlJc w:val="left"/>
      <w:pPr>
        <w:tabs>
          <w:tab w:val="num" w:pos="5040"/>
        </w:tabs>
        <w:ind w:left="5040" w:hanging="360"/>
      </w:pPr>
      <w:rPr>
        <w:rFonts w:ascii="Symbol" w:hAnsi="Symbol" w:hint="default"/>
      </w:rPr>
    </w:lvl>
    <w:lvl w:ilvl="7" w:tplc="BA9C88C0" w:tentative="1">
      <w:start w:val="1"/>
      <w:numFmt w:val="bullet"/>
      <w:lvlText w:val=""/>
      <w:lvlJc w:val="left"/>
      <w:pPr>
        <w:tabs>
          <w:tab w:val="num" w:pos="5760"/>
        </w:tabs>
        <w:ind w:left="5760" w:hanging="360"/>
      </w:pPr>
      <w:rPr>
        <w:rFonts w:ascii="Symbol" w:hAnsi="Symbol" w:hint="default"/>
      </w:rPr>
    </w:lvl>
    <w:lvl w:ilvl="8" w:tplc="A4F4BE26"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23E0143B"/>
    <w:multiLevelType w:val="hybridMultilevel"/>
    <w:tmpl w:val="9C026F96"/>
    <w:lvl w:ilvl="0" w:tplc="4B9296D8">
      <w:start w:val="1"/>
      <w:numFmt w:val="lowerLetter"/>
      <w:lvlText w:val="(%1)"/>
      <w:lvlJc w:val="left"/>
      <w:pPr>
        <w:tabs>
          <w:tab w:val="num" w:pos="720"/>
        </w:tabs>
        <w:ind w:left="720" w:hanging="360"/>
      </w:pPr>
    </w:lvl>
    <w:lvl w:ilvl="1" w:tplc="7740575A" w:tentative="1">
      <w:start w:val="1"/>
      <w:numFmt w:val="lowerLetter"/>
      <w:lvlText w:val="(%2)"/>
      <w:lvlJc w:val="left"/>
      <w:pPr>
        <w:tabs>
          <w:tab w:val="num" w:pos="1440"/>
        </w:tabs>
        <w:ind w:left="1440" w:hanging="360"/>
      </w:pPr>
    </w:lvl>
    <w:lvl w:ilvl="2" w:tplc="6F185960" w:tentative="1">
      <w:start w:val="1"/>
      <w:numFmt w:val="lowerLetter"/>
      <w:lvlText w:val="(%3)"/>
      <w:lvlJc w:val="left"/>
      <w:pPr>
        <w:tabs>
          <w:tab w:val="num" w:pos="2160"/>
        </w:tabs>
        <w:ind w:left="2160" w:hanging="360"/>
      </w:pPr>
    </w:lvl>
    <w:lvl w:ilvl="3" w:tplc="0E482640" w:tentative="1">
      <w:start w:val="1"/>
      <w:numFmt w:val="lowerLetter"/>
      <w:lvlText w:val="(%4)"/>
      <w:lvlJc w:val="left"/>
      <w:pPr>
        <w:tabs>
          <w:tab w:val="num" w:pos="2880"/>
        </w:tabs>
        <w:ind w:left="2880" w:hanging="360"/>
      </w:pPr>
    </w:lvl>
    <w:lvl w:ilvl="4" w:tplc="AF7A91BC" w:tentative="1">
      <w:start w:val="1"/>
      <w:numFmt w:val="lowerLetter"/>
      <w:lvlText w:val="(%5)"/>
      <w:lvlJc w:val="left"/>
      <w:pPr>
        <w:tabs>
          <w:tab w:val="num" w:pos="3600"/>
        </w:tabs>
        <w:ind w:left="3600" w:hanging="360"/>
      </w:pPr>
    </w:lvl>
    <w:lvl w:ilvl="5" w:tplc="7414A43A" w:tentative="1">
      <w:start w:val="1"/>
      <w:numFmt w:val="lowerLetter"/>
      <w:lvlText w:val="(%6)"/>
      <w:lvlJc w:val="left"/>
      <w:pPr>
        <w:tabs>
          <w:tab w:val="num" w:pos="4320"/>
        </w:tabs>
        <w:ind w:left="4320" w:hanging="360"/>
      </w:pPr>
    </w:lvl>
    <w:lvl w:ilvl="6" w:tplc="F0522BD0" w:tentative="1">
      <w:start w:val="1"/>
      <w:numFmt w:val="lowerLetter"/>
      <w:lvlText w:val="(%7)"/>
      <w:lvlJc w:val="left"/>
      <w:pPr>
        <w:tabs>
          <w:tab w:val="num" w:pos="5040"/>
        </w:tabs>
        <w:ind w:left="5040" w:hanging="360"/>
      </w:pPr>
    </w:lvl>
    <w:lvl w:ilvl="7" w:tplc="3C26D382" w:tentative="1">
      <w:start w:val="1"/>
      <w:numFmt w:val="lowerLetter"/>
      <w:lvlText w:val="(%8)"/>
      <w:lvlJc w:val="left"/>
      <w:pPr>
        <w:tabs>
          <w:tab w:val="num" w:pos="5760"/>
        </w:tabs>
        <w:ind w:left="5760" w:hanging="360"/>
      </w:pPr>
    </w:lvl>
    <w:lvl w:ilvl="8" w:tplc="B25AD498" w:tentative="1">
      <w:start w:val="1"/>
      <w:numFmt w:val="lowerLetter"/>
      <w:lvlText w:val="(%9)"/>
      <w:lvlJc w:val="left"/>
      <w:pPr>
        <w:tabs>
          <w:tab w:val="num" w:pos="6480"/>
        </w:tabs>
        <w:ind w:left="6480" w:hanging="360"/>
      </w:pPr>
    </w:lvl>
  </w:abstractNum>
  <w:abstractNum w:abstractNumId="40" w15:restartNumberingAfterBreak="0">
    <w:nsid w:val="251A7E51"/>
    <w:multiLevelType w:val="hybridMultilevel"/>
    <w:tmpl w:val="851297EE"/>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5625F26"/>
    <w:multiLevelType w:val="hybridMultilevel"/>
    <w:tmpl w:val="EF529BF6"/>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42" w15:restartNumberingAfterBreak="0">
    <w:nsid w:val="25781F30"/>
    <w:multiLevelType w:val="hybridMultilevel"/>
    <w:tmpl w:val="4BC2C38A"/>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43" w15:restartNumberingAfterBreak="0">
    <w:nsid w:val="25B82C15"/>
    <w:multiLevelType w:val="hybridMultilevel"/>
    <w:tmpl w:val="D360B340"/>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44" w15:restartNumberingAfterBreak="0">
    <w:nsid w:val="291710DA"/>
    <w:multiLevelType w:val="hybridMultilevel"/>
    <w:tmpl w:val="05803C10"/>
    <w:lvl w:ilvl="0" w:tplc="C35AC4B8">
      <w:start w:val="1"/>
      <w:numFmt w:val="bullet"/>
      <w:lvlText w:val=""/>
      <w:lvlJc w:val="left"/>
      <w:pPr>
        <w:ind w:left="360" w:hanging="360"/>
      </w:pPr>
      <w:rPr>
        <w:rFonts w:ascii="Symbol" w:hAnsi="Symbol" w:hint="default"/>
        <w:color w:val="231F20"/>
        <w:w w:val="100"/>
        <w:sz w:val="18"/>
        <w:szCs w:val="18"/>
      </w:rPr>
    </w:lvl>
    <w:lvl w:ilvl="1" w:tplc="BB368896" w:tentative="1">
      <w:start w:val="1"/>
      <w:numFmt w:val="bullet"/>
      <w:lvlText w:val="•"/>
      <w:lvlJc w:val="left"/>
      <w:pPr>
        <w:tabs>
          <w:tab w:val="num" w:pos="1440"/>
        </w:tabs>
        <w:ind w:left="1440" w:hanging="360"/>
      </w:pPr>
      <w:rPr>
        <w:rFonts w:ascii="FuturaStd-CondensedLight" w:hAnsi="FuturaStd-CondensedLight" w:hint="default"/>
      </w:rPr>
    </w:lvl>
    <w:lvl w:ilvl="2" w:tplc="683C434C" w:tentative="1">
      <w:start w:val="1"/>
      <w:numFmt w:val="bullet"/>
      <w:lvlText w:val="•"/>
      <w:lvlJc w:val="left"/>
      <w:pPr>
        <w:tabs>
          <w:tab w:val="num" w:pos="2160"/>
        </w:tabs>
        <w:ind w:left="2160" w:hanging="360"/>
      </w:pPr>
      <w:rPr>
        <w:rFonts w:ascii="FuturaStd-CondensedLight" w:hAnsi="FuturaStd-CondensedLight" w:hint="default"/>
      </w:rPr>
    </w:lvl>
    <w:lvl w:ilvl="3" w:tplc="43FA468C" w:tentative="1">
      <w:start w:val="1"/>
      <w:numFmt w:val="bullet"/>
      <w:lvlText w:val="•"/>
      <w:lvlJc w:val="left"/>
      <w:pPr>
        <w:tabs>
          <w:tab w:val="num" w:pos="2880"/>
        </w:tabs>
        <w:ind w:left="2880" w:hanging="360"/>
      </w:pPr>
      <w:rPr>
        <w:rFonts w:ascii="FuturaStd-CondensedLight" w:hAnsi="FuturaStd-CondensedLight" w:hint="default"/>
      </w:rPr>
    </w:lvl>
    <w:lvl w:ilvl="4" w:tplc="F1E2FDFA" w:tentative="1">
      <w:start w:val="1"/>
      <w:numFmt w:val="bullet"/>
      <w:lvlText w:val="•"/>
      <w:lvlJc w:val="left"/>
      <w:pPr>
        <w:tabs>
          <w:tab w:val="num" w:pos="3600"/>
        </w:tabs>
        <w:ind w:left="3600" w:hanging="360"/>
      </w:pPr>
      <w:rPr>
        <w:rFonts w:ascii="FuturaStd-CondensedLight" w:hAnsi="FuturaStd-CondensedLight" w:hint="default"/>
      </w:rPr>
    </w:lvl>
    <w:lvl w:ilvl="5" w:tplc="F0F0ECD6" w:tentative="1">
      <w:start w:val="1"/>
      <w:numFmt w:val="bullet"/>
      <w:lvlText w:val="•"/>
      <w:lvlJc w:val="left"/>
      <w:pPr>
        <w:tabs>
          <w:tab w:val="num" w:pos="4320"/>
        </w:tabs>
        <w:ind w:left="4320" w:hanging="360"/>
      </w:pPr>
      <w:rPr>
        <w:rFonts w:ascii="FuturaStd-CondensedLight" w:hAnsi="FuturaStd-CondensedLight" w:hint="default"/>
      </w:rPr>
    </w:lvl>
    <w:lvl w:ilvl="6" w:tplc="79DEBE02" w:tentative="1">
      <w:start w:val="1"/>
      <w:numFmt w:val="bullet"/>
      <w:lvlText w:val="•"/>
      <w:lvlJc w:val="left"/>
      <w:pPr>
        <w:tabs>
          <w:tab w:val="num" w:pos="5040"/>
        </w:tabs>
        <w:ind w:left="5040" w:hanging="360"/>
      </w:pPr>
      <w:rPr>
        <w:rFonts w:ascii="FuturaStd-CondensedLight" w:hAnsi="FuturaStd-CondensedLight" w:hint="default"/>
      </w:rPr>
    </w:lvl>
    <w:lvl w:ilvl="7" w:tplc="E80E17BA" w:tentative="1">
      <w:start w:val="1"/>
      <w:numFmt w:val="bullet"/>
      <w:lvlText w:val="•"/>
      <w:lvlJc w:val="left"/>
      <w:pPr>
        <w:tabs>
          <w:tab w:val="num" w:pos="5760"/>
        </w:tabs>
        <w:ind w:left="5760" w:hanging="360"/>
      </w:pPr>
      <w:rPr>
        <w:rFonts w:ascii="FuturaStd-CondensedLight" w:hAnsi="FuturaStd-CondensedLight" w:hint="default"/>
      </w:rPr>
    </w:lvl>
    <w:lvl w:ilvl="8" w:tplc="A58EB19E"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45" w15:restartNumberingAfterBreak="0">
    <w:nsid w:val="29D2144A"/>
    <w:multiLevelType w:val="hybridMultilevel"/>
    <w:tmpl w:val="F9C247F6"/>
    <w:lvl w:ilvl="0" w:tplc="F5E02ACA">
      <w:start w:val="1"/>
      <w:numFmt w:val="lowerLetter"/>
      <w:lvlText w:val="(%1)"/>
      <w:lvlJc w:val="left"/>
      <w:pPr>
        <w:tabs>
          <w:tab w:val="num" w:pos="360"/>
        </w:tabs>
        <w:ind w:left="360" w:hanging="360"/>
      </w:pPr>
    </w:lvl>
    <w:lvl w:ilvl="1" w:tplc="E9260628" w:tentative="1">
      <w:start w:val="1"/>
      <w:numFmt w:val="lowerLetter"/>
      <w:lvlText w:val="(%2)"/>
      <w:lvlJc w:val="left"/>
      <w:pPr>
        <w:tabs>
          <w:tab w:val="num" w:pos="1080"/>
        </w:tabs>
        <w:ind w:left="1080" w:hanging="360"/>
      </w:pPr>
    </w:lvl>
    <w:lvl w:ilvl="2" w:tplc="7972A28C" w:tentative="1">
      <w:start w:val="1"/>
      <w:numFmt w:val="lowerLetter"/>
      <w:lvlText w:val="(%3)"/>
      <w:lvlJc w:val="left"/>
      <w:pPr>
        <w:tabs>
          <w:tab w:val="num" w:pos="1800"/>
        </w:tabs>
        <w:ind w:left="1800" w:hanging="360"/>
      </w:pPr>
    </w:lvl>
    <w:lvl w:ilvl="3" w:tplc="57C494DA" w:tentative="1">
      <w:start w:val="1"/>
      <w:numFmt w:val="lowerLetter"/>
      <w:lvlText w:val="(%4)"/>
      <w:lvlJc w:val="left"/>
      <w:pPr>
        <w:tabs>
          <w:tab w:val="num" w:pos="2520"/>
        </w:tabs>
        <w:ind w:left="2520" w:hanging="360"/>
      </w:pPr>
    </w:lvl>
    <w:lvl w:ilvl="4" w:tplc="EF66BC7E" w:tentative="1">
      <w:start w:val="1"/>
      <w:numFmt w:val="lowerLetter"/>
      <w:lvlText w:val="(%5)"/>
      <w:lvlJc w:val="left"/>
      <w:pPr>
        <w:tabs>
          <w:tab w:val="num" w:pos="3240"/>
        </w:tabs>
        <w:ind w:left="3240" w:hanging="360"/>
      </w:pPr>
    </w:lvl>
    <w:lvl w:ilvl="5" w:tplc="9FB8FE9A" w:tentative="1">
      <w:start w:val="1"/>
      <w:numFmt w:val="lowerLetter"/>
      <w:lvlText w:val="(%6)"/>
      <w:lvlJc w:val="left"/>
      <w:pPr>
        <w:tabs>
          <w:tab w:val="num" w:pos="3960"/>
        </w:tabs>
        <w:ind w:left="3960" w:hanging="360"/>
      </w:pPr>
    </w:lvl>
    <w:lvl w:ilvl="6" w:tplc="E8FCCA30" w:tentative="1">
      <w:start w:val="1"/>
      <w:numFmt w:val="lowerLetter"/>
      <w:lvlText w:val="(%7)"/>
      <w:lvlJc w:val="left"/>
      <w:pPr>
        <w:tabs>
          <w:tab w:val="num" w:pos="4680"/>
        </w:tabs>
        <w:ind w:left="4680" w:hanging="360"/>
      </w:pPr>
    </w:lvl>
    <w:lvl w:ilvl="7" w:tplc="07C0ACB4" w:tentative="1">
      <w:start w:val="1"/>
      <w:numFmt w:val="lowerLetter"/>
      <w:lvlText w:val="(%8)"/>
      <w:lvlJc w:val="left"/>
      <w:pPr>
        <w:tabs>
          <w:tab w:val="num" w:pos="5400"/>
        </w:tabs>
        <w:ind w:left="5400" w:hanging="360"/>
      </w:pPr>
    </w:lvl>
    <w:lvl w:ilvl="8" w:tplc="2AE29D26" w:tentative="1">
      <w:start w:val="1"/>
      <w:numFmt w:val="lowerLetter"/>
      <w:lvlText w:val="(%9)"/>
      <w:lvlJc w:val="left"/>
      <w:pPr>
        <w:tabs>
          <w:tab w:val="num" w:pos="6120"/>
        </w:tabs>
        <w:ind w:left="6120" w:hanging="360"/>
      </w:pPr>
    </w:lvl>
  </w:abstractNum>
  <w:abstractNum w:abstractNumId="46" w15:restartNumberingAfterBreak="0">
    <w:nsid w:val="29F54889"/>
    <w:multiLevelType w:val="hybridMultilevel"/>
    <w:tmpl w:val="F52AEC98"/>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47" w15:restartNumberingAfterBreak="0">
    <w:nsid w:val="2A275145"/>
    <w:multiLevelType w:val="hybridMultilevel"/>
    <w:tmpl w:val="0D62B866"/>
    <w:lvl w:ilvl="0" w:tplc="FFFFFFFF">
      <w:start w:val="1"/>
      <w:numFmt w:val="bullet"/>
      <w:lvlText w:val="•"/>
      <w:lvlJc w:val="left"/>
      <w:pPr>
        <w:tabs>
          <w:tab w:val="num" w:pos="720"/>
        </w:tabs>
        <w:ind w:left="720" w:hanging="360"/>
      </w:pPr>
      <w:rPr>
        <w:rFonts w:ascii="FuturaStd-CondensedLight" w:hAnsi="FuturaStd-CondensedLight" w:hint="default"/>
      </w:rPr>
    </w:lvl>
    <w:lvl w:ilvl="1" w:tplc="D21E8998">
      <w:numFmt w:val="bullet"/>
      <w:lvlText w:val="–"/>
      <w:lvlJc w:val="left"/>
      <w:pPr>
        <w:ind w:left="108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48" w15:restartNumberingAfterBreak="0">
    <w:nsid w:val="2A7B69ED"/>
    <w:multiLevelType w:val="hybridMultilevel"/>
    <w:tmpl w:val="D3C23844"/>
    <w:lvl w:ilvl="0" w:tplc="E264A4CA">
      <w:start w:val="1"/>
      <w:numFmt w:val="decimal"/>
      <w:lvlText w:val="%1."/>
      <w:lvlJc w:val="left"/>
      <w:pPr>
        <w:tabs>
          <w:tab w:val="num" w:pos="360"/>
        </w:tabs>
        <w:ind w:left="360" w:hanging="360"/>
      </w:pPr>
    </w:lvl>
    <w:lvl w:ilvl="1" w:tplc="7664604C">
      <w:start w:val="1"/>
      <w:numFmt w:val="decimal"/>
      <w:lvlText w:val="%2."/>
      <w:lvlJc w:val="left"/>
      <w:pPr>
        <w:tabs>
          <w:tab w:val="num" w:pos="1080"/>
        </w:tabs>
        <w:ind w:left="1080" w:hanging="360"/>
      </w:pPr>
    </w:lvl>
    <w:lvl w:ilvl="2" w:tplc="DA0CA546" w:tentative="1">
      <w:start w:val="1"/>
      <w:numFmt w:val="decimal"/>
      <w:lvlText w:val="%3."/>
      <w:lvlJc w:val="left"/>
      <w:pPr>
        <w:tabs>
          <w:tab w:val="num" w:pos="1800"/>
        </w:tabs>
        <w:ind w:left="1800" w:hanging="360"/>
      </w:pPr>
    </w:lvl>
    <w:lvl w:ilvl="3" w:tplc="E3F4AC28" w:tentative="1">
      <w:start w:val="1"/>
      <w:numFmt w:val="decimal"/>
      <w:lvlText w:val="%4."/>
      <w:lvlJc w:val="left"/>
      <w:pPr>
        <w:tabs>
          <w:tab w:val="num" w:pos="2520"/>
        </w:tabs>
        <w:ind w:left="2520" w:hanging="360"/>
      </w:pPr>
    </w:lvl>
    <w:lvl w:ilvl="4" w:tplc="FD44C49C" w:tentative="1">
      <w:start w:val="1"/>
      <w:numFmt w:val="decimal"/>
      <w:lvlText w:val="%5."/>
      <w:lvlJc w:val="left"/>
      <w:pPr>
        <w:tabs>
          <w:tab w:val="num" w:pos="3240"/>
        </w:tabs>
        <w:ind w:left="3240" w:hanging="360"/>
      </w:pPr>
    </w:lvl>
    <w:lvl w:ilvl="5" w:tplc="4CF8455A" w:tentative="1">
      <w:start w:val="1"/>
      <w:numFmt w:val="decimal"/>
      <w:lvlText w:val="%6."/>
      <w:lvlJc w:val="left"/>
      <w:pPr>
        <w:tabs>
          <w:tab w:val="num" w:pos="3960"/>
        </w:tabs>
        <w:ind w:left="3960" w:hanging="360"/>
      </w:pPr>
    </w:lvl>
    <w:lvl w:ilvl="6" w:tplc="FDBA5BD8" w:tentative="1">
      <w:start w:val="1"/>
      <w:numFmt w:val="decimal"/>
      <w:lvlText w:val="%7."/>
      <w:lvlJc w:val="left"/>
      <w:pPr>
        <w:tabs>
          <w:tab w:val="num" w:pos="4680"/>
        </w:tabs>
        <w:ind w:left="4680" w:hanging="360"/>
      </w:pPr>
    </w:lvl>
    <w:lvl w:ilvl="7" w:tplc="CAD02DE8" w:tentative="1">
      <w:start w:val="1"/>
      <w:numFmt w:val="decimal"/>
      <w:lvlText w:val="%8."/>
      <w:lvlJc w:val="left"/>
      <w:pPr>
        <w:tabs>
          <w:tab w:val="num" w:pos="5400"/>
        </w:tabs>
        <w:ind w:left="5400" w:hanging="360"/>
      </w:pPr>
    </w:lvl>
    <w:lvl w:ilvl="8" w:tplc="7D722626" w:tentative="1">
      <w:start w:val="1"/>
      <w:numFmt w:val="decimal"/>
      <w:lvlText w:val="%9."/>
      <w:lvlJc w:val="left"/>
      <w:pPr>
        <w:tabs>
          <w:tab w:val="num" w:pos="6120"/>
        </w:tabs>
        <w:ind w:left="6120" w:hanging="360"/>
      </w:pPr>
    </w:lvl>
  </w:abstractNum>
  <w:abstractNum w:abstractNumId="49" w15:restartNumberingAfterBreak="0">
    <w:nsid w:val="2B226D60"/>
    <w:multiLevelType w:val="hybridMultilevel"/>
    <w:tmpl w:val="71E6DDE6"/>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50" w15:restartNumberingAfterBreak="0">
    <w:nsid w:val="2BFA54F0"/>
    <w:multiLevelType w:val="hybridMultilevel"/>
    <w:tmpl w:val="6EDEB438"/>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51" w15:restartNumberingAfterBreak="0">
    <w:nsid w:val="2C637D98"/>
    <w:multiLevelType w:val="hybridMultilevel"/>
    <w:tmpl w:val="0E96E64A"/>
    <w:lvl w:ilvl="0" w:tplc="282A43F0">
      <w:start w:val="1"/>
      <w:numFmt w:val="decimal"/>
      <w:lvlText w:val="%1."/>
      <w:lvlJc w:val="left"/>
      <w:pPr>
        <w:tabs>
          <w:tab w:val="num" w:pos="360"/>
        </w:tabs>
        <w:ind w:left="360" w:hanging="360"/>
      </w:pPr>
    </w:lvl>
    <w:lvl w:ilvl="1" w:tplc="D5C8F0EE" w:tentative="1">
      <w:start w:val="1"/>
      <w:numFmt w:val="decimal"/>
      <w:lvlText w:val="%2."/>
      <w:lvlJc w:val="left"/>
      <w:pPr>
        <w:tabs>
          <w:tab w:val="num" w:pos="1080"/>
        </w:tabs>
        <w:ind w:left="1080" w:hanging="360"/>
      </w:pPr>
    </w:lvl>
    <w:lvl w:ilvl="2" w:tplc="6C36F2F0" w:tentative="1">
      <w:start w:val="1"/>
      <w:numFmt w:val="decimal"/>
      <w:lvlText w:val="%3."/>
      <w:lvlJc w:val="left"/>
      <w:pPr>
        <w:tabs>
          <w:tab w:val="num" w:pos="1800"/>
        </w:tabs>
        <w:ind w:left="1800" w:hanging="360"/>
      </w:pPr>
    </w:lvl>
    <w:lvl w:ilvl="3" w:tplc="A4D40030" w:tentative="1">
      <w:start w:val="1"/>
      <w:numFmt w:val="decimal"/>
      <w:lvlText w:val="%4."/>
      <w:lvlJc w:val="left"/>
      <w:pPr>
        <w:tabs>
          <w:tab w:val="num" w:pos="2520"/>
        </w:tabs>
        <w:ind w:left="2520" w:hanging="360"/>
      </w:pPr>
    </w:lvl>
    <w:lvl w:ilvl="4" w:tplc="949462E4" w:tentative="1">
      <w:start w:val="1"/>
      <w:numFmt w:val="decimal"/>
      <w:lvlText w:val="%5."/>
      <w:lvlJc w:val="left"/>
      <w:pPr>
        <w:tabs>
          <w:tab w:val="num" w:pos="3240"/>
        </w:tabs>
        <w:ind w:left="3240" w:hanging="360"/>
      </w:pPr>
    </w:lvl>
    <w:lvl w:ilvl="5" w:tplc="4B406988" w:tentative="1">
      <w:start w:val="1"/>
      <w:numFmt w:val="decimal"/>
      <w:lvlText w:val="%6."/>
      <w:lvlJc w:val="left"/>
      <w:pPr>
        <w:tabs>
          <w:tab w:val="num" w:pos="3960"/>
        </w:tabs>
        <w:ind w:left="3960" w:hanging="360"/>
      </w:pPr>
    </w:lvl>
    <w:lvl w:ilvl="6" w:tplc="F0F6C8B2" w:tentative="1">
      <w:start w:val="1"/>
      <w:numFmt w:val="decimal"/>
      <w:lvlText w:val="%7."/>
      <w:lvlJc w:val="left"/>
      <w:pPr>
        <w:tabs>
          <w:tab w:val="num" w:pos="4680"/>
        </w:tabs>
        <w:ind w:left="4680" w:hanging="360"/>
      </w:pPr>
    </w:lvl>
    <w:lvl w:ilvl="7" w:tplc="E39EB7CC" w:tentative="1">
      <w:start w:val="1"/>
      <w:numFmt w:val="decimal"/>
      <w:lvlText w:val="%8."/>
      <w:lvlJc w:val="left"/>
      <w:pPr>
        <w:tabs>
          <w:tab w:val="num" w:pos="5400"/>
        </w:tabs>
        <w:ind w:left="5400" w:hanging="360"/>
      </w:pPr>
    </w:lvl>
    <w:lvl w:ilvl="8" w:tplc="A4967B34" w:tentative="1">
      <w:start w:val="1"/>
      <w:numFmt w:val="decimal"/>
      <w:lvlText w:val="%9."/>
      <w:lvlJc w:val="left"/>
      <w:pPr>
        <w:tabs>
          <w:tab w:val="num" w:pos="6120"/>
        </w:tabs>
        <w:ind w:left="6120" w:hanging="360"/>
      </w:pPr>
    </w:lvl>
  </w:abstractNum>
  <w:abstractNum w:abstractNumId="52" w15:restartNumberingAfterBreak="0">
    <w:nsid w:val="2CC07281"/>
    <w:multiLevelType w:val="hybridMultilevel"/>
    <w:tmpl w:val="25989868"/>
    <w:lvl w:ilvl="0" w:tplc="E6B6755A">
      <w:start w:val="1"/>
      <w:numFmt w:val="bullet"/>
      <w:lvlText w:val="•"/>
      <w:lvlJc w:val="left"/>
      <w:pPr>
        <w:ind w:left="284" w:hanging="284"/>
      </w:pPr>
      <w:rPr>
        <w:rFonts w:ascii="FuturaStd-CondensedLight" w:hAnsi="FuturaStd-CondensedLight"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2D9B47CD"/>
    <w:multiLevelType w:val="hybridMultilevel"/>
    <w:tmpl w:val="77CC6D5C"/>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54" w15:restartNumberingAfterBreak="0">
    <w:nsid w:val="2DBF33D9"/>
    <w:multiLevelType w:val="hybridMultilevel"/>
    <w:tmpl w:val="85825A9A"/>
    <w:lvl w:ilvl="0" w:tplc="C35AC4B8">
      <w:start w:val="1"/>
      <w:numFmt w:val="bullet"/>
      <w:lvlText w:val=""/>
      <w:lvlJc w:val="left"/>
      <w:pPr>
        <w:ind w:left="360" w:hanging="360"/>
      </w:pPr>
      <w:rPr>
        <w:rFonts w:ascii="Symbol" w:hAnsi="Symbol" w:hint="default"/>
        <w:color w:val="231F20"/>
        <w:w w:val="100"/>
        <w:sz w:val="18"/>
        <w:szCs w:val="18"/>
      </w:rPr>
    </w:lvl>
    <w:lvl w:ilvl="1" w:tplc="FFFFFFFF">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55" w15:restartNumberingAfterBreak="0">
    <w:nsid w:val="2E5D69F4"/>
    <w:multiLevelType w:val="hybridMultilevel"/>
    <w:tmpl w:val="24A65726"/>
    <w:lvl w:ilvl="0" w:tplc="C0E4694A">
      <w:start w:val="1"/>
      <w:numFmt w:val="lowerLetter"/>
      <w:lvlText w:val="(%1)"/>
      <w:lvlJc w:val="left"/>
      <w:pPr>
        <w:tabs>
          <w:tab w:val="num" w:pos="720"/>
        </w:tabs>
        <w:ind w:left="720" w:hanging="360"/>
      </w:pPr>
    </w:lvl>
    <w:lvl w:ilvl="1" w:tplc="C38C49E4" w:tentative="1">
      <w:start w:val="1"/>
      <w:numFmt w:val="lowerLetter"/>
      <w:lvlText w:val="(%2)"/>
      <w:lvlJc w:val="left"/>
      <w:pPr>
        <w:tabs>
          <w:tab w:val="num" w:pos="1440"/>
        </w:tabs>
        <w:ind w:left="1440" w:hanging="360"/>
      </w:pPr>
    </w:lvl>
    <w:lvl w:ilvl="2" w:tplc="15001A92" w:tentative="1">
      <w:start w:val="1"/>
      <w:numFmt w:val="lowerLetter"/>
      <w:lvlText w:val="(%3)"/>
      <w:lvlJc w:val="left"/>
      <w:pPr>
        <w:tabs>
          <w:tab w:val="num" w:pos="2160"/>
        </w:tabs>
        <w:ind w:left="2160" w:hanging="360"/>
      </w:pPr>
    </w:lvl>
    <w:lvl w:ilvl="3" w:tplc="B708616E" w:tentative="1">
      <w:start w:val="1"/>
      <w:numFmt w:val="lowerLetter"/>
      <w:lvlText w:val="(%4)"/>
      <w:lvlJc w:val="left"/>
      <w:pPr>
        <w:tabs>
          <w:tab w:val="num" w:pos="2880"/>
        </w:tabs>
        <w:ind w:left="2880" w:hanging="360"/>
      </w:pPr>
    </w:lvl>
    <w:lvl w:ilvl="4" w:tplc="227431C2" w:tentative="1">
      <w:start w:val="1"/>
      <w:numFmt w:val="lowerLetter"/>
      <w:lvlText w:val="(%5)"/>
      <w:lvlJc w:val="left"/>
      <w:pPr>
        <w:tabs>
          <w:tab w:val="num" w:pos="3600"/>
        </w:tabs>
        <w:ind w:left="3600" w:hanging="360"/>
      </w:pPr>
    </w:lvl>
    <w:lvl w:ilvl="5" w:tplc="4C2E19FA" w:tentative="1">
      <w:start w:val="1"/>
      <w:numFmt w:val="lowerLetter"/>
      <w:lvlText w:val="(%6)"/>
      <w:lvlJc w:val="left"/>
      <w:pPr>
        <w:tabs>
          <w:tab w:val="num" w:pos="4320"/>
        </w:tabs>
        <w:ind w:left="4320" w:hanging="360"/>
      </w:pPr>
    </w:lvl>
    <w:lvl w:ilvl="6" w:tplc="D714A316" w:tentative="1">
      <w:start w:val="1"/>
      <w:numFmt w:val="lowerLetter"/>
      <w:lvlText w:val="(%7)"/>
      <w:lvlJc w:val="left"/>
      <w:pPr>
        <w:tabs>
          <w:tab w:val="num" w:pos="5040"/>
        </w:tabs>
        <w:ind w:left="5040" w:hanging="360"/>
      </w:pPr>
    </w:lvl>
    <w:lvl w:ilvl="7" w:tplc="23189092" w:tentative="1">
      <w:start w:val="1"/>
      <w:numFmt w:val="lowerLetter"/>
      <w:lvlText w:val="(%8)"/>
      <w:lvlJc w:val="left"/>
      <w:pPr>
        <w:tabs>
          <w:tab w:val="num" w:pos="5760"/>
        </w:tabs>
        <w:ind w:left="5760" w:hanging="360"/>
      </w:pPr>
    </w:lvl>
    <w:lvl w:ilvl="8" w:tplc="CC22CA10" w:tentative="1">
      <w:start w:val="1"/>
      <w:numFmt w:val="lowerLetter"/>
      <w:lvlText w:val="(%9)"/>
      <w:lvlJc w:val="left"/>
      <w:pPr>
        <w:tabs>
          <w:tab w:val="num" w:pos="6480"/>
        </w:tabs>
        <w:ind w:left="6480" w:hanging="360"/>
      </w:pPr>
    </w:lvl>
  </w:abstractNum>
  <w:abstractNum w:abstractNumId="56" w15:restartNumberingAfterBreak="0">
    <w:nsid w:val="2FD53654"/>
    <w:multiLevelType w:val="hybridMultilevel"/>
    <w:tmpl w:val="E24068F8"/>
    <w:lvl w:ilvl="0" w:tplc="FFFFFFFF">
      <w:start w:val="1"/>
      <w:numFmt w:val="bullet"/>
      <w:lvlText w:val="•"/>
      <w:lvlJc w:val="left"/>
      <w:pPr>
        <w:tabs>
          <w:tab w:val="num" w:pos="720"/>
        </w:tabs>
        <w:ind w:left="720" w:hanging="360"/>
      </w:pPr>
      <w:rPr>
        <w:rFonts w:ascii="FuturaStd-CondensedLight" w:hAnsi="FuturaStd-CondensedLight" w:hint="default"/>
      </w:rPr>
    </w:lvl>
    <w:lvl w:ilvl="1" w:tplc="D21E8998">
      <w:numFmt w:val="bullet"/>
      <w:lvlText w:val="–"/>
      <w:lvlJc w:val="left"/>
      <w:pPr>
        <w:ind w:left="108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57" w15:restartNumberingAfterBreak="0">
    <w:nsid w:val="304C1F88"/>
    <w:multiLevelType w:val="hybridMultilevel"/>
    <w:tmpl w:val="D608887A"/>
    <w:lvl w:ilvl="0" w:tplc="84B20274">
      <w:start w:val="1"/>
      <w:numFmt w:val="bullet"/>
      <w:lvlText w:val="•"/>
      <w:lvlJc w:val="left"/>
      <w:pPr>
        <w:tabs>
          <w:tab w:val="num" w:pos="284"/>
        </w:tabs>
        <w:ind w:left="284" w:hanging="284"/>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58" w15:restartNumberingAfterBreak="0">
    <w:nsid w:val="309A4E3A"/>
    <w:multiLevelType w:val="hybridMultilevel"/>
    <w:tmpl w:val="97809E00"/>
    <w:lvl w:ilvl="0" w:tplc="D06EB3EC">
      <w:start w:val="1"/>
      <w:numFmt w:val="lowerLetter"/>
      <w:lvlText w:val="(%1)"/>
      <w:lvlJc w:val="left"/>
      <w:pPr>
        <w:tabs>
          <w:tab w:val="num" w:pos="360"/>
        </w:tabs>
        <w:ind w:left="360" w:hanging="360"/>
      </w:pPr>
    </w:lvl>
    <w:lvl w:ilvl="1" w:tplc="F7A41416" w:tentative="1">
      <w:start w:val="1"/>
      <w:numFmt w:val="lowerLetter"/>
      <w:lvlText w:val="(%2)"/>
      <w:lvlJc w:val="left"/>
      <w:pPr>
        <w:tabs>
          <w:tab w:val="num" w:pos="1080"/>
        </w:tabs>
        <w:ind w:left="1080" w:hanging="360"/>
      </w:pPr>
    </w:lvl>
    <w:lvl w:ilvl="2" w:tplc="0C2C4A0C" w:tentative="1">
      <w:start w:val="1"/>
      <w:numFmt w:val="lowerLetter"/>
      <w:lvlText w:val="(%3)"/>
      <w:lvlJc w:val="left"/>
      <w:pPr>
        <w:tabs>
          <w:tab w:val="num" w:pos="1800"/>
        </w:tabs>
        <w:ind w:left="1800" w:hanging="360"/>
      </w:pPr>
    </w:lvl>
    <w:lvl w:ilvl="3" w:tplc="2E8E6F14" w:tentative="1">
      <w:start w:val="1"/>
      <w:numFmt w:val="lowerLetter"/>
      <w:lvlText w:val="(%4)"/>
      <w:lvlJc w:val="left"/>
      <w:pPr>
        <w:tabs>
          <w:tab w:val="num" w:pos="2520"/>
        </w:tabs>
        <w:ind w:left="2520" w:hanging="360"/>
      </w:pPr>
    </w:lvl>
    <w:lvl w:ilvl="4" w:tplc="D0422524" w:tentative="1">
      <w:start w:val="1"/>
      <w:numFmt w:val="lowerLetter"/>
      <w:lvlText w:val="(%5)"/>
      <w:lvlJc w:val="left"/>
      <w:pPr>
        <w:tabs>
          <w:tab w:val="num" w:pos="3240"/>
        </w:tabs>
        <w:ind w:left="3240" w:hanging="360"/>
      </w:pPr>
    </w:lvl>
    <w:lvl w:ilvl="5" w:tplc="57CA35D8" w:tentative="1">
      <w:start w:val="1"/>
      <w:numFmt w:val="lowerLetter"/>
      <w:lvlText w:val="(%6)"/>
      <w:lvlJc w:val="left"/>
      <w:pPr>
        <w:tabs>
          <w:tab w:val="num" w:pos="3960"/>
        </w:tabs>
        <w:ind w:left="3960" w:hanging="360"/>
      </w:pPr>
    </w:lvl>
    <w:lvl w:ilvl="6" w:tplc="E6CEFF5E" w:tentative="1">
      <w:start w:val="1"/>
      <w:numFmt w:val="lowerLetter"/>
      <w:lvlText w:val="(%7)"/>
      <w:lvlJc w:val="left"/>
      <w:pPr>
        <w:tabs>
          <w:tab w:val="num" w:pos="4680"/>
        </w:tabs>
        <w:ind w:left="4680" w:hanging="360"/>
      </w:pPr>
    </w:lvl>
    <w:lvl w:ilvl="7" w:tplc="4E36F82E" w:tentative="1">
      <w:start w:val="1"/>
      <w:numFmt w:val="lowerLetter"/>
      <w:lvlText w:val="(%8)"/>
      <w:lvlJc w:val="left"/>
      <w:pPr>
        <w:tabs>
          <w:tab w:val="num" w:pos="5400"/>
        </w:tabs>
        <w:ind w:left="5400" w:hanging="360"/>
      </w:pPr>
    </w:lvl>
    <w:lvl w:ilvl="8" w:tplc="91F0393A" w:tentative="1">
      <w:start w:val="1"/>
      <w:numFmt w:val="lowerLetter"/>
      <w:lvlText w:val="(%9)"/>
      <w:lvlJc w:val="left"/>
      <w:pPr>
        <w:tabs>
          <w:tab w:val="num" w:pos="6120"/>
        </w:tabs>
        <w:ind w:left="6120" w:hanging="360"/>
      </w:pPr>
    </w:lvl>
  </w:abstractNum>
  <w:abstractNum w:abstractNumId="59" w15:restartNumberingAfterBreak="0">
    <w:nsid w:val="313A47AE"/>
    <w:multiLevelType w:val="hybridMultilevel"/>
    <w:tmpl w:val="48E4BB50"/>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0" w15:restartNumberingAfterBreak="0">
    <w:nsid w:val="31B47C81"/>
    <w:multiLevelType w:val="hybridMultilevel"/>
    <w:tmpl w:val="6BBC6C5A"/>
    <w:lvl w:ilvl="0" w:tplc="210C491E">
      <w:start w:val="1"/>
      <w:numFmt w:val="lowerLetter"/>
      <w:lvlText w:val="(%1)"/>
      <w:lvlJc w:val="left"/>
      <w:pPr>
        <w:tabs>
          <w:tab w:val="num" w:pos="720"/>
        </w:tabs>
        <w:ind w:left="720" w:hanging="360"/>
      </w:pPr>
    </w:lvl>
    <w:lvl w:ilvl="1" w:tplc="851AB874" w:tentative="1">
      <w:start w:val="1"/>
      <w:numFmt w:val="lowerLetter"/>
      <w:lvlText w:val="(%2)"/>
      <w:lvlJc w:val="left"/>
      <w:pPr>
        <w:tabs>
          <w:tab w:val="num" w:pos="1440"/>
        </w:tabs>
        <w:ind w:left="1440" w:hanging="360"/>
      </w:pPr>
    </w:lvl>
    <w:lvl w:ilvl="2" w:tplc="D2FEE65C" w:tentative="1">
      <w:start w:val="1"/>
      <w:numFmt w:val="lowerLetter"/>
      <w:lvlText w:val="(%3)"/>
      <w:lvlJc w:val="left"/>
      <w:pPr>
        <w:tabs>
          <w:tab w:val="num" w:pos="2160"/>
        </w:tabs>
        <w:ind w:left="2160" w:hanging="360"/>
      </w:pPr>
    </w:lvl>
    <w:lvl w:ilvl="3" w:tplc="EB524E00" w:tentative="1">
      <w:start w:val="1"/>
      <w:numFmt w:val="lowerLetter"/>
      <w:lvlText w:val="(%4)"/>
      <w:lvlJc w:val="left"/>
      <w:pPr>
        <w:tabs>
          <w:tab w:val="num" w:pos="2880"/>
        </w:tabs>
        <w:ind w:left="2880" w:hanging="360"/>
      </w:pPr>
    </w:lvl>
    <w:lvl w:ilvl="4" w:tplc="C0ECB90E" w:tentative="1">
      <w:start w:val="1"/>
      <w:numFmt w:val="lowerLetter"/>
      <w:lvlText w:val="(%5)"/>
      <w:lvlJc w:val="left"/>
      <w:pPr>
        <w:tabs>
          <w:tab w:val="num" w:pos="3600"/>
        </w:tabs>
        <w:ind w:left="3600" w:hanging="360"/>
      </w:pPr>
    </w:lvl>
    <w:lvl w:ilvl="5" w:tplc="EE2A5F94" w:tentative="1">
      <w:start w:val="1"/>
      <w:numFmt w:val="lowerLetter"/>
      <w:lvlText w:val="(%6)"/>
      <w:lvlJc w:val="left"/>
      <w:pPr>
        <w:tabs>
          <w:tab w:val="num" w:pos="4320"/>
        </w:tabs>
        <w:ind w:left="4320" w:hanging="360"/>
      </w:pPr>
    </w:lvl>
    <w:lvl w:ilvl="6" w:tplc="04F0A3E2" w:tentative="1">
      <w:start w:val="1"/>
      <w:numFmt w:val="lowerLetter"/>
      <w:lvlText w:val="(%7)"/>
      <w:lvlJc w:val="left"/>
      <w:pPr>
        <w:tabs>
          <w:tab w:val="num" w:pos="5040"/>
        </w:tabs>
        <w:ind w:left="5040" w:hanging="360"/>
      </w:pPr>
    </w:lvl>
    <w:lvl w:ilvl="7" w:tplc="A7249D92" w:tentative="1">
      <w:start w:val="1"/>
      <w:numFmt w:val="lowerLetter"/>
      <w:lvlText w:val="(%8)"/>
      <w:lvlJc w:val="left"/>
      <w:pPr>
        <w:tabs>
          <w:tab w:val="num" w:pos="5760"/>
        </w:tabs>
        <w:ind w:left="5760" w:hanging="360"/>
      </w:pPr>
    </w:lvl>
    <w:lvl w:ilvl="8" w:tplc="6ADAAC10" w:tentative="1">
      <w:start w:val="1"/>
      <w:numFmt w:val="lowerLetter"/>
      <w:lvlText w:val="(%9)"/>
      <w:lvlJc w:val="left"/>
      <w:pPr>
        <w:tabs>
          <w:tab w:val="num" w:pos="6480"/>
        </w:tabs>
        <w:ind w:left="6480" w:hanging="360"/>
      </w:pPr>
    </w:lvl>
  </w:abstractNum>
  <w:abstractNum w:abstractNumId="61" w15:restartNumberingAfterBreak="0">
    <w:nsid w:val="31D73744"/>
    <w:multiLevelType w:val="hybridMultilevel"/>
    <w:tmpl w:val="DA4C53A8"/>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2" w15:restartNumberingAfterBreak="0">
    <w:nsid w:val="31FB2C12"/>
    <w:multiLevelType w:val="hybridMultilevel"/>
    <w:tmpl w:val="F1A4C356"/>
    <w:lvl w:ilvl="0" w:tplc="62781074">
      <w:start w:val="1"/>
      <w:numFmt w:val="bullet"/>
      <w:lvlText w:val="•"/>
      <w:lvlJc w:val="left"/>
      <w:pPr>
        <w:ind w:left="360" w:hanging="360"/>
      </w:pPr>
      <w:rPr>
        <w:rFonts w:ascii="FuturaStd-CondensedLight" w:hAnsi="FuturaStd-CondensedLight" w:hint="default"/>
      </w:rPr>
    </w:lvl>
    <w:lvl w:ilvl="1" w:tplc="EA3CC4B4" w:tentative="1">
      <w:start w:val="1"/>
      <w:numFmt w:val="bullet"/>
      <w:lvlText w:val="•"/>
      <w:lvlJc w:val="left"/>
      <w:pPr>
        <w:tabs>
          <w:tab w:val="num" w:pos="1440"/>
        </w:tabs>
        <w:ind w:left="1440" w:hanging="360"/>
      </w:pPr>
      <w:rPr>
        <w:rFonts w:ascii="FuturaStd-CondensedLight" w:hAnsi="FuturaStd-CondensedLight" w:hint="default"/>
      </w:rPr>
    </w:lvl>
    <w:lvl w:ilvl="2" w:tplc="BB9A9BDA" w:tentative="1">
      <w:start w:val="1"/>
      <w:numFmt w:val="bullet"/>
      <w:lvlText w:val="•"/>
      <w:lvlJc w:val="left"/>
      <w:pPr>
        <w:tabs>
          <w:tab w:val="num" w:pos="2160"/>
        </w:tabs>
        <w:ind w:left="2160" w:hanging="360"/>
      </w:pPr>
      <w:rPr>
        <w:rFonts w:ascii="FuturaStd-CondensedLight" w:hAnsi="FuturaStd-CondensedLight" w:hint="default"/>
      </w:rPr>
    </w:lvl>
    <w:lvl w:ilvl="3" w:tplc="5F7A28D6" w:tentative="1">
      <w:start w:val="1"/>
      <w:numFmt w:val="bullet"/>
      <w:lvlText w:val="•"/>
      <w:lvlJc w:val="left"/>
      <w:pPr>
        <w:tabs>
          <w:tab w:val="num" w:pos="2880"/>
        </w:tabs>
        <w:ind w:left="2880" w:hanging="360"/>
      </w:pPr>
      <w:rPr>
        <w:rFonts w:ascii="FuturaStd-CondensedLight" w:hAnsi="FuturaStd-CondensedLight" w:hint="default"/>
      </w:rPr>
    </w:lvl>
    <w:lvl w:ilvl="4" w:tplc="DE748BF0" w:tentative="1">
      <w:start w:val="1"/>
      <w:numFmt w:val="bullet"/>
      <w:lvlText w:val="•"/>
      <w:lvlJc w:val="left"/>
      <w:pPr>
        <w:tabs>
          <w:tab w:val="num" w:pos="3600"/>
        </w:tabs>
        <w:ind w:left="3600" w:hanging="360"/>
      </w:pPr>
      <w:rPr>
        <w:rFonts w:ascii="FuturaStd-CondensedLight" w:hAnsi="FuturaStd-CondensedLight" w:hint="default"/>
      </w:rPr>
    </w:lvl>
    <w:lvl w:ilvl="5" w:tplc="E61C62C4" w:tentative="1">
      <w:start w:val="1"/>
      <w:numFmt w:val="bullet"/>
      <w:lvlText w:val="•"/>
      <w:lvlJc w:val="left"/>
      <w:pPr>
        <w:tabs>
          <w:tab w:val="num" w:pos="4320"/>
        </w:tabs>
        <w:ind w:left="4320" w:hanging="360"/>
      </w:pPr>
      <w:rPr>
        <w:rFonts w:ascii="FuturaStd-CondensedLight" w:hAnsi="FuturaStd-CondensedLight" w:hint="default"/>
      </w:rPr>
    </w:lvl>
    <w:lvl w:ilvl="6" w:tplc="823845B2" w:tentative="1">
      <w:start w:val="1"/>
      <w:numFmt w:val="bullet"/>
      <w:lvlText w:val="•"/>
      <w:lvlJc w:val="left"/>
      <w:pPr>
        <w:tabs>
          <w:tab w:val="num" w:pos="5040"/>
        </w:tabs>
        <w:ind w:left="5040" w:hanging="360"/>
      </w:pPr>
      <w:rPr>
        <w:rFonts w:ascii="FuturaStd-CondensedLight" w:hAnsi="FuturaStd-CondensedLight" w:hint="default"/>
      </w:rPr>
    </w:lvl>
    <w:lvl w:ilvl="7" w:tplc="2006F30E" w:tentative="1">
      <w:start w:val="1"/>
      <w:numFmt w:val="bullet"/>
      <w:lvlText w:val="•"/>
      <w:lvlJc w:val="left"/>
      <w:pPr>
        <w:tabs>
          <w:tab w:val="num" w:pos="5760"/>
        </w:tabs>
        <w:ind w:left="5760" w:hanging="360"/>
      </w:pPr>
      <w:rPr>
        <w:rFonts w:ascii="FuturaStd-CondensedLight" w:hAnsi="FuturaStd-CondensedLight" w:hint="default"/>
      </w:rPr>
    </w:lvl>
    <w:lvl w:ilvl="8" w:tplc="256E3B06"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3" w15:restartNumberingAfterBreak="0">
    <w:nsid w:val="320822A0"/>
    <w:multiLevelType w:val="hybridMultilevel"/>
    <w:tmpl w:val="FBA0D83A"/>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4" w15:restartNumberingAfterBreak="0">
    <w:nsid w:val="32522C78"/>
    <w:multiLevelType w:val="hybridMultilevel"/>
    <w:tmpl w:val="413C07A8"/>
    <w:lvl w:ilvl="0" w:tplc="62781074">
      <w:start w:val="1"/>
      <w:numFmt w:val="bullet"/>
      <w:lvlText w:val="•"/>
      <w:lvlJc w:val="left"/>
      <w:pPr>
        <w:ind w:left="360" w:hanging="360"/>
      </w:pPr>
      <w:rPr>
        <w:rFonts w:ascii="FuturaStd-CondensedLight" w:hAnsi="FuturaStd-CondensedLight" w:hint="default"/>
      </w:rPr>
    </w:lvl>
    <w:lvl w:ilvl="1" w:tplc="D458E9A8" w:tentative="1">
      <w:start w:val="1"/>
      <w:numFmt w:val="bullet"/>
      <w:lvlText w:val="•"/>
      <w:lvlJc w:val="left"/>
      <w:pPr>
        <w:tabs>
          <w:tab w:val="num" w:pos="1440"/>
        </w:tabs>
        <w:ind w:left="1440" w:hanging="360"/>
      </w:pPr>
      <w:rPr>
        <w:rFonts w:ascii="FuturaStd-CondensedLight" w:hAnsi="FuturaStd-CondensedLight" w:hint="default"/>
      </w:rPr>
    </w:lvl>
    <w:lvl w:ilvl="2" w:tplc="8EFC00C8" w:tentative="1">
      <w:start w:val="1"/>
      <w:numFmt w:val="bullet"/>
      <w:lvlText w:val="•"/>
      <w:lvlJc w:val="left"/>
      <w:pPr>
        <w:tabs>
          <w:tab w:val="num" w:pos="2160"/>
        </w:tabs>
        <w:ind w:left="2160" w:hanging="360"/>
      </w:pPr>
      <w:rPr>
        <w:rFonts w:ascii="FuturaStd-CondensedLight" w:hAnsi="FuturaStd-CondensedLight" w:hint="default"/>
      </w:rPr>
    </w:lvl>
    <w:lvl w:ilvl="3" w:tplc="74CC1E02" w:tentative="1">
      <w:start w:val="1"/>
      <w:numFmt w:val="bullet"/>
      <w:lvlText w:val="•"/>
      <w:lvlJc w:val="left"/>
      <w:pPr>
        <w:tabs>
          <w:tab w:val="num" w:pos="2880"/>
        </w:tabs>
        <w:ind w:left="2880" w:hanging="360"/>
      </w:pPr>
      <w:rPr>
        <w:rFonts w:ascii="FuturaStd-CondensedLight" w:hAnsi="FuturaStd-CondensedLight" w:hint="default"/>
      </w:rPr>
    </w:lvl>
    <w:lvl w:ilvl="4" w:tplc="81589940" w:tentative="1">
      <w:start w:val="1"/>
      <w:numFmt w:val="bullet"/>
      <w:lvlText w:val="•"/>
      <w:lvlJc w:val="left"/>
      <w:pPr>
        <w:tabs>
          <w:tab w:val="num" w:pos="3600"/>
        </w:tabs>
        <w:ind w:left="3600" w:hanging="360"/>
      </w:pPr>
      <w:rPr>
        <w:rFonts w:ascii="FuturaStd-CondensedLight" w:hAnsi="FuturaStd-CondensedLight" w:hint="default"/>
      </w:rPr>
    </w:lvl>
    <w:lvl w:ilvl="5" w:tplc="925C6F70" w:tentative="1">
      <w:start w:val="1"/>
      <w:numFmt w:val="bullet"/>
      <w:lvlText w:val="•"/>
      <w:lvlJc w:val="left"/>
      <w:pPr>
        <w:tabs>
          <w:tab w:val="num" w:pos="4320"/>
        </w:tabs>
        <w:ind w:left="4320" w:hanging="360"/>
      </w:pPr>
      <w:rPr>
        <w:rFonts w:ascii="FuturaStd-CondensedLight" w:hAnsi="FuturaStd-CondensedLight" w:hint="default"/>
      </w:rPr>
    </w:lvl>
    <w:lvl w:ilvl="6" w:tplc="9AF8BA58" w:tentative="1">
      <w:start w:val="1"/>
      <w:numFmt w:val="bullet"/>
      <w:lvlText w:val="•"/>
      <w:lvlJc w:val="left"/>
      <w:pPr>
        <w:tabs>
          <w:tab w:val="num" w:pos="5040"/>
        </w:tabs>
        <w:ind w:left="5040" w:hanging="360"/>
      </w:pPr>
      <w:rPr>
        <w:rFonts w:ascii="FuturaStd-CondensedLight" w:hAnsi="FuturaStd-CondensedLight" w:hint="default"/>
      </w:rPr>
    </w:lvl>
    <w:lvl w:ilvl="7" w:tplc="6AE658CA" w:tentative="1">
      <w:start w:val="1"/>
      <w:numFmt w:val="bullet"/>
      <w:lvlText w:val="•"/>
      <w:lvlJc w:val="left"/>
      <w:pPr>
        <w:tabs>
          <w:tab w:val="num" w:pos="5760"/>
        </w:tabs>
        <w:ind w:left="5760" w:hanging="360"/>
      </w:pPr>
      <w:rPr>
        <w:rFonts w:ascii="FuturaStd-CondensedLight" w:hAnsi="FuturaStd-CondensedLight" w:hint="default"/>
      </w:rPr>
    </w:lvl>
    <w:lvl w:ilvl="8" w:tplc="90E4043E"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5" w15:restartNumberingAfterBreak="0">
    <w:nsid w:val="33632987"/>
    <w:multiLevelType w:val="hybridMultilevel"/>
    <w:tmpl w:val="CF9E83A8"/>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6" w15:restartNumberingAfterBreak="0">
    <w:nsid w:val="33B27AA6"/>
    <w:multiLevelType w:val="hybridMultilevel"/>
    <w:tmpl w:val="F9E20BD0"/>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7" w15:restartNumberingAfterBreak="0">
    <w:nsid w:val="37161237"/>
    <w:multiLevelType w:val="hybridMultilevel"/>
    <w:tmpl w:val="D736E596"/>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8" w15:restartNumberingAfterBreak="0">
    <w:nsid w:val="37AA23A8"/>
    <w:multiLevelType w:val="hybridMultilevel"/>
    <w:tmpl w:val="2B085A30"/>
    <w:lvl w:ilvl="0" w:tplc="79482C0E">
      <w:start w:val="1"/>
      <w:numFmt w:val="bullet"/>
      <w:lvlText w:val="•"/>
      <w:lvlJc w:val="left"/>
      <w:pPr>
        <w:tabs>
          <w:tab w:val="num" w:pos="720"/>
        </w:tabs>
        <w:ind w:left="720" w:hanging="360"/>
      </w:pPr>
      <w:rPr>
        <w:rFonts w:ascii="FuturaStd-CondensedLight" w:hAnsi="FuturaStd-CondensedLight" w:hint="default"/>
      </w:rPr>
    </w:lvl>
    <w:lvl w:ilvl="1" w:tplc="92BA4F6A" w:tentative="1">
      <w:start w:val="1"/>
      <w:numFmt w:val="bullet"/>
      <w:lvlText w:val="•"/>
      <w:lvlJc w:val="left"/>
      <w:pPr>
        <w:tabs>
          <w:tab w:val="num" w:pos="1440"/>
        </w:tabs>
        <w:ind w:left="1440" w:hanging="360"/>
      </w:pPr>
      <w:rPr>
        <w:rFonts w:ascii="FuturaStd-CondensedLight" w:hAnsi="FuturaStd-CondensedLight" w:hint="default"/>
      </w:rPr>
    </w:lvl>
    <w:lvl w:ilvl="2" w:tplc="166226B4" w:tentative="1">
      <w:start w:val="1"/>
      <w:numFmt w:val="bullet"/>
      <w:lvlText w:val="•"/>
      <w:lvlJc w:val="left"/>
      <w:pPr>
        <w:tabs>
          <w:tab w:val="num" w:pos="2160"/>
        </w:tabs>
        <w:ind w:left="2160" w:hanging="360"/>
      </w:pPr>
      <w:rPr>
        <w:rFonts w:ascii="FuturaStd-CondensedLight" w:hAnsi="FuturaStd-CondensedLight" w:hint="default"/>
      </w:rPr>
    </w:lvl>
    <w:lvl w:ilvl="3" w:tplc="3574FD26" w:tentative="1">
      <w:start w:val="1"/>
      <w:numFmt w:val="bullet"/>
      <w:lvlText w:val="•"/>
      <w:lvlJc w:val="left"/>
      <w:pPr>
        <w:tabs>
          <w:tab w:val="num" w:pos="2880"/>
        </w:tabs>
        <w:ind w:left="2880" w:hanging="360"/>
      </w:pPr>
      <w:rPr>
        <w:rFonts w:ascii="FuturaStd-CondensedLight" w:hAnsi="FuturaStd-CondensedLight" w:hint="default"/>
      </w:rPr>
    </w:lvl>
    <w:lvl w:ilvl="4" w:tplc="3A703C16" w:tentative="1">
      <w:start w:val="1"/>
      <w:numFmt w:val="bullet"/>
      <w:lvlText w:val="•"/>
      <w:lvlJc w:val="left"/>
      <w:pPr>
        <w:tabs>
          <w:tab w:val="num" w:pos="3600"/>
        </w:tabs>
        <w:ind w:left="3600" w:hanging="360"/>
      </w:pPr>
      <w:rPr>
        <w:rFonts w:ascii="FuturaStd-CondensedLight" w:hAnsi="FuturaStd-CondensedLight" w:hint="default"/>
      </w:rPr>
    </w:lvl>
    <w:lvl w:ilvl="5" w:tplc="75F6CDFE" w:tentative="1">
      <w:start w:val="1"/>
      <w:numFmt w:val="bullet"/>
      <w:lvlText w:val="•"/>
      <w:lvlJc w:val="left"/>
      <w:pPr>
        <w:tabs>
          <w:tab w:val="num" w:pos="4320"/>
        </w:tabs>
        <w:ind w:left="4320" w:hanging="360"/>
      </w:pPr>
      <w:rPr>
        <w:rFonts w:ascii="FuturaStd-CondensedLight" w:hAnsi="FuturaStd-CondensedLight" w:hint="default"/>
      </w:rPr>
    </w:lvl>
    <w:lvl w:ilvl="6" w:tplc="4100F51C" w:tentative="1">
      <w:start w:val="1"/>
      <w:numFmt w:val="bullet"/>
      <w:lvlText w:val="•"/>
      <w:lvlJc w:val="left"/>
      <w:pPr>
        <w:tabs>
          <w:tab w:val="num" w:pos="5040"/>
        </w:tabs>
        <w:ind w:left="5040" w:hanging="360"/>
      </w:pPr>
      <w:rPr>
        <w:rFonts w:ascii="FuturaStd-CondensedLight" w:hAnsi="FuturaStd-CondensedLight" w:hint="default"/>
      </w:rPr>
    </w:lvl>
    <w:lvl w:ilvl="7" w:tplc="B6A216D8" w:tentative="1">
      <w:start w:val="1"/>
      <w:numFmt w:val="bullet"/>
      <w:lvlText w:val="•"/>
      <w:lvlJc w:val="left"/>
      <w:pPr>
        <w:tabs>
          <w:tab w:val="num" w:pos="5760"/>
        </w:tabs>
        <w:ind w:left="5760" w:hanging="360"/>
      </w:pPr>
      <w:rPr>
        <w:rFonts w:ascii="FuturaStd-CondensedLight" w:hAnsi="FuturaStd-CondensedLight" w:hint="default"/>
      </w:rPr>
    </w:lvl>
    <w:lvl w:ilvl="8" w:tplc="C41CF59E"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69" w15:restartNumberingAfterBreak="0">
    <w:nsid w:val="37DE74F2"/>
    <w:multiLevelType w:val="hybridMultilevel"/>
    <w:tmpl w:val="79948044"/>
    <w:lvl w:ilvl="0" w:tplc="2F2E6A70">
      <w:start w:val="1"/>
      <w:numFmt w:val="decimal"/>
      <w:lvlText w:val="%1."/>
      <w:lvlJc w:val="left"/>
      <w:pPr>
        <w:tabs>
          <w:tab w:val="num" w:pos="360"/>
        </w:tabs>
        <w:ind w:left="360" w:hanging="360"/>
      </w:pPr>
    </w:lvl>
    <w:lvl w:ilvl="1" w:tplc="E0F0FE88">
      <w:start w:val="1"/>
      <w:numFmt w:val="decimal"/>
      <w:lvlText w:val="%2."/>
      <w:lvlJc w:val="left"/>
      <w:pPr>
        <w:tabs>
          <w:tab w:val="num" w:pos="1080"/>
        </w:tabs>
        <w:ind w:left="1080" w:hanging="360"/>
      </w:pPr>
    </w:lvl>
    <w:lvl w:ilvl="2" w:tplc="597A21D8" w:tentative="1">
      <w:start w:val="1"/>
      <w:numFmt w:val="decimal"/>
      <w:lvlText w:val="%3."/>
      <w:lvlJc w:val="left"/>
      <w:pPr>
        <w:tabs>
          <w:tab w:val="num" w:pos="1800"/>
        </w:tabs>
        <w:ind w:left="1800" w:hanging="360"/>
      </w:pPr>
    </w:lvl>
    <w:lvl w:ilvl="3" w:tplc="CB82D1A2" w:tentative="1">
      <w:start w:val="1"/>
      <w:numFmt w:val="decimal"/>
      <w:lvlText w:val="%4."/>
      <w:lvlJc w:val="left"/>
      <w:pPr>
        <w:tabs>
          <w:tab w:val="num" w:pos="2520"/>
        </w:tabs>
        <w:ind w:left="2520" w:hanging="360"/>
      </w:pPr>
    </w:lvl>
    <w:lvl w:ilvl="4" w:tplc="E236ABAE" w:tentative="1">
      <w:start w:val="1"/>
      <w:numFmt w:val="decimal"/>
      <w:lvlText w:val="%5."/>
      <w:lvlJc w:val="left"/>
      <w:pPr>
        <w:tabs>
          <w:tab w:val="num" w:pos="3240"/>
        </w:tabs>
        <w:ind w:left="3240" w:hanging="360"/>
      </w:pPr>
    </w:lvl>
    <w:lvl w:ilvl="5" w:tplc="9F04DB60" w:tentative="1">
      <w:start w:val="1"/>
      <w:numFmt w:val="decimal"/>
      <w:lvlText w:val="%6."/>
      <w:lvlJc w:val="left"/>
      <w:pPr>
        <w:tabs>
          <w:tab w:val="num" w:pos="3960"/>
        </w:tabs>
        <w:ind w:left="3960" w:hanging="360"/>
      </w:pPr>
    </w:lvl>
    <w:lvl w:ilvl="6" w:tplc="78F25822" w:tentative="1">
      <w:start w:val="1"/>
      <w:numFmt w:val="decimal"/>
      <w:lvlText w:val="%7."/>
      <w:lvlJc w:val="left"/>
      <w:pPr>
        <w:tabs>
          <w:tab w:val="num" w:pos="4680"/>
        </w:tabs>
        <w:ind w:left="4680" w:hanging="360"/>
      </w:pPr>
    </w:lvl>
    <w:lvl w:ilvl="7" w:tplc="989038B6" w:tentative="1">
      <w:start w:val="1"/>
      <w:numFmt w:val="decimal"/>
      <w:lvlText w:val="%8."/>
      <w:lvlJc w:val="left"/>
      <w:pPr>
        <w:tabs>
          <w:tab w:val="num" w:pos="5400"/>
        </w:tabs>
        <w:ind w:left="5400" w:hanging="360"/>
      </w:pPr>
    </w:lvl>
    <w:lvl w:ilvl="8" w:tplc="FED6FFE2" w:tentative="1">
      <w:start w:val="1"/>
      <w:numFmt w:val="decimal"/>
      <w:lvlText w:val="%9."/>
      <w:lvlJc w:val="left"/>
      <w:pPr>
        <w:tabs>
          <w:tab w:val="num" w:pos="6120"/>
        </w:tabs>
        <w:ind w:left="6120" w:hanging="360"/>
      </w:pPr>
    </w:lvl>
  </w:abstractNum>
  <w:abstractNum w:abstractNumId="70" w15:restartNumberingAfterBreak="0">
    <w:nsid w:val="39E6734C"/>
    <w:multiLevelType w:val="hybridMultilevel"/>
    <w:tmpl w:val="E06AFA54"/>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71" w15:restartNumberingAfterBreak="0">
    <w:nsid w:val="3BCB2D7F"/>
    <w:multiLevelType w:val="hybridMultilevel"/>
    <w:tmpl w:val="5F6E7E1E"/>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72" w15:restartNumberingAfterBreak="0">
    <w:nsid w:val="3BEF0E6B"/>
    <w:multiLevelType w:val="hybridMultilevel"/>
    <w:tmpl w:val="BBF2A840"/>
    <w:lvl w:ilvl="0" w:tplc="C35AC4B8">
      <w:start w:val="1"/>
      <w:numFmt w:val="bullet"/>
      <w:lvlText w:val=""/>
      <w:lvlJc w:val="left"/>
      <w:pPr>
        <w:ind w:left="360" w:hanging="360"/>
      </w:pPr>
      <w:rPr>
        <w:rFonts w:ascii="Symbol" w:hAnsi="Symbol" w:hint="default"/>
        <w:color w:val="231F20"/>
        <w:w w:val="100"/>
        <w:sz w:val="18"/>
        <w:szCs w:val="18"/>
      </w:rPr>
    </w:lvl>
    <w:lvl w:ilvl="1" w:tplc="824E85E6" w:tentative="1">
      <w:start w:val="1"/>
      <w:numFmt w:val="bullet"/>
      <w:lvlText w:val="•"/>
      <w:lvlJc w:val="left"/>
      <w:pPr>
        <w:tabs>
          <w:tab w:val="num" w:pos="1440"/>
        </w:tabs>
        <w:ind w:left="1440" w:hanging="360"/>
      </w:pPr>
      <w:rPr>
        <w:rFonts w:ascii="FuturaStd-CondensedLight" w:hAnsi="FuturaStd-CondensedLight" w:hint="default"/>
      </w:rPr>
    </w:lvl>
    <w:lvl w:ilvl="2" w:tplc="2EE42C26" w:tentative="1">
      <w:start w:val="1"/>
      <w:numFmt w:val="bullet"/>
      <w:lvlText w:val="•"/>
      <w:lvlJc w:val="left"/>
      <w:pPr>
        <w:tabs>
          <w:tab w:val="num" w:pos="2160"/>
        </w:tabs>
        <w:ind w:left="2160" w:hanging="360"/>
      </w:pPr>
      <w:rPr>
        <w:rFonts w:ascii="FuturaStd-CondensedLight" w:hAnsi="FuturaStd-CondensedLight" w:hint="default"/>
      </w:rPr>
    </w:lvl>
    <w:lvl w:ilvl="3" w:tplc="1ACA1998" w:tentative="1">
      <w:start w:val="1"/>
      <w:numFmt w:val="bullet"/>
      <w:lvlText w:val="•"/>
      <w:lvlJc w:val="left"/>
      <w:pPr>
        <w:tabs>
          <w:tab w:val="num" w:pos="2880"/>
        </w:tabs>
        <w:ind w:left="2880" w:hanging="360"/>
      </w:pPr>
      <w:rPr>
        <w:rFonts w:ascii="FuturaStd-CondensedLight" w:hAnsi="FuturaStd-CondensedLight" w:hint="default"/>
      </w:rPr>
    </w:lvl>
    <w:lvl w:ilvl="4" w:tplc="1C2E53F8" w:tentative="1">
      <w:start w:val="1"/>
      <w:numFmt w:val="bullet"/>
      <w:lvlText w:val="•"/>
      <w:lvlJc w:val="left"/>
      <w:pPr>
        <w:tabs>
          <w:tab w:val="num" w:pos="3600"/>
        </w:tabs>
        <w:ind w:left="3600" w:hanging="360"/>
      </w:pPr>
      <w:rPr>
        <w:rFonts w:ascii="FuturaStd-CondensedLight" w:hAnsi="FuturaStd-CondensedLight" w:hint="default"/>
      </w:rPr>
    </w:lvl>
    <w:lvl w:ilvl="5" w:tplc="AC76968A" w:tentative="1">
      <w:start w:val="1"/>
      <w:numFmt w:val="bullet"/>
      <w:lvlText w:val="•"/>
      <w:lvlJc w:val="left"/>
      <w:pPr>
        <w:tabs>
          <w:tab w:val="num" w:pos="4320"/>
        </w:tabs>
        <w:ind w:left="4320" w:hanging="360"/>
      </w:pPr>
      <w:rPr>
        <w:rFonts w:ascii="FuturaStd-CondensedLight" w:hAnsi="FuturaStd-CondensedLight" w:hint="default"/>
      </w:rPr>
    </w:lvl>
    <w:lvl w:ilvl="6" w:tplc="D7FEB2FE" w:tentative="1">
      <w:start w:val="1"/>
      <w:numFmt w:val="bullet"/>
      <w:lvlText w:val="•"/>
      <w:lvlJc w:val="left"/>
      <w:pPr>
        <w:tabs>
          <w:tab w:val="num" w:pos="5040"/>
        </w:tabs>
        <w:ind w:left="5040" w:hanging="360"/>
      </w:pPr>
      <w:rPr>
        <w:rFonts w:ascii="FuturaStd-CondensedLight" w:hAnsi="FuturaStd-CondensedLight" w:hint="default"/>
      </w:rPr>
    </w:lvl>
    <w:lvl w:ilvl="7" w:tplc="27F2E948" w:tentative="1">
      <w:start w:val="1"/>
      <w:numFmt w:val="bullet"/>
      <w:lvlText w:val="•"/>
      <w:lvlJc w:val="left"/>
      <w:pPr>
        <w:tabs>
          <w:tab w:val="num" w:pos="5760"/>
        </w:tabs>
        <w:ind w:left="5760" w:hanging="360"/>
      </w:pPr>
      <w:rPr>
        <w:rFonts w:ascii="FuturaStd-CondensedLight" w:hAnsi="FuturaStd-CondensedLight" w:hint="default"/>
      </w:rPr>
    </w:lvl>
    <w:lvl w:ilvl="8" w:tplc="1DE4FF2E"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73" w15:restartNumberingAfterBreak="0">
    <w:nsid w:val="3C0256ED"/>
    <w:multiLevelType w:val="hybridMultilevel"/>
    <w:tmpl w:val="F3BAB7F6"/>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74" w15:restartNumberingAfterBreak="0">
    <w:nsid w:val="3CAA0581"/>
    <w:multiLevelType w:val="hybridMultilevel"/>
    <w:tmpl w:val="CB8C392E"/>
    <w:lvl w:ilvl="0" w:tplc="241EEA9E">
      <w:start w:val="3"/>
      <w:numFmt w:val="decimal"/>
      <w:lvlText w:val="%1."/>
      <w:lvlJc w:val="left"/>
      <w:pPr>
        <w:tabs>
          <w:tab w:val="num" w:pos="360"/>
        </w:tabs>
        <w:ind w:left="360" w:hanging="360"/>
      </w:pPr>
    </w:lvl>
    <w:lvl w:ilvl="1" w:tplc="33743E08" w:tentative="1">
      <w:start w:val="1"/>
      <w:numFmt w:val="decimal"/>
      <w:lvlText w:val="%2."/>
      <w:lvlJc w:val="left"/>
      <w:pPr>
        <w:tabs>
          <w:tab w:val="num" w:pos="1080"/>
        </w:tabs>
        <w:ind w:left="1080" w:hanging="360"/>
      </w:pPr>
    </w:lvl>
    <w:lvl w:ilvl="2" w:tplc="40AC6CC6" w:tentative="1">
      <w:start w:val="1"/>
      <w:numFmt w:val="decimal"/>
      <w:lvlText w:val="%3."/>
      <w:lvlJc w:val="left"/>
      <w:pPr>
        <w:tabs>
          <w:tab w:val="num" w:pos="1800"/>
        </w:tabs>
        <w:ind w:left="1800" w:hanging="360"/>
      </w:pPr>
    </w:lvl>
    <w:lvl w:ilvl="3" w:tplc="83A85166" w:tentative="1">
      <w:start w:val="1"/>
      <w:numFmt w:val="decimal"/>
      <w:lvlText w:val="%4."/>
      <w:lvlJc w:val="left"/>
      <w:pPr>
        <w:tabs>
          <w:tab w:val="num" w:pos="2520"/>
        </w:tabs>
        <w:ind w:left="2520" w:hanging="360"/>
      </w:pPr>
    </w:lvl>
    <w:lvl w:ilvl="4" w:tplc="4E2C4D88" w:tentative="1">
      <w:start w:val="1"/>
      <w:numFmt w:val="decimal"/>
      <w:lvlText w:val="%5."/>
      <w:lvlJc w:val="left"/>
      <w:pPr>
        <w:tabs>
          <w:tab w:val="num" w:pos="3240"/>
        </w:tabs>
        <w:ind w:left="3240" w:hanging="360"/>
      </w:pPr>
    </w:lvl>
    <w:lvl w:ilvl="5" w:tplc="B46C47E4" w:tentative="1">
      <w:start w:val="1"/>
      <w:numFmt w:val="decimal"/>
      <w:lvlText w:val="%6."/>
      <w:lvlJc w:val="left"/>
      <w:pPr>
        <w:tabs>
          <w:tab w:val="num" w:pos="3960"/>
        </w:tabs>
        <w:ind w:left="3960" w:hanging="360"/>
      </w:pPr>
    </w:lvl>
    <w:lvl w:ilvl="6" w:tplc="8B16537E" w:tentative="1">
      <w:start w:val="1"/>
      <w:numFmt w:val="decimal"/>
      <w:lvlText w:val="%7."/>
      <w:lvlJc w:val="left"/>
      <w:pPr>
        <w:tabs>
          <w:tab w:val="num" w:pos="4680"/>
        </w:tabs>
        <w:ind w:left="4680" w:hanging="360"/>
      </w:pPr>
    </w:lvl>
    <w:lvl w:ilvl="7" w:tplc="7946F370" w:tentative="1">
      <w:start w:val="1"/>
      <w:numFmt w:val="decimal"/>
      <w:lvlText w:val="%8."/>
      <w:lvlJc w:val="left"/>
      <w:pPr>
        <w:tabs>
          <w:tab w:val="num" w:pos="5400"/>
        </w:tabs>
        <w:ind w:left="5400" w:hanging="360"/>
      </w:pPr>
    </w:lvl>
    <w:lvl w:ilvl="8" w:tplc="B7EA44B6" w:tentative="1">
      <w:start w:val="1"/>
      <w:numFmt w:val="decimal"/>
      <w:lvlText w:val="%9."/>
      <w:lvlJc w:val="left"/>
      <w:pPr>
        <w:tabs>
          <w:tab w:val="num" w:pos="6120"/>
        </w:tabs>
        <w:ind w:left="6120" w:hanging="360"/>
      </w:pPr>
    </w:lvl>
  </w:abstractNum>
  <w:abstractNum w:abstractNumId="75" w15:restartNumberingAfterBreak="0">
    <w:nsid w:val="3CFC6010"/>
    <w:multiLevelType w:val="hybridMultilevel"/>
    <w:tmpl w:val="3EFA871A"/>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76" w15:restartNumberingAfterBreak="0">
    <w:nsid w:val="3E2C4CF9"/>
    <w:multiLevelType w:val="hybridMultilevel"/>
    <w:tmpl w:val="3FD2C402"/>
    <w:lvl w:ilvl="0" w:tplc="FE4678A4">
      <w:start w:val="1"/>
      <w:numFmt w:val="bullet"/>
      <w:lvlText w:val="•"/>
      <w:lvlJc w:val="left"/>
      <w:pPr>
        <w:tabs>
          <w:tab w:val="num" w:pos="720"/>
        </w:tabs>
        <w:ind w:left="720" w:hanging="360"/>
      </w:pPr>
      <w:rPr>
        <w:rFonts w:ascii="FuturaStd-CondensedLight" w:hAnsi="FuturaStd-CondensedLight" w:hint="default"/>
      </w:rPr>
    </w:lvl>
    <w:lvl w:ilvl="1" w:tplc="B0680A68" w:tentative="1">
      <w:start w:val="1"/>
      <w:numFmt w:val="bullet"/>
      <w:lvlText w:val="•"/>
      <w:lvlJc w:val="left"/>
      <w:pPr>
        <w:tabs>
          <w:tab w:val="num" w:pos="1440"/>
        </w:tabs>
        <w:ind w:left="1440" w:hanging="360"/>
      </w:pPr>
      <w:rPr>
        <w:rFonts w:ascii="FuturaStd-CondensedLight" w:hAnsi="FuturaStd-CondensedLight" w:hint="default"/>
      </w:rPr>
    </w:lvl>
    <w:lvl w:ilvl="2" w:tplc="B9F225C2" w:tentative="1">
      <w:start w:val="1"/>
      <w:numFmt w:val="bullet"/>
      <w:lvlText w:val="•"/>
      <w:lvlJc w:val="left"/>
      <w:pPr>
        <w:tabs>
          <w:tab w:val="num" w:pos="2160"/>
        </w:tabs>
        <w:ind w:left="2160" w:hanging="360"/>
      </w:pPr>
      <w:rPr>
        <w:rFonts w:ascii="FuturaStd-CondensedLight" w:hAnsi="FuturaStd-CondensedLight" w:hint="default"/>
      </w:rPr>
    </w:lvl>
    <w:lvl w:ilvl="3" w:tplc="D85CBBFE" w:tentative="1">
      <w:start w:val="1"/>
      <w:numFmt w:val="bullet"/>
      <w:lvlText w:val="•"/>
      <w:lvlJc w:val="left"/>
      <w:pPr>
        <w:tabs>
          <w:tab w:val="num" w:pos="2880"/>
        </w:tabs>
        <w:ind w:left="2880" w:hanging="360"/>
      </w:pPr>
      <w:rPr>
        <w:rFonts w:ascii="FuturaStd-CondensedLight" w:hAnsi="FuturaStd-CondensedLight" w:hint="default"/>
      </w:rPr>
    </w:lvl>
    <w:lvl w:ilvl="4" w:tplc="8DAC8C34" w:tentative="1">
      <w:start w:val="1"/>
      <w:numFmt w:val="bullet"/>
      <w:lvlText w:val="•"/>
      <w:lvlJc w:val="left"/>
      <w:pPr>
        <w:tabs>
          <w:tab w:val="num" w:pos="3600"/>
        </w:tabs>
        <w:ind w:left="3600" w:hanging="360"/>
      </w:pPr>
      <w:rPr>
        <w:rFonts w:ascii="FuturaStd-CondensedLight" w:hAnsi="FuturaStd-CondensedLight" w:hint="default"/>
      </w:rPr>
    </w:lvl>
    <w:lvl w:ilvl="5" w:tplc="4D66A61E" w:tentative="1">
      <w:start w:val="1"/>
      <w:numFmt w:val="bullet"/>
      <w:lvlText w:val="•"/>
      <w:lvlJc w:val="left"/>
      <w:pPr>
        <w:tabs>
          <w:tab w:val="num" w:pos="4320"/>
        </w:tabs>
        <w:ind w:left="4320" w:hanging="360"/>
      </w:pPr>
      <w:rPr>
        <w:rFonts w:ascii="FuturaStd-CondensedLight" w:hAnsi="FuturaStd-CondensedLight" w:hint="default"/>
      </w:rPr>
    </w:lvl>
    <w:lvl w:ilvl="6" w:tplc="395606BC" w:tentative="1">
      <w:start w:val="1"/>
      <w:numFmt w:val="bullet"/>
      <w:lvlText w:val="•"/>
      <w:lvlJc w:val="left"/>
      <w:pPr>
        <w:tabs>
          <w:tab w:val="num" w:pos="5040"/>
        </w:tabs>
        <w:ind w:left="5040" w:hanging="360"/>
      </w:pPr>
      <w:rPr>
        <w:rFonts w:ascii="FuturaStd-CondensedLight" w:hAnsi="FuturaStd-CondensedLight" w:hint="default"/>
      </w:rPr>
    </w:lvl>
    <w:lvl w:ilvl="7" w:tplc="BA586FBE" w:tentative="1">
      <w:start w:val="1"/>
      <w:numFmt w:val="bullet"/>
      <w:lvlText w:val="•"/>
      <w:lvlJc w:val="left"/>
      <w:pPr>
        <w:tabs>
          <w:tab w:val="num" w:pos="5760"/>
        </w:tabs>
        <w:ind w:left="5760" w:hanging="360"/>
      </w:pPr>
      <w:rPr>
        <w:rFonts w:ascii="FuturaStd-CondensedLight" w:hAnsi="FuturaStd-CondensedLight" w:hint="default"/>
      </w:rPr>
    </w:lvl>
    <w:lvl w:ilvl="8" w:tplc="6600663A"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77" w15:restartNumberingAfterBreak="0">
    <w:nsid w:val="3F2002EC"/>
    <w:multiLevelType w:val="hybridMultilevel"/>
    <w:tmpl w:val="7A5A2FAE"/>
    <w:lvl w:ilvl="0" w:tplc="FFFFFFFF">
      <w:start w:val="1"/>
      <w:numFmt w:val="bullet"/>
      <w:lvlText w:val=""/>
      <w:lvlJc w:val="left"/>
      <w:pPr>
        <w:ind w:left="360" w:hanging="360"/>
      </w:pPr>
      <w:rPr>
        <w:rFonts w:ascii="Symbol" w:hAnsi="Symbol" w:hint="default"/>
        <w:color w:val="231F20"/>
        <w:w w:val="100"/>
        <w:sz w:val="18"/>
        <w:szCs w:val="18"/>
      </w:rPr>
    </w:lvl>
    <w:lvl w:ilvl="1" w:tplc="D21E8998">
      <w:numFmt w:val="bullet"/>
      <w:lvlText w:val="–"/>
      <w:lvlJc w:val="left"/>
      <w:pPr>
        <w:ind w:left="1080" w:hanging="360"/>
      </w:pPr>
      <w:rPr>
        <w:rFonts w:ascii="Times New Roman" w:hAnsi="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3FD646EB"/>
    <w:multiLevelType w:val="hybridMultilevel"/>
    <w:tmpl w:val="AC58562A"/>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0553715"/>
    <w:multiLevelType w:val="hybridMultilevel"/>
    <w:tmpl w:val="B7549CDC"/>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0" w15:restartNumberingAfterBreak="0">
    <w:nsid w:val="40D02204"/>
    <w:multiLevelType w:val="hybridMultilevel"/>
    <w:tmpl w:val="71822642"/>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1" w15:restartNumberingAfterBreak="0">
    <w:nsid w:val="438173CF"/>
    <w:multiLevelType w:val="hybridMultilevel"/>
    <w:tmpl w:val="60D427F8"/>
    <w:lvl w:ilvl="0" w:tplc="063A5BDC">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38D47A6"/>
    <w:multiLevelType w:val="hybridMultilevel"/>
    <w:tmpl w:val="D8B8C7CA"/>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3" w15:restartNumberingAfterBreak="0">
    <w:nsid w:val="441B06C9"/>
    <w:multiLevelType w:val="hybridMultilevel"/>
    <w:tmpl w:val="9A5C42BE"/>
    <w:lvl w:ilvl="0" w:tplc="62781074">
      <w:start w:val="1"/>
      <w:numFmt w:val="bullet"/>
      <w:lvlText w:val="•"/>
      <w:lvlJc w:val="left"/>
      <w:pPr>
        <w:ind w:left="360" w:hanging="360"/>
      </w:pPr>
      <w:rPr>
        <w:rFonts w:ascii="FuturaStd-CondensedLight" w:hAnsi="FuturaStd-CondensedLight" w:hint="default"/>
      </w:rPr>
    </w:lvl>
    <w:lvl w:ilvl="1" w:tplc="F1B09788" w:tentative="1">
      <w:start w:val="1"/>
      <w:numFmt w:val="bullet"/>
      <w:lvlText w:val="•"/>
      <w:lvlJc w:val="left"/>
      <w:pPr>
        <w:tabs>
          <w:tab w:val="num" w:pos="1440"/>
        </w:tabs>
        <w:ind w:left="1440" w:hanging="360"/>
      </w:pPr>
      <w:rPr>
        <w:rFonts w:ascii="FuturaStd-CondensedLight" w:hAnsi="FuturaStd-CondensedLight" w:hint="default"/>
      </w:rPr>
    </w:lvl>
    <w:lvl w:ilvl="2" w:tplc="ACE2F86A" w:tentative="1">
      <w:start w:val="1"/>
      <w:numFmt w:val="bullet"/>
      <w:lvlText w:val="•"/>
      <w:lvlJc w:val="left"/>
      <w:pPr>
        <w:tabs>
          <w:tab w:val="num" w:pos="2160"/>
        </w:tabs>
        <w:ind w:left="2160" w:hanging="360"/>
      </w:pPr>
      <w:rPr>
        <w:rFonts w:ascii="FuturaStd-CondensedLight" w:hAnsi="FuturaStd-CondensedLight" w:hint="default"/>
      </w:rPr>
    </w:lvl>
    <w:lvl w:ilvl="3" w:tplc="876A5BE2" w:tentative="1">
      <w:start w:val="1"/>
      <w:numFmt w:val="bullet"/>
      <w:lvlText w:val="•"/>
      <w:lvlJc w:val="left"/>
      <w:pPr>
        <w:tabs>
          <w:tab w:val="num" w:pos="2880"/>
        </w:tabs>
        <w:ind w:left="2880" w:hanging="360"/>
      </w:pPr>
      <w:rPr>
        <w:rFonts w:ascii="FuturaStd-CondensedLight" w:hAnsi="FuturaStd-CondensedLight" w:hint="default"/>
      </w:rPr>
    </w:lvl>
    <w:lvl w:ilvl="4" w:tplc="74C4141E" w:tentative="1">
      <w:start w:val="1"/>
      <w:numFmt w:val="bullet"/>
      <w:lvlText w:val="•"/>
      <w:lvlJc w:val="left"/>
      <w:pPr>
        <w:tabs>
          <w:tab w:val="num" w:pos="3600"/>
        </w:tabs>
        <w:ind w:left="3600" w:hanging="360"/>
      </w:pPr>
      <w:rPr>
        <w:rFonts w:ascii="FuturaStd-CondensedLight" w:hAnsi="FuturaStd-CondensedLight" w:hint="default"/>
      </w:rPr>
    </w:lvl>
    <w:lvl w:ilvl="5" w:tplc="237EDD3E" w:tentative="1">
      <w:start w:val="1"/>
      <w:numFmt w:val="bullet"/>
      <w:lvlText w:val="•"/>
      <w:lvlJc w:val="left"/>
      <w:pPr>
        <w:tabs>
          <w:tab w:val="num" w:pos="4320"/>
        </w:tabs>
        <w:ind w:left="4320" w:hanging="360"/>
      </w:pPr>
      <w:rPr>
        <w:rFonts w:ascii="FuturaStd-CondensedLight" w:hAnsi="FuturaStd-CondensedLight" w:hint="default"/>
      </w:rPr>
    </w:lvl>
    <w:lvl w:ilvl="6" w:tplc="4E0A4778" w:tentative="1">
      <w:start w:val="1"/>
      <w:numFmt w:val="bullet"/>
      <w:lvlText w:val="•"/>
      <w:lvlJc w:val="left"/>
      <w:pPr>
        <w:tabs>
          <w:tab w:val="num" w:pos="5040"/>
        </w:tabs>
        <w:ind w:left="5040" w:hanging="360"/>
      </w:pPr>
      <w:rPr>
        <w:rFonts w:ascii="FuturaStd-CondensedLight" w:hAnsi="FuturaStd-CondensedLight" w:hint="default"/>
      </w:rPr>
    </w:lvl>
    <w:lvl w:ilvl="7" w:tplc="5C8CC30A" w:tentative="1">
      <w:start w:val="1"/>
      <w:numFmt w:val="bullet"/>
      <w:lvlText w:val="•"/>
      <w:lvlJc w:val="left"/>
      <w:pPr>
        <w:tabs>
          <w:tab w:val="num" w:pos="5760"/>
        </w:tabs>
        <w:ind w:left="5760" w:hanging="360"/>
      </w:pPr>
      <w:rPr>
        <w:rFonts w:ascii="FuturaStd-CondensedLight" w:hAnsi="FuturaStd-CondensedLight" w:hint="default"/>
      </w:rPr>
    </w:lvl>
    <w:lvl w:ilvl="8" w:tplc="E48A48F2"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4" w15:restartNumberingAfterBreak="0">
    <w:nsid w:val="452B3443"/>
    <w:multiLevelType w:val="hybridMultilevel"/>
    <w:tmpl w:val="3F368B6C"/>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5" w15:restartNumberingAfterBreak="0">
    <w:nsid w:val="458D736F"/>
    <w:multiLevelType w:val="hybridMultilevel"/>
    <w:tmpl w:val="6994AA58"/>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6" w15:restartNumberingAfterBreak="0">
    <w:nsid w:val="459A56AF"/>
    <w:multiLevelType w:val="hybridMultilevel"/>
    <w:tmpl w:val="A2E830DA"/>
    <w:lvl w:ilvl="0" w:tplc="62781074">
      <w:start w:val="1"/>
      <w:numFmt w:val="bullet"/>
      <w:lvlText w:val="•"/>
      <w:lvlJc w:val="left"/>
      <w:pPr>
        <w:tabs>
          <w:tab w:val="num" w:pos="284"/>
        </w:tabs>
        <w:ind w:left="284" w:hanging="284"/>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7" w15:restartNumberingAfterBreak="0">
    <w:nsid w:val="49632BFF"/>
    <w:multiLevelType w:val="hybridMultilevel"/>
    <w:tmpl w:val="2DC2C730"/>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88" w15:restartNumberingAfterBreak="0">
    <w:nsid w:val="4A4754E4"/>
    <w:multiLevelType w:val="hybridMultilevel"/>
    <w:tmpl w:val="0E12178E"/>
    <w:lvl w:ilvl="0" w:tplc="083A065C">
      <w:start w:val="1"/>
      <w:numFmt w:val="lowerLetter"/>
      <w:lvlText w:val="(%1)"/>
      <w:lvlJc w:val="left"/>
      <w:pPr>
        <w:tabs>
          <w:tab w:val="num" w:pos="720"/>
        </w:tabs>
        <w:ind w:left="720" w:hanging="360"/>
      </w:pPr>
    </w:lvl>
    <w:lvl w:ilvl="1" w:tplc="3C169938" w:tentative="1">
      <w:start w:val="1"/>
      <w:numFmt w:val="lowerLetter"/>
      <w:lvlText w:val="(%2)"/>
      <w:lvlJc w:val="left"/>
      <w:pPr>
        <w:tabs>
          <w:tab w:val="num" w:pos="1440"/>
        </w:tabs>
        <w:ind w:left="1440" w:hanging="360"/>
      </w:pPr>
    </w:lvl>
    <w:lvl w:ilvl="2" w:tplc="75D60800" w:tentative="1">
      <w:start w:val="1"/>
      <w:numFmt w:val="lowerLetter"/>
      <w:lvlText w:val="(%3)"/>
      <w:lvlJc w:val="left"/>
      <w:pPr>
        <w:tabs>
          <w:tab w:val="num" w:pos="2160"/>
        </w:tabs>
        <w:ind w:left="2160" w:hanging="360"/>
      </w:pPr>
    </w:lvl>
    <w:lvl w:ilvl="3" w:tplc="4C14EEB2" w:tentative="1">
      <w:start w:val="1"/>
      <w:numFmt w:val="lowerLetter"/>
      <w:lvlText w:val="(%4)"/>
      <w:lvlJc w:val="left"/>
      <w:pPr>
        <w:tabs>
          <w:tab w:val="num" w:pos="2880"/>
        </w:tabs>
        <w:ind w:left="2880" w:hanging="360"/>
      </w:pPr>
    </w:lvl>
    <w:lvl w:ilvl="4" w:tplc="E6586A54" w:tentative="1">
      <w:start w:val="1"/>
      <w:numFmt w:val="lowerLetter"/>
      <w:lvlText w:val="(%5)"/>
      <w:lvlJc w:val="left"/>
      <w:pPr>
        <w:tabs>
          <w:tab w:val="num" w:pos="3600"/>
        </w:tabs>
        <w:ind w:left="3600" w:hanging="360"/>
      </w:pPr>
    </w:lvl>
    <w:lvl w:ilvl="5" w:tplc="7BF4D1F6" w:tentative="1">
      <w:start w:val="1"/>
      <w:numFmt w:val="lowerLetter"/>
      <w:lvlText w:val="(%6)"/>
      <w:lvlJc w:val="left"/>
      <w:pPr>
        <w:tabs>
          <w:tab w:val="num" w:pos="4320"/>
        </w:tabs>
        <w:ind w:left="4320" w:hanging="360"/>
      </w:pPr>
    </w:lvl>
    <w:lvl w:ilvl="6" w:tplc="53E4E4F0" w:tentative="1">
      <w:start w:val="1"/>
      <w:numFmt w:val="lowerLetter"/>
      <w:lvlText w:val="(%7)"/>
      <w:lvlJc w:val="left"/>
      <w:pPr>
        <w:tabs>
          <w:tab w:val="num" w:pos="5040"/>
        </w:tabs>
        <w:ind w:left="5040" w:hanging="360"/>
      </w:pPr>
    </w:lvl>
    <w:lvl w:ilvl="7" w:tplc="7B76CEAC" w:tentative="1">
      <w:start w:val="1"/>
      <w:numFmt w:val="lowerLetter"/>
      <w:lvlText w:val="(%8)"/>
      <w:lvlJc w:val="left"/>
      <w:pPr>
        <w:tabs>
          <w:tab w:val="num" w:pos="5760"/>
        </w:tabs>
        <w:ind w:left="5760" w:hanging="360"/>
      </w:pPr>
    </w:lvl>
    <w:lvl w:ilvl="8" w:tplc="2CF07248" w:tentative="1">
      <w:start w:val="1"/>
      <w:numFmt w:val="lowerLetter"/>
      <w:lvlText w:val="(%9)"/>
      <w:lvlJc w:val="left"/>
      <w:pPr>
        <w:tabs>
          <w:tab w:val="num" w:pos="6480"/>
        </w:tabs>
        <w:ind w:left="6480" w:hanging="360"/>
      </w:pPr>
    </w:lvl>
  </w:abstractNum>
  <w:abstractNum w:abstractNumId="89" w15:restartNumberingAfterBreak="0">
    <w:nsid w:val="4AB55244"/>
    <w:multiLevelType w:val="hybridMultilevel"/>
    <w:tmpl w:val="AA609B68"/>
    <w:lvl w:ilvl="0" w:tplc="62781074">
      <w:start w:val="1"/>
      <w:numFmt w:val="bullet"/>
      <w:lvlText w:val="•"/>
      <w:lvlJc w:val="left"/>
      <w:pPr>
        <w:ind w:left="360" w:hanging="360"/>
      </w:pPr>
      <w:rPr>
        <w:rFonts w:ascii="FuturaStd-CondensedLight" w:hAnsi="FuturaStd-CondensedLight" w:hint="default"/>
      </w:rPr>
    </w:lvl>
    <w:lvl w:ilvl="1" w:tplc="0F627206" w:tentative="1">
      <w:start w:val="1"/>
      <w:numFmt w:val="bullet"/>
      <w:lvlText w:val="•"/>
      <w:lvlJc w:val="left"/>
      <w:pPr>
        <w:tabs>
          <w:tab w:val="num" w:pos="1440"/>
        </w:tabs>
        <w:ind w:left="1440" w:hanging="360"/>
      </w:pPr>
      <w:rPr>
        <w:rFonts w:ascii="Times New Roman" w:hAnsi="Times New Roman" w:hint="default"/>
      </w:rPr>
    </w:lvl>
    <w:lvl w:ilvl="2" w:tplc="CA0CB222" w:tentative="1">
      <w:start w:val="1"/>
      <w:numFmt w:val="bullet"/>
      <w:lvlText w:val="•"/>
      <w:lvlJc w:val="left"/>
      <w:pPr>
        <w:tabs>
          <w:tab w:val="num" w:pos="2160"/>
        </w:tabs>
        <w:ind w:left="2160" w:hanging="360"/>
      </w:pPr>
      <w:rPr>
        <w:rFonts w:ascii="Times New Roman" w:hAnsi="Times New Roman" w:hint="default"/>
      </w:rPr>
    </w:lvl>
    <w:lvl w:ilvl="3" w:tplc="71D43AE6" w:tentative="1">
      <w:start w:val="1"/>
      <w:numFmt w:val="bullet"/>
      <w:lvlText w:val="•"/>
      <w:lvlJc w:val="left"/>
      <w:pPr>
        <w:tabs>
          <w:tab w:val="num" w:pos="2880"/>
        </w:tabs>
        <w:ind w:left="2880" w:hanging="360"/>
      </w:pPr>
      <w:rPr>
        <w:rFonts w:ascii="Times New Roman" w:hAnsi="Times New Roman" w:hint="default"/>
      </w:rPr>
    </w:lvl>
    <w:lvl w:ilvl="4" w:tplc="186EB868" w:tentative="1">
      <w:start w:val="1"/>
      <w:numFmt w:val="bullet"/>
      <w:lvlText w:val="•"/>
      <w:lvlJc w:val="left"/>
      <w:pPr>
        <w:tabs>
          <w:tab w:val="num" w:pos="3600"/>
        </w:tabs>
        <w:ind w:left="3600" w:hanging="360"/>
      </w:pPr>
      <w:rPr>
        <w:rFonts w:ascii="Times New Roman" w:hAnsi="Times New Roman" w:hint="default"/>
      </w:rPr>
    </w:lvl>
    <w:lvl w:ilvl="5" w:tplc="E64A24DC" w:tentative="1">
      <w:start w:val="1"/>
      <w:numFmt w:val="bullet"/>
      <w:lvlText w:val="•"/>
      <w:lvlJc w:val="left"/>
      <w:pPr>
        <w:tabs>
          <w:tab w:val="num" w:pos="4320"/>
        </w:tabs>
        <w:ind w:left="4320" w:hanging="360"/>
      </w:pPr>
      <w:rPr>
        <w:rFonts w:ascii="Times New Roman" w:hAnsi="Times New Roman" w:hint="default"/>
      </w:rPr>
    </w:lvl>
    <w:lvl w:ilvl="6" w:tplc="547EED3C" w:tentative="1">
      <w:start w:val="1"/>
      <w:numFmt w:val="bullet"/>
      <w:lvlText w:val="•"/>
      <w:lvlJc w:val="left"/>
      <w:pPr>
        <w:tabs>
          <w:tab w:val="num" w:pos="5040"/>
        </w:tabs>
        <w:ind w:left="5040" w:hanging="360"/>
      </w:pPr>
      <w:rPr>
        <w:rFonts w:ascii="Times New Roman" w:hAnsi="Times New Roman" w:hint="default"/>
      </w:rPr>
    </w:lvl>
    <w:lvl w:ilvl="7" w:tplc="C23E4DB2" w:tentative="1">
      <w:start w:val="1"/>
      <w:numFmt w:val="bullet"/>
      <w:lvlText w:val="•"/>
      <w:lvlJc w:val="left"/>
      <w:pPr>
        <w:tabs>
          <w:tab w:val="num" w:pos="5760"/>
        </w:tabs>
        <w:ind w:left="5760" w:hanging="360"/>
      </w:pPr>
      <w:rPr>
        <w:rFonts w:ascii="Times New Roman" w:hAnsi="Times New Roman" w:hint="default"/>
      </w:rPr>
    </w:lvl>
    <w:lvl w:ilvl="8" w:tplc="2BEA106E" w:tentative="1">
      <w:start w:val="1"/>
      <w:numFmt w:val="bullet"/>
      <w:lvlText w:val="•"/>
      <w:lvlJc w:val="left"/>
      <w:pPr>
        <w:tabs>
          <w:tab w:val="num" w:pos="6480"/>
        </w:tabs>
        <w:ind w:left="6480" w:hanging="360"/>
      </w:pPr>
      <w:rPr>
        <w:rFonts w:ascii="Times New Roman" w:hAnsi="Times New Roman" w:hint="default"/>
      </w:rPr>
    </w:lvl>
  </w:abstractNum>
  <w:abstractNum w:abstractNumId="90" w15:restartNumberingAfterBreak="0">
    <w:nsid w:val="4B2F0300"/>
    <w:multiLevelType w:val="hybridMultilevel"/>
    <w:tmpl w:val="9EDE3756"/>
    <w:lvl w:ilvl="0" w:tplc="42A04D2A">
      <w:start w:val="1"/>
      <w:numFmt w:val="lowerLetter"/>
      <w:lvlText w:val="(%1)"/>
      <w:lvlJc w:val="left"/>
      <w:pPr>
        <w:tabs>
          <w:tab w:val="num" w:pos="720"/>
        </w:tabs>
        <w:ind w:left="720" w:hanging="360"/>
      </w:pPr>
    </w:lvl>
    <w:lvl w:ilvl="1" w:tplc="DC986620" w:tentative="1">
      <w:start w:val="1"/>
      <w:numFmt w:val="lowerLetter"/>
      <w:lvlText w:val="(%2)"/>
      <w:lvlJc w:val="left"/>
      <w:pPr>
        <w:tabs>
          <w:tab w:val="num" w:pos="1440"/>
        </w:tabs>
        <w:ind w:left="1440" w:hanging="360"/>
      </w:pPr>
    </w:lvl>
    <w:lvl w:ilvl="2" w:tplc="67324548" w:tentative="1">
      <w:start w:val="1"/>
      <w:numFmt w:val="lowerLetter"/>
      <w:lvlText w:val="(%3)"/>
      <w:lvlJc w:val="left"/>
      <w:pPr>
        <w:tabs>
          <w:tab w:val="num" w:pos="2160"/>
        </w:tabs>
        <w:ind w:left="2160" w:hanging="360"/>
      </w:pPr>
    </w:lvl>
    <w:lvl w:ilvl="3" w:tplc="5F0CE8C6" w:tentative="1">
      <w:start w:val="1"/>
      <w:numFmt w:val="lowerLetter"/>
      <w:lvlText w:val="(%4)"/>
      <w:lvlJc w:val="left"/>
      <w:pPr>
        <w:tabs>
          <w:tab w:val="num" w:pos="2880"/>
        </w:tabs>
        <w:ind w:left="2880" w:hanging="360"/>
      </w:pPr>
    </w:lvl>
    <w:lvl w:ilvl="4" w:tplc="BB460B7C" w:tentative="1">
      <w:start w:val="1"/>
      <w:numFmt w:val="lowerLetter"/>
      <w:lvlText w:val="(%5)"/>
      <w:lvlJc w:val="left"/>
      <w:pPr>
        <w:tabs>
          <w:tab w:val="num" w:pos="3600"/>
        </w:tabs>
        <w:ind w:left="3600" w:hanging="360"/>
      </w:pPr>
    </w:lvl>
    <w:lvl w:ilvl="5" w:tplc="DF1A9ADA" w:tentative="1">
      <w:start w:val="1"/>
      <w:numFmt w:val="lowerLetter"/>
      <w:lvlText w:val="(%6)"/>
      <w:lvlJc w:val="left"/>
      <w:pPr>
        <w:tabs>
          <w:tab w:val="num" w:pos="4320"/>
        </w:tabs>
        <w:ind w:left="4320" w:hanging="360"/>
      </w:pPr>
    </w:lvl>
    <w:lvl w:ilvl="6" w:tplc="125EE070" w:tentative="1">
      <w:start w:val="1"/>
      <w:numFmt w:val="lowerLetter"/>
      <w:lvlText w:val="(%7)"/>
      <w:lvlJc w:val="left"/>
      <w:pPr>
        <w:tabs>
          <w:tab w:val="num" w:pos="5040"/>
        </w:tabs>
        <w:ind w:left="5040" w:hanging="360"/>
      </w:pPr>
    </w:lvl>
    <w:lvl w:ilvl="7" w:tplc="B8CE4DFA" w:tentative="1">
      <w:start w:val="1"/>
      <w:numFmt w:val="lowerLetter"/>
      <w:lvlText w:val="(%8)"/>
      <w:lvlJc w:val="left"/>
      <w:pPr>
        <w:tabs>
          <w:tab w:val="num" w:pos="5760"/>
        </w:tabs>
        <w:ind w:left="5760" w:hanging="360"/>
      </w:pPr>
    </w:lvl>
    <w:lvl w:ilvl="8" w:tplc="F390737C" w:tentative="1">
      <w:start w:val="1"/>
      <w:numFmt w:val="lowerLetter"/>
      <w:lvlText w:val="(%9)"/>
      <w:lvlJc w:val="left"/>
      <w:pPr>
        <w:tabs>
          <w:tab w:val="num" w:pos="6480"/>
        </w:tabs>
        <w:ind w:left="6480" w:hanging="360"/>
      </w:pPr>
    </w:lvl>
  </w:abstractNum>
  <w:abstractNum w:abstractNumId="91" w15:restartNumberingAfterBreak="0">
    <w:nsid w:val="4C273C2A"/>
    <w:multiLevelType w:val="hybridMultilevel"/>
    <w:tmpl w:val="8EF61B40"/>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92" w15:restartNumberingAfterBreak="0">
    <w:nsid w:val="4E752BED"/>
    <w:multiLevelType w:val="hybridMultilevel"/>
    <w:tmpl w:val="9B92DF4C"/>
    <w:lvl w:ilvl="0" w:tplc="62781074">
      <w:start w:val="1"/>
      <w:numFmt w:val="bullet"/>
      <w:lvlText w:val="•"/>
      <w:lvlJc w:val="left"/>
      <w:pPr>
        <w:ind w:left="360" w:hanging="360"/>
      </w:pPr>
      <w:rPr>
        <w:rFonts w:ascii="FuturaStd-CondensedLight" w:hAnsi="FuturaStd-CondensedLight" w:hint="default"/>
      </w:rPr>
    </w:lvl>
    <w:lvl w:ilvl="1" w:tplc="20CED424" w:tentative="1">
      <w:start w:val="1"/>
      <w:numFmt w:val="bullet"/>
      <w:lvlText w:val="•"/>
      <w:lvlJc w:val="left"/>
      <w:pPr>
        <w:tabs>
          <w:tab w:val="num" w:pos="1440"/>
        </w:tabs>
        <w:ind w:left="1440" w:hanging="360"/>
      </w:pPr>
      <w:rPr>
        <w:rFonts w:ascii="FuturaStd-CondensedLight" w:hAnsi="FuturaStd-CondensedLight" w:hint="default"/>
      </w:rPr>
    </w:lvl>
    <w:lvl w:ilvl="2" w:tplc="128E428A" w:tentative="1">
      <w:start w:val="1"/>
      <w:numFmt w:val="bullet"/>
      <w:lvlText w:val="•"/>
      <w:lvlJc w:val="left"/>
      <w:pPr>
        <w:tabs>
          <w:tab w:val="num" w:pos="2160"/>
        </w:tabs>
        <w:ind w:left="2160" w:hanging="360"/>
      </w:pPr>
      <w:rPr>
        <w:rFonts w:ascii="FuturaStd-CondensedLight" w:hAnsi="FuturaStd-CondensedLight" w:hint="default"/>
      </w:rPr>
    </w:lvl>
    <w:lvl w:ilvl="3" w:tplc="F47CD3FE" w:tentative="1">
      <w:start w:val="1"/>
      <w:numFmt w:val="bullet"/>
      <w:lvlText w:val="•"/>
      <w:lvlJc w:val="left"/>
      <w:pPr>
        <w:tabs>
          <w:tab w:val="num" w:pos="2880"/>
        </w:tabs>
        <w:ind w:left="2880" w:hanging="360"/>
      </w:pPr>
      <w:rPr>
        <w:rFonts w:ascii="FuturaStd-CondensedLight" w:hAnsi="FuturaStd-CondensedLight" w:hint="default"/>
      </w:rPr>
    </w:lvl>
    <w:lvl w:ilvl="4" w:tplc="36FE18DE" w:tentative="1">
      <w:start w:val="1"/>
      <w:numFmt w:val="bullet"/>
      <w:lvlText w:val="•"/>
      <w:lvlJc w:val="left"/>
      <w:pPr>
        <w:tabs>
          <w:tab w:val="num" w:pos="3600"/>
        </w:tabs>
        <w:ind w:left="3600" w:hanging="360"/>
      </w:pPr>
      <w:rPr>
        <w:rFonts w:ascii="FuturaStd-CondensedLight" w:hAnsi="FuturaStd-CondensedLight" w:hint="default"/>
      </w:rPr>
    </w:lvl>
    <w:lvl w:ilvl="5" w:tplc="4FC22B5A" w:tentative="1">
      <w:start w:val="1"/>
      <w:numFmt w:val="bullet"/>
      <w:lvlText w:val="•"/>
      <w:lvlJc w:val="left"/>
      <w:pPr>
        <w:tabs>
          <w:tab w:val="num" w:pos="4320"/>
        </w:tabs>
        <w:ind w:left="4320" w:hanging="360"/>
      </w:pPr>
      <w:rPr>
        <w:rFonts w:ascii="FuturaStd-CondensedLight" w:hAnsi="FuturaStd-CondensedLight" w:hint="default"/>
      </w:rPr>
    </w:lvl>
    <w:lvl w:ilvl="6" w:tplc="8500F08C" w:tentative="1">
      <w:start w:val="1"/>
      <w:numFmt w:val="bullet"/>
      <w:lvlText w:val="•"/>
      <w:lvlJc w:val="left"/>
      <w:pPr>
        <w:tabs>
          <w:tab w:val="num" w:pos="5040"/>
        </w:tabs>
        <w:ind w:left="5040" w:hanging="360"/>
      </w:pPr>
      <w:rPr>
        <w:rFonts w:ascii="FuturaStd-CondensedLight" w:hAnsi="FuturaStd-CondensedLight" w:hint="default"/>
      </w:rPr>
    </w:lvl>
    <w:lvl w:ilvl="7" w:tplc="D93437BC" w:tentative="1">
      <w:start w:val="1"/>
      <w:numFmt w:val="bullet"/>
      <w:lvlText w:val="•"/>
      <w:lvlJc w:val="left"/>
      <w:pPr>
        <w:tabs>
          <w:tab w:val="num" w:pos="5760"/>
        </w:tabs>
        <w:ind w:left="5760" w:hanging="360"/>
      </w:pPr>
      <w:rPr>
        <w:rFonts w:ascii="FuturaStd-CondensedLight" w:hAnsi="FuturaStd-CondensedLight" w:hint="default"/>
      </w:rPr>
    </w:lvl>
    <w:lvl w:ilvl="8" w:tplc="A02C35B4"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93" w15:restartNumberingAfterBreak="0">
    <w:nsid w:val="501B6D3A"/>
    <w:multiLevelType w:val="hybridMultilevel"/>
    <w:tmpl w:val="1EECB798"/>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94" w15:restartNumberingAfterBreak="0">
    <w:nsid w:val="509B1CFF"/>
    <w:multiLevelType w:val="hybridMultilevel"/>
    <w:tmpl w:val="5030AF6E"/>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95" w15:restartNumberingAfterBreak="0">
    <w:nsid w:val="50F5066C"/>
    <w:multiLevelType w:val="hybridMultilevel"/>
    <w:tmpl w:val="286287DA"/>
    <w:lvl w:ilvl="0" w:tplc="43AEC5F6">
      <w:start w:val="1"/>
      <w:numFmt w:val="bullet"/>
      <w:lvlText w:val="•"/>
      <w:lvlJc w:val="left"/>
      <w:pPr>
        <w:tabs>
          <w:tab w:val="num" w:pos="720"/>
        </w:tabs>
        <w:ind w:left="720" w:hanging="360"/>
      </w:pPr>
      <w:rPr>
        <w:rFonts w:ascii="FuturaStd-CondensedLight" w:hAnsi="FuturaStd-CondensedLight" w:hint="default"/>
      </w:rPr>
    </w:lvl>
    <w:lvl w:ilvl="1" w:tplc="E83A7D32" w:tentative="1">
      <w:start w:val="1"/>
      <w:numFmt w:val="bullet"/>
      <w:lvlText w:val="•"/>
      <w:lvlJc w:val="left"/>
      <w:pPr>
        <w:tabs>
          <w:tab w:val="num" w:pos="1440"/>
        </w:tabs>
        <w:ind w:left="1440" w:hanging="360"/>
      </w:pPr>
      <w:rPr>
        <w:rFonts w:ascii="FuturaStd-CondensedLight" w:hAnsi="FuturaStd-CondensedLight" w:hint="default"/>
      </w:rPr>
    </w:lvl>
    <w:lvl w:ilvl="2" w:tplc="8A9AB030" w:tentative="1">
      <w:start w:val="1"/>
      <w:numFmt w:val="bullet"/>
      <w:lvlText w:val="•"/>
      <w:lvlJc w:val="left"/>
      <w:pPr>
        <w:tabs>
          <w:tab w:val="num" w:pos="2160"/>
        </w:tabs>
        <w:ind w:left="2160" w:hanging="360"/>
      </w:pPr>
      <w:rPr>
        <w:rFonts w:ascii="FuturaStd-CondensedLight" w:hAnsi="FuturaStd-CondensedLight" w:hint="default"/>
      </w:rPr>
    </w:lvl>
    <w:lvl w:ilvl="3" w:tplc="CC904454" w:tentative="1">
      <w:start w:val="1"/>
      <w:numFmt w:val="bullet"/>
      <w:lvlText w:val="•"/>
      <w:lvlJc w:val="left"/>
      <w:pPr>
        <w:tabs>
          <w:tab w:val="num" w:pos="2880"/>
        </w:tabs>
        <w:ind w:left="2880" w:hanging="360"/>
      </w:pPr>
      <w:rPr>
        <w:rFonts w:ascii="FuturaStd-CondensedLight" w:hAnsi="FuturaStd-CondensedLight" w:hint="default"/>
      </w:rPr>
    </w:lvl>
    <w:lvl w:ilvl="4" w:tplc="98E29916" w:tentative="1">
      <w:start w:val="1"/>
      <w:numFmt w:val="bullet"/>
      <w:lvlText w:val="•"/>
      <w:lvlJc w:val="left"/>
      <w:pPr>
        <w:tabs>
          <w:tab w:val="num" w:pos="3600"/>
        </w:tabs>
        <w:ind w:left="3600" w:hanging="360"/>
      </w:pPr>
      <w:rPr>
        <w:rFonts w:ascii="FuturaStd-CondensedLight" w:hAnsi="FuturaStd-CondensedLight" w:hint="default"/>
      </w:rPr>
    </w:lvl>
    <w:lvl w:ilvl="5" w:tplc="7286FAAC" w:tentative="1">
      <w:start w:val="1"/>
      <w:numFmt w:val="bullet"/>
      <w:lvlText w:val="•"/>
      <w:lvlJc w:val="left"/>
      <w:pPr>
        <w:tabs>
          <w:tab w:val="num" w:pos="4320"/>
        </w:tabs>
        <w:ind w:left="4320" w:hanging="360"/>
      </w:pPr>
      <w:rPr>
        <w:rFonts w:ascii="FuturaStd-CondensedLight" w:hAnsi="FuturaStd-CondensedLight" w:hint="default"/>
      </w:rPr>
    </w:lvl>
    <w:lvl w:ilvl="6" w:tplc="52560B3C" w:tentative="1">
      <w:start w:val="1"/>
      <w:numFmt w:val="bullet"/>
      <w:lvlText w:val="•"/>
      <w:lvlJc w:val="left"/>
      <w:pPr>
        <w:tabs>
          <w:tab w:val="num" w:pos="5040"/>
        </w:tabs>
        <w:ind w:left="5040" w:hanging="360"/>
      </w:pPr>
      <w:rPr>
        <w:rFonts w:ascii="FuturaStd-CondensedLight" w:hAnsi="FuturaStd-CondensedLight" w:hint="default"/>
      </w:rPr>
    </w:lvl>
    <w:lvl w:ilvl="7" w:tplc="48704904" w:tentative="1">
      <w:start w:val="1"/>
      <w:numFmt w:val="bullet"/>
      <w:lvlText w:val="•"/>
      <w:lvlJc w:val="left"/>
      <w:pPr>
        <w:tabs>
          <w:tab w:val="num" w:pos="5760"/>
        </w:tabs>
        <w:ind w:left="5760" w:hanging="360"/>
      </w:pPr>
      <w:rPr>
        <w:rFonts w:ascii="FuturaStd-CondensedLight" w:hAnsi="FuturaStd-CondensedLight" w:hint="default"/>
      </w:rPr>
    </w:lvl>
    <w:lvl w:ilvl="8" w:tplc="ACAE157A"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96" w15:restartNumberingAfterBreak="0">
    <w:nsid w:val="510C7CA2"/>
    <w:multiLevelType w:val="hybridMultilevel"/>
    <w:tmpl w:val="466054F8"/>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97" w15:restartNumberingAfterBreak="0">
    <w:nsid w:val="514E69B8"/>
    <w:multiLevelType w:val="hybridMultilevel"/>
    <w:tmpl w:val="18B2BBFC"/>
    <w:lvl w:ilvl="0" w:tplc="C35AC4B8">
      <w:start w:val="1"/>
      <w:numFmt w:val="bullet"/>
      <w:lvlText w:val=""/>
      <w:lvlJc w:val="left"/>
      <w:pPr>
        <w:ind w:left="360" w:hanging="360"/>
      </w:pPr>
      <w:rPr>
        <w:rFonts w:ascii="Symbol" w:hAnsi="Symbol" w:hint="default"/>
        <w:color w:val="231F20"/>
        <w:w w:val="100"/>
        <w:sz w:val="18"/>
        <w:szCs w:val="18"/>
      </w:rPr>
    </w:lvl>
    <w:lvl w:ilvl="1" w:tplc="FFFFFFFF">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98" w15:restartNumberingAfterBreak="0">
    <w:nsid w:val="51DB13F2"/>
    <w:multiLevelType w:val="hybridMultilevel"/>
    <w:tmpl w:val="D868CA64"/>
    <w:lvl w:ilvl="0" w:tplc="D33E9044">
      <w:start w:val="1"/>
      <w:numFmt w:val="lowerLetter"/>
      <w:lvlText w:val="(%1)"/>
      <w:lvlJc w:val="left"/>
      <w:pPr>
        <w:tabs>
          <w:tab w:val="num" w:pos="360"/>
        </w:tabs>
        <w:ind w:left="360" w:hanging="360"/>
      </w:pPr>
    </w:lvl>
    <w:lvl w:ilvl="1" w:tplc="F0D6E728" w:tentative="1">
      <w:start w:val="1"/>
      <w:numFmt w:val="lowerLetter"/>
      <w:lvlText w:val="(%2)"/>
      <w:lvlJc w:val="left"/>
      <w:pPr>
        <w:tabs>
          <w:tab w:val="num" w:pos="1080"/>
        </w:tabs>
        <w:ind w:left="1080" w:hanging="360"/>
      </w:pPr>
    </w:lvl>
    <w:lvl w:ilvl="2" w:tplc="9F68BF62" w:tentative="1">
      <w:start w:val="1"/>
      <w:numFmt w:val="lowerLetter"/>
      <w:lvlText w:val="(%3)"/>
      <w:lvlJc w:val="left"/>
      <w:pPr>
        <w:tabs>
          <w:tab w:val="num" w:pos="1800"/>
        </w:tabs>
        <w:ind w:left="1800" w:hanging="360"/>
      </w:pPr>
    </w:lvl>
    <w:lvl w:ilvl="3" w:tplc="8B5815C4" w:tentative="1">
      <w:start w:val="1"/>
      <w:numFmt w:val="lowerLetter"/>
      <w:lvlText w:val="(%4)"/>
      <w:lvlJc w:val="left"/>
      <w:pPr>
        <w:tabs>
          <w:tab w:val="num" w:pos="2520"/>
        </w:tabs>
        <w:ind w:left="2520" w:hanging="360"/>
      </w:pPr>
    </w:lvl>
    <w:lvl w:ilvl="4" w:tplc="7B865410" w:tentative="1">
      <w:start w:val="1"/>
      <w:numFmt w:val="lowerLetter"/>
      <w:lvlText w:val="(%5)"/>
      <w:lvlJc w:val="left"/>
      <w:pPr>
        <w:tabs>
          <w:tab w:val="num" w:pos="3240"/>
        </w:tabs>
        <w:ind w:left="3240" w:hanging="360"/>
      </w:pPr>
    </w:lvl>
    <w:lvl w:ilvl="5" w:tplc="773E0BE8" w:tentative="1">
      <w:start w:val="1"/>
      <w:numFmt w:val="lowerLetter"/>
      <w:lvlText w:val="(%6)"/>
      <w:lvlJc w:val="left"/>
      <w:pPr>
        <w:tabs>
          <w:tab w:val="num" w:pos="3960"/>
        </w:tabs>
        <w:ind w:left="3960" w:hanging="360"/>
      </w:pPr>
    </w:lvl>
    <w:lvl w:ilvl="6" w:tplc="0D0A9C34" w:tentative="1">
      <w:start w:val="1"/>
      <w:numFmt w:val="lowerLetter"/>
      <w:lvlText w:val="(%7)"/>
      <w:lvlJc w:val="left"/>
      <w:pPr>
        <w:tabs>
          <w:tab w:val="num" w:pos="4680"/>
        </w:tabs>
        <w:ind w:left="4680" w:hanging="360"/>
      </w:pPr>
    </w:lvl>
    <w:lvl w:ilvl="7" w:tplc="1562AAE4" w:tentative="1">
      <w:start w:val="1"/>
      <w:numFmt w:val="lowerLetter"/>
      <w:lvlText w:val="(%8)"/>
      <w:lvlJc w:val="left"/>
      <w:pPr>
        <w:tabs>
          <w:tab w:val="num" w:pos="5400"/>
        </w:tabs>
        <w:ind w:left="5400" w:hanging="360"/>
      </w:pPr>
    </w:lvl>
    <w:lvl w:ilvl="8" w:tplc="7D048742" w:tentative="1">
      <w:start w:val="1"/>
      <w:numFmt w:val="lowerLetter"/>
      <w:lvlText w:val="(%9)"/>
      <w:lvlJc w:val="left"/>
      <w:pPr>
        <w:tabs>
          <w:tab w:val="num" w:pos="6120"/>
        </w:tabs>
        <w:ind w:left="6120" w:hanging="360"/>
      </w:pPr>
    </w:lvl>
  </w:abstractNum>
  <w:abstractNum w:abstractNumId="99" w15:restartNumberingAfterBreak="0">
    <w:nsid w:val="52CF220A"/>
    <w:multiLevelType w:val="hybridMultilevel"/>
    <w:tmpl w:val="199234D6"/>
    <w:lvl w:ilvl="0" w:tplc="70F85ED4">
      <w:start w:val="1"/>
      <w:numFmt w:val="lowerLetter"/>
      <w:lvlText w:val="(%1)"/>
      <w:lvlJc w:val="left"/>
      <w:pPr>
        <w:tabs>
          <w:tab w:val="num" w:pos="720"/>
        </w:tabs>
        <w:ind w:left="720" w:hanging="360"/>
      </w:pPr>
    </w:lvl>
    <w:lvl w:ilvl="1" w:tplc="6346E2AA" w:tentative="1">
      <w:start w:val="1"/>
      <w:numFmt w:val="lowerLetter"/>
      <w:lvlText w:val="(%2)"/>
      <w:lvlJc w:val="left"/>
      <w:pPr>
        <w:tabs>
          <w:tab w:val="num" w:pos="1440"/>
        </w:tabs>
        <w:ind w:left="1440" w:hanging="360"/>
      </w:pPr>
    </w:lvl>
    <w:lvl w:ilvl="2" w:tplc="1654D388" w:tentative="1">
      <w:start w:val="1"/>
      <w:numFmt w:val="lowerLetter"/>
      <w:lvlText w:val="(%3)"/>
      <w:lvlJc w:val="left"/>
      <w:pPr>
        <w:tabs>
          <w:tab w:val="num" w:pos="2160"/>
        </w:tabs>
        <w:ind w:left="2160" w:hanging="360"/>
      </w:pPr>
    </w:lvl>
    <w:lvl w:ilvl="3" w:tplc="B13E4DD4" w:tentative="1">
      <w:start w:val="1"/>
      <w:numFmt w:val="lowerLetter"/>
      <w:lvlText w:val="(%4)"/>
      <w:lvlJc w:val="left"/>
      <w:pPr>
        <w:tabs>
          <w:tab w:val="num" w:pos="2880"/>
        </w:tabs>
        <w:ind w:left="2880" w:hanging="360"/>
      </w:pPr>
    </w:lvl>
    <w:lvl w:ilvl="4" w:tplc="11C86460" w:tentative="1">
      <w:start w:val="1"/>
      <w:numFmt w:val="lowerLetter"/>
      <w:lvlText w:val="(%5)"/>
      <w:lvlJc w:val="left"/>
      <w:pPr>
        <w:tabs>
          <w:tab w:val="num" w:pos="3600"/>
        </w:tabs>
        <w:ind w:left="3600" w:hanging="360"/>
      </w:pPr>
    </w:lvl>
    <w:lvl w:ilvl="5" w:tplc="48400B5A" w:tentative="1">
      <w:start w:val="1"/>
      <w:numFmt w:val="lowerLetter"/>
      <w:lvlText w:val="(%6)"/>
      <w:lvlJc w:val="left"/>
      <w:pPr>
        <w:tabs>
          <w:tab w:val="num" w:pos="4320"/>
        </w:tabs>
        <w:ind w:left="4320" w:hanging="360"/>
      </w:pPr>
    </w:lvl>
    <w:lvl w:ilvl="6" w:tplc="D3842796" w:tentative="1">
      <w:start w:val="1"/>
      <w:numFmt w:val="lowerLetter"/>
      <w:lvlText w:val="(%7)"/>
      <w:lvlJc w:val="left"/>
      <w:pPr>
        <w:tabs>
          <w:tab w:val="num" w:pos="5040"/>
        </w:tabs>
        <w:ind w:left="5040" w:hanging="360"/>
      </w:pPr>
    </w:lvl>
    <w:lvl w:ilvl="7" w:tplc="E788EF04" w:tentative="1">
      <w:start w:val="1"/>
      <w:numFmt w:val="lowerLetter"/>
      <w:lvlText w:val="(%8)"/>
      <w:lvlJc w:val="left"/>
      <w:pPr>
        <w:tabs>
          <w:tab w:val="num" w:pos="5760"/>
        </w:tabs>
        <w:ind w:left="5760" w:hanging="360"/>
      </w:pPr>
    </w:lvl>
    <w:lvl w:ilvl="8" w:tplc="13CA864C" w:tentative="1">
      <w:start w:val="1"/>
      <w:numFmt w:val="lowerLetter"/>
      <w:lvlText w:val="(%9)"/>
      <w:lvlJc w:val="left"/>
      <w:pPr>
        <w:tabs>
          <w:tab w:val="num" w:pos="6480"/>
        </w:tabs>
        <w:ind w:left="6480" w:hanging="360"/>
      </w:pPr>
    </w:lvl>
  </w:abstractNum>
  <w:abstractNum w:abstractNumId="100" w15:restartNumberingAfterBreak="0">
    <w:nsid w:val="53750401"/>
    <w:multiLevelType w:val="hybridMultilevel"/>
    <w:tmpl w:val="9EF46486"/>
    <w:lvl w:ilvl="0" w:tplc="D00CEA86">
      <w:start w:val="1"/>
      <w:numFmt w:val="bullet"/>
      <w:lvlText w:val="•"/>
      <w:lvlJc w:val="left"/>
      <w:pPr>
        <w:tabs>
          <w:tab w:val="num" w:pos="720"/>
        </w:tabs>
        <w:ind w:left="720" w:hanging="360"/>
      </w:pPr>
      <w:rPr>
        <w:rFonts w:ascii="FuturaStd-CondensedLight" w:hAnsi="FuturaStd-CondensedLight" w:hint="default"/>
      </w:rPr>
    </w:lvl>
    <w:lvl w:ilvl="1" w:tplc="B6AC58D8" w:tentative="1">
      <w:start w:val="1"/>
      <w:numFmt w:val="bullet"/>
      <w:lvlText w:val="•"/>
      <w:lvlJc w:val="left"/>
      <w:pPr>
        <w:tabs>
          <w:tab w:val="num" w:pos="1440"/>
        </w:tabs>
        <w:ind w:left="1440" w:hanging="360"/>
      </w:pPr>
      <w:rPr>
        <w:rFonts w:ascii="FuturaStd-CondensedLight" w:hAnsi="FuturaStd-CondensedLight" w:hint="default"/>
      </w:rPr>
    </w:lvl>
    <w:lvl w:ilvl="2" w:tplc="C210855C" w:tentative="1">
      <w:start w:val="1"/>
      <w:numFmt w:val="bullet"/>
      <w:lvlText w:val="•"/>
      <w:lvlJc w:val="left"/>
      <w:pPr>
        <w:tabs>
          <w:tab w:val="num" w:pos="2160"/>
        </w:tabs>
        <w:ind w:left="2160" w:hanging="360"/>
      </w:pPr>
      <w:rPr>
        <w:rFonts w:ascii="FuturaStd-CondensedLight" w:hAnsi="FuturaStd-CondensedLight" w:hint="default"/>
      </w:rPr>
    </w:lvl>
    <w:lvl w:ilvl="3" w:tplc="B762BEBC" w:tentative="1">
      <w:start w:val="1"/>
      <w:numFmt w:val="bullet"/>
      <w:lvlText w:val="•"/>
      <w:lvlJc w:val="left"/>
      <w:pPr>
        <w:tabs>
          <w:tab w:val="num" w:pos="2880"/>
        </w:tabs>
        <w:ind w:left="2880" w:hanging="360"/>
      </w:pPr>
      <w:rPr>
        <w:rFonts w:ascii="FuturaStd-CondensedLight" w:hAnsi="FuturaStd-CondensedLight" w:hint="default"/>
      </w:rPr>
    </w:lvl>
    <w:lvl w:ilvl="4" w:tplc="AED6C69E" w:tentative="1">
      <w:start w:val="1"/>
      <w:numFmt w:val="bullet"/>
      <w:lvlText w:val="•"/>
      <w:lvlJc w:val="left"/>
      <w:pPr>
        <w:tabs>
          <w:tab w:val="num" w:pos="3600"/>
        </w:tabs>
        <w:ind w:left="3600" w:hanging="360"/>
      </w:pPr>
      <w:rPr>
        <w:rFonts w:ascii="FuturaStd-CondensedLight" w:hAnsi="FuturaStd-CondensedLight" w:hint="default"/>
      </w:rPr>
    </w:lvl>
    <w:lvl w:ilvl="5" w:tplc="2048E8B0" w:tentative="1">
      <w:start w:val="1"/>
      <w:numFmt w:val="bullet"/>
      <w:lvlText w:val="•"/>
      <w:lvlJc w:val="left"/>
      <w:pPr>
        <w:tabs>
          <w:tab w:val="num" w:pos="4320"/>
        </w:tabs>
        <w:ind w:left="4320" w:hanging="360"/>
      </w:pPr>
      <w:rPr>
        <w:rFonts w:ascii="FuturaStd-CondensedLight" w:hAnsi="FuturaStd-CondensedLight" w:hint="default"/>
      </w:rPr>
    </w:lvl>
    <w:lvl w:ilvl="6" w:tplc="4B1AA3F2" w:tentative="1">
      <w:start w:val="1"/>
      <w:numFmt w:val="bullet"/>
      <w:lvlText w:val="•"/>
      <w:lvlJc w:val="left"/>
      <w:pPr>
        <w:tabs>
          <w:tab w:val="num" w:pos="5040"/>
        </w:tabs>
        <w:ind w:left="5040" w:hanging="360"/>
      </w:pPr>
      <w:rPr>
        <w:rFonts w:ascii="FuturaStd-CondensedLight" w:hAnsi="FuturaStd-CondensedLight" w:hint="default"/>
      </w:rPr>
    </w:lvl>
    <w:lvl w:ilvl="7" w:tplc="0C824CE6" w:tentative="1">
      <w:start w:val="1"/>
      <w:numFmt w:val="bullet"/>
      <w:lvlText w:val="•"/>
      <w:lvlJc w:val="left"/>
      <w:pPr>
        <w:tabs>
          <w:tab w:val="num" w:pos="5760"/>
        </w:tabs>
        <w:ind w:left="5760" w:hanging="360"/>
      </w:pPr>
      <w:rPr>
        <w:rFonts w:ascii="FuturaStd-CondensedLight" w:hAnsi="FuturaStd-CondensedLight" w:hint="default"/>
      </w:rPr>
    </w:lvl>
    <w:lvl w:ilvl="8" w:tplc="7D906E94"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01" w15:restartNumberingAfterBreak="0">
    <w:nsid w:val="54B14326"/>
    <w:multiLevelType w:val="hybridMultilevel"/>
    <w:tmpl w:val="7D4430E8"/>
    <w:lvl w:ilvl="0" w:tplc="BF325556">
      <w:start w:val="1"/>
      <w:numFmt w:val="decimal"/>
      <w:lvlText w:val="%1."/>
      <w:lvlJc w:val="left"/>
      <w:pPr>
        <w:tabs>
          <w:tab w:val="num" w:pos="360"/>
        </w:tabs>
        <w:ind w:left="360" w:hanging="360"/>
      </w:pPr>
    </w:lvl>
    <w:lvl w:ilvl="1" w:tplc="422C253C" w:tentative="1">
      <w:start w:val="1"/>
      <w:numFmt w:val="decimal"/>
      <w:lvlText w:val="%2."/>
      <w:lvlJc w:val="left"/>
      <w:pPr>
        <w:tabs>
          <w:tab w:val="num" w:pos="1080"/>
        </w:tabs>
        <w:ind w:left="1080" w:hanging="360"/>
      </w:pPr>
    </w:lvl>
    <w:lvl w:ilvl="2" w:tplc="D24427B8" w:tentative="1">
      <w:start w:val="1"/>
      <w:numFmt w:val="decimal"/>
      <w:lvlText w:val="%3."/>
      <w:lvlJc w:val="left"/>
      <w:pPr>
        <w:tabs>
          <w:tab w:val="num" w:pos="1800"/>
        </w:tabs>
        <w:ind w:left="1800" w:hanging="360"/>
      </w:pPr>
    </w:lvl>
    <w:lvl w:ilvl="3" w:tplc="2A4296DC" w:tentative="1">
      <w:start w:val="1"/>
      <w:numFmt w:val="decimal"/>
      <w:lvlText w:val="%4."/>
      <w:lvlJc w:val="left"/>
      <w:pPr>
        <w:tabs>
          <w:tab w:val="num" w:pos="2520"/>
        </w:tabs>
        <w:ind w:left="2520" w:hanging="360"/>
      </w:pPr>
    </w:lvl>
    <w:lvl w:ilvl="4" w:tplc="22A0DB3C" w:tentative="1">
      <w:start w:val="1"/>
      <w:numFmt w:val="decimal"/>
      <w:lvlText w:val="%5."/>
      <w:lvlJc w:val="left"/>
      <w:pPr>
        <w:tabs>
          <w:tab w:val="num" w:pos="3240"/>
        </w:tabs>
        <w:ind w:left="3240" w:hanging="360"/>
      </w:pPr>
    </w:lvl>
    <w:lvl w:ilvl="5" w:tplc="3C2816DA" w:tentative="1">
      <w:start w:val="1"/>
      <w:numFmt w:val="decimal"/>
      <w:lvlText w:val="%6."/>
      <w:lvlJc w:val="left"/>
      <w:pPr>
        <w:tabs>
          <w:tab w:val="num" w:pos="3960"/>
        </w:tabs>
        <w:ind w:left="3960" w:hanging="360"/>
      </w:pPr>
    </w:lvl>
    <w:lvl w:ilvl="6" w:tplc="1DCC75BC" w:tentative="1">
      <w:start w:val="1"/>
      <w:numFmt w:val="decimal"/>
      <w:lvlText w:val="%7."/>
      <w:lvlJc w:val="left"/>
      <w:pPr>
        <w:tabs>
          <w:tab w:val="num" w:pos="4680"/>
        </w:tabs>
        <w:ind w:left="4680" w:hanging="360"/>
      </w:pPr>
    </w:lvl>
    <w:lvl w:ilvl="7" w:tplc="52EA507C" w:tentative="1">
      <w:start w:val="1"/>
      <w:numFmt w:val="decimal"/>
      <w:lvlText w:val="%8."/>
      <w:lvlJc w:val="left"/>
      <w:pPr>
        <w:tabs>
          <w:tab w:val="num" w:pos="5400"/>
        </w:tabs>
        <w:ind w:left="5400" w:hanging="360"/>
      </w:pPr>
    </w:lvl>
    <w:lvl w:ilvl="8" w:tplc="113C90A0" w:tentative="1">
      <w:start w:val="1"/>
      <w:numFmt w:val="decimal"/>
      <w:lvlText w:val="%9."/>
      <w:lvlJc w:val="left"/>
      <w:pPr>
        <w:tabs>
          <w:tab w:val="num" w:pos="6120"/>
        </w:tabs>
        <w:ind w:left="6120" w:hanging="360"/>
      </w:pPr>
    </w:lvl>
  </w:abstractNum>
  <w:abstractNum w:abstractNumId="102" w15:restartNumberingAfterBreak="0">
    <w:nsid w:val="54E0571C"/>
    <w:multiLevelType w:val="hybridMultilevel"/>
    <w:tmpl w:val="2A242C12"/>
    <w:lvl w:ilvl="0" w:tplc="FC7CDB88">
      <w:start w:val="1"/>
      <w:numFmt w:val="lowerLetter"/>
      <w:lvlText w:val="(%1)"/>
      <w:lvlJc w:val="left"/>
      <w:pPr>
        <w:tabs>
          <w:tab w:val="num" w:pos="360"/>
        </w:tabs>
        <w:ind w:left="360" w:hanging="360"/>
      </w:pPr>
    </w:lvl>
    <w:lvl w:ilvl="1" w:tplc="88187DF4">
      <w:numFmt w:val="bullet"/>
      <w:lvlText w:val="–"/>
      <w:lvlJc w:val="left"/>
      <w:pPr>
        <w:tabs>
          <w:tab w:val="num" w:pos="1080"/>
        </w:tabs>
        <w:ind w:left="1080" w:hanging="360"/>
      </w:pPr>
      <w:rPr>
        <w:rFonts w:ascii="Times New Roman" w:hAnsi="Times New Roman" w:hint="default"/>
      </w:rPr>
    </w:lvl>
    <w:lvl w:ilvl="2" w:tplc="5E30D118" w:tentative="1">
      <w:start w:val="1"/>
      <w:numFmt w:val="lowerLetter"/>
      <w:lvlText w:val="(%3)"/>
      <w:lvlJc w:val="left"/>
      <w:pPr>
        <w:tabs>
          <w:tab w:val="num" w:pos="1800"/>
        </w:tabs>
        <w:ind w:left="1800" w:hanging="360"/>
      </w:pPr>
    </w:lvl>
    <w:lvl w:ilvl="3" w:tplc="160ABF60" w:tentative="1">
      <w:start w:val="1"/>
      <w:numFmt w:val="lowerLetter"/>
      <w:lvlText w:val="(%4)"/>
      <w:lvlJc w:val="left"/>
      <w:pPr>
        <w:tabs>
          <w:tab w:val="num" w:pos="2520"/>
        </w:tabs>
        <w:ind w:left="2520" w:hanging="360"/>
      </w:pPr>
    </w:lvl>
    <w:lvl w:ilvl="4" w:tplc="69D48C2E" w:tentative="1">
      <w:start w:val="1"/>
      <w:numFmt w:val="lowerLetter"/>
      <w:lvlText w:val="(%5)"/>
      <w:lvlJc w:val="left"/>
      <w:pPr>
        <w:tabs>
          <w:tab w:val="num" w:pos="3240"/>
        </w:tabs>
        <w:ind w:left="3240" w:hanging="360"/>
      </w:pPr>
    </w:lvl>
    <w:lvl w:ilvl="5" w:tplc="23D4CF7E" w:tentative="1">
      <w:start w:val="1"/>
      <w:numFmt w:val="lowerLetter"/>
      <w:lvlText w:val="(%6)"/>
      <w:lvlJc w:val="left"/>
      <w:pPr>
        <w:tabs>
          <w:tab w:val="num" w:pos="3960"/>
        </w:tabs>
        <w:ind w:left="3960" w:hanging="360"/>
      </w:pPr>
    </w:lvl>
    <w:lvl w:ilvl="6" w:tplc="A27AC3CC" w:tentative="1">
      <w:start w:val="1"/>
      <w:numFmt w:val="lowerLetter"/>
      <w:lvlText w:val="(%7)"/>
      <w:lvlJc w:val="left"/>
      <w:pPr>
        <w:tabs>
          <w:tab w:val="num" w:pos="4680"/>
        </w:tabs>
        <w:ind w:left="4680" w:hanging="360"/>
      </w:pPr>
    </w:lvl>
    <w:lvl w:ilvl="7" w:tplc="2474E886" w:tentative="1">
      <w:start w:val="1"/>
      <w:numFmt w:val="lowerLetter"/>
      <w:lvlText w:val="(%8)"/>
      <w:lvlJc w:val="left"/>
      <w:pPr>
        <w:tabs>
          <w:tab w:val="num" w:pos="5400"/>
        </w:tabs>
        <w:ind w:left="5400" w:hanging="360"/>
      </w:pPr>
    </w:lvl>
    <w:lvl w:ilvl="8" w:tplc="F5184C34" w:tentative="1">
      <w:start w:val="1"/>
      <w:numFmt w:val="lowerLetter"/>
      <w:lvlText w:val="(%9)"/>
      <w:lvlJc w:val="left"/>
      <w:pPr>
        <w:tabs>
          <w:tab w:val="num" w:pos="6120"/>
        </w:tabs>
        <w:ind w:left="6120" w:hanging="360"/>
      </w:pPr>
    </w:lvl>
  </w:abstractNum>
  <w:abstractNum w:abstractNumId="103" w15:restartNumberingAfterBreak="0">
    <w:nsid w:val="5518374D"/>
    <w:multiLevelType w:val="hybridMultilevel"/>
    <w:tmpl w:val="716A652E"/>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04" w15:restartNumberingAfterBreak="0">
    <w:nsid w:val="55BE1152"/>
    <w:multiLevelType w:val="hybridMultilevel"/>
    <w:tmpl w:val="58983878"/>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05" w15:restartNumberingAfterBreak="0">
    <w:nsid w:val="55E030FE"/>
    <w:multiLevelType w:val="hybridMultilevel"/>
    <w:tmpl w:val="906AA488"/>
    <w:lvl w:ilvl="0" w:tplc="C35AC4B8">
      <w:start w:val="1"/>
      <w:numFmt w:val="bullet"/>
      <w:lvlText w:val=""/>
      <w:lvlJc w:val="left"/>
      <w:pPr>
        <w:ind w:left="360" w:hanging="360"/>
      </w:pPr>
      <w:rPr>
        <w:rFonts w:ascii="Symbol" w:hAnsi="Symbol" w:hint="default"/>
        <w:color w:val="231F20"/>
        <w:w w:val="100"/>
        <w:sz w:val="18"/>
        <w:szCs w:val="18"/>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5604187A"/>
    <w:multiLevelType w:val="hybridMultilevel"/>
    <w:tmpl w:val="88D4C24C"/>
    <w:lvl w:ilvl="0" w:tplc="821851FC">
      <w:start w:val="1"/>
      <w:numFmt w:val="lowerLetter"/>
      <w:lvlText w:val="(%1)"/>
      <w:lvlJc w:val="left"/>
      <w:pPr>
        <w:tabs>
          <w:tab w:val="num" w:pos="720"/>
        </w:tabs>
        <w:ind w:left="720" w:hanging="360"/>
      </w:pPr>
    </w:lvl>
    <w:lvl w:ilvl="1" w:tplc="BD4463AA" w:tentative="1">
      <w:start w:val="1"/>
      <w:numFmt w:val="lowerLetter"/>
      <w:lvlText w:val="(%2)"/>
      <w:lvlJc w:val="left"/>
      <w:pPr>
        <w:tabs>
          <w:tab w:val="num" w:pos="1440"/>
        </w:tabs>
        <w:ind w:left="1440" w:hanging="360"/>
      </w:pPr>
    </w:lvl>
    <w:lvl w:ilvl="2" w:tplc="FC7CEEE0" w:tentative="1">
      <w:start w:val="1"/>
      <w:numFmt w:val="lowerLetter"/>
      <w:lvlText w:val="(%3)"/>
      <w:lvlJc w:val="left"/>
      <w:pPr>
        <w:tabs>
          <w:tab w:val="num" w:pos="2160"/>
        </w:tabs>
        <w:ind w:left="2160" w:hanging="360"/>
      </w:pPr>
    </w:lvl>
    <w:lvl w:ilvl="3" w:tplc="B3B0FEBC" w:tentative="1">
      <w:start w:val="1"/>
      <w:numFmt w:val="lowerLetter"/>
      <w:lvlText w:val="(%4)"/>
      <w:lvlJc w:val="left"/>
      <w:pPr>
        <w:tabs>
          <w:tab w:val="num" w:pos="2880"/>
        </w:tabs>
        <w:ind w:left="2880" w:hanging="360"/>
      </w:pPr>
    </w:lvl>
    <w:lvl w:ilvl="4" w:tplc="124AE334" w:tentative="1">
      <w:start w:val="1"/>
      <w:numFmt w:val="lowerLetter"/>
      <w:lvlText w:val="(%5)"/>
      <w:lvlJc w:val="left"/>
      <w:pPr>
        <w:tabs>
          <w:tab w:val="num" w:pos="3600"/>
        </w:tabs>
        <w:ind w:left="3600" w:hanging="360"/>
      </w:pPr>
    </w:lvl>
    <w:lvl w:ilvl="5" w:tplc="DD7C571E" w:tentative="1">
      <w:start w:val="1"/>
      <w:numFmt w:val="lowerLetter"/>
      <w:lvlText w:val="(%6)"/>
      <w:lvlJc w:val="left"/>
      <w:pPr>
        <w:tabs>
          <w:tab w:val="num" w:pos="4320"/>
        </w:tabs>
        <w:ind w:left="4320" w:hanging="360"/>
      </w:pPr>
    </w:lvl>
    <w:lvl w:ilvl="6" w:tplc="B5C61D26" w:tentative="1">
      <w:start w:val="1"/>
      <w:numFmt w:val="lowerLetter"/>
      <w:lvlText w:val="(%7)"/>
      <w:lvlJc w:val="left"/>
      <w:pPr>
        <w:tabs>
          <w:tab w:val="num" w:pos="5040"/>
        </w:tabs>
        <w:ind w:left="5040" w:hanging="360"/>
      </w:pPr>
    </w:lvl>
    <w:lvl w:ilvl="7" w:tplc="89D2A4D6" w:tentative="1">
      <w:start w:val="1"/>
      <w:numFmt w:val="lowerLetter"/>
      <w:lvlText w:val="(%8)"/>
      <w:lvlJc w:val="left"/>
      <w:pPr>
        <w:tabs>
          <w:tab w:val="num" w:pos="5760"/>
        </w:tabs>
        <w:ind w:left="5760" w:hanging="360"/>
      </w:pPr>
    </w:lvl>
    <w:lvl w:ilvl="8" w:tplc="2C82C816" w:tentative="1">
      <w:start w:val="1"/>
      <w:numFmt w:val="lowerLetter"/>
      <w:lvlText w:val="(%9)"/>
      <w:lvlJc w:val="left"/>
      <w:pPr>
        <w:tabs>
          <w:tab w:val="num" w:pos="6480"/>
        </w:tabs>
        <w:ind w:left="6480" w:hanging="360"/>
      </w:pPr>
    </w:lvl>
  </w:abstractNum>
  <w:abstractNum w:abstractNumId="107" w15:restartNumberingAfterBreak="0">
    <w:nsid w:val="56B353C9"/>
    <w:multiLevelType w:val="hybridMultilevel"/>
    <w:tmpl w:val="225ED2CC"/>
    <w:lvl w:ilvl="0" w:tplc="874E3C80">
      <w:start w:val="1"/>
      <w:numFmt w:val="bullet"/>
      <w:lvlText w:val="•"/>
      <w:lvlJc w:val="left"/>
      <w:pPr>
        <w:tabs>
          <w:tab w:val="num" w:pos="720"/>
        </w:tabs>
        <w:ind w:left="720" w:hanging="360"/>
      </w:pPr>
      <w:rPr>
        <w:rFonts w:ascii="FuturaStd-CondensedLight" w:hAnsi="FuturaStd-CondensedLight" w:hint="default"/>
      </w:rPr>
    </w:lvl>
    <w:lvl w:ilvl="1" w:tplc="539E4AB8" w:tentative="1">
      <w:start w:val="1"/>
      <w:numFmt w:val="bullet"/>
      <w:lvlText w:val="•"/>
      <w:lvlJc w:val="left"/>
      <w:pPr>
        <w:tabs>
          <w:tab w:val="num" w:pos="1440"/>
        </w:tabs>
        <w:ind w:left="1440" w:hanging="360"/>
      </w:pPr>
      <w:rPr>
        <w:rFonts w:ascii="FuturaStd-CondensedLight" w:hAnsi="FuturaStd-CondensedLight" w:hint="default"/>
      </w:rPr>
    </w:lvl>
    <w:lvl w:ilvl="2" w:tplc="E506D382" w:tentative="1">
      <w:start w:val="1"/>
      <w:numFmt w:val="bullet"/>
      <w:lvlText w:val="•"/>
      <w:lvlJc w:val="left"/>
      <w:pPr>
        <w:tabs>
          <w:tab w:val="num" w:pos="2160"/>
        </w:tabs>
        <w:ind w:left="2160" w:hanging="360"/>
      </w:pPr>
      <w:rPr>
        <w:rFonts w:ascii="FuturaStd-CondensedLight" w:hAnsi="FuturaStd-CondensedLight" w:hint="default"/>
      </w:rPr>
    </w:lvl>
    <w:lvl w:ilvl="3" w:tplc="E1F62242" w:tentative="1">
      <w:start w:val="1"/>
      <w:numFmt w:val="bullet"/>
      <w:lvlText w:val="•"/>
      <w:lvlJc w:val="left"/>
      <w:pPr>
        <w:tabs>
          <w:tab w:val="num" w:pos="2880"/>
        </w:tabs>
        <w:ind w:left="2880" w:hanging="360"/>
      </w:pPr>
      <w:rPr>
        <w:rFonts w:ascii="FuturaStd-CondensedLight" w:hAnsi="FuturaStd-CondensedLight" w:hint="default"/>
      </w:rPr>
    </w:lvl>
    <w:lvl w:ilvl="4" w:tplc="BA26D746" w:tentative="1">
      <w:start w:val="1"/>
      <w:numFmt w:val="bullet"/>
      <w:lvlText w:val="•"/>
      <w:lvlJc w:val="left"/>
      <w:pPr>
        <w:tabs>
          <w:tab w:val="num" w:pos="3600"/>
        </w:tabs>
        <w:ind w:left="3600" w:hanging="360"/>
      </w:pPr>
      <w:rPr>
        <w:rFonts w:ascii="FuturaStd-CondensedLight" w:hAnsi="FuturaStd-CondensedLight" w:hint="default"/>
      </w:rPr>
    </w:lvl>
    <w:lvl w:ilvl="5" w:tplc="463E2266" w:tentative="1">
      <w:start w:val="1"/>
      <w:numFmt w:val="bullet"/>
      <w:lvlText w:val="•"/>
      <w:lvlJc w:val="left"/>
      <w:pPr>
        <w:tabs>
          <w:tab w:val="num" w:pos="4320"/>
        </w:tabs>
        <w:ind w:left="4320" w:hanging="360"/>
      </w:pPr>
      <w:rPr>
        <w:rFonts w:ascii="FuturaStd-CondensedLight" w:hAnsi="FuturaStd-CondensedLight" w:hint="default"/>
      </w:rPr>
    </w:lvl>
    <w:lvl w:ilvl="6" w:tplc="EE086320" w:tentative="1">
      <w:start w:val="1"/>
      <w:numFmt w:val="bullet"/>
      <w:lvlText w:val="•"/>
      <w:lvlJc w:val="left"/>
      <w:pPr>
        <w:tabs>
          <w:tab w:val="num" w:pos="5040"/>
        </w:tabs>
        <w:ind w:left="5040" w:hanging="360"/>
      </w:pPr>
      <w:rPr>
        <w:rFonts w:ascii="FuturaStd-CondensedLight" w:hAnsi="FuturaStd-CondensedLight" w:hint="default"/>
      </w:rPr>
    </w:lvl>
    <w:lvl w:ilvl="7" w:tplc="516E5D44" w:tentative="1">
      <w:start w:val="1"/>
      <w:numFmt w:val="bullet"/>
      <w:lvlText w:val="•"/>
      <w:lvlJc w:val="left"/>
      <w:pPr>
        <w:tabs>
          <w:tab w:val="num" w:pos="5760"/>
        </w:tabs>
        <w:ind w:left="5760" w:hanging="360"/>
      </w:pPr>
      <w:rPr>
        <w:rFonts w:ascii="FuturaStd-CondensedLight" w:hAnsi="FuturaStd-CondensedLight" w:hint="default"/>
      </w:rPr>
    </w:lvl>
    <w:lvl w:ilvl="8" w:tplc="90AC8110"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08" w15:restartNumberingAfterBreak="0">
    <w:nsid w:val="570B0219"/>
    <w:multiLevelType w:val="hybridMultilevel"/>
    <w:tmpl w:val="428C7F70"/>
    <w:lvl w:ilvl="0" w:tplc="88E403C0">
      <w:start w:val="1"/>
      <w:numFmt w:val="lowerRoman"/>
      <w:lvlText w:val="%1)"/>
      <w:lvlJc w:val="right"/>
      <w:pPr>
        <w:ind w:left="360" w:hanging="360"/>
      </w:pPr>
    </w:lvl>
    <w:lvl w:ilvl="1" w:tplc="FFFFFFFF" w:tentative="1">
      <w:start w:val="1"/>
      <w:numFmt w:val="lowerRoman"/>
      <w:lvlText w:val="%2)"/>
      <w:lvlJc w:val="right"/>
      <w:pPr>
        <w:tabs>
          <w:tab w:val="num" w:pos="1080"/>
        </w:tabs>
        <w:ind w:left="1080" w:hanging="360"/>
      </w:pPr>
    </w:lvl>
    <w:lvl w:ilvl="2" w:tplc="FFFFFFFF" w:tentative="1">
      <w:start w:val="1"/>
      <w:numFmt w:val="lowerRoman"/>
      <w:lvlText w:val="%3)"/>
      <w:lvlJc w:val="right"/>
      <w:pPr>
        <w:tabs>
          <w:tab w:val="num" w:pos="1800"/>
        </w:tabs>
        <w:ind w:left="1800" w:hanging="360"/>
      </w:pPr>
    </w:lvl>
    <w:lvl w:ilvl="3" w:tplc="FFFFFFFF" w:tentative="1">
      <w:start w:val="1"/>
      <w:numFmt w:val="lowerRoman"/>
      <w:lvlText w:val="%4)"/>
      <w:lvlJc w:val="right"/>
      <w:pPr>
        <w:tabs>
          <w:tab w:val="num" w:pos="2520"/>
        </w:tabs>
        <w:ind w:left="2520" w:hanging="360"/>
      </w:pPr>
    </w:lvl>
    <w:lvl w:ilvl="4" w:tplc="FFFFFFFF" w:tentative="1">
      <w:start w:val="1"/>
      <w:numFmt w:val="lowerRoman"/>
      <w:lvlText w:val="%5)"/>
      <w:lvlJc w:val="right"/>
      <w:pPr>
        <w:tabs>
          <w:tab w:val="num" w:pos="3240"/>
        </w:tabs>
        <w:ind w:left="3240" w:hanging="360"/>
      </w:pPr>
    </w:lvl>
    <w:lvl w:ilvl="5" w:tplc="FFFFFFFF" w:tentative="1">
      <w:start w:val="1"/>
      <w:numFmt w:val="lowerRoman"/>
      <w:lvlText w:val="%6)"/>
      <w:lvlJc w:val="right"/>
      <w:pPr>
        <w:tabs>
          <w:tab w:val="num" w:pos="3960"/>
        </w:tabs>
        <w:ind w:left="3960" w:hanging="360"/>
      </w:pPr>
    </w:lvl>
    <w:lvl w:ilvl="6" w:tplc="FFFFFFFF" w:tentative="1">
      <w:start w:val="1"/>
      <w:numFmt w:val="lowerRoman"/>
      <w:lvlText w:val="%7)"/>
      <w:lvlJc w:val="right"/>
      <w:pPr>
        <w:tabs>
          <w:tab w:val="num" w:pos="4680"/>
        </w:tabs>
        <w:ind w:left="4680" w:hanging="360"/>
      </w:pPr>
    </w:lvl>
    <w:lvl w:ilvl="7" w:tplc="FFFFFFFF" w:tentative="1">
      <w:start w:val="1"/>
      <w:numFmt w:val="lowerRoman"/>
      <w:lvlText w:val="%8)"/>
      <w:lvlJc w:val="right"/>
      <w:pPr>
        <w:tabs>
          <w:tab w:val="num" w:pos="5400"/>
        </w:tabs>
        <w:ind w:left="5400" w:hanging="360"/>
      </w:pPr>
    </w:lvl>
    <w:lvl w:ilvl="8" w:tplc="FFFFFFFF" w:tentative="1">
      <w:start w:val="1"/>
      <w:numFmt w:val="lowerRoman"/>
      <w:lvlText w:val="%9)"/>
      <w:lvlJc w:val="right"/>
      <w:pPr>
        <w:tabs>
          <w:tab w:val="num" w:pos="6120"/>
        </w:tabs>
        <w:ind w:left="6120" w:hanging="360"/>
      </w:pPr>
    </w:lvl>
  </w:abstractNum>
  <w:abstractNum w:abstractNumId="109" w15:restartNumberingAfterBreak="0">
    <w:nsid w:val="574E0874"/>
    <w:multiLevelType w:val="hybridMultilevel"/>
    <w:tmpl w:val="084C86B0"/>
    <w:lvl w:ilvl="0" w:tplc="863E619A">
      <w:start w:val="1"/>
      <w:numFmt w:val="lowerLetter"/>
      <w:lvlText w:val="(%1)"/>
      <w:lvlJc w:val="left"/>
      <w:pPr>
        <w:tabs>
          <w:tab w:val="num" w:pos="720"/>
        </w:tabs>
        <w:ind w:left="720" w:hanging="360"/>
      </w:pPr>
    </w:lvl>
    <w:lvl w:ilvl="1" w:tplc="D4462B12" w:tentative="1">
      <w:start w:val="1"/>
      <w:numFmt w:val="lowerLetter"/>
      <w:lvlText w:val="(%2)"/>
      <w:lvlJc w:val="left"/>
      <w:pPr>
        <w:tabs>
          <w:tab w:val="num" w:pos="1440"/>
        </w:tabs>
        <w:ind w:left="1440" w:hanging="360"/>
      </w:pPr>
    </w:lvl>
    <w:lvl w:ilvl="2" w:tplc="CE985B40" w:tentative="1">
      <w:start w:val="1"/>
      <w:numFmt w:val="lowerLetter"/>
      <w:lvlText w:val="(%3)"/>
      <w:lvlJc w:val="left"/>
      <w:pPr>
        <w:tabs>
          <w:tab w:val="num" w:pos="2160"/>
        </w:tabs>
        <w:ind w:left="2160" w:hanging="360"/>
      </w:pPr>
    </w:lvl>
    <w:lvl w:ilvl="3" w:tplc="37AEA194" w:tentative="1">
      <w:start w:val="1"/>
      <w:numFmt w:val="lowerLetter"/>
      <w:lvlText w:val="(%4)"/>
      <w:lvlJc w:val="left"/>
      <w:pPr>
        <w:tabs>
          <w:tab w:val="num" w:pos="2880"/>
        </w:tabs>
        <w:ind w:left="2880" w:hanging="360"/>
      </w:pPr>
    </w:lvl>
    <w:lvl w:ilvl="4" w:tplc="5448D772" w:tentative="1">
      <w:start w:val="1"/>
      <w:numFmt w:val="lowerLetter"/>
      <w:lvlText w:val="(%5)"/>
      <w:lvlJc w:val="left"/>
      <w:pPr>
        <w:tabs>
          <w:tab w:val="num" w:pos="3600"/>
        </w:tabs>
        <w:ind w:left="3600" w:hanging="360"/>
      </w:pPr>
    </w:lvl>
    <w:lvl w:ilvl="5" w:tplc="C576B58C" w:tentative="1">
      <w:start w:val="1"/>
      <w:numFmt w:val="lowerLetter"/>
      <w:lvlText w:val="(%6)"/>
      <w:lvlJc w:val="left"/>
      <w:pPr>
        <w:tabs>
          <w:tab w:val="num" w:pos="4320"/>
        </w:tabs>
        <w:ind w:left="4320" w:hanging="360"/>
      </w:pPr>
    </w:lvl>
    <w:lvl w:ilvl="6" w:tplc="67D4CAB8" w:tentative="1">
      <w:start w:val="1"/>
      <w:numFmt w:val="lowerLetter"/>
      <w:lvlText w:val="(%7)"/>
      <w:lvlJc w:val="left"/>
      <w:pPr>
        <w:tabs>
          <w:tab w:val="num" w:pos="5040"/>
        </w:tabs>
        <w:ind w:left="5040" w:hanging="360"/>
      </w:pPr>
    </w:lvl>
    <w:lvl w:ilvl="7" w:tplc="9512499A" w:tentative="1">
      <w:start w:val="1"/>
      <w:numFmt w:val="lowerLetter"/>
      <w:lvlText w:val="(%8)"/>
      <w:lvlJc w:val="left"/>
      <w:pPr>
        <w:tabs>
          <w:tab w:val="num" w:pos="5760"/>
        </w:tabs>
        <w:ind w:left="5760" w:hanging="360"/>
      </w:pPr>
    </w:lvl>
    <w:lvl w:ilvl="8" w:tplc="25A0E974" w:tentative="1">
      <w:start w:val="1"/>
      <w:numFmt w:val="lowerLetter"/>
      <w:lvlText w:val="(%9)"/>
      <w:lvlJc w:val="left"/>
      <w:pPr>
        <w:tabs>
          <w:tab w:val="num" w:pos="6480"/>
        </w:tabs>
        <w:ind w:left="6480" w:hanging="360"/>
      </w:pPr>
    </w:lvl>
  </w:abstractNum>
  <w:abstractNum w:abstractNumId="110" w15:restartNumberingAfterBreak="0">
    <w:nsid w:val="586A12E0"/>
    <w:multiLevelType w:val="hybridMultilevel"/>
    <w:tmpl w:val="8F56753A"/>
    <w:lvl w:ilvl="0" w:tplc="B1D2627C">
      <w:start w:val="1"/>
      <w:numFmt w:val="lowerLetter"/>
      <w:lvlText w:val="(%1)"/>
      <w:lvlJc w:val="left"/>
      <w:pPr>
        <w:tabs>
          <w:tab w:val="num" w:pos="720"/>
        </w:tabs>
        <w:ind w:left="720" w:hanging="360"/>
      </w:pPr>
    </w:lvl>
    <w:lvl w:ilvl="1" w:tplc="CB9E24CE" w:tentative="1">
      <w:start w:val="1"/>
      <w:numFmt w:val="lowerLetter"/>
      <w:lvlText w:val="(%2)"/>
      <w:lvlJc w:val="left"/>
      <w:pPr>
        <w:tabs>
          <w:tab w:val="num" w:pos="1440"/>
        </w:tabs>
        <w:ind w:left="1440" w:hanging="360"/>
      </w:pPr>
    </w:lvl>
    <w:lvl w:ilvl="2" w:tplc="3E301E2C" w:tentative="1">
      <w:start w:val="1"/>
      <w:numFmt w:val="lowerLetter"/>
      <w:lvlText w:val="(%3)"/>
      <w:lvlJc w:val="left"/>
      <w:pPr>
        <w:tabs>
          <w:tab w:val="num" w:pos="2160"/>
        </w:tabs>
        <w:ind w:left="2160" w:hanging="360"/>
      </w:pPr>
    </w:lvl>
    <w:lvl w:ilvl="3" w:tplc="CBFCFC1A" w:tentative="1">
      <w:start w:val="1"/>
      <w:numFmt w:val="lowerLetter"/>
      <w:lvlText w:val="(%4)"/>
      <w:lvlJc w:val="left"/>
      <w:pPr>
        <w:tabs>
          <w:tab w:val="num" w:pos="2880"/>
        </w:tabs>
        <w:ind w:left="2880" w:hanging="360"/>
      </w:pPr>
    </w:lvl>
    <w:lvl w:ilvl="4" w:tplc="1C985836" w:tentative="1">
      <w:start w:val="1"/>
      <w:numFmt w:val="lowerLetter"/>
      <w:lvlText w:val="(%5)"/>
      <w:lvlJc w:val="left"/>
      <w:pPr>
        <w:tabs>
          <w:tab w:val="num" w:pos="3600"/>
        </w:tabs>
        <w:ind w:left="3600" w:hanging="360"/>
      </w:pPr>
    </w:lvl>
    <w:lvl w:ilvl="5" w:tplc="7B26BC44" w:tentative="1">
      <w:start w:val="1"/>
      <w:numFmt w:val="lowerLetter"/>
      <w:lvlText w:val="(%6)"/>
      <w:lvlJc w:val="left"/>
      <w:pPr>
        <w:tabs>
          <w:tab w:val="num" w:pos="4320"/>
        </w:tabs>
        <w:ind w:left="4320" w:hanging="360"/>
      </w:pPr>
    </w:lvl>
    <w:lvl w:ilvl="6" w:tplc="F15AC5C0" w:tentative="1">
      <w:start w:val="1"/>
      <w:numFmt w:val="lowerLetter"/>
      <w:lvlText w:val="(%7)"/>
      <w:lvlJc w:val="left"/>
      <w:pPr>
        <w:tabs>
          <w:tab w:val="num" w:pos="5040"/>
        </w:tabs>
        <w:ind w:left="5040" w:hanging="360"/>
      </w:pPr>
    </w:lvl>
    <w:lvl w:ilvl="7" w:tplc="E586FE66" w:tentative="1">
      <w:start w:val="1"/>
      <w:numFmt w:val="lowerLetter"/>
      <w:lvlText w:val="(%8)"/>
      <w:lvlJc w:val="left"/>
      <w:pPr>
        <w:tabs>
          <w:tab w:val="num" w:pos="5760"/>
        </w:tabs>
        <w:ind w:left="5760" w:hanging="360"/>
      </w:pPr>
    </w:lvl>
    <w:lvl w:ilvl="8" w:tplc="1BAAC21C" w:tentative="1">
      <w:start w:val="1"/>
      <w:numFmt w:val="lowerLetter"/>
      <w:lvlText w:val="(%9)"/>
      <w:lvlJc w:val="left"/>
      <w:pPr>
        <w:tabs>
          <w:tab w:val="num" w:pos="6480"/>
        </w:tabs>
        <w:ind w:left="6480" w:hanging="360"/>
      </w:pPr>
    </w:lvl>
  </w:abstractNum>
  <w:abstractNum w:abstractNumId="111" w15:restartNumberingAfterBreak="0">
    <w:nsid w:val="59875E2A"/>
    <w:multiLevelType w:val="hybridMultilevel"/>
    <w:tmpl w:val="7ADA88D8"/>
    <w:lvl w:ilvl="0" w:tplc="716EE25E">
      <w:start w:val="1"/>
      <w:numFmt w:val="lowerLetter"/>
      <w:lvlText w:val="(%1)"/>
      <w:lvlJc w:val="left"/>
      <w:pPr>
        <w:tabs>
          <w:tab w:val="num" w:pos="360"/>
        </w:tabs>
        <w:ind w:left="360" w:hanging="360"/>
      </w:pPr>
    </w:lvl>
    <w:lvl w:ilvl="1" w:tplc="E3582230">
      <w:numFmt w:val="bullet"/>
      <w:lvlText w:val="–"/>
      <w:lvlJc w:val="left"/>
      <w:pPr>
        <w:tabs>
          <w:tab w:val="num" w:pos="1080"/>
        </w:tabs>
        <w:ind w:left="1080" w:hanging="360"/>
      </w:pPr>
      <w:rPr>
        <w:rFonts w:ascii="Times New Roman" w:hAnsi="Times New Roman" w:hint="default"/>
      </w:rPr>
    </w:lvl>
    <w:lvl w:ilvl="2" w:tplc="E1DA11CE" w:tentative="1">
      <w:start w:val="1"/>
      <w:numFmt w:val="lowerLetter"/>
      <w:lvlText w:val="(%3)"/>
      <w:lvlJc w:val="left"/>
      <w:pPr>
        <w:tabs>
          <w:tab w:val="num" w:pos="1800"/>
        </w:tabs>
        <w:ind w:left="1800" w:hanging="360"/>
      </w:pPr>
    </w:lvl>
    <w:lvl w:ilvl="3" w:tplc="58C86A8E" w:tentative="1">
      <w:start w:val="1"/>
      <w:numFmt w:val="lowerLetter"/>
      <w:lvlText w:val="(%4)"/>
      <w:lvlJc w:val="left"/>
      <w:pPr>
        <w:tabs>
          <w:tab w:val="num" w:pos="2520"/>
        </w:tabs>
        <w:ind w:left="2520" w:hanging="360"/>
      </w:pPr>
    </w:lvl>
    <w:lvl w:ilvl="4" w:tplc="3B524BA2" w:tentative="1">
      <w:start w:val="1"/>
      <w:numFmt w:val="lowerLetter"/>
      <w:lvlText w:val="(%5)"/>
      <w:lvlJc w:val="left"/>
      <w:pPr>
        <w:tabs>
          <w:tab w:val="num" w:pos="3240"/>
        </w:tabs>
        <w:ind w:left="3240" w:hanging="360"/>
      </w:pPr>
    </w:lvl>
    <w:lvl w:ilvl="5" w:tplc="1C2C4954" w:tentative="1">
      <w:start w:val="1"/>
      <w:numFmt w:val="lowerLetter"/>
      <w:lvlText w:val="(%6)"/>
      <w:lvlJc w:val="left"/>
      <w:pPr>
        <w:tabs>
          <w:tab w:val="num" w:pos="3960"/>
        </w:tabs>
        <w:ind w:left="3960" w:hanging="360"/>
      </w:pPr>
    </w:lvl>
    <w:lvl w:ilvl="6" w:tplc="75D2617A" w:tentative="1">
      <w:start w:val="1"/>
      <w:numFmt w:val="lowerLetter"/>
      <w:lvlText w:val="(%7)"/>
      <w:lvlJc w:val="left"/>
      <w:pPr>
        <w:tabs>
          <w:tab w:val="num" w:pos="4680"/>
        </w:tabs>
        <w:ind w:left="4680" w:hanging="360"/>
      </w:pPr>
    </w:lvl>
    <w:lvl w:ilvl="7" w:tplc="062078B6" w:tentative="1">
      <w:start w:val="1"/>
      <w:numFmt w:val="lowerLetter"/>
      <w:lvlText w:val="(%8)"/>
      <w:lvlJc w:val="left"/>
      <w:pPr>
        <w:tabs>
          <w:tab w:val="num" w:pos="5400"/>
        </w:tabs>
        <w:ind w:left="5400" w:hanging="360"/>
      </w:pPr>
    </w:lvl>
    <w:lvl w:ilvl="8" w:tplc="3ADEBC52" w:tentative="1">
      <w:start w:val="1"/>
      <w:numFmt w:val="lowerLetter"/>
      <w:lvlText w:val="(%9)"/>
      <w:lvlJc w:val="left"/>
      <w:pPr>
        <w:tabs>
          <w:tab w:val="num" w:pos="6120"/>
        </w:tabs>
        <w:ind w:left="6120" w:hanging="360"/>
      </w:pPr>
    </w:lvl>
  </w:abstractNum>
  <w:abstractNum w:abstractNumId="112" w15:restartNumberingAfterBreak="0">
    <w:nsid w:val="59D334AE"/>
    <w:multiLevelType w:val="hybridMultilevel"/>
    <w:tmpl w:val="65944692"/>
    <w:lvl w:ilvl="0" w:tplc="C8C60B3C">
      <w:start w:val="1"/>
      <w:numFmt w:val="lowerLetter"/>
      <w:lvlText w:val="(%1)"/>
      <w:lvlJc w:val="left"/>
      <w:pPr>
        <w:tabs>
          <w:tab w:val="num" w:pos="360"/>
        </w:tabs>
        <w:ind w:left="360" w:hanging="360"/>
      </w:pPr>
    </w:lvl>
    <w:lvl w:ilvl="1" w:tplc="4738A086" w:tentative="1">
      <w:start w:val="1"/>
      <w:numFmt w:val="lowerLetter"/>
      <w:lvlText w:val="(%2)"/>
      <w:lvlJc w:val="left"/>
      <w:pPr>
        <w:tabs>
          <w:tab w:val="num" w:pos="1080"/>
        </w:tabs>
        <w:ind w:left="1080" w:hanging="360"/>
      </w:pPr>
    </w:lvl>
    <w:lvl w:ilvl="2" w:tplc="C85E601C" w:tentative="1">
      <w:start w:val="1"/>
      <w:numFmt w:val="lowerLetter"/>
      <w:lvlText w:val="(%3)"/>
      <w:lvlJc w:val="left"/>
      <w:pPr>
        <w:tabs>
          <w:tab w:val="num" w:pos="1800"/>
        </w:tabs>
        <w:ind w:left="1800" w:hanging="360"/>
      </w:pPr>
    </w:lvl>
    <w:lvl w:ilvl="3" w:tplc="6DC0F8D6" w:tentative="1">
      <w:start w:val="1"/>
      <w:numFmt w:val="lowerLetter"/>
      <w:lvlText w:val="(%4)"/>
      <w:lvlJc w:val="left"/>
      <w:pPr>
        <w:tabs>
          <w:tab w:val="num" w:pos="2520"/>
        </w:tabs>
        <w:ind w:left="2520" w:hanging="360"/>
      </w:pPr>
    </w:lvl>
    <w:lvl w:ilvl="4" w:tplc="D3FE40C2" w:tentative="1">
      <w:start w:val="1"/>
      <w:numFmt w:val="lowerLetter"/>
      <w:lvlText w:val="(%5)"/>
      <w:lvlJc w:val="left"/>
      <w:pPr>
        <w:tabs>
          <w:tab w:val="num" w:pos="3240"/>
        </w:tabs>
        <w:ind w:left="3240" w:hanging="360"/>
      </w:pPr>
    </w:lvl>
    <w:lvl w:ilvl="5" w:tplc="CAEEBB2A" w:tentative="1">
      <w:start w:val="1"/>
      <w:numFmt w:val="lowerLetter"/>
      <w:lvlText w:val="(%6)"/>
      <w:lvlJc w:val="left"/>
      <w:pPr>
        <w:tabs>
          <w:tab w:val="num" w:pos="3960"/>
        </w:tabs>
        <w:ind w:left="3960" w:hanging="360"/>
      </w:pPr>
    </w:lvl>
    <w:lvl w:ilvl="6" w:tplc="EEACD8BC" w:tentative="1">
      <w:start w:val="1"/>
      <w:numFmt w:val="lowerLetter"/>
      <w:lvlText w:val="(%7)"/>
      <w:lvlJc w:val="left"/>
      <w:pPr>
        <w:tabs>
          <w:tab w:val="num" w:pos="4680"/>
        </w:tabs>
        <w:ind w:left="4680" w:hanging="360"/>
      </w:pPr>
    </w:lvl>
    <w:lvl w:ilvl="7" w:tplc="644E6A28" w:tentative="1">
      <w:start w:val="1"/>
      <w:numFmt w:val="lowerLetter"/>
      <w:lvlText w:val="(%8)"/>
      <w:lvlJc w:val="left"/>
      <w:pPr>
        <w:tabs>
          <w:tab w:val="num" w:pos="5400"/>
        </w:tabs>
        <w:ind w:left="5400" w:hanging="360"/>
      </w:pPr>
    </w:lvl>
    <w:lvl w:ilvl="8" w:tplc="1816639C" w:tentative="1">
      <w:start w:val="1"/>
      <w:numFmt w:val="lowerLetter"/>
      <w:lvlText w:val="(%9)"/>
      <w:lvlJc w:val="left"/>
      <w:pPr>
        <w:tabs>
          <w:tab w:val="num" w:pos="6120"/>
        </w:tabs>
        <w:ind w:left="6120" w:hanging="360"/>
      </w:pPr>
    </w:lvl>
  </w:abstractNum>
  <w:abstractNum w:abstractNumId="113" w15:restartNumberingAfterBreak="0">
    <w:nsid w:val="5A151FE5"/>
    <w:multiLevelType w:val="hybridMultilevel"/>
    <w:tmpl w:val="8ED85AD6"/>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14" w15:restartNumberingAfterBreak="0">
    <w:nsid w:val="5A7045B3"/>
    <w:multiLevelType w:val="hybridMultilevel"/>
    <w:tmpl w:val="3DFC71C6"/>
    <w:lvl w:ilvl="0" w:tplc="4B2C5C72">
      <w:start w:val="1"/>
      <w:numFmt w:val="bullet"/>
      <w:lvlText w:val="•"/>
      <w:lvlJc w:val="left"/>
      <w:pPr>
        <w:tabs>
          <w:tab w:val="num" w:pos="720"/>
        </w:tabs>
        <w:ind w:left="720" w:hanging="360"/>
      </w:pPr>
      <w:rPr>
        <w:rFonts w:ascii="FuturaStd-CondensedLight" w:hAnsi="FuturaStd-CondensedLight" w:hint="default"/>
      </w:rPr>
    </w:lvl>
    <w:lvl w:ilvl="1" w:tplc="FF88AA4E" w:tentative="1">
      <w:start w:val="1"/>
      <w:numFmt w:val="bullet"/>
      <w:lvlText w:val="•"/>
      <w:lvlJc w:val="left"/>
      <w:pPr>
        <w:tabs>
          <w:tab w:val="num" w:pos="1440"/>
        </w:tabs>
        <w:ind w:left="1440" w:hanging="360"/>
      </w:pPr>
      <w:rPr>
        <w:rFonts w:ascii="FuturaStd-CondensedLight" w:hAnsi="FuturaStd-CondensedLight" w:hint="default"/>
      </w:rPr>
    </w:lvl>
    <w:lvl w:ilvl="2" w:tplc="FE966E06" w:tentative="1">
      <w:start w:val="1"/>
      <w:numFmt w:val="bullet"/>
      <w:lvlText w:val="•"/>
      <w:lvlJc w:val="left"/>
      <w:pPr>
        <w:tabs>
          <w:tab w:val="num" w:pos="2160"/>
        </w:tabs>
        <w:ind w:left="2160" w:hanging="360"/>
      </w:pPr>
      <w:rPr>
        <w:rFonts w:ascii="FuturaStd-CondensedLight" w:hAnsi="FuturaStd-CondensedLight" w:hint="default"/>
      </w:rPr>
    </w:lvl>
    <w:lvl w:ilvl="3" w:tplc="7BD4D620" w:tentative="1">
      <w:start w:val="1"/>
      <w:numFmt w:val="bullet"/>
      <w:lvlText w:val="•"/>
      <w:lvlJc w:val="left"/>
      <w:pPr>
        <w:tabs>
          <w:tab w:val="num" w:pos="2880"/>
        </w:tabs>
        <w:ind w:left="2880" w:hanging="360"/>
      </w:pPr>
      <w:rPr>
        <w:rFonts w:ascii="FuturaStd-CondensedLight" w:hAnsi="FuturaStd-CondensedLight" w:hint="default"/>
      </w:rPr>
    </w:lvl>
    <w:lvl w:ilvl="4" w:tplc="06C63EAC" w:tentative="1">
      <w:start w:val="1"/>
      <w:numFmt w:val="bullet"/>
      <w:lvlText w:val="•"/>
      <w:lvlJc w:val="left"/>
      <w:pPr>
        <w:tabs>
          <w:tab w:val="num" w:pos="3600"/>
        </w:tabs>
        <w:ind w:left="3600" w:hanging="360"/>
      </w:pPr>
      <w:rPr>
        <w:rFonts w:ascii="FuturaStd-CondensedLight" w:hAnsi="FuturaStd-CondensedLight" w:hint="default"/>
      </w:rPr>
    </w:lvl>
    <w:lvl w:ilvl="5" w:tplc="B192B996" w:tentative="1">
      <w:start w:val="1"/>
      <w:numFmt w:val="bullet"/>
      <w:lvlText w:val="•"/>
      <w:lvlJc w:val="left"/>
      <w:pPr>
        <w:tabs>
          <w:tab w:val="num" w:pos="4320"/>
        </w:tabs>
        <w:ind w:left="4320" w:hanging="360"/>
      </w:pPr>
      <w:rPr>
        <w:rFonts w:ascii="FuturaStd-CondensedLight" w:hAnsi="FuturaStd-CondensedLight" w:hint="default"/>
      </w:rPr>
    </w:lvl>
    <w:lvl w:ilvl="6" w:tplc="2CEEF35E" w:tentative="1">
      <w:start w:val="1"/>
      <w:numFmt w:val="bullet"/>
      <w:lvlText w:val="•"/>
      <w:lvlJc w:val="left"/>
      <w:pPr>
        <w:tabs>
          <w:tab w:val="num" w:pos="5040"/>
        </w:tabs>
        <w:ind w:left="5040" w:hanging="360"/>
      </w:pPr>
      <w:rPr>
        <w:rFonts w:ascii="FuturaStd-CondensedLight" w:hAnsi="FuturaStd-CondensedLight" w:hint="default"/>
      </w:rPr>
    </w:lvl>
    <w:lvl w:ilvl="7" w:tplc="EC5AEF86" w:tentative="1">
      <w:start w:val="1"/>
      <w:numFmt w:val="bullet"/>
      <w:lvlText w:val="•"/>
      <w:lvlJc w:val="left"/>
      <w:pPr>
        <w:tabs>
          <w:tab w:val="num" w:pos="5760"/>
        </w:tabs>
        <w:ind w:left="5760" w:hanging="360"/>
      </w:pPr>
      <w:rPr>
        <w:rFonts w:ascii="FuturaStd-CondensedLight" w:hAnsi="FuturaStd-CondensedLight" w:hint="default"/>
      </w:rPr>
    </w:lvl>
    <w:lvl w:ilvl="8" w:tplc="99B43F48"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15" w15:restartNumberingAfterBreak="0">
    <w:nsid w:val="5B1914EF"/>
    <w:multiLevelType w:val="hybridMultilevel"/>
    <w:tmpl w:val="8C24B2EA"/>
    <w:lvl w:ilvl="0" w:tplc="6726790E">
      <w:start w:val="1"/>
      <w:numFmt w:val="decimal"/>
      <w:lvlText w:val="%1."/>
      <w:lvlJc w:val="left"/>
      <w:pPr>
        <w:tabs>
          <w:tab w:val="num" w:pos="360"/>
        </w:tabs>
        <w:ind w:left="360" w:hanging="360"/>
      </w:pPr>
    </w:lvl>
    <w:lvl w:ilvl="1" w:tplc="82D00884">
      <w:start w:val="1"/>
      <w:numFmt w:val="decimal"/>
      <w:lvlText w:val="%2."/>
      <w:lvlJc w:val="left"/>
      <w:pPr>
        <w:tabs>
          <w:tab w:val="num" w:pos="1080"/>
        </w:tabs>
        <w:ind w:left="1080" w:hanging="360"/>
      </w:pPr>
    </w:lvl>
    <w:lvl w:ilvl="2" w:tplc="0966EC6E" w:tentative="1">
      <w:start w:val="1"/>
      <w:numFmt w:val="decimal"/>
      <w:lvlText w:val="%3."/>
      <w:lvlJc w:val="left"/>
      <w:pPr>
        <w:tabs>
          <w:tab w:val="num" w:pos="1800"/>
        </w:tabs>
        <w:ind w:left="1800" w:hanging="360"/>
      </w:pPr>
    </w:lvl>
    <w:lvl w:ilvl="3" w:tplc="B554EDCC" w:tentative="1">
      <w:start w:val="1"/>
      <w:numFmt w:val="decimal"/>
      <w:lvlText w:val="%4."/>
      <w:lvlJc w:val="left"/>
      <w:pPr>
        <w:tabs>
          <w:tab w:val="num" w:pos="2520"/>
        </w:tabs>
        <w:ind w:left="2520" w:hanging="360"/>
      </w:pPr>
    </w:lvl>
    <w:lvl w:ilvl="4" w:tplc="448C3D2C" w:tentative="1">
      <w:start w:val="1"/>
      <w:numFmt w:val="decimal"/>
      <w:lvlText w:val="%5."/>
      <w:lvlJc w:val="left"/>
      <w:pPr>
        <w:tabs>
          <w:tab w:val="num" w:pos="3240"/>
        </w:tabs>
        <w:ind w:left="3240" w:hanging="360"/>
      </w:pPr>
    </w:lvl>
    <w:lvl w:ilvl="5" w:tplc="2E980BA0" w:tentative="1">
      <w:start w:val="1"/>
      <w:numFmt w:val="decimal"/>
      <w:lvlText w:val="%6."/>
      <w:lvlJc w:val="left"/>
      <w:pPr>
        <w:tabs>
          <w:tab w:val="num" w:pos="3960"/>
        </w:tabs>
        <w:ind w:left="3960" w:hanging="360"/>
      </w:pPr>
    </w:lvl>
    <w:lvl w:ilvl="6" w:tplc="336C06AE" w:tentative="1">
      <w:start w:val="1"/>
      <w:numFmt w:val="decimal"/>
      <w:lvlText w:val="%7."/>
      <w:lvlJc w:val="left"/>
      <w:pPr>
        <w:tabs>
          <w:tab w:val="num" w:pos="4680"/>
        </w:tabs>
        <w:ind w:left="4680" w:hanging="360"/>
      </w:pPr>
    </w:lvl>
    <w:lvl w:ilvl="7" w:tplc="A06842BC" w:tentative="1">
      <w:start w:val="1"/>
      <w:numFmt w:val="decimal"/>
      <w:lvlText w:val="%8."/>
      <w:lvlJc w:val="left"/>
      <w:pPr>
        <w:tabs>
          <w:tab w:val="num" w:pos="5400"/>
        </w:tabs>
        <w:ind w:left="5400" w:hanging="360"/>
      </w:pPr>
    </w:lvl>
    <w:lvl w:ilvl="8" w:tplc="ACD869CE" w:tentative="1">
      <w:start w:val="1"/>
      <w:numFmt w:val="decimal"/>
      <w:lvlText w:val="%9."/>
      <w:lvlJc w:val="left"/>
      <w:pPr>
        <w:tabs>
          <w:tab w:val="num" w:pos="6120"/>
        </w:tabs>
        <w:ind w:left="6120" w:hanging="360"/>
      </w:pPr>
    </w:lvl>
  </w:abstractNum>
  <w:abstractNum w:abstractNumId="116" w15:restartNumberingAfterBreak="0">
    <w:nsid w:val="5B230EDA"/>
    <w:multiLevelType w:val="hybridMultilevel"/>
    <w:tmpl w:val="F51E4944"/>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17" w15:restartNumberingAfterBreak="0">
    <w:nsid w:val="5BB32AF0"/>
    <w:multiLevelType w:val="hybridMultilevel"/>
    <w:tmpl w:val="C8C009A2"/>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18" w15:restartNumberingAfterBreak="0">
    <w:nsid w:val="5C003D01"/>
    <w:multiLevelType w:val="hybridMultilevel"/>
    <w:tmpl w:val="01AA2C1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5C7C5C1F"/>
    <w:multiLevelType w:val="hybridMultilevel"/>
    <w:tmpl w:val="470ABD00"/>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20" w15:restartNumberingAfterBreak="0">
    <w:nsid w:val="5D9B5C5E"/>
    <w:multiLevelType w:val="hybridMultilevel"/>
    <w:tmpl w:val="86EC6D50"/>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21" w15:restartNumberingAfterBreak="0">
    <w:nsid w:val="5E5F1BA9"/>
    <w:multiLevelType w:val="hybridMultilevel"/>
    <w:tmpl w:val="CE0AE7AA"/>
    <w:lvl w:ilvl="0" w:tplc="19902A44">
      <w:start w:val="1"/>
      <w:numFmt w:val="decimal"/>
      <w:lvlText w:val="%1."/>
      <w:lvlJc w:val="left"/>
      <w:pPr>
        <w:tabs>
          <w:tab w:val="num" w:pos="360"/>
        </w:tabs>
        <w:ind w:left="360" w:hanging="360"/>
      </w:pPr>
    </w:lvl>
    <w:lvl w:ilvl="1" w:tplc="C49C4F32" w:tentative="1">
      <w:start w:val="1"/>
      <w:numFmt w:val="decimal"/>
      <w:lvlText w:val="%2."/>
      <w:lvlJc w:val="left"/>
      <w:pPr>
        <w:tabs>
          <w:tab w:val="num" w:pos="1080"/>
        </w:tabs>
        <w:ind w:left="1080" w:hanging="360"/>
      </w:pPr>
    </w:lvl>
    <w:lvl w:ilvl="2" w:tplc="AF7E26F4" w:tentative="1">
      <w:start w:val="1"/>
      <w:numFmt w:val="decimal"/>
      <w:lvlText w:val="%3."/>
      <w:lvlJc w:val="left"/>
      <w:pPr>
        <w:tabs>
          <w:tab w:val="num" w:pos="1800"/>
        </w:tabs>
        <w:ind w:left="1800" w:hanging="360"/>
      </w:pPr>
    </w:lvl>
    <w:lvl w:ilvl="3" w:tplc="D77ADAEE" w:tentative="1">
      <w:start w:val="1"/>
      <w:numFmt w:val="decimal"/>
      <w:lvlText w:val="%4."/>
      <w:lvlJc w:val="left"/>
      <w:pPr>
        <w:tabs>
          <w:tab w:val="num" w:pos="2520"/>
        </w:tabs>
        <w:ind w:left="2520" w:hanging="360"/>
      </w:pPr>
    </w:lvl>
    <w:lvl w:ilvl="4" w:tplc="773A5258" w:tentative="1">
      <w:start w:val="1"/>
      <w:numFmt w:val="decimal"/>
      <w:lvlText w:val="%5."/>
      <w:lvlJc w:val="left"/>
      <w:pPr>
        <w:tabs>
          <w:tab w:val="num" w:pos="3240"/>
        </w:tabs>
        <w:ind w:left="3240" w:hanging="360"/>
      </w:pPr>
    </w:lvl>
    <w:lvl w:ilvl="5" w:tplc="4960357C" w:tentative="1">
      <w:start w:val="1"/>
      <w:numFmt w:val="decimal"/>
      <w:lvlText w:val="%6."/>
      <w:lvlJc w:val="left"/>
      <w:pPr>
        <w:tabs>
          <w:tab w:val="num" w:pos="3960"/>
        </w:tabs>
        <w:ind w:left="3960" w:hanging="360"/>
      </w:pPr>
    </w:lvl>
    <w:lvl w:ilvl="6" w:tplc="55CE3DBE" w:tentative="1">
      <w:start w:val="1"/>
      <w:numFmt w:val="decimal"/>
      <w:lvlText w:val="%7."/>
      <w:lvlJc w:val="left"/>
      <w:pPr>
        <w:tabs>
          <w:tab w:val="num" w:pos="4680"/>
        </w:tabs>
        <w:ind w:left="4680" w:hanging="360"/>
      </w:pPr>
    </w:lvl>
    <w:lvl w:ilvl="7" w:tplc="F9C6C8CA" w:tentative="1">
      <w:start w:val="1"/>
      <w:numFmt w:val="decimal"/>
      <w:lvlText w:val="%8."/>
      <w:lvlJc w:val="left"/>
      <w:pPr>
        <w:tabs>
          <w:tab w:val="num" w:pos="5400"/>
        </w:tabs>
        <w:ind w:left="5400" w:hanging="360"/>
      </w:pPr>
    </w:lvl>
    <w:lvl w:ilvl="8" w:tplc="7556C4D8" w:tentative="1">
      <w:start w:val="1"/>
      <w:numFmt w:val="decimal"/>
      <w:lvlText w:val="%9."/>
      <w:lvlJc w:val="left"/>
      <w:pPr>
        <w:tabs>
          <w:tab w:val="num" w:pos="6120"/>
        </w:tabs>
        <w:ind w:left="6120" w:hanging="360"/>
      </w:pPr>
    </w:lvl>
  </w:abstractNum>
  <w:abstractNum w:abstractNumId="122" w15:restartNumberingAfterBreak="0">
    <w:nsid w:val="5ED738C5"/>
    <w:multiLevelType w:val="hybridMultilevel"/>
    <w:tmpl w:val="4B207134"/>
    <w:lvl w:ilvl="0" w:tplc="6B984272">
      <w:start w:val="1"/>
      <w:numFmt w:val="decimal"/>
      <w:lvlText w:val="%1."/>
      <w:lvlJc w:val="left"/>
      <w:pPr>
        <w:tabs>
          <w:tab w:val="num" w:pos="360"/>
        </w:tabs>
        <w:ind w:left="360" w:hanging="360"/>
      </w:pPr>
    </w:lvl>
    <w:lvl w:ilvl="1" w:tplc="8BC0D6AE">
      <w:start w:val="1"/>
      <w:numFmt w:val="decimal"/>
      <w:lvlText w:val="%2."/>
      <w:lvlJc w:val="left"/>
      <w:pPr>
        <w:tabs>
          <w:tab w:val="num" w:pos="1080"/>
        </w:tabs>
        <w:ind w:left="1080" w:hanging="360"/>
      </w:pPr>
    </w:lvl>
    <w:lvl w:ilvl="2" w:tplc="6ED0A906" w:tentative="1">
      <w:start w:val="1"/>
      <w:numFmt w:val="decimal"/>
      <w:lvlText w:val="%3."/>
      <w:lvlJc w:val="left"/>
      <w:pPr>
        <w:tabs>
          <w:tab w:val="num" w:pos="1800"/>
        </w:tabs>
        <w:ind w:left="1800" w:hanging="360"/>
      </w:pPr>
    </w:lvl>
    <w:lvl w:ilvl="3" w:tplc="D1983A2C" w:tentative="1">
      <w:start w:val="1"/>
      <w:numFmt w:val="decimal"/>
      <w:lvlText w:val="%4."/>
      <w:lvlJc w:val="left"/>
      <w:pPr>
        <w:tabs>
          <w:tab w:val="num" w:pos="2520"/>
        </w:tabs>
        <w:ind w:left="2520" w:hanging="360"/>
      </w:pPr>
    </w:lvl>
    <w:lvl w:ilvl="4" w:tplc="29B465B4" w:tentative="1">
      <w:start w:val="1"/>
      <w:numFmt w:val="decimal"/>
      <w:lvlText w:val="%5."/>
      <w:lvlJc w:val="left"/>
      <w:pPr>
        <w:tabs>
          <w:tab w:val="num" w:pos="3240"/>
        </w:tabs>
        <w:ind w:left="3240" w:hanging="360"/>
      </w:pPr>
    </w:lvl>
    <w:lvl w:ilvl="5" w:tplc="223E0D72" w:tentative="1">
      <w:start w:val="1"/>
      <w:numFmt w:val="decimal"/>
      <w:lvlText w:val="%6."/>
      <w:lvlJc w:val="left"/>
      <w:pPr>
        <w:tabs>
          <w:tab w:val="num" w:pos="3960"/>
        </w:tabs>
        <w:ind w:left="3960" w:hanging="360"/>
      </w:pPr>
    </w:lvl>
    <w:lvl w:ilvl="6" w:tplc="20C0B8DC" w:tentative="1">
      <w:start w:val="1"/>
      <w:numFmt w:val="decimal"/>
      <w:lvlText w:val="%7."/>
      <w:lvlJc w:val="left"/>
      <w:pPr>
        <w:tabs>
          <w:tab w:val="num" w:pos="4680"/>
        </w:tabs>
        <w:ind w:left="4680" w:hanging="360"/>
      </w:pPr>
    </w:lvl>
    <w:lvl w:ilvl="7" w:tplc="4654514C" w:tentative="1">
      <w:start w:val="1"/>
      <w:numFmt w:val="decimal"/>
      <w:lvlText w:val="%8."/>
      <w:lvlJc w:val="left"/>
      <w:pPr>
        <w:tabs>
          <w:tab w:val="num" w:pos="5400"/>
        </w:tabs>
        <w:ind w:left="5400" w:hanging="360"/>
      </w:pPr>
    </w:lvl>
    <w:lvl w:ilvl="8" w:tplc="44DC3A46" w:tentative="1">
      <w:start w:val="1"/>
      <w:numFmt w:val="decimal"/>
      <w:lvlText w:val="%9."/>
      <w:lvlJc w:val="left"/>
      <w:pPr>
        <w:tabs>
          <w:tab w:val="num" w:pos="6120"/>
        </w:tabs>
        <w:ind w:left="6120" w:hanging="360"/>
      </w:pPr>
    </w:lvl>
  </w:abstractNum>
  <w:abstractNum w:abstractNumId="123" w15:restartNumberingAfterBreak="0">
    <w:nsid w:val="644E4D30"/>
    <w:multiLevelType w:val="hybridMultilevel"/>
    <w:tmpl w:val="E52078E8"/>
    <w:lvl w:ilvl="0" w:tplc="BA96B32A">
      <w:start w:val="1"/>
      <w:numFmt w:val="bullet"/>
      <w:lvlText w:val=""/>
      <w:lvlPicBulletId w:val="0"/>
      <w:lvlJc w:val="left"/>
      <w:pPr>
        <w:tabs>
          <w:tab w:val="num" w:pos="720"/>
        </w:tabs>
        <w:ind w:left="720" w:hanging="360"/>
      </w:pPr>
      <w:rPr>
        <w:rFonts w:ascii="Symbol" w:hAnsi="Symbol" w:hint="default"/>
      </w:rPr>
    </w:lvl>
    <w:lvl w:ilvl="1" w:tplc="03C4B39C" w:tentative="1">
      <w:start w:val="1"/>
      <w:numFmt w:val="bullet"/>
      <w:lvlText w:val=""/>
      <w:lvlJc w:val="left"/>
      <w:pPr>
        <w:tabs>
          <w:tab w:val="num" w:pos="1440"/>
        </w:tabs>
        <w:ind w:left="1440" w:hanging="360"/>
      </w:pPr>
      <w:rPr>
        <w:rFonts w:ascii="Symbol" w:hAnsi="Symbol" w:hint="default"/>
      </w:rPr>
    </w:lvl>
    <w:lvl w:ilvl="2" w:tplc="E1029990" w:tentative="1">
      <w:start w:val="1"/>
      <w:numFmt w:val="bullet"/>
      <w:lvlText w:val=""/>
      <w:lvlJc w:val="left"/>
      <w:pPr>
        <w:tabs>
          <w:tab w:val="num" w:pos="2160"/>
        </w:tabs>
        <w:ind w:left="2160" w:hanging="360"/>
      </w:pPr>
      <w:rPr>
        <w:rFonts w:ascii="Symbol" w:hAnsi="Symbol" w:hint="default"/>
      </w:rPr>
    </w:lvl>
    <w:lvl w:ilvl="3" w:tplc="9A5C2B70" w:tentative="1">
      <w:start w:val="1"/>
      <w:numFmt w:val="bullet"/>
      <w:lvlText w:val=""/>
      <w:lvlJc w:val="left"/>
      <w:pPr>
        <w:tabs>
          <w:tab w:val="num" w:pos="2880"/>
        </w:tabs>
        <w:ind w:left="2880" w:hanging="360"/>
      </w:pPr>
      <w:rPr>
        <w:rFonts w:ascii="Symbol" w:hAnsi="Symbol" w:hint="default"/>
      </w:rPr>
    </w:lvl>
    <w:lvl w:ilvl="4" w:tplc="BE6A8DE4" w:tentative="1">
      <w:start w:val="1"/>
      <w:numFmt w:val="bullet"/>
      <w:lvlText w:val=""/>
      <w:lvlJc w:val="left"/>
      <w:pPr>
        <w:tabs>
          <w:tab w:val="num" w:pos="3600"/>
        </w:tabs>
        <w:ind w:left="3600" w:hanging="360"/>
      </w:pPr>
      <w:rPr>
        <w:rFonts w:ascii="Symbol" w:hAnsi="Symbol" w:hint="default"/>
      </w:rPr>
    </w:lvl>
    <w:lvl w:ilvl="5" w:tplc="DB5E366C" w:tentative="1">
      <w:start w:val="1"/>
      <w:numFmt w:val="bullet"/>
      <w:lvlText w:val=""/>
      <w:lvlJc w:val="left"/>
      <w:pPr>
        <w:tabs>
          <w:tab w:val="num" w:pos="4320"/>
        </w:tabs>
        <w:ind w:left="4320" w:hanging="360"/>
      </w:pPr>
      <w:rPr>
        <w:rFonts w:ascii="Symbol" w:hAnsi="Symbol" w:hint="default"/>
      </w:rPr>
    </w:lvl>
    <w:lvl w:ilvl="6" w:tplc="4678CEAA" w:tentative="1">
      <w:start w:val="1"/>
      <w:numFmt w:val="bullet"/>
      <w:lvlText w:val=""/>
      <w:lvlJc w:val="left"/>
      <w:pPr>
        <w:tabs>
          <w:tab w:val="num" w:pos="5040"/>
        </w:tabs>
        <w:ind w:left="5040" w:hanging="360"/>
      </w:pPr>
      <w:rPr>
        <w:rFonts w:ascii="Symbol" w:hAnsi="Symbol" w:hint="default"/>
      </w:rPr>
    </w:lvl>
    <w:lvl w:ilvl="7" w:tplc="D896AA78" w:tentative="1">
      <w:start w:val="1"/>
      <w:numFmt w:val="bullet"/>
      <w:lvlText w:val=""/>
      <w:lvlJc w:val="left"/>
      <w:pPr>
        <w:tabs>
          <w:tab w:val="num" w:pos="5760"/>
        </w:tabs>
        <w:ind w:left="5760" w:hanging="360"/>
      </w:pPr>
      <w:rPr>
        <w:rFonts w:ascii="Symbol" w:hAnsi="Symbol" w:hint="default"/>
      </w:rPr>
    </w:lvl>
    <w:lvl w:ilvl="8" w:tplc="36F6DA02" w:tentative="1">
      <w:start w:val="1"/>
      <w:numFmt w:val="bullet"/>
      <w:lvlText w:val=""/>
      <w:lvlJc w:val="left"/>
      <w:pPr>
        <w:tabs>
          <w:tab w:val="num" w:pos="6480"/>
        </w:tabs>
        <w:ind w:left="6480" w:hanging="360"/>
      </w:pPr>
      <w:rPr>
        <w:rFonts w:ascii="Symbol" w:hAnsi="Symbol" w:hint="default"/>
      </w:rPr>
    </w:lvl>
  </w:abstractNum>
  <w:abstractNum w:abstractNumId="124" w15:restartNumberingAfterBreak="0">
    <w:nsid w:val="64BB202E"/>
    <w:multiLevelType w:val="hybridMultilevel"/>
    <w:tmpl w:val="61845C16"/>
    <w:lvl w:ilvl="0" w:tplc="62781074">
      <w:start w:val="1"/>
      <w:numFmt w:val="bullet"/>
      <w:lvlText w:val="•"/>
      <w:lvlJc w:val="left"/>
      <w:pPr>
        <w:ind w:left="360" w:hanging="360"/>
      </w:pPr>
      <w:rPr>
        <w:rFonts w:ascii="FuturaStd-CondensedLight" w:hAnsi="FuturaStd-CondensedLight" w:hint="default"/>
      </w:rPr>
    </w:lvl>
    <w:lvl w:ilvl="1" w:tplc="0E3209F2" w:tentative="1">
      <w:start w:val="1"/>
      <w:numFmt w:val="bullet"/>
      <w:lvlText w:val="•"/>
      <w:lvlJc w:val="left"/>
      <w:pPr>
        <w:tabs>
          <w:tab w:val="num" w:pos="1440"/>
        </w:tabs>
        <w:ind w:left="1440" w:hanging="360"/>
      </w:pPr>
      <w:rPr>
        <w:rFonts w:ascii="FuturaStd-CondensedLight" w:hAnsi="FuturaStd-CondensedLight" w:hint="default"/>
      </w:rPr>
    </w:lvl>
    <w:lvl w:ilvl="2" w:tplc="E6F02E82" w:tentative="1">
      <w:start w:val="1"/>
      <w:numFmt w:val="bullet"/>
      <w:lvlText w:val="•"/>
      <w:lvlJc w:val="left"/>
      <w:pPr>
        <w:tabs>
          <w:tab w:val="num" w:pos="2160"/>
        </w:tabs>
        <w:ind w:left="2160" w:hanging="360"/>
      </w:pPr>
      <w:rPr>
        <w:rFonts w:ascii="FuturaStd-CondensedLight" w:hAnsi="FuturaStd-CondensedLight" w:hint="default"/>
      </w:rPr>
    </w:lvl>
    <w:lvl w:ilvl="3" w:tplc="9BDCF60E" w:tentative="1">
      <w:start w:val="1"/>
      <w:numFmt w:val="bullet"/>
      <w:lvlText w:val="•"/>
      <w:lvlJc w:val="left"/>
      <w:pPr>
        <w:tabs>
          <w:tab w:val="num" w:pos="2880"/>
        </w:tabs>
        <w:ind w:left="2880" w:hanging="360"/>
      </w:pPr>
      <w:rPr>
        <w:rFonts w:ascii="FuturaStd-CondensedLight" w:hAnsi="FuturaStd-CondensedLight" w:hint="default"/>
      </w:rPr>
    </w:lvl>
    <w:lvl w:ilvl="4" w:tplc="10BC75D4" w:tentative="1">
      <w:start w:val="1"/>
      <w:numFmt w:val="bullet"/>
      <w:lvlText w:val="•"/>
      <w:lvlJc w:val="left"/>
      <w:pPr>
        <w:tabs>
          <w:tab w:val="num" w:pos="3600"/>
        </w:tabs>
        <w:ind w:left="3600" w:hanging="360"/>
      </w:pPr>
      <w:rPr>
        <w:rFonts w:ascii="FuturaStd-CondensedLight" w:hAnsi="FuturaStd-CondensedLight" w:hint="default"/>
      </w:rPr>
    </w:lvl>
    <w:lvl w:ilvl="5" w:tplc="D93C8B80" w:tentative="1">
      <w:start w:val="1"/>
      <w:numFmt w:val="bullet"/>
      <w:lvlText w:val="•"/>
      <w:lvlJc w:val="left"/>
      <w:pPr>
        <w:tabs>
          <w:tab w:val="num" w:pos="4320"/>
        </w:tabs>
        <w:ind w:left="4320" w:hanging="360"/>
      </w:pPr>
      <w:rPr>
        <w:rFonts w:ascii="FuturaStd-CondensedLight" w:hAnsi="FuturaStd-CondensedLight" w:hint="default"/>
      </w:rPr>
    </w:lvl>
    <w:lvl w:ilvl="6" w:tplc="4FE6975E" w:tentative="1">
      <w:start w:val="1"/>
      <w:numFmt w:val="bullet"/>
      <w:lvlText w:val="•"/>
      <w:lvlJc w:val="left"/>
      <w:pPr>
        <w:tabs>
          <w:tab w:val="num" w:pos="5040"/>
        </w:tabs>
        <w:ind w:left="5040" w:hanging="360"/>
      </w:pPr>
      <w:rPr>
        <w:rFonts w:ascii="FuturaStd-CondensedLight" w:hAnsi="FuturaStd-CondensedLight" w:hint="default"/>
      </w:rPr>
    </w:lvl>
    <w:lvl w:ilvl="7" w:tplc="7E527686" w:tentative="1">
      <w:start w:val="1"/>
      <w:numFmt w:val="bullet"/>
      <w:lvlText w:val="•"/>
      <w:lvlJc w:val="left"/>
      <w:pPr>
        <w:tabs>
          <w:tab w:val="num" w:pos="5760"/>
        </w:tabs>
        <w:ind w:left="5760" w:hanging="360"/>
      </w:pPr>
      <w:rPr>
        <w:rFonts w:ascii="FuturaStd-CondensedLight" w:hAnsi="FuturaStd-CondensedLight" w:hint="default"/>
      </w:rPr>
    </w:lvl>
    <w:lvl w:ilvl="8" w:tplc="530C86C2"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25" w15:restartNumberingAfterBreak="0">
    <w:nsid w:val="66800F71"/>
    <w:multiLevelType w:val="hybridMultilevel"/>
    <w:tmpl w:val="1E0AB9B4"/>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26" w15:restartNumberingAfterBreak="0">
    <w:nsid w:val="668244B9"/>
    <w:multiLevelType w:val="hybridMultilevel"/>
    <w:tmpl w:val="5A7CD022"/>
    <w:lvl w:ilvl="0" w:tplc="234C7A48">
      <w:start w:val="9"/>
      <w:numFmt w:val="decimal"/>
      <w:lvlText w:val="%1."/>
      <w:lvlJc w:val="left"/>
      <w:pPr>
        <w:tabs>
          <w:tab w:val="num" w:pos="360"/>
        </w:tabs>
        <w:ind w:left="360" w:hanging="360"/>
      </w:pPr>
    </w:lvl>
    <w:lvl w:ilvl="1" w:tplc="921484E0" w:tentative="1">
      <w:start w:val="1"/>
      <w:numFmt w:val="decimal"/>
      <w:lvlText w:val="%2."/>
      <w:lvlJc w:val="left"/>
      <w:pPr>
        <w:tabs>
          <w:tab w:val="num" w:pos="1080"/>
        </w:tabs>
        <w:ind w:left="1080" w:hanging="360"/>
      </w:pPr>
    </w:lvl>
    <w:lvl w:ilvl="2" w:tplc="F66C3E94" w:tentative="1">
      <w:start w:val="1"/>
      <w:numFmt w:val="decimal"/>
      <w:lvlText w:val="%3."/>
      <w:lvlJc w:val="left"/>
      <w:pPr>
        <w:tabs>
          <w:tab w:val="num" w:pos="1800"/>
        </w:tabs>
        <w:ind w:left="1800" w:hanging="360"/>
      </w:pPr>
    </w:lvl>
    <w:lvl w:ilvl="3" w:tplc="033ECE90" w:tentative="1">
      <w:start w:val="1"/>
      <w:numFmt w:val="decimal"/>
      <w:lvlText w:val="%4."/>
      <w:lvlJc w:val="left"/>
      <w:pPr>
        <w:tabs>
          <w:tab w:val="num" w:pos="2520"/>
        </w:tabs>
        <w:ind w:left="2520" w:hanging="360"/>
      </w:pPr>
    </w:lvl>
    <w:lvl w:ilvl="4" w:tplc="F4589BE0" w:tentative="1">
      <w:start w:val="1"/>
      <w:numFmt w:val="decimal"/>
      <w:lvlText w:val="%5."/>
      <w:lvlJc w:val="left"/>
      <w:pPr>
        <w:tabs>
          <w:tab w:val="num" w:pos="3240"/>
        </w:tabs>
        <w:ind w:left="3240" w:hanging="360"/>
      </w:pPr>
    </w:lvl>
    <w:lvl w:ilvl="5" w:tplc="8A508F36" w:tentative="1">
      <w:start w:val="1"/>
      <w:numFmt w:val="decimal"/>
      <w:lvlText w:val="%6."/>
      <w:lvlJc w:val="left"/>
      <w:pPr>
        <w:tabs>
          <w:tab w:val="num" w:pos="3960"/>
        </w:tabs>
        <w:ind w:left="3960" w:hanging="360"/>
      </w:pPr>
    </w:lvl>
    <w:lvl w:ilvl="6" w:tplc="B1D49886" w:tentative="1">
      <w:start w:val="1"/>
      <w:numFmt w:val="decimal"/>
      <w:lvlText w:val="%7."/>
      <w:lvlJc w:val="left"/>
      <w:pPr>
        <w:tabs>
          <w:tab w:val="num" w:pos="4680"/>
        </w:tabs>
        <w:ind w:left="4680" w:hanging="360"/>
      </w:pPr>
    </w:lvl>
    <w:lvl w:ilvl="7" w:tplc="D6B0D31C" w:tentative="1">
      <w:start w:val="1"/>
      <w:numFmt w:val="decimal"/>
      <w:lvlText w:val="%8."/>
      <w:lvlJc w:val="left"/>
      <w:pPr>
        <w:tabs>
          <w:tab w:val="num" w:pos="5400"/>
        </w:tabs>
        <w:ind w:left="5400" w:hanging="360"/>
      </w:pPr>
    </w:lvl>
    <w:lvl w:ilvl="8" w:tplc="874C02A8" w:tentative="1">
      <w:start w:val="1"/>
      <w:numFmt w:val="decimal"/>
      <w:lvlText w:val="%9."/>
      <w:lvlJc w:val="left"/>
      <w:pPr>
        <w:tabs>
          <w:tab w:val="num" w:pos="6120"/>
        </w:tabs>
        <w:ind w:left="6120" w:hanging="360"/>
      </w:pPr>
    </w:lvl>
  </w:abstractNum>
  <w:abstractNum w:abstractNumId="127" w15:restartNumberingAfterBreak="0">
    <w:nsid w:val="66E95868"/>
    <w:multiLevelType w:val="hybridMultilevel"/>
    <w:tmpl w:val="5A144422"/>
    <w:lvl w:ilvl="0" w:tplc="62781074">
      <w:start w:val="1"/>
      <w:numFmt w:val="bullet"/>
      <w:lvlText w:val="•"/>
      <w:lvlJc w:val="left"/>
      <w:pPr>
        <w:ind w:left="360" w:hanging="360"/>
      </w:pPr>
      <w:rPr>
        <w:rFonts w:ascii="FuturaStd-CondensedLight" w:hAnsi="FuturaStd-CondensedLight" w:hint="default"/>
      </w:rPr>
    </w:lvl>
    <w:lvl w:ilvl="1" w:tplc="15C0B9B6" w:tentative="1">
      <w:start w:val="1"/>
      <w:numFmt w:val="bullet"/>
      <w:lvlText w:val="•"/>
      <w:lvlJc w:val="left"/>
      <w:pPr>
        <w:tabs>
          <w:tab w:val="num" w:pos="1440"/>
        </w:tabs>
        <w:ind w:left="1440" w:hanging="360"/>
      </w:pPr>
      <w:rPr>
        <w:rFonts w:ascii="FuturaStd-CondensedLight" w:hAnsi="FuturaStd-CondensedLight" w:hint="default"/>
      </w:rPr>
    </w:lvl>
    <w:lvl w:ilvl="2" w:tplc="20CECA1A" w:tentative="1">
      <w:start w:val="1"/>
      <w:numFmt w:val="bullet"/>
      <w:lvlText w:val="•"/>
      <w:lvlJc w:val="left"/>
      <w:pPr>
        <w:tabs>
          <w:tab w:val="num" w:pos="2160"/>
        </w:tabs>
        <w:ind w:left="2160" w:hanging="360"/>
      </w:pPr>
      <w:rPr>
        <w:rFonts w:ascii="FuturaStd-CondensedLight" w:hAnsi="FuturaStd-CondensedLight" w:hint="default"/>
      </w:rPr>
    </w:lvl>
    <w:lvl w:ilvl="3" w:tplc="E6B085F2" w:tentative="1">
      <w:start w:val="1"/>
      <w:numFmt w:val="bullet"/>
      <w:lvlText w:val="•"/>
      <w:lvlJc w:val="left"/>
      <w:pPr>
        <w:tabs>
          <w:tab w:val="num" w:pos="2880"/>
        </w:tabs>
        <w:ind w:left="2880" w:hanging="360"/>
      </w:pPr>
      <w:rPr>
        <w:rFonts w:ascii="FuturaStd-CondensedLight" w:hAnsi="FuturaStd-CondensedLight" w:hint="default"/>
      </w:rPr>
    </w:lvl>
    <w:lvl w:ilvl="4" w:tplc="31D891A4" w:tentative="1">
      <w:start w:val="1"/>
      <w:numFmt w:val="bullet"/>
      <w:lvlText w:val="•"/>
      <w:lvlJc w:val="left"/>
      <w:pPr>
        <w:tabs>
          <w:tab w:val="num" w:pos="3600"/>
        </w:tabs>
        <w:ind w:left="3600" w:hanging="360"/>
      </w:pPr>
      <w:rPr>
        <w:rFonts w:ascii="FuturaStd-CondensedLight" w:hAnsi="FuturaStd-CondensedLight" w:hint="default"/>
      </w:rPr>
    </w:lvl>
    <w:lvl w:ilvl="5" w:tplc="C1F0BD06" w:tentative="1">
      <w:start w:val="1"/>
      <w:numFmt w:val="bullet"/>
      <w:lvlText w:val="•"/>
      <w:lvlJc w:val="left"/>
      <w:pPr>
        <w:tabs>
          <w:tab w:val="num" w:pos="4320"/>
        </w:tabs>
        <w:ind w:left="4320" w:hanging="360"/>
      </w:pPr>
      <w:rPr>
        <w:rFonts w:ascii="FuturaStd-CondensedLight" w:hAnsi="FuturaStd-CondensedLight" w:hint="default"/>
      </w:rPr>
    </w:lvl>
    <w:lvl w:ilvl="6" w:tplc="26A03DF6" w:tentative="1">
      <w:start w:val="1"/>
      <w:numFmt w:val="bullet"/>
      <w:lvlText w:val="•"/>
      <w:lvlJc w:val="left"/>
      <w:pPr>
        <w:tabs>
          <w:tab w:val="num" w:pos="5040"/>
        </w:tabs>
        <w:ind w:left="5040" w:hanging="360"/>
      </w:pPr>
      <w:rPr>
        <w:rFonts w:ascii="FuturaStd-CondensedLight" w:hAnsi="FuturaStd-CondensedLight" w:hint="default"/>
      </w:rPr>
    </w:lvl>
    <w:lvl w:ilvl="7" w:tplc="781C3800" w:tentative="1">
      <w:start w:val="1"/>
      <w:numFmt w:val="bullet"/>
      <w:lvlText w:val="•"/>
      <w:lvlJc w:val="left"/>
      <w:pPr>
        <w:tabs>
          <w:tab w:val="num" w:pos="5760"/>
        </w:tabs>
        <w:ind w:left="5760" w:hanging="360"/>
      </w:pPr>
      <w:rPr>
        <w:rFonts w:ascii="FuturaStd-CondensedLight" w:hAnsi="FuturaStd-CondensedLight" w:hint="default"/>
      </w:rPr>
    </w:lvl>
    <w:lvl w:ilvl="8" w:tplc="A9CA4750"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28" w15:restartNumberingAfterBreak="0">
    <w:nsid w:val="67AA2CA0"/>
    <w:multiLevelType w:val="hybridMultilevel"/>
    <w:tmpl w:val="5D7855E2"/>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69121D1F"/>
    <w:multiLevelType w:val="hybridMultilevel"/>
    <w:tmpl w:val="A5E85818"/>
    <w:lvl w:ilvl="0" w:tplc="E6560B62">
      <w:start w:val="1"/>
      <w:numFmt w:val="lowerLetter"/>
      <w:lvlText w:val="(%1)"/>
      <w:lvlJc w:val="left"/>
      <w:pPr>
        <w:tabs>
          <w:tab w:val="num" w:pos="720"/>
        </w:tabs>
        <w:ind w:left="720" w:hanging="360"/>
      </w:pPr>
    </w:lvl>
    <w:lvl w:ilvl="1" w:tplc="07049B72" w:tentative="1">
      <w:start w:val="1"/>
      <w:numFmt w:val="lowerLetter"/>
      <w:lvlText w:val="(%2)"/>
      <w:lvlJc w:val="left"/>
      <w:pPr>
        <w:tabs>
          <w:tab w:val="num" w:pos="1440"/>
        </w:tabs>
        <w:ind w:left="1440" w:hanging="360"/>
      </w:pPr>
    </w:lvl>
    <w:lvl w:ilvl="2" w:tplc="ED7C6ABA" w:tentative="1">
      <w:start w:val="1"/>
      <w:numFmt w:val="lowerLetter"/>
      <w:lvlText w:val="(%3)"/>
      <w:lvlJc w:val="left"/>
      <w:pPr>
        <w:tabs>
          <w:tab w:val="num" w:pos="2160"/>
        </w:tabs>
        <w:ind w:left="2160" w:hanging="360"/>
      </w:pPr>
    </w:lvl>
    <w:lvl w:ilvl="3" w:tplc="D25EF02A" w:tentative="1">
      <w:start w:val="1"/>
      <w:numFmt w:val="lowerLetter"/>
      <w:lvlText w:val="(%4)"/>
      <w:lvlJc w:val="left"/>
      <w:pPr>
        <w:tabs>
          <w:tab w:val="num" w:pos="2880"/>
        </w:tabs>
        <w:ind w:left="2880" w:hanging="360"/>
      </w:pPr>
    </w:lvl>
    <w:lvl w:ilvl="4" w:tplc="0C72DDE0" w:tentative="1">
      <w:start w:val="1"/>
      <w:numFmt w:val="lowerLetter"/>
      <w:lvlText w:val="(%5)"/>
      <w:lvlJc w:val="left"/>
      <w:pPr>
        <w:tabs>
          <w:tab w:val="num" w:pos="3600"/>
        </w:tabs>
        <w:ind w:left="3600" w:hanging="360"/>
      </w:pPr>
    </w:lvl>
    <w:lvl w:ilvl="5" w:tplc="978EC026" w:tentative="1">
      <w:start w:val="1"/>
      <w:numFmt w:val="lowerLetter"/>
      <w:lvlText w:val="(%6)"/>
      <w:lvlJc w:val="left"/>
      <w:pPr>
        <w:tabs>
          <w:tab w:val="num" w:pos="4320"/>
        </w:tabs>
        <w:ind w:left="4320" w:hanging="360"/>
      </w:pPr>
    </w:lvl>
    <w:lvl w:ilvl="6" w:tplc="2A6E0CAA" w:tentative="1">
      <w:start w:val="1"/>
      <w:numFmt w:val="lowerLetter"/>
      <w:lvlText w:val="(%7)"/>
      <w:lvlJc w:val="left"/>
      <w:pPr>
        <w:tabs>
          <w:tab w:val="num" w:pos="5040"/>
        </w:tabs>
        <w:ind w:left="5040" w:hanging="360"/>
      </w:pPr>
    </w:lvl>
    <w:lvl w:ilvl="7" w:tplc="30BCEF16" w:tentative="1">
      <w:start w:val="1"/>
      <w:numFmt w:val="lowerLetter"/>
      <w:lvlText w:val="(%8)"/>
      <w:lvlJc w:val="left"/>
      <w:pPr>
        <w:tabs>
          <w:tab w:val="num" w:pos="5760"/>
        </w:tabs>
        <w:ind w:left="5760" w:hanging="360"/>
      </w:pPr>
    </w:lvl>
    <w:lvl w:ilvl="8" w:tplc="D340E14A" w:tentative="1">
      <w:start w:val="1"/>
      <w:numFmt w:val="lowerLetter"/>
      <w:lvlText w:val="(%9)"/>
      <w:lvlJc w:val="left"/>
      <w:pPr>
        <w:tabs>
          <w:tab w:val="num" w:pos="6480"/>
        </w:tabs>
        <w:ind w:left="6480" w:hanging="360"/>
      </w:pPr>
    </w:lvl>
  </w:abstractNum>
  <w:abstractNum w:abstractNumId="130" w15:restartNumberingAfterBreak="0">
    <w:nsid w:val="69D15079"/>
    <w:multiLevelType w:val="hybridMultilevel"/>
    <w:tmpl w:val="11683A52"/>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6AA758B5"/>
    <w:multiLevelType w:val="hybridMultilevel"/>
    <w:tmpl w:val="DC4287E6"/>
    <w:lvl w:ilvl="0" w:tplc="057E1A6A">
      <w:start w:val="1"/>
      <w:numFmt w:val="lowerLetter"/>
      <w:lvlText w:val="(%1)"/>
      <w:lvlJc w:val="left"/>
      <w:pPr>
        <w:tabs>
          <w:tab w:val="num" w:pos="720"/>
        </w:tabs>
        <w:ind w:left="720" w:hanging="360"/>
      </w:pPr>
    </w:lvl>
    <w:lvl w:ilvl="1" w:tplc="CA9ECCA4" w:tentative="1">
      <w:start w:val="1"/>
      <w:numFmt w:val="lowerLetter"/>
      <w:lvlText w:val="(%2)"/>
      <w:lvlJc w:val="left"/>
      <w:pPr>
        <w:tabs>
          <w:tab w:val="num" w:pos="1440"/>
        </w:tabs>
        <w:ind w:left="1440" w:hanging="360"/>
      </w:pPr>
    </w:lvl>
    <w:lvl w:ilvl="2" w:tplc="25942556" w:tentative="1">
      <w:start w:val="1"/>
      <w:numFmt w:val="lowerLetter"/>
      <w:lvlText w:val="(%3)"/>
      <w:lvlJc w:val="left"/>
      <w:pPr>
        <w:tabs>
          <w:tab w:val="num" w:pos="2160"/>
        </w:tabs>
        <w:ind w:left="2160" w:hanging="360"/>
      </w:pPr>
    </w:lvl>
    <w:lvl w:ilvl="3" w:tplc="B19E6850" w:tentative="1">
      <w:start w:val="1"/>
      <w:numFmt w:val="lowerLetter"/>
      <w:lvlText w:val="(%4)"/>
      <w:lvlJc w:val="left"/>
      <w:pPr>
        <w:tabs>
          <w:tab w:val="num" w:pos="2880"/>
        </w:tabs>
        <w:ind w:left="2880" w:hanging="360"/>
      </w:pPr>
    </w:lvl>
    <w:lvl w:ilvl="4" w:tplc="53AE9F30" w:tentative="1">
      <w:start w:val="1"/>
      <w:numFmt w:val="lowerLetter"/>
      <w:lvlText w:val="(%5)"/>
      <w:lvlJc w:val="left"/>
      <w:pPr>
        <w:tabs>
          <w:tab w:val="num" w:pos="3600"/>
        </w:tabs>
        <w:ind w:left="3600" w:hanging="360"/>
      </w:pPr>
    </w:lvl>
    <w:lvl w:ilvl="5" w:tplc="8340A908" w:tentative="1">
      <w:start w:val="1"/>
      <w:numFmt w:val="lowerLetter"/>
      <w:lvlText w:val="(%6)"/>
      <w:lvlJc w:val="left"/>
      <w:pPr>
        <w:tabs>
          <w:tab w:val="num" w:pos="4320"/>
        </w:tabs>
        <w:ind w:left="4320" w:hanging="360"/>
      </w:pPr>
    </w:lvl>
    <w:lvl w:ilvl="6" w:tplc="2F227108" w:tentative="1">
      <w:start w:val="1"/>
      <w:numFmt w:val="lowerLetter"/>
      <w:lvlText w:val="(%7)"/>
      <w:lvlJc w:val="left"/>
      <w:pPr>
        <w:tabs>
          <w:tab w:val="num" w:pos="5040"/>
        </w:tabs>
        <w:ind w:left="5040" w:hanging="360"/>
      </w:pPr>
    </w:lvl>
    <w:lvl w:ilvl="7" w:tplc="DAC68424" w:tentative="1">
      <w:start w:val="1"/>
      <w:numFmt w:val="lowerLetter"/>
      <w:lvlText w:val="(%8)"/>
      <w:lvlJc w:val="left"/>
      <w:pPr>
        <w:tabs>
          <w:tab w:val="num" w:pos="5760"/>
        </w:tabs>
        <w:ind w:left="5760" w:hanging="360"/>
      </w:pPr>
    </w:lvl>
    <w:lvl w:ilvl="8" w:tplc="BB8A2646" w:tentative="1">
      <w:start w:val="1"/>
      <w:numFmt w:val="lowerLetter"/>
      <w:lvlText w:val="(%9)"/>
      <w:lvlJc w:val="left"/>
      <w:pPr>
        <w:tabs>
          <w:tab w:val="num" w:pos="6480"/>
        </w:tabs>
        <w:ind w:left="6480" w:hanging="360"/>
      </w:pPr>
    </w:lvl>
  </w:abstractNum>
  <w:abstractNum w:abstractNumId="132" w15:restartNumberingAfterBreak="0">
    <w:nsid w:val="6AF6356F"/>
    <w:multiLevelType w:val="hybridMultilevel"/>
    <w:tmpl w:val="5DE22746"/>
    <w:lvl w:ilvl="0" w:tplc="1026018E">
      <w:start w:val="1"/>
      <w:numFmt w:val="lowerLetter"/>
      <w:lvlText w:val="(%1)"/>
      <w:lvlJc w:val="left"/>
      <w:pPr>
        <w:tabs>
          <w:tab w:val="num" w:pos="720"/>
        </w:tabs>
        <w:ind w:left="720" w:hanging="360"/>
      </w:pPr>
    </w:lvl>
    <w:lvl w:ilvl="1" w:tplc="207C8E6C" w:tentative="1">
      <w:start w:val="1"/>
      <w:numFmt w:val="lowerLetter"/>
      <w:lvlText w:val="(%2)"/>
      <w:lvlJc w:val="left"/>
      <w:pPr>
        <w:tabs>
          <w:tab w:val="num" w:pos="1440"/>
        </w:tabs>
        <w:ind w:left="1440" w:hanging="360"/>
      </w:pPr>
    </w:lvl>
    <w:lvl w:ilvl="2" w:tplc="5D5032A0" w:tentative="1">
      <w:start w:val="1"/>
      <w:numFmt w:val="lowerLetter"/>
      <w:lvlText w:val="(%3)"/>
      <w:lvlJc w:val="left"/>
      <w:pPr>
        <w:tabs>
          <w:tab w:val="num" w:pos="2160"/>
        </w:tabs>
        <w:ind w:left="2160" w:hanging="360"/>
      </w:pPr>
    </w:lvl>
    <w:lvl w:ilvl="3" w:tplc="6CE035B8" w:tentative="1">
      <w:start w:val="1"/>
      <w:numFmt w:val="lowerLetter"/>
      <w:lvlText w:val="(%4)"/>
      <w:lvlJc w:val="left"/>
      <w:pPr>
        <w:tabs>
          <w:tab w:val="num" w:pos="2880"/>
        </w:tabs>
        <w:ind w:left="2880" w:hanging="360"/>
      </w:pPr>
    </w:lvl>
    <w:lvl w:ilvl="4" w:tplc="591876C8" w:tentative="1">
      <w:start w:val="1"/>
      <w:numFmt w:val="lowerLetter"/>
      <w:lvlText w:val="(%5)"/>
      <w:lvlJc w:val="left"/>
      <w:pPr>
        <w:tabs>
          <w:tab w:val="num" w:pos="3600"/>
        </w:tabs>
        <w:ind w:left="3600" w:hanging="360"/>
      </w:pPr>
    </w:lvl>
    <w:lvl w:ilvl="5" w:tplc="54B87534" w:tentative="1">
      <w:start w:val="1"/>
      <w:numFmt w:val="lowerLetter"/>
      <w:lvlText w:val="(%6)"/>
      <w:lvlJc w:val="left"/>
      <w:pPr>
        <w:tabs>
          <w:tab w:val="num" w:pos="4320"/>
        </w:tabs>
        <w:ind w:left="4320" w:hanging="360"/>
      </w:pPr>
    </w:lvl>
    <w:lvl w:ilvl="6" w:tplc="AD483618" w:tentative="1">
      <w:start w:val="1"/>
      <w:numFmt w:val="lowerLetter"/>
      <w:lvlText w:val="(%7)"/>
      <w:lvlJc w:val="left"/>
      <w:pPr>
        <w:tabs>
          <w:tab w:val="num" w:pos="5040"/>
        </w:tabs>
        <w:ind w:left="5040" w:hanging="360"/>
      </w:pPr>
    </w:lvl>
    <w:lvl w:ilvl="7" w:tplc="95D0D43C" w:tentative="1">
      <w:start w:val="1"/>
      <w:numFmt w:val="lowerLetter"/>
      <w:lvlText w:val="(%8)"/>
      <w:lvlJc w:val="left"/>
      <w:pPr>
        <w:tabs>
          <w:tab w:val="num" w:pos="5760"/>
        </w:tabs>
        <w:ind w:left="5760" w:hanging="360"/>
      </w:pPr>
    </w:lvl>
    <w:lvl w:ilvl="8" w:tplc="831C4686" w:tentative="1">
      <w:start w:val="1"/>
      <w:numFmt w:val="lowerLetter"/>
      <w:lvlText w:val="(%9)"/>
      <w:lvlJc w:val="left"/>
      <w:pPr>
        <w:tabs>
          <w:tab w:val="num" w:pos="6480"/>
        </w:tabs>
        <w:ind w:left="6480" w:hanging="360"/>
      </w:pPr>
    </w:lvl>
  </w:abstractNum>
  <w:abstractNum w:abstractNumId="133" w15:restartNumberingAfterBreak="0">
    <w:nsid w:val="6B8A55B7"/>
    <w:multiLevelType w:val="hybridMultilevel"/>
    <w:tmpl w:val="29A06560"/>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34" w15:restartNumberingAfterBreak="0">
    <w:nsid w:val="6B9E693C"/>
    <w:multiLevelType w:val="hybridMultilevel"/>
    <w:tmpl w:val="FC1416BA"/>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35" w15:restartNumberingAfterBreak="0">
    <w:nsid w:val="6BFB4188"/>
    <w:multiLevelType w:val="hybridMultilevel"/>
    <w:tmpl w:val="E7DEC1DC"/>
    <w:lvl w:ilvl="0" w:tplc="BA48D56C">
      <w:start w:val="1"/>
      <w:numFmt w:val="decimal"/>
      <w:pStyle w:val="Numberedlist"/>
      <w:lvlText w:val="%1."/>
      <w:lvlJc w:val="left"/>
      <w:pPr>
        <w:ind w:left="720" w:hanging="360"/>
      </w:pPr>
    </w:lvl>
    <w:lvl w:ilvl="1" w:tplc="859664B2" w:tentative="1">
      <w:start w:val="1"/>
      <w:numFmt w:val="decimal"/>
      <w:lvlText w:val="%2."/>
      <w:lvlJc w:val="left"/>
      <w:pPr>
        <w:tabs>
          <w:tab w:val="num" w:pos="1080"/>
        </w:tabs>
        <w:ind w:left="1080" w:hanging="360"/>
      </w:pPr>
    </w:lvl>
    <w:lvl w:ilvl="2" w:tplc="6E80B938" w:tentative="1">
      <w:start w:val="1"/>
      <w:numFmt w:val="decimal"/>
      <w:lvlText w:val="%3."/>
      <w:lvlJc w:val="left"/>
      <w:pPr>
        <w:tabs>
          <w:tab w:val="num" w:pos="1800"/>
        </w:tabs>
        <w:ind w:left="1800" w:hanging="360"/>
      </w:pPr>
    </w:lvl>
    <w:lvl w:ilvl="3" w:tplc="41466F0E" w:tentative="1">
      <w:start w:val="1"/>
      <w:numFmt w:val="decimal"/>
      <w:lvlText w:val="%4."/>
      <w:lvlJc w:val="left"/>
      <w:pPr>
        <w:tabs>
          <w:tab w:val="num" w:pos="2520"/>
        </w:tabs>
        <w:ind w:left="2520" w:hanging="360"/>
      </w:pPr>
    </w:lvl>
    <w:lvl w:ilvl="4" w:tplc="FC46C598" w:tentative="1">
      <w:start w:val="1"/>
      <w:numFmt w:val="decimal"/>
      <w:lvlText w:val="%5."/>
      <w:lvlJc w:val="left"/>
      <w:pPr>
        <w:tabs>
          <w:tab w:val="num" w:pos="3240"/>
        </w:tabs>
        <w:ind w:left="3240" w:hanging="360"/>
      </w:pPr>
    </w:lvl>
    <w:lvl w:ilvl="5" w:tplc="D2FA5F8A" w:tentative="1">
      <w:start w:val="1"/>
      <w:numFmt w:val="decimal"/>
      <w:lvlText w:val="%6."/>
      <w:lvlJc w:val="left"/>
      <w:pPr>
        <w:tabs>
          <w:tab w:val="num" w:pos="3960"/>
        </w:tabs>
        <w:ind w:left="3960" w:hanging="360"/>
      </w:pPr>
    </w:lvl>
    <w:lvl w:ilvl="6" w:tplc="9DE6ECB8" w:tentative="1">
      <w:start w:val="1"/>
      <w:numFmt w:val="decimal"/>
      <w:lvlText w:val="%7."/>
      <w:lvlJc w:val="left"/>
      <w:pPr>
        <w:tabs>
          <w:tab w:val="num" w:pos="4680"/>
        </w:tabs>
        <w:ind w:left="4680" w:hanging="360"/>
      </w:pPr>
    </w:lvl>
    <w:lvl w:ilvl="7" w:tplc="13700414" w:tentative="1">
      <w:start w:val="1"/>
      <w:numFmt w:val="decimal"/>
      <w:lvlText w:val="%8."/>
      <w:lvlJc w:val="left"/>
      <w:pPr>
        <w:tabs>
          <w:tab w:val="num" w:pos="5400"/>
        </w:tabs>
        <w:ind w:left="5400" w:hanging="360"/>
      </w:pPr>
    </w:lvl>
    <w:lvl w:ilvl="8" w:tplc="CFF6BE32" w:tentative="1">
      <w:start w:val="1"/>
      <w:numFmt w:val="decimal"/>
      <w:lvlText w:val="%9."/>
      <w:lvlJc w:val="left"/>
      <w:pPr>
        <w:tabs>
          <w:tab w:val="num" w:pos="6120"/>
        </w:tabs>
        <w:ind w:left="6120" w:hanging="360"/>
      </w:pPr>
    </w:lvl>
  </w:abstractNum>
  <w:abstractNum w:abstractNumId="136" w15:restartNumberingAfterBreak="0">
    <w:nsid w:val="6C096B9F"/>
    <w:multiLevelType w:val="hybridMultilevel"/>
    <w:tmpl w:val="1EB2086C"/>
    <w:lvl w:ilvl="0" w:tplc="597074D4">
      <w:start w:val="1"/>
      <w:numFmt w:val="lowerLetter"/>
      <w:lvlText w:val="(%1)"/>
      <w:lvlJc w:val="left"/>
      <w:pPr>
        <w:tabs>
          <w:tab w:val="num" w:pos="720"/>
        </w:tabs>
        <w:ind w:left="720" w:hanging="360"/>
      </w:pPr>
    </w:lvl>
    <w:lvl w:ilvl="1" w:tplc="8CA64BC0" w:tentative="1">
      <w:start w:val="1"/>
      <w:numFmt w:val="lowerLetter"/>
      <w:lvlText w:val="(%2)"/>
      <w:lvlJc w:val="left"/>
      <w:pPr>
        <w:tabs>
          <w:tab w:val="num" w:pos="1440"/>
        </w:tabs>
        <w:ind w:left="1440" w:hanging="360"/>
      </w:pPr>
    </w:lvl>
    <w:lvl w:ilvl="2" w:tplc="8960C69C" w:tentative="1">
      <w:start w:val="1"/>
      <w:numFmt w:val="lowerLetter"/>
      <w:lvlText w:val="(%3)"/>
      <w:lvlJc w:val="left"/>
      <w:pPr>
        <w:tabs>
          <w:tab w:val="num" w:pos="2160"/>
        </w:tabs>
        <w:ind w:left="2160" w:hanging="360"/>
      </w:pPr>
    </w:lvl>
    <w:lvl w:ilvl="3" w:tplc="CA34D990" w:tentative="1">
      <w:start w:val="1"/>
      <w:numFmt w:val="lowerLetter"/>
      <w:lvlText w:val="(%4)"/>
      <w:lvlJc w:val="left"/>
      <w:pPr>
        <w:tabs>
          <w:tab w:val="num" w:pos="2880"/>
        </w:tabs>
        <w:ind w:left="2880" w:hanging="360"/>
      </w:pPr>
    </w:lvl>
    <w:lvl w:ilvl="4" w:tplc="0AD4B17C" w:tentative="1">
      <w:start w:val="1"/>
      <w:numFmt w:val="lowerLetter"/>
      <w:lvlText w:val="(%5)"/>
      <w:lvlJc w:val="left"/>
      <w:pPr>
        <w:tabs>
          <w:tab w:val="num" w:pos="3600"/>
        </w:tabs>
        <w:ind w:left="3600" w:hanging="360"/>
      </w:pPr>
    </w:lvl>
    <w:lvl w:ilvl="5" w:tplc="90A22B84" w:tentative="1">
      <w:start w:val="1"/>
      <w:numFmt w:val="lowerLetter"/>
      <w:lvlText w:val="(%6)"/>
      <w:lvlJc w:val="left"/>
      <w:pPr>
        <w:tabs>
          <w:tab w:val="num" w:pos="4320"/>
        </w:tabs>
        <w:ind w:left="4320" w:hanging="360"/>
      </w:pPr>
    </w:lvl>
    <w:lvl w:ilvl="6" w:tplc="DB40D0AC" w:tentative="1">
      <w:start w:val="1"/>
      <w:numFmt w:val="lowerLetter"/>
      <w:lvlText w:val="(%7)"/>
      <w:lvlJc w:val="left"/>
      <w:pPr>
        <w:tabs>
          <w:tab w:val="num" w:pos="5040"/>
        </w:tabs>
        <w:ind w:left="5040" w:hanging="360"/>
      </w:pPr>
    </w:lvl>
    <w:lvl w:ilvl="7" w:tplc="10B8D60A" w:tentative="1">
      <w:start w:val="1"/>
      <w:numFmt w:val="lowerLetter"/>
      <w:lvlText w:val="(%8)"/>
      <w:lvlJc w:val="left"/>
      <w:pPr>
        <w:tabs>
          <w:tab w:val="num" w:pos="5760"/>
        </w:tabs>
        <w:ind w:left="5760" w:hanging="360"/>
      </w:pPr>
    </w:lvl>
    <w:lvl w:ilvl="8" w:tplc="E53E1D1A" w:tentative="1">
      <w:start w:val="1"/>
      <w:numFmt w:val="lowerLetter"/>
      <w:lvlText w:val="(%9)"/>
      <w:lvlJc w:val="left"/>
      <w:pPr>
        <w:tabs>
          <w:tab w:val="num" w:pos="6480"/>
        </w:tabs>
        <w:ind w:left="6480" w:hanging="360"/>
      </w:pPr>
    </w:lvl>
  </w:abstractNum>
  <w:abstractNum w:abstractNumId="137" w15:restartNumberingAfterBreak="0">
    <w:nsid w:val="6D0B1750"/>
    <w:multiLevelType w:val="hybridMultilevel"/>
    <w:tmpl w:val="5928CFBA"/>
    <w:lvl w:ilvl="0" w:tplc="C35AC4B8">
      <w:start w:val="1"/>
      <w:numFmt w:val="bullet"/>
      <w:lvlText w:val=""/>
      <w:lvlJc w:val="left"/>
      <w:pPr>
        <w:ind w:left="360" w:hanging="360"/>
      </w:pPr>
      <w:rPr>
        <w:rFonts w:ascii="Symbol" w:hAnsi="Symbol" w:hint="default"/>
        <w:color w:val="231F20"/>
        <w:w w:val="100"/>
        <w:sz w:val="18"/>
        <w:szCs w:val="18"/>
      </w:rPr>
    </w:lvl>
    <w:lvl w:ilvl="1" w:tplc="2B70E226" w:tentative="1">
      <w:start w:val="1"/>
      <w:numFmt w:val="bullet"/>
      <w:lvlText w:val="•"/>
      <w:lvlJc w:val="left"/>
      <w:pPr>
        <w:tabs>
          <w:tab w:val="num" w:pos="1440"/>
        </w:tabs>
        <w:ind w:left="1440" w:hanging="360"/>
      </w:pPr>
      <w:rPr>
        <w:rFonts w:ascii="FuturaStd-CondensedLight" w:hAnsi="FuturaStd-CondensedLight" w:hint="default"/>
      </w:rPr>
    </w:lvl>
    <w:lvl w:ilvl="2" w:tplc="75EC81B0" w:tentative="1">
      <w:start w:val="1"/>
      <w:numFmt w:val="bullet"/>
      <w:lvlText w:val="•"/>
      <w:lvlJc w:val="left"/>
      <w:pPr>
        <w:tabs>
          <w:tab w:val="num" w:pos="2160"/>
        </w:tabs>
        <w:ind w:left="2160" w:hanging="360"/>
      </w:pPr>
      <w:rPr>
        <w:rFonts w:ascii="FuturaStd-CondensedLight" w:hAnsi="FuturaStd-CondensedLight" w:hint="default"/>
      </w:rPr>
    </w:lvl>
    <w:lvl w:ilvl="3" w:tplc="CA080D3A" w:tentative="1">
      <w:start w:val="1"/>
      <w:numFmt w:val="bullet"/>
      <w:lvlText w:val="•"/>
      <w:lvlJc w:val="left"/>
      <w:pPr>
        <w:tabs>
          <w:tab w:val="num" w:pos="2880"/>
        </w:tabs>
        <w:ind w:left="2880" w:hanging="360"/>
      </w:pPr>
      <w:rPr>
        <w:rFonts w:ascii="FuturaStd-CondensedLight" w:hAnsi="FuturaStd-CondensedLight" w:hint="default"/>
      </w:rPr>
    </w:lvl>
    <w:lvl w:ilvl="4" w:tplc="B672A8D6" w:tentative="1">
      <w:start w:val="1"/>
      <w:numFmt w:val="bullet"/>
      <w:lvlText w:val="•"/>
      <w:lvlJc w:val="left"/>
      <w:pPr>
        <w:tabs>
          <w:tab w:val="num" w:pos="3600"/>
        </w:tabs>
        <w:ind w:left="3600" w:hanging="360"/>
      </w:pPr>
      <w:rPr>
        <w:rFonts w:ascii="FuturaStd-CondensedLight" w:hAnsi="FuturaStd-CondensedLight" w:hint="default"/>
      </w:rPr>
    </w:lvl>
    <w:lvl w:ilvl="5" w:tplc="AFCA6F54" w:tentative="1">
      <w:start w:val="1"/>
      <w:numFmt w:val="bullet"/>
      <w:lvlText w:val="•"/>
      <w:lvlJc w:val="left"/>
      <w:pPr>
        <w:tabs>
          <w:tab w:val="num" w:pos="4320"/>
        </w:tabs>
        <w:ind w:left="4320" w:hanging="360"/>
      </w:pPr>
      <w:rPr>
        <w:rFonts w:ascii="FuturaStd-CondensedLight" w:hAnsi="FuturaStd-CondensedLight" w:hint="default"/>
      </w:rPr>
    </w:lvl>
    <w:lvl w:ilvl="6" w:tplc="74D46C72" w:tentative="1">
      <w:start w:val="1"/>
      <w:numFmt w:val="bullet"/>
      <w:lvlText w:val="•"/>
      <w:lvlJc w:val="left"/>
      <w:pPr>
        <w:tabs>
          <w:tab w:val="num" w:pos="5040"/>
        </w:tabs>
        <w:ind w:left="5040" w:hanging="360"/>
      </w:pPr>
      <w:rPr>
        <w:rFonts w:ascii="FuturaStd-CondensedLight" w:hAnsi="FuturaStd-CondensedLight" w:hint="default"/>
      </w:rPr>
    </w:lvl>
    <w:lvl w:ilvl="7" w:tplc="C638C5DC" w:tentative="1">
      <w:start w:val="1"/>
      <w:numFmt w:val="bullet"/>
      <w:lvlText w:val="•"/>
      <w:lvlJc w:val="left"/>
      <w:pPr>
        <w:tabs>
          <w:tab w:val="num" w:pos="5760"/>
        </w:tabs>
        <w:ind w:left="5760" w:hanging="360"/>
      </w:pPr>
      <w:rPr>
        <w:rFonts w:ascii="FuturaStd-CondensedLight" w:hAnsi="FuturaStd-CondensedLight" w:hint="default"/>
      </w:rPr>
    </w:lvl>
    <w:lvl w:ilvl="8" w:tplc="3376C796"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38" w15:restartNumberingAfterBreak="0">
    <w:nsid w:val="6D7B5877"/>
    <w:multiLevelType w:val="hybridMultilevel"/>
    <w:tmpl w:val="3C3C430E"/>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39" w15:restartNumberingAfterBreak="0">
    <w:nsid w:val="703607F7"/>
    <w:multiLevelType w:val="hybridMultilevel"/>
    <w:tmpl w:val="970C4A2A"/>
    <w:lvl w:ilvl="0" w:tplc="B19AE222">
      <w:start w:val="1"/>
      <w:numFmt w:val="bullet"/>
      <w:lvlText w:val="•"/>
      <w:lvlJc w:val="left"/>
      <w:pPr>
        <w:tabs>
          <w:tab w:val="num" w:pos="720"/>
        </w:tabs>
        <w:ind w:left="720" w:hanging="360"/>
      </w:pPr>
      <w:rPr>
        <w:rFonts w:ascii="Times New Roman" w:hAnsi="Times New Roman" w:hint="default"/>
      </w:rPr>
    </w:lvl>
    <w:lvl w:ilvl="1" w:tplc="F4E21B00" w:tentative="1">
      <w:start w:val="1"/>
      <w:numFmt w:val="bullet"/>
      <w:lvlText w:val="•"/>
      <w:lvlJc w:val="left"/>
      <w:pPr>
        <w:tabs>
          <w:tab w:val="num" w:pos="1440"/>
        </w:tabs>
        <w:ind w:left="1440" w:hanging="360"/>
      </w:pPr>
      <w:rPr>
        <w:rFonts w:ascii="Times New Roman" w:hAnsi="Times New Roman" w:hint="default"/>
      </w:rPr>
    </w:lvl>
    <w:lvl w:ilvl="2" w:tplc="0EAE82AA" w:tentative="1">
      <w:start w:val="1"/>
      <w:numFmt w:val="bullet"/>
      <w:lvlText w:val="•"/>
      <w:lvlJc w:val="left"/>
      <w:pPr>
        <w:tabs>
          <w:tab w:val="num" w:pos="2160"/>
        </w:tabs>
        <w:ind w:left="2160" w:hanging="360"/>
      </w:pPr>
      <w:rPr>
        <w:rFonts w:ascii="Times New Roman" w:hAnsi="Times New Roman" w:hint="default"/>
      </w:rPr>
    </w:lvl>
    <w:lvl w:ilvl="3" w:tplc="498CD8FA" w:tentative="1">
      <w:start w:val="1"/>
      <w:numFmt w:val="bullet"/>
      <w:lvlText w:val="•"/>
      <w:lvlJc w:val="left"/>
      <w:pPr>
        <w:tabs>
          <w:tab w:val="num" w:pos="2880"/>
        </w:tabs>
        <w:ind w:left="2880" w:hanging="360"/>
      </w:pPr>
      <w:rPr>
        <w:rFonts w:ascii="Times New Roman" w:hAnsi="Times New Roman" w:hint="default"/>
      </w:rPr>
    </w:lvl>
    <w:lvl w:ilvl="4" w:tplc="781E831A" w:tentative="1">
      <w:start w:val="1"/>
      <w:numFmt w:val="bullet"/>
      <w:lvlText w:val="•"/>
      <w:lvlJc w:val="left"/>
      <w:pPr>
        <w:tabs>
          <w:tab w:val="num" w:pos="3600"/>
        </w:tabs>
        <w:ind w:left="3600" w:hanging="360"/>
      </w:pPr>
      <w:rPr>
        <w:rFonts w:ascii="Times New Roman" w:hAnsi="Times New Roman" w:hint="default"/>
      </w:rPr>
    </w:lvl>
    <w:lvl w:ilvl="5" w:tplc="1420646C" w:tentative="1">
      <w:start w:val="1"/>
      <w:numFmt w:val="bullet"/>
      <w:lvlText w:val="•"/>
      <w:lvlJc w:val="left"/>
      <w:pPr>
        <w:tabs>
          <w:tab w:val="num" w:pos="4320"/>
        </w:tabs>
        <w:ind w:left="4320" w:hanging="360"/>
      </w:pPr>
      <w:rPr>
        <w:rFonts w:ascii="Times New Roman" w:hAnsi="Times New Roman" w:hint="default"/>
      </w:rPr>
    </w:lvl>
    <w:lvl w:ilvl="6" w:tplc="221C1462" w:tentative="1">
      <w:start w:val="1"/>
      <w:numFmt w:val="bullet"/>
      <w:lvlText w:val="•"/>
      <w:lvlJc w:val="left"/>
      <w:pPr>
        <w:tabs>
          <w:tab w:val="num" w:pos="5040"/>
        </w:tabs>
        <w:ind w:left="5040" w:hanging="360"/>
      </w:pPr>
      <w:rPr>
        <w:rFonts w:ascii="Times New Roman" w:hAnsi="Times New Roman" w:hint="default"/>
      </w:rPr>
    </w:lvl>
    <w:lvl w:ilvl="7" w:tplc="4210D76E" w:tentative="1">
      <w:start w:val="1"/>
      <w:numFmt w:val="bullet"/>
      <w:lvlText w:val="•"/>
      <w:lvlJc w:val="left"/>
      <w:pPr>
        <w:tabs>
          <w:tab w:val="num" w:pos="5760"/>
        </w:tabs>
        <w:ind w:left="5760" w:hanging="360"/>
      </w:pPr>
      <w:rPr>
        <w:rFonts w:ascii="Times New Roman" w:hAnsi="Times New Roman" w:hint="default"/>
      </w:rPr>
    </w:lvl>
    <w:lvl w:ilvl="8" w:tplc="2244D3F0" w:tentative="1">
      <w:start w:val="1"/>
      <w:numFmt w:val="bullet"/>
      <w:lvlText w:val="•"/>
      <w:lvlJc w:val="left"/>
      <w:pPr>
        <w:tabs>
          <w:tab w:val="num" w:pos="6480"/>
        </w:tabs>
        <w:ind w:left="6480" w:hanging="360"/>
      </w:pPr>
      <w:rPr>
        <w:rFonts w:ascii="Times New Roman" w:hAnsi="Times New Roman" w:hint="default"/>
      </w:rPr>
    </w:lvl>
  </w:abstractNum>
  <w:abstractNum w:abstractNumId="140" w15:restartNumberingAfterBreak="0">
    <w:nsid w:val="70B35BCE"/>
    <w:multiLevelType w:val="hybridMultilevel"/>
    <w:tmpl w:val="3D5E9FEE"/>
    <w:lvl w:ilvl="0" w:tplc="62781074">
      <w:start w:val="1"/>
      <w:numFmt w:val="bullet"/>
      <w:lvlText w:val="•"/>
      <w:lvlJc w:val="left"/>
      <w:pPr>
        <w:ind w:left="360" w:hanging="360"/>
      </w:pPr>
      <w:rPr>
        <w:rFonts w:ascii="FuturaStd-CondensedLight" w:hAnsi="FuturaStd-CondensedLight" w:hint="default"/>
      </w:rPr>
    </w:lvl>
    <w:lvl w:ilvl="1" w:tplc="85F45238" w:tentative="1">
      <w:start w:val="1"/>
      <w:numFmt w:val="bullet"/>
      <w:lvlText w:val="•"/>
      <w:lvlJc w:val="left"/>
      <w:pPr>
        <w:tabs>
          <w:tab w:val="num" w:pos="1440"/>
        </w:tabs>
        <w:ind w:left="1440" w:hanging="360"/>
      </w:pPr>
      <w:rPr>
        <w:rFonts w:ascii="FuturaStd-CondensedLight" w:hAnsi="FuturaStd-CondensedLight" w:hint="default"/>
      </w:rPr>
    </w:lvl>
    <w:lvl w:ilvl="2" w:tplc="7DE8A3D4" w:tentative="1">
      <w:start w:val="1"/>
      <w:numFmt w:val="bullet"/>
      <w:lvlText w:val="•"/>
      <w:lvlJc w:val="left"/>
      <w:pPr>
        <w:tabs>
          <w:tab w:val="num" w:pos="2160"/>
        </w:tabs>
        <w:ind w:left="2160" w:hanging="360"/>
      </w:pPr>
      <w:rPr>
        <w:rFonts w:ascii="FuturaStd-CondensedLight" w:hAnsi="FuturaStd-CondensedLight" w:hint="default"/>
      </w:rPr>
    </w:lvl>
    <w:lvl w:ilvl="3" w:tplc="89E6E7DA" w:tentative="1">
      <w:start w:val="1"/>
      <w:numFmt w:val="bullet"/>
      <w:lvlText w:val="•"/>
      <w:lvlJc w:val="left"/>
      <w:pPr>
        <w:tabs>
          <w:tab w:val="num" w:pos="2880"/>
        </w:tabs>
        <w:ind w:left="2880" w:hanging="360"/>
      </w:pPr>
      <w:rPr>
        <w:rFonts w:ascii="FuturaStd-CondensedLight" w:hAnsi="FuturaStd-CondensedLight" w:hint="default"/>
      </w:rPr>
    </w:lvl>
    <w:lvl w:ilvl="4" w:tplc="3B00E5AC" w:tentative="1">
      <w:start w:val="1"/>
      <w:numFmt w:val="bullet"/>
      <w:lvlText w:val="•"/>
      <w:lvlJc w:val="left"/>
      <w:pPr>
        <w:tabs>
          <w:tab w:val="num" w:pos="3600"/>
        </w:tabs>
        <w:ind w:left="3600" w:hanging="360"/>
      </w:pPr>
      <w:rPr>
        <w:rFonts w:ascii="FuturaStd-CondensedLight" w:hAnsi="FuturaStd-CondensedLight" w:hint="default"/>
      </w:rPr>
    </w:lvl>
    <w:lvl w:ilvl="5" w:tplc="91D88EC2" w:tentative="1">
      <w:start w:val="1"/>
      <w:numFmt w:val="bullet"/>
      <w:lvlText w:val="•"/>
      <w:lvlJc w:val="left"/>
      <w:pPr>
        <w:tabs>
          <w:tab w:val="num" w:pos="4320"/>
        </w:tabs>
        <w:ind w:left="4320" w:hanging="360"/>
      </w:pPr>
      <w:rPr>
        <w:rFonts w:ascii="FuturaStd-CondensedLight" w:hAnsi="FuturaStd-CondensedLight" w:hint="default"/>
      </w:rPr>
    </w:lvl>
    <w:lvl w:ilvl="6" w:tplc="1C44D72E" w:tentative="1">
      <w:start w:val="1"/>
      <w:numFmt w:val="bullet"/>
      <w:lvlText w:val="•"/>
      <w:lvlJc w:val="left"/>
      <w:pPr>
        <w:tabs>
          <w:tab w:val="num" w:pos="5040"/>
        </w:tabs>
        <w:ind w:left="5040" w:hanging="360"/>
      </w:pPr>
      <w:rPr>
        <w:rFonts w:ascii="FuturaStd-CondensedLight" w:hAnsi="FuturaStd-CondensedLight" w:hint="default"/>
      </w:rPr>
    </w:lvl>
    <w:lvl w:ilvl="7" w:tplc="BB589DCA" w:tentative="1">
      <w:start w:val="1"/>
      <w:numFmt w:val="bullet"/>
      <w:lvlText w:val="•"/>
      <w:lvlJc w:val="left"/>
      <w:pPr>
        <w:tabs>
          <w:tab w:val="num" w:pos="5760"/>
        </w:tabs>
        <w:ind w:left="5760" w:hanging="360"/>
      </w:pPr>
      <w:rPr>
        <w:rFonts w:ascii="FuturaStd-CondensedLight" w:hAnsi="FuturaStd-CondensedLight" w:hint="default"/>
      </w:rPr>
    </w:lvl>
    <w:lvl w:ilvl="8" w:tplc="DBF00F3A"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41" w15:restartNumberingAfterBreak="0">
    <w:nsid w:val="71435EE4"/>
    <w:multiLevelType w:val="hybridMultilevel"/>
    <w:tmpl w:val="47CEF740"/>
    <w:lvl w:ilvl="0" w:tplc="DDC686CA">
      <w:start w:val="1"/>
      <w:numFmt w:val="decimal"/>
      <w:lvlText w:val="%1."/>
      <w:lvlJc w:val="left"/>
      <w:pPr>
        <w:tabs>
          <w:tab w:val="num" w:pos="360"/>
        </w:tabs>
        <w:ind w:left="360" w:hanging="360"/>
      </w:pPr>
    </w:lvl>
    <w:lvl w:ilvl="1" w:tplc="9DCC0580">
      <w:start w:val="1"/>
      <w:numFmt w:val="decimal"/>
      <w:lvlText w:val="%2."/>
      <w:lvlJc w:val="left"/>
      <w:pPr>
        <w:tabs>
          <w:tab w:val="num" w:pos="1080"/>
        </w:tabs>
        <w:ind w:left="1080" w:hanging="360"/>
      </w:pPr>
    </w:lvl>
    <w:lvl w:ilvl="2" w:tplc="7460F5AA" w:tentative="1">
      <w:start w:val="1"/>
      <w:numFmt w:val="decimal"/>
      <w:lvlText w:val="%3."/>
      <w:lvlJc w:val="left"/>
      <w:pPr>
        <w:tabs>
          <w:tab w:val="num" w:pos="1800"/>
        </w:tabs>
        <w:ind w:left="1800" w:hanging="360"/>
      </w:pPr>
    </w:lvl>
    <w:lvl w:ilvl="3" w:tplc="34724632" w:tentative="1">
      <w:start w:val="1"/>
      <w:numFmt w:val="decimal"/>
      <w:lvlText w:val="%4."/>
      <w:lvlJc w:val="left"/>
      <w:pPr>
        <w:tabs>
          <w:tab w:val="num" w:pos="2520"/>
        </w:tabs>
        <w:ind w:left="2520" w:hanging="360"/>
      </w:pPr>
    </w:lvl>
    <w:lvl w:ilvl="4" w:tplc="3872CDAA" w:tentative="1">
      <w:start w:val="1"/>
      <w:numFmt w:val="decimal"/>
      <w:lvlText w:val="%5."/>
      <w:lvlJc w:val="left"/>
      <w:pPr>
        <w:tabs>
          <w:tab w:val="num" w:pos="3240"/>
        </w:tabs>
        <w:ind w:left="3240" w:hanging="360"/>
      </w:pPr>
    </w:lvl>
    <w:lvl w:ilvl="5" w:tplc="84120814" w:tentative="1">
      <w:start w:val="1"/>
      <w:numFmt w:val="decimal"/>
      <w:lvlText w:val="%6."/>
      <w:lvlJc w:val="left"/>
      <w:pPr>
        <w:tabs>
          <w:tab w:val="num" w:pos="3960"/>
        </w:tabs>
        <w:ind w:left="3960" w:hanging="360"/>
      </w:pPr>
    </w:lvl>
    <w:lvl w:ilvl="6" w:tplc="6B42387E" w:tentative="1">
      <w:start w:val="1"/>
      <w:numFmt w:val="decimal"/>
      <w:lvlText w:val="%7."/>
      <w:lvlJc w:val="left"/>
      <w:pPr>
        <w:tabs>
          <w:tab w:val="num" w:pos="4680"/>
        </w:tabs>
        <w:ind w:left="4680" w:hanging="360"/>
      </w:pPr>
    </w:lvl>
    <w:lvl w:ilvl="7" w:tplc="C72C656C" w:tentative="1">
      <w:start w:val="1"/>
      <w:numFmt w:val="decimal"/>
      <w:lvlText w:val="%8."/>
      <w:lvlJc w:val="left"/>
      <w:pPr>
        <w:tabs>
          <w:tab w:val="num" w:pos="5400"/>
        </w:tabs>
        <w:ind w:left="5400" w:hanging="360"/>
      </w:pPr>
    </w:lvl>
    <w:lvl w:ilvl="8" w:tplc="3C9CB372" w:tentative="1">
      <w:start w:val="1"/>
      <w:numFmt w:val="decimal"/>
      <w:lvlText w:val="%9."/>
      <w:lvlJc w:val="left"/>
      <w:pPr>
        <w:tabs>
          <w:tab w:val="num" w:pos="6120"/>
        </w:tabs>
        <w:ind w:left="6120" w:hanging="360"/>
      </w:pPr>
    </w:lvl>
  </w:abstractNum>
  <w:abstractNum w:abstractNumId="142" w15:restartNumberingAfterBreak="0">
    <w:nsid w:val="72562245"/>
    <w:multiLevelType w:val="hybridMultilevel"/>
    <w:tmpl w:val="D4C07EC8"/>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43" w15:restartNumberingAfterBreak="0">
    <w:nsid w:val="737D5FC9"/>
    <w:multiLevelType w:val="hybridMultilevel"/>
    <w:tmpl w:val="E5208B80"/>
    <w:lvl w:ilvl="0" w:tplc="62781074">
      <w:start w:val="1"/>
      <w:numFmt w:val="bullet"/>
      <w:lvlText w:val="•"/>
      <w:lvlJc w:val="left"/>
      <w:pPr>
        <w:ind w:left="360" w:hanging="360"/>
      </w:pPr>
      <w:rPr>
        <w:rFonts w:ascii="FuturaStd-CondensedLight" w:hAnsi="FuturaStd-CondensedLight" w:hint="default"/>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44" w15:restartNumberingAfterBreak="0">
    <w:nsid w:val="73F00D9C"/>
    <w:multiLevelType w:val="hybridMultilevel"/>
    <w:tmpl w:val="AF68C7FC"/>
    <w:lvl w:ilvl="0" w:tplc="A1805B20">
      <w:start w:val="1"/>
      <w:numFmt w:val="bullet"/>
      <w:lvlText w:val="•"/>
      <w:lvlJc w:val="left"/>
      <w:pPr>
        <w:tabs>
          <w:tab w:val="num" w:pos="720"/>
        </w:tabs>
        <w:ind w:left="720" w:hanging="360"/>
      </w:pPr>
      <w:rPr>
        <w:rFonts w:ascii="FuturaStd-CondensedLight" w:hAnsi="FuturaStd-CondensedLight" w:hint="default"/>
      </w:rPr>
    </w:lvl>
    <w:lvl w:ilvl="1" w:tplc="315031D8" w:tentative="1">
      <w:start w:val="1"/>
      <w:numFmt w:val="bullet"/>
      <w:lvlText w:val="•"/>
      <w:lvlJc w:val="left"/>
      <w:pPr>
        <w:tabs>
          <w:tab w:val="num" w:pos="1440"/>
        </w:tabs>
        <w:ind w:left="1440" w:hanging="360"/>
      </w:pPr>
      <w:rPr>
        <w:rFonts w:ascii="FuturaStd-CondensedLight" w:hAnsi="FuturaStd-CondensedLight" w:hint="default"/>
      </w:rPr>
    </w:lvl>
    <w:lvl w:ilvl="2" w:tplc="B7641CE6" w:tentative="1">
      <w:start w:val="1"/>
      <w:numFmt w:val="bullet"/>
      <w:lvlText w:val="•"/>
      <w:lvlJc w:val="left"/>
      <w:pPr>
        <w:tabs>
          <w:tab w:val="num" w:pos="2160"/>
        </w:tabs>
        <w:ind w:left="2160" w:hanging="360"/>
      </w:pPr>
      <w:rPr>
        <w:rFonts w:ascii="FuturaStd-CondensedLight" w:hAnsi="FuturaStd-CondensedLight" w:hint="default"/>
      </w:rPr>
    </w:lvl>
    <w:lvl w:ilvl="3" w:tplc="039A7788" w:tentative="1">
      <w:start w:val="1"/>
      <w:numFmt w:val="bullet"/>
      <w:lvlText w:val="•"/>
      <w:lvlJc w:val="left"/>
      <w:pPr>
        <w:tabs>
          <w:tab w:val="num" w:pos="2880"/>
        </w:tabs>
        <w:ind w:left="2880" w:hanging="360"/>
      </w:pPr>
      <w:rPr>
        <w:rFonts w:ascii="FuturaStd-CondensedLight" w:hAnsi="FuturaStd-CondensedLight" w:hint="default"/>
      </w:rPr>
    </w:lvl>
    <w:lvl w:ilvl="4" w:tplc="F7F4E02C" w:tentative="1">
      <w:start w:val="1"/>
      <w:numFmt w:val="bullet"/>
      <w:lvlText w:val="•"/>
      <w:lvlJc w:val="left"/>
      <w:pPr>
        <w:tabs>
          <w:tab w:val="num" w:pos="3600"/>
        </w:tabs>
        <w:ind w:left="3600" w:hanging="360"/>
      </w:pPr>
      <w:rPr>
        <w:rFonts w:ascii="FuturaStd-CondensedLight" w:hAnsi="FuturaStd-CondensedLight" w:hint="default"/>
      </w:rPr>
    </w:lvl>
    <w:lvl w:ilvl="5" w:tplc="71D0CD56" w:tentative="1">
      <w:start w:val="1"/>
      <w:numFmt w:val="bullet"/>
      <w:lvlText w:val="•"/>
      <w:lvlJc w:val="left"/>
      <w:pPr>
        <w:tabs>
          <w:tab w:val="num" w:pos="4320"/>
        </w:tabs>
        <w:ind w:left="4320" w:hanging="360"/>
      </w:pPr>
      <w:rPr>
        <w:rFonts w:ascii="FuturaStd-CondensedLight" w:hAnsi="FuturaStd-CondensedLight" w:hint="default"/>
      </w:rPr>
    </w:lvl>
    <w:lvl w:ilvl="6" w:tplc="0B8EA4F4" w:tentative="1">
      <w:start w:val="1"/>
      <w:numFmt w:val="bullet"/>
      <w:lvlText w:val="•"/>
      <w:lvlJc w:val="left"/>
      <w:pPr>
        <w:tabs>
          <w:tab w:val="num" w:pos="5040"/>
        </w:tabs>
        <w:ind w:left="5040" w:hanging="360"/>
      </w:pPr>
      <w:rPr>
        <w:rFonts w:ascii="FuturaStd-CondensedLight" w:hAnsi="FuturaStd-CondensedLight" w:hint="default"/>
      </w:rPr>
    </w:lvl>
    <w:lvl w:ilvl="7" w:tplc="95661442" w:tentative="1">
      <w:start w:val="1"/>
      <w:numFmt w:val="bullet"/>
      <w:lvlText w:val="•"/>
      <w:lvlJc w:val="left"/>
      <w:pPr>
        <w:tabs>
          <w:tab w:val="num" w:pos="5760"/>
        </w:tabs>
        <w:ind w:left="5760" w:hanging="360"/>
      </w:pPr>
      <w:rPr>
        <w:rFonts w:ascii="FuturaStd-CondensedLight" w:hAnsi="FuturaStd-CondensedLight" w:hint="default"/>
      </w:rPr>
    </w:lvl>
    <w:lvl w:ilvl="8" w:tplc="9F889D8E"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45" w15:restartNumberingAfterBreak="0">
    <w:nsid w:val="74AC47D6"/>
    <w:multiLevelType w:val="hybridMultilevel"/>
    <w:tmpl w:val="2536CF1A"/>
    <w:lvl w:ilvl="0" w:tplc="9C364C76">
      <w:start w:val="1"/>
      <w:numFmt w:val="lowerLetter"/>
      <w:lvlText w:val="(%1)"/>
      <w:lvlJc w:val="left"/>
      <w:pPr>
        <w:tabs>
          <w:tab w:val="num" w:pos="720"/>
        </w:tabs>
        <w:ind w:left="720" w:hanging="360"/>
      </w:pPr>
    </w:lvl>
    <w:lvl w:ilvl="1" w:tplc="9E467E32" w:tentative="1">
      <w:start w:val="1"/>
      <w:numFmt w:val="lowerLetter"/>
      <w:lvlText w:val="(%2)"/>
      <w:lvlJc w:val="left"/>
      <w:pPr>
        <w:tabs>
          <w:tab w:val="num" w:pos="1440"/>
        </w:tabs>
        <w:ind w:left="1440" w:hanging="360"/>
      </w:pPr>
    </w:lvl>
    <w:lvl w:ilvl="2" w:tplc="AB5A2CA0" w:tentative="1">
      <w:start w:val="1"/>
      <w:numFmt w:val="lowerLetter"/>
      <w:lvlText w:val="(%3)"/>
      <w:lvlJc w:val="left"/>
      <w:pPr>
        <w:tabs>
          <w:tab w:val="num" w:pos="2160"/>
        </w:tabs>
        <w:ind w:left="2160" w:hanging="360"/>
      </w:pPr>
    </w:lvl>
    <w:lvl w:ilvl="3" w:tplc="4A3AE732" w:tentative="1">
      <w:start w:val="1"/>
      <w:numFmt w:val="lowerLetter"/>
      <w:lvlText w:val="(%4)"/>
      <w:lvlJc w:val="left"/>
      <w:pPr>
        <w:tabs>
          <w:tab w:val="num" w:pos="2880"/>
        </w:tabs>
        <w:ind w:left="2880" w:hanging="360"/>
      </w:pPr>
    </w:lvl>
    <w:lvl w:ilvl="4" w:tplc="F4D403D8" w:tentative="1">
      <w:start w:val="1"/>
      <w:numFmt w:val="lowerLetter"/>
      <w:lvlText w:val="(%5)"/>
      <w:lvlJc w:val="left"/>
      <w:pPr>
        <w:tabs>
          <w:tab w:val="num" w:pos="3600"/>
        </w:tabs>
        <w:ind w:left="3600" w:hanging="360"/>
      </w:pPr>
    </w:lvl>
    <w:lvl w:ilvl="5" w:tplc="F8022B82" w:tentative="1">
      <w:start w:val="1"/>
      <w:numFmt w:val="lowerLetter"/>
      <w:lvlText w:val="(%6)"/>
      <w:lvlJc w:val="left"/>
      <w:pPr>
        <w:tabs>
          <w:tab w:val="num" w:pos="4320"/>
        </w:tabs>
        <w:ind w:left="4320" w:hanging="360"/>
      </w:pPr>
    </w:lvl>
    <w:lvl w:ilvl="6" w:tplc="9ABED692" w:tentative="1">
      <w:start w:val="1"/>
      <w:numFmt w:val="lowerLetter"/>
      <w:lvlText w:val="(%7)"/>
      <w:lvlJc w:val="left"/>
      <w:pPr>
        <w:tabs>
          <w:tab w:val="num" w:pos="5040"/>
        </w:tabs>
        <w:ind w:left="5040" w:hanging="360"/>
      </w:pPr>
    </w:lvl>
    <w:lvl w:ilvl="7" w:tplc="39443E70" w:tentative="1">
      <w:start w:val="1"/>
      <w:numFmt w:val="lowerLetter"/>
      <w:lvlText w:val="(%8)"/>
      <w:lvlJc w:val="left"/>
      <w:pPr>
        <w:tabs>
          <w:tab w:val="num" w:pos="5760"/>
        </w:tabs>
        <w:ind w:left="5760" w:hanging="360"/>
      </w:pPr>
    </w:lvl>
    <w:lvl w:ilvl="8" w:tplc="E2FECC44" w:tentative="1">
      <w:start w:val="1"/>
      <w:numFmt w:val="lowerLetter"/>
      <w:lvlText w:val="(%9)"/>
      <w:lvlJc w:val="left"/>
      <w:pPr>
        <w:tabs>
          <w:tab w:val="num" w:pos="6480"/>
        </w:tabs>
        <w:ind w:left="6480" w:hanging="360"/>
      </w:pPr>
    </w:lvl>
  </w:abstractNum>
  <w:abstractNum w:abstractNumId="146" w15:restartNumberingAfterBreak="0">
    <w:nsid w:val="7530766A"/>
    <w:multiLevelType w:val="hybridMultilevel"/>
    <w:tmpl w:val="1B2242A8"/>
    <w:lvl w:ilvl="0" w:tplc="B04C00CC">
      <w:start w:val="4"/>
      <w:numFmt w:val="decimal"/>
      <w:lvlText w:val="%1."/>
      <w:lvlJc w:val="left"/>
      <w:pPr>
        <w:tabs>
          <w:tab w:val="num" w:pos="360"/>
        </w:tabs>
        <w:ind w:left="360" w:hanging="360"/>
      </w:pPr>
    </w:lvl>
    <w:lvl w:ilvl="1" w:tplc="E2323C18" w:tentative="1">
      <w:start w:val="1"/>
      <w:numFmt w:val="decimal"/>
      <w:lvlText w:val="%2."/>
      <w:lvlJc w:val="left"/>
      <w:pPr>
        <w:tabs>
          <w:tab w:val="num" w:pos="1080"/>
        </w:tabs>
        <w:ind w:left="1080" w:hanging="360"/>
      </w:pPr>
    </w:lvl>
    <w:lvl w:ilvl="2" w:tplc="DC8A4EB8" w:tentative="1">
      <w:start w:val="1"/>
      <w:numFmt w:val="decimal"/>
      <w:lvlText w:val="%3."/>
      <w:lvlJc w:val="left"/>
      <w:pPr>
        <w:tabs>
          <w:tab w:val="num" w:pos="1800"/>
        </w:tabs>
        <w:ind w:left="1800" w:hanging="360"/>
      </w:pPr>
    </w:lvl>
    <w:lvl w:ilvl="3" w:tplc="5440AB7E" w:tentative="1">
      <w:start w:val="1"/>
      <w:numFmt w:val="decimal"/>
      <w:lvlText w:val="%4."/>
      <w:lvlJc w:val="left"/>
      <w:pPr>
        <w:tabs>
          <w:tab w:val="num" w:pos="2520"/>
        </w:tabs>
        <w:ind w:left="2520" w:hanging="360"/>
      </w:pPr>
    </w:lvl>
    <w:lvl w:ilvl="4" w:tplc="B3125BCE" w:tentative="1">
      <w:start w:val="1"/>
      <w:numFmt w:val="decimal"/>
      <w:lvlText w:val="%5."/>
      <w:lvlJc w:val="left"/>
      <w:pPr>
        <w:tabs>
          <w:tab w:val="num" w:pos="3240"/>
        </w:tabs>
        <w:ind w:left="3240" w:hanging="360"/>
      </w:pPr>
    </w:lvl>
    <w:lvl w:ilvl="5" w:tplc="864A3DBE" w:tentative="1">
      <w:start w:val="1"/>
      <w:numFmt w:val="decimal"/>
      <w:lvlText w:val="%6."/>
      <w:lvlJc w:val="left"/>
      <w:pPr>
        <w:tabs>
          <w:tab w:val="num" w:pos="3960"/>
        </w:tabs>
        <w:ind w:left="3960" w:hanging="360"/>
      </w:pPr>
    </w:lvl>
    <w:lvl w:ilvl="6" w:tplc="02C81A7E" w:tentative="1">
      <w:start w:val="1"/>
      <w:numFmt w:val="decimal"/>
      <w:lvlText w:val="%7."/>
      <w:lvlJc w:val="left"/>
      <w:pPr>
        <w:tabs>
          <w:tab w:val="num" w:pos="4680"/>
        </w:tabs>
        <w:ind w:left="4680" w:hanging="360"/>
      </w:pPr>
    </w:lvl>
    <w:lvl w:ilvl="7" w:tplc="A1A0E816" w:tentative="1">
      <w:start w:val="1"/>
      <w:numFmt w:val="decimal"/>
      <w:lvlText w:val="%8."/>
      <w:lvlJc w:val="left"/>
      <w:pPr>
        <w:tabs>
          <w:tab w:val="num" w:pos="5400"/>
        </w:tabs>
        <w:ind w:left="5400" w:hanging="360"/>
      </w:pPr>
    </w:lvl>
    <w:lvl w:ilvl="8" w:tplc="54C81514" w:tentative="1">
      <w:start w:val="1"/>
      <w:numFmt w:val="decimal"/>
      <w:lvlText w:val="%9."/>
      <w:lvlJc w:val="left"/>
      <w:pPr>
        <w:tabs>
          <w:tab w:val="num" w:pos="6120"/>
        </w:tabs>
        <w:ind w:left="6120" w:hanging="360"/>
      </w:pPr>
    </w:lvl>
  </w:abstractNum>
  <w:abstractNum w:abstractNumId="147" w15:restartNumberingAfterBreak="0">
    <w:nsid w:val="756C79DC"/>
    <w:multiLevelType w:val="hybridMultilevel"/>
    <w:tmpl w:val="6BC274B8"/>
    <w:lvl w:ilvl="0" w:tplc="383007D8">
      <w:start w:val="1"/>
      <w:numFmt w:val="bullet"/>
      <w:lvlText w:val="–"/>
      <w:lvlJc w:val="left"/>
      <w:pPr>
        <w:tabs>
          <w:tab w:val="num" w:pos="720"/>
        </w:tabs>
        <w:ind w:left="720" w:hanging="360"/>
      </w:pPr>
      <w:rPr>
        <w:rFonts w:ascii="Times New Roman" w:hAnsi="Times New Roman" w:hint="default"/>
      </w:rPr>
    </w:lvl>
    <w:lvl w:ilvl="1" w:tplc="2370EAA8">
      <w:start w:val="1"/>
      <w:numFmt w:val="bullet"/>
      <w:lvlText w:val="–"/>
      <w:lvlJc w:val="left"/>
      <w:pPr>
        <w:tabs>
          <w:tab w:val="num" w:pos="1440"/>
        </w:tabs>
        <w:ind w:left="1440" w:hanging="360"/>
      </w:pPr>
      <w:rPr>
        <w:rFonts w:ascii="Times New Roman" w:hAnsi="Times New Roman" w:hint="default"/>
      </w:rPr>
    </w:lvl>
    <w:lvl w:ilvl="2" w:tplc="AC8ABBFE" w:tentative="1">
      <w:start w:val="1"/>
      <w:numFmt w:val="bullet"/>
      <w:lvlText w:val="–"/>
      <w:lvlJc w:val="left"/>
      <w:pPr>
        <w:tabs>
          <w:tab w:val="num" w:pos="2160"/>
        </w:tabs>
        <w:ind w:left="2160" w:hanging="360"/>
      </w:pPr>
      <w:rPr>
        <w:rFonts w:ascii="Times New Roman" w:hAnsi="Times New Roman" w:hint="default"/>
      </w:rPr>
    </w:lvl>
    <w:lvl w:ilvl="3" w:tplc="AE5A61BA" w:tentative="1">
      <w:start w:val="1"/>
      <w:numFmt w:val="bullet"/>
      <w:lvlText w:val="–"/>
      <w:lvlJc w:val="left"/>
      <w:pPr>
        <w:tabs>
          <w:tab w:val="num" w:pos="2880"/>
        </w:tabs>
        <w:ind w:left="2880" w:hanging="360"/>
      </w:pPr>
      <w:rPr>
        <w:rFonts w:ascii="Times New Roman" w:hAnsi="Times New Roman" w:hint="default"/>
      </w:rPr>
    </w:lvl>
    <w:lvl w:ilvl="4" w:tplc="9DD80FE6" w:tentative="1">
      <w:start w:val="1"/>
      <w:numFmt w:val="bullet"/>
      <w:lvlText w:val="–"/>
      <w:lvlJc w:val="left"/>
      <w:pPr>
        <w:tabs>
          <w:tab w:val="num" w:pos="3600"/>
        </w:tabs>
        <w:ind w:left="3600" w:hanging="360"/>
      </w:pPr>
      <w:rPr>
        <w:rFonts w:ascii="Times New Roman" w:hAnsi="Times New Roman" w:hint="default"/>
      </w:rPr>
    </w:lvl>
    <w:lvl w:ilvl="5" w:tplc="3E80224C" w:tentative="1">
      <w:start w:val="1"/>
      <w:numFmt w:val="bullet"/>
      <w:lvlText w:val="–"/>
      <w:lvlJc w:val="left"/>
      <w:pPr>
        <w:tabs>
          <w:tab w:val="num" w:pos="4320"/>
        </w:tabs>
        <w:ind w:left="4320" w:hanging="360"/>
      </w:pPr>
      <w:rPr>
        <w:rFonts w:ascii="Times New Roman" w:hAnsi="Times New Roman" w:hint="default"/>
      </w:rPr>
    </w:lvl>
    <w:lvl w:ilvl="6" w:tplc="28188212" w:tentative="1">
      <w:start w:val="1"/>
      <w:numFmt w:val="bullet"/>
      <w:lvlText w:val="–"/>
      <w:lvlJc w:val="left"/>
      <w:pPr>
        <w:tabs>
          <w:tab w:val="num" w:pos="5040"/>
        </w:tabs>
        <w:ind w:left="5040" w:hanging="360"/>
      </w:pPr>
      <w:rPr>
        <w:rFonts w:ascii="Times New Roman" w:hAnsi="Times New Roman" w:hint="default"/>
      </w:rPr>
    </w:lvl>
    <w:lvl w:ilvl="7" w:tplc="7FF2E258" w:tentative="1">
      <w:start w:val="1"/>
      <w:numFmt w:val="bullet"/>
      <w:lvlText w:val="–"/>
      <w:lvlJc w:val="left"/>
      <w:pPr>
        <w:tabs>
          <w:tab w:val="num" w:pos="5760"/>
        </w:tabs>
        <w:ind w:left="5760" w:hanging="360"/>
      </w:pPr>
      <w:rPr>
        <w:rFonts w:ascii="Times New Roman" w:hAnsi="Times New Roman" w:hint="default"/>
      </w:rPr>
    </w:lvl>
    <w:lvl w:ilvl="8" w:tplc="FC0C088C" w:tentative="1">
      <w:start w:val="1"/>
      <w:numFmt w:val="bullet"/>
      <w:lvlText w:val="–"/>
      <w:lvlJc w:val="left"/>
      <w:pPr>
        <w:tabs>
          <w:tab w:val="num" w:pos="6480"/>
        </w:tabs>
        <w:ind w:left="6480" w:hanging="360"/>
      </w:pPr>
      <w:rPr>
        <w:rFonts w:ascii="Times New Roman" w:hAnsi="Times New Roman" w:hint="default"/>
      </w:rPr>
    </w:lvl>
  </w:abstractNum>
  <w:abstractNum w:abstractNumId="148" w15:restartNumberingAfterBreak="0">
    <w:nsid w:val="764B6B01"/>
    <w:multiLevelType w:val="hybridMultilevel"/>
    <w:tmpl w:val="B8900748"/>
    <w:lvl w:ilvl="0" w:tplc="C35AC4B8">
      <w:start w:val="1"/>
      <w:numFmt w:val="bullet"/>
      <w:lvlText w:val=""/>
      <w:lvlJc w:val="left"/>
      <w:pPr>
        <w:ind w:left="360" w:hanging="360"/>
      </w:pPr>
      <w:rPr>
        <w:rFonts w:ascii="Symbol" w:hAnsi="Symbol" w:hint="default"/>
        <w:color w:val="231F20"/>
        <w:w w:val="100"/>
        <w:sz w:val="18"/>
        <w:szCs w:val="18"/>
      </w:rPr>
    </w:lvl>
    <w:lvl w:ilvl="1" w:tplc="FFFFFFFF" w:tentative="1">
      <w:start w:val="1"/>
      <w:numFmt w:val="bullet"/>
      <w:lvlText w:val="•"/>
      <w:lvlJc w:val="left"/>
      <w:pPr>
        <w:tabs>
          <w:tab w:val="num" w:pos="1440"/>
        </w:tabs>
        <w:ind w:left="1440" w:hanging="360"/>
      </w:pPr>
      <w:rPr>
        <w:rFonts w:ascii="FuturaStd-CondensedLight" w:hAnsi="FuturaStd-CondensedLight" w:hint="default"/>
      </w:rPr>
    </w:lvl>
    <w:lvl w:ilvl="2" w:tplc="FFFFFFFF" w:tentative="1">
      <w:start w:val="1"/>
      <w:numFmt w:val="bullet"/>
      <w:lvlText w:val="•"/>
      <w:lvlJc w:val="left"/>
      <w:pPr>
        <w:tabs>
          <w:tab w:val="num" w:pos="2160"/>
        </w:tabs>
        <w:ind w:left="2160" w:hanging="360"/>
      </w:pPr>
      <w:rPr>
        <w:rFonts w:ascii="FuturaStd-CondensedLight" w:hAnsi="FuturaStd-CondensedLight" w:hint="default"/>
      </w:rPr>
    </w:lvl>
    <w:lvl w:ilvl="3" w:tplc="FFFFFFFF" w:tentative="1">
      <w:start w:val="1"/>
      <w:numFmt w:val="bullet"/>
      <w:lvlText w:val="•"/>
      <w:lvlJc w:val="left"/>
      <w:pPr>
        <w:tabs>
          <w:tab w:val="num" w:pos="2880"/>
        </w:tabs>
        <w:ind w:left="2880" w:hanging="360"/>
      </w:pPr>
      <w:rPr>
        <w:rFonts w:ascii="FuturaStd-CondensedLight" w:hAnsi="FuturaStd-CondensedLight" w:hint="default"/>
      </w:rPr>
    </w:lvl>
    <w:lvl w:ilvl="4" w:tplc="FFFFFFFF" w:tentative="1">
      <w:start w:val="1"/>
      <w:numFmt w:val="bullet"/>
      <w:lvlText w:val="•"/>
      <w:lvlJc w:val="left"/>
      <w:pPr>
        <w:tabs>
          <w:tab w:val="num" w:pos="3600"/>
        </w:tabs>
        <w:ind w:left="3600" w:hanging="360"/>
      </w:pPr>
      <w:rPr>
        <w:rFonts w:ascii="FuturaStd-CondensedLight" w:hAnsi="FuturaStd-CondensedLight" w:hint="default"/>
      </w:rPr>
    </w:lvl>
    <w:lvl w:ilvl="5" w:tplc="FFFFFFFF" w:tentative="1">
      <w:start w:val="1"/>
      <w:numFmt w:val="bullet"/>
      <w:lvlText w:val="•"/>
      <w:lvlJc w:val="left"/>
      <w:pPr>
        <w:tabs>
          <w:tab w:val="num" w:pos="4320"/>
        </w:tabs>
        <w:ind w:left="4320" w:hanging="360"/>
      </w:pPr>
      <w:rPr>
        <w:rFonts w:ascii="FuturaStd-CondensedLight" w:hAnsi="FuturaStd-CondensedLight" w:hint="default"/>
      </w:rPr>
    </w:lvl>
    <w:lvl w:ilvl="6" w:tplc="FFFFFFFF" w:tentative="1">
      <w:start w:val="1"/>
      <w:numFmt w:val="bullet"/>
      <w:lvlText w:val="•"/>
      <w:lvlJc w:val="left"/>
      <w:pPr>
        <w:tabs>
          <w:tab w:val="num" w:pos="5040"/>
        </w:tabs>
        <w:ind w:left="5040" w:hanging="360"/>
      </w:pPr>
      <w:rPr>
        <w:rFonts w:ascii="FuturaStd-CondensedLight" w:hAnsi="FuturaStd-CondensedLight" w:hint="default"/>
      </w:rPr>
    </w:lvl>
    <w:lvl w:ilvl="7" w:tplc="FFFFFFFF" w:tentative="1">
      <w:start w:val="1"/>
      <w:numFmt w:val="bullet"/>
      <w:lvlText w:val="•"/>
      <w:lvlJc w:val="left"/>
      <w:pPr>
        <w:tabs>
          <w:tab w:val="num" w:pos="5760"/>
        </w:tabs>
        <w:ind w:left="5760" w:hanging="360"/>
      </w:pPr>
      <w:rPr>
        <w:rFonts w:ascii="FuturaStd-CondensedLight" w:hAnsi="FuturaStd-CondensedLight" w:hint="default"/>
      </w:rPr>
    </w:lvl>
    <w:lvl w:ilvl="8" w:tplc="FFFFFFFF"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49" w15:restartNumberingAfterBreak="0">
    <w:nsid w:val="77554EFB"/>
    <w:multiLevelType w:val="hybridMultilevel"/>
    <w:tmpl w:val="692AEC4E"/>
    <w:lvl w:ilvl="0" w:tplc="FDFA1018">
      <w:start w:val="1"/>
      <w:numFmt w:val="lowerLetter"/>
      <w:lvlText w:val="(%1)"/>
      <w:lvlJc w:val="left"/>
      <w:pPr>
        <w:tabs>
          <w:tab w:val="num" w:pos="360"/>
        </w:tabs>
        <w:ind w:left="360" w:hanging="360"/>
      </w:pPr>
    </w:lvl>
    <w:lvl w:ilvl="1" w:tplc="BBCAD1CA" w:tentative="1">
      <w:start w:val="1"/>
      <w:numFmt w:val="lowerLetter"/>
      <w:lvlText w:val="(%2)"/>
      <w:lvlJc w:val="left"/>
      <w:pPr>
        <w:tabs>
          <w:tab w:val="num" w:pos="1080"/>
        </w:tabs>
        <w:ind w:left="1080" w:hanging="360"/>
      </w:pPr>
    </w:lvl>
    <w:lvl w:ilvl="2" w:tplc="CC14AA74" w:tentative="1">
      <w:start w:val="1"/>
      <w:numFmt w:val="lowerLetter"/>
      <w:lvlText w:val="(%3)"/>
      <w:lvlJc w:val="left"/>
      <w:pPr>
        <w:tabs>
          <w:tab w:val="num" w:pos="1800"/>
        </w:tabs>
        <w:ind w:left="1800" w:hanging="360"/>
      </w:pPr>
    </w:lvl>
    <w:lvl w:ilvl="3" w:tplc="C360C438" w:tentative="1">
      <w:start w:val="1"/>
      <w:numFmt w:val="lowerLetter"/>
      <w:lvlText w:val="(%4)"/>
      <w:lvlJc w:val="left"/>
      <w:pPr>
        <w:tabs>
          <w:tab w:val="num" w:pos="2520"/>
        </w:tabs>
        <w:ind w:left="2520" w:hanging="360"/>
      </w:pPr>
    </w:lvl>
    <w:lvl w:ilvl="4" w:tplc="416C3B66" w:tentative="1">
      <w:start w:val="1"/>
      <w:numFmt w:val="lowerLetter"/>
      <w:lvlText w:val="(%5)"/>
      <w:lvlJc w:val="left"/>
      <w:pPr>
        <w:tabs>
          <w:tab w:val="num" w:pos="3240"/>
        </w:tabs>
        <w:ind w:left="3240" w:hanging="360"/>
      </w:pPr>
    </w:lvl>
    <w:lvl w:ilvl="5" w:tplc="43021F94" w:tentative="1">
      <w:start w:val="1"/>
      <w:numFmt w:val="lowerLetter"/>
      <w:lvlText w:val="(%6)"/>
      <w:lvlJc w:val="left"/>
      <w:pPr>
        <w:tabs>
          <w:tab w:val="num" w:pos="3960"/>
        </w:tabs>
        <w:ind w:left="3960" w:hanging="360"/>
      </w:pPr>
    </w:lvl>
    <w:lvl w:ilvl="6" w:tplc="F43C62D8" w:tentative="1">
      <w:start w:val="1"/>
      <w:numFmt w:val="lowerLetter"/>
      <w:lvlText w:val="(%7)"/>
      <w:lvlJc w:val="left"/>
      <w:pPr>
        <w:tabs>
          <w:tab w:val="num" w:pos="4680"/>
        </w:tabs>
        <w:ind w:left="4680" w:hanging="360"/>
      </w:pPr>
    </w:lvl>
    <w:lvl w:ilvl="7" w:tplc="64B27F26" w:tentative="1">
      <w:start w:val="1"/>
      <w:numFmt w:val="lowerLetter"/>
      <w:lvlText w:val="(%8)"/>
      <w:lvlJc w:val="left"/>
      <w:pPr>
        <w:tabs>
          <w:tab w:val="num" w:pos="5400"/>
        </w:tabs>
        <w:ind w:left="5400" w:hanging="360"/>
      </w:pPr>
    </w:lvl>
    <w:lvl w:ilvl="8" w:tplc="476ECC0E" w:tentative="1">
      <w:start w:val="1"/>
      <w:numFmt w:val="lowerLetter"/>
      <w:lvlText w:val="(%9)"/>
      <w:lvlJc w:val="left"/>
      <w:pPr>
        <w:tabs>
          <w:tab w:val="num" w:pos="6120"/>
        </w:tabs>
        <w:ind w:left="6120" w:hanging="360"/>
      </w:pPr>
    </w:lvl>
  </w:abstractNum>
  <w:abstractNum w:abstractNumId="150" w15:restartNumberingAfterBreak="0">
    <w:nsid w:val="789D5ED8"/>
    <w:multiLevelType w:val="hybridMultilevel"/>
    <w:tmpl w:val="A4FE4054"/>
    <w:lvl w:ilvl="0" w:tplc="3926C30C">
      <w:start w:val="1"/>
      <w:numFmt w:val="bullet"/>
      <w:lvlText w:val="•"/>
      <w:lvlJc w:val="left"/>
      <w:pPr>
        <w:tabs>
          <w:tab w:val="num" w:pos="720"/>
        </w:tabs>
        <w:ind w:left="720" w:hanging="360"/>
      </w:pPr>
      <w:rPr>
        <w:rFonts w:ascii="FuturaStd-CondensedLight" w:hAnsi="FuturaStd-CondensedLight" w:hint="default"/>
      </w:rPr>
    </w:lvl>
    <w:lvl w:ilvl="1" w:tplc="19401B68" w:tentative="1">
      <w:start w:val="1"/>
      <w:numFmt w:val="bullet"/>
      <w:lvlText w:val="•"/>
      <w:lvlJc w:val="left"/>
      <w:pPr>
        <w:tabs>
          <w:tab w:val="num" w:pos="1440"/>
        </w:tabs>
        <w:ind w:left="1440" w:hanging="360"/>
      </w:pPr>
      <w:rPr>
        <w:rFonts w:ascii="FuturaStd-CondensedLight" w:hAnsi="FuturaStd-CondensedLight" w:hint="default"/>
      </w:rPr>
    </w:lvl>
    <w:lvl w:ilvl="2" w:tplc="C7301610" w:tentative="1">
      <w:start w:val="1"/>
      <w:numFmt w:val="bullet"/>
      <w:lvlText w:val="•"/>
      <w:lvlJc w:val="left"/>
      <w:pPr>
        <w:tabs>
          <w:tab w:val="num" w:pos="2160"/>
        </w:tabs>
        <w:ind w:left="2160" w:hanging="360"/>
      </w:pPr>
      <w:rPr>
        <w:rFonts w:ascii="FuturaStd-CondensedLight" w:hAnsi="FuturaStd-CondensedLight" w:hint="default"/>
      </w:rPr>
    </w:lvl>
    <w:lvl w:ilvl="3" w:tplc="E6F8784A" w:tentative="1">
      <w:start w:val="1"/>
      <w:numFmt w:val="bullet"/>
      <w:lvlText w:val="•"/>
      <w:lvlJc w:val="left"/>
      <w:pPr>
        <w:tabs>
          <w:tab w:val="num" w:pos="2880"/>
        </w:tabs>
        <w:ind w:left="2880" w:hanging="360"/>
      </w:pPr>
      <w:rPr>
        <w:rFonts w:ascii="FuturaStd-CondensedLight" w:hAnsi="FuturaStd-CondensedLight" w:hint="default"/>
      </w:rPr>
    </w:lvl>
    <w:lvl w:ilvl="4" w:tplc="0C764D06" w:tentative="1">
      <w:start w:val="1"/>
      <w:numFmt w:val="bullet"/>
      <w:lvlText w:val="•"/>
      <w:lvlJc w:val="left"/>
      <w:pPr>
        <w:tabs>
          <w:tab w:val="num" w:pos="3600"/>
        </w:tabs>
        <w:ind w:left="3600" w:hanging="360"/>
      </w:pPr>
      <w:rPr>
        <w:rFonts w:ascii="FuturaStd-CondensedLight" w:hAnsi="FuturaStd-CondensedLight" w:hint="default"/>
      </w:rPr>
    </w:lvl>
    <w:lvl w:ilvl="5" w:tplc="595A2DD4" w:tentative="1">
      <w:start w:val="1"/>
      <w:numFmt w:val="bullet"/>
      <w:lvlText w:val="•"/>
      <w:lvlJc w:val="left"/>
      <w:pPr>
        <w:tabs>
          <w:tab w:val="num" w:pos="4320"/>
        </w:tabs>
        <w:ind w:left="4320" w:hanging="360"/>
      </w:pPr>
      <w:rPr>
        <w:rFonts w:ascii="FuturaStd-CondensedLight" w:hAnsi="FuturaStd-CondensedLight" w:hint="default"/>
      </w:rPr>
    </w:lvl>
    <w:lvl w:ilvl="6" w:tplc="99EED726" w:tentative="1">
      <w:start w:val="1"/>
      <w:numFmt w:val="bullet"/>
      <w:lvlText w:val="•"/>
      <w:lvlJc w:val="left"/>
      <w:pPr>
        <w:tabs>
          <w:tab w:val="num" w:pos="5040"/>
        </w:tabs>
        <w:ind w:left="5040" w:hanging="360"/>
      </w:pPr>
      <w:rPr>
        <w:rFonts w:ascii="FuturaStd-CondensedLight" w:hAnsi="FuturaStd-CondensedLight" w:hint="default"/>
      </w:rPr>
    </w:lvl>
    <w:lvl w:ilvl="7" w:tplc="701A0E98" w:tentative="1">
      <w:start w:val="1"/>
      <w:numFmt w:val="bullet"/>
      <w:lvlText w:val="•"/>
      <w:lvlJc w:val="left"/>
      <w:pPr>
        <w:tabs>
          <w:tab w:val="num" w:pos="5760"/>
        </w:tabs>
        <w:ind w:left="5760" w:hanging="360"/>
      </w:pPr>
      <w:rPr>
        <w:rFonts w:ascii="FuturaStd-CondensedLight" w:hAnsi="FuturaStd-CondensedLight" w:hint="default"/>
      </w:rPr>
    </w:lvl>
    <w:lvl w:ilvl="8" w:tplc="1C66DE4E" w:tentative="1">
      <w:start w:val="1"/>
      <w:numFmt w:val="bullet"/>
      <w:lvlText w:val="•"/>
      <w:lvlJc w:val="left"/>
      <w:pPr>
        <w:tabs>
          <w:tab w:val="num" w:pos="6480"/>
        </w:tabs>
        <w:ind w:left="6480" w:hanging="360"/>
      </w:pPr>
      <w:rPr>
        <w:rFonts w:ascii="FuturaStd-CondensedLight" w:hAnsi="FuturaStd-CondensedLight" w:hint="default"/>
      </w:rPr>
    </w:lvl>
  </w:abstractNum>
  <w:abstractNum w:abstractNumId="151" w15:restartNumberingAfterBreak="0">
    <w:nsid w:val="7A5602F9"/>
    <w:multiLevelType w:val="hybridMultilevel"/>
    <w:tmpl w:val="5AD05C1E"/>
    <w:lvl w:ilvl="0" w:tplc="827445B0">
      <w:start w:val="1"/>
      <w:numFmt w:val="bullet"/>
      <w:lvlText w:val="•"/>
      <w:lvlJc w:val="left"/>
      <w:pPr>
        <w:tabs>
          <w:tab w:val="num" w:pos="360"/>
        </w:tabs>
        <w:ind w:left="360" w:hanging="360"/>
      </w:pPr>
      <w:rPr>
        <w:rFonts w:ascii="FuturaStd-CondensedLight" w:hAnsi="FuturaStd-CondensedLight" w:hint="default"/>
      </w:rPr>
    </w:lvl>
    <w:lvl w:ilvl="1" w:tplc="D32A8EF4" w:tentative="1">
      <w:start w:val="1"/>
      <w:numFmt w:val="bullet"/>
      <w:lvlText w:val="•"/>
      <w:lvlJc w:val="left"/>
      <w:pPr>
        <w:tabs>
          <w:tab w:val="num" w:pos="1080"/>
        </w:tabs>
        <w:ind w:left="1080" w:hanging="360"/>
      </w:pPr>
      <w:rPr>
        <w:rFonts w:ascii="FuturaStd-CondensedLight" w:hAnsi="FuturaStd-CondensedLight" w:hint="default"/>
      </w:rPr>
    </w:lvl>
    <w:lvl w:ilvl="2" w:tplc="BD46B658" w:tentative="1">
      <w:start w:val="1"/>
      <w:numFmt w:val="bullet"/>
      <w:lvlText w:val="•"/>
      <w:lvlJc w:val="left"/>
      <w:pPr>
        <w:tabs>
          <w:tab w:val="num" w:pos="1800"/>
        </w:tabs>
        <w:ind w:left="1800" w:hanging="360"/>
      </w:pPr>
      <w:rPr>
        <w:rFonts w:ascii="FuturaStd-CondensedLight" w:hAnsi="FuturaStd-CondensedLight" w:hint="default"/>
      </w:rPr>
    </w:lvl>
    <w:lvl w:ilvl="3" w:tplc="E946CEFA" w:tentative="1">
      <w:start w:val="1"/>
      <w:numFmt w:val="bullet"/>
      <w:lvlText w:val="•"/>
      <w:lvlJc w:val="left"/>
      <w:pPr>
        <w:tabs>
          <w:tab w:val="num" w:pos="2520"/>
        </w:tabs>
        <w:ind w:left="2520" w:hanging="360"/>
      </w:pPr>
      <w:rPr>
        <w:rFonts w:ascii="FuturaStd-CondensedLight" w:hAnsi="FuturaStd-CondensedLight" w:hint="default"/>
      </w:rPr>
    </w:lvl>
    <w:lvl w:ilvl="4" w:tplc="E51C1332" w:tentative="1">
      <w:start w:val="1"/>
      <w:numFmt w:val="bullet"/>
      <w:lvlText w:val="•"/>
      <w:lvlJc w:val="left"/>
      <w:pPr>
        <w:tabs>
          <w:tab w:val="num" w:pos="3240"/>
        </w:tabs>
        <w:ind w:left="3240" w:hanging="360"/>
      </w:pPr>
      <w:rPr>
        <w:rFonts w:ascii="FuturaStd-CondensedLight" w:hAnsi="FuturaStd-CondensedLight" w:hint="default"/>
      </w:rPr>
    </w:lvl>
    <w:lvl w:ilvl="5" w:tplc="ECA86DBA" w:tentative="1">
      <w:start w:val="1"/>
      <w:numFmt w:val="bullet"/>
      <w:lvlText w:val="•"/>
      <w:lvlJc w:val="left"/>
      <w:pPr>
        <w:tabs>
          <w:tab w:val="num" w:pos="3960"/>
        </w:tabs>
        <w:ind w:left="3960" w:hanging="360"/>
      </w:pPr>
      <w:rPr>
        <w:rFonts w:ascii="FuturaStd-CondensedLight" w:hAnsi="FuturaStd-CondensedLight" w:hint="default"/>
      </w:rPr>
    </w:lvl>
    <w:lvl w:ilvl="6" w:tplc="1C0AF614" w:tentative="1">
      <w:start w:val="1"/>
      <w:numFmt w:val="bullet"/>
      <w:lvlText w:val="•"/>
      <w:lvlJc w:val="left"/>
      <w:pPr>
        <w:tabs>
          <w:tab w:val="num" w:pos="4680"/>
        </w:tabs>
        <w:ind w:left="4680" w:hanging="360"/>
      </w:pPr>
      <w:rPr>
        <w:rFonts w:ascii="FuturaStd-CondensedLight" w:hAnsi="FuturaStd-CondensedLight" w:hint="default"/>
      </w:rPr>
    </w:lvl>
    <w:lvl w:ilvl="7" w:tplc="025AA648" w:tentative="1">
      <w:start w:val="1"/>
      <w:numFmt w:val="bullet"/>
      <w:lvlText w:val="•"/>
      <w:lvlJc w:val="left"/>
      <w:pPr>
        <w:tabs>
          <w:tab w:val="num" w:pos="5400"/>
        </w:tabs>
        <w:ind w:left="5400" w:hanging="360"/>
      </w:pPr>
      <w:rPr>
        <w:rFonts w:ascii="FuturaStd-CondensedLight" w:hAnsi="FuturaStd-CondensedLight" w:hint="default"/>
      </w:rPr>
    </w:lvl>
    <w:lvl w:ilvl="8" w:tplc="A12494D2" w:tentative="1">
      <w:start w:val="1"/>
      <w:numFmt w:val="bullet"/>
      <w:lvlText w:val="•"/>
      <w:lvlJc w:val="left"/>
      <w:pPr>
        <w:tabs>
          <w:tab w:val="num" w:pos="6120"/>
        </w:tabs>
        <w:ind w:left="6120" w:hanging="360"/>
      </w:pPr>
      <w:rPr>
        <w:rFonts w:ascii="FuturaStd-CondensedLight" w:hAnsi="FuturaStd-CondensedLight" w:hint="default"/>
      </w:rPr>
    </w:lvl>
  </w:abstractNum>
  <w:abstractNum w:abstractNumId="152" w15:restartNumberingAfterBreak="0">
    <w:nsid w:val="7A5B4F7C"/>
    <w:multiLevelType w:val="hybridMultilevel"/>
    <w:tmpl w:val="1B247602"/>
    <w:lvl w:ilvl="0" w:tplc="B52E5CF4">
      <w:start w:val="8"/>
      <w:numFmt w:val="decimal"/>
      <w:lvlText w:val="%1."/>
      <w:lvlJc w:val="left"/>
      <w:pPr>
        <w:tabs>
          <w:tab w:val="num" w:pos="360"/>
        </w:tabs>
        <w:ind w:left="360" w:hanging="360"/>
      </w:pPr>
    </w:lvl>
    <w:lvl w:ilvl="1" w:tplc="5060FEC8" w:tentative="1">
      <w:start w:val="1"/>
      <w:numFmt w:val="decimal"/>
      <w:lvlText w:val="%2."/>
      <w:lvlJc w:val="left"/>
      <w:pPr>
        <w:tabs>
          <w:tab w:val="num" w:pos="1080"/>
        </w:tabs>
        <w:ind w:left="1080" w:hanging="360"/>
      </w:pPr>
    </w:lvl>
    <w:lvl w:ilvl="2" w:tplc="0CD6B3F8" w:tentative="1">
      <w:start w:val="1"/>
      <w:numFmt w:val="decimal"/>
      <w:lvlText w:val="%3."/>
      <w:lvlJc w:val="left"/>
      <w:pPr>
        <w:tabs>
          <w:tab w:val="num" w:pos="1800"/>
        </w:tabs>
        <w:ind w:left="1800" w:hanging="360"/>
      </w:pPr>
    </w:lvl>
    <w:lvl w:ilvl="3" w:tplc="A2B0C222" w:tentative="1">
      <w:start w:val="1"/>
      <w:numFmt w:val="decimal"/>
      <w:lvlText w:val="%4."/>
      <w:lvlJc w:val="left"/>
      <w:pPr>
        <w:tabs>
          <w:tab w:val="num" w:pos="2520"/>
        </w:tabs>
        <w:ind w:left="2520" w:hanging="360"/>
      </w:pPr>
    </w:lvl>
    <w:lvl w:ilvl="4" w:tplc="237E0CB6" w:tentative="1">
      <w:start w:val="1"/>
      <w:numFmt w:val="decimal"/>
      <w:lvlText w:val="%5."/>
      <w:lvlJc w:val="left"/>
      <w:pPr>
        <w:tabs>
          <w:tab w:val="num" w:pos="3240"/>
        </w:tabs>
        <w:ind w:left="3240" w:hanging="360"/>
      </w:pPr>
    </w:lvl>
    <w:lvl w:ilvl="5" w:tplc="1762758E" w:tentative="1">
      <w:start w:val="1"/>
      <w:numFmt w:val="decimal"/>
      <w:lvlText w:val="%6."/>
      <w:lvlJc w:val="left"/>
      <w:pPr>
        <w:tabs>
          <w:tab w:val="num" w:pos="3960"/>
        </w:tabs>
        <w:ind w:left="3960" w:hanging="360"/>
      </w:pPr>
    </w:lvl>
    <w:lvl w:ilvl="6" w:tplc="552020DE" w:tentative="1">
      <w:start w:val="1"/>
      <w:numFmt w:val="decimal"/>
      <w:lvlText w:val="%7."/>
      <w:lvlJc w:val="left"/>
      <w:pPr>
        <w:tabs>
          <w:tab w:val="num" w:pos="4680"/>
        </w:tabs>
        <w:ind w:left="4680" w:hanging="360"/>
      </w:pPr>
    </w:lvl>
    <w:lvl w:ilvl="7" w:tplc="61EC0628" w:tentative="1">
      <w:start w:val="1"/>
      <w:numFmt w:val="decimal"/>
      <w:lvlText w:val="%8."/>
      <w:lvlJc w:val="left"/>
      <w:pPr>
        <w:tabs>
          <w:tab w:val="num" w:pos="5400"/>
        </w:tabs>
        <w:ind w:left="5400" w:hanging="360"/>
      </w:pPr>
    </w:lvl>
    <w:lvl w:ilvl="8" w:tplc="86C486F6" w:tentative="1">
      <w:start w:val="1"/>
      <w:numFmt w:val="decimal"/>
      <w:lvlText w:val="%9."/>
      <w:lvlJc w:val="left"/>
      <w:pPr>
        <w:tabs>
          <w:tab w:val="num" w:pos="6120"/>
        </w:tabs>
        <w:ind w:left="6120" w:hanging="360"/>
      </w:pPr>
    </w:lvl>
  </w:abstractNum>
  <w:abstractNum w:abstractNumId="153" w15:restartNumberingAfterBreak="0">
    <w:nsid w:val="7C3E29FB"/>
    <w:multiLevelType w:val="hybridMultilevel"/>
    <w:tmpl w:val="62CA4244"/>
    <w:lvl w:ilvl="0" w:tplc="86ACE2A6">
      <w:start w:val="1"/>
      <w:numFmt w:val="decimal"/>
      <w:lvlText w:val="%1."/>
      <w:lvlJc w:val="left"/>
      <w:pPr>
        <w:tabs>
          <w:tab w:val="num" w:pos="360"/>
        </w:tabs>
        <w:ind w:left="360" w:hanging="360"/>
      </w:pPr>
    </w:lvl>
    <w:lvl w:ilvl="1" w:tplc="797641B0" w:tentative="1">
      <w:start w:val="1"/>
      <w:numFmt w:val="decimal"/>
      <w:lvlText w:val="%2."/>
      <w:lvlJc w:val="left"/>
      <w:pPr>
        <w:tabs>
          <w:tab w:val="num" w:pos="1080"/>
        </w:tabs>
        <w:ind w:left="1080" w:hanging="360"/>
      </w:pPr>
    </w:lvl>
    <w:lvl w:ilvl="2" w:tplc="6C66F55A" w:tentative="1">
      <w:start w:val="1"/>
      <w:numFmt w:val="decimal"/>
      <w:lvlText w:val="%3."/>
      <w:lvlJc w:val="left"/>
      <w:pPr>
        <w:tabs>
          <w:tab w:val="num" w:pos="1800"/>
        </w:tabs>
        <w:ind w:left="1800" w:hanging="360"/>
      </w:pPr>
    </w:lvl>
    <w:lvl w:ilvl="3" w:tplc="20D03900" w:tentative="1">
      <w:start w:val="1"/>
      <w:numFmt w:val="decimal"/>
      <w:lvlText w:val="%4."/>
      <w:lvlJc w:val="left"/>
      <w:pPr>
        <w:tabs>
          <w:tab w:val="num" w:pos="2520"/>
        </w:tabs>
        <w:ind w:left="2520" w:hanging="360"/>
      </w:pPr>
    </w:lvl>
    <w:lvl w:ilvl="4" w:tplc="345C1C4C" w:tentative="1">
      <w:start w:val="1"/>
      <w:numFmt w:val="decimal"/>
      <w:lvlText w:val="%5."/>
      <w:lvlJc w:val="left"/>
      <w:pPr>
        <w:tabs>
          <w:tab w:val="num" w:pos="3240"/>
        </w:tabs>
        <w:ind w:left="3240" w:hanging="360"/>
      </w:pPr>
    </w:lvl>
    <w:lvl w:ilvl="5" w:tplc="DCECCF0E" w:tentative="1">
      <w:start w:val="1"/>
      <w:numFmt w:val="decimal"/>
      <w:lvlText w:val="%6."/>
      <w:lvlJc w:val="left"/>
      <w:pPr>
        <w:tabs>
          <w:tab w:val="num" w:pos="3960"/>
        </w:tabs>
        <w:ind w:left="3960" w:hanging="360"/>
      </w:pPr>
    </w:lvl>
    <w:lvl w:ilvl="6" w:tplc="E3E43D66" w:tentative="1">
      <w:start w:val="1"/>
      <w:numFmt w:val="decimal"/>
      <w:lvlText w:val="%7."/>
      <w:lvlJc w:val="left"/>
      <w:pPr>
        <w:tabs>
          <w:tab w:val="num" w:pos="4680"/>
        </w:tabs>
        <w:ind w:left="4680" w:hanging="360"/>
      </w:pPr>
    </w:lvl>
    <w:lvl w:ilvl="7" w:tplc="F762FEFA" w:tentative="1">
      <w:start w:val="1"/>
      <w:numFmt w:val="decimal"/>
      <w:lvlText w:val="%8."/>
      <w:lvlJc w:val="left"/>
      <w:pPr>
        <w:tabs>
          <w:tab w:val="num" w:pos="5400"/>
        </w:tabs>
        <w:ind w:left="5400" w:hanging="360"/>
      </w:pPr>
    </w:lvl>
    <w:lvl w:ilvl="8" w:tplc="734E0E7A" w:tentative="1">
      <w:start w:val="1"/>
      <w:numFmt w:val="decimal"/>
      <w:lvlText w:val="%9."/>
      <w:lvlJc w:val="left"/>
      <w:pPr>
        <w:tabs>
          <w:tab w:val="num" w:pos="6120"/>
        </w:tabs>
        <w:ind w:left="6120" w:hanging="360"/>
      </w:pPr>
    </w:lvl>
  </w:abstractNum>
  <w:num w:numId="1">
    <w:abstractNumId w:val="0"/>
  </w:num>
  <w:num w:numId="2">
    <w:abstractNumId w:val="8"/>
  </w:num>
  <w:num w:numId="3">
    <w:abstractNumId w:val="86"/>
  </w:num>
  <w:num w:numId="4">
    <w:abstractNumId w:val="57"/>
  </w:num>
  <w:num w:numId="5">
    <w:abstractNumId w:val="117"/>
  </w:num>
  <w:num w:numId="6">
    <w:abstractNumId w:val="2"/>
  </w:num>
  <w:num w:numId="7">
    <w:abstractNumId w:val="81"/>
  </w:num>
  <w:num w:numId="8">
    <w:abstractNumId w:val="103"/>
  </w:num>
  <w:num w:numId="9">
    <w:abstractNumId w:val="84"/>
  </w:num>
  <w:num w:numId="10">
    <w:abstractNumId w:val="52"/>
  </w:num>
  <w:num w:numId="11">
    <w:abstractNumId w:val="143"/>
  </w:num>
  <w:num w:numId="12">
    <w:abstractNumId w:val="123"/>
  </w:num>
  <w:num w:numId="13">
    <w:abstractNumId w:val="38"/>
  </w:num>
  <w:num w:numId="14">
    <w:abstractNumId w:val="134"/>
  </w:num>
  <w:num w:numId="15">
    <w:abstractNumId w:val="22"/>
  </w:num>
  <w:num w:numId="16">
    <w:abstractNumId w:val="9"/>
  </w:num>
  <w:num w:numId="17">
    <w:abstractNumId w:val="43"/>
  </w:num>
  <w:num w:numId="18">
    <w:abstractNumId w:val="49"/>
  </w:num>
  <w:num w:numId="19">
    <w:abstractNumId w:val="120"/>
  </w:num>
  <w:num w:numId="20">
    <w:abstractNumId w:val="42"/>
  </w:num>
  <w:num w:numId="21">
    <w:abstractNumId w:val="130"/>
  </w:num>
  <w:num w:numId="22">
    <w:abstractNumId w:val="82"/>
  </w:num>
  <w:num w:numId="23">
    <w:abstractNumId w:val="29"/>
  </w:num>
  <w:num w:numId="24">
    <w:abstractNumId w:val="46"/>
  </w:num>
  <w:num w:numId="25">
    <w:abstractNumId w:val="128"/>
  </w:num>
  <w:num w:numId="26">
    <w:abstractNumId w:val="63"/>
  </w:num>
  <w:num w:numId="27">
    <w:abstractNumId w:val="34"/>
  </w:num>
  <w:num w:numId="28">
    <w:abstractNumId w:val="3"/>
  </w:num>
  <w:num w:numId="29">
    <w:abstractNumId w:val="133"/>
  </w:num>
  <w:num w:numId="30">
    <w:abstractNumId w:val="79"/>
  </w:num>
  <w:num w:numId="31">
    <w:abstractNumId w:val="7"/>
  </w:num>
  <w:num w:numId="32">
    <w:abstractNumId w:val="64"/>
  </w:num>
  <w:num w:numId="33">
    <w:abstractNumId w:val="33"/>
  </w:num>
  <w:num w:numId="34">
    <w:abstractNumId w:val="17"/>
  </w:num>
  <w:num w:numId="35">
    <w:abstractNumId w:val="87"/>
  </w:num>
  <w:num w:numId="36">
    <w:abstractNumId w:val="140"/>
  </w:num>
  <w:num w:numId="37">
    <w:abstractNumId w:val="65"/>
  </w:num>
  <w:num w:numId="38">
    <w:abstractNumId w:val="124"/>
  </w:num>
  <w:num w:numId="39">
    <w:abstractNumId w:val="85"/>
  </w:num>
  <w:num w:numId="40">
    <w:abstractNumId w:val="13"/>
  </w:num>
  <w:num w:numId="41">
    <w:abstractNumId w:val="127"/>
  </w:num>
  <w:num w:numId="42">
    <w:abstractNumId w:val="144"/>
  </w:num>
  <w:num w:numId="43">
    <w:abstractNumId w:val="76"/>
  </w:num>
  <w:num w:numId="44">
    <w:abstractNumId w:val="107"/>
  </w:num>
  <w:num w:numId="45">
    <w:abstractNumId w:val="4"/>
  </w:num>
  <w:num w:numId="46">
    <w:abstractNumId w:val="71"/>
  </w:num>
  <w:num w:numId="47">
    <w:abstractNumId w:val="100"/>
  </w:num>
  <w:num w:numId="48">
    <w:abstractNumId w:val="150"/>
  </w:num>
  <w:num w:numId="49">
    <w:abstractNumId w:val="95"/>
  </w:num>
  <w:num w:numId="50">
    <w:abstractNumId w:val="37"/>
  </w:num>
  <w:num w:numId="51">
    <w:abstractNumId w:val="30"/>
  </w:num>
  <w:num w:numId="52">
    <w:abstractNumId w:val="139"/>
  </w:num>
  <w:num w:numId="53">
    <w:abstractNumId w:val="40"/>
  </w:num>
  <w:num w:numId="54">
    <w:abstractNumId w:val="61"/>
  </w:num>
  <w:num w:numId="55">
    <w:abstractNumId w:val="23"/>
  </w:num>
  <w:num w:numId="56">
    <w:abstractNumId w:val="16"/>
  </w:num>
  <w:num w:numId="57">
    <w:abstractNumId w:val="75"/>
  </w:num>
  <w:num w:numId="58">
    <w:abstractNumId w:val="80"/>
  </w:num>
  <w:num w:numId="59">
    <w:abstractNumId w:val="92"/>
  </w:num>
  <w:num w:numId="60">
    <w:abstractNumId w:val="27"/>
  </w:num>
  <w:num w:numId="61">
    <w:abstractNumId w:val="62"/>
  </w:num>
  <w:num w:numId="62">
    <w:abstractNumId w:val="36"/>
  </w:num>
  <w:num w:numId="63">
    <w:abstractNumId w:val="83"/>
  </w:num>
  <w:num w:numId="64">
    <w:abstractNumId w:val="116"/>
  </w:num>
  <w:num w:numId="65">
    <w:abstractNumId w:val="25"/>
  </w:num>
  <w:num w:numId="66">
    <w:abstractNumId w:val="59"/>
  </w:num>
  <w:num w:numId="67">
    <w:abstractNumId w:val="113"/>
  </w:num>
  <w:num w:numId="68">
    <w:abstractNumId w:val="89"/>
  </w:num>
  <w:num w:numId="69">
    <w:abstractNumId w:val="78"/>
  </w:num>
  <w:num w:numId="70">
    <w:abstractNumId w:val="149"/>
  </w:num>
  <w:num w:numId="71">
    <w:abstractNumId w:val="135"/>
  </w:num>
  <w:num w:numId="72">
    <w:abstractNumId w:val="6"/>
  </w:num>
  <w:num w:numId="73">
    <w:abstractNumId w:val="101"/>
  </w:num>
  <w:num w:numId="74">
    <w:abstractNumId w:val="121"/>
  </w:num>
  <w:num w:numId="75">
    <w:abstractNumId w:val="153"/>
  </w:num>
  <w:num w:numId="76">
    <w:abstractNumId w:val="51"/>
  </w:num>
  <w:num w:numId="77">
    <w:abstractNumId w:val="114"/>
  </w:num>
  <w:num w:numId="78">
    <w:abstractNumId w:val="125"/>
  </w:num>
  <w:num w:numId="79">
    <w:abstractNumId w:val="112"/>
  </w:num>
  <w:num w:numId="80">
    <w:abstractNumId w:val="32"/>
  </w:num>
  <w:num w:numId="81">
    <w:abstractNumId w:val="5"/>
  </w:num>
  <w:num w:numId="82">
    <w:abstractNumId w:val="74"/>
  </w:num>
  <w:num w:numId="83">
    <w:abstractNumId w:val="122"/>
  </w:num>
  <w:num w:numId="84">
    <w:abstractNumId w:val="146"/>
  </w:num>
  <w:num w:numId="85">
    <w:abstractNumId w:val="141"/>
  </w:num>
  <w:num w:numId="86">
    <w:abstractNumId w:val="21"/>
  </w:num>
  <w:num w:numId="87">
    <w:abstractNumId w:val="115"/>
  </w:num>
  <w:num w:numId="88">
    <w:abstractNumId w:val="18"/>
  </w:num>
  <w:num w:numId="89">
    <w:abstractNumId w:val="28"/>
  </w:num>
  <w:num w:numId="90">
    <w:abstractNumId w:val="26"/>
  </w:num>
  <w:num w:numId="91">
    <w:abstractNumId w:val="35"/>
  </w:num>
  <w:num w:numId="92">
    <w:abstractNumId w:val="152"/>
  </w:num>
  <w:num w:numId="93">
    <w:abstractNumId w:val="48"/>
  </w:num>
  <w:num w:numId="94">
    <w:abstractNumId w:val="126"/>
  </w:num>
  <w:num w:numId="95">
    <w:abstractNumId w:val="69"/>
  </w:num>
  <w:num w:numId="96">
    <w:abstractNumId w:val="96"/>
  </w:num>
  <w:num w:numId="97">
    <w:abstractNumId w:val="70"/>
  </w:num>
  <w:num w:numId="98">
    <w:abstractNumId w:val="119"/>
  </w:num>
  <w:num w:numId="99">
    <w:abstractNumId w:val="88"/>
  </w:num>
  <w:num w:numId="100">
    <w:abstractNumId w:val="60"/>
  </w:num>
  <w:num w:numId="101">
    <w:abstractNumId w:val="137"/>
  </w:num>
  <w:num w:numId="102">
    <w:abstractNumId w:val="109"/>
  </w:num>
  <w:num w:numId="103">
    <w:abstractNumId w:val="94"/>
  </w:num>
  <w:num w:numId="104">
    <w:abstractNumId w:val="106"/>
  </w:num>
  <w:num w:numId="105">
    <w:abstractNumId w:val="90"/>
  </w:num>
  <w:num w:numId="106">
    <w:abstractNumId w:val="110"/>
  </w:num>
  <w:num w:numId="107">
    <w:abstractNumId w:val="148"/>
  </w:num>
  <w:num w:numId="108">
    <w:abstractNumId w:val="41"/>
  </w:num>
  <w:num w:numId="109">
    <w:abstractNumId w:val="104"/>
  </w:num>
  <w:num w:numId="110">
    <w:abstractNumId w:val="142"/>
  </w:num>
  <w:num w:numId="111">
    <w:abstractNumId w:val="145"/>
  </w:num>
  <w:num w:numId="112">
    <w:abstractNumId w:val="98"/>
  </w:num>
  <w:num w:numId="113">
    <w:abstractNumId w:val="108"/>
  </w:num>
  <w:num w:numId="114">
    <w:abstractNumId w:val="50"/>
  </w:num>
  <w:num w:numId="115">
    <w:abstractNumId w:val="10"/>
  </w:num>
  <w:num w:numId="116">
    <w:abstractNumId w:val="93"/>
  </w:num>
  <w:num w:numId="117">
    <w:abstractNumId w:val="138"/>
  </w:num>
  <w:num w:numId="118">
    <w:abstractNumId w:val="136"/>
  </w:num>
  <w:num w:numId="119">
    <w:abstractNumId w:val="39"/>
  </w:num>
  <w:num w:numId="120">
    <w:abstractNumId w:val="129"/>
  </w:num>
  <w:num w:numId="121">
    <w:abstractNumId w:val="68"/>
  </w:num>
  <w:num w:numId="122">
    <w:abstractNumId w:val="67"/>
  </w:num>
  <w:num w:numId="123">
    <w:abstractNumId w:val="66"/>
  </w:num>
  <w:num w:numId="124">
    <w:abstractNumId w:val="91"/>
  </w:num>
  <w:num w:numId="125">
    <w:abstractNumId w:val="105"/>
  </w:num>
  <w:num w:numId="126">
    <w:abstractNumId w:val="77"/>
  </w:num>
  <w:num w:numId="127">
    <w:abstractNumId w:val="14"/>
  </w:num>
  <w:num w:numId="128">
    <w:abstractNumId w:val="55"/>
  </w:num>
  <w:num w:numId="129">
    <w:abstractNumId w:val="73"/>
  </w:num>
  <w:num w:numId="130">
    <w:abstractNumId w:val="97"/>
  </w:num>
  <w:num w:numId="131">
    <w:abstractNumId w:val="56"/>
  </w:num>
  <w:num w:numId="132">
    <w:abstractNumId w:val="19"/>
  </w:num>
  <w:num w:numId="133">
    <w:abstractNumId w:val="54"/>
  </w:num>
  <w:num w:numId="134">
    <w:abstractNumId w:val="47"/>
  </w:num>
  <w:num w:numId="135">
    <w:abstractNumId w:val="11"/>
  </w:num>
  <w:num w:numId="136">
    <w:abstractNumId w:val="132"/>
  </w:num>
  <w:num w:numId="137">
    <w:abstractNumId w:val="99"/>
  </w:num>
  <w:num w:numId="138">
    <w:abstractNumId w:val="53"/>
  </w:num>
  <w:num w:numId="139">
    <w:abstractNumId w:val="44"/>
  </w:num>
  <w:num w:numId="140">
    <w:abstractNumId w:val="72"/>
  </w:num>
  <w:num w:numId="141">
    <w:abstractNumId w:val="20"/>
  </w:num>
  <w:num w:numId="142">
    <w:abstractNumId w:val="131"/>
  </w:num>
  <w:num w:numId="143">
    <w:abstractNumId w:val="151"/>
  </w:num>
  <w:num w:numId="144">
    <w:abstractNumId w:val="147"/>
  </w:num>
  <w:num w:numId="145">
    <w:abstractNumId w:val="45"/>
  </w:num>
  <w:num w:numId="146">
    <w:abstractNumId w:val="111"/>
  </w:num>
  <w:num w:numId="147">
    <w:abstractNumId w:val="102"/>
  </w:num>
  <w:num w:numId="148">
    <w:abstractNumId w:val="58"/>
  </w:num>
  <w:num w:numId="149">
    <w:abstractNumId w:val="15"/>
  </w:num>
  <w:num w:numId="150">
    <w:abstractNumId w:val="1"/>
  </w:num>
  <w:num w:numId="151">
    <w:abstractNumId w:val="135"/>
    <w:lvlOverride w:ilvl="0">
      <w:startOverride w:val="1"/>
    </w:lvlOverride>
  </w:num>
  <w:num w:numId="152">
    <w:abstractNumId w:val="135"/>
    <w:lvlOverride w:ilvl="0">
      <w:startOverride w:val="1"/>
    </w:lvlOverride>
  </w:num>
  <w:num w:numId="153">
    <w:abstractNumId w:val="135"/>
    <w:lvlOverride w:ilvl="0">
      <w:startOverride w:val="1"/>
    </w:lvlOverride>
  </w:num>
  <w:num w:numId="154">
    <w:abstractNumId w:val="135"/>
    <w:lvlOverride w:ilvl="0">
      <w:startOverride w:val="1"/>
    </w:lvlOverride>
  </w:num>
  <w:num w:numId="155">
    <w:abstractNumId w:val="135"/>
    <w:lvlOverride w:ilvl="0">
      <w:startOverride w:val="1"/>
    </w:lvlOverride>
  </w:num>
  <w:num w:numId="156">
    <w:abstractNumId w:val="118"/>
  </w:num>
  <w:num w:numId="157">
    <w:abstractNumId w:val="31"/>
  </w:num>
  <w:num w:numId="158">
    <w:abstractNumId w:val="24"/>
  </w:num>
  <w:num w:numId="159">
    <w:abstractNumId w:val="1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D70"/>
    <w:rsid w:val="00001E58"/>
    <w:rsid w:val="00003B36"/>
    <w:rsid w:val="000049B2"/>
    <w:rsid w:val="00005660"/>
    <w:rsid w:val="00006FED"/>
    <w:rsid w:val="000070C5"/>
    <w:rsid w:val="0001366F"/>
    <w:rsid w:val="000142BF"/>
    <w:rsid w:val="00015604"/>
    <w:rsid w:val="00015F4A"/>
    <w:rsid w:val="00016E21"/>
    <w:rsid w:val="00021AB0"/>
    <w:rsid w:val="00024742"/>
    <w:rsid w:val="00024C87"/>
    <w:rsid w:val="00025166"/>
    <w:rsid w:val="00032FD5"/>
    <w:rsid w:val="0003329D"/>
    <w:rsid w:val="0003335F"/>
    <w:rsid w:val="000343C6"/>
    <w:rsid w:val="000351EF"/>
    <w:rsid w:val="00035DD2"/>
    <w:rsid w:val="00037B65"/>
    <w:rsid w:val="00044346"/>
    <w:rsid w:val="00045244"/>
    <w:rsid w:val="00046E9B"/>
    <w:rsid w:val="0004715A"/>
    <w:rsid w:val="000516D9"/>
    <w:rsid w:val="00061CF2"/>
    <w:rsid w:val="00062708"/>
    <w:rsid w:val="00062B06"/>
    <w:rsid w:val="000659B9"/>
    <w:rsid w:val="00066B58"/>
    <w:rsid w:val="00067EFB"/>
    <w:rsid w:val="000738D3"/>
    <w:rsid w:val="00076C14"/>
    <w:rsid w:val="00082E5D"/>
    <w:rsid w:val="000859E8"/>
    <w:rsid w:val="00085B35"/>
    <w:rsid w:val="000860F6"/>
    <w:rsid w:val="0009014C"/>
    <w:rsid w:val="00090A76"/>
    <w:rsid w:val="00090E04"/>
    <w:rsid w:val="000923E3"/>
    <w:rsid w:val="000954A7"/>
    <w:rsid w:val="000A0469"/>
    <w:rsid w:val="000A07BA"/>
    <w:rsid w:val="000A2C35"/>
    <w:rsid w:val="000A3776"/>
    <w:rsid w:val="000A414F"/>
    <w:rsid w:val="000A4750"/>
    <w:rsid w:val="000A518C"/>
    <w:rsid w:val="000A58A8"/>
    <w:rsid w:val="000A668C"/>
    <w:rsid w:val="000A6AAA"/>
    <w:rsid w:val="000A6DEC"/>
    <w:rsid w:val="000A70C2"/>
    <w:rsid w:val="000A7D45"/>
    <w:rsid w:val="000B015A"/>
    <w:rsid w:val="000B0327"/>
    <w:rsid w:val="000B1F32"/>
    <w:rsid w:val="000B45F7"/>
    <w:rsid w:val="000B4648"/>
    <w:rsid w:val="000B4EAB"/>
    <w:rsid w:val="000B54D3"/>
    <w:rsid w:val="000C0D20"/>
    <w:rsid w:val="000C194F"/>
    <w:rsid w:val="000C302C"/>
    <w:rsid w:val="000C4769"/>
    <w:rsid w:val="000C67D9"/>
    <w:rsid w:val="000C7A48"/>
    <w:rsid w:val="000C7CF6"/>
    <w:rsid w:val="000D0EB4"/>
    <w:rsid w:val="000D1D81"/>
    <w:rsid w:val="000D21A5"/>
    <w:rsid w:val="000D55D7"/>
    <w:rsid w:val="000D586D"/>
    <w:rsid w:val="000D61A9"/>
    <w:rsid w:val="000D7358"/>
    <w:rsid w:val="000D76B3"/>
    <w:rsid w:val="000E0D4E"/>
    <w:rsid w:val="000E7C17"/>
    <w:rsid w:val="000E7E31"/>
    <w:rsid w:val="000F0222"/>
    <w:rsid w:val="000F1310"/>
    <w:rsid w:val="000F17AA"/>
    <w:rsid w:val="000F2900"/>
    <w:rsid w:val="000F76DB"/>
    <w:rsid w:val="00101642"/>
    <w:rsid w:val="00101C00"/>
    <w:rsid w:val="00104058"/>
    <w:rsid w:val="00107554"/>
    <w:rsid w:val="00111AE0"/>
    <w:rsid w:val="00112F91"/>
    <w:rsid w:val="00113EDB"/>
    <w:rsid w:val="00115C18"/>
    <w:rsid w:val="00120C28"/>
    <w:rsid w:val="00121A0D"/>
    <w:rsid w:val="00122CF8"/>
    <w:rsid w:val="001262EE"/>
    <w:rsid w:val="00127C03"/>
    <w:rsid w:val="0013139F"/>
    <w:rsid w:val="00131898"/>
    <w:rsid w:val="00131F16"/>
    <w:rsid w:val="00131FBE"/>
    <w:rsid w:val="00134904"/>
    <w:rsid w:val="0013733F"/>
    <w:rsid w:val="00137ADB"/>
    <w:rsid w:val="00140617"/>
    <w:rsid w:val="00141C7A"/>
    <w:rsid w:val="001443FB"/>
    <w:rsid w:val="00144DE6"/>
    <w:rsid w:val="00147DC3"/>
    <w:rsid w:val="00150631"/>
    <w:rsid w:val="0015683D"/>
    <w:rsid w:val="00160EE9"/>
    <w:rsid w:val="00162819"/>
    <w:rsid w:val="00163087"/>
    <w:rsid w:val="00163809"/>
    <w:rsid w:val="00164352"/>
    <w:rsid w:val="00166E9F"/>
    <w:rsid w:val="00170A09"/>
    <w:rsid w:val="00171B5D"/>
    <w:rsid w:val="00173F42"/>
    <w:rsid w:val="001765B3"/>
    <w:rsid w:val="00180D29"/>
    <w:rsid w:val="00180EA1"/>
    <w:rsid w:val="00181B33"/>
    <w:rsid w:val="00181F17"/>
    <w:rsid w:val="001823D0"/>
    <w:rsid w:val="001842FE"/>
    <w:rsid w:val="00186391"/>
    <w:rsid w:val="00186FB0"/>
    <w:rsid w:val="00190025"/>
    <w:rsid w:val="00190F74"/>
    <w:rsid w:val="00190FB1"/>
    <w:rsid w:val="00191B7A"/>
    <w:rsid w:val="00194055"/>
    <w:rsid w:val="00195928"/>
    <w:rsid w:val="00197304"/>
    <w:rsid w:val="001A02B6"/>
    <w:rsid w:val="001A055B"/>
    <w:rsid w:val="001A286D"/>
    <w:rsid w:val="001A2CF1"/>
    <w:rsid w:val="001A7056"/>
    <w:rsid w:val="001B08C4"/>
    <w:rsid w:val="001B377E"/>
    <w:rsid w:val="001B3F07"/>
    <w:rsid w:val="001B4550"/>
    <w:rsid w:val="001B705A"/>
    <w:rsid w:val="001C010E"/>
    <w:rsid w:val="001C0808"/>
    <w:rsid w:val="001C26BA"/>
    <w:rsid w:val="001C2D70"/>
    <w:rsid w:val="001C6E73"/>
    <w:rsid w:val="001C7276"/>
    <w:rsid w:val="001D2B9E"/>
    <w:rsid w:val="001D4B47"/>
    <w:rsid w:val="001E0E72"/>
    <w:rsid w:val="001E4171"/>
    <w:rsid w:val="001E4763"/>
    <w:rsid w:val="001E57FB"/>
    <w:rsid w:val="001E5A18"/>
    <w:rsid w:val="001E5BEC"/>
    <w:rsid w:val="001F0212"/>
    <w:rsid w:val="001F129A"/>
    <w:rsid w:val="001F28AF"/>
    <w:rsid w:val="001F4C9E"/>
    <w:rsid w:val="001F61AC"/>
    <w:rsid w:val="001F62AE"/>
    <w:rsid w:val="002000B8"/>
    <w:rsid w:val="002001D2"/>
    <w:rsid w:val="002003F2"/>
    <w:rsid w:val="00200C68"/>
    <w:rsid w:val="00202A73"/>
    <w:rsid w:val="002050E3"/>
    <w:rsid w:val="002056F5"/>
    <w:rsid w:val="00205830"/>
    <w:rsid w:val="002067E5"/>
    <w:rsid w:val="00210609"/>
    <w:rsid w:val="00213CB2"/>
    <w:rsid w:val="00214DB1"/>
    <w:rsid w:val="00215FFB"/>
    <w:rsid w:val="00216FC0"/>
    <w:rsid w:val="00220CB7"/>
    <w:rsid w:val="00221E0D"/>
    <w:rsid w:val="00222436"/>
    <w:rsid w:val="00225372"/>
    <w:rsid w:val="00225E32"/>
    <w:rsid w:val="0023486F"/>
    <w:rsid w:val="002376EC"/>
    <w:rsid w:val="00240E74"/>
    <w:rsid w:val="00241252"/>
    <w:rsid w:val="0024159A"/>
    <w:rsid w:val="002429CF"/>
    <w:rsid w:val="00245410"/>
    <w:rsid w:val="002469A3"/>
    <w:rsid w:val="00247779"/>
    <w:rsid w:val="002518D7"/>
    <w:rsid w:val="00251BDB"/>
    <w:rsid w:val="002539B6"/>
    <w:rsid w:val="00256D61"/>
    <w:rsid w:val="002570D9"/>
    <w:rsid w:val="002603B6"/>
    <w:rsid w:val="00267F74"/>
    <w:rsid w:val="00270A5D"/>
    <w:rsid w:val="002716B3"/>
    <w:rsid w:val="00273777"/>
    <w:rsid w:val="002737E8"/>
    <w:rsid w:val="0027615A"/>
    <w:rsid w:val="00282AF5"/>
    <w:rsid w:val="002850E3"/>
    <w:rsid w:val="002907F2"/>
    <w:rsid w:val="00292020"/>
    <w:rsid w:val="0029288E"/>
    <w:rsid w:val="00293EA6"/>
    <w:rsid w:val="00295B1C"/>
    <w:rsid w:val="00296A13"/>
    <w:rsid w:val="00297125"/>
    <w:rsid w:val="002A16B9"/>
    <w:rsid w:val="002A289F"/>
    <w:rsid w:val="002A6455"/>
    <w:rsid w:val="002A64BB"/>
    <w:rsid w:val="002A6CE0"/>
    <w:rsid w:val="002B0FED"/>
    <w:rsid w:val="002B1A08"/>
    <w:rsid w:val="002B2784"/>
    <w:rsid w:val="002B408E"/>
    <w:rsid w:val="002B46A9"/>
    <w:rsid w:val="002B4803"/>
    <w:rsid w:val="002B50F2"/>
    <w:rsid w:val="002B5504"/>
    <w:rsid w:val="002B5E09"/>
    <w:rsid w:val="002B7340"/>
    <w:rsid w:val="002B7AA1"/>
    <w:rsid w:val="002C0565"/>
    <w:rsid w:val="002C0859"/>
    <w:rsid w:val="002C32C0"/>
    <w:rsid w:val="002C35D9"/>
    <w:rsid w:val="002C416D"/>
    <w:rsid w:val="002C4D9A"/>
    <w:rsid w:val="002C5B6F"/>
    <w:rsid w:val="002D0494"/>
    <w:rsid w:val="002D1739"/>
    <w:rsid w:val="002D2016"/>
    <w:rsid w:val="002D226C"/>
    <w:rsid w:val="002D2E2D"/>
    <w:rsid w:val="002D3560"/>
    <w:rsid w:val="002D4DE3"/>
    <w:rsid w:val="002D5BA1"/>
    <w:rsid w:val="002D6DE6"/>
    <w:rsid w:val="002E29DC"/>
    <w:rsid w:val="002E31A2"/>
    <w:rsid w:val="002E583B"/>
    <w:rsid w:val="002E61D8"/>
    <w:rsid w:val="002E76DE"/>
    <w:rsid w:val="002F0E51"/>
    <w:rsid w:val="002F1B63"/>
    <w:rsid w:val="002F2B49"/>
    <w:rsid w:val="002F2D94"/>
    <w:rsid w:val="002F49BE"/>
    <w:rsid w:val="002F4E30"/>
    <w:rsid w:val="002F7ED9"/>
    <w:rsid w:val="0030497F"/>
    <w:rsid w:val="00305DBF"/>
    <w:rsid w:val="0030723F"/>
    <w:rsid w:val="00307687"/>
    <w:rsid w:val="003118CC"/>
    <w:rsid w:val="0031550A"/>
    <w:rsid w:val="00320E84"/>
    <w:rsid w:val="00321095"/>
    <w:rsid w:val="00322BA6"/>
    <w:rsid w:val="00323FFF"/>
    <w:rsid w:val="00324CA0"/>
    <w:rsid w:val="00324FD8"/>
    <w:rsid w:val="00325178"/>
    <w:rsid w:val="00326480"/>
    <w:rsid w:val="00327128"/>
    <w:rsid w:val="00331899"/>
    <w:rsid w:val="00332306"/>
    <w:rsid w:val="00332626"/>
    <w:rsid w:val="00334297"/>
    <w:rsid w:val="00334B38"/>
    <w:rsid w:val="003429ED"/>
    <w:rsid w:val="00343023"/>
    <w:rsid w:val="003438DB"/>
    <w:rsid w:val="00343B03"/>
    <w:rsid w:val="00345355"/>
    <w:rsid w:val="00346227"/>
    <w:rsid w:val="003504FD"/>
    <w:rsid w:val="00350D37"/>
    <w:rsid w:val="00352702"/>
    <w:rsid w:val="00352A23"/>
    <w:rsid w:val="00354F69"/>
    <w:rsid w:val="003552C0"/>
    <w:rsid w:val="0035569D"/>
    <w:rsid w:val="0035634B"/>
    <w:rsid w:val="0036004A"/>
    <w:rsid w:val="00362D54"/>
    <w:rsid w:val="00363273"/>
    <w:rsid w:val="00363D89"/>
    <w:rsid w:val="003640F8"/>
    <w:rsid w:val="00365057"/>
    <w:rsid w:val="00366164"/>
    <w:rsid w:val="00373086"/>
    <w:rsid w:val="003800D5"/>
    <w:rsid w:val="00381293"/>
    <w:rsid w:val="00383385"/>
    <w:rsid w:val="00384CB8"/>
    <w:rsid w:val="0038653C"/>
    <w:rsid w:val="003866D3"/>
    <w:rsid w:val="00391568"/>
    <w:rsid w:val="003979BD"/>
    <w:rsid w:val="00397A30"/>
    <w:rsid w:val="003A0637"/>
    <w:rsid w:val="003A1EAD"/>
    <w:rsid w:val="003A2419"/>
    <w:rsid w:val="003A36F2"/>
    <w:rsid w:val="003A65BA"/>
    <w:rsid w:val="003A6B85"/>
    <w:rsid w:val="003A72C4"/>
    <w:rsid w:val="003A747E"/>
    <w:rsid w:val="003B1305"/>
    <w:rsid w:val="003B197D"/>
    <w:rsid w:val="003B1FD8"/>
    <w:rsid w:val="003B318A"/>
    <w:rsid w:val="003B4853"/>
    <w:rsid w:val="003B608E"/>
    <w:rsid w:val="003B660C"/>
    <w:rsid w:val="003B66B8"/>
    <w:rsid w:val="003B6E06"/>
    <w:rsid w:val="003B7253"/>
    <w:rsid w:val="003C103A"/>
    <w:rsid w:val="003C1781"/>
    <w:rsid w:val="003C73BE"/>
    <w:rsid w:val="003C7AAE"/>
    <w:rsid w:val="003D25F5"/>
    <w:rsid w:val="003D2AB0"/>
    <w:rsid w:val="003D382B"/>
    <w:rsid w:val="003D3A88"/>
    <w:rsid w:val="003D4060"/>
    <w:rsid w:val="003D6163"/>
    <w:rsid w:val="003E17CE"/>
    <w:rsid w:val="003E2D54"/>
    <w:rsid w:val="003E3A97"/>
    <w:rsid w:val="003E4091"/>
    <w:rsid w:val="003E4629"/>
    <w:rsid w:val="003E6A42"/>
    <w:rsid w:val="003E78E5"/>
    <w:rsid w:val="003F4481"/>
    <w:rsid w:val="003F5620"/>
    <w:rsid w:val="003F5A42"/>
    <w:rsid w:val="004002FF"/>
    <w:rsid w:val="00400AAA"/>
    <w:rsid w:val="004021C7"/>
    <w:rsid w:val="004032FB"/>
    <w:rsid w:val="0040344B"/>
    <w:rsid w:val="004038E0"/>
    <w:rsid w:val="00405C13"/>
    <w:rsid w:val="004060A5"/>
    <w:rsid w:val="00406824"/>
    <w:rsid w:val="004111A2"/>
    <w:rsid w:val="00412755"/>
    <w:rsid w:val="00412DBA"/>
    <w:rsid w:val="004147E5"/>
    <w:rsid w:val="00414AA8"/>
    <w:rsid w:val="00415C16"/>
    <w:rsid w:val="00416AAC"/>
    <w:rsid w:val="00417259"/>
    <w:rsid w:val="004203DD"/>
    <w:rsid w:val="0042040A"/>
    <w:rsid w:val="0042199F"/>
    <w:rsid w:val="004238AD"/>
    <w:rsid w:val="00427EFE"/>
    <w:rsid w:val="0043050C"/>
    <w:rsid w:val="00430863"/>
    <w:rsid w:val="004311CF"/>
    <w:rsid w:val="00433D8A"/>
    <w:rsid w:val="00434751"/>
    <w:rsid w:val="004359A4"/>
    <w:rsid w:val="00435EC8"/>
    <w:rsid w:val="004369FE"/>
    <w:rsid w:val="0044329A"/>
    <w:rsid w:val="0044581D"/>
    <w:rsid w:val="00446A98"/>
    <w:rsid w:val="00446D41"/>
    <w:rsid w:val="00451209"/>
    <w:rsid w:val="0045133A"/>
    <w:rsid w:val="00451368"/>
    <w:rsid w:val="00452248"/>
    <w:rsid w:val="00452286"/>
    <w:rsid w:val="0045255C"/>
    <w:rsid w:val="0045284F"/>
    <w:rsid w:val="0045345A"/>
    <w:rsid w:val="004541D6"/>
    <w:rsid w:val="004558F5"/>
    <w:rsid w:val="00460A8E"/>
    <w:rsid w:val="00460A90"/>
    <w:rsid w:val="00462941"/>
    <w:rsid w:val="0046335C"/>
    <w:rsid w:val="00463968"/>
    <w:rsid w:val="00464291"/>
    <w:rsid w:val="00464BF6"/>
    <w:rsid w:val="00470983"/>
    <w:rsid w:val="00471650"/>
    <w:rsid w:val="00472FBC"/>
    <w:rsid w:val="004740A9"/>
    <w:rsid w:val="0047513E"/>
    <w:rsid w:val="0047673F"/>
    <w:rsid w:val="00480507"/>
    <w:rsid w:val="00482BE7"/>
    <w:rsid w:val="004831DE"/>
    <w:rsid w:val="00483802"/>
    <w:rsid w:val="00490FB8"/>
    <w:rsid w:val="00491800"/>
    <w:rsid w:val="0049195D"/>
    <w:rsid w:val="00492713"/>
    <w:rsid w:val="00492DCA"/>
    <w:rsid w:val="00495E32"/>
    <w:rsid w:val="00496BEF"/>
    <w:rsid w:val="004A1BCF"/>
    <w:rsid w:val="004A2B90"/>
    <w:rsid w:val="004A58BD"/>
    <w:rsid w:val="004A59FE"/>
    <w:rsid w:val="004A6B5F"/>
    <w:rsid w:val="004A7C27"/>
    <w:rsid w:val="004B002C"/>
    <w:rsid w:val="004B068D"/>
    <w:rsid w:val="004B0C91"/>
    <w:rsid w:val="004B12B0"/>
    <w:rsid w:val="004B1A35"/>
    <w:rsid w:val="004B3415"/>
    <w:rsid w:val="004B41AD"/>
    <w:rsid w:val="004B6FE0"/>
    <w:rsid w:val="004B73F6"/>
    <w:rsid w:val="004B7D61"/>
    <w:rsid w:val="004C164C"/>
    <w:rsid w:val="004C1E25"/>
    <w:rsid w:val="004C31EC"/>
    <w:rsid w:val="004C40F6"/>
    <w:rsid w:val="004C4B72"/>
    <w:rsid w:val="004C7078"/>
    <w:rsid w:val="004D3064"/>
    <w:rsid w:val="004D72AF"/>
    <w:rsid w:val="004E008E"/>
    <w:rsid w:val="004E16F8"/>
    <w:rsid w:val="004E19CB"/>
    <w:rsid w:val="004E2A5B"/>
    <w:rsid w:val="004E2B75"/>
    <w:rsid w:val="004E3842"/>
    <w:rsid w:val="004E623E"/>
    <w:rsid w:val="004E72DB"/>
    <w:rsid w:val="004F18BB"/>
    <w:rsid w:val="004F1D74"/>
    <w:rsid w:val="004F34C0"/>
    <w:rsid w:val="00503DCB"/>
    <w:rsid w:val="0050409B"/>
    <w:rsid w:val="00504201"/>
    <w:rsid w:val="00505F6C"/>
    <w:rsid w:val="00511679"/>
    <w:rsid w:val="00511A2E"/>
    <w:rsid w:val="005126EC"/>
    <w:rsid w:val="00512D45"/>
    <w:rsid w:val="00514E7F"/>
    <w:rsid w:val="005174FE"/>
    <w:rsid w:val="00520668"/>
    <w:rsid w:val="005224F9"/>
    <w:rsid w:val="00526A7A"/>
    <w:rsid w:val="00527D31"/>
    <w:rsid w:val="00531DA5"/>
    <w:rsid w:val="005320C4"/>
    <w:rsid w:val="005335BB"/>
    <w:rsid w:val="0053613E"/>
    <w:rsid w:val="00537A1D"/>
    <w:rsid w:val="00537A85"/>
    <w:rsid w:val="00540ED0"/>
    <w:rsid w:val="00541C51"/>
    <w:rsid w:val="00541D45"/>
    <w:rsid w:val="00543E05"/>
    <w:rsid w:val="00544832"/>
    <w:rsid w:val="00545F6C"/>
    <w:rsid w:val="005470C4"/>
    <w:rsid w:val="00547484"/>
    <w:rsid w:val="005516C2"/>
    <w:rsid w:val="005536EB"/>
    <w:rsid w:val="005537AA"/>
    <w:rsid w:val="005614AD"/>
    <w:rsid w:val="00561EAB"/>
    <w:rsid w:val="00563277"/>
    <w:rsid w:val="00563BC9"/>
    <w:rsid w:val="0056622E"/>
    <w:rsid w:val="00566DC2"/>
    <w:rsid w:val="00566F23"/>
    <w:rsid w:val="005676B4"/>
    <w:rsid w:val="00567DE4"/>
    <w:rsid w:val="0057046C"/>
    <w:rsid w:val="00570A57"/>
    <w:rsid w:val="00572DA7"/>
    <w:rsid w:val="00575E39"/>
    <w:rsid w:val="00575F0F"/>
    <w:rsid w:val="00585F6B"/>
    <w:rsid w:val="00586EB3"/>
    <w:rsid w:val="00587285"/>
    <w:rsid w:val="00591819"/>
    <w:rsid w:val="00592BFF"/>
    <w:rsid w:val="005958BA"/>
    <w:rsid w:val="00596E57"/>
    <w:rsid w:val="005A1729"/>
    <w:rsid w:val="005A6A6A"/>
    <w:rsid w:val="005A7ADB"/>
    <w:rsid w:val="005B125F"/>
    <w:rsid w:val="005B4CB8"/>
    <w:rsid w:val="005B7184"/>
    <w:rsid w:val="005C230B"/>
    <w:rsid w:val="005C3C45"/>
    <w:rsid w:val="005C4244"/>
    <w:rsid w:val="005C5137"/>
    <w:rsid w:val="005C5C24"/>
    <w:rsid w:val="005C7032"/>
    <w:rsid w:val="005D4142"/>
    <w:rsid w:val="005D6ED5"/>
    <w:rsid w:val="005E068B"/>
    <w:rsid w:val="005E0CC1"/>
    <w:rsid w:val="005E125A"/>
    <w:rsid w:val="005E16F6"/>
    <w:rsid w:val="005E1C50"/>
    <w:rsid w:val="005E37DC"/>
    <w:rsid w:val="005E3F40"/>
    <w:rsid w:val="005E56C1"/>
    <w:rsid w:val="005E69F2"/>
    <w:rsid w:val="005E796D"/>
    <w:rsid w:val="005F43A3"/>
    <w:rsid w:val="005F46CA"/>
    <w:rsid w:val="005F50DB"/>
    <w:rsid w:val="005F5E48"/>
    <w:rsid w:val="005F6C68"/>
    <w:rsid w:val="005F7394"/>
    <w:rsid w:val="005F77D7"/>
    <w:rsid w:val="00603135"/>
    <w:rsid w:val="006046CE"/>
    <w:rsid w:val="00605126"/>
    <w:rsid w:val="00606FEE"/>
    <w:rsid w:val="00613D87"/>
    <w:rsid w:val="00616AF6"/>
    <w:rsid w:val="00621ADC"/>
    <w:rsid w:val="00621C12"/>
    <w:rsid w:val="00623BAF"/>
    <w:rsid w:val="00624218"/>
    <w:rsid w:val="0062453D"/>
    <w:rsid w:val="00624640"/>
    <w:rsid w:val="00631A7D"/>
    <w:rsid w:val="00632361"/>
    <w:rsid w:val="0063474A"/>
    <w:rsid w:val="00634A36"/>
    <w:rsid w:val="006357A2"/>
    <w:rsid w:val="00636202"/>
    <w:rsid w:val="00637367"/>
    <w:rsid w:val="00640FEC"/>
    <w:rsid w:val="00641939"/>
    <w:rsid w:val="00641C72"/>
    <w:rsid w:val="00643D58"/>
    <w:rsid w:val="0064537F"/>
    <w:rsid w:val="00645DB1"/>
    <w:rsid w:val="00650D25"/>
    <w:rsid w:val="00651A76"/>
    <w:rsid w:val="00652BD3"/>
    <w:rsid w:val="00661F0C"/>
    <w:rsid w:val="00662648"/>
    <w:rsid w:val="00662834"/>
    <w:rsid w:val="00663703"/>
    <w:rsid w:val="00663766"/>
    <w:rsid w:val="00663EFF"/>
    <w:rsid w:val="0066408D"/>
    <w:rsid w:val="006651D5"/>
    <w:rsid w:val="00665C47"/>
    <w:rsid w:val="00666E1D"/>
    <w:rsid w:val="00671647"/>
    <w:rsid w:val="0067579D"/>
    <w:rsid w:val="00677D84"/>
    <w:rsid w:val="00680FED"/>
    <w:rsid w:val="006826B4"/>
    <w:rsid w:val="00682830"/>
    <w:rsid w:val="00683BC6"/>
    <w:rsid w:val="00684056"/>
    <w:rsid w:val="00685325"/>
    <w:rsid w:val="00686AA8"/>
    <w:rsid w:val="00686D70"/>
    <w:rsid w:val="00690F86"/>
    <w:rsid w:val="006912D5"/>
    <w:rsid w:val="006926F6"/>
    <w:rsid w:val="00694CDC"/>
    <w:rsid w:val="00695A76"/>
    <w:rsid w:val="0069751F"/>
    <w:rsid w:val="00697CE3"/>
    <w:rsid w:val="006A1288"/>
    <w:rsid w:val="006A1857"/>
    <w:rsid w:val="006A26A4"/>
    <w:rsid w:val="006A28DC"/>
    <w:rsid w:val="006A4567"/>
    <w:rsid w:val="006A6077"/>
    <w:rsid w:val="006A6198"/>
    <w:rsid w:val="006B079A"/>
    <w:rsid w:val="006B337A"/>
    <w:rsid w:val="006B3CF8"/>
    <w:rsid w:val="006B4556"/>
    <w:rsid w:val="006B46DE"/>
    <w:rsid w:val="006B5354"/>
    <w:rsid w:val="006B5724"/>
    <w:rsid w:val="006C0D6B"/>
    <w:rsid w:val="006C291A"/>
    <w:rsid w:val="006C365F"/>
    <w:rsid w:val="006C3D51"/>
    <w:rsid w:val="006C3E69"/>
    <w:rsid w:val="006C481C"/>
    <w:rsid w:val="006C7701"/>
    <w:rsid w:val="006D30EA"/>
    <w:rsid w:val="006D54E8"/>
    <w:rsid w:val="006D5789"/>
    <w:rsid w:val="006D6209"/>
    <w:rsid w:val="006D6CA1"/>
    <w:rsid w:val="006D71B4"/>
    <w:rsid w:val="006E158C"/>
    <w:rsid w:val="006E18FB"/>
    <w:rsid w:val="006E2840"/>
    <w:rsid w:val="006E374E"/>
    <w:rsid w:val="006E4A12"/>
    <w:rsid w:val="006E56EC"/>
    <w:rsid w:val="006E5D37"/>
    <w:rsid w:val="006E5D78"/>
    <w:rsid w:val="006E6AB6"/>
    <w:rsid w:val="006F6084"/>
    <w:rsid w:val="006F6764"/>
    <w:rsid w:val="006F6A85"/>
    <w:rsid w:val="007042B4"/>
    <w:rsid w:val="00705221"/>
    <w:rsid w:val="0070661C"/>
    <w:rsid w:val="0070701E"/>
    <w:rsid w:val="00707E80"/>
    <w:rsid w:val="00711A1D"/>
    <w:rsid w:val="0071710C"/>
    <w:rsid w:val="0072105B"/>
    <w:rsid w:val="0072261B"/>
    <w:rsid w:val="00724239"/>
    <w:rsid w:val="00724AFB"/>
    <w:rsid w:val="007258BE"/>
    <w:rsid w:val="007260B4"/>
    <w:rsid w:val="007269CB"/>
    <w:rsid w:val="00731FC6"/>
    <w:rsid w:val="00732863"/>
    <w:rsid w:val="00734D33"/>
    <w:rsid w:val="007356E7"/>
    <w:rsid w:val="00735F24"/>
    <w:rsid w:val="00736760"/>
    <w:rsid w:val="00741273"/>
    <w:rsid w:val="00742077"/>
    <w:rsid w:val="00744C90"/>
    <w:rsid w:val="00747278"/>
    <w:rsid w:val="00747EDD"/>
    <w:rsid w:val="0075019A"/>
    <w:rsid w:val="007510AF"/>
    <w:rsid w:val="00751963"/>
    <w:rsid w:val="00751D2E"/>
    <w:rsid w:val="00752DAE"/>
    <w:rsid w:val="0075591A"/>
    <w:rsid w:val="007613C7"/>
    <w:rsid w:val="00764FDF"/>
    <w:rsid w:val="007674FD"/>
    <w:rsid w:val="007725C4"/>
    <w:rsid w:val="007725EC"/>
    <w:rsid w:val="007733A4"/>
    <w:rsid w:val="00773B03"/>
    <w:rsid w:val="00774673"/>
    <w:rsid w:val="00774DDB"/>
    <w:rsid w:val="007765ED"/>
    <w:rsid w:val="007773A8"/>
    <w:rsid w:val="007777CE"/>
    <w:rsid w:val="00780101"/>
    <w:rsid w:val="00781BE3"/>
    <w:rsid w:val="00781FA0"/>
    <w:rsid w:val="00782842"/>
    <w:rsid w:val="00783CA0"/>
    <w:rsid w:val="007849B1"/>
    <w:rsid w:val="0078607F"/>
    <w:rsid w:val="00786867"/>
    <w:rsid w:val="007904A6"/>
    <w:rsid w:val="00790FAC"/>
    <w:rsid w:val="007924C8"/>
    <w:rsid w:val="00794F63"/>
    <w:rsid w:val="00795C65"/>
    <w:rsid w:val="00796454"/>
    <w:rsid w:val="007A2764"/>
    <w:rsid w:val="007B0342"/>
    <w:rsid w:val="007B1481"/>
    <w:rsid w:val="007B2C5A"/>
    <w:rsid w:val="007B321F"/>
    <w:rsid w:val="007B4E8D"/>
    <w:rsid w:val="007C03C1"/>
    <w:rsid w:val="007C04F0"/>
    <w:rsid w:val="007C0D47"/>
    <w:rsid w:val="007C15E5"/>
    <w:rsid w:val="007C7352"/>
    <w:rsid w:val="007D2ABA"/>
    <w:rsid w:val="007D5135"/>
    <w:rsid w:val="007E126C"/>
    <w:rsid w:val="007E14E3"/>
    <w:rsid w:val="007E2D1E"/>
    <w:rsid w:val="007E3313"/>
    <w:rsid w:val="007E4B3D"/>
    <w:rsid w:val="007E6D25"/>
    <w:rsid w:val="007E7D5C"/>
    <w:rsid w:val="007F0792"/>
    <w:rsid w:val="007F1608"/>
    <w:rsid w:val="007F19A9"/>
    <w:rsid w:val="007F27BC"/>
    <w:rsid w:val="007F2C4D"/>
    <w:rsid w:val="007F3A30"/>
    <w:rsid w:val="007F4BDA"/>
    <w:rsid w:val="007F76DB"/>
    <w:rsid w:val="007F7EAC"/>
    <w:rsid w:val="00802C39"/>
    <w:rsid w:val="008051EB"/>
    <w:rsid w:val="0080679E"/>
    <w:rsid w:val="00806F6F"/>
    <w:rsid w:val="00807FC6"/>
    <w:rsid w:val="00810000"/>
    <w:rsid w:val="008120D5"/>
    <w:rsid w:val="008121E5"/>
    <w:rsid w:val="008129DB"/>
    <w:rsid w:val="00816D67"/>
    <w:rsid w:val="0081794B"/>
    <w:rsid w:val="008212AF"/>
    <w:rsid w:val="008212F5"/>
    <w:rsid w:val="008226F2"/>
    <w:rsid w:val="00823FEC"/>
    <w:rsid w:val="008248A4"/>
    <w:rsid w:val="008260DD"/>
    <w:rsid w:val="008310C4"/>
    <w:rsid w:val="008339AC"/>
    <w:rsid w:val="008342D5"/>
    <w:rsid w:val="008344D0"/>
    <w:rsid w:val="00835984"/>
    <w:rsid w:val="008378E9"/>
    <w:rsid w:val="008418A1"/>
    <w:rsid w:val="00843A78"/>
    <w:rsid w:val="008443D1"/>
    <w:rsid w:val="00846377"/>
    <w:rsid w:val="00846805"/>
    <w:rsid w:val="00852CDE"/>
    <w:rsid w:val="008548CA"/>
    <w:rsid w:val="00854E8A"/>
    <w:rsid w:val="00856678"/>
    <w:rsid w:val="00857818"/>
    <w:rsid w:val="00860F6C"/>
    <w:rsid w:val="00861141"/>
    <w:rsid w:val="00862328"/>
    <w:rsid w:val="0086242C"/>
    <w:rsid w:val="00864798"/>
    <w:rsid w:val="00866EF0"/>
    <w:rsid w:val="00871D96"/>
    <w:rsid w:val="00872909"/>
    <w:rsid w:val="00872B4B"/>
    <w:rsid w:val="00874583"/>
    <w:rsid w:val="00875109"/>
    <w:rsid w:val="008767AD"/>
    <w:rsid w:val="00876F86"/>
    <w:rsid w:val="00881DEF"/>
    <w:rsid w:val="00882369"/>
    <w:rsid w:val="00882479"/>
    <w:rsid w:val="008826A8"/>
    <w:rsid w:val="00885B4F"/>
    <w:rsid w:val="00886355"/>
    <w:rsid w:val="008865AA"/>
    <w:rsid w:val="00893A3A"/>
    <w:rsid w:val="00893B2D"/>
    <w:rsid w:val="00895C6B"/>
    <w:rsid w:val="008A01A6"/>
    <w:rsid w:val="008A700E"/>
    <w:rsid w:val="008B24BC"/>
    <w:rsid w:val="008B29E3"/>
    <w:rsid w:val="008B2B2A"/>
    <w:rsid w:val="008B4201"/>
    <w:rsid w:val="008B57F9"/>
    <w:rsid w:val="008B5FEC"/>
    <w:rsid w:val="008B74CD"/>
    <w:rsid w:val="008C0770"/>
    <w:rsid w:val="008C17A4"/>
    <w:rsid w:val="008C1C26"/>
    <w:rsid w:val="008C2887"/>
    <w:rsid w:val="008C35E1"/>
    <w:rsid w:val="008C4012"/>
    <w:rsid w:val="008C5E40"/>
    <w:rsid w:val="008C731F"/>
    <w:rsid w:val="008C7E06"/>
    <w:rsid w:val="008C7EBB"/>
    <w:rsid w:val="008D0D33"/>
    <w:rsid w:val="008D0E57"/>
    <w:rsid w:val="008D40CB"/>
    <w:rsid w:val="008D60FB"/>
    <w:rsid w:val="008E0026"/>
    <w:rsid w:val="008E1E77"/>
    <w:rsid w:val="008E2773"/>
    <w:rsid w:val="008E328F"/>
    <w:rsid w:val="008E4010"/>
    <w:rsid w:val="008E4139"/>
    <w:rsid w:val="008E5048"/>
    <w:rsid w:val="008F430F"/>
    <w:rsid w:val="008F64FA"/>
    <w:rsid w:val="009001C8"/>
    <w:rsid w:val="00901DFF"/>
    <w:rsid w:val="00901EA6"/>
    <w:rsid w:val="0090460D"/>
    <w:rsid w:val="0090476B"/>
    <w:rsid w:val="009072AF"/>
    <w:rsid w:val="0091144A"/>
    <w:rsid w:val="00911674"/>
    <w:rsid w:val="0091188F"/>
    <w:rsid w:val="00913343"/>
    <w:rsid w:val="00916AA5"/>
    <w:rsid w:val="0092180D"/>
    <w:rsid w:val="00921C6B"/>
    <w:rsid w:val="00921E66"/>
    <w:rsid w:val="00923B99"/>
    <w:rsid w:val="0092471E"/>
    <w:rsid w:val="00924A6B"/>
    <w:rsid w:val="00925825"/>
    <w:rsid w:val="009260EB"/>
    <w:rsid w:val="0092611A"/>
    <w:rsid w:val="009275C2"/>
    <w:rsid w:val="00931286"/>
    <w:rsid w:val="009344F6"/>
    <w:rsid w:val="0094161E"/>
    <w:rsid w:val="0094408B"/>
    <w:rsid w:val="00944785"/>
    <w:rsid w:val="00944C5C"/>
    <w:rsid w:val="00944E7E"/>
    <w:rsid w:val="0094658A"/>
    <w:rsid w:val="0094752F"/>
    <w:rsid w:val="00947DF8"/>
    <w:rsid w:val="00950315"/>
    <w:rsid w:val="0095067F"/>
    <w:rsid w:val="00950ADD"/>
    <w:rsid w:val="00953248"/>
    <w:rsid w:val="00953C2E"/>
    <w:rsid w:val="00954B3F"/>
    <w:rsid w:val="009565A8"/>
    <w:rsid w:val="00957029"/>
    <w:rsid w:val="0095763A"/>
    <w:rsid w:val="00961DCF"/>
    <w:rsid w:val="00962CCC"/>
    <w:rsid w:val="009631F6"/>
    <w:rsid w:val="00964B99"/>
    <w:rsid w:val="009700D2"/>
    <w:rsid w:val="0097034F"/>
    <w:rsid w:val="00977C75"/>
    <w:rsid w:val="00977E86"/>
    <w:rsid w:val="00980B33"/>
    <w:rsid w:val="00982B68"/>
    <w:rsid w:val="00984460"/>
    <w:rsid w:val="009855DC"/>
    <w:rsid w:val="00990089"/>
    <w:rsid w:val="00990447"/>
    <w:rsid w:val="00990A69"/>
    <w:rsid w:val="0099105E"/>
    <w:rsid w:val="00991637"/>
    <w:rsid w:val="009944A8"/>
    <w:rsid w:val="00995D66"/>
    <w:rsid w:val="009961F3"/>
    <w:rsid w:val="00996A0B"/>
    <w:rsid w:val="009A10BF"/>
    <w:rsid w:val="009A1A37"/>
    <w:rsid w:val="009A25E6"/>
    <w:rsid w:val="009A3E28"/>
    <w:rsid w:val="009A521A"/>
    <w:rsid w:val="009A6C0C"/>
    <w:rsid w:val="009A7216"/>
    <w:rsid w:val="009B007D"/>
    <w:rsid w:val="009B327B"/>
    <w:rsid w:val="009C4CFD"/>
    <w:rsid w:val="009D26E0"/>
    <w:rsid w:val="009D31D7"/>
    <w:rsid w:val="009D3C46"/>
    <w:rsid w:val="009D4175"/>
    <w:rsid w:val="009D4328"/>
    <w:rsid w:val="009D4DE4"/>
    <w:rsid w:val="009D5B4C"/>
    <w:rsid w:val="009E06E2"/>
    <w:rsid w:val="009E1806"/>
    <w:rsid w:val="009E2B78"/>
    <w:rsid w:val="009E4695"/>
    <w:rsid w:val="009E48CC"/>
    <w:rsid w:val="009E67AF"/>
    <w:rsid w:val="009E6E1E"/>
    <w:rsid w:val="009E762B"/>
    <w:rsid w:val="009F2D72"/>
    <w:rsid w:val="009F4591"/>
    <w:rsid w:val="009F5C42"/>
    <w:rsid w:val="009F609A"/>
    <w:rsid w:val="009F7F3C"/>
    <w:rsid w:val="00A01370"/>
    <w:rsid w:val="00A03A62"/>
    <w:rsid w:val="00A03E54"/>
    <w:rsid w:val="00A04762"/>
    <w:rsid w:val="00A07A3B"/>
    <w:rsid w:val="00A12832"/>
    <w:rsid w:val="00A135CA"/>
    <w:rsid w:val="00A16776"/>
    <w:rsid w:val="00A20B3F"/>
    <w:rsid w:val="00A221CF"/>
    <w:rsid w:val="00A224F7"/>
    <w:rsid w:val="00A228D1"/>
    <w:rsid w:val="00A2395F"/>
    <w:rsid w:val="00A2401B"/>
    <w:rsid w:val="00A2582C"/>
    <w:rsid w:val="00A26263"/>
    <w:rsid w:val="00A30851"/>
    <w:rsid w:val="00A33C81"/>
    <w:rsid w:val="00A37DEB"/>
    <w:rsid w:val="00A40443"/>
    <w:rsid w:val="00A40755"/>
    <w:rsid w:val="00A412B2"/>
    <w:rsid w:val="00A4265E"/>
    <w:rsid w:val="00A42AE6"/>
    <w:rsid w:val="00A4535A"/>
    <w:rsid w:val="00A4595E"/>
    <w:rsid w:val="00A4702E"/>
    <w:rsid w:val="00A47076"/>
    <w:rsid w:val="00A477A3"/>
    <w:rsid w:val="00A526B2"/>
    <w:rsid w:val="00A5699D"/>
    <w:rsid w:val="00A61ED3"/>
    <w:rsid w:val="00A62D5D"/>
    <w:rsid w:val="00A648A4"/>
    <w:rsid w:val="00A7024D"/>
    <w:rsid w:val="00A71CF9"/>
    <w:rsid w:val="00A71FAE"/>
    <w:rsid w:val="00A731A8"/>
    <w:rsid w:val="00A76480"/>
    <w:rsid w:val="00A7737D"/>
    <w:rsid w:val="00A8210A"/>
    <w:rsid w:val="00A8354A"/>
    <w:rsid w:val="00A83B68"/>
    <w:rsid w:val="00A84315"/>
    <w:rsid w:val="00A859B5"/>
    <w:rsid w:val="00A85ADD"/>
    <w:rsid w:val="00A872F5"/>
    <w:rsid w:val="00A90392"/>
    <w:rsid w:val="00A927A9"/>
    <w:rsid w:val="00A94AF3"/>
    <w:rsid w:val="00A95034"/>
    <w:rsid w:val="00A9561F"/>
    <w:rsid w:val="00AA09EF"/>
    <w:rsid w:val="00AA1E52"/>
    <w:rsid w:val="00AA2C4E"/>
    <w:rsid w:val="00AA49DC"/>
    <w:rsid w:val="00AA68B6"/>
    <w:rsid w:val="00AA7DCB"/>
    <w:rsid w:val="00AB2361"/>
    <w:rsid w:val="00AB33F2"/>
    <w:rsid w:val="00AB3666"/>
    <w:rsid w:val="00AB367F"/>
    <w:rsid w:val="00AB384D"/>
    <w:rsid w:val="00AB43CA"/>
    <w:rsid w:val="00AB59A7"/>
    <w:rsid w:val="00AC0225"/>
    <w:rsid w:val="00AC3524"/>
    <w:rsid w:val="00AE240C"/>
    <w:rsid w:val="00AE266D"/>
    <w:rsid w:val="00AF3FC7"/>
    <w:rsid w:val="00AF4B62"/>
    <w:rsid w:val="00AF6982"/>
    <w:rsid w:val="00AF778F"/>
    <w:rsid w:val="00AF7D4E"/>
    <w:rsid w:val="00AF7F87"/>
    <w:rsid w:val="00B028A8"/>
    <w:rsid w:val="00B02937"/>
    <w:rsid w:val="00B05C60"/>
    <w:rsid w:val="00B06A42"/>
    <w:rsid w:val="00B11782"/>
    <w:rsid w:val="00B13672"/>
    <w:rsid w:val="00B1439B"/>
    <w:rsid w:val="00B167EF"/>
    <w:rsid w:val="00B1691F"/>
    <w:rsid w:val="00B173B6"/>
    <w:rsid w:val="00B210A3"/>
    <w:rsid w:val="00B2696F"/>
    <w:rsid w:val="00B2741B"/>
    <w:rsid w:val="00B27438"/>
    <w:rsid w:val="00B30E6B"/>
    <w:rsid w:val="00B40068"/>
    <w:rsid w:val="00B40677"/>
    <w:rsid w:val="00B42219"/>
    <w:rsid w:val="00B43081"/>
    <w:rsid w:val="00B44A65"/>
    <w:rsid w:val="00B44BFD"/>
    <w:rsid w:val="00B44C3C"/>
    <w:rsid w:val="00B50341"/>
    <w:rsid w:val="00B51981"/>
    <w:rsid w:val="00B52FEC"/>
    <w:rsid w:val="00B5315A"/>
    <w:rsid w:val="00B5370A"/>
    <w:rsid w:val="00B5523F"/>
    <w:rsid w:val="00B56A1E"/>
    <w:rsid w:val="00B60698"/>
    <w:rsid w:val="00B606BE"/>
    <w:rsid w:val="00B616D2"/>
    <w:rsid w:val="00B62363"/>
    <w:rsid w:val="00B663B1"/>
    <w:rsid w:val="00B676B8"/>
    <w:rsid w:val="00B677C9"/>
    <w:rsid w:val="00B677D2"/>
    <w:rsid w:val="00B714B2"/>
    <w:rsid w:val="00B717F4"/>
    <w:rsid w:val="00B734D7"/>
    <w:rsid w:val="00B75010"/>
    <w:rsid w:val="00B75572"/>
    <w:rsid w:val="00B75C72"/>
    <w:rsid w:val="00B76591"/>
    <w:rsid w:val="00B77E13"/>
    <w:rsid w:val="00B807EB"/>
    <w:rsid w:val="00B91ED7"/>
    <w:rsid w:val="00B931CE"/>
    <w:rsid w:val="00B9404C"/>
    <w:rsid w:val="00B952DE"/>
    <w:rsid w:val="00B96653"/>
    <w:rsid w:val="00B96A68"/>
    <w:rsid w:val="00B97E72"/>
    <w:rsid w:val="00BA1206"/>
    <w:rsid w:val="00BA3A4E"/>
    <w:rsid w:val="00BA44FF"/>
    <w:rsid w:val="00BA633B"/>
    <w:rsid w:val="00BA66C3"/>
    <w:rsid w:val="00BB0F75"/>
    <w:rsid w:val="00BB5589"/>
    <w:rsid w:val="00BB5D72"/>
    <w:rsid w:val="00BC209B"/>
    <w:rsid w:val="00BC21A3"/>
    <w:rsid w:val="00BC45B6"/>
    <w:rsid w:val="00BC76D5"/>
    <w:rsid w:val="00BD1146"/>
    <w:rsid w:val="00BD2351"/>
    <w:rsid w:val="00BD30F3"/>
    <w:rsid w:val="00BD4D2B"/>
    <w:rsid w:val="00BD5479"/>
    <w:rsid w:val="00BE0085"/>
    <w:rsid w:val="00BE06C4"/>
    <w:rsid w:val="00BE1253"/>
    <w:rsid w:val="00BE1F84"/>
    <w:rsid w:val="00BE202A"/>
    <w:rsid w:val="00BE4125"/>
    <w:rsid w:val="00BE5B80"/>
    <w:rsid w:val="00BE675B"/>
    <w:rsid w:val="00BF194F"/>
    <w:rsid w:val="00BF1D3F"/>
    <w:rsid w:val="00BF21CC"/>
    <w:rsid w:val="00BF2D4D"/>
    <w:rsid w:val="00BF2F34"/>
    <w:rsid w:val="00BF6398"/>
    <w:rsid w:val="00BF773D"/>
    <w:rsid w:val="00C009E5"/>
    <w:rsid w:val="00C011CD"/>
    <w:rsid w:val="00C020A7"/>
    <w:rsid w:val="00C020D8"/>
    <w:rsid w:val="00C0674B"/>
    <w:rsid w:val="00C077FA"/>
    <w:rsid w:val="00C07E6B"/>
    <w:rsid w:val="00C07FD4"/>
    <w:rsid w:val="00C10C26"/>
    <w:rsid w:val="00C12E76"/>
    <w:rsid w:val="00C15352"/>
    <w:rsid w:val="00C17FBC"/>
    <w:rsid w:val="00C202ED"/>
    <w:rsid w:val="00C215F6"/>
    <w:rsid w:val="00C21EAA"/>
    <w:rsid w:val="00C220B8"/>
    <w:rsid w:val="00C22610"/>
    <w:rsid w:val="00C30EE4"/>
    <w:rsid w:val="00C31A98"/>
    <w:rsid w:val="00C31DBE"/>
    <w:rsid w:val="00C32D47"/>
    <w:rsid w:val="00C348B5"/>
    <w:rsid w:val="00C34B74"/>
    <w:rsid w:val="00C35237"/>
    <w:rsid w:val="00C352FB"/>
    <w:rsid w:val="00C35622"/>
    <w:rsid w:val="00C36309"/>
    <w:rsid w:val="00C368AC"/>
    <w:rsid w:val="00C40344"/>
    <w:rsid w:val="00C40413"/>
    <w:rsid w:val="00C41C18"/>
    <w:rsid w:val="00C41C96"/>
    <w:rsid w:val="00C41E47"/>
    <w:rsid w:val="00C4248F"/>
    <w:rsid w:val="00C42531"/>
    <w:rsid w:val="00C42FFC"/>
    <w:rsid w:val="00C44CF7"/>
    <w:rsid w:val="00C45361"/>
    <w:rsid w:val="00C468C2"/>
    <w:rsid w:val="00C47B3C"/>
    <w:rsid w:val="00C47E36"/>
    <w:rsid w:val="00C50748"/>
    <w:rsid w:val="00C5618E"/>
    <w:rsid w:val="00C5743E"/>
    <w:rsid w:val="00C60FA4"/>
    <w:rsid w:val="00C6351B"/>
    <w:rsid w:val="00C64F90"/>
    <w:rsid w:val="00C6556C"/>
    <w:rsid w:val="00C66787"/>
    <w:rsid w:val="00C67147"/>
    <w:rsid w:val="00C73D4B"/>
    <w:rsid w:val="00C7558C"/>
    <w:rsid w:val="00C75977"/>
    <w:rsid w:val="00C77C95"/>
    <w:rsid w:val="00C77ECC"/>
    <w:rsid w:val="00C803BB"/>
    <w:rsid w:val="00C82712"/>
    <w:rsid w:val="00C86836"/>
    <w:rsid w:val="00C90770"/>
    <w:rsid w:val="00C9078D"/>
    <w:rsid w:val="00C9148E"/>
    <w:rsid w:val="00C92CDE"/>
    <w:rsid w:val="00C92E42"/>
    <w:rsid w:val="00C9384C"/>
    <w:rsid w:val="00C94010"/>
    <w:rsid w:val="00C9542E"/>
    <w:rsid w:val="00C9641B"/>
    <w:rsid w:val="00C96C91"/>
    <w:rsid w:val="00CA2636"/>
    <w:rsid w:val="00CA399F"/>
    <w:rsid w:val="00CA5867"/>
    <w:rsid w:val="00CA7823"/>
    <w:rsid w:val="00CB074D"/>
    <w:rsid w:val="00CB29FC"/>
    <w:rsid w:val="00CB387E"/>
    <w:rsid w:val="00CC0712"/>
    <w:rsid w:val="00CC07CD"/>
    <w:rsid w:val="00CC09C0"/>
    <w:rsid w:val="00CC10A6"/>
    <w:rsid w:val="00CC2200"/>
    <w:rsid w:val="00CC2365"/>
    <w:rsid w:val="00CC339A"/>
    <w:rsid w:val="00CC4791"/>
    <w:rsid w:val="00CC50D7"/>
    <w:rsid w:val="00CC5BC9"/>
    <w:rsid w:val="00CC5F9A"/>
    <w:rsid w:val="00CC73E6"/>
    <w:rsid w:val="00CD12A3"/>
    <w:rsid w:val="00CD146D"/>
    <w:rsid w:val="00CD1B38"/>
    <w:rsid w:val="00CD1CDC"/>
    <w:rsid w:val="00CD2831"/>
    <w:rsid w:val="00CD3186"/>
    <w:rsid w:val="00CD4F93"/>
    <w:rsid w:val="00CD7813"/>
    <w:rsid w:val="00CE0699"/>
    <w:rsid w:val="00CE199C"/>
    <w:rsid w:val="00CE3FE1"/>
    <w:rsid w:val="00CE4327"/>
    <w:rsid w:val="00CE4D3D"/>
    <w:rsid w:val="00CE4FC7"/>
    <w:rsid w:val="00CE526B"/>
    <w:rsid w:val="00CE560A"/>
    <w:rsid w:val="00CE5F01"/>
    <w:rsid w:val="00CE65A5"/>
    <w:rsid w:val="00CE7B5A"/>
    <w:rsid w:val="00CF2DDE"/>
    <w:rsid w:val="00CF3E3D"/>
    <w:rsid w:val="00CF3F08"/>
    <w:rsid w:val="00CF586B"/>
    <w:rsid w:val="00CF7A40"/>
    <w:rsid w:val="00D0218E"/>
    <w:rsid w:val="00D035DC"/>
    <w:rsid w:val="00D06920"/>
    <w:rsid w:val="00D06A45"/>
    <w:rsid w:val="00D122E4"/>
    <w:rsid w:val="00D12928"/>
    <w:rsid w:val="00D135DD"/>
    <w:rsid w:val="00D13840"/>
    <w:rsid w:val="00D13E81"/>
    <w:rsid w:val="00D17564"/>
    <w:rsid w:val="00D2216D"/>
    <w:rsid w:val="00D22CD4"/>
    <w:rsid w:val="00D2622E"/>
    <w:rsid w:val="00D27918"/>
    <w:rsid w:val="00D30B1B"/>
    <w:rsid w:val="00D33EE4"/>
    <w:rsid w:val="00D34EDC"/>
    <w:rsid w:val="00D34EE3"/>
    <w:rsid w:val="00D358C4"/>
    <w:rsid w:val="00D36D67"/>
    <w:rsid w:val="00D42545"/>
    <w:rsid w:val="00D441A7"/>
    <w:rsid w:val="00D51CDD"/>
    <w:rsid w:val="00D54359"/>
    <w:rsid w:val="00D551A4"/>
    <w:rsid w:val="00D57E5D"/>
    <w:rsid w:val="00D60B06"/>
    <w:rsid w:val="00D61D27"/>
    <w:rsid w:val="00D6214A"/>
    <w:rsid w:val="00D624CA"/>
    <w:rsid w:val="00D62CA0"/>
    <w:rsid w:val="00D63B16"/>
    <w:rsid w:val="00D67CF9"/>
    <w:rsid w:val="00D70F76"/>
    <w:rsid w:val="00D7143B"/>
    <w:rsid w:val="00D72A73"/>
    <w:rsid w:val="00D75E89"/>
    <w:rsid w:val="00D75F7F"/>
    <w:rsid w:val="00D809CF"/>
    <w:rsid w:val="00D82719"/>
    <w:rsid w:val="00D84A5E"/>
    <w:rsid w:val="00D87398"/>
    <w:rsid w:val="00D8767C"/>
    <w:rsid w:val="00D9099A"/>
    <w:rsid w:val="00D90C8F"/>
    <w:rsid w:val="00D92D4E"/>
    <w:rsid w:val="00D95348"/>
    <w:rsid w:val="00D95A63"/>
    <w:rsid w:val="00D95BC0"/>
    <w:rsid w:val="00DA076D"/>
    <w:rsid w:val="00DA0C3A"/>
    <w:rsid w:val="00DA1B5B"/>
    <w:rsid w:val="00DA286A"/>
    <w:rsid w:val="00DA305A"/>
    <w:rsid w:val="00DB0EAA"/>
    <w:rsid w:val="00DB34FA"/>
    <w:rsid w:val="00DB3A3F"/>
    <w:rsid w:val="00DB4D15"/>
    <w:rsid w:val="00DB56FD"/>
    <w:rsid w:val="00DB58F6"/>
    <w:rsid w:val="00DB5F56"/>
    <w:rsid w:val="00DC0230"/>
    <w:rsid w:val="00DC044E"/>
    <w:rsid w:val="00DC3513"/>
    <w:rsid w:val="00DC3B9F"/>
    <w:rsid w:val="00DD2AE7"/>
    <w:rsid w:val="00DD3F72"/>
    <w:rsid w:val="00DD61FD"/>
    <w:rsid w:val="00DD69C0"/>
    <w:rsid w:val="00DD6E4D"/>
    <w:rsid w:val="00DE3125"/>
    <w:rsid w:val="00DE4CE5"/>
    <w:rsid w:val="00DE5F98"/>
    <w:rsid w:val="00DE77B5"/>
    <w:rsid w:val="00DF0604"/>
    <w:rsid w:val="00DF130E"/>
    <w:rsid w:val="00DF215E"/>
    <w:rsid w:val="00DF21BC"/>
    <w:rsid w:val="00DF28EA"/>
    <w:rsid w:val="00DF34A2"/>
    <w:rsid w:val="00DF3970"/>
    <w:rsid w:val="00DF3D61"/>
    <w:rsid w:val="00DF67F2"/>
    <w:rsid w:val="00DF7713"/>
    <w:rsid w:val="00DF793D"/>
    <w:rsid w:val="00E01DD3"/>
    <w:rsid w:val="00E01F05"/>
    <w:rsid w:val="00E026CF"/>
    <w:rsid w:val="00E02896"/>
    <w:rsid w:val="00E02CFC"/>
    <w:rsid w:val="00E05F84"/>
    <w:rsid w:val="00E115EA"/>
    <w:rsid w:val="00E11A9C"/>
    <w:rsid w:val="00E13FDB"/>
    <w:rsid w:val="00E160F1"/>
    <w:rsid w:val="00E17486"/>
    <w:rsid w:val="00E2065E"/>
    <w:rsid w:val="00E24028"/>
    <w:rsid w:val="00E24AB0"/>
    <w:rsid w:val="00E25584"/>
    <w:rsid w:val="00E25F72"/>
    <w:rsid w:val="00E2675A"/>
    <w:rsid w:val="00E27460"/>
    <w:rsid w:val="00E3058D"/>
    <w:rsid w:val="00E3085B"/>
    <w:rsid w:val="00E310B8"/>
    <w:rsid w:val="00E3164F"/>
    <w:rsid w:val="00E31706"/>
    <w:rsid w:val="00E318A3"/>
    <w:rsid w:val="00E32FEE"/>
    <w:rsid w:val="00E3727A"/>
    <w:rsid w:val="00E42AD9"/>
    <w:rsid w:val="00E46B81"/>
    <w:rsid w:val="00E47943"/>
    <w:rsid w:val="00E5040A"/>
    <w:rsid w:val="00E5149B"/>
    <w:rsid w:val="00E54A95"/>
    <w:rsid w:val="00E56AF4"/>
    <w:rsid w:val="00E607E8"/>
    <w:rsid w:val="00E621A4"/>
    <w:rsid w:val="00E6234D"/>
    <w:rsid w:val="00E636D4"/>
    <w:rsid w:val="00E63762"/>
    <w:rsid w:val="00E63F85"/>
    <w:rsid w:val="00E64A3E"/>
    <w:rsid w:val="00E64D77"/>
    <w:rsid w:val="00E65438"/>
    <w:rsid w:val="00E70B53"/>
    <w:rsid w:val="00E70F8D"/>
    <w:rsid w:val="00E7337A"/>
    <w:rsid w:val="00E77154"/>
    <w:rsid w:val="00E772C1"/>
    <w:rsid w:val="00E77BCC"/>
    <w:rsid w:val="00E77C71"/>
    <w:rsid w:val="00E81455"/>
    <w:rsid w:val="00E81E21"/>
    <w:rsid w:val="00E82B1A"/>
    <w:rsid w:val="00E849CA"/>
    <w:rsid w:val="00E87BBD"/>
    <w:rsid w:val="00E9089F"/>
    <w:rsid w:val="00E90C63"/>
    <w:rsid w:val="00E96DE7"/>
    <w:rsid w:val="00EA2CBF"/>
    <w:rsid w:val="00EA3B7C"/>
    <w:rsid w:val="00EA45D1"/>
    <w:rsid w:val="00EA5B2B"/>
    <w:rsid w:val="00EA6938"/>
    <w:rsid w:val="00EA7A39"/>
    <w:rsid w:val="00EA7F02"/>
    <w:rsid w:val="00EB127A"/>
    <w:rsid w:val="00EB2C3C"/>
    <w:rsid w:val="00EB3617"/>
    <w:rsid w:val="00EB42D9"/>
    <w:rsid w:val="00EB667D"/>
    <w:rsid w:val="00EB6C12"/>
    <w:rsid w:val="00EB6E74"/>
    <w:rsid w:val="00EB7878"/>
    <w:rsid w:val="00EC09E7"/>
    <w:rsid w:val="00EC1183"/>
    <w:rsid w:val="00EC1511"/>
    <w:rsid w:val="00EC491F"/>
    <w:rsid w:val="00ED40CC"/>
    <w:rsid w:val="00ED4540"/>
    <w:rsid w:val="00ED4A43"/>
    <w:rsid w:val="00ED533D"/>
    <w:rsid w:val="00ED5845"/>
    <w:rsid w:val="00EE0924"/>
    <w:rsid w:val="00EE0933"/>
    <w:rsid w:val="00EE0A53"/>
    <w:rsid w:val="00EE0F5A"/>
    <w:rsid w:val="00EE130C"/>
    <w:rsid w:val="00EE3232"/>
    <w:rsid w:val="00EE3876"/>
    <w:rsid w:val="00EF0B14"/>
    <w:rsid w:val="00EF20A6"/>
    <w:rsid w:val="00EF3814"/>
    <w:rsid w:val="00EF5CD9"/>
    <w:rsid w:val="00EF762C"/>
    <w:rsid w:val="00F01C68"/>
    <w:rsid w:val="00F02DA7"/>
    <w:rsid w:val="00F03025"/>
    <w:rsid w:val="00F03B3F"/>
    <w:rsid w:val="00F04379"/>
    <w:rsid w:val="00F06216"/>
    <w:rsid w:val="00F07F6D"/>
    <w:rsid w:val="00F10320"/>
    <w:rsid w:val="00F11B26"/>
    <w:rsid w:val="00F11F95"/>
    <w:rsid w:val="00F125D5"/>
    <w:rsid w:val="00F12715"/>
    <w:rsid w:val="00F1280B"/>
    <w:rsid w:val="00F13E2C"/>
    <w:rsid w:val="00F14858"/>
    <w:rsid w:val="00F16DD9"/>
    <w:rsid w:val="00F2101B"/>
    <w:rsid w:val="00F2146F"/>
    <w:rsid w:val="00F21BEC"/>
    <w:rsid w:val="00F2492A"/>
    <w:rsid w:val="00F26B5F"/>
    <w:rsid w:val="00F32C98"/>
    <w:rsid w:val="00F3383A"/>
    <w:rsid w:val="00F33A58"/>
    <w:rsid w:val="00F34432"/>
    <w:rsid w:val="00F35AF2"/>
    <w:rsid w:val="00F360E9"/>
    <w:rsid w:val="00F4261A"/>
    <w:rsid w:val="00F437A7"/>
    <w:rsid w:val="00F449C8"/>
    <w:rsid w:val="00F458BE"/>
    <w:rsid w:val="00F4608D"/>
    <w:rsid w:val="00F54448"/>
    <w:rsid w:val="00F57459"/>
    <w:rsid w:val="00F60CFA"/>
    <w:rsid w:val="00F61F87"/>
    <w:rsid w:val="00F63A82"/>
    <w:rsid w:val="00F65403"/>
    <w:rsid w:val="00F65CC2"/>
    <w:rsid w:val="00F66B5B"/>
    <w:rsid w:val="00F66DD8"/>
    <w:rsid w:val="00F66FFD"/>
    <w:rsid w:val="00F675FB"/>
    <w:rsid w:val="00F714FC"/>
    <w:rsid w:val="00F7635B"/>
    <w:rsid w:val="00F76DFA"/>
    <w:rsid w:val="00F77397"/>
    <w:rsid w:val="00F77398"/>
    <w:rsid w:val="00F806FB"/>
    <w:rsid w:val="00F80FD2"/>
    <w:rsid w:val="00F81353"/>
    <w:rsid w:val="00F84626"/>
    <w:rsid w:val="00F84D99"/>
    <w:rsid w:val="00F90AD6"/>
    <w:rsid w:val="00F91C85"/>
    <w:rsid w:val="00F94BBA"/>
    <w:rsid w:val="00F956F5"/>
    <w:rsid w:val="00F95F26"/>
    <w:rsid w:val="00F96CDF"/>
    <w:rsid w:val="00F97FB5"/>
    <w:rsid w:val="00FA0D6C"/>
    <w:rsid w:val="00FA3044"/>
    <w:rsid w:val="00FA4986"/>
    <w:rsid w:val="00FA4A70"/>
    <w:rsid w:val="00FA5D9A"/>
    <w:rsid w:val="00FA6575"/>
    <w:rsid w:val="00FA69AA"/>
    <w:rsid w:val="00FB0A0F"/>
    <w:rsid w:val="00FB1940"/>
    <w:rsid w:val="00FB373D"/>
    <w:rsid w:val="00FB3AB0"/>
    <w:rsid w:val="00FB3E2C"/>
    <w:rsid w:val="00FB6FB4"/>
    <w:rsid w:val="00FB7F16"/>
    <w:rsid w:val="00FB7F28"/>
    <w:rsid w:val="00FC0BEC"/>
    <w:rsid w:val="00FC627D"/>
    <w:rsid w:val="00FD1775"/>
    <w:rsid w:val="00FD3089"/>
    <w:rsid w:val="00FD3D94"/>
    <w:rsid w:val="00FD752C"/>
    <w:rsid w:val="00FE0230"/>
    <w:rsid w:val="00FE0D81"/>
    <w:rsid w:val="00FE1E90"/>
    <w:rsid w:val="00FE3230"/>
    <w:rsid w:val="00FE5701"/>
    <w:rsid w:val="00FE582F"/>
    <w:rsid w:val="00FE610F"/>
    <w:rsid w:val="00FE6DCD"/>
    <w:rsid w:val="00FF0A88"/>
    <w:rsid w:val="00FF2A44"/>
    <w:rsid w:val="00FF2ABF"/>
    <w:rsid w:val="00FF4941"/>
    <w:rsid w:val="00FF4A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D7A32"/>
  <w14:defaultImageDpi w14:val="32767"/>
  <w15:chartTrackingRefBased/>
  <w15:docId w15:val="{2B4ED2FD-2552-DC4E-90F8-24C8CA1D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yriad Pro" w:hAnsi="Calibri" w:cs="Times New Roman"/>
        <w:lang w:val="en-AU" w:eastAsia="en-GB"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HPV Text"/>
    <w:uiPriority w:val="1"/>
    <w:rsid w:val="002907F2"/>
    <w:rPr>
      <w:rFonts w:ascii="Times New Roman" w:eastAsia="Times New Roman" w:hAnsi="Times New Roman"/>
      <w:sz w:val="24"/>
      <w:szCs w:val="24"/>
    </w:rPr>
  </w:style>
  <w:style w:type="paragraph" w:styleId="Heading1">
    <w:name w:val="heading 1"/>
    <w:basedOn w:val="Normal"/>
    <w:next w:val="Normal"/>
    <w:link w:val="Heading1Char"/>
    <w:uiPriority w:val="9"/>
    <w:qFormat/>
    <w:rsid w:val="00CB387E"/>
    <w:pPr>
      <w:keepNext/>
      <w:keepLines/>
      <w:spacing w:before="140" w:after="140"/>
      <w:outlineLvl w:val="0"/>
    </w:pPr>
    <w:rPr>
      <w:rFonts w:ascii="Arial" w:hAnsi="Arial" w:cs="Times New Roman (Headings CS)"/>
      <w:color w:val="365F91"/>
      <w:sz w:val="56"/>
      <w:szCs w:val="32"/>
    </w:rPr>
  </w:style>
  <w:style w:type="paragraph" w:styleId="Heading2">
    <w:name w:val="heading 2"/>
    <w:basedOn w:val="Normal"/>
    <w:next w:val="Normal"/>
    <w:link w:val="Heading2Char"/>
    <w:uiPriority w:val="9"/>
    <w:unhideWhenUsed/>
    <w:qFormat/>
    <w:rsid w:val="0075019A"/>
    <w:pPr>
      <w:keepNext/>
      <w:keepLines/>
      <w:spacing w:before="120" w:after="120" w:line="560" w:lineRule="atLeast"/>
      <w:outlineLvl w:val="1"/>
    </w:pPr>
    <w:rPr>
      <w:rFonts w:ascii="Arial" w:hAnsi="Arial" w:cs="Times New Roman (Headings CS)"/>
      <w:color w:val="365F91"/>
      <w:sz w:val="56"/>
      <w:szCs w:val="26"/>
    </w:rPr>
  </w:style>
  <w:style w:type="paragraph" w:styleId="Heading3">
    <w:name w:val="heading 3"/>
    <w:basedOn w:val="Normal"/>
    <w:link w:val="Heading3Char"/>
    <w:uiPriority w:val="9"/>
    <w:qFormat/>
    <w:rsid w:val="00D51CDD"/>
    <w:pPr>
      <w:spacing w:before="240" w:after="120" w:line="300" w:lineRule="atLeast"/>
      <w:outlineLvl w:val="2"/>
    </w:pPr>
    <w:rPr>
      <w:rFonts w:ascii="Arial" w:hAnsi="Arial"/>
      <w:b/>
      <w:bCs/>
      <w:color w:val="365F91"/>
      <w:sz w:val="30"/>
      <w:szCs w:val="27"/>
    </w:rPr>
  </w:style>
  <w:style w:type="paragraph" w:styleId="Heading4">
    <w:name w:val="heading 4"/>
    <w:basedOn w:val="Normal"/>
    <w:link w:val="Heading4Char"/>
    <w:autoRedefine/>
    <w:uiPriority w:val="9"/>
    <w:qFormat/>
    <w:rsid w:val="00D51CDD"/>
    <w:pPr>
      <w:spacing w:before="240" w:after="120" w:line="280" w:lineRule="atLeast"/>
      <w:outlineLvl w:val="3"/>
    </w:pPr>
    <w:rPr>
      <w:rFonts w:ascii="Arial" w:hAnsi="Arial"/>
      <w:b/>
      <w:bCs/>
      <w:color w:val="4472C4" w:themeColor="accent1"/>
      <w:sz w:val="28"/>
    </w:rPr>
  </w:style>
  <w:style w:type="paragraph" w:styleId="Heading5">
    <w:name w:val="heading 5"/>
    <w:basedOn w:val="Normal"/>
    <w:next w:val="Normal"/>
    <w:link w:val="Heading5Char"/>
    <w:autoRedefine/>
    <w:uiPriority w:val="9"/>
    <w:unhideWhenUsed/>
    <w:qFormat/>
    <w:rsid w:val="00D51CDD"/>
    <w:pPr>
      <w:keepNext/>
      <w:keepLines/>
      <w:spacing w:before="240" w:after="120" w:line="240" w:lineRule="atLeast"/>
      <w:outlineLvl w:val="4"/>
    </w:pPr>
    <w:rPr>
      <w:rFonts w:ascii="Arial" w:hAnsi="Arial"/>
      <w:b/>
      <w:color w:val="000000" w:themeColor="text1"/>
    </w:rPr>
  </w:style>
  <w:style w:type="paragraph" w:styleId="Heading6">
    <w:name w:val="heading 6"/>
    <w:basedOn w:val="Normal"/>
    <w:next w:val="Normal"/>
    <w:link w:val="Heading6Char"/>
    <w:uiPriority w:val="9"/>
    <w:unhideWhenUsed/>
    <w:qFormat/>
    <w:rsid w:val="00D51CDD"/>
    <w:pPr>
      <w:keepNext/>
      <w:keepLines/>
      <w:spacing w:before="240" w:after="120"/>
      <w:outlineLvl w:val="5"/>
    </w:pPr>
    <w:rPr>
      <w:rFonts w:ascii="Arial" w:hAnsi="Arial" w:cs="Times New Roman (Headings CS)"/>
      <w:b/>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B387E"/>
    <w:rPr>
      <w:rFonts w:ascii="Arial" w:eastAsia="Times New Roman" w:hAnsi="Arial" w:cs="Times New Roman (Headings CS)"/>
      <w:color w:val="365F91"/>
      <w:sz w:val="56"/>
      <w:szCs w:val="32"/>
    </w:rPr>
  </w:style>
  <w:style w:type="paragraph" w:styleId="Title">
    <w:name w:val="Title"/>
    <w:basedOn w:val="Normal"/>
    <w:next w:val="Normal"/>
    <w:link w:val="TitleChar"/>
    <w:uiPriority w:val="10"/>
    <w:qFormat/>
    <w:rsid w:val="0035634B"/>
    <w:pPr>
      <w:contextualSpacing/>
    </w:pPr>
    <w:rPr>
      <w:rFonts w:ascii="Cambria" w:hAnsi="Cambria"/>
      <w:spacing w:val="-10"/>
      <w:kern w:val="28"/>
      <w:sz w:val="56"/>
      <w:szCs w:val="56"/>
    </w:rPr>
  </w:style>
  <w:style w:type="character" w:customStyle="1" w:styleId="TitleChar">
    <w:name w:val="Title Char"/>
    <w:link w:val="Title"/>
    <w:uiPriority w:val="10"/>
    <w:rsid w:val="0035634B"/>
    <w:rPr>
      <w:rFonts w:ascii="Cambria" w:eastAsia="Times New Roman" w:hAnsi="Cambria" w:cs="Times New Roman"/>
      <w:spacing w:val="-10"/>
      <w:kern w:val="28"/>
      <w:sz w:val="56"/>
      <w:szCs w:val="56"/>
      <w:lang w:bidi="en-US"/>
    </w:rPr>
  </w:style>
  <w:style w:type="paragraph" w:styleId="Subtitle">
    <w:name w:val="Subtitle"/>
    <w:aliases w:val="HPV Subtitle"/>
    <w:basedOn w:val="Normal"/>
    <w:next w:val="Normal"/>
    <w:link w:val="SubtitleChar"/>
    <w:uiPriority w:val="11"/>
    <w:qFormat/>
    <w:rsid w:val="0035634B"/>
    <w:pPr>
      <w:numPr>
        <w:ilvl w:val="1"/>
      </w:numPr>
      <w:spacing w:after="160"/>
    </w:pPr>
    <w:rPr>
      <w:rFonts w:ascii="Calibri" w:hAnsi="Calibri"/>
      <w:color w:val="5A5A5A"/>
      <w:spacing w:val="15"/>
    </w:rPr>
  </w:style>
  <w:style w:type="character" w:customStyle="1" w:styleId="SubtitleChar">
    <w:name w:val="Subtitle Char"/>
    <w:aliases w:val="HPV Subtitle Char"/>
    <w:link w:val="Subtitle"/>
    <w:uiPriority w:val="11"/>
    <w:rsid w:val="0035634B"/>
    <w:rPr>
      <w:rFonts w:eastAsia="Times New Roman"/>
      <w:color w:val="5A5A5A"/>
      <w:spacing w:val="15"/>
      <w:lang w:bidi="en-US"/>
    </w:rPr>
  </w:style>
  <w:style w:type="paragraph" w:customStyle="1" w:styleId="NoteLevel2">
    <w:name w:val="Note Level 2"/>
    <w:basedOn w:val="Normal"/>
    <w:uiPriority w:val="1"/>
    <w:rsid w:val="0035634B"/>
    <w:pPr>
      <w:keepNext/>
      <w:numPr>
        <w:ilvl w:val="1"/>
        <w:numId w:val="1"/>
      </w:numPr>
      <w:contextualSpacing/>
      <w:outlineLvl w:val="1"/>
    </w:pPr>
    <w:rPr>
      <w:rFonts w:ascii="Verdana" w:hAnsi="Verdana"/>
    </w:rPr>
  </w:style>
  <w:style w:type="paragraph" w:customStyle="1" w:styleId="TableParagraph">
    <w:name w:val="Table Paragraph"/>
    <w:basedOn w:val="Normal"/>
    <w:uiPriority w:val="1"/>
    <w:rsid w:val="00F01C68"/>
    <w:rPr>
      <w:rFonts w:ascii="Calibri" w:hAnsi="Calibri"/>
      <w:sz w:val="20"/>
    </w:rPr>
  </w:style>
  <w:style w:type="paragraph" w:styleId="BodyText">
    <w:name w:val="Body Text"/>
    <w:basedOn w:val="Normal"/>
    <w:link w:val="BodyTextChar"/>
    <w:uiPriority w:val="1"/>
    <w:qFormat/>
    <w:rsid w:val="00144DE6"/>
    <w:pPr>
      <w:spacing w:before="120" w:after="120" w:line="280" w:lineRule="atLeast"/>
    </w:pPr>
    <w:rPr>
      <w:rFonts w:ascii="Arial" w:hAnsi="Arial"/>
      <w:noProof/>
      <w:color w:val="000000"/>
      <w:szCs w:val="20"/>
    </w:rPr>
  </w:style>
  <w:style w:type="character" w:customStyle="1" w:styleId="BodyTextChar">
    <w:name w:val="Body Text Char"/>
    <w:link w:val="BodyText"/>
    <w:uiPriority w:val="1"/>
    <w:rsid w:val="00144DE6"/>
    <w:rPr>
      <w:rFonts w:ascii="Arial" w:eastAsia="Times New Roman" w:hAnsi="Arial"/>
      <w:noProof/>
      <w:color w:val="000000"/>
      <w:sz w:val="24"/>
    </w:rPr>
  </w:style>
  <w:style w:type="paragraph" w:styleId="ListParagraph">
    <w:name w:val="List Paragraph"/>
    <w:basedOn w:val="Normal"/>
    <w:uiPriority w:val="1"/>
    <w:rsid w:val="00623BAF"/>
  </w:style>
  <w:style w:type="paragraph" w:customStyle="1" w:styleId="VicPol-Bodytext-2020">
    <w:name w:val="VicPol - Body text - 2020"/>
    <w:basedOn w:val="Normal"/>
    <w:uiPriority w:val="99"/>
    <w:rsid w:val="00686D70"/>
    <w:pPr>
      <w:suppressAutoHyphens/>
      <w:adjustRightInd w:val="0"/>
      <w:spacing w:after="113" w:line="230" w:lineRule="atLeast"/>
      <w:textAlignment w:val="center"/>
    </w:pPr>
    <w:rPr>
      <w:rFonts w:ascii="Futura Std Light" w:hAnsi="Futura Std Light" w:cs="Futura Std Light"/>
      <w:color w:val="000000"/>
      <w:spacing w:val="-3"/>
      <w:sz w:val="18"/>
      <w:szCs w:val="18"/>
      <w:lang w:val="en-GB"/>
    </w:rPr>
  </w:style>
  <w:style w:type="paragraph" w:customStyle="1" w:styleId="VicPol-BodytextB4Bullet-2020">
    <w:name w:val="VicPol - Body text B4 Bullet - 2020"/>
    <w:basedOn w:val="Normal"/>
    <w:uiPriority w:val="99"/>
    <w:rsid w:val="00686D70"/>
    <w:pPr>
      <w:suppressAutoHyphens/>
      <w:adjustRightInd w:val="0"/>
      <w:spacing w:after="28" w:line="230" w:lineRule="atLeast"/>
      <w:textAlignment w:val="center"/>
    </w:pPr>
    <w:rPr>
      <w:rFonts w:ascii="Futura Std Light" w:hAnsi="Futura Std Light" w:cs="Futura Std Light"/>
      <w:color w:val="000000"/>
      <w:spacing w:val="-4"/>
      <w:sz w:val="18"/>
      <w:szCs w:val="18"/>
      <w:lang w:val="en-GB"/>
    </w:rPr>
  </w:style>
  <w:style w:type="paragraph" w:customStyle="1" w:styleId="VicPol-Header2-2020">
    <w:name w:val="VicPol - Header 2 - 2020"/>
    <w:basedOn w:val="Normal"/>
    <w:uiPriority w:val="99"/>
    <w:rsid w:val="00686D70"/>
    <w:pPr>
      <w:suppressAutoHyphens/>
      <w:adjustRightInd w:val="0"/>
      <w:spacing w:before="113" w:after="85" w:line="320" w:lineRule="atLeast"/>
      <w:textAlignment w:val="center"/>
    </w:pPr>
    <w:rPr>
      <w:rFonts w:ascii="Futura Std Book" w:hAnsi="Futura Std Book" w:cs="Futura Std Book"/>
      <w:b/>
      <w:bCs/>
      <w:color w:val="0038EF"/>
      <w:sz w:val="30"/>
      <w:szCs w:val="30"/>
      <w:lang w:val="en-GB"/>
    </w:rPr>
  </w:style>
  <w:style w:type="character" w:customStyle="1" w:styleId="LightItalic">
    <w:name w:val="Light Italic"/>
    <w:uiPriority w:val="99"/>
    <w:rsid w:val="00686D70"/>
    <w:rPr>
      <w:rFonts w:ascii="Futura Std Light" w:hAnsi="Futura Std Light" w:cs="Futura Std Light"/>
      <w:i/>
      <w:iCs/>
    </w:rPr>
  </w:style>
  <w:style w:type="character" w:customStyle="1" w:styleId="Medium">
    <w:name w:val="Medium"/>
    <w:uiPriority w:val="99"/>
    <w:rsid w:val="00686D70"/>
    <w:rPr>
      <w:rFonts w:ascii="Futura Std Medium" w:hAnsi="Futura Std Medium" w:cs="Futura Std Medium"/>
      <w:vertAlign w:val="baseline"/>
    </w:rPr>
  </w:style>
  <w:style w:type="character" w:customStyle="1" w:styleId="Heading2Char">
    <w:name w:val="Heading 2 Char"/>
    <w:link w:val="Heading2"/>
    <w:uiPriority w:val="9"/>
    <w:rsid w:val="0075019A"/>
    <w:rPr>
      <w:rFonts w:ascii="Arial" w:eastAsia="Times New Roman" w:hAnsi="Arial" w:cs="Times New Roman (Headings CS)"/>
      <w:color w:val="365F91"/>
      <w:sz w:val="56"/>
      <w:szCs w:val="26"/>
    </w:rPr>
  </w:style>
  <w:style w:type="paragraph" w:customStyle="1" w:styleId="vicpol---body-text---2020">
    <w:name w:val="vicpol---body-text---2020"/>
    <w:basedOn w:val="Normal"/>
    <w:rsid w:val="00686D70"/>
    <w:pPr>
      <w:spacing w:before="100" w:beforeAutospacing="1" w:after="100" w:afterAutospacing="1"/>
    </w:pPr>
  </w:style>
  <w:style w:type="paragraph" w:customStyle="1" w:styleId="vicpol---body-text-b4-bullet---2020">
    <w:name w:val="vicpol---body-text-b4-bullet---2020"/>
    <w:basedOn w:val="Normal"/>
    <w:rsid w:val="00686D70"/>
    <w:pPr>
      <w:spacing w:before="100" w:beforeAutospacing="1" w:after="100" w:afterAutospacing="1"/>
    </w:pPr>
  </w:style>
  <w:style w:type="character" w:styleId="Hyperlink">
    <w:name w:val="Hyperlink"/>
    <w:uiPriority w:val="99"/>
    <w:unhideWhenUsed/>
    <w:rsid w:val="00686D70"/>
    <w:rPr>
      <w:color w:val="0000FF"/>
      <w:u w:val="single"/>
    </w:rPr>
  </w:style>
  <w:style w:type="character" w:customStyle="1" w:styleId="light-italic">
    <w:name w:val="light-italic"/>
    <w:basedOn w:val="DefaultParagraphFont"/>
    <w:rsid w:val="00686D70"/>
  </w:style>
  <w:style w:type="character" w:customStyle="1" w:styleId="medium0">
    <w:name w:val="medium"/>
    <w:basedOn w:val="DefaultParagraphFont"/>
    <w:rsid w:val="00686D70"/>
  </w:style>
  <w:style w:type="paragraph" w:styleId="FootnoteText">
    <w:name w:val="footnote text"/>
    <w:basedOn w:val="Normal"/>
    <w:link w:val="FootnoteTextChar"/>
    <w:uiPriority w:val="99"/>
    <w:semiHidden/>
    <w:unhideWhenUsed/>
    <w:rsid w:val="008212AF"/>
    <w:rPr>
      <w:sz w:val="20"/>
      <w:szCs w:val="20"/>
    </w:rPr>
  </w:style>
  <w:style w:type="character" w:customStyle="1" w:styleId="FootnoteTextChar">
    <w:name w:val="Footnote Text Char"/>
    <w:link w:val="FootnoteText"/>
    <w:uiPriority w:val="99"/>
    <w:semiHidden/>
    <w:rsid w:val="008212AF"/>
    <w:rPr>
      <w:rFonts w:ascii="Myriad Pro" w:hAnsi="Myriad Pro" w:cs="Myriad Pro"/>
      <w:sz w:val="20"/>
      <w:szCs w:val="20"/>
      <w:lang w:bidi="en-US"/>
    </w:rPr>
  </w:style>
  <w:style w:type="character" w:styleId="FootnoteReference">
    <w:name w:val="footnote reference"/>
    <w:uiPriority w:val="99"/>
    <w:semiHidden/>
    <w:unhideWhenUsed/>
    <w:rsid w:val="008212AF"/>
    <w:rPr>
      <w:vertAlign w:val="superscript"/>
    </w:rPr>
  </w:style>
  <w:style w:type="paragraph" w:styleId="Footer">
    <w:name w:val="footer"/>
    <w:basedOn w:val="Normal"/>
    <w:link w:val="FooterChar"/>
    <w:uiPriority w:val="99"/>
    <w:unhideWhenUsed/>
    <w:rsid w:val="007A2764"/>
    <w:pPr>
      <w:tabs>
        <w:tab w:val="center" w:pos="4513"/>
        <w:tab w:val="right" w:pos="9026"/>
      </w:tabs>
    </w:pPr>
    <w:rPr>
      <w:rFonts w:ascii="Arial" w:hAnsi="Arial"/>
    </w:rPr>
  </w:style>
  <w:style w:type="character" w:customStyle="1" w:styleId="FooterChar">
    <w:name w:val="Footer Char"/>
    <w:link w:val="Footer"/>
    <w:uiPriority w:val="99"/>
    <w:rsid w:val="007A2764"/>
    <w:rPr>
      <w:rFonts w:ascii="Arial" w:eastAsia="Times New Roman" w:hAnsi="Arial"/>
      <w:sz w:val="24"/>
      <w:szCs w:val="24"/>
    </w:rPr>
  </w:style>
  <w:style w:type="character" w:styleId="PageNumber">
    <w:name w:val="page number"/>
    <w:basedOn w:val="DefaultParagraphFont"/>
    <w:uiPriority w:val="99"/>
    <w:semiHidden/>
    <w:unhideWhenUsed/>
    <w:rsid w:val="008212AF"/>
  </w:style>
  <w:style w:type="character" w:customStyle="1" w:styleId="Heading3Char">
    <w:name w:val="Heading 3 Char"/>
    <w:link w:val="Heading3"/>
    <w:uiPriority w:val="9"/>
    <w:rsid w:val="00D51CDD"/>
    <w:rPr>
      <w:rFonts w:ascii="Arial" w:eastAsia="Times New Roman" w:hAnsi="Arial"/>
      <w:b/>
      <w:bCs/>
      <w:color w:val="365F91"/>
      <w:sz w:val="30"/>
      <w:szCs w:val="27"/>
    </w:rPr>
  </w:style>
  <w:style w:type="character" w:customStyle="1" w:styleId="Heading4Char">
    <w:name w:val="Heading 4 Char"/>
    <w:link w:val="Heading4"/>
    <w:uiPriority w:val="9"/>
    <w:rsid w:val="00D51CDD"/>
    <w:rPr>
      <w:rFonts w:ascii="Arial" w:eastAsia="Times New Roman" w:hAnsi="Arial"/>
      <w:b/>
      <w:bCs/>
      <w:color w:val="4472C4" w:themeColor="accent1"/>
      <w:sz w:val="28"/>
      <w:szCs w:val="24"/>
    </w:rPr>
  </w:style>
  <w:style w:type="paragraph" w:customStyle="1" w:styleId="msonormal0">
    <w:name w:val="msonormal"/>
    <w:basedOn w:val="Normal"/>
    <w:rsid w:val="008212AF"/>
    <w:pPr>
      <w:spacing w:before="100" w:beforeAutospacing="1" w:after="100" w:afterAutospacing="1"/>
    </w:pPr>
  </w:style>
  <w:style w:type="character" w:styleId="FollowedHyperlink">
    <w:name w:val="FollowedHyperlink"/>
    <w:uiPriority w:val="99"/>
    <w:semiHidden/>
    <w:unhideWhenUsed/>
    <w:rsid w:val="008212AF"/>
    <w:rPr>
      <w:color w:val="800080"/>
      <w:u w:val="single"/>
    </w:rPr>
  </w:style>
  <w:style w:type="paragraph" w:customStyle="1" w:styleId="vicpol--contents---2020">
    <w:name w:val="vicpol-–-contents---2020"/>
    <w:basedOn w:val="Normal"/>
    <w:rsid w:val="008212AF"/>
    <w:pPr>
      <w:spacing w:before="100" w:beforeAutospacing="1" w:after="100" w:afterAutospacing="1"/>
    </w:pPr>
  </w:style>
  <w:style w:type="paragraph" w:customStyle="1" w:styleId="vicpol---intro---2020">
    <w:name w:val="vicpol---intro---2020"/>
    <w:basedOn w:val="Normal"/>
    <w:rsid w:val="00D60B06"/>
    <w:pPr>
      <w:spacing w:before="100" w:beforeAutospacing="1" w:after="100" w:afterAutospacing="1"/>
    </w:pPr>
    <w:rPr>
      <w:rFonts w:ascii="Calibri" w:hAnsi="Calibri"/>
      <w:b/>
      <w:color w:val="000000"/>
    </w:rPr>
  </w:style>
  <w:style w:type="paragraph" w:customStyle="1" w:styleId="vicpol---quote---2020">
    <w:name w:val="vicpol---quote---2020"/>
    <w:basedOn w:val="Normal"/>
    <w:rsid w:val="008212AF"/>
    <w:pPr>
      <w:spacing w:before="100" w:beforeAutospacing="1" w:after="100" w:afterAutospacing="1"/>
    </w:pPr>
  </w:style>
  <w:style w:type="paragraph" w:customStyle="1" w:styleId="vicpol---bullet---2020">
    <w:name w:val="vicpol---bullet---2020"/>
    <w:basedOn w:val="Normal"/>
    <w:rsid w:val="008212AF"/>
    <w:pPr>
      <w:spacing w:before="100" w:beforeAutospacing="1" w:after="100" w:afterAutospacing="1"/>
    </w:pPr>
  </w:style>
  <w:style w:type="paragraph" w:customStyle="1" w:styleId="vicpol---bullet-last---2020">
    <w:name w:val="vicpol---bullet-last---2020"/>
    <w:basedOn w:val="Normal"/>
    <w:rsid w:val="008212AF"/>
    <w:pPr>
      <w:spacing w:before="100" w:beforeAutospacing="1" w:after="100" w:afterAutospacing="1"/>
    </w:pPr>
  </w:style>
  <w:style w:type="character" w:customStyle="1" w:styleId="medium-italic">
    <w:name w:val="medium-italic"/>
    <w:basedOn w:val="DefaultParagraphFont"/>
    <w:rsid w:val="008212AF"/>
  </w:style>
  <w:style w:type="paragraph" w:customStyle="1" w:styleId="vicpol---table-body-left---2020">
    <w:name w:val="vicpol---table-body-left---2020"/>
    <w:basedOn w:val="Normal"/>
    <w:rsid w:val="008212AF"/>
    <w:pPr>
      <w:spacing w:before="100" w:beforeAutospacing="1" w:after="100" w:afterAutospacing="1"/>
    </w:pPr>
  </w:style>
  <w:style w:type="character" w:customStyle="1" w:styleId="heavy">
    <w:name w:val="heavy"/>
    <w:basedOn w:val="DefaultParagraphFont"/>
    <w:rsid w:val="008212AF"/>
  </w:style>
  <w:style w:type="paragraph" w:customStyle="1" w:styleId="vicpol---notes---2020-alt">
    <w:name w:val="vicpol---notes---2020-alt"/>
    <w:basedOn w:val="Normal"/>
    <w:rsid w:val="009F609A"/>
    <w:pPr>
      <w:spacing w:after="120" w:line="280" w:lineRule="exact"/>
    </w:pPr>
    <w:rPr>
      <w:rFonts w:ascii="Arial" w:hAnsi="Arial"/>
      <w:i/>
      <w:color w:val="000000" w:themeColor="text1"/>
    </w:rPr>
  </w:style>
  <w:style w:type="character" w:customStyle="1" w:styleId="bold">
    <w:name w:val="bold"/>
    <w:basedOn w:val="DefaultParagraphFont"/>
    <w:rsid w:val="008212AF"/>
  </w:style>
  <w:style w:type="character" w:customStyle="1" w:styleId="charoverride-2">
    <w:name w:val="charoverride-2"/>
    <w:basedOn w:val="DefaultParagraphFont"/>
    <w:rsid w:val="008212AF"/>
  </w:style>
  <w:style w:type="character" w:customStyle="1" w:styleId="charoverride-3">
    <w:name w:val="charoverride-3"/>
    <w:basedOn w:val="DefaultParagraphFont"/>
    <w:rsid w:val="008212AF"/>
  </w:style>
  <w:style w:type="paragraph" w:customStyle="1" w:styleId="vicpol---box-text---2020">
    <w:name w:val="vicpol---box-text---2020"/>
    <w:basedOn w:val="Normal"/>
    <w:rsid w:val="008212AF"/>
    <w:pPr>
      <w:spacing w:before="100" w:beforeAutospacing="1" w:after="100" w:afterAutospacing="1"/>
    </w:pPr>
  </w:style>
  <w:style w:type="paragraph" w:customStyle="1" w:styleId="vicpol---notes---2020">
    <w:name w:val="vicpol---notes---2020"/>
    <w:basedOn w:val="Normal"/>
    <w:rsid w:val="008212AF"/>
    <w:pPr>
      <w:spacing w:before="100" w:beforeAutospacing="1" w:after="100" w:afterAutospacing="1"/>
    </w:pPr>
  </w:style>
  <w:style w:type="paragraph" w:customStyle="1" w:styleId="vicpol---table-body-right-align---2020">
    <w:name w:val="vicpol---table-body-right-align---2020"/>
    <w:basedOn w:val="Normal"/>
    <w:rsid w:val="008212AF"/>
    <w:pPr>
      <w:spacing w:before="100" w:beforeAutospacing="1" w:after="100" w:afterAutospacing="1"/>
    </w:pPr>
  </w:style>
  <w:style w:type="paragraph" w:customStyle="1" w:styleId="vicpol---body-text">
    <w:name w:val="vicpol---body-text"/>
    <w:basedOn w:val="Normal"/>
    <w:rsid w:val="008212AF"/>
    <w:pPr>
      <w:spacing w:before="100" w:beforeAutospacing="1" w:after="100" w:afterAutospacing="1"/>
    </w:pPr>
  </w:style>
  <w:style w:type="character" w:customStyle="1" w:styleId="charoverride-6">
    <w:name w:val="charoverride-6"/>
    <w:basedOn w:val="DefaultParagraphFont"/>
    <w:rsid w:val="008212AF"/>
  </w:style>
  <w:style w:type="character" w:customStyle="1" w:styleId="charoverride-7">
    <w:name w:val="charoverride-7"/>
    <w:basedOn w:val="DefaultParagraphFont"/>
    <w:rsid w:val="008212AF"/>
  </w:style>
  <w:style w:type="character" w:customStyle="1" w:styleId="charoverride-9">
    <w:name w:val="charoverride-9"/>
    <w:basedOn w:val="DefaultParagraphFont"/>
    <w:rsid w:val="008212AF"/>
  </w:style>
  <w:style w:type="character" w:customStyle="1" w:styleId="charoverride-10">
    <w:name w:val="charoverride-10"/>
    <w:basedOn w:val="DefaultParagraphFont"/>
    <w:rsid w:val="008212AF"/>
  </w:style>
  <w:style w:type="character" w:customStyle="1" w:styleId="charoverride-1">
    <w:name w:val="charoverride-1"/>
    <w:basedOn w:val="DefaultParagraphFont"/>
    <w:rsid w:val="008212AF"/>
  </w:style>
  <w:style w:type="character" w:customStyle="1" w:styleId="charoverride-11">
    <w:name w:val="charoverride-11"/>
    <w:basedOn w:val="DefaultParagraphFont"/>
    <w:rsid w:val="008212AF"/>
  </w:style>
  <w:style w:type="character" w:customStyle="1" w:styleId="charoverride-12">
    <w:name w:val="charoverride-12"/>
    <w:basedOn w:val="DefaultParagraphFont"/>
    <w:rsid w:val="008212AF"/>
  </w:style>
  <w:style w:type="paragraph" w:customStyle="1" w:styleId="basic-paragraph">
    <w:name w:val="basic-paragraph"/>
    <w:basedOn w:val="Normal"/>
    <w:rsid w:val="008212AF"/>
    <w:pPr>
      <w:spacing w:before="100" w:beforeAutospacing="1" w:after="100" w:afterAutospacing="1"/>
    </w:pPr>
  </w:style>
  <w:style w:type="character" w:customStyle="1" w:styleId="charoverride-13">
    <w:name w:val="charoverride-13"/>
    <w:basedOn w:val="DefaultParagraphFont"/>
    <w:rsid w:val="008212AF"/>
  </w:style>
  <w:style w:type="character" w:customStyle="1" w:styleId="charoverride-14">
    <w:name w:val="charoverride-14"/>
    <w:basedOn w:val="DefaultParagraphFont"/>
    <w:rsid w:val="008212AF"/>
  </w:style>
  <w:style w:type="character" w:customStyle="1" w:styleId="charoverride-15">
    <w:name w:val="charoverride-15"/>
    <w:basedOn w:val="DefaultParagraphFont"/>
    <w:rsid w:val="008212AF"/>
  </w:style>
  <w:style w:type="character" w:customStyle="1" w:styleId="charoverride-16">
    <w:name w:val="charoverride-16"/>
    <w:basedOn w:val="DefaultParagraphFont"/>
    <w:rsid w:val="008212AF"/>
  </w:style>
  <w:style w:type="paragraph" w:customStyle="1" w:styleId="vicpol---table-bullet---2020">
    <w:name w:val="vicpol---table-bullet---2020"/>
    <w:basedOn w:val="Normal"/>
    <w:rsid w:val="008212AF"/>
    <w:pPr>
      <w:spacing w:before="100" w:beforeAutospacing="1" w:after="100" w:afterAutospacing="1"/>
    </w:pPr>
  </w:style>
  <w:style w:type="paragraph" w:customStyle="1" w:styleId="vicpol---table-body-left---2020-indent">
    <w:name w:val="vicpol---table-body-left---2020-indent"/>
    <w:basedOn w:val="Normal"/>
    <w:rsid w:val="008212AF"/>
    <w:pPr>
      <w:spacing w:before="100" w:beforeAutospacing="1" w:after="100" w:afterAutospacing="1"/>
    </w:pPr>
  </w:style>
  <w:style w:type="character" w:customStyle="1" w:styleId="charoverride-17">
    <w:name w:val="charoverride-17"/>
    <w:basedOn w:val="DefaultParagraphFont"/>
    <w:rsid w:val="008212AF"/>
  </w:style>
  <w:style w:type="character" w:customStyle="1" w:styleId="charoverride-19">
    <w:name w:val="charoverride-19"/>
    <w:basedOn w:val="DefaultParagraphFont"/>
    <w:rsid w:val="008212AF"/>
  </w:style>
  <w:style w:type="character" w:customStyle="1" w:styleId="charoverride-20">
    <w:name w:val="charoverride-20"/>
    <w:basedOn w:val="DefaultParagraphFont"/>
    <w:rsid w:val="008212AF"/>
  </w:style>
  <w:style w:type="character" w:customStyle="1" w:styleId="charoverride-22">
    <w:name w:val="charoverride-22"/>
    <w:basedOn w:val="DefaultParagraphFont"/>
    <w:rsid w:val="008212AF"/>
  </w:style>
  <w:style w:type="character" w:customStyle="1" w:styleId="charoverride-23">
    <w:name w:val="charoverride-23"/>
    <w:basedOn w:val="DefaultParagraphFont"/>
    <w:rsid w:val="008212AF"/>
  </w:style>
  <w:style w:type="character" w:customStyle="1" w:styleId="bullet">
    <w:name w:val="bullet"/>
    <w:basedOn w:val="DefaultParagraphFont"/>
    <w:rsid w:val="008212AF"/>
  </w:style>
  <w:style w:type="character" w:customStyle="1" w:styleId="charoverride-18">
    <w:name w:val="charoverride-18"/>
    <w:basedOn w:val="DefaultParagraphFont"/>
    <w:rsid w:val="008212AF"/>
  </w:style>
  <w:style w:type="paragraph" w:styleId="Header">
    <w:name w:val="header"/>
    <w:basedOn w:val="Normal"/>
    <w:link w:val="HeaderChar"/>
    <w:uiPriority w:val="99"/>
    <w:unhideWhenUsed/>
    <w:rsid w:val="00C020D8"/>
    <w:pPr>
      <w:tabs>
        <w:tab w:val="center" w:pos="4513"/>
        <w:tab w:val="right" w:pos="9026"/>
      </w:tabs>
    </w:pPr>
  </w:style>
  <w:style w:type="character" w:customStyle="1" w:styleId="HeaderChar">
    <w:name w:val="Header Char"/>
    <w:link w:val="Header"/>
    <w:uiPriority w:val="99"/>
    <w:rsid w:val="00C020D8"/>
    <w:rPr>
      <w:rFonts w:ascii="Myriad Pro" w:hAnsi="Myriad Pro" w:cs="Myriad Pro"/>
      <w:lang w:bidi="en-US"/>
    </w:rPr>
  </w:style>
  <w:style w:type="character" w:customStyle="1" w:styleId="Heading5Char">
    <w:name w:val="Heading 5 Char"/>
    <w:link w:val="Heading5"/>
    <w:uiPriority w:val="9"/>
    <w:rsid w:val="00D51CDD"/>
    <w:rPr>
      <w:rFonts w:ascii="Arial" w:eastAsia="Times New Roman" w:hAnsi="Arial"/>
      <w:b/>
      <w:color w:val="000000" w:themeColor="text1"/>
      <w:sz w:val="24"/>
      <w:szCs w:val="24"/>
    </w:rPr>
  </w:style>
  <w:style w:type="paragraph" w:customStyle="1" w:styleId="VicPol-Notes-2020alt">
    <w:name w:val="VicPol - Notes - 2020 alt"/>
    <w:basedOn w:val="Normal"/>
    <w:uiPriority w:val="99"/>
    <w:rsid w:val="002A6CE0"/>
    <w:pPr>
      <w:tabs>
        <w:tab w:val="left" w:pos="140"/>
        <w:tab w:val="left" w:pos="340"/>
      </w:tabs>
      <w:suppressAutoHyphens/>
      <w:adjustRightInd w:val="0"/>
      <w:spacing w:after="43" w:line="154" w:lineRule="atLeast"/>
      <w:textAlignment w:val="center"/>
    </w:pPr>
    <w:rPr>
      <w:rFonts w:ascii="Futura Std Medium" w:hAnsi="Futura Std Medium" w:cs="Futura Std Medium"/>
      <w:i/>
      <w:iCs/>
      <w:color w:val="000000"/>
      <w:spacing w:val="-3"/>
      <w:position w:val="6"/>
      <w:sz w:val="14"/>
      <w:szCs w:val="14"/>
      <w:lang w:val="en-GB"/>
    </w:rPr>
  </w:style>
  <w:style w:type="character" w:customStyle="1" w:styleId="Heading6Char">
    <w:name w:val="Heading 6 Char"/>
    <w:link w:val="Heading6"/>
    <w:uiPriority w:val="9"/>
    <w:rsid w:val="00D51CDD"/>
    <w:rPr>
      <w:rFonts w:ascii="Arial" w:eastAsia="Times New Roman" w:hAnsi="Arial" w:cs="Times New Roman (Headings CS)"/>
      <w:b/>
      <w:color w:val="243F60"/>
      <w:sz w:val="24"/>
      <w:szCs w:val="24"/>
    </w:rPr>
  </w:style>
  <w:style w:type="paragraph" w:customStyle="1" w:styleId="Pa25">
    <w:name w:val="Pa25"/>
    <w:basedOn w:val="Normal"/>
    <w:next w:val="Normal"/>
    <w:uiPriority w:val="99"/>
    <w:rsid w:val="007E4B3D"/>
    <w:pPr>
      <w:adjustRightInd w:val="0"/>
      <w:spacing w:line="181" w:lineRule="atLeast"/>
    </w:pPr>
    <w:rPr>
      <w:rFonts w:ascii="Futura Std Medium" w:hAnsi="Futura Std Medium"/>
      <w:lang w:val="en-GB"/>
    </w:rPr>
  </w:style>
  <w:style w:type="character" w:customStyle="1" w:styleId="apple-converted-space">
    <w:name w:val="apple-converted-space"/>
    <w:basedOn w:val="DefaultParagraphFont"/>
    <w:rsid w:val="0078607F"/>
  </w:style>
  <w:style w:type="paragraph" w:customStyle="1" w:styleId="Pa14">
    <w:name w:val="Pa14"/>
    <w:basedOn w:val="Normal"/>
    <w:next w:val="Normal"/>
    <w:uiPriority w:val="99"/>
    <w:rsid w:val="00596E57"/>
    <w:pPr>
      <w:adjustRightInd w:val="0"/>
      <w:spacing w:line="181" w:lineRule="atLeast"/>
    </w:pPr>
    <w:rPr>
      <w:rFonts w:ascii="Futura Std Medium" w:hAnsi="Futura Std Medium"/>
      <w:lang w:val="en-GB"/>
    </w:rPr>
  </w:style>
  <w:style w:type="character" w:customStyle="1" w:styleId="A16">
    <w:name w:val="A16"/>
    <w:uiPriority w:val="99"/>
    <w:rsid w:val="00596E57"/>
    <w:rPr>
      <w:rFonts w:cs="Futura Std Medium"/>
      <w:b/>
      <w:bCs/>
      <w:color w:val="FFFFFF"/>
      <w:sz w:val="18"/>
      <w:szCs w:val="18"/>
    </w:rPr>
  </w:style>
  <w:style w:type="paragraph" w:customStyle="1" w:styleId="Pa33">
    <w:name w:val="Pa33"/>
    <w:basedOn w:val="Normal"/>
    <w:next w:val="Normal"/>
    <w:uiPriority w:val="99"/>
    <w:rsid w:val="004740A9"/>
    <w:pPr>
      <w:adjustRightInd w:val="0"/>
      <w:spacing w:line="201" w:lineRule="atLeast"/>
    </w:pPr>
    <w:rPr>
      <w:rFonts w:ascii="Futura Std Medium" w:hAnsi="Futura Std Medium"/>
      <w:lang w:val="en-GB"/>
    </w:rPr>
  </w:style>
  <w:style w:type="paragraph" w:customStyle="1" w:styleId="Default">
    <w:name w:val="Default"/>
    <w:rsid w:val="004740A9"/>
    <w:pPr>
      <w:autoSpaceDE w:val="0"/>
      <w:autoSpaceDN w:val="0"/>
      <w:adjustRightInd w:val="0"/>
    </w:pPr>
    <w:rPr>
      <w:rFonts w:ascii="Futura Std Medium" w:hAnsi="Futura Std Medium" w:cs="Futura Std Medium"/>
      <w:color w:val="000000"/>
      <w:sz w:val="24"/>
      <w:szCs w:val="24"/>
      <w:lang w:val="en-GB" w:eastAsia="en-US"/>
    </w:rPr>
  </w:style>
  <w:style w:type="paragraph" w:customStyle="1" w:styleId="Pa12">
    <w:name w:val="Pa12"/>
    <w:basedOn w:val="Default"/>
    <w:next w:val="Default"/>
    <w:uiPriority w:val="99"/>
    <w:rsid w:val="004740A9"/>
    <w:pPr>
      <w:spacing w:line="201" w:lineRule="atLeast"/>
    </w:pPr>
    <w:rPr>
      <w:rFonts w:cs="Times New Roman"/>
      <w:color w:val="auto"/>
    </w:rPr>
  </w:style>
  <w:style w:type="paragraph" w:customStyle="1" w:styleId="Pa1">
    <w:name w:val="Pa1"/>
    <w:basedOn w:val="Default"/>
    <w:next w:val="Default"/>
    <w:uiPriority w:val="99"/>
    <w:rsid w:val="00CC0712"/>
    <w:pPr>
      <w:spacing w:line="181" w:lineRule="atLeast"/>
    </w:pPr>
    <w:rPr>
      <w:rFonts w:ascii="Futura Std Light" w:hAnsi="Futura Std Light" w:cs="Times New Roman"/>
      <w:color w:val="auto"/>
      <w:lang w:eastAsia="en-GB"/>
    </w:rPr>
  </w:style>
  <w:style w:type="paragraph" w:customStyle="1" w:styleId="Pa2">
    <w:name w:val="Pa2"/>
    <w:basedOn w:val="Default"/>
    <w:next w:val="Default"/>
    <w:uiPriority w:val="99"/>
    <w:rsid w:val="00CC0712"/>
    <w:pPr>
      <w:spacing w:line="181" w:lineRule="atLeast"/>
    </w:pPr>
    <w:rPr>
      <w:rFonts w:ascii="Futura Std Light" w:hAnsi="Futura Std Light" w:cs="Times New Roman"/>
      <w:color w:val="auto"/>
      <w:lang w:eastAsia="en-GB"/>
    </w:rPr>
  </w:style>
  <w:style w:type="paragraph" w:customStyle="1" w:styleId="Pa3">
    <w:name w:val="Pa3"/>
    <w:basedOn w:val="Default"/>
    <w:next w:val="Default"/>
    <w:uiPriority w:val="99"/>
    <w:rsid w:val="00CC0712"/>
    <w:pPr>
      <w:spacing w:line="181" w:lineRule="atLeast"/>
    </w:pPr>
    <w:rPr>
      <w:rFonts w:ascii="Futura Std Light" w:hAnsi="Futura Std Light" w:cs="Times New Roman"/>
      <w:color w:val="auto"/>
      <w:lang w:eastAsia="en-GB"/>
    </w:rPr>
  </w:style>
  <w:style w:type="paragraph" w:customStyle="1" w:styleId="Pa4">
    <w:name w:val="Pa4"/>
    <w:basedOn w:val="Default"/>
    <w:next w:val="Default"/>
    <w:uiPriority w:val="99"/>
    <w:rsid w:val="00CC0712"/>
    <w:pPr>
      <w:spacing w:line="301" w:lineRule="atLeast"/>
    </w:pPr>
    <w:rPr>
      <w:rFonts w:ascii="Futura Std Light" w:hAnsi="Futura Std Light" w:cs="Times New Roman"/>
      <w:color w:val="auto"/>
      <w:lang w:eastAsia="en-GB"/>
    </w:rPr>
  </w:style>
  <w:style w:type="paragraph" w:styleId="NormalWeb">
    <w:name w:val="Normal (Web)"/>
    <w:basedOn w:val="Normal"/>
    <w:uiPriority w:val="99"/>
    <w:semiHidden/>
    <w:unhideWhenUsed/>
    <w:rsid w:val="00D135DD"/>
    <w:pPr>
      <w:spacing w:before="100" w:beforeAutospacing="1" w:after="100" w:afterAutospacing="1"/>
    </w:pPr>
  </w:style>
  <w:style w:type="paragraph" w:customStyle="1" w:styleId="s12">
    <w:name w:val="s12"/>
    <w:basedOn w:val="Normal"/>
    <w:rsid w:val="00D135DD"/>
    <w:pPr>
      <w:spacing w:before="100" w:beforeAutospacing="1" w:after="100" w:afterAutospacing="1"/>
    </w:pPr>
  </w:style>
  <w:style w:type="character" w:customStyle="1" w:styleId="p">
    <w:name w:val="p"/>
    <w:basedOn w:val="DefaultParagraphFont"/>
    <w:rsid w:val="00D135DD"/>
  </w:style>
  <w:style w:type="paragraph" w:customStyle="1" w:styleId="s3">
    <w:name w:val="s3"/>
    <w:basedOn w:val="Normal"/>
    <w:rsid w:val="00D135DD"/>
    <w:pPr>
      <w:spacing w:before="100" w:beforeAutospacing="1" w:after="100" w:afterAutospacing="1"/>
    </w:pPr>
  </w:style>
  <w:style w:type="paragraph" w:customStyle="1" w:styleId="s4">
    <w:name w:val="s4"/>
    <w:basedOn w:val="Normal"/>
    <w:rsid w:val="00D135DD"/>
    <w:pPr>
      <w:spacing w:before="100" w:beforeAutospacing="1" w:after="100" w:afterAutospacing="1"/>
    </w:pPr>
  </w:style>
  <w:style w:type="character" w:customStyle="1" w:styleId="s5">
    <w:name w:val="s5"/>
    <w:basedOn w:val="DefaultParagraphFont"/>
    <w:rsid w:val="00D135DD"/>
  </w:style>
  <w:style w:type="character" w:styleId="UnresolvedMention">
    <w:name w:val="Unresolved Mention"/>
    <w:basedOn w:val="DefaultParagraphFont"/>
    <w:uiPriority w:val="99"/>
    <w:rsid w:val="00D135DD"/>
    <w:rPr>
      <w:color w:val="605E5C"/>
      <w:shd w:val="clear" w:color="auto" w:fill="E1DFDD"/>
    </w:rPr>
  </w:style>
  <w:style w:type="paragraph" w:styleId="ListBullet">
    <w:name w:val="List Bullet"/>
    <w:basedOn w:val="Normal"/>
    <w:link w:val="ListBulletChar"/>
    <w:uiPriority w:val="99"/>
    <w:unhideWhenUsed/>
    <w:rsid w:val="00DF130E"/>
    <w:pPr>
      <w:numPr>
        <w:numId w:val="6"/>
      </w:numPr>
      <w:spacing w:before="140" w:after="140" w:line="300" w:lineRule="atLeast"/>
      <w:ind w:left="357" w:hanging="357"/>
      <w:contextualSpacing/>
    </w:pPr>
    <w:rPr>
      <w:rFonts w:ascii="Arial" w:hAnsi="Arial"/>
      <w:color w:val="000000" w:themeColor="text1"/>
    </w:rPr>
  </w:style>
  <w:style w:type="paragraph" w:styleId="TOC2">
    <w:name w:val="toc 2"/>
    <w:basedOn w:val="Normal"/>
    <w:next w:val="Normal"/>
    <w:autoRedefine/>
    <w:uiPriority w:val="39"/>
    <w:unhideWhenUsed/>
    <w:rsid w:val="0027615A"/>
    <w:pPr>
      <w:spacing w:after="100"/>
      <w:ind w:left="220"/>
    </w:pPr>
  </w:style>
  <w:style w:type="paragraph" w:styleId="TOC1">
    <w:name w:val="toc 1"/>
    <w:basedOn w:val="Normal"/>
    <w:next w:val="Normal"/>
    <w:autoRedefine/>
    <w:uiPriority w:val="39"/>
    <w:unhideWhenUsed/>
    <w:rsid w:val="00585F6B"/>
    <w:pPr>
      <w:tabs>
        <w:tab w:val="right" w:leader="dot" w:pos="10188"/>
      </w:tabs>
      <w:spacing w:after="100"/>
    </w:pPr>
    <w:rPr>
      <w:rFonts w:ascii="Arial" w:hAnsi="Arial"/>
    </w:rPr>
  </w:style>
  <w:style w:type="paragraph" w:customStyle="1" w:styleId="VicPol-TableBodyLeft-2021">
    <w:name w:val="VicPol - Table Body Left - 2021"/>
    <w:basedOn w:val="Normal"/>
    <w:uiPriority w:val="99"/>
    <w:rsid w:val="00F32C98"/>
    <w:pPr>
      <w:tabs>
        <w:tab w:val="left" w:pos="240"/>
      </w:tabs>
      <w:suppressAutoHyphens/>
      <w:autoSpaceDE w:val="0"/>
      <w:autoSpaceDN w:val="0"/>
      <w:adjustRightInd w:val="0"/>
      <w:spacing w:after="57" w:line="210" w:lineRule="atLeast"/>
      <w:textAlignment w:val="center"/>
    </w:pPr>
    <w:rPr>
      <w:rFonts w:ascii="Futura Std Light" w:eastAsia="Myriad Pro" w:hAnsi="Futura Std Light" w:cs="Futura Std Light"/>
      <w:color w:val="000000"/>
      <w:spacing w:val="-2"/>
      <w:sz w:val="18"/>
      <w:szCs w:val="18"/>
      <w:lang w:val="en-GB"/>
    </w:rPr>
  </w:style>
  <w:style w:type="paragraph" w:customStyle="1" w:styleId="VicPol-TableBodyRightalign-2021">
    <w:name w:val="VicPol - Table Body Right align - 2021"/>
    <w:basedOn w:val="Normal"/>
    <w:uiPriority w:val="99"/>
    <w:rsid w:val="00F32C98"/>
    <w:pPr>
      <w:suppressAutoHyphens/>
      <w:autoSpaceDE w:val="0"/>
      <w:autoSpaceDN w:val="0"/>
      <w:adjustRightInd w:val="0"/>
      <w:spacing w:line="210" w:lineRule="atLeast"/>
      <w:jc w:val="right"/>
      <w:textAlignment w:val="center"/>
    </w:pPr>
    <w:rPr>
      <w:rFonts w:ascii="Futura Std Light" w:eastAsia="Myriad Pro" w:hAnsi="Futura Std Light" w:cs="Futura Std Light"/>
      <w:color w:val="000000"/>
      <w:spacing w:val="-4"/>
      <w:sz w:val="18"/>
      <w:szCs w:val="18"/>
      <w:lang w:val="en-GB"/>
    </w:rPr>
  </w:style>
  <w:style w:type="character" w:customStyle="1" w:styleId="Heavy0">
    <w:name w:val="Heavy"/>
    <w:uiPriority w:val="99"/>
    <w:rsid w:val="00F32C98"/>
    <w:rPr>
      <w:rFonts w:ascii="Futura Std Medium" w:hAnsi="Futura Std Medium" w:cs="Futura Std Medium"/>
      <w:vertAlign w:val="baseline"/>
    </w:rPr>
  </w:style>
  <w:style w:type="paragraph" w:customStyle="1" w:styleId="NoParagraphStyle">
    <w:name w:val="[No Paragraph Style]"/>
    <w:rsid w:val="00E621A4"/>
    <w:pPr>
      <w:autoSpaceDE w:val="0"/>
      <w:autoSpaceDN w:val="0"/>
      <w:adjustRightInd w:val="0"/>
      <w:spacing w:line="288" w:lineRule="auto"/>
      <w:textAlignment w:val="center"/>
    </w:pPr>
    <w:rPr>
      <w:rFonts w:ascii="Futura Std Medium" w:hAnsi="Futura Std Medium"/>
      <w:color w:val="000000"/>
      <w:sz w:val="24"/>
      <w:szCs w:val="24"/>
      <w:lang w:val="en-GB"/>
    </w:rPr>
  </w:style>
  <w:style w:type="paragraph" w:styleId="Revision">
    <w:name w:val="Revision"/>
    <w:hidden/>
    <w:uiPriority w:val="99"/>
    <w:semiHidden/>
    <w:rsid w:val="00DB0EAA"/>
    <w:rPr>
      <w:rFonts w:ascii="Times New Roman" w:eastAsia="Times New Roman" w:hAnsi="Times New Roman"/>
      <w:sz w:val="24"/>
      <w:szCs w:val="24"/>
    </w:rPr>
  </w:style>
  <w:style w:type="paragraph" w:customStyle="1" w:styleId="VicPol-Bodytext-2021">
    <w:name w:val="VicPol - Body text - 2021"/>
    <w:basedOn w:val="NoParagraphStyle"/>
    <w:uiPriority w:val="99"/>
    <w:rsid w:val="00162819"/>
    <w:pPr>
      <w:suppressAutoHyphens/>
      <w:spacing w:after="113" w:line="230" w:lineRule="atLeast"/>
    </w:pPr>
    <w:rPr>
      <w:rFonts w:ascii="Futura Std Light" w:hAnsi="Futura Std Light" w:cs="Futura Std Light"/>
      <w:spacing w:val="-3"/>
      <w:sz w:val="18"/>
      <w:szCs w:val="18"/>
    </w:rPr>
  </w:style>
  <w:style w:type="table" w:styleId="TableGrid">
    <w:name w:val="Table Grid"/>
    <w:basedOn w:val="TableNormal"/>
    <w:uiPriority w:val="39"/>
    <w:rsid w:val="00BC4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Bullet"/>
    <w:link w:val="BulletPointChar"/>
    <w:autoRedefine/>
    <w:uiPriority w:val="1"/>
    <w:qFormat/>
    <w:rsid w:val="00D51CDD"/>
    <w:pPr>
      <w:ind w:left="717"/>
    </w:pPr>
    <w:rPr>
      <w:rFonts w:eastAsiaTheme="minorEastAsia"/>
      <w:lang w:bidi="en-US"/>
    </w:rPr>
  </w:style>
  <w:style w:type="paragraph" w:customStyle="1" w:styleId="Numberedlist">
    <w:name w:val="Numbered list"/>
    <w:basedOn w:val="ListNumber"/>
    <w:link w:val="NumberedlistChar"/>
    <w:autoRedefine/>
    <w:uiPriority w:val="1"/>
    <w:qFormat/>
    <w:rsid w:val="00CD146D"/>
    <w:pPr>
      <w:numPr>
        <w:numId w:val="71"/>
      </w:numPr>
    </w:pPr>
    <w:rPr>
      <w:rFonts w:ascii="Arial" w:hAnsi="Arial"/>
    </w:rPr>
  </w:style>
  <w:style w:type="character" w:customStyle="1" w:styleId="ListBulletChar">
    <w:name w:val="List Bullet Char"/>
    <w:basedOn w:val="DefaultParagraphFont"/>
    <w:link w:val="ListBullet"/>
    <w:uiPriority w:val="99"/>
    <w:rsid w:val="001C0808"/>
    <w:rPr>
      <w:rFonts w:ascii="Arial" w:eastAsia="Times New Roman" w:hAnsi="Arial"/>
      <w:color w:val="000000" w:themeColor="text1"/>
      <w:sz w:val="24"/>
      <w:szCs w:val="24"/>
    </w:rPr>
  </w:style>
  <w:style w:type="character" w:customStyle="1" w:styleId="BulletPointChar">
    <w:name w:val="Bullet Point Char"/>
    <w:basedOn w:val="ListBulletChar"/>
    <w:link w:val="BulletPoint"/>
    <w:uiPriority w:val="1"/>
    <w:rsid w:val="00D51CDD"/>
    <w:rPr>
      <w:rFonts w:ascii="Arial" w:eastAsiaTheme="minorEastAsia" w:hAnsi="Arial"/>
      <w:color w:val="000000" w:themeColor="text1"/>
      <w:sz w:val="24"/>
      <w:szCs w:val="24"/>
      <w:lang w:bidi="en-US"/>
    </w:rPr>
  </w:style>
  <w:style w:type="paragraph" w:styleId="ListNumber">
    <w:name w:val="List Number"/>
    <w:basedOn w:val="Normal"/>
    <w:link w:val="ListNumberChar"/>
    <w:uiPriority w:val="99"/>
    <w:semiHidden/>
    <w:unhideWhenUsed/>
    <w:rsid w:val="00CD146D"/>
    <w:pPr>
      <w:numPr>
        <w:numId w:val="150"/>
      </w:numPr>
      <w:contextualSpacing/>
    </w:pPr>
  </w:style>
  <w:style w:type="character" w:customStyle="1" w:styleId="ListNumberChar">
    <w:name w:val="List Number Char"/>
    <w:basedOn w:val="DefaultParagraphFont"/>
    <w:link w:val="ListNumber"/>
    <w:uiPriority w:val="99"/>
    <w:semiHidden/>
    <w:rsid w:val="00CD146D"/>
    <w:rPr>
      <w:rFonts w:ascii="Times New Roman" w:eastAsia="Times New Roman" w:hAnsi="Times New Roman"/>
      <w:sz w:val="24"/>
      <w:szCs w:val="24"/>
    </w:rPr>
  </w:style>
  <w:style w:type="character" w:customStyle="1" w:styleId="NumberedlistChar">
    <w:name w:val="Numbered list Char"/>
    <w:basedOn w:val="ListNumberChar"/>
    <w:link w:val="Numberedlist"/>
    <w:uiPriority w:val="1"/>
    <w:rsid w:val="00CD146D"/>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5494">
      <w:bodyDiv w:val="1"/>
      <w:marLeft w:val="0"/>
      <w:marRight w:val="0"/>
      <w:marTop w:val="0"/>
      <w:marBottom w:val="0"/>
      <w:divBdr>
        <w:top w:val="none" w:sz="0" w:space="0" w:color="auto"/>
        <w:left w:val="none" w:sz="0" w:space="0" w:color="auto"/>
        <w:bottom w:val="none" w:sz="0" w:space="0" w:color="auto"/>
        <w:right w:val="none" w:sz="0" w:space="0" w:color="auto"/>
      </w:divBdr>
    </w:div>
    <w:div w:id="3830084">
      <w:bodyDiv w:val="1"/>
      <w:marLeft w:val="0"/>
      <w:marRight w:val="0"/>
      <w:marTop w:val="0"/>
      <w:marBottom w:val="0"/>
      <w:divBdr>
        <w:top w:val="none" w:sz="0" w:space="0" w:color="auto"/>
        <w:left w:val="none" w:sz="0" w:space="0" w:color="auto"/>
        <w:bottom w:val="none" w:sz="0" w:space="0" w:color="auto"/>
        <w:right w:val="none" w:sz="0" w:space="0" w:color="auto"/>
      </w:divBdr>
    </w:div>
    <w:div w:id="9722866">
      <w:bodyDiv w:val="1"/>
      <w:marLeft w:val="0"/>
      <w:marRight w:val="0"/>
      <w:marTop w:val="0"/>
      <w:marBottom w:val="0"/>
      <w:divBdr>
        <w:top w:val="none" w:sz="0" w:space="0" w:color="auto"/>
        <w:left w:val="none" w:sz="0" w:space="0" w:color="auto"/>
        <w:bottom w:val="none" w:sz="0" w:space="0" w:color="auto"/>
        <w:right w:val="none" w:sz="0" w:space="0" w:color="auto"/>
      </w:divBdr>
    </w:div>
    <w:div w:id="11299996">
      <w:bodyDiv w:val="1"/>
      <w:marLeft w:val="0"/>
      <w:marRight w:val="0"/>
      <w:marTop w:val="0"/>
      <w:marBottom w:val="0"/>
      <w:divBdr>
        <w:top w:val="none" w:sz="0" w:space="0" w:color="auto"/>
        <w:left w:val="none" w:sz="0" w:space="0" w:color="auto"/>
        <w:bottom w:val="none" w:sz="0" w:space="0" w:color="auto"/>
        <w:right w:val="none" w:sz="0" w:space="0" w:color="auto"/>
      </w:divBdr>
    </w:div>
    <w:div w:id="22874797">
      <w:bodyDiv w:val="1"/>
      <w:marLeft w:val="0"/>
      <w:marRight w:val="0"/>
      <w:marTop w:val="0"/>
      <w:marBottom w:val="0"/>
      <w:divBdr>
        <w:top w:val="none" w:sz="0" w:space="0" w:color="auto"/>
        <w:left w:val="none" w:sz="0" w:space="0" w:color="auto"/>
        <w:bottom w:val="none" w:sz="0" w:space="0" w:color="auto"/>
        <w:right w:val="none" w:sz="0" w:space="0" w:color="auto"/>
      </w:divBdr>
    </w:div>
    <w:div w:id="23865954">
      <w:bodyDiv w:val="1"/>
      <w:marLeft w:val="0"/>
      <w:marRight w:val="0"/>
      <w:marTop w:val="0"/>
      <w:marBottom w:val="0"/>
      <w:divBdr>
        <w:top w:val="none" w:sz="0" w:space="0" w:color="auto"/>
        <w:left w:val="none" w:sz="0" w:space="0" w:color="auto"/>
        <w:bottom w:val="none" w:sz="0" w:space="0" w:color="auto"/>
        <w:right w:val="none" w:sz="0" w:space="0" w:color="auto"/>
      </w:divBdr>
    </w:div>
    <w:div w:id="24258278">
      <w:bodyDiv w:val="1"/>
      <w:marLeft w:val="0"/>
      <w:marRight w:val="0"/>
      <w:marTop w:val="0"/>
      <w:marBottom w:val="0"/>
      <w:divBdr>
        <w:top w:val="none" w:sz="0" w:space="0" w:color="auto"/>
        <w:left w:val="none" w:sz="0" w:space="0" w:color="auto"/>
        <w:bottom w:val="none" w:sz="0" w:space="0" w:color="auto"/>
        <w:right w:val="none" w:sz="0" w:space="0" w:color="auto"/>
      </w:divBdr>
    </w:div>
    <w:div w:id="35198380">
      <w:bodyDiv w:val="1"/>
      <w:marLeft w:val="0"/>
      <w:marRight w:val="0"/>
      <w:marTop w:val="0"/>
      <w:marBottom w:val="0"/>
      <w:divBdr>
        <w:top w:val="none" w:sz="0" w:space="0" w:color="auto"/>
        <w:left w:val="none" w:sz="0" w:space="0" w:color="auto"/>
        <w:bottom w:val="none" w:sz="0" w:space="0" w:color="auto"/>
        <w:right w:val="none" w:sz="0" w:space="0" w:color="auto"/>
      </w:divBdr>
    </w:div>
    <w:div w:id="39523954">
      <w:bodyDiv w:val="1"/>
      <w:marLeft w:val="0"/>
      <w:marRight w:val="0"/>
      <w:marTop w:val="0"/>
      <w:marBottom w:val="0"/>
      <w:divBdr>
        <w:top w:val="none" w:sz="0" w:space="0" w:color="auto"/>
        <w:left w:val="none" w:sz="0" w:space="0" w:color="auto"/>
        <w:bottom w:val="none" w:sz="0" w:space="0" w:color="auto"/>
        <w:right w:val="none" w:sz="0" w:space="0" w:color="auto"/>
      </w:divBdr>
    </w:div>
    <w:div w:id="40329947">
      <w:bodyDiv w:val="1"/>
      <w:marLeft w:val="0"/>
      <w:marRight w:val="0"/>
      <w:marTop w:val="0"/>
      <w:marBottom w:val="0"/>
      <w:divBdr>
        <w:top w:val="none" w:sz="0" w:space="0" w:color="auto"/>
        <w:left w:val="none" w:sz="0" w:space="0" w:color="auto"/>
        <w:bottom w:val="none" w:sz="0" w:space="0" w:color="auto"/>
        <w:right w:val="none" w:sz="0" w:space="0" w:color="auto"/>
      </w:divBdr>
    </w:div>
    <w:div w:id="43530690">
      <w:bodyDiv w:val="1"/>
      <w:marLeft w:val="0"/>
      <w:marRight w:val="0"/>
      <w:marTop w:val="0"/>
      <w:marBottom w:val="0"/>
      <w:divBdr>
        <w:top w:val="none" w:sz="0" w:space="0" w:color="auto"/>
        <w:left w:val="none" w:sz="0" w:space="0" w:color="auto"/>
        <w:bottom w:val="none" w:sz="0" w:space="0" w:color="auto"/>
        <w:right w:val="none" w:sz="0" w:space="0" w:color="auto"/>
      </w:divBdr>
    </w:div>
    <w:div w:id="54280855">
      <w:bodyDiv w:val="1"/>
      <w:marLeft w:val="0"/>
      <w:marRight w:val="0"/>
      <w:marTop w:val="0"/>
      <w:marBottom w:val="0"/>
      <w:divBdr>
        <w:top w:val="none" w:sz="0" w:space="0" w:color="auto"/>
        <w:left w:val="none" w:sz="0" w:space="0" w:color="auto"/>
        <w:bottom w:val="none" w:sz="0" w:space="0" w:color="auto"/>
        <w:right w:val="none" w:sz="0" w:space="0" w:color="auto"/>
      </w:divBdr>
      <w:divsChild>
        <w:div w:id="401099071">
          <w:marLeft w:val="302"/>
          <w:marRight w:val="14"/>
          <w:marTop w:val="11"/>
          <w:marBottom w:val="0"/>
          <w:divBdr>
            <w:top w:val="none" w:sz="0" w:space="0" w:color="auto"/>
            <w:left w:val="none" w:sz="0" w:space="0" w:color="auto"/>
            <w:bottom w:val="none" w:sz="0" w:space="0" w:color="auto"/>
            <w:right w:val="none" w:sz="0" w:space="0" w:color="auto"/>
          </w:divBdr>
        </w:div>
        <w:div w:id="1586722949">
          <w:marLeft w:val="302"/>
          <w:marRight w:val="173"/>
          <w:marTop w:val="28"/>
          <w:marBottom w:val="0"/>
          <w:divBdr>
            <w:top w:val="none" w:sz="0" w:space="0" w:color="auto"/>
            <w:left w:val="none" w:sz="0" w:space="0" w:color="auto"/>
            <w:bottom w:val="none" w:sz="0" w:space="0" w:color="auto"/>
            <w:right w:val="none" w:sz="0" w:space="0" w:color="auto"/>
          </w:divBdr>
        </w:div>
        <w:div w:id="2038963911">
          <w:marLeft w:val="302"/>
          <w:marRight w:val="230"/>
          <w:marTop w:val="28"/>
          <w:marBottom w:val="0"/>
          <w:divBdr>
            <w:top w:val="none" w:sz="0" w:space="0" w:color="auto"/>
            <w:left w:val="none" w:sz="0" w:space="0" w:color="auto"/>
            <w:bottom w:val="none" w:sz="0" w:space="0" w:color="auto"/>
            <w:right w:val="none" w:sz="0" w:space="0" w:color="auto"/>
          </w:divBdr>
        </w:div>
        <w:div w:id="999577484">
          <w:marLeft w:val="302"/>
          <w:marRight w:val="374"/>
          <w:marTop w:val="28"/>
          <w:marBottom w:val="0"/>
          <w:divBdr>
            <w:top w:val="none" w:sz="0" w:space="0" w:color="auto"/>
            <w:left w:val="none" w:sz="0" w:space="0" w:color="auto"/>
            <w:bottom w:val="none" w:sz="0" w:space="0" w:color="auto"/>
            <w:right w:val="none" w:sz="0" w:space="0" w:color="auto"/>
          </w:divBdr>
        </w:div>
        <w:div w:id="226498331">
          <w:marLeft w:val="302"/>
          <w:marRight w:val="14"/>
          <w:marTop w:val="29"/>
          <w:marBottom w:val="0"/>
          <w:divBdr>
            <w:top w:val="none" w:sz="0" w:space="0" w:color="auto"/>
            <w:left w:val="none" w:sz="0" w:space="0" w:color="auto"/>
            <w:bottom w:val="none" w:sz="0" w:space="0" w:color="auto"/>
            <w:right w:val="none" w:sz="0" w:space="0" w:color="auto"/>
          </w:divBdr>
        </w:div>
      </w:divsChild>
    </w:div>
    <w:div w:id="63529061">
      <w:bodyDiv w:val="1"/>
      <w:marLeft w:val="0"/>
      <w:marRight w:val="0"/>
      <w:marTop w:val="0"/>
      <w:marBottom w:val="0"/>
      <w:divBdr>
        <w:top w:val="none" w:sz="0" w:space="0" w:color="auto"/>
        <w:left w:val="none" w:sz="0" w:space="0" w:color="auto"/>
        <w:bottom w:val="none" w:sz="0" w:space="0" w:color="auto"/>
        <w:right w:val="none" w:sz="0" w:space="0" w:color="auto"/>
      </w:divBdr>
    </w:div>
    <w:div w:id="65996501">
      <w:bodyDiv w:val="1"/>
      <w:marLeft w:val="0"/>
      <w:marRight w:val="0"/>
      <w:marTop w:val="0"/>
      <w:marBottom w:val="0"/>
      <w:divBdr>
        <w:top w:val="none" w:sz="0" w:space="0" w:color="auto"/>
        <w:left w:val="none" w:sz="0" w:space="0" w:color="auto"/>
        <w:bottom w:val="none" w:sz="0" w:space="0" w:color="auto"/>
        <w:right w:val="none" w:sz="0" w:space="0" w:color="auto"/>
      </w:divBdr>
    </w:div>
    <w:div w:id="70851431">
      <w:bodyDiv w:val="1"/>
      <w:marLeft w:val="0"/>
      <w:marRight w:val="0"/>
      <w:marTop w:val="0"/>
      <w:marBottom w:val="0"/>
      <w:divBdr>
        <w:top w:val="none" w:sz="0" w:space="0" w:color="auto"/>
        <w:left w:val="none" w:sz="0" w:space="0" w:color="auto"/>
        <w:bottom w:val="none" w:sz="0" w:space="0" w:color="auto"/>
        <w:right w:val="none" w:sz="0" w:space="0" w:color="auto"/>
      </w:divBdr>
    </w:div>
    <w:div w:id="71004039">
      <w:bodyDiv w:val="1"/>
      <w:marLeft w:val="0"/>
      <w:marRight w:val="0"/>
      <w:marTop w:val="0"/>
      <w:marBottom w:val="0"/>
      <w:divBdr>
        <w:top w:val="none" w:sz="0" w:space="0" w:color="auto"/>
        <w:left w:val="none" w:sz="0" w:space="0" w:color="auto"/>
        <w:bottom w:val="none" w:sz="0" w:space="0" w:color="auto"/>
        <w:right w:val="none" w:sz="0" w:space="0" w:color="auto"/>
      </w:divBdr>
    </w:div>
    <w:div w:id="71464644">
      <w:bodyDiv w:val="1"/>
      <w:marLeft w:val="0"/>
      <w:marRight w:val="0"/>
      <w:marTop w:val="0"/>
      <w:marBottom w:val="0"/>
      <w:divBdr>
        <w:top w:val="none" w:sz="0" w:space="0" w:color="auto"/>
        <w:left w:val="none" w:sz="0" w:space="0" w:color="auto"/>
        <w:bottom w:val="none" w:sz="0" w:space="0" w:color="auto"/>
        <w:right w:val="none" w:sz="0" w:space="0" w:color="auto"/>
      </w:divBdr>
    </w:div>
    <w:div w:id="73936377">
      <w:bodyDiv w:val="1"/>
      <w:marLeft w:val="0"/>
      <w:marRight w:val="0"/>
      <w:marTop w:val="0"/>
      <w:marBottom w:val="0"/>
      <w:divBdr>
        <w:top w:val="none" w:sz="0" w:space="0" w:color="auto"/>
        <w:left w:val="none" w:sz="0" w:space="0" w:color="auto"/>
        <w:bottom w:val="none" w:sz="0" w:space="0" w:color="auto"/>
        <w:right w:val="none" w:sz="0" w:space="0" w:color="auto"/>
      </w:divBdr>
    </w:div>
    <w:div w:id="80108675">
      <w:bodyDiv w:val="1"/>
      <w:marLeft w:val="0"/>
      <w:marRight w:val="0"/>
      <w:marTop w:val="0"/>
      <w:marBottom w:val="0"/>
      <w:divBdr>
        <w:top w:val="none" w:sz="0" w:space="0" w:color="auto"/>
        <w:left w:val="none" w:sz="0" w:space="0" w:color="auto"/>
        <w:bottom w:val="none" w:sz="0" w:space="0" w:color="auto"/>
        <w:right w:val="none" w:sz="0" w:space="0" w:color="auto"/>
      </w:divBdr>
    </w:div>
    <w:div w:id="80150862">
      <w:bodyDiv w:val="1"/>
      <w:marLeft w:val="0"/>
      <w:marRight w:val="0"/>
      <w:marTop w:val="0"/>
      <w:marBottom w:val="0"/>
      <w:divBdr>
        <w:top w:val="none" w:sz="0" w:space="0" w:color="auto"/>
        <w:left w:val="none" w:sz="0" w:space="0" w:color="auto"/>
        <w:bottom w:val="none" w:sz="0" w:space="0" w:color="auto"/>
        <w:right w:val="none" w:sz="0" w:space="0" w:color="auto"/>
      </w:divBdr>
      <w:divsChild>
        <w:div w:id="467824331">
          <w:marLeft w:val="418"/>
          <w:marRight w:val="0"/>
          <w:marTop w:val="0"/>
          <w:marBottom w:val="0"/>
          <w:divBdr>
            <w:top w:val="none" w:sz="0" w:space="0" w:color="auto"/>
            <w:left w:val="none" w:sz="0" w:space="0" w:color="auto"/>
            <w:bottom w:val="none" w:sz="0" w:space="0" w:color="auto"/>
            <w:right w:val="none" w:sz="0" w:space="0" w:color="auto"/>
          </w:divBdr>
        </w:div>
      </w:divsChild>
    </w:div>
    <w:div w:id="85153076">
      <w:bodyDiv w:val="1"/>
      <w:marLeft w:val="0"/>
      <w:marRight w:val="0"/>
      <w:marTop w:val="0"/>
      <w:marBottom w:val="0"/>
      <w:divBdr>
        <w:top w:val="none" w:sz="0" w:space="0" w:color="auto"/>
        <w:left w:val="none" w:sz="0" w:space="0" w:color="auto"/>
        <w:bottom w:val="none" w:sz="0" w:space="0" w:color="auto"/>
        <w:right w:val="none" w:sz="0" w:space="0" w:color="auto"/>
      </w:divBdr>
    </w:div>
    <w:div w:id="90124217">
      <w:bodyDiv w:val="1"/>
      <w:marLeft w:val="0"/>
      <w:marRight w:val="0"/>
      <w:marTop w:val="0"/>
      <w:marBottom w:val="0"/>
      <w:divBdr>
        <w:top w:val="none" w:sz="0" w:space="0" w:color="auto"/>
        <w:left w:val="none" w:sz="0" w:space="0" w:color="auto"/>
        <w:bottom w:val="none" w:sz="0" w:space="0" w:color="auto"/>
        <w:right w:val="none" w:sz="0" w:space="0" w:color="auto"/>
      </w:divBdr>
    </w:div>
    <w:div w:id="90320398">
      <w:bodyDiv w:val="1"/>
      <w:marLeft w:val="0"/>
      <w:marRight w:val="0"/>
      <w:marTop w:val="0"/>
      <w:marBottom w:val="0"/>
      <w:divBdr>
        <w:top w:val="none" w:sz="0" w:space="0" w:color="auto"/>
        <w:left w:val="none" w:sz="0" w:space="0" w:color="auto"/>
        <w:bottom w:val="none" w:sz="0" w:space="0" w:color="auto"/>
        <w:right w:val="none" w:sz="0" w:space="0" w:color="auto"/>
      </w:divBdr>
    </w:div>
    <w:div w:id="90709177">
      <w:bodyDiv w:val="1"/>
      <w:marLeft w:val="0"/>
      <w:marRight w:val="0"/>
      <w:marTop w:val="0"/>
      <w:marBottom w:val="0"/>
      <w:divBdr>
        <w:top w:val="none" w:sz="0" w:space="0" w:color="auto"/>
        <w:left w:val="none" w:sz="0" w:space="0" w:color="auto"/>
        <w:bottom w:val="none" w:sz="0" w:space="0" w:color="auto"/>
        <w:right w:val="none" w:sz="0" w:space="0" w:color="auto"/>
      </w:divBdr>
    </w:div>
    <w:div w:id="90859264">
      <w:bodyDiv w:val="1"/>
      <w:marLeft w:val="0"/>
      <w:marRight w:val="0"/>
      <w:marTop w:val="0"/>
      <w:marBottom w:val="0"/>
      <w:divBdr>
        <w:top w:val="none" w:sz="0" w:space="0" w:color="auto"/>
        <w:left w:val="none" w:sz="0" w:space="0" w:color="auto"/>
        <w:bottom w:val="none" w:sz="0" w:space="0" w:color="auto"/>
        <w:right w:val="none" w:sz="0" w:space="0" w:color="auto"/>
      </w:divBdr>
      <w:divsChild>
        <w:div w:id="1413821183">
          <w:marLeft w:val="302"/>
          <w:marRight w:val="0"/>
          <w:marTop w:val="43"/>
          <w:marBottom w:val="0"/>
          <w:divBdr>
            <w:top w:val="none" w:sz="0" w:space="0" w:color="auto"/>
            <w:left w:val="none" w:sz="0" w:space="0" w:color="auto"/>
            <w:bottom w:val="none" w:sz="0" w:space="0" w:color="auto"/>
            <w:right w:val="none" w:sz="0" w:space="0" w:color="auto"/>
          </w:divBdr>
        </w:div>
        <w:div w:id="800151705">
          <w:marLeft w:val="302"/>
          <w:marRight w:val="0"/>
          <w:marTop w:val="42"/>
          <w:marBottom w:val="0"/>
          <w:divBdr>
            <w:top w:val="none" w:sz="0" w:space="0" w:color="auto"/>
            <w:left w:val="none" w:sz="0" w:space="0" w:color="auto"/>
            <w:bottom w:val="none" w:sz="0" w:space="0" w:color="auto"/>
            <w:right w:val="none" w:sz="0" w:space="0" w:color="auto"/>
          </w:divBdr>
        </w:div>
      </w:divsChild>
    </w:div>
    <w:div w:id="94595600">
      <w:bodyDiv w:val="1"/>
      <w:marLeft w:val="0"/>
      <w:marRight w:val="0"/>
      <w:marTop w:val="0"/>
      <w:marBottom w:val="0"/>
      <w:divBdr>
        <w:top w:val="none" w:sz="0" w:space="0" w:color="auto"/>
        <w:left w:val="none" w:sz="0" w:space="0" w:color="auto"/>
        <w:bottom w:val="none" w:sz="0" w:space="0" w:color="auto"/>
        <w:right w:val="none" w:sz="0" w:space="0" w:color="auto"/>
      </w:divBdr>
    </w:div>
    <w:div w:id="96340361">
      <w:bodyDiv w:val="1"/>
      <w:marLeft w:val="0"/>
      <w:marRight w:val="0"/>
      <w:marTop w:val="0"/>
      <w:marBottom w:val="0"/>
      <w:divBdr>
        <w:top w:val="none" w:sz="0" w:space="0" w:color="auto"/>
        <w:left w:val="none" w:sz="0" w:space="0" w:color="auto"/>
        <w:bottom w:val="none" w:sz="0" w:space="0" w:color="auto"/>
        <w:right w:val="none" w:sz="0" w:space="0" w:color="auto"/>
      </w:divBdr>
      <w:divsChild>
        <w:div w:id="1816026955">
          <w:marLeft w:val="245"/>
          <w:marRight w:val="202"/>
          <w:marTop w:val="32"/>
          <w:marBottom w:val="0"/>
          <w:divBdr>
            <w:top w:val="none" w:sz="0" w:space="0" w:color="auto"/>
            <w:left w:val="none" w:sz="0" w:space="0" w:color="auto"/>
            <w:bottom w:val="none" w:sz="0" w:space="0" w:color="auto"/>
            <w:right w:val="none" w:sz="0" w:space="0" w:color="auto"/>
          </w:divBdr>
        </w:div>
        <w:div w:id="198902145">
          <w:marLeft w:val="245"/>
          <w:marRight w:val="0"/>
          <w:marTop w:val="17"/>
          <w:marBottom w:val="0"/>
          <w:divBdr>
            <w:top w:val="none" w:sz="0" w:space="0" w:color="auto"/>
            <w:left w:val="none" w:sz="0" w:space="0" w:color="auto"/>
            <w:bottom w:val="none" w:sz="0" w:space="0" w:color="auto"/>
            <w:right w:val="none" w:sz="0" w:space="0" w:color="auto"/>
          </w:divBdr>
        </w:div>
        <w:div w:id="251549068">
          <w:marLeft w:val="302"/>
          <w:marRight w:val="14"/>
          <w:marTop w:val="29"/>
          <w:marBottom w:val="0"/>
          <w:divBdr>
            <w:top w:val="none" w:sz="0" w:space="0" w:color="auto"/>
            <w:left w:val="none" w:sz="0" w:space="0" w:color="auto"/>
            <w:bottom w:val="none" w:sz="0" w:space="0" w:color="auto"/>
            <w:right w:val="none" w:sz="0" w:space="0" w:color="auto"/>
          </w:divBdr>
        </w:div>
        <w:div w:id="1865167480">
          <w:marLeft w:val="302"/>
          <w:marRight w:val="0"/>
          <w:marTop w:val="42"/>
          <w:marBottom w:val="0"/>
          <w:divBdr>
            <w:top w:val="none" w:sz="0" w:space="0" w:color="auto"/>
            <w:left w:val="none" w:sz="0" w:space="0" w:color="auto"/>
            <w:bottom w:val="none" w:sz="0" w:space="0" w:color="auto"/>
            <w:right w:val="none" w:sz="0" w:space="0" w:color="auto"/>
          </w:divBdr>
        </w:div>
        <w:div w:id="1316101946">
          <w:marLeft w:val="302"/>
          <w:marRight w:val="0"/>
          <w:marTop w:val="42"/>
          <w:marBottom w:val="0"/>
          <w:divBdr>
            <w:top w:val="none" w:sz="0" w:space="0" w:color="auto"/>
            <w:left w:val="none" w:sz="0" w:space="0" w:color="auto"/>
            <w:bottom w:val="none" w:sz="0" w:space="0" w:color="auto"/>
            <w:right w:val="none" w:sz="0" w:space="0" w:color="auto"/>
          </w:divBdr>
        </w:div>
      </w:divsChild>
    </w:div>
    <w:div w:id="98334703">
      <w:bodyDiv w:val="1"/>
      <w:marLeft w:val="0"/>
      <w:marRight w:val="0"/>
      <w:marTop w:val="0"/>
      <w:marBottom w:val="0"/>
      <w:divBdr>
        <w:top w:val="none" w:sz="0" w:space="0" w:color="auto"/>
        <w:left w:val="none" w:sz="0" w:space="0" w:color="auto"/>
        <w:bottom w:val="none" w:sz="0" w:space="0" w:color="auto"/>
        <w:right w:val="none" w:sz="0" w:space="0" w:color="auto"/>
      </w:divBdr>
      <w:divsChild>
        <w:div w:id="1923752677">
          <w:marLeft w:val="245"/>
          <w:marRight w:val="0"/>
          <w:marTop w:val="20"/>
          <w:marBottom w:val="0"/>
          <w:divBdr>
            <w:top w:val="none" w:sz="0" w:space="0" w:color="auto"/>
            <w:left w:val="none" w:sz="0" w:space="0" w:color="auto"/>
            <w:bottom w:val="none" w:sz="0" w:space="0" w:color="auto"/>
            <w:right w:val="none" w:sz="0" w:space="0" w:color="auto"/>
          </w:divBdr>
        </w:div>
        <w:div w:id="1228344158">
          <w:marLeft w:val="245"/>
          <w:marRight w:val="0"/>
          <w:marTop w:val="21"/>
          <w:marBottom w:val="0"/>
          <w:divBdr>
            <w:top w:val="none" w:sz="0" w:space="0" w:color="auto"/>
            <w:left w:val="none" w:sz="0" w:space="0" w:color="auto"/>
            <w:bottom w:val="none" w:sz="0" w:space="0" w:color="auto"/>
            <w:right w:val="none" w:sz="0" w:space="0" w:color="auto"/>
          </w:divBdr>
        </w:div>
        <w:div w:id="564030333">
          <w:marLeft w:val="245"/>
          <w:marRight w:val="0"/>
          <w:marTop w:val="20"/>
          <w:marBottom w:val="0"/>
          <w:divBdr>
            <w:top w:val="none" w:sz="0" w:space="0" w:color="auto"/>
            <w:left w:val="none" w:sz="0" w:space="0" w:color="auto"/>
            <w:bottom w:val="none" w:sz="0" w:space="0" w:color="auto"/>
            <w:right w:val="none" w:sz="0" w:space="0" w:color="auto"/>
          </w:divBdr>
        </w:div>
        <w:div w:id="2108380543">
          <w:marLeft w:val="245"/>
          <w:marRight w:val="0"/>
          <w:marTop w:val="20"/>
          <w:marBottom w:val="0"/>
          <w:divBdr>
            <w:top w:val="none" w:sz="0" w:space="0" w:color="auto"/>
            <w:left w:val="none" w:sz="0" w:space="0" w:color="auto"/>
            <w:bottom w:val="none" w:sz="0" w:space="0" w:color="auto"/>
            <w:right w:val="none" w:sz="0" w:space="0" w:color="auto"/>
          </w:divBdr>
        </w:div>
      </w:divsChild>
    </w:div>
    <w:div w:id="99036700">
      <w:bodyDiv w:val="1"/>
      <w:marLeft w:val="0"/>
      <w:marRight w:val="0"/>
      <w:marTop w:val="0"/>
      <w:marBottom w:val="0"/>
      <w:divBdr>
        <w:top w:val="none" w:sz="0" w:space="0" w:color="auto"/>
        <w:left w:val="none" w:sz="0" w:space="0" w:color="auto"/>
        <w:bottom w:val="none" w:sz="0" w:space="0" w:color="auto"/>
        <w:right w:val="none" w:sz="0" w:space="0" w:color="auto"/>
      </w:divBdr>
    </w:div>
    <w:div w:id="106505135">
      <w:bodyDiv w:val="1"/>
      <w:marLeft w:val="0"/>
      <w:marRight w:val="0"/>
      <w:marTop w:val="0"/>
      <w:marBottom w:val="0"/>
      <w:divBdr>
        <w:top w:val="none" w:sz="0" w:space="0" w:color="auto"/>
        <w:left w:val="none" w:sz="0" w:space="0" w:color="auto"/>
        <w:bottom w:val="none" w:sz="0" w:space="0" w:color="auto"/>
        <w:right w:val="none" w:sz="0" w:space="0" w:color="auto"/>
      </w:divBdr>
      <w:divsChild>
        <w:div w:id="625281648">
          <w:marLeft w:val="418"/>
          <w:marRight w:val="0"/>
          <w:marTop w:val="0"/>
          <w:marBottom w:val="0"/>
          <w:divBdr>
            <w:top w:val="none" w:sz="0" w:space="0" w:color="auto"/>
            <w:left w:val="none" w:sz="0" w:space="0" w:color="auto"/>
            <w:bottom w:val="none" w:sz="0" w:space="0" w:color="auto"/>
            <w:right w:val="none" w:sz="0" w:space="0" w:color="auto"/>
          </w:divBdr>
        </w:div>
        <w:div w:id="1147555228">
          <w:marLeft w:val="547"/>
          <w:marRight w:val="0"/>
          <w:marTop w:val="106"/>
          <w:marBottom w:val="0"/>
          <w:divBdr>
            <w:top w:val="none" w:sz="0" w:space="0" w:color="auto"/>
            <w:left w:val="none" w:sz="0" w:space="0" w:color="auto"/>
            <w:bottom w:val="none" w:sz="0" w:space="0" w:color="auto"/>
            <w:right w:val="none" w:sz="0" w:space="0" w:color="auto"/>
          </w:divBdr>
        </w:div>
      </w:divsChild>
    </w:div>
    <w:div w:id="116680961">
      <w:bodyDiv w:val="1"/>
      <w:marLeft w:val="0"/>
      <w:marRight w:val="0"/>
      <w:marTop w:val="0"/>
      <w:marBottom w:val="0"/>
      <w:divBdr>
        <w:top w:val="none" w:sz="0" w:space="0" w:color="auto"/>
        <w:left w:val="none" w:sz="0" w:space="0" w:color="auto"/>
        <w:bottom w:val="none" w:sz="0" w:space="0" w:color="auto"/>
        <w:right w:val="none" w:sz="0" w:space="0" w:color="auto"/>
      </w:divBdr>
      <w:divsChild>
        <w:div w:id="1095203048">
          <w:marLeft w:val="302"/>
          <w:marRight w:val="230"/>
          <w:marTop w:val="25"/>
          <w:marBottom w:val="0"/>
          <w:divBdr>
            <w:top w:val="none" w:sz="0" w:space="0" w:color="auto"/>
            <w:left w:val="none" w:sz="0" w:space="0" w:color="auto"/>
            <w:bottom w:val="none" w:sz="0" w:space="0" w:color="auto"/>
            <w:right w:val="none" w:sz="0" w:space="0" w:color="auto"/>
          </w:divBdr>
        </w:div>
        <w:div w:id="2097045256">
          <w:marLeft w:val="302"/>
          <w:marRight w:val="446"/>
          <w:marTop w:val="28"/>
          <w:marBottom w:val="0"/>
          <w:divBdr>
            <w:top w:val="none" w:sz="0" w:space="0" w:color="auto"/>
            <w:left w:val="none" w:sz="0" w:space="0" w:color="auto"/>
            <w:bottom w:val="none" w:sz="0" w:space="0" w:color="auto"/>
            <w:right w:val="none" w:sz="0" w:space="0" w:color="auto"/>
          </w:divBdr>
        </w:div>
        <w:div w:id="80419668">
          <w:marLeft w:val="302"/>
          <w:marRight w:val="14"/>
          <w:marTop w:val="28"/>
          <w:marBottom w:val="0"/>
          <w:divBdr>
            <w:top w:val="none" w:sz="0" w:space="0" w:color="auto"/>
            <w:left w:val="none" w:sz="0" w:space="0" w:color="auto"/>
            <w:bottom w:val="none" w:sz="0" w:space="0" w:color="auto"/>
            <w:right w:val="none" w:sz="0" w:space="0" w:color="auto"/>
          </w:divBdr>
        </w:div>
        <w:div w:id="1795100733">
          <w:marLeft w:val="302"/>
          <w:marRight w:val="86"/>
          <w:marTop w:val="28"/>
          <w:marBottom w:val="0"/>
          <w:divBdr>
            <w:top w:val="none" w:sz="0" w:space="0" w:color="auto"/>
            <w:left w:val="none" w:sz="0" w:space="0" w:color="auto"/>
            <w:bottom w:val="none" w:sz="0" w:space="0" w:color="auto"/>
            <w:right w:val="none" w:sz="0" w:space="0" w:color="auto"/>
          </w:divBdr>
        </w:div>
        <w:div w:id="1022243243">
          <w:marLeft w:val="302"/>
          <w:marRight w:val="0"/>
          <w:marTop w:val="39"/>
          <w:marBottom w:val="0"/>
          <w:divBdr>
            <w:top w:val="none" w:sz="0" w:space="0" w:color="auto"/>
            <w:left w:val="none" w:sz="0" w:space="0" w:color="auto"/>
            <w:bottom w:val="none" w:sz="0" w:space="0" w:color="auto"/>
            <w:right w:val="none" w:sz="0" w:space="0" w:color="auto"/>
          </w:divBdr>
        </w:div>
      </w:divsChild>
    </w:div>
    <w:div w:id="117847042">
      <w:bodyDiv w:val="1"/>
      <w:marLeft w:val="0"/>
      <w:marRight w:val="0"/>
      <w:marTop w:val="0"/>
      <w:marBottom w:val="0"/>
      <w:divBdr>
        <w:top w:val="none" w:sz="0" w:space="0" w:color="auto"/>
        <w:left w:val="none" w:sz="0" w:space="0" w:color="auto"/>
        <w:bottom w:val="none" w:sz="0" w:space="0" w:color="auto"/>
        <w:right w:val="none" w:sz="0" w:space="0" w:color="auto"/>
      </w:divBdr>
    </w:div>
    <w:div w:id="131413759">
      <w:bodyDiv w:val="1"/>
      <w:marLeft w:val="0"/>
      <w:marRight w:val="0"/>
      <w:marTop w:val="0"/>
      <w:marBottom w:val="0"/>
      <w:divBdr>
        <w:top w:val="none" w:sz="0" w:space="0" w:color="auto"/>
        <w:left w:val="none" w:sz="0" w:space="0" w:color="auto"/>
        <w:bottom w:val="none" w:sz="0" w:space="0" w:color="auto"/>
        <w:right w:val="none" w:sz="0" w:space="0" w:color="auto"/>
      </w:divBdr>
    </w:div>
    <w:div w:id="136604614">
      <w:bodyDiv w:val="1"/>
      <w:marLeft w:val="0"/>
      <w:marRight w:val="0"/>
      <w:marTop w:val="0"/>
      <w:marBottom w:val="0"/>
      <w:divBdr>
        <w:top w:val="none" w:sz="0" w:space="0" w:color="auto"/>
        <w:left w:val="none" w:sz="0" w:space="0" w:color="auto"/>
        <w:bottom w:val="none" w:sz="0" w:space="0" w:color="auto"/>
        <w:right w:val="none" w:sz="0" w:space="0" w:color="auto"/>
      </w:divBdr>
      <w:divsChild>
        <w:div w:id="845286344">
          <w:marLeft w:val="302"/>
          <w:marRight w:val="14"/>
          <w:marTop w:val="28"/>
          <w:marBottom w:val="0"/>
          <w:divBdr>
            <w:top w:val="none" w:sz="0" w:space="0" w:color="auto"/>
            <w:left w:val="none" w:sz="0" w:space="0" w:color="auto"/>
            <w:bottom w:val="none" w:sz="0" w:space="0" w:color="auto"/>
            <w:right w:val="none" w:sz="0" w:space="0" w:color="auto"/>
          </w:divBdr>
        </w:div>
      </w:divsChild>
    </w:div>
    <w:div w:id="139811152">
      <w:bodyDiv w:val="1"/>
      <w:marLeft w:val="0"/>
      <w:marRight w:val="0"/>
      <w:marTop w:val="0"/>
      <w:marBottom w:val="0"/>
      <w:divBdr>
        <w:top w:val="none" w:sz="0" w:space="0" w:color="auto"/>
        <w:left w:val="none" w:sz="0" w:space="0" w:color="auto"/>
        <w:bottom w:val="none" w:sz="0" w:space="0" w:color="auto"/>
        <w:right w:val="none" w:sz="0" w:space="0" w:color="auto"/>
      </w:divBdr>
      <w:divsChild>
        <w:div w:id="1955747025">
          <w:marLeft w:val="302"/>
          <w:marRight w:val="0"/>
          <w:marTop w:val="42"/>
          <w:marBottom w:val="0"/>
          <w:divBdr>
            <w:top w:val="none" w:sz="0" w:space="0" w:color="auto"/>
            <w:left w:val="none" w:sz="0" w:space="0" w:color="auto"/>
            <w:bottom w:val="none" w:sz="0" w:space="0" w:color="auto"/>
            <w:right w:val="none" w:sz="0" w:space="0" w:color="auto"/>
          </w:divBdr>
        </w:div>
        <w:div w:id="899827497">
          <w:marLeft w:val="302"/>
          <w:marRight w:val="14"/>
          <w:marTop w:val="28"/>
          <w:marBottom w:val="0"/>
          <w:divBdr>
            <w:top w:val="none" w:sz="0" w:space="0" w:color="auto"/>
            <w:left w:val="none" w:sz="0" w:space="0" w:color="auto"/>
            <w:bottom w:val="none" w:sz="0" w:space="0" w:color="auto"/>
            <w:right w:val="none" w:sz="0" w:space="0" w:color="auto"/>
          </w:divBdr>
        </w:div>
        <w:div w:id="811484250">
          <w:marLeft w:val="302"/>
          <w:marRight w:val="144"/>
          <w:marTop w:val="29"/>
          <w:marBottom w:val="0"/>
          <w:divBdr>
            <w:top w:val="none" w:sz="0" w:space="0" w:color="auto"/>
            <w:left w:val="none" w:sz="0" w:space="0" w:color="auto"/>
            <w:bottom w:val="none" w:sz="0" w:space="0" w:color="auto"/>
            <w:right w:val="none" w:sz="0" w:space="0" w:color="auto"/>
          </w:divBdr>
        </w:div>
        <w:div w:id="703603922">
          <w:marLeft w:val="302"/>
          <w:marRight w:val="0"/>
          <w:marTop w:val="42"/>
          <w:marBottom w:val="0"/>
          <w:divBdr>
            <w:top w:val="none" w:sz="0" w:space="0" w:color="auto"/>
            <w:left w:val="none" w:sz="0" w:space="0" w:color="auto"/>
            <w:bottom w:val="none" w:sz="0" w:space="0" w:color="auto"/>
            <w:right w:val="none" w:sz="0" w:space="0" w:color="auto"/>
          </w:divBdr>
        </w:div>
        <w:div w:id="904610616">
          <w:marLeft w:val="302"/>
          <w:marRight w:val="86"/>
          <w:marTop w:val="28"/>
          <w:marBottom w:val="0"/>
          <w:divBdr>
            <w:top w:val="none" w:sz="0" w:space="0" w:color="auto"/>
            <w:left w:val="none" w:sz="0" w:space="0" w:color="auto"/>
            <w:bottom w:val="none" w:sz="0" w:space="0" w:color="auto"/>
            <w:right w:val="none" w:sz="0" w:space="0" w:color="auto"/>
          </w:divBdr>
        </w:div>
        <w:div w:id="577861594">
          <w:marLeft w:val="302"/>
          <w:marRight w:val="763"/>
          <w:marTop w:val="28"/>
          <w:marBottom w:val="0"/>
          <w:divBdr>
            <w:top w:val="none" w:sz="0" w:space="0" w:color="auto"/>
            <w:left w:val="none" w:sz="0" w:space="0" w:color="auto"/>
            <w:bottom w:val="none" w:sz="0" w:space="0" w:color="auto"/>
            <w:right w:val="none" w:sz="0" w:space="0" w:color="auto"/>
          </w:divBdr>
        </w:div>
      </w:divsChild>
    </w:div>
    <w:div w:id="139881427">
      <w:bodyDiv w:val="1"/>
      <w:marLeft w:val="0"/>
      <w:marRight w:val="0"/>
      <w:marTop w:val="0"/>
      <w:marBottom w:val="0"/>
      <w:divBdr>
        <w:top w:val="none" w:sz="0" w:space="0" w:color="auto"/>
        <w:left w:val="none" w:sz="0" w:space="0" w:color="auto"/>
        <w:bottom w:val="none" w:sz="0" w:space="0" w:color="auto"/>
        <w:right w:val="none" w:sz="0" w:space="0" w:color="auto"/>
      </w:divBdr>
    </w:div>
    <w:div w:id="147090625">
      <w:bodyDiv w:val="1"/>
      <w:marLeft w:val="0"/>
      <w:marRight w:val="0"/>
      <w:marTop w:val="0"/>
      <w:marBottom w:val="0"/>
      <w:divBdr>
        <w:top w:val="none" w:sz="0" w:space="0" w:color="auto"/>
        <w:left w:val="none" w:sz="0" w:space="0" w:color="auto"/>
        <w:bottom w:val="none" w:sz="0" w:space="0" w:color="auto"/>
        <w:right w:val="none" w:sz="0" w:space="0" w:color="auto"/>
      </w:divBdr>
    </w:div>
    <w:div w:id="149753669">
      <w:bodyDiv w:val="1"/>
      <w:marLeft w:val="0"/>
      <w:marRight w:val="0"/>
      <w:marTop w:val="0"/>
      <w:marBottom w:val="0"/>
      <w:divBdr>
        <w:top w:val="none" w:sz="0" w:space="0" w:color="auto"/>
        <w:left w:val="none" w:sz="0" w:space="0" w:color="auto"/>
        <w:bottom w:val="none" w:sz="0" w:space="0" w:color="auto"/>
        <w:right w:val="none" w:sz="0" w:space="0" w:color="auto"/>
      </w:divBdr>
    </w:div>
    <w:div w:id="155457533">
      <w:bodyDiv w:val="1"/>
      <w:marLeft w:val="0"/>
      <w:marRight w:val="0"/>
      <w:marTop w:val="0"/>
      <w:marBottom w:val="0"/>
      <w:divBdr>
        <w:top w:val="none" w:sz="0" w:space="0" w:color="auto"/>
        <w:left w:val="none" w:sz="0" w:space="0" w:color="auto"/>
        <w:bottom w:val="none" w:sz="0" w:space="0" w:color="auto"/>
        <w:right w:val="none" w:sz="0" w:space="0" w:color="auto"/>
      </w:divBdr>
    </w:div>
    <w:div w:id="155461381">
      <w:bodyDiv w:val="1"/>
      <w:marLeft w:val="0"/>
      <w:marRight w:val="0"/>
      <w:marTop w:val="0"/>
      <w:marBottom w:val="0"/>
      <w:divBdr>
        <w:top w:val="none" w:sz="0" w:space="0" w:color="auto"/>
        <w:left w:val="none" w:sz="0" w:space="0" w:color="auto"/>
        <w:bottom w:val="none" w:sz="0" w:space="0" w:color="auto"/>
        <w:right w:val="none" w:sz="0" w:space="0" w:color="auto"/>
      </w:divBdr>
      <w:divsChild>
        <w:div w:id="1909262106">
          <w:marLeft w:val="245"/>
          <w:marRight w:val="202"/>
          <w:marTop w:val="32"/>
          <w:marBottom w:val="0"/>
          <w:divBdr>
            <w:top w:val="none" w:sz="0" w:space="0" w:color="auto"/>
            <w:left w:val="none" w:sz="0" w:space="0" w:color="auto"/>
            <w:bottom w:val="none" w:sz="0" w:space="0" w:color="auto"/>
            <w:right w:val="none" w:sz="0" w:space="0" w:color="auto"/>
          </w:divBdr>
        </w:div>
        <w:div w:id="1157182999">
          <w:marLeft w:val="245"/>
          <w:marRight w:val="0"/>
          <w:marTop w:val="17"/>
          <w:marBottom w:val="0"/>
          <w:divBdr>
            <w:top w:val="none" w:sz="0" w:space="0" w:color="auto"/>
            <w:left w:val="none" w:sz="0" w:space="0" w:color="auto"/>
            <w:bottom w:val="none" w:sz="0" w:space="0" w:color="auto"/>
            <w:right w:val="none" w:sz="0" w:space="0" w:color="auto"/>
          </w:divBdr>
        </w:div>
        <w:div w:id="907347725">
          <w:marLeft w:val="302"/>
          <w:marRight w:val="14"/>
          <w:marTop w:val="29"/>
          <w:marBottom w:val="0"/>
          <w:divBdr>
            <w:top w:val="none" w:sz="0" w:space="0" w:color="auto"/>
            <w:left w:val="none" w:sz="0" w:space="0" w:color="auto"/>
            <w:bottom w:val="none" w:sz="0" w:space="0" w:color="auto"/>
            <w:right w:val="none" w:sz="0" w:space="0" w:color="auto"/>
          </w:divBdr>
        </w:div>
        <w:div w:id="1229223585">
          <w:marLeft w:val="302"/>
          <w:marRight w:val="0"/>
          <w:marTop w:val="42"/>
          <w:marBottom w:val="0"/>
          <w:divBdr>
            <w:top w:val="none" w:sz="0" w:space="0" w:color="auto"/>
            <w:left w:val="none" w:sz="0" w:space="0" w:color="auto"/>
            <w:bottom w:val="none" w:sz="0" w:space="0" w:color="auto"/>
            <w:right w:val="none" w:sz="0" w:space="0" w:color="auto"/>
          </w:divBdr>
        </w:div>
        <w:div w:id="271976692">
          <w:marLeft w:val="302"/>
          <w:marRight w:val="0"/>
          <w:marTop w:val="42"/>
          <w:marBottom w:val="0"/>
          <w:divBdr>
            <w:top w:val="none" w:sz="0" w:space="0" w:color="auto"/>
            <w:left w:val="none" w:sz="0" w:space="0" w:color="auto"/>
            <w:bottom w:val="none" w:sz="0" w:space="0" w:color="auto"/>
            <w:right w:val="none" w:sz="0" w:space="0" w:color="auto"/>
          </w:divBdr>
        </w:div>
      </w:divsChild>
    </w:div>
    <w:div w:id="155613491">
      <w:bodyDiv w:val="1"/>
      <w:marLeft w:val="0"/>
      <w:marRight w:val="0"/>
      <w:marTop w:val="0"/>
      <w:marBottom w:val="0"/>
      <w:divBdr>
        <w:top w:val="none" w:sz="0" w:space="0" w:color="auto"/>
        <w:left w:val="none" w:sz="0" w:space="0" w:color="auto"/>
        <w:bottom w:val="none" w:sz="0" w:space="0" w:color="auto"/>
        <w:right w:val="none" w:sz="0" w:space="0" w:color="auto"/>
      </w:divBdr>
    </w:div>
    <w:div w:id="156307837">
      <w:bodyDiv w:val="1"/>
      <w:marLeft w:val="0"/>
      <w:marRight w:val="0"/>
      <w:marTop w:val="0"/>
      <w:marBottom w:val="0"/>
      <w:divBdr>
        <w:top w:val="none" w:sz="0" w:space="0" w:color="auto"/>
        <w:left w:val="none" w:sz="0" w:space="0" w:color="auto"/>
        <w:bottom w:val="none" w:sz="0" w:space="0" w:color="auto"/>
        <w:right w:val="none" w:sz="0" w:space="0" w:color="auto"/>
      </w:divBdr>
    </w:div>
    <w:div w:id="157355495">
      <w:bodyDiv w:val="1"/>
      <w:marLeft w:val="0"/>
      <w:marRight w:val="0"/>
      <w:marTop w:val="0"/>
      <w:marBottom w:val="0"/>
      <w:divBdr>
        <w:top w:val="none" w:sz="0" w:space="0" w:color="auto"/>
        <w:left w:val="none" w:sz="0" w:space="0" w:color="auto"/>
        <w:bottom w:val="none" w:sz="0" w:space="0" w:color="auto"/>
        <w:right w:val="none" w:sz="0" w:space="0" w:color="auto"/>
      </w:divBdr>
      <w:divsChild>
        <w:div w:id="1973516411">
          <w:marLeft w:val="158"/>
          <w:marRight w:val="0"/>
          <w:marTop w:val="19"/>
          <w:marBottom w:val="0"/>
          <w:divBdr>
            <w:top w:val="none" w:sz="0" w:space="0" w:color="auto"/>
            <w:left w:val="none" w:sz="0" w:space="0" w:color="auto"/>
            <w:bottom w:val="none" w:sz="0" w:space="0" w:color="auto"/>
            <w:right w:val="none" w:sz="0" w:space="0" w:color="auto"/>
          </w:divBdr>
        </w:div>
        <w:div w:id="932008998">
          <w:marLeft w:val="158"/>
          <w:marRight w:val="0"/>
          <w:marTop w:val="20"/>
          <w:marBottom w:val="0"/>
          <w:divBdr>
            <w:top w:val="none" w:sz="0" w:space="0" w:color="auto"/>
            <w:left w:val="none" w:sz="0" w:space="0" w:color="auto"/>
            <w:bottom w:val="none" w:sz="0" w:space="0" w:color="auto"/>
            <w:right w:val="none" w:sz="0" w:space="0" w:color="auto"/>
          </w:divBdr>
        </w:div>
        <w:div w:id="151913442">
          <w:marLeft w:val="158"/>
          <w:marRight w:val="0"/>
          <w:marTop w:val="21"/>
          <w:marBottom w:val="0"/>
          <w:divBdr>
            <w:top w:val="none" w:sz="0" w:space="0" w:color="auto"/>
            <w:left w:val="none" w:sz="0" w:space="0" w:color="auto"/>
            <w:bottom w:val="none" w:sz="0" w:space="0" w:color="auto"/>
            <w:right w:val="none" w:sz="0" w:space="0" w:color="auto"/>
          </w:divBdr>
        </w:div>
      </w:divsChild>
    </w:div>
    <w:div w:id="158469050">
      <w:bodyDiv w:val="1"/>
      <w:marLeft w:val="0"/>
      <w:marRight w:val="0"/>
      <w:marTop w:val="0"/>
      <w:marBottom w:val="0"/>
      <w:divBdr>
        <w:top w:val="none" w:sz="0" w:space="0" w:color="auto"/>
        <w:left w:val="none" w:sz="0" w:space="0" w:color="auto"/>
        <w:bottom w:val="none" w:sz="0" w:space="0" w:color="auto"/>
        <w:right w:val="none" w:sz="0" w:space="0" w:color="auto"/>
      </w:divBdr>
      <w:divsChild>
        <w:div w:id="129516654">
          <w:marLeft w:val="245"/>
          <w:marRight w:val="0"/>
          <w:marTop w:val="20"/>
          <w:marBottom w:val="0"/>
          <w:divBdr>
            <w:top w:val="none" w:sz="0" w:space="0" w:color="auto"/>
            <w:left w:val="none" w:sz="0" w:space="0" w:color="auto"/>
            <w:bottom w:val="none" w:sz="0" w:space="0" w:color="auto"/>
            <w:right w:val="none" w:sz="0" w:space="0" w:color="auto"/>
          </w:divBdr>
        </w:div>
        <w:div w:id="745566312">
          <w:marLeft w:val="245"/>
          <w:marRight w:val="576"/>
          <w:marTop w:val="33"/>
          <w:marBottom w:val="0"/>
          <w:divBdr>
            <w:top w:val="none" w:sz="0" w:space="0" w:color="auto"/>
            <w:left w:val="none" w:sz="0" w:space="0" w:color="auto"/>
            <w:bottom w:val="none" w:sz="0" w:space="0" w:color="auto"/>
            <w:right w:val="none" w:sz="0" w:space="0" w:color="auto"/>
          </w:divBdr>
        </w:div>
        <w:div w:id="742416406">
          <w:marLeft w:val="245"/>
          <w:marRight w:val="245"/>
          <w:marTop w:val="28"/>
          <w:marBottom w:val="0"/>
          <w:divBdr>
            <w:top w:val="none" w:sz="0" w:space="0" w:color="auto"/>
            <w:left w:val="none" w:sz="0" w:space="0" w:color="auto"/>
            <w:bottom w:val="none" w:sz="0" w:space="0" w:color="auto"/>
            <w:right w:val="none" w:sz="0" w:space="0" w:color="auto"/>
          </w:divBdr>
        </w:div>
        <w:div w:id="1784225484">
          <w:marLeft w:val="302"/>
          <w:marRight w:val="0"/>
          <w:marTop w:val="42"/>
          <w:marBottom w:val="0"/>
          <w:divBdr>
            <w:top w:val="none" w:sz="0" w:space="0" w:color="auto"/>
            <w:left w:val="none" w:sz="0" w:space="0" w:color="auto"/>
            <w:bottom w:val="none" w:sz="0" w:space="0" w:color="auto"/>
            <w:right w:val="none" w:sz="0" w:space="0" w:color="auto"/>
          </w:divBdr>
        </w:div>
        <w:div w:id="1773932358">
          <w:marLeft w:val="302"/>
          <w:marRight w:val="288"/>
          <w:marTop w:val="28"/>
          <w:marBottom w:val="0"/>
          <w:divBdr>
            <w:top w:val="none" w:sz="0" w:space="0" w:color="auto"/>
            <w:left w:val="none" w:sz="0" w:space="0" w:color="auto"/>
            <w:bottom w:val="none" w:sz="0" w:space="0" w:color="auto"/>
            <w:right w:val="none" w:sz="0" w:space="0" w:color="auto"/>
          </w:divBdr>
        </w:div>
      </w:divsChild>
    </w:div>
    <w:div w:id="163934514">
      <w:bodyDiv w:val="1"/>
      <w:marLeft w:val="0"/>
      <w:marRight w:val="0"/>
      <w:marTop w:val="0"/>
      <w:marBottom w:val="0"/>
      <w:divBdr>
        <w:top w:val="none" w:sz="0" w:space="0" w:color="auto"/>
        <w:left w:val="none" w:sz="0" w:space="0" w:color="auto"/>
        <w:bottom w:val="none" w:sz="0" w:space="0" w:color="auto"/>
        <w:right w:val="none" w:sz="0" w:space="0" w:color="auto"/>
      </w:divBdr>
      <w:divsChild>
        <w:div w:id="520632147">
          <w:marLeft w:val="302"/>
          <w:marRight w:val="504"/>
          <w:marTop w:val="28"/>
          <w:marBottom w:val="0"/>
          <w:divBdr>
            <w:top w:val="none" w:sz="0" w:space="0" w:color="auto"/>
            <w:left w:val="none" w:sz="0" w:space="0" w:color="auto"/>
            <w:bottom w:val="none" w:sz="0" w:space="0" w:color="auto"/>
            <w:right w:val="none" w:sz="0" w:space="0" w:color="auto"/>
          </w:divBdr>
        </w:div>
        <w:div w:id="75052447">
          <w:marLeft w:val="302"/>
          <w:marRight w:val="216"/>
          <w:marTop w:val="28"/>
          <w:marBottom w:val="0"/>
          <w:divBdr>
            <w:top w:val="none" w:sz="0" w:space="0" w:color="auto"/>
            <w:left w:val="none" w:sz="0" w:space="0" w:color="auto"/>
            <w:bottom w:val="none" w:sz="0" w:space="0" w:color="auto"/>
            <w:right w:val="none" w:sz="0" w:space="0" w:color="auto"/>
          </w:divBdr>
        </w:div>
        <w:div w:id="1400320447">
          <w:marLeft w:val="302"/>
          <w:marRight w:val="202"/>
          <w:marTop w:val="28"/>
          <w:marBottom w:val="0"/>
          <w:divBdr>
            <w:top w:val="none" w:sz="0" w:space="0" w:color="auto"/>
            <w:left w:val="none" w:sz="0" w:space="0" w:color="auto"/>
            <w:bottom w:val="none" w:sz="0" w:space="0" w:color="auto"/>
            <w:right w:val="none" w:sz="0" w:space="0" w:color="auto"/>
          </w:divBdr>
        </w:div>
        <w:div w:id="119500968">
          <w:marLeft w:val="302"/>
          <w:marRight w:val="58"/>
          <w:marTop w:val="29"/>
          <w:marBottom w:val="0"/>
          <w:divBdr>
            <w:top w:val="none" w:sz="0" w:space="0" w:color="auto"/>
            <w:left w:val="none" w:sz="0" w:space="0" w:color="auto"/>
            <w:bottom w:val="none" w:sz="0" w:space="0" w:color="auto"/>
            <w:right w:val="none" w:sz="0" w:space="0" w:color="auto"/>
          </w:divBdr>
        </w:div>
      </w:divsChild>
    </w:div>
    <w:div w:id="166405569">
      <w:bodyDiv w:val="1"/>
      <w:marLeft w:val="0"/>
      <w:marRight w:val="0"/>
      <w:marTop w:val="0"/>
      <w:marBottom w:val="0"/>
      <w:divBdr>
        <w:top w:val="none" w:sz="0" w:space="0" w:color="auto"/>
        <w:left w:val="none" w:sz="0" w:space="0" w:color="auto"/>
        <w:bottom w:val="none" w:sz="0" w:space="0" w:color="auto"/>
        <w:right w:val="none" w:sz="0" w:space="0" w:color="auto"/>
      </w:divBdr>
    </w:div>
    <w:div w:id="172378769">
      <w:bodyDiv w:val="1"/>
      <w:marLeft w:val="0"/>
      <w:marRight w:val="0"/>
      <w:marTop w:val="0"/>
      <w:marBottom w:val="0"/>
      <w:divBdr>
        <w:top w:val="none" w:sz="0" w:space="0" w:color="auto"/>
        <w:left w:val="none" w:sz="0" w:space="0" w:color="auto"/>
        <w:bottom w:val="none" w:sz="0" w:space="0" w:color="auto"/>
        <w:right w:val="none" w:sz="0" w:space="0" w:color="auto"/>
      </w:divBdr>
    </w:div>
    <w:div w:id="180441203">
      <w:bodyDiv w:val="1"/>
      <w:marLeft w:val="0"/>
      <w:marRight w:val="0"/>
      <w:marTop w:val="0"/>
      <w:marBottom w:val="0"/>
      <w:divBdr>
        <w:top w:val="none" w:sz="0" w:space="0" w:color="auto"/>
        <w:left w:val="none" w:sz="0" w:space="0" w:color="auto"/>
        <w:bottom w:val="none" w:sz="0" w:space="0" w:color="auto"/>
        <w:right w:val="none" w:sz="0" w:space="0" w:color="auto"/>
      </w:divBdr>
    </w:div>
    <w:div w:id="186874888">
      <w:bodyDiv w:val="1"/>
      <w:marLeft w:val="0"/>
      <w:marRight w:val="0"/>
      <w:marTop w:val="0"/>
      <w:marBottom w:val="0"/>
      <w:divBdr>
        <w:top w:val="none" w:sz="0" w:space="0" w:color="auto"/>
        <w:left w:val="none" w:sz="0" w:space="0" w:color="auto"/>
        <w:bottom w:val="none" w:sz="0" w:space="0" w:color="auto"/>
        <w:right w:val="none" w:sz="0" w:space="0" w:color="auto"/>
      </w:divBdr>
    </w:div>
    <w:div w:id="191068902">
      <w:bodyDiv w:val="1"/>
      <w:marLeft w:val="0"/>
      <w:marRight w:val="0"/>
      <w:marTop w:val="0"/>
      <w:marBottom w:val="0"/>
      <w:divBdr>
        <w:top w:val="none" w:sz="0" w:space="0" w:color="auto"/>
        <w:left w:val="none" w:sz="0" w:space="0" w:color="auto"/>
        <w:bottom w:val="none" w:sz="0" w:space="0" w:color="auto"/>
        <w:right w:val="none" w:sz="0" w:space="0" w:color="auto"/>
      </w:divBdr>
      <w:divsChild>
        <w:div w:id="328097696">
          <w:marLeft w:val="302"/>
          <w:marRight w:val="115"/>
          <w:marTop w:val="28"/>
          <w:marBottom w:val="0"/>
          <w:divBdr>
            <w:top w:val="none" w:sz="0" w:space="0" w:color="auto"/>
            <w:left w:val="none" w:sz="0" w:space="0" w:color="auto"/>
            <w:bottom w:val="none" w:sz="0" w:space="0" w:color="auto"/>
            <w:right w:val="none" w:sz="0" w:space="0" w:color="auto"/>
          </w:divBdr>
        </w:div>
        <w:div w:id="324631200">
          <w:marLeft w:val="302"/>
          <w:marRight w:val="72"/>
          <w:marTop w:val="28"/>
          <w:marBottom w:val="0"/>
          <w:divBdr>
            <w:top w:val="none" w:sz="0" w:space="0" w:color="auto"/>
            <w:left w:val="none" w:sz="0" w:space="0" w:color="auto"/>
            <w:bottom w:val="none" w:sz="0" w:space="0" w:color="auto"/>
            <w:right w:val="none" w:sz="0" w:space="0" w:color="auto"/>
          </w:divBdr>
        </w:div>
      </w:divsChild>
    </w:div>
    <w:div w:id="197666550">
      <w:bodyDiv w:val="1"/>
      <w:marLeft w:val="0"/>
      <w:marRight w:val="0"/>
      <w:marTop w:val="0"/>
      <w:marBottom w:val="0"/>
      <w:divBdr>
        <w:top w:val="none" w:sz="0" w:space="0" w:color="auto"/>
        <w:left w:val="none" w:sz="0" w:space="0" w:color="auto"/>
        <w:bottom w:val="none" w:sz="0" w:space="0" w:color="auto"/>
        <w:right w:val="none" w:sz="0" w:space="0" w:color="auto"/>
      </w:divBdr>
    </w:div>
    <w:div w:id="198010435">
      <w:bodyDiv w:val="1"/>
      <w:marLeft w:val="0"/>
      <w:marRight w:val="0"/>
      <w:marTop w:val="0"/>
      <w:marBottom w:val="0"/>
      <w:divBdr>
        <w:top w:val="none" w:sz="0" w:space="0" w:color="auto"/>
        <w:left w:val="none" w:sz="0" w:space="0" w:color="auto"/>
        <w:bottom w:val="none" w:sz="0" w:space="0" w:color="auto"/>
        <w:right w:val="none" w:sz="0" w:space="0" w:color="auto"/>
      </w:divBdr>
    </w:div>
    <w:div w:id="200214232">
      <w:bodyDiv w:val="1"/>
      <w:marLeft w:val="0"/>
      <w:marRight w:val="0"/>
      <w:marTop w:val="0"/>
      <w:marBottom w:val="0"/>
      <w:divBdr>
        <w:top w:val="none" w:sz="0" w:space="0" w:color="auto"/>
        <w:left w:val="none" w:sz="0" w:space="0" w:color="auto"/>
        <w:bottom w:val="none" w:sz="0" w:space="0" w:color="auto"/>
        <w:right w:val="none" w:sz="0" w:space="0" w:color="auto"/>
      </w:divBdr>
    </w:div>
    <w:div w:id="202402459">
      <w:bodyDiv w:val="1"/>
      <w:marLeft w:val="0"/>
      <w:marRight w:val="0"/>
      <w:marTop w:val="0"/>
      <w:marBottom w:val="0"/>
      <w:divBdr>
        <w:top w:val="none" w:sz="0" w:space="0" w:color="auto"/>
        <w:left w:val="none" w:sz="0" w:space="0" w:color="auto"/>
        <w:bottom w:val="none" w:sz="0" w:space="0" w:color="auto"/>
        <w:right w:val="none" w:sz="0" w:space="0" w:color="auto"/>
      </w:divBdr>
    </w:div>
    <w:div w:id="206452710">
      <w:bodyDiv w:val="1"/>
      <w:marLeft w:val="0"/>
      <w:marRight w:val="0"/>
      <w:marTop w:val="0"/>
      <w:marBottom w:val="0"/>
      <w:divBdr>
        <w:top w:val="none" w:sz="0" w:space="0" w:color="auto"/>
        <w:left w:val="none" w:sz="0" w:space="0" w:color="auto"/>
        <w:bottom w:val="none" w:sz="0" w:space="0" w:color="auto"/>
        <w:right w:val="none" w:sz="0" w:space="0" w:color="auto"/>
      </w:divBdr>
    </w:div>
    <w:div w:id="212885051">
      <w:bodyDiv w:val="1"/>
      <w:marLeft w:val="0"/>
      <w:marRight w:val="0"/>
      <w:marTop w:val="0"/>
      <w:marBottom w:val="0"/>
      <w:divBdr>
        <w:top w:val="none" w:sz="0" w:space="0" w:color="auto"/>
        <w:left w:val="none" w:sz="0" w:space="0" w:color="auto"/>
        <w:bottom w:val="none" w:sz="0" w:space="0" w:color="auto"/>
        <w:right w:val="none" w:sz="0" w:space="0" w:color="auto"/>
      </w:divBdr>
    </w:div>
    <w:div w:id="213933274">
      <w:bodyDiv w:val="1"/>
      <w:marLeft w:val="0"/>
      <w:marRight w:val="0"/>
      <w:marTop w:val="0"/>
      <w:marBottom w:val="0"/>
      <w:divBdr>
        <w:top w:val="none" w:sz="0" w:space="0" w:color="auto"/>
        <w:left w:val="none" w:sz="0" w:space="0" w:color="auto"/>
        <w:bottom w:val="none" w:sz="0" w:space="0" w:color="auto"/>
        <w:right w:val="none" w:sz="0" w:space="0" w:color="auto"/>
      </w:divBdr>
    </w:div>
    <w:div w:id="221065927">
      <w:bodyDiv w:val="1"/>
      <w:marLeft w:val="0"/>
      <w:marRight w:val="0"/>
      <w:marTop w:val="0"/>
      <w:marBottom w:val="0"/>
      <w:divBdr>
        <w:top w:val="none" w:sz="0" w:space="0" w:color="auto"/>
        <w:left w:val="none" w:sz="0" w:space="0" w:color="auto"/>
        <w:bottom w:val="none" w:sz="0" w:space="0" w:color="auto"/>
        <w:right w:val="none" w:sz="0" w:space="0" w:color="auto"/>
      </w:divBdr>
    </w:div>
    <w:div w:id="229269139">
      <w:bodyDiv w:val="1"/>
      <w:marLeft w:val="0"/>
      <w:marRight w:val="0"/>
      <w:marTop w:val="0"/>
      <w:marBottom w:val="0"/>
      <w:divBdr>
        <w:top w:val="none" w:sz="0" w:space="0" w:color="auto"/>
        <w:left w:val="none" w:sz="0" w:space="0" w:color="auto"/>
        <w:bottom w:val="none" w:sz="0" w:space="0" w:color="auto"/>
        <w:right w:val="none" w:sz="0" w:space="0" w:color="auto"/>
      </w:divBdr>
      <w:divsChild>
        <w:div w:id="414010000">
          <w:marLeft w:val="547"/>
          <w:marRight w:val="0"/>
          <w:marTop w:val="106"/>
          <w:marBottom w:val="0"/>
          <w:divBdr>
            <w:top w:val="none" w:sz="0" w:space="0" w:color="auto"/>
            <w:left w:val="none" w:sz="0" w:space="0" w:color="auto"/>
            <w:bottom w:val="none" w:sz="0" w:space="0" w:color="auto"/>
            <w:right w:val="none" w:sz="0" w:space="0" w:color="auto"/>
          </w:divBdr>
        </w:div>
      </w:divsChild>
    </w:div>
    <w:div w:id="230046336">
      <w:bodyDiv w:val="1"/>
      <w:marLeft w:val="0"/>
      <w:marRight w:val="0"/>
      <w:marTop w:val="0"/>
      <w:marBottom w:val="0"/>
      <w:divBdr>
        <w:top w:val="none" w:sz="0" w:space="0" w:color="auto"/>
        <w:left w:val="none" w:sz="0" w:space="0" w:color="auto"/>
        <w:bottom w:val="none" w:sz="0" w:space="0" w:color="auto"/>
        <w:right w:val="none" w:sz="0" w:space="0" w:color="auto"/>
      </w:divBdr>
    </w:div>
    <w:div w:id="233245439">
      <w:bodyDiv w:val="1"/>
      <w:marLeft w:val="0"/>
      <w:marRight w:val="0"/>
      <w:marTop w:val="0"/>
      <w:marBottom w:val="0"/>
      <w:divBdr>
        <w:top w:val="none" w:sz="0" w:space="0" w:color="auto"/>
        <w:left w:val="none" w:sz="0" w:space="0" w:color="auto"/>
        <w:bottom w:val="none" w:sz="0" w:space="0" w:color="auto"/>
        <w:right w:val="none" w:sz="0" w:space="0" w:color="auto"/>
      </w:divBdr>
    </w:div>
    <w:div w:id="234048895">
      <w:bodyDiv w:val="1"/>
      <w:marLeft w:val="0"/>
      <w:marRight w:val="0"/>
      <w:marTop w:val="0"/>
      <w:marBottom w:val="0"/>
      <w:divBdr>
        <w:top w:val="none" w:sz="0" w:space="0" w:color="auto"/>
        <w:left w:val="none" w:sz="0" w:space="0" w:color="auto"/>
        <w:bottom w:val="none" w:sz="0" w:space="0" w:color="auto"/>
        <w:right w:val="none" w:sz="0" w:space="0" w:color="auto"/>
      </w:divBdr>
    </w:div>
    <w:div w:id="235208770">
      <w:bodyDiv w:val="1"/>
      <w:marLeft w:val="0"/>
      <w:marRight w:val="0"/>
      <w:marTop w:val="0"/>
      <w:marBottom w:val="0"/>
      <w:divBdr>
        <w:top w:val="none" w:sz="0" w:space="0" w:color="auto"/>
        <w:left w:val="none" w:sz="0" w:space="0" w:color="auto"/>
        <w:bottom w:val="none" w:sz="0" w:space="0" w:color="auto"/>
        <w:right w:val="none" w:sz="0" w:space="0" w:color="auto"/>
      </w:divBdr>
      <w:divsChild>
        <w:div w:id="759109605">
          <w:marLeft w:val="302"/>
          <w:marRight w:val="0"/>
          <w:marTop w:val="43"/>
          <w:marBottom w:val="0"/>
          <w:divBdr>
            <w:top w:val="none" w:sz="0" w:space="0" w:color="auto"/>
            <w:left w:val="none" w:sz="0" w:space="0" w:color="auto"/>
            <w:bottom w:val="none" w:sz="0" w:space="0" w:color="auto"/>
            <w:right w:val="none" w:sz="0" w:space="0" w:color="auto"/>
          </w:divBdr>
        </w:div>
        <w:div w:id="1031301884">
          <w:marLeft w:val="302"/>
          <w:marRight w:val="0"/>
          <w:marTop w:val="42"/>
          <w:marBottom w:val="0"/>
          <w:divBdr>
            <w:top w:val="none" w:sz="0" w:space="0" w:color="auto"/>
            <w:left w:val="none" w:sz="0" w:space="0" w:color="auto"/>
            <w:bottom w:val="none" w:sz="0" w:space="0" w:color="auto"/>
            <w:right w:val="none" w:sz="0" w:space="0" w:color="auto"/>
          </w:divBdr>
        </w:div>
        <w:div w:id="835195863">
          <w:marLeft w:val="302"/>
          <w:marRight w:val="0"/>
          <w:marTop w:val="42"/>
          <w:marBottom w:val="0"/>
          <w:divBdr>
            <w:top w:val="none" w:sz="0" w:space="0" w:color="auto"/>
            <w:left w:val="none" w:sz="0" w:space="0" w:color="auto"/>
            <w:bottom w:val="none" w:sz="0" w:space="0" w:color="auto"/>
            <w:right w:val="none" w:sz="0" w:space="0" w:color="auto"/>
          </w:divBdr>
        </w:div>
        <w:div w:id="1416515550">
          <w:marLeft w:val="302"/>
          <w:marRight w:val="0"/>
          <w:marTop w:val="127"/>
          <w:marBottom w:val="0"/>
          <w:divBdr>
            <w:top w:val="none" w:sz="0" w:space="0" w:color="auto"/>
            <w:left w:val="none" w:sz="0" w:space="0" w:color="auto"/>
            <w:bottom w:val="none" w:sz="0" w:space="0" w:color="auto"/>
            <w:right w:val="none" w:sz="0" w:space="0" w:color="auto"/>
          </w:divBdr>
        </w:div>
        <w:div w:id="1572739770">
          <w:marLeft w:val="302"/>
          <w:marRight w:val="0"/>
          <w:marTop w:val="43"/>
          <w:marBottom w:val="0"/>
          <w:divBdr>
            <w:top w:val="none" w:sz="0" w:space="0" w:color="auto"/>
            <w:left w:val="none" w:sz="0" w:space="0" w:color="auto"/>
            <w:bottom w:val="none" w:sz="0" w:space="0" w:color="auto"/>
            <w:right w:val="none" w:sz="0" w:space="0" w:color="auto"/>
          </w:divBdr>
        </w:div>
        <w:div w:id="2027632776">
          <w:marLeft w:val="302"/>
          <w:marRight w:val="0"/>
          <w:marTop w:val="42"/>
          <w:marBottom w:val="0"/>
          <w:divBdr>
            <w:top w:val="none" w:sz="0" w:space="0" w:color="auto"/>
            <w:left w:val="none" w:sz="0" w:space="0" w:color="auto"/>
            <w:bottom w:val="none" w:sz="0" w:space="0" w:color="auto"/>
            <w:right w:val="none" w:sz="0" w:space="0" w:color="auto"/>
          </w:divBdr>
        </w:div>
        <w:div w:id="339701089">
          <w:marLeft w:val="446"/>
          <w:marRight w:val="0"/>
          <w:marTop w:val="42"/>
          <w:marBottom w:val="0"/>
          <w:divBdr>
            <w:top w:val="none" w:sz="0" w:space="0" w:color="auto"/>
            <w:left w:val="none" w:sz="0" w:space="0" w:color="auto"/>
            <w:bottom w:val="none" w:sz="0" w:space="0" w:color="auto"/>
            <w:right w:val="none" w:sz="0" w:space="0" w:color="auto"/>
          </w:divBdr>
        </w:div>
        <w:div w:id="1680235937">
          <w:marLeft w:val="446"/>
          <w:marRight w:val="0"/>
          <w:marTop w:val="43"/>
          <w:marBottom w:val="0"/>
          <w:divBdr>
            <w:top w:val="none" w:sz="0" w:space="0" w:color="auto"/>
            <w:left w:val="none" w:sz="0" w:space="0" w:color="auto"/>
            <w:bottom w:val="none" w:sz="0" w:space="0" w:color="auto"/>
            <w:right w:val="none" w:sz="0" w:space="0" w:color="auto"/>
          </w:divBdr>
        </w:div>
      </w:divsChild>
    </w:div>
    <w:div w:id="236088369">
      <w:bodyDiv w:val="1"/>
      <w:marLeft w:val="0"/>
      <w:marRight w:val="0"/>
      <w:marTop w:val="0"/>
      <w:marBottom w:val="0"/>
      <w:divBdr>
        <w:top w:val="none" w:sz="0" w:space="0" w:color="auto"/>
        <w:left w:val="none" w:sz="0" w:space="0" w:color="auto"/>
        <w:bottom w:val="none" w:sz="0" w:space="0" w:color="auto"/>
        <w:right w:val="none" w:sz="0" w:space="0" w:color="auto"/>
      </w:divBdr>
    </w:div>
    <w:div w:id="238685376">
      <w:bodyDiv w:val="1"/>
      <w:marLeft w:val="0"/>
      <w:marRight w:val="0"/>
      <w:marTop w:val="0"/>
      <w:marBottom w:val="0"/>
      <w:divBdr>
        <w:top w:val="none" w:sz="0" w:space="0" w:color="auto"/>
        <w:left w:val="none" w:sz="0" w:space="0" w:color="auto"/>
        <w:bottom w:val="none" w:sz="0" w:space="0" w:color="auto"/>
        <w:right w:val="none" w:sz="0" w:space="0" w:color="auto"/>
      </w:divBdr>
    </w:div>
    <w:div w:id="239599900">
      <w:bodyDiv w:val="1"/>
      <w:marLeft w:val="0"/>
      <w:marRight w:val="0"/>
      <w:marTop w:val="0"/>
      <w:marBottom w:val="0"/>
      <w:divBdr>
        <w:top w:val="none" w:sz="0" w:space="0" w:color="auto"/>
        <w:left w:val="none" w:sz="0" w:space="0" w:color="auto"/>
        <w:bottom w:val="none" w:sz="0" w:space="0" w:color="auto"/>
        <w:right w:val="none" w:sz="0" w:space="0" w:color="auto"/>
      </w:divBdr>
    </w:div>
    <w:div w:id="241257299">
      <w:bodyDiv w:val="1"/>
      <w:marLeft w:val="0"/>
      <w:marRight w:val="0"/>
      <w:marTop w:val="0"/>
      <w:marBottom w:val="0"/>
      <w:divBdr>
        <w:top w:val="none" w:sz="0" w:space="0" w:color="auto"/>
        <w:left w:val="none" w:sz="0" w:space="0" w:color="auto"/>
        <w:bottom w:val="none" w:sz="0" w:space="0" w:color="auto"/>
        <w:right w:val="none" w:sz="0" w:space="0" w:color="auto"/>
      </w:divBdr>
      <w:divsChild>
        <w:div w:id="1766686327">
          <w:marLeft w:val="403"/>
          <w:marRight w:val="0"/>
          <w:marTop w:val="32"/>
          <w:marBottom w:val="0"/>
          <w:divBdr>
            <w:top w:val="none" w:sz="0" w:space="0" w:color="auto"/>
            <w:left w:val="none" w:sz="0" w:space="0" w:color="auto"/>
            <w:bottom w:val="none" w:sz="0" w:space="0" w:color="auto"/>
            <w:right w:val="none" w:sz="0" w:space="0" w:color="auto"/>
          </w:divBdr>
        </w:div>
        <w:div w:id="202526723">
          <w:marLeft w:val="403"/>
          <w:marRight w:val="0"/>
          <w:marTop w:val="18"/>
          <w:marBottom w:val="0"/>
          <w:divBdr>
            <w:top w:val="none" w:sz="0" w:space="0" w:color="auto"/>
            <w:left w:val="none" w:sz="0" w:space="0" w:color="auto"/>
            <w:bottom w:val="none" w:sz="0" w:space="0" w:color="auto"/>
            <w:right w:val="none" w:sz="0" w:space="0" w:color="auto"/>
          </w:divBdr>
        </w:div>
        <w:div w:id="44985865">
          <w:marLeft w:val="403"/>
          <w:marRight w:val="0"/>
          <w:marTop w:val="19"/>
          <w:marBottom w:val="0"/>
          <w:divBdr>
            <w:top w:val="none" w:sz="0" w:space="0" w:color="auto"/>
            <w:left w:val="none" w:sz="0" w:space="0" w:color="auto"/>
            <w:bottom w:val="none" w:sz="0" w:space="0" w:color="auto"/>
            <w:right w:val="none" w:sz="0" w:space="0" w:color="auto"/>
          </w:divBdr>
        </w:div>
      </w:divsChild>
    </w:div>
    <w:div w:id="241303567">
      <w:bodyDiv w:val="1"/>
      <w:marLeft w:val="0"/>
      <w:marRight w:val="0"/>
      <w:marTop w:val="0"/>
      <w:marBottom w:val="0"/>
      <w:divBdr>
        <w:top w:val="none" w:sz="0" w:space="0" w:color="auto"/>
        <w:left w:val="none" w:sz="0" w:space="0" w:color="auto"/>
        <w:bottom w:val="none" w:sz="0" w:space="0" w:color="auto"/>
        <w:right w:val="none" w:sz="0" w:space="0" w:color="auto"/>
      </w:divBdr>
    </w:div>
    <w:div w:id="244612870">
      <w:bodyDiv w:val="1"/>
      <w:marLeft w:val="0"/>
      <w:marRight w:val="0"/>
      <w:marTop w:val="0"/>
      <w:marBottom w:val="0"/>
      <w:divBdr>
        <w:top w:val="none" w:sz="0" w:space="0" w:color="auto"/>
        <w:left w:val="none" w:sz="0" w:space="0" w:color="auto"/>
        <w:bottom w:val="none" w:sz="0" w:space="0" w:color="auto"/>
        <w:right w:val="none" w:sz="0" w:space="0" w:color="auto"/>
      </w:divBdr>
    </w:div>
    <w:div w:id="254555717">
      <w:bodyDiv w:val="1"/>
      <w:marLeft w:val="0"/>
      <w:marRight w:val="0"/>
      <w:marTop w:val="0"/>
      <w:marBottom w:val="0"/>
      <w:divBdr>
        <w:top w:val="none" w:sz="0" w:space="0" w:color="auto"/>
        <w:left w:val="none" w:sz="0" w:space="0" w:color="auto"/>
        <w:bottom w:val="none" w:sz="0" w:space="0" w:color="auto"/>
        <w:right w:val="none" w:sz="0" w:space="0" w:color="auto"/>
      </w:divBdr>
    </w:div>
    <w:div w:id="254946708">
      <w:bodyDiv w:val="1"/>
      <w:marLeft w:val="0"/>
      <w:marRight w:val="0"/>
      <w:marTop w:val="0"/>
      <w:marBottom w:val="0"/>
      <w:divBdr>
        <w:top w:val="none" w:sz="0" w:space="0" w:color="auto"/>
        <w:left w:val="none" w:sz="0" w:space="0" w:color="auto"/>
        <w:bottom w:val="none" w:sz="0" w:space="0" w:color="auto"/>
        <w:right w:val="none" w:sz="0" w:space="0" w:color="auto"/>
      </w:divBdr>
    </w:div>
    <w:div w:id="258343063">
      <w:bodyDiv w:val="1"/>
      <w:marLeft w:val="0"/>
      <w:marRight w:val="0"/>
      <w:marTop w:val="0"/>
      <w:marBottom w:val="0"/>
      <w:divBdr>
        <w:top w:val="none" w:sz="0" w:space="0" w:color="auto"/>
        <w:left w:val="none" w:sz="0" w:space="0" w:color="auto"/>
        <w:bottom w:val="none" w:sz="0" w:space="0" w:color="auto"/>
        <w:right w:val="none" w:sz="0" w:space="0" w:color="auto"/>
      </w:divBdr>
    </w:div>
    <w:div w:id="265970740">
      <w:bodyDiv w:val="1"/>
      <w:marLeft w:val="0"/>
      <w:marRight w:val="0"/>
      <w:marTop w:val="0"/>
      <w:marBottom w:val="0"/>
      <w:divBdr>
        <w:top w:val="none" w:sz="0" w:space="0" w:color="auto"/>
        <w:left w:val="none" w:sz="0" w:space="0" w:color="auto"/>
        <w:bottom w:val="none" w:sz="0" w:space="0" w:color="auto"/>
        <w:right w:val="none" w:sz="0" w:space="0" w:color="auto"/>
      </w:divBdr>
    </w:div>
    <w:div w:id="270087660">
      <w:bodyDiv w:val="1"/>
      <w:marLeft w:val="0"/>
      <w:marRight w:val="0"/>
      <w:marTop w:val="0"/>
      <w:marBottom w:val="0"/>
      <w:divBdr>
        <w:top w:val="none" w:sz="0" w:space="0" w:color="auto"/>
        <w:left w:val="none" w:sz="0" w:space="0" w:color="auto"/>
        <w:bottom w:val="none" w:sz="0" w:space="0" w:color="auto"/>
        <w:right w:val="none" w:sz="0" w:space="0" w:color="auto"/>
      </w:divBdr>
    </w:div>
    <w:div w:id="274410364">
      <w:bodyDiv w:val="1"/>
      <w:marLeft w:val="0"/>
      <w:marRight w:val="0"/>
      <w:marTop w:val="0"/>
      <w:marBottom w:val="0"/>
      <w:divBdr>
        <w:top w:val="none" w:sz="0" w:space="0" w:color="auto"/>
        <w:left w:val="none" w:sz="0" w:space="0" w:color="auto"/>
        <w:bottom w:val="none" w:sz="0" w:space="0" w:color="auto"/>
        <w:right w:val="none" w:sz="0" w:space="0" w:color="auto"/>
      </w:divBdr>
    </w:div>
    <w:div w:id="278070416">
      <w:bodyDiv w:val="1"/>
      <w:marLeft w:val="0"/>
      <w:marRight w:val="0"/>
      <w:marTop w:val="0"/>
      <w:marBottom w:val="0"/>
      <w:divBdr>
        <w:top w:val="none" w:sz="0" w:space="0" w:color="auto"/>
        <w:left w:val="none" w:sz="0" w:space="0" w:color="auto"/>
        <w:bottom w:val="none" w:sz="0" w:space="0" w:color="auto"/>
        <w:right w:val="none" w:sz="0" w:space="0" w:color="auto"/>
      </w:divBdr>
    </w:div>
    <w:div w:id="287204581">
      <w:bodyDiv w:val="1"/>
      <w:marLeft w:val="0"/>
      <w:marRight w:val="0"/>
      <w:marTop w:val="0"/>
      <w:marBottom w:val="0"/>
      <w:divBdr>
        <w:top w:val="none" w:sz="0" w:space="0" w:color="auto"/>
        <w:left w:val="none" w:sz="0" w:space="0" w:color="auto"/>
        <w:bottom w:val="none" w:sz="0" w:space="0" w:color="auto"/>
        <w:right w:val="none" w:sz="0" w:space="0" w:color="auto"/>
      </w:divBdr>
    </w:div>
    <w:div w:id="289483759">
      <w:bodyDiv w:val="1"/>
      <w:marLeft w:val="0"/>
      <w:marRight w:val="0"/>
      <w:marTop w:val="0"/>
      <w:marBottom w:val="0"/>
      <w:divBdr>
        <w:top w:val="none" w:sz="0" w:space="0" w:color="auto"/>
        <w:left w:val="none" w:sz="0" w:space="0" w:color="auto"/>
        <w:bottom w:val="none" w:sz="0" w:space="0" w:color="auto"/>
        <w:right w:val="none" w:sz="0" w:space="0" w:color="auto"/>
      </w:divBdr>
      <w:divsChild>
        <w:div w:id="2049645962">
          <w:marLeft w:val="245"/>
          <w:marRight w:val="0"/>
          <w:marTop w:val="20"/>
          <w:marBottom w:val="0"/>
          <w:divBdr>
            <w:top w:val="none" w:sz="0" w:space="0" w:color="auto"/>
            <w:left w:val="none" w:sz="0" w:space="0" w:color="auto"/>
            <w:bottom w:val="none" w:sz="0" w:space="0" w:color="auto"/>
            <w:right w:val="none" w:sz="0" w:space="0" w:color="auto"/>
          </w:divBdr>
        </w:div>
        <w:div w:id="1766195627">
          <w:marLeft w:val="245"/>
          <w:marRight w:val="0"/>
          <w:marTop w:val="21"/>
          <w:marBottom w:val="0"/>
          <w:divBdr>
            <w:top w:val="none" w:sz="0" w:space="0" w:color="auto"/>
            <w:left w:val="none" w:sz="0" w:space="0" w:color="auto"/>
            <w:bottom w:val="none" w:sz="0" w:space="0" w:color="auto"/>
            <w:right w:val="none" w:sz="0" w:space="0" w:color="auto"/>
          </w:divBdr>
        </w:div>
        <w:div w:id="1876582683">
          <w:marLeft w:val="245"/>
          <w:marRight w:val="0"/>
          <w:marTop w:val="20"/>
          <w:marBottom w:val="0"/>
          <w:divBdr>
            <w:top w:val="none" w:sz="0" w:space="0" w:color="auto"/>
            <w:left w:val="none" w:sz="0" w:space="0" w:color="auto"/>
            <w:bottom w:val="none" w:sz="0" w:space="0" w:color="auto"/>
            <w:right w:val="none" w:sz="0" w:space="0" w:color="auto"/>
          </w:divBdr>
        </w:div>
        <w:div w:id="657270352">
          <w:marLeft w:val="245"/>
          <w:marRight w:val="0"/>
          <w:marTop w:val="20"/>
          <w:marBottom w:val="0"/>
          <w:divBdr>
            <w:top w:val="none" w:sz="0" w:space="0" w:color="auto"/>
            <w:left w:val="none" w:sz="0" w:space="0" w:color="auto"/>
            <w:bottom w:val="none" w:sz="0" w:space="0" w:color="auto"/>
            <w:right w:val="none" w:sz="0" w:space="0" w:color="auto"/>
          </w:divBdr>
        </w:div>
        <w:div w:id="478422339">
          <w:marLeft w:val="245"/>
          <w:marRight w:val="101"/>
          <w:marTop w:val="33"/>
          <w:marBottom w:val="0"/>
          <w:divBdr>
            <w:top w:val="none" w:sz="0" w:space="0" w:color="auto"/>
            <w:left w:val="none" w:sz="0" w:space="0" w:color="auto"/>
            <w:bottom w:val="none" w:sz="0" w:space="0" w:color="auto"/>
            <w:right w:val="none" w:sz="0" w:space="0" w:color="auto"/>
          </w:divBdr>
        </w:div>
      </w:divsChild>
    </w:div>
    <w:div w:id="293609726">
      <w:bodyDiv w:val="1"/>
      <w:marLeft w:val="0"/>
      <w:marRight w:val="0"/>
      <w:marTop w:val="0"/>
      <w:marBottom w:val="0"/>
      <w:divBdr>
        <w:top w:val="none" w:sz="0" w:space="0" w:color="auto"/>
        <w:left w:val="none" w:sz="0" w:space="0" w:color="auto"/>
        <w:bottom w:val="none" w:sz="0" w:space="0" w:color="auto"/>
        <w:right w:val="none" w:sz="0" w:space="0" w:color="auto"/>
      </w:divBdr>
    </w:div>
    <w:div w:id="293829711">
      <w:bodyDiv w:val="1"/>
      <w:marLeft w:val="0"/>
      <w:marRight w:val="0"/>
      <w:marTop w:val="0"/>
      <w:marBottom w:val="0"/>
      <w:divBdr>
        <w:top w:val="none" w:sz="0" w:space="0" w:color="auto"/>
        <w:left w:val="none" w:sz="0" w:space="0" w:color="auto"/>
        <w:bottom w:val="none" w:sz="0" w:space="0" w:color="auto"/>
        <w:right w:val="none" w:sz="0" w:space="0" w:color="auto"/>
      </w:divBdr>
    </w:div>
    <w:div w:id="297417741">
      <w:bodyDiv w:val="1"/>
      <w:marLeft w:val="0"/>
      <w:marRight w:val="0"/>
      <w:marTop w:val="0"/>
      <w:marBottom w:val="0"/>
      <w:divBdr>
        <w:top w:val="none" w:sz="0" w:space="0" w:color="auto"/>
        <w:left w:val="none" w:sz="0" w:space="0" w:color="auto"/>
        <w:bottom w:val="none" w:sz="0" w:space="0" w:color="auto"/>
        <w:right w:val="none" w:sz="0" w:space="0" w:color="auto"/>
      </w:divBdr>
    </w:div>
    <w:div w:id="297956667">
      <w:bodyDiv w:val="1"/>
      <w:marLeft w:val="0"/>
      <w:marRight w:val="0"/>
      <w:marTop w:val="0"/>
      <w:marBottom w:val="0"/>
      <w:divBdr>
        <w:top w:val="none" w:sz="0" w:space="0" w:color="auto"/>
        <w:left w:val="none" w:sz="0" w:space="0" w:color="auto"/>
        <w:bottom w:val="none" w:sz="0" w:space="0" w:color="auto"/>
        <w:right w:val="none" w:sz="0" w:space="0" w:color="auto"/>
      </w:divBdr>
    </w:div>
    <w:div w:id="305863915">
      <w:bodyDiv w:val="1"/>
      <w:marLeft w:val="0"/>
      <w:marRight w:val="0"/>
      <w:marTop w:val="0"/>
      <w:marBottom w:val="0"/>
      <w:divBdr>
        <w:top w:val="none" w:sz="0" w:space="0" w:color="auto"/>
        <w:left w:val="none" w:sz="0" w:space="0" w:color="auto"/>
        <w:bottom w:val="none" w:sz="0" w:space="0" w:color="auto"/>
        <w:right w:val="none" w:sz="0" w:space="0" w:color="auto"/>
      </w:divBdr>
    </w:div>
    <w:div w:id="309986273">
      <w:bodyDiv w:val="1"/>
      <w:marLeft w:val="0"/>
      <w:marRight w:val="0"/>
      <w:marTop w:val="0"/>
      <w:marBottom w:val="0"/>
      <w:divBdr>
        <w:top w:val="none" w:sz="0" w:space="0" w:color="auto"/>
        <w:left w:val="none" w:sz="0" w:space="0" w:color="auto"/>
        <w:bottom w:val="none" w:sz="0" w:space="0" w:color="auto"/>
        <w:right w:val="none" w:sz="0" w:space="0" w:color="auto"/>
      </w:divBdr>
    </w:div>
    <w:div w:id="311063398">
      <w:bodyDiv w:val="1"/>
      <w:marLeft w:val="0"/>
      <w:marRight w:val="0"/>
      <w:marTop w:val="0"/>
      <w:marBottom w:val="0"/>
      <w:divBdr>
        <w:top w:val="none" w:sz="0" w:space="0" w:color="auto"/>
        <w:left w:val="none" w:sz="0" w:space="0" w:color="auto"/>
        <w:bottom w:val="none" w:sz="0" w:space="0" w:color="auto"/>
        <w:right w:val="none" w:sz="0" w:space="0" w:color="auto"/>
      </w:divBdr>
    </w:div>
    <w:div w:id="313873784">
      <w:bodyDiv w:val="1"/>
      <w:marLeft w:val="0"/>
      <w:marRight w:val="0"/>
      <w:marTop w:val="0"/>
      <w:marBottom w:val="0"/>
      <w:divBdr>
        <w:top w:val="none" w:sz="0" w:space="0" w:color="auto"/>
        <w:left w:val="none" w:sz="0" w:space="0" w:color="auto"/>
        <w:bottom w:val="none" w:sz="0" w:space="0" w:color="auto"/>
        <w:right w:val="none" w:sz="0" w:space="0" w:color="auto"/>
      </w:divBdr>
    </w:div>
    <w:div w:id="314648597">
      <w:bodyDiv w:val="1"/>
      <w:marLeft w:val="0"/>
      <w:marRight w:val="0"/>
      <w:marTop w:val="0"/>
      <w:marBottom w:val="0"/>
      <w:divBdr>
        <w:top w:val="none" w:sz="0" w:space="0" w:color="auto"/>
        <w:left w:val="none" w:sz="0" w:space="0" w:color="auto"/>
        <w:bottom w:val="none" w:sz="0" w:space="0" w:color="auto"/>
        <w:right w:val="none" w:sz="0" w:space="0" w:color="auto"/>
      </w:divBdr>
    </w:div>
    <w:div w:id="318115843">
      <w:bodyDiv w:val="1"/>
      <w:marLeft w:val="0"/>
      <w:marRight w:val="0"/>
      <w:marTop w:val="0"/>
      <w:marBottom w:val="0"/>
      <w:divBdr>
        <w:top w:val="none" w:sz="0" w:space="0" w:color="auto"/>
        <w:left w:val="none" w:sz="0" w:space="0" w:color="auto"/>
        <w:bottom w:val="none" w:sz="0" w:space="0" w:color="auto"/>
        <w:right w:val="none" w:sz="0" w:space="0" w:color="auto"/>
      </w:divBdr>
    </w:div>
    <w:div w:id="322785019">
      <w:bodyDiv w:val="1"/>
      <w:marLeft w:val="0"/>
      <w:marRight w:val="0"/>
      <w:marTop w:val="0"/>
      <w:marBottom w:val="0"/>
      <w:divBdr>
        <w:top w:val="none" w:sz="0" w:space="0" w:color="auto"/>
        <w:left w:val="none" w:sz="0" w:space="0" w:color="auto"/>
        <w:bottom w:val="none" w:sz="0" w:space="0" w:color="auto"/>
        <w:right w:val="none" w:sz="0" w:space="0" w:color="auto"/>
      </w:divBdr>
    </w:div>
    <w:div w:id="323164525">
      <w:bodyDiv w:val="1"/>
      <w:marLeft w:val="0"/>
      <w:marRight w:val="0"/>
      <w:marTop w:val="0"/>
      <w:marBottom w:val="0"/>
      <w:divBdr>
        <w:top w:val="none" w:sz="0" w:space="0" w:color="auto"/>
        <w:left w:val="none" w:sz="0" w:space="0" w:color="auto"/>
        <w:bottom w:val="none" w:sz="0" w:space="0" w:color="auto"/>
        <w:right w:val="none" w:sz="0" w:space="0" w:color="auto"/>
      </w:divBdr>
    </w:div>
    <w:div w:id="323513054">
      <w:bodyDiv w:val="1"/>
      <w:marLeft w:val="0"/>
      <w:marRight w:val="0"/>
      <w:marTop w:val="0"/>
      <w:marBottom w:val="0"/>
      <w:divBdr>
        <w:top w:val="none" w:sz="0" w:space="0" w:color="auto"/>
        <w:left w:val="none" w:sz="0" w:space="0" w:color="auto"/>
        <w:bottom w:val="none" w:sz="0" w:space="0" w:color="auto"/>
        <w:right w:val="none" w:sz="0" w:space="0" w:color="auto"/>
      </w:divBdr>
      <w:divsChild>
        <w:div w:id="534588384">
          <w:marLeft w:val="302"/>
          <w:marRight w:val="634"/>
          <w:marTop w:val="29"/>
          <w:marBottom w:val="0"/>
          <w:divBdr>
            <w:top w:val="none" w:sz="0" w:space="0" w:color="auto"/>
            <w:left w:val="none" w:sz="0" w:space="0" w:color="auto"/>
            <w:bottom w:val="none" w:sz="0" w:space="0" w:color="auto"/>
            <w:right w:val="none" w:sz="0" w:space="0" w:color="auto"/>
          </w:divBdr>
        </w:div>
        <w:div w:id="1907177353">
          <w:marLeft w:val="302"/>
          <w:marRight w:val="619"/>
          <w:marTop w:val="28"/>
          <w:marBottom w:val="0"/>
          <w:divBdr>
            <w:top w:val="none" w:sz="0" w:space="0" w:color="auto"/>
            <w:left w:val="none" w:sz="0" w:space="0" w:color="auto"/>
            <w:bottom w:val="none" w:sz="0" w:space="0" w:color="auto"/>
            <w:right w:val="none" w:sz="0" w:space="0" w:color="auto"/>
          </w:divBdr>
        </w:div>
        <w:div w:id="2130926599">
          <w:marLeft w:val="302"/>
          <w:marRight w:val="0"/>
          <w:marTop w:val="42"/>
          <w:marBottom w:val="0"/>
          <w:divBdr>
            <w:top w:val="none" w:sz="0" w:space="0" w:color="auto"/>
            <w:left w:val="none" w:sz="0" w:space="0" w:color="auto"/>
            <w:bottom w:val="none" w:sz="0" w:space="0" w:color="auto"/>
            <w:right w:val="none" w:sz="0" w:space="0" w:color="auto"/>
          </w:divBdr>
        </w:div>
      </w:divsChild>
    </w:div>
    <w:div w:id="326328105">
      <w:bodyDiv w:val="1"/>
      <w:marLeft w:val="0"/>
      <w:marRight w:val="0"/>
      <w:marTop w:val="0"/>
      <w:marBottom w:val="0"/>
      <w:divBdr>
        <w:top w:val="none" w:sz="0" w:space="0" w:color="auto"/>
        <w:left w:val="none" w:sz="0" w:space="0" w:color="auto"/>
        <w:bottom w:val="none" w:sz="0" w:space="0" w:color="auto"/>
        <w:right w:val="none" w:sz="0" w:space="0" w:color="auto"/>
      </w:divBdr>
    </w:div>
    <w:div w:id="327052387">
      <w:bodyDiv w:val="1"/>
      <w:marLeft w:val="0"/>
      <w:marRight w:val="0"/>
      <w:marTop w:val="0"/>
      <w:marBottom w:val="0"/>
      <w:divBdr>
        <w:top w:val="none" w:sz="0" w:space="0" w:color="auto"/>
        <w:left w:val="none" w:sz="0" w:space="0" w:color="auto"/>
        <w:bottom w:val="none" w:sz="0" w:space="0" w:color="auto"/>
        <w:right w:val="none" w:sz="0" w:space="0" w:color="auto"/>
      </w:divBdr>
      <w:divsChild>
        <w:div w:id="44913006">
          <w:marLeft w:val="403"/>
          <w:marRight w:val="0"/>
          <w:marTop w:val="32"/>
          <w:marBottom w:val="0"/>
          <w:divBdr>
            <w:top w:val="none" w:sz="0" w:space="0" w:color="auto"/>
            <w:left w:val="none" w:sz="0" w:space="0" w:color="auto"/>
            <w:bottom w:val="none" w:sz="0" w:space="0" w:color="auto"/>
            <w:right w:val="none" w:sz="0" w:space="0" w:color="auto"/>
          </w:divBdr>
        </w:div>
        <w:div w:id="1677075978">
          <w:marLeft w:val="403"/>
          <w:marRight w:val="0"/>
          <w:marTop w:val="19"/>
          <w:marBottom w:val="0"/>
          <w:divBdr>
            <w:top w:val="none" w:sz="0" w:space="0" w:color="auto"/>
            <w:left w:val="none" w:sz="0" w:space="0" w:color="auto"/>
            <w:bottom w:val="none" w:sz="0" w:space="0" w:color="auto"/>
            <w:right w:val="none" w:sz="0" w:space="0" w:color="auto"/>
          </w:divBdr>
        </w:div>
        <w:div w:id="1148286456">
          <w:marLeft w:val="403"/>
          <w:marRight w:val="43"/>
          <w:marTop w:val="14"/>
          <w:marBottom w:val="0"/>
          <w:divBdr>
            <w:top w:val="none" w:sz="0" w:space="0" w:color="auto"/>
            <w:left w:val="none" w:sz="0" w:space="0" w:color="auto"/>
            <w:bottom w:val="none" w:sz="0" w:space="0" w:color="auto"/>
            <w:right w:val="none" w:sz="0" w:space="0" w:color="auto"/>
          </w:divBdr>
        </w:div>
      </w:divsChild>
    </w:div>
    <w:div w:id="328407307">
      <w:bodyDiv w:val="1"/>
      <w:marLeft w:val="0"/>
      <w:marRight w:val="0"/>
      <w:marTop w:val="0"/>
      <w:marBottom w:val="0"/>
      <w:divBdr>
        <w:top w:val="none" w:sz="0" w:space="0" w:color="auto"/>
        <w:left w:val="none" w:sz="0" w:space="0" w:color="auto"/>
        <w:bottom w:val="none" w:sz="0" w:space="0" w:color="auto"/>
        <w:right w:val="none" w:sz="0" w:space="0" w:color="auto"/>
      </w:divBdr>
    </w:div>
    <w:div w:id="328485749">
      <w:bodyDiv w:val="1"/>
      <w:marLeft w:val="0"/>
      <w:marRight w:val="0"/>
      <w:marTop w:val="0"/>
      <w:marBottom w:val="0"/>
      <w:divBdr>
        <w:top w:val="none" w:sz="0" w:space="0" w:color="auto"/>
        <w:left w:val="none" w:sz="0" w:space="0" w:color="auto"/>
        <w:bottom w:val="none" w:sz="0" w:space="0" w:color="auto"/>
        <w:right w:val="none" w:sz="0" w:space="0" w:color="auto"/>
      </w:divBdr>
    </w:div>
    <w:div w:id="330984191">
      <w:bodyDiv w:val="1"/>
      <w:marLeft w:val="0"/>
      <w:marRight w:val="0"/>
      <w:marTop w:val="0"/>
      <w:marBottom w:val="0"/>
      <w:divBdr>
        <w:top w:val="none" w:sz="0" w:space="0" w:color="auto"/>
        <w:left w:val="none" w:sz="0" w:space="0" w:color="auto"/>
        <w:bottom w:val="none" w:sz="0" w:space="0" w:color="auto"/>
        <w:right w:val="none" w:sz="0" w:space="0" w:color="auto"/>
      </w:divBdr>
    </w:div>
    <w:div w:id="335618648">
      <w:bodyDiv w:val="1"/>
      <w:marLeft w:val="0"/>
      <w:marRight w:val="0"/>
      <w:marTop w:val="0"/>
      <w:marBottom w:val="0"/>
      <w:divBdr>
        <w:top w:val="none" w:sz="0" w:space="0" w:color="auto"/>
        <w:left w:val="none" w:sz="0" w:space="0" w:color="auto"/>
        <w:bottom w:val="none" w:sz="0" w:space="0" w:color="auto"/>
        <w:right w:val="none" w:sz="0" w:space="0" w:color="auto"/>
      </w:divBdr>
    </w:div>
    <w:div w:id="336737571">
      <w:bodyDiv w:val="1"/>
      <w:marLeft w:val="0"/>
      <w:marRight w:val="0"/>
      <w:marTop w:val="0"/>
      <w:marBottom w:val="0"/>
      <w:divBdr>
        <w:top w:val="none" w:sz="0" w:space="0" w:color="auto"/>
        <w:left w:val="none" w:sz="0" w:space="0" w:color="auto"/>
        <w:bottom w:val="none" w:sz="0" w:space="0" w:color="auto"/>
        <w:right w:val="none" w:sz="0" w:space="0" w:color="auto"/>
      </w:divBdr>
    </w:div>
    <w:div w:id="338851672">
      <w:bodyDiv w:val="1"/>
      <w:marLeft w:val="0"/>
      <w:marRight w:val="0"/>
      <w:marTop w:val="0"/>
      <w:marBottom w:val="0"/>
      <w:divBdr>
        <w:top w:val="none" w:sz="0" w:space="0" w:color="auto"/>
        <w:left w:val="none" w:sz="0" w:space="0" w:color="auto"/>
        <w:bottom w:val="none" w:sz="0" w:space="0" w:color="auto"/>
        <w:right w:val="none" w:sz="0" w:space="0" w:color="auto"/>
      </w:divBdr>
    </w:div>
    <w:div w:id="343748303">
      <w:bodyDiv w:val="1"/>
      <w:marLeft w:val="0"/>
      <w:marRight w:val="0"/>
      <w:marTop w:val="0"/>
      <w:marBottom w:val="0"/>
      <w:divBdr>
        <w:top w:val="none" w:sz="0" w:space="0" w:color="auto"/>
        <w:left w:val="none" w:sz="0" w:space="0" w:color="auto"/>
        <w:bottom w:val="none" w:sz="0" w:space="0" w:color="auto"/>
        <w:right w:val="none" w:sz="0" w:space="0" w:color="auto"/>
      </w:divBdr>
    </w:div>
    <w:div w:id="345253494">
      <w:bodyDiv w:val="1"/>
      <w:marLeft w:val="0"/>
      <w:marRight w:val="0"/>
      <w:marTop w:val="0"/>
      <w:marBottom w:val="0"/>
      <w:divBdr>
        <w:top w:val="none" w:sz="0" w:space="0" w:color="auto"/>
        <w:left w:val="none" w:sz="0" w:space="0" w:color="auto"/>
        <w:bottom w:val="none" w:sz="0" w:space="0" w:color="auto"/>
        <w:right w:val="none" w:sz="0" w:space="0" w:color="auto"/>
      </w:divBdr>
    </w:div>
    <w:div w:id="347415436">
      <w:bodyDiv w:val="1"/>
      <w:marLeft w:val="0"/>
      <w:marRight w:val="0"/>
      <w:marTop w:val="0"/>
      <w:marBottom w:val="0"/>
      <w:divBdr>
        <w:top w:val="none" w:sz="0" w:space="0" w:color="auto"/>
        <w:left w:val="none" w:sz="0" w:space="0" w:color="auto"/>
        <w:bottom w:val="none" w:sz="0" w:space="0" w:color="auto"/>
        <w:right w:val="none" w:sz="0" w:space="0" w:color="auto"/>
      </w:divBdr>
    </w:div>
    <w:div w:id="348337220">
      <w:bodyDiv w:val="1"/>
      <w:marLeft w:val="0"/>
      <w:marRight w:val="0"/>
      <w:marTop w:val="0"/>
      <w:marBottom w:val="0"/>
      <w:divBdr>
        <w:top w:val="none" w:sz="0" w:space="0" w:color="auto"/>
        <w:left w:val="none" w:sz="0" w:space="0" w:color="auto"/>
        <w:bottom w:val="none" w:sz="0" w:space="0" w:color="auto"/>
        <w:right w:val="none" w:sz="0" w:space="0" w:color="auto"/>
      </w:divBdr>
    </w:div>
    <w:div w:id="350112979">
      <w:bodyDiv w:val="1"/>
      <w:marLeft w:val="0"/>
      <w:marRight w:val="0"/>
      <w:marTop w:val="0"/>
      <w:marBottom w:val="0"/>
      <w:divBdr>
        <w:top w:val="none" w:sz="0" w:space="0" w:color="auto"/>
        <w:left w:val="none" w:sz="0" w:space="0" w:color="auto"/>
        <w:bottom w:val="none" w:sz="0" w:space="0" w:color="auto"/>
        <w:right w:val="none" w:sz="0" w:space="0" w:color="auto"/>
      </w:divBdr>
    </w:div>
    <w:div w:id="351808918">
      <w:bodyDiv w:val="1"/>
      <w:marLeft w:val="0"/>
      <w:marRight w:val="0"/>
      <w:marTop w:val="0"/>
      <w:marBottom w:val="0"/>
      <w:divBdr>
        <w:top w:val="none" w:sz="0" w:space="0" w:color="auto"/>
        <w:left w:val="none" w:sz="0" w:space="0" w:color="auto"/>
        <w:bottom w:val="none" w:sz="0" w:space="0" w:color="auto"/>
        <w:right w:val="none" w:sz="0" w:space="0" w:color="auto"/>
      </w:divBdr>
    </w:div>
    <w:div w:id="354431128">
      <w:bodyDiv w:val="1"/>
      <w:marLeft w:val="0"/>
      <w:marRight w:val="0"/>
      <w:marTop w:val="0"/>
      <w:marBottom w:val="0"/>
      <w:divBdr>
        <w:top w:val="none" w:sz="0" w:space="0" w:color="auto"/>
        <w:left w:val="none" w:sz="0" w:space="0" w:color="auto"/>
        <w:bottom w:val="none" w:sz="0" w:space="0" w:color="auto"/>
        <w:right w:val="none" w:sz="0" w:space="0" w:color="auto"/>
      </w:divBdr>
    </w:div>
    <w:div w:id="354573086">
      <w:bodyDiv w:val="1"/>
      <w:marLeft w:val="0"/>
      <w:marRight w:val="0"/>
      <w:marTop w:val="0"/>
      <w:marBottom w:val="0"/>
      <w:divBdr>
        <w:top w:val="none" w:sz="0" w:space="0" w:color="auto"/>
        <w:left w:val="none" w:sz="0" w:space="0" w:color="auto"/>
        <w:bottom w:val="none" w:sz="0" w:space="0" w:color="auto"/>
        <w:right w:val="none" w:sz="0" w:space="0" w:color="auto"/>
      </w:divBdr>
    </w:div>
    <w:div w:id="356276096">
      <w:bodyDiv w:val="1"/>
      <w:marLeft w:val="0"/>
      <w:marRight w:val="0"/>
      <w:marTop w:val="0"/>
      <w:marBottom w:val="0"/>
      <w:divBdr>
        <w:top w:val="none" w:sz="0" w:space="0" w:color="auto"/>
        <w:left w:val="none" w:sz="0" w:space="0" w:color="auto"/>
        <w:bottom w:val="none" w:sz="0" w:space="0" w:color="auto"/>
        <w:right w:val="none" w:sz="0" w:space="0" w:color="auto"/>
      </w:divBdr>
    </w:div>
    <w:div w:id="356589378">
      <w:bodyDiv w:val="1"/>
      <w:marLeft w:val="0"/>
      <w:marRight w:val="0"/>
      <w:marTop w:val="0"/>
      <w:marBottom w:val="0"/>
      <w:divBdr>
        <w:top w:val="none" w:sz="0" w:space="0" w:color="auto"/>
        <w:left w:val="none" w:sz="0" w:space="0" w:color="auto"/>
        <w:bottom w:val="none" w:sz="0" w:space="0" w:color="auto"/>
        <w:right w:val="none" w:sz="0" w:space="0" w:color="auto"/>
      </w:divBdr>
      <w:divsChild>
        <w:div w:id="1050231857">
          <w:marLeft w:val="346"/>
          <w:marRight w:val="605"/>
          <w:marTop w:val="29"/>
          <w:marBottom w:val="0"/>
          <w:divBdr>
            <w:top w:val="none" w:sz="0" w:space="0" w:color="auto"/>
            <w:left w:val="none" w:sz="0" w:space="0" w:color="auto"/>
            <w:bottom w:val="none" w:sz="0" w:space="0" w:color="auto"/>
            <w:right w:val="none" w:sz="0" w:space="0" w:color="auto"/>
          </w:divBdr>
        </w:div>
        <w:div w:id="830146232">
          <w:marLeft w:val="346"/>
          <w:marRight w:val="0"/>
          <w:marTop w:val="42"/>
          <w:marBottom w:val="0"/>
          <w:divBdr>
            <w:top w:val="none" w:sz="0" w:space="0" w:color="auto"/>
            <w:left w:val="none" w:sz="0" w:space="0" w:color="auto"/>
            <w:bottom w:val="none" w:sz="0" w:space="0" w:color="auto"/>
            <w:right w:val="none" w:sz="0" w:space="0" w:color="auto"/>
          </w:divBdr>
        </w:div>
        <w:div w:id="1188522945">
          <w:marLeft w:val="346"/>
          <w:marRight w:val="0"/>
          <w:marTop w:val="42"/>
          <w:marBottom w:val="0"/>
          <w:divBdr>
            <w:top w:val="none" w:sz="0" w:space="0" w:color="auto"/>
            <w:left w:val="none" w:sz="0" w:space="0" w:color="auto"/>
            <w:bottom w:val="none" w:sz="0" w:space="0" w:color="auto"/>
            <w:right w:val="none" w:sz="0" w:space="0" w:color="auto"/>
          </w:divBdr>
        </w:div>
        <w:div w:id="1100300416">
          <w:marLeft w:val="346"/>
          <w:marRight w:val="389"/>
          <w:marTop w:val="28"/>
          <w:marBottom w:val="0"/>
          <w:divBdr>
            <w:top w:val="none" w:sz="0" w:space="0" w:color="auto"/>
            <w:left w:val="none" w:sz="0" w:space="0" w:color="auto"/>
            <w:bottom w:val="none" w:sz="0" w:space="0" w:color="auto"/>
            <w:right w:val="none" w:sz="0" w:space="0" w:color="auto"/>
          </w:divBdr>
        </w:div>
      </w:divsChild>
    </w:div>
    <w:div w:id="358049140">
      <w:bodyDiv w:val="1"/>
      <w:marLeft w:val="0"/>
      <w:marRight w:val="0"/>
      <w:marTop w:val="0"/>
      <w:marBottom w:val="0"/>
      <w:divBdr>
        <w:top w:val="none" w:sz="0" w:space="0" w:color="auto"/>
        <w:left w:val="none" w:sz="0" w:space="0" w:color="auto"/>
        <w:bottom w:val="none" w:sz="0" w:space="0" w:color="auto"/>
        <w:right w:val="none" w:sz="0" w:space="0" w:color="auto"/>
      </w:divBdr>
      <w:divsChild>
        <w:div w:id="1174032704">
          <w:marLeft w:val="302"/>
          <w:marRight w:val="187"/>
          <w:marTop w:val="28"/>
          <w:marBottom w:val="0"/>
          <w:divBdr>
            <w:top w:val="none" w:sz="0" w:space="0" w:color="auto"/>
            <w:left w:val="none" w:sz="0" w:space="0" w:color="auto"/>
            <w:bottom w:val="none" w:sz="0" w:space="0" w:color="auto"/>
            <w:right w:val="none" w:sz="0" w:space="0" w:color="auto"/>
          </w:divBdr>
        </w:div>
        <w:div w:id="1702903157">
          <w:marLeft w:val="302"/>
          <w:marRight w:val="173"/>
          <w:marTop w:val="28"/>
          <w:marBottom w:val="0"/>
          <w:divBdr>
            <w:top w:val="none" w:sz="0" w:space="0" w:color="auto"/>
            <w:left w:val="none" w:sz="0" w:space="0" w:color="auto"/>
            <w:bottom w:val="none" w:sz="0" w:space="0" w:color="auto"/>
            <w:right w:val="none" w:sz="0" w:space="0" w:color="auto"/>
          </w:divBdr>
        </w:div>
        <w:div w:id="307442876">
          <w:marLeft w:val="302"/>
          <w:marRight w:val="58"/>
          <w:marTop w:val="28"/>
          <w:marBottom w:val="0"/>
          <w:divBdr>
            <w:top w:val="none" w:sz="0" w:space="0" w:color="auto"/>
            <w:left w:val="none" w:sz="0" w:space="0" w:color="auto"/>
            <w:bottom w:val="none" w:sz="0" w:space="0" w:color="auto"/>
            <w:right w:val="none" w:sz="0" w:space="0" w:color="auto"/>
          </w:divBdr>
        </w:div>
        <w:div w:id="841043929">
          <w:marLeft w:val="302"/>
          <w:marRight w:val="130"/>
          <w:marTop w:val="28"/>
          <w:marBottom w:val="0"/>
          <w:divBdr>
            <w:top w:val="none" w:sz="0" w:space="0" w:color="auto"/>
            <w:left w:val="none" w:sz="0" w:space="0" w:color="auto"/>
            <w:bottom w:val="none" w:sz="0" w:space="0" w:color="auto"/>
            <w:right w:val="none" w:sz="0" w:space="0" w:color="auto"/>
          </w:divBdr>
        </w:div>
        <w:div w:id="733118104">
          <w:marLeft w:val="302"/>
          <w:marRight w:val="158"/>
          <w:marTop w:val="28"/>
          <w:marBottom w:val="0"/>
          <w:divBdr>
            <w:top w:val="none" w:sz="0" w:space="0" w:color="auto"/>
            <w:left w:val="none" w:sz="0" w:space="0" w:color="auto"/>
            <w:bottom w:val="none" w:sz="0" w:space="0" w:color="auto"/>
            <w:right w:val="none" w:sz="0" w:space="0" w:color="auto"/>
          </w:divBdr>
        </w:div>
        <w:div w:id="280307387">
          <w:marLeft w:val="302"/>
          <w:marRight w:val="216"/>
          <w:marTop w:val="28"/>
          <w:marBottom w:val="0"/>
          <w:divBdr>
            <w:top w:val="none" w:sz="0" w:space="0" w:color="auto"/>
            <w:left w:val="none" w:sz="0" w:space="0" w:color="auto"/>
            <w:bottom w:val="none" w:sz="0" w:space="0" w:color="auto"/>
            <w:right w:val="none" w:sz="0" w:space="0" w:color="auto"/>
          </w:divBdr>
        </w:div>
        <w:div w:id="2048751728">
          <w:marLeft w:val="302"/>
          <w:marRight w:val="72"/>
          <w:marTop w:val="28"/>
          <w:marBottom w:val="0"/>
          <w:divBdr>
            <w:top w:val="none" w:sz="0" w:space="0" w:color="auto"/>
            <w:left w:val="none" w:sz="0" w:space="0" w:color="auto"/>
            <w:bottom w:val="none" w:sz="0" w:space="0" w:color="auto"/>
            <w:right w:val="none" w:sz="0" w:space="0" w:color="auto"/>
          </w:divBdr>
        </w:div>
      </w:divsChild>
    </w:div>
    <w:div w:id="360666108">
      <w:bodyDiv w:val="1"/>
      <w:marLeft w:val="0"/>
      <w:marRight w:val="0"/>
      <w:marTop w:val="0"/>
      <w:marBottom w:val="0"/>
      <w:divBdr>
        <w:top w:val="none" w:sz="0" w:space="0" w:color="auto"/>
        <w:left w:val="none" w:sz="0" w:space="0" w:color="auto"/>
        <w:bottom w:val="none" w:sz="0" w:space="0" w:color="auto"/>
        <w:right w:val="none" w:sz="0" w:space="0" w:color="auto"/>
      </w:divBdr>
    </w:div>
    <w:div w:id="361709901">
      <w:bodyDiv w:val="1"/>
      <w:marLeft w:val="0"/>
      <w:marRight w:val="0"/>
      <w:marTop w:val="0"/>
      <w:marBottom w:val="0"/>
      <w:divBdr>
        <w:top w:val="none" w:sz="0" w:space="0" w:color="auto"/>
        <w:left w:val="none" w:sz="0" w:space="0" w:color="auto"/>
        <w:bottom w:val="none" w:sz="0" w:space="0" w:color="auto"/>
        <w:right w:val="none" w:sz="0" w:space="0" w:color="auto"/>
      </w:divBdr>
      <w:divsChild>
        <w:div w:id="228268108">
          <w:marLeft w:val="302"/>
          <w:marRight w:val="259"/>
          <w:marTop w:val="20"/>
          <w:marBottom w:val="0"/>
          <w:divBdr>
            <w:top w:val="none" w:sz="0" w:space="0" w:color="auto"/>
            <w:left w:val="none" w:sz="0" w:space="0" w:color="auto"/>
            <w:bottom w:val="none" w:sz="0" w:space="0" w:color="auto"/>
            <w:right w:val="none" w:sz="0" w:space="0" w:color="auto"/>
          </w:divBdr>
        </w:div>
        <w:div w:id="720135341">
          <w:marLeft w:val="302"/>
          <w:marRight w:val="490"/>
          <w:marTop w:val="28"/>
          <w:marBottom w:val="0"/>
          <w:divBdr>
            <w:top w:val="none" w:sz="0" w:space="0" w:color="auto"/>
            <w:left w:val="none" w:sz="0" w:space="0" w:color="auto"/>
            <w:bottom w:val="none" w:sz="0" w:space="0" w:color="auto"/>
            <w:right w:val="none" w:sz="0" w:space="0" w:color="auto"/>
          </w:divBdr>
        </w:div>
        <w:div w:id="1031805026">
          <w:marLeft w:val="302"/>
          <w:marRight w:val="346"/>
          <w:marTop w:val="28"/>
          <w:marBottom w:val="0"/>
          <w:divBdr>
            <w:top w:val="none" w:sz="0" w:space="0" w:color="auto"/>
            <w:left w:val="none" w:sz="0" w:space="0" w:color="auto"/>
            <w:bottom w:val="none" w:sz="0" w:space="0" w:color="auto"/>
            <w:right w:val="none" w:sz="0" w:space="0" w:color="auto"/>
          </w:divBdr>
        </w:div>
        <w:div w:id="1498836914">
          <w:marLeft w:val="302"/>
          <w:marRight w:val="518"/>
          <w:marTop w:val="29"/>
          <w:marBottom w:val="0"/>
          <w:divBdr>
            <w:top w:val="none" w:sz="0" w:space="0" w:color="auto"/>
            <w:left w:val="none" w:sz="0" w:space="0" w:color="auto"/>
            <w:bottom w:val="none" w:sz="0" w:space="0" w:color="auto"/>
            <w:right w:val="none" w:sz="0" w:space="0" w:color="auto"/>
          </w:divBdr>
        </w:div>
        <w:div w:id="351077480">
          <w:marLeft w:val="302"/>
          <w:marRight w:val="14"/>
          <w:marTop w:val="28"/>
          <w:marBottom w:val="0"/>
          <w:divBdr>
            <w:top w:val="none" w:sz="0" w:space="0" w:color="auto"/>
            <w:left w:val="none" w:sz="0" w:space="0" w:color="auto"/>
            <w:bottom w:val="none" w:sz="0" w:space="0" w:color="auto"/>
            <w:right w:val="none" w:sz="0" w:space="0" w:color="auto"/>
          </w:divBdr>
        </w:div>
        <w:div w:id="1264727440">
          <w:marLeft w:val="302"/>
          <w:marRight w:val="706"/>
          <w:marTop w:val="28"/>
          <w:marBottom w:val="0"/>
          <w:divBdr>
            <w:top w:val="none" w:sz="0" w:space="0" w:color="auto"/>
            <w:left w:val="none" w:sz="0" w:space="0" w:color="auto"/>
            <w:bottom w:val="none" w:sz="0" w:space="0" w:color="auto"/>
            <w:right w:val="none" w:sz="0" w:space="0" w:color="auto"/>
          </w:divBdr>
        </w:div>
        <w:div w:id="439419814">
          <w:marLeft w:val="302"/>
          <w:marRight w:val="274"/>
          <w:marTop w:val="29"/>
          <w:marBottom w:val="0"/>
          <w:divBdr>
            <w:top w:val="none" w:sz="0" w:space="0" w:color="auto"/>
            <w:left w:val="none" w:sz="0" w:space="0" w:color="auto"/>
            <w:bottom w:val="none" w:sz="0" w:space="0" w:color="auto"/>
            <w:right w:val="none" w:sz="0" w:space="0" w:color="auto"/>
          </w:divBdr>
        </w:div>
        <w:div w:id="1880047465">
          <w:marLeft w:val="302"/>
          <w:marRight w:val="504"/>
          <w:marTop w:val="28"/>
          <w:marBottom w:val="0"/>
          <w:divBdr>
            <w:top w:val="none" w:sz="0" w:space="0" w:color="auto"/>
            <w:left w:val="none" w:sz="0" w:space="0" w:color="auto"/>
            <w:bottom w:val="none" w:sz="0" w:space="0" w:color="auto"/>
            <w:right w:val="none" w:sz="0" w:space="0" w:color="auto"/>
          </w:divBdr>
        </w:div>
        <w:div w:id="2091270936">
          <w:marLeft w:val="302"/>
          <w:marRight w:val="0"/>
          <w:marTop w:val="42"/>
          <w:marBottom w:val="0"/>
          <w:divBdr>
            <w:top w:val="none" w:sz="0" w:space="0" w:color="auto"/>
            <w:left w:val="none" w:sz="0" w:space="0" w:color="auto"/>
            <w:bottom w:val="none" w:sz="0" w:space="0" w:color="auto"/>
            <w:right w:val="none" w:sz="0" w:space="0" w:color="auto"/>
          </w:divBdr>
        </w:div>
        <w:div w:id="407923568">
          <w:marLeft w:val="302"/>
          <w:marRight w:val="0"/>
          <w:marTop w:val="42"/>
          <w:marBottom w:val="0"/>
          <w:divBdr>
            <w:top w:val="none" w:sz="0" w:space="0" w:color="auto"/>
            <w:left w:val="none" w:sz="0" w:space="0" w:color="auto"/>
            <w:bottom w:val="none" w:sz="0" w:space="0" w:color="auto"/>
            <w:right w:val="none" w:sz="0" w:space="0" w:color="auto"/>
          </w:divBdr>
        </w:div>
        <w:div w:id="597372712">
          <w:marLeft w:val="302"/>
          <w:marRight w:val="0"/>
          <w:marTop w:val="43"/>
          <w:marBottom w:val="0"/>
          <w:divBdr>
            <w:top w:val="none" w:sz="0" w:space="0" w:color="auto"/>
            <w:left w:val="none" w:sz="0" w:space="0" w:color="auto"/>
            <w:bottom w:val="none" w:sz="0" w:space="0" w:color="auto"/>
            <w:right w:val="none" w:sz="0" w:space="0" w:color="auto"/>
          </w:divBdr>
        </w:div>
      </w:divsChild>
    </w:div>
    <w:div w:id="364331086">
      <w:bodyDiv w:val="1"/>
      <w:marLeft w:val="0"/>
      <w:marRight w:val="0"/>
      <w:marTop w:val="0"/>
      <w:marBottom w:val="0"/>
      <w:divBdr>
        <w:top w:val="none" w:sz="0" w:space="0" w:color="auto"/>
        <w:left w:val="none" w:sz="0" w:space="0" w:color="auto"/>
        <w:bottom w:val="none" w:sz="0" w:space="0" w:color="auto"/>
        <w:right w:val="none" w:sz="0" w:space="0" w:color="auto"/>
      </w:divBdr>
    </w:div>
    <w:div w:id="369426611">
      <w:bodyDiv w:val="1"/>
      <w:marLeft w:val="0"/>
      <w:marRight w:val="0"/>
      <w:marTop w:val="0"/>
      <w:marBottom w:val="0"/>
      <w:divBdr>
        <w:top w:val="none" w:sz="0" w:space="0" w:color="auto"/>
        <w:left w:val="none" w:sz="0" w:space="0" w:color="auto"/>
        <w:bottom w:val="none" w:sz="0" w:space="0" w:color="auto"/>
        <w:right w:val="none" w:sz="0" w:space="0" w:color="auto"/>
      </w:divBdr>
    </w:div>
    <w:div w:id="376390777">
      <w:bodyDiv w:val="1"/>
      <w:marLeft w:val="0"/>
      <w:marRight w:val="0"/>
      <w:marTop w:val="0"/>
      <w:marBottom w:val="0"/>
      <w:divBdr>
        <w:top w:val="none" w:sz="0" w:space="0" w:color="auto"/>
        <w:left w:val="none" w:sz="0" w:space="0" w:color="auto"/>
        <w:bottom w:val="none" w:sz="0" w:space="0" w:color="auto"/>
        <w:right w:val="none" w:sz="0" w:space="0" w:color="auto"/>
      </w:divBdr>
    </w:div>
    <w:div w:id="378628126">
      <w:bodyDiv w:val="1"/>
      <w:marLeft w:val="0"/>
      <w:marRight w:val="0"/>
      <w:marTop w:val="0"/>
      <w:marBottom w:val="0"/>
      <w:divBdr>
        <w:top w:val="none" w:sz="0" w:space="0" w:color="auto"/>
        <w:left w:val="none" w:sz="0" w:space="0" w:color="auto"/>
        <w:bottom w:val="none" w:sz="0" w:space="0" w:color="auto"/>
        <w:right w:val="none" w:sz="0" w:space="0" w:color="auto"/>
      </w:divBdr>
    </w:div>
    <w:div w:id="386951368">
      <w:bodyDiv w:val="1"/>
      <w:marLeft w:val="0"/>
      <w:marRight w:val="0"/>
      <w:marTop w:val="0"/>
      <w:marBottom w:val="0"/>
      <w:divBdr>
        <w:top w:val="none" w:sz="0" w:space="0" w:color="auto"/>
        <w:left w:val="none" w:sz="0" w:space="0" w:color="auto"/>
        <w:bottom w:val="none" w:sz="0" w:space="0" w:color="auto"/>
        <w:right w:val="none" w:sz="0" w:space="0" w:color="auto"/>
      </w:divBdr>
    </w:div>
    <w:div w:id="397090678">
      <w:bodyDiv w:val="1"/>
      <w:marLeft w:val="0"/>
      <w:marRight w:val="0"/>
      <w:marTop w:val="0"/>
      <w:marBottom w:val="0"/>
      <w:divBdr>
        <w:top w:val="none" w:sz="0" w:space="0" w:color="auto"/>
        <w:left w:val="none" w:sz="0" w:space="0" w:color="auto"/>
        <w:bottom w:val="none" w:sz="0" w:space="0" w:color="auto"/>
        <w:right w:val="none" w:sz="0" w:space="0" w:color="auto"/>
      </w:divBdr>
    </w:div>
    <w:div w:id="398938630">
      <w:bodyDiv w:val="1"/>
      <w:marLeft w:val="0"/>
      <w:marRight w:val="0"/>
      <w:marTop w:val="0"/>
      <w:marBottom w:val="0"/>
      <w:divBdr>
        <w:top w:val="none" w:sz="0" w:space="0" w:color="auto"/>
        <w:left w:val="none" w:sz="0" w:space="0" w:color="auto"/>
        <w:bottom w:val="none" w:sz="0" w:space="0" w:color="auto"/>
        <w:right w:val="none" w:sz="0" w:space="0" w:color="auto"/>
      </w:divBdr>
    </w:div>
    <w:div w:id="401684067">
      <w:bodyDiv w:val="1"/>
      <w:marLeft w:val="0"/>
      <w:marRight w:val="0"/>
      <w:marTop w:val="0"/>
      <w:marBottom w:val="0"/>
      <w:divBdr>
        <w:top w:val="none" w:sz="0" w:space="0" w:color="auto"/>
        <w:left w:val="none" w:sz="0" w:space="0" w:color="auto"/>
        <w:bottom w:val="none" w:sz="0" w:space="0" w:color="auto"/>
        <w:right w:val="none" w:sz="0" w:space="0" w:color="auto"/>
      </w:divBdr>
    </w:div>
    <w:div w:id="407919015">
      <w:bodyDiv w:val="1"/>
      <w:marLeft w:val="0"/>
      <w:marRight w:val="0"/>
      <w:marTop w:val="0"/>
      <w:marBottom w:val="0"/>
      <w:divBdr>
        <w:top w:val="none" w:sz="0" w:space="0" w:color="auto"/>
        <w:left w:val="none" w:sz="0" w:space="0" w:color="auto"/>
        <w:bottom w:val="none" w:sz="0" w:space="0" w:color="auto"/>
        <w:right w:val="none" w:sz="0" w:space="0" w:color="auto"/>
      </w:divBdr>
    </w:div>
    <w:div w:id="410464359">
      <w:bodyDiv w:val="1"/>
      <w:marLeft w:val="0"/>
      <w:marRight w:val="0"/>
      <w:marTop w:val="0"/>
      <w:marBottom w:val="0"/>
      <w:divBdr>
        <w:top w:val="none" w:sz="0" w:space="0" w:color="auto"/>
        <w:left w:val="none" w:sz="0" w:space="0" w:color="auto"/>
        <w:bottom w:val="none" w:sz="0" w:space="0" w:color="auto"/>
        <w:right w:val="none" w:sz="0" w:space="0" w:color="auto"/>
      </w:divBdr>
    </w:div>
    <w:div w:id="425426920">
      <w:bodyDiv w:val="1"/>
      <w:marLeft w:val="0"/>
      <w:marRight w:val="0"/>
      <w:marTop w:val="0"/>
      <w:marBottom w:val="0"/>
      <w:divBdr>
        <w:top w:val="none" w:sz="0" w:space="0" w:color="auto"/>
        <w:left w:val="none" w:sz="0" w:space="0" w:color="auto"/>
        <w:bottom w:val="none" w:sz="0" w:space="0" w:color="auto"/>
        <w:right w:val="none" w:sz="0" w:space="0" w:color="auto"/>
      </w:divBdr>
    </w:div>
    <w:div w:id="431320345">
      <w:bodyDiv w:val="1"/>
      <w:marLeft w:val="0"/>
      <w:marRight w:val="0"/>
      <w:marTop w:val="0"/>
      <w:marBottom w:val="0"/>
      <w:divBdr>
        <w:top w:val="none" w:sz="0" w:space="0" w:color="auto"/>
        <w:left w:val="none" w:sz="0" w:space="0" w:color="auto"/>
        <w:bottom w:val="none" w:sz="0" w:space="0" w:color="auto"/>
        <w:right w:val="none" w:sz="0" w:space="0" w:color="auto"/>
      </w:divBdr>
    </w:div>
    <w:div w:id="431978004">
      <w:bodyDiv w:val="1"/>
      <w:marLeft w:val="0"/>
      <w:marRight w:val="0"/>
      <w:marTop w:val="0"/>
      <w:marBottom w:val="0"/>
      <w:divBdr>
        <w:top w:val="none" w:sz="0" w:space="0" w:color="auto"/>
        <w:left w:val="none" w:sz="0" w:space="0" w:color="auto"/>
        <w:bottom w:val="none" w:sz="0" w:space="0" w:color="auto"/>
        <w:right w:val="none" w:sz="0" w:space="0" w:color="auto"/>
      </w:divBdr>
    </w:div>
    <w:div w:id="435294181">
      <w:bodyDiv w:val="1"/>
      <w:marLeft w:val="0"/>
      <w:marRight w:val="0"/>
      <w:marTop w:val="0"/>
      <w:marBottom w:val="0"/>
      <w:divBdr>
        <w:top w:val="none" w:sz="0" w:space="0" w:color="auto"/>
        <w:left w:val="none" w:sz="0" w:space="0" w:color="auto"/>
        <w:bottom w:val="none" w:sz="0" w:space="0" w:color="auto"/>
        <w:right w:val="none" w:sz="0" w:space="0" w:color="auto"/>
      </w:divBdr>
    </w:div>
    <w:div w:id="436407474">
      <w:bodyDiv w:val="1"/>
      <w:marLeft w:val="0"/>
      <w:marRight w:val="0"/>
      <w:marTop w:val="0"/>
      <w:marBottom w:val="0"/>
      <w:divBdr>
        <w:top w:val="none" w:sz="0" w:space="0" w:color="auto"/>
        <w:left w:val="none" w:sz="0" w:space="0" w:color="auto"/>
        <w:bottom w:val="none" w:sz="0" w:space="0" w:color="auto"/>
        <w:right w:val="none" w:sz="0" w:space="0" w:color="auto"/>
      </w:divBdr>
    </w:div>
    <w:div w:id="440880327">
      <w:bodyDiv w:val="1"/>
      <w:marLeft w:val="0"/>
      <w:marRight w:val="0"/>
      <w:marTop w:val="0"/>
      <w:marBottom w:val="0"/>
      <w:divBdr>
        <w:top w:val="none" w:sz="0" w:space="0" w:color="auto"/>
        <w:left w:val="none" w:sz="0" w:space="0" w:color="auto"/>
        <w:bottom w:val="none" w:sz="0" w:space="0" w:color="auto"/>
        <w:right w:val="none" w:sz="0" w:space="0" w:color="auto"/>
      </w:divBdr>
    </w:div>
    <w:div w:id="443768356">
      <w:bodyDiv w:val="1"/>
      <w:marLeft w:val="0"/>
      <w:marRight w:val="0"/>
      <w:marTop w:val="0"/>
      <w:marBottom w:val="0"/>
      <w:divBdr>
        <w:top w:val="none" w:sz="0" w:space="0" w:color="auto"/>
        <w:left w:val="none" w:sz="0" w:space="0" w:color="auto"/>
        <w:bottom w:val="none" w:sz="0" w:space="0" w:color="auto"/>
        <w:right w:val="none" w:sz="0" w:space="0" w:color="auto"/>
      </w:divBdr>
    </w:div>
    <w:div w:id="444814184">
      <w:bodyDiv w:val="1"/>
      <w:marLeft w:val="0"/>
      <w:marRight w:val="0"/>
      <w:marTop w:val="0"/>
      <w:marBottom w:val="0"/>
      <w:divBdr>
        <w:top w:val="none" w:sz="0" w:space="0" w:color="auto"/>
        <w:left w:val="none" w:sz="0" w:space="0" w:color="auto"/>
        <w:bottom w:val="none" w:sz="0" w:space="0" w:color="auto"/>
        <w:right w:val="none" w:sz="0" w:space="0" w:color="auto"/>
      </w:divBdr>
    </w:div>
    <w:div w:id="447242306">
      <w:bodyDiv w:val="1"/>
      <w:marLeft w:val="0"/>
      <w:marRight w:val="0"/>
      <w:marTop w:val="0"/>
      <w:marBottom w:val="0"/>
      <w:divBdr>
        <w:top w:val="none" w:sz="0" w:space="0" w:color="auto"/>
        <w:left w:val="none" w:sz="0" w:space="0" w:color="auto"/>
        <w:bottom w:val="none" w:sz="0" w:space="0" w:color="auto"/>
        <w:right w:val="none" w:sz="0" w:space="0" w:color="auto"/>
      </w:divBdr>
      <w:divsChild>
        <w:div w:id="1072312042">
          <w:marLeft w:val="245"/>
          <w:marRight w:val="202"/>
          <w:marTop w:val="32"/>
          <w:marBottom w:val="0"/>
          <w:divBdr>
            <w:top w:val="none" w:sz="0" w:space="0" w:color="auto"/>
            <w:left w:val="none" w:sz="0" w:space="0" w:color="auto"/>
            <w:bottom w:val="none" w:sz="0" w:space="0" w:color="auto"/>
            <w:right w:val="none" w:sz="0" w:space="0" w:color="auto"/>
          </w:divBdr>
        </w:div>
        <w:div w:id="27684284">
          <w:marLeft w:val="245"/>
          <w:marRight w:val="0"/>
          <w:marTop w:val="17"/>
          <w:marBottom w:val="0"/>
          <w:divBdr>
            <w:top w:val="none" w:sz="0" w:space="0" w:color="auto"/>
            <w:left w:val="none" w:sz="0" w:space="0" w:color="auto"/>
            <w:bottom w:val="none" w:sz="0" w:space="0" w:color="auto"/>
            <w:right w:val="none" w:sz="0" w:space="0" w:color="auto"/>
          </w:divBdr>
        </w:div>
        <w:div w:id="2132552316">
          <w:marLeft w:val="302"/>
          <w:marRight w:val="14"/>
          <w:marTop w:val="29"/>
          <w:marBottom w:val="0"/>
          <w:divBdr>
            <w:top w:val="none" w:sz="0" w:space="0" w:color="auto"/>
            <w:left w:val="none" w:sz="0" w:space="0" w:color="auto"/>
            <w:bottom w:val="none" w:sz="0" w:space="0" w:color="auto"/>
            <w:right w:val="none" w:sz="0" w:space="0" w:color="auto"/>
          </w:divBdr>
        </w:div>
        <w:div w:id="1715614946">
          <w:marLeft w:val="302"/>
          <w:marRight w:val="0"/>
          <w:marTop w:val="42"/>
          <w:marBottom w:val="0"/>
          <w:divBdr>
            <w:top w:val="none" w:sz="0" w:space="0" w:color="auto"/>
            <w:left w:val="none" w:sz="0" w:space="0" w:color="auto"/>
            <w:bottom w:val="none" w:sz="0" w:space="0" w:color="auto"/>
            <w:right w:val="none" w:sz="0" w:space="0" w:color="auto"/>
          </w:divBdr>
        </w:div>
        <w:div w:id="1810127812">
          <w:marLeft w:val="302"/>
          <w:marRight w:val="0"/>
          <w:marTop w:val="42"/>
          <w:marBottom w:val="0"/>
          <w:divBdr>
            <w:top w:val="none" w:sz="0" w:space="0" w:color="auto"/>
            <w:left w:val="none" w:sz="0" w:space="0" w:color="auto"/>
            <w:bottom w:val="none" w:sz="0" w:space="0" w:color="auto"/>
            <w:right w:val="none" w:sz="0" w:space="0" w:color="auto"/>
          </w:divBdr>
        </w:div>
      </w:divsChild>
    </w:div>
    <w:div w:id="449784091">
      <w:bodyDiv w:val="1"/>
      <w:marLeft w:val="0"/>
      <w:marRight w:val="0"/>
      <w:marTop w:val="0"/>
      <w:marBottom w:val="0"/>
      <w:divBdr>
        <w:top w:val="none" w:sz="0" w:space="0" w:color="auto"/>
        <w:left w:val="none" w:sz="0" w:space="0" w:color="auto"/>
        <w:bottom w:val="none" w:sz="0" w:space="0" w:color="auto"/>
        <w:right w:val="none" w:sz="0" w:space="0" w:color="auto"/>
      </w:divBdr>
    </w:div>
    <w:div w:id="459808392">
      <w:bodyDiv w:val="1"/>
      <w:marLeft w:val="0"/>
      <w:marRight w:val="0"/>
      <w:marTop w:val="0"/>
      <w:marBottom w:val="0"/>
      <w:divBdr>
        <w:top w:val="none" w:sz="0" w:space="0" w:color="auto"/>
        <w:left w:val="none" w:sz="0" w:space="0" w:color="auto"/>
        <w:bottom w:val="none" w:sz="0" w:space="0" w:color="auto"/>
        <w:right w:val="none" w:sz="0" w:space="0" w:color="auto"/>
      </w:divBdr>
    </w:div>
    <w:div w:id="459960221">
      <w:bodyDiv w:val="1"/>
      <w:marLeft w:val="0"/>
      <w:marRight w:val="0"/>
      <w:marTop w:val="0"/>
      <w:marBottom w:val="0"/>
      <w:divBdr>
        <w:top w:val="none" w:sz="0" w:space="0" w:color="auto"/>
        <w:left w:val="none" w:sz="0" w:space="0" w:color="auto"/>
        <w:bottom w:val="none" w:sz="0" w:space="0" w:color="auto"/>
        <w:right w:val="none" w:sz="0" w:space="0" w:color="auto"/>
      </w:divBdr>
    </w:div>
    <w:div w:id="464588197">
      <w:bodyDiv w:val="1"/>
      <w:marLeft w:val="0"/>
      <w:marRight w:val="0"/>
      <w:marTop w:val="0"/>
      <w:marBottom w:val="0"/>
      <w:divBdr>
        <w:top w:val="none" w:sz="0" w:space="0" w:color="auto"/>
        <w:left w:val="none" w:sz="0" w:space="0" w:color="auto"/>
        <w:bottom w:val="none" w:sz="0" w:space="0" w:color="auto"/>
        <w:right w:val="none" w:sz="0" w:space="0" w:color="auto"/>
      </w:divBdr>
    </w:div>
    <w:div w:id="465464482">
      <w:bodyDiv w:val="1"/>
      <w:marLeft w:val="0"/>
      <w:marRight w:val="0"/>
      <w:marTop w:val="0"/>
      <w:marBottom w:val="0"/>
      <w:divBdr>
        <w:top w:val="none" w:sz="0" w:space="0" w:color="auto"/>
        <w:left w:val="none" w:sz="0" w:space="0" w:color="auto"/>
        <w:bottom w:val="none" w:sz="0" w:space="0" w:color="auto"/>
        <w:right w:val="none" w:sz="0" w:space="0" w:color="auto"/>
      </w:divBdr>
    </w:div>
    <w:div w:id="468208244">
      <w:bodyDiv w:val="1"/>
      <w:marLeft w:val="0"/>
      <w:marRight w:val="0"/>
      <w:marTop w:val="0"/>
      <w:marBottom w:val="0"/>
      <w:divBdr>
        <w:top w:val="none" w:sz="0" w:space="0" w:color="auto"/>
        <w:left w:val="none" w:sz="0" w:space="0" w:color="auto"/>
        <w:bottom w:val="none" w:sz="0" w:space="0" w:color="auto"/>
        <w:right w:val="none" w:sz="0" w:space="0" w:color="auto"/>
      </w:divBdr>
    </w:div>
    <w:div w:id="468285269">
      <w:bodyDiv w:val="1"/>
      <w:marLeft w:val="0"/>
      <w:marRight w:val="0"/>
      <w:marTop w:val="0"/>
      <w:marBottom w:val="0"/>
      <w:divBdr>
        <w:top w:val="none" w:sz="0" w:space="0" w:color="auto"/>
        <w:left w:val="none" w:sz="0" w:space="0" w:color="auto"/>
        <w:bottom w:val="none" w:sz="0" w:space="0" w:color="auto"/>
        <w:right w:val="none" w:sz="0" w:space="0" w:color="auto"/>
      </w:divBdr>
    </w:div>
    <w:div w:id="468787720">
      <w:bodyDiv w:val="1"/>
      <w:marLeft w:val="0"/>
      <w:marRight w:val="0"/>
      <w:marTop w:val="0"/>
      <w:marBottom w:val="0"/>
      <w:divBdr>
        <w:top w:val="none" w:sz="0" w:space="0" w:color="auto"/>
        <w:left w:val="none" w:sz="0" w:space="0" w:color="auto"/>
        <w:bottom w:val="none" w:sz="0" w:space="0" w:color="auto"/>
        <w:right w:val="none" w:sz="0" w:space="0" w:color="auto"/>
      </w:divBdr>
    </w:div>
    <w:div w:id="470945575">
      <w:bodyDiv w:val="1"/>
      <w:marLeft w:val="0"/>
      <w:marRight w:val="0"/>
      <w:marTop w:val="0"/>
      <w:marBottom w:val="0"/>
      <w:divBdr>
        <w:top w:val="none" w:sz="0" w:space="0" w:color="auto"/>
        <w:left w:val="none" w:sz="0" w:space="0" w:color="auto"/>
        <w:bottom w:val="none" w:sz="0" w:space="0" w:color="auto"/>
        <w:right w:val="none" w:sz="0" w:space="0" w:color="auto"/>
      </w:divBdr>
    </w:div>
    <w:div w:id="471944109">
      <w:bodyDiv w:val="1"/>
      <w:marLeft w:val="0"/>
      <w:marRight w:val="0"/>
      <w:marTop w:val="0"/>
      <w:marBottom w:val="0"/>
      <w:divBdr>
        <w:top w:val="none" w:sz="0" w:space="0" w:color="auto"/>
        <w:left w:val="none" w:sz="0" w:space="0" w:color="auto"/>
        <w:bottom w:val="none" w:sz="0" w:space="0" w:color="auto"/>
        <w:right w:val="none" w:sz="0" w:space="0" w:color="auto"/>
      </w:divBdr>
    </w:div>
    <w:div w:id="473449833">
      <w:bodyDiv w:val="1"/>
      <w:marLeft w:val="0"/>
      <w:marRight w:val="0"/>
      <w:marTop w:val="0"/>
      <w:marBottom w:val="0"/>
      <w:divBdr>
        <w:top w:val="none" w:sz="0" w:space="0" w:color="auto"/>
        <w:left w:val="none" w:sz="0" w:space="0" w:color="auto"/>
        <w:bottom w:val="none" w:sz="0" w:space="0" w:color="auto"/>
        <w:right w:val="none" w:sz="0" w:space="0" w:color="auto"/>
      </w:divBdr>
    </w:div>
    <w:div w:id="474833651">
      <w:bodyDiv w:val="1"/>
      <w:marLeft w:val="0"/>
      <w:marRight w:val="0"/>
      <w:marTop w:val="0"/>
      <w:marBottom w:val="0"/>
      <w:divBdr>
        <w:top w:val="none" w:sz="0" w:space="0" w:color="auto"/>
        <w:left w:val="none" w:sz="0" w:space="0" w:color="auto"/>
        <w:bottom w:val="none" w:sz="0" w:space="0" w:color="auto"/>
        <w:right w:val="none" w:sz="0" w:space="0" w:color="auto"/>
      </w:divBdr>
    </w:div>
    <w:div w:id="475219109">
      <w:bodyDiv w:val="1"/>
      <w:marLeft w:val="0"/>
      <w:marRight w:val="0"/>
      <w:marTop w:val="0"/>
      <w:marBottom w:val="0"/>
      <w:divBdr>
        <w:top w:val="none" w:sz="0" w:space="0" w:color="auto"/>
        <w:left w:val="none" w:sz="0" w:space="0" w:color="auto"/>
        <w:bottom w:val="none" w:sz="0" w:space="0" w:color="auto"/>
        <w:right w:val="none" w:sz="0" w:space="0" w:color="auto"/>
      </w:divBdr>
    </w:div>
    <w:div w:id="479732140">
      <w:bodyDiv w:val="1"/>
      <w:marLeft w:val="0"/>
      <w:marRight w:val="0"/>
      <w:marTop w:val="0"/>
      <w:marBottom w:val="0"/>
      <w:divBdr>
        <w:top w:val="none" w:sz="0" w:space="0" w:color="auto"/>
        <w:left w:val="none" w:sz="0" w:space="0" w:color="auto"/>
        <w:bottom w:val="none" w:sz="0" w:space="0" w:color="auto"/>
        <w:right w:val="none" w:sz="0" w:space="0" w:color="auto"/>
      </w:divBdr>
    </w:div>
    <w:div w:id="488444681">
      <w:bodyDiv w:val="1"/>
      <w:marLeft w:val="0"/>
      <w:marRight w:val="0"/>
      <w:marTop w:val="0"/>
      <w:marBottom w:val="0"/>
      <w:divBdr>
        <w:top w:val="none" w:sz="0" w:space="0" w:color="auto"/>
        <w:left w:val="none" w:sz="0" w:space="0" w:color="auto"/>
        <w:bottom w:val="none" w:sz="0" w:space="0" w:color="auto"/>
        <w:right w:val="none" w:sz="0" w:space="0" w:color="auto"/>
      </w:divBdr>
    </w:div>
    <w:div w:id="488836035">
      <w:bodyDiv w:val="1"/>
      <w:marLeft w:val="0"/>
      <w:marRight w:val="0"/>
      <w:marTop w:val="0"/>
      <w:marBottom w:val="0"/>
      <w:divBdr>
        <w:top w:val="none" w:sz="0" w:space="0" w:color="auto"/>
        <w:left w:val="none" w:sz="0" w:space="0" w:color="auto"/>
        <w:bottom w:val="none" w:sz="0" w:space="0" w:color="auto"/>
        <w:right w:val="none" w:sz="0" w:space="0" w:color="auto"/>
      </w:divBdr>
    </w:div>
    <w:div w:id="489253819">
      <w:bodyDiv w:val="1"/>
      <w:marLeft w:val="0"/>
      <w:marRight w:val="0"/>
      <w:marTop w:val="0"/>
      <w:marBottom w:val="0"/>
      <w:divBdr>
        <w:top w:val="none" w:sz="0" w:space="0" w:color="auto"/>
        <w:left w:val="none" w:sz="0" w:space="0" w:color="auto"/>
        <w:bottom w:val="none" w:sz="0" w:space="0" w:color="auto"/>
        <w:right w:val="none" w:sz="0" w:space="0" w:color="auto"/>
      </w:divBdr>
      <w:divsChild>
        <w:div w:id="265426875">
          <w:marLeft w:val="302"/>
          <w:marRight w:val="0"/>
          <w:marTop w:val="42"/>
          <w:marBottom w:val="0"/>
          <w:divBdr>
            <w:top w:val="none" w:sz="0" w:space="0" w:color="auto"/>
            <w:left w:val="none" w:sz="0" w:space="0" w:color="auto"/>
            <w:bottom w:val="none" w:sz="0" w:space="0" w:color="auto"/>
            <w:right w:val="none" w:sz="0" w:space="0" w:color="auto"/>
          </w:divBdr>
        </w:div>
        <w:div w:id="1256744386">
          <w:marLeft w:val="302"/>
          <w:marRight w:val="0"/>
          <w:marTop w:val="43"/>
          <w:marBottom w:val="0"/>
          <w:divBdr>
            <w:top w:val="none" w:sz="0" w:space="0" w:color="auto"/>
            <w:left w:val="none" w:sz="0" w:space="0" w:color="auto"/>
            <w:bottom w:val="none" w:sz="0" w:space="0" w:color="auto"/>
            <w:right w:val="none" w:sz="0" w:space="0" w:color="auto"/>
          </w:divBdr>
        </w:div>
        <w:div w:id="949583396">
          <w:marLeft w:val="302"/>
          <w:marRight w:val="0"/>
          <w:marTop w:val="42"/>
          <w:marBottom w:val="0"/>
          <w:divBdr>
            <w:top w:val="none" w:sz="0" w:space="0" w:color="auto"/>
            <w:left w:val="none" w:sz="0" w:space="0" w:color="auto"/>
            <w:bottom w:val="none" w:sz="0" w:space="0" w:color="auto"/>
            <w:right w:val="none" w:sz="0" w:space="0" w:color="auto"/>
          </w:divBdr>
        </w:div>
        <w:div w:id="2124296">
          <w:marLeft w:val="461"/>
          <w:marRight w:val="0"/>
          <w:marTop w:val="42"/>
          <w:marBottom w:val="0"/>
          <w:divBdr>
            <w:top w:val="none" w:sz="0" w:space="0" w:color="auto"/>
            <w:left w:val="none" w:sz="0" w:space="0" w:color="auto"/>
            <w:bottom w:val="none" w:sz="0" w:space="0" w:color="auto"/>
            <w:right w:val="none" w:sz="0" w:space="0" w:color="auto"/>
          </w:divBdr>
        </w:div>
        <w:div w:id="541786951">
          <w:marLeft w:val="461"/>
          <w:marRight w:val="0"/>
          <w:marTop w:val="43"/>
          <w:marBottom w:val="0"/>
          <w:divBdr>
            <w:top w:val="none" w:sz="0" w:space="0" w:color="auto"/>
            <w:left w:val="none" w:sz="0" w:space="0" w:color="auto"/>
            <w:bottom w:val="none" w:sz="0" w:space="0" w:color="auto"/>
            <w:right w:val="none" w:sz="0" w:space="0" w:color="auto"/>
          </w:divBdr>
        </w:div>
        <w:div w:id="346446321">
          <w:marLeft w:val="302"/>
          <w:marRight w:val="0"/>
          <w:marTop w:val="42"/>
          <w:marBottom w:val="0"/>
          <w:divBdr>
            <w:top w:val="none" w:sz="0" w:space="0" w:color="auto"/>
            <w:left w:val="none" w:sz="0" w:space="0" w:color="auto"/>
            <w:bottom w:val="none" w:sz="0" w:space="0" w:color="auto"/>
            <w:right w:val="none" w:sz="0" w:space="0" w:color="auto"/>
          </w:divBdr>
        </w:div>
        <w:div w:id="1333526557">
          <w:marLeft w:val="461"/>
          <w:marRight w:val="0"/>
          <w:marTop w:val="42"/>
          <w:marBottom w:val="0"/>
          <w:divBdr>
            <w:top w:val="none" w:sz="0" w:space="0" w:color="auto"/>
            <w:left w:val="none" w:sz="0" w:space="0" w:color="auto"/>
            <w:bottom w:val="none" w:sz="0" w:space="0" w:color="auto"/>
            <w:right w:val="none" w:sz="0" w:space="0" w:color="auto"/>
          </w:divBdr>
        </w:div>
        <w:div w:id="69500099">
          <w:marLeft w:val="461"/>
          <w:marRight w:val="0"/>
          <w:marTop w:val="43"/>
          <w:marBottom w:val="0"/>
          <w:divBdr>
            <w:top w:val="none" w:sz="0" w:space="0" w:color="auto"/>
            <w:left w:val="none" w:sz="0" w:space="0" w:color="auto"/>
            <w:bottom w:val="none" w:sz="0" w:space="0" w:color="auto"/>
            <w:right w:val="none" w:sz="0" w:space="0" w:color="auto"/>
          </w:divBdr>
        </w:div>
        <w:div w:id="926423320">
          <w:marLeft w:val="302"/>
          <w:marRight w:val="0"/>
          <w:marTop w:val="42"/>
          <w:marBottom w:val="0"/>
          <w:divBdr>
            <w:top w:val="none" w:sz="0" w:space="0" w:color="auto"/>
            <w:left w:val="none" w:sz="0" w:space="0" w:color="auto"/>
            <w:bottom w:val="none" w:sz="0" w:space="0" w:color="auto"/>
            <w:right w:val="none" w:sz="0" w:space="0" w:color="auto"/>
          </w:divBdr>
        </w:div>
        <w:div w:id="1397583972">
          <w:marLeft w:val="461"/>
          <w:marRight w:val="0"/>
          <w:marTop w:val="42"/>
          <w:marBottom w:val="0"/>
          <w:divBdr>
            <w:top w:val="none" w:sz="0" w:space="0" w:color="auto"/>
            <w:left w:val="none" w:sz="0" w:space="0" w:color="auto"/>
            <w:bottom w:val="none" w:sz="0" w:space="0" w:color="auto"/>
            <w:right w:val="none" w:sz="0" w:space="0" w:color="auto"/>
          </w:divBdr>
        </w:div>
        <w:div w:id="1743483733">
          <w:marLeft w:val="446"/>
          <w:marRight w:val="490"/>
          <w:marTop w:val="29"/>
          <w:marBottom w:val="0"/>
          <w:divBdr>
            <w:top w:val="none" w:sz="0" w:space="0" w:color="auto"/>
            <w:left w:val="none" w:sz="0" w:space="0" w:color="auto"/>
            <w:bottom w:val="none" w:sz="0" w:space="0" w:color="auto"/>
            <w:right w:val="none" w:sz="0" w:space="0" w:color="auto"/>
          </w:divBdr>
        </w:div>
        <w:div w:id="1193421922">
          <w:marLeft w:val="302"/>
          <w:marRight w:val="0"/>
          <w:marTop w:val="42"/>
          <w:marBottom w:val="0"/>
          <w:divBdr>
            <w:top w:val="none" w:sz="0" w:space="0" w:color="auto"/>
            <w:left w:val="none" w:sz="0" w:space="0" w:color="auto"/>
            <w:bottom w:val="none" w:sz="0" w:space="0" w:color="auto"/>
            <w:right w:val="none" w:sz="0" w:space="0" w:color="auto"/>
          </w:divBdr>
        </w:div>
        <w:div w:id="1310937990">
          <w:marLeft w:val="302"/>
          <w:marRight w:val="0"/>
          <w:marTop w:val="43"/>
          <w:marBottom w:val="0"/>
          <w:divBdr>
            <w:top w:val="none" w:sz="0" w:space="0" w:color="auto"/>
            <w:left w:val="none" w:sz="0" w:space="0" w:color="auto"/>
            <w:bottom w:val="none" w:sz="0" w:space="0" w:color="auto"/>
            <w:right w:val="none" w:sz="0" w:space="0" w:color="auto"/>
          </w:divBdr>
        </w:div>
        <w:div w:id="238248905">
          <w:marLeft w:val="302"/>
          <w:marRight w:val="0"/>
          <w:marTop w:val="42"/>
          <w:marBottom w:val="0"/>
          <w:divBdr>
            <w:top w:val="none" w:sz="0" w:space="0" w:color="auto"/>
            <w:left w:val="none" w:sz="0" w:space="0" w:color="auto"/>
            <w:bottom w:val="none" w:sz="0" w:space="0" w:color="auto"/>
            <w:right w:val="none" w:sz="0" w:space="0" w:color="auto"/>
          </w:divBdr>
        </w:div>
        <w:div w:id="599411102">
          <w:marLeft w:val="302"/>
          <w:marRight w:val="0"/>
          <w:marTop w:val="42"/>
          <w:marBottom w:val="0"/>
          <w:divBdr>
            <w:top w:val="none" w:sz="0" w:space="0" w:color="auto"/>
            <w:left w:val="none" w:sz="0" w:space="0" w:color="auto"/>
            <w:bottom w:val="none" w:sz="0" w:space="0" w:color="auto"/>
            <w:right w:val="none" w:sz="0" w:space="0" w:color="auto"/>
          </w:divBdr>
        </w:div>
        <w:div w:id="691223356">
          <w:marLeft w:val="302"/>
          <w:marRight w:val="0"/>
          <w:marTop w:val="43"/>
          <w:marBottom w:val="0"/>
          <w:divBdr>
            <w:top w:val="none" w:sz="0" w:space="0" w:color="auto"/>
            <w:left w:val="none" w:sz="0" w:space="0" w:color="auto"/>
            <w:bottom w:val="none" w:sz="0" w:space="0" w:color="auto"/>
            <w:right w:val="none" w:sz="0" w:space="0" w:color="auto"/>
          </w:divBdr>
        </w:div>
        <w:div w:id="1686902920">
          <w:marLeft w:val="302"/>
          <w:marRight w:val="0"/>
          <w:marTop w:val="42"/>
          <w:marBottom w:val="0"/>
          <w:divBdr>
            <w:top w:val="none" w:sz="0" w:space="0" w:color="auto"/>
            <w:left w:val="none" w:sz="0" w:space="0" w:color="auto"/>
            <w:bottom w:val="none" w:sz="0" w:space="0" w:color="auto"/>
            <w:right w:val="none" w:sz="0" w:space="0" w:color="auto"/>
          </w:divBdr>
        </w:div>
      </w:divsChild>
    </w:div>
    <w:div w:id="490870153">
      <w:bodyDiv w:val="1"/>
      <w:marLeft w:val="0"/>
      <w:marRight w:val="0"/>
      <w:marTop w:val="0"/>
      <w:marBottom w:val="0"/>
      <w:divBdr>
        <w:top w:val="none" w:sz="0" w:space="0" w:color="auto"/>
        <w:left w:val="none" w:sz="0" w:space="0" w:color="auto"/>
        <w:bottom w:val="none" w:sz="0" w:space="0" w:color="auto"/>
        <w:right w:val="none" w:sz="0" w:space="0" w:color="auto"/>
      </w:divBdr>
    </w:div>
    <w:div w:id="498692611">
      <w:bodyDiv w:val="1"/>
      <w:marLeft w:val="0"/>
      <w:marRight w:val="0"/>
      <w:marTop w:val="0"/>
      <w:marBottom w:val="0"/>
      <w:divBdr>
        <w:top w:val="none" w:sz="0" w:space="0" w:color="auto"/>
        <w:left w:val="none" w:sz="0" w:space="0" w:color="auto"/>
        <w:bottom w:val="none" w:sz="0" w:space="0" w:color="auto"/>
        <w:right w:val="none" w:sz="0" w:space="0" w:color="auto"/>
      </w:divBdr>
    </w:div>
    <w:div w:id="499470867">
      <w:bodyDiv w:val="1"/>
      <w:marLeft w:val="0"/>
      <w:marRight w:val="0"/>
      <w:marTop w:val="0"/>
      <w:marBottom w:val="0"/>
      <w:divBdr>
        <w:top w:val="none" w:sz="0" w:space="0" w:color="auto"/>
        <w:left w:val="none" w:sz="0" w:space="0" w:color="auto"/>
        <w:bottom w:val="none" w:sz="0" w:space="0" w:color="auto"/>
        <w:right w:val="none" w:sz="0" w:space="0" w:color="auto"/>
      </w:divBdr>
    </w:div>
    <w:div w:id="503014970">
      <w:bodyDiv w:val="1"/>
      <w:marLeft w:val="0"/>
      <w:marRight w:val="0"/>
      <w:marTop w:val="0"/>
      <w:marBottom w:val="0"/>
      <w:divBdr>
        <w:top w:val="none" w:sz="0" w:space="0" w:color="auto"/>
        <w:left w:val="none" w:sz="0" w:space="0" w:color="auto"/>
        <w:bottom w:val="none" w:sz="0" w:space="0" w:color="auto"/>
        <w:right w:val="none" w:sz="0" w:space="0" w:color="auto"/>
      </w:divBdr>
    </w:div>
    <w:div w:id="503595260">
      <w:bodyDiv w:val="1"/>
      <w:marLeft w:val="0"/>
      <w:marRight w:val="0"/>
      <w:marTop w:val="0"/>
      <w:marBottom w:val="0"/>
      <w:divBdr>
        <w:top w:val="none" w:sz="0" w:space="0" w:color="auto"/>
        <w:left w:val="none" w:sz="0" w:space="0" w:color="auto"/>
        <w:bottom w:val="none" w:sz="0" w:space="0" w:color="auto"/>
        <w:right w:val="none" w:sz="0" w:space="0" w:color="auto"/>
      </w:divBdr>
      <w:divsChild>
        <w:div w:id="14817337">
          <w:marLeft w:val="187"/>
          <w:marRight w:val="130"/>
          <w:marTop w:val="32"/>
          <w:marBottom w:val="0"/>
          <w:divBdr>
            <w:top w:val="none" w:sz="0" w:space="0" w:color="auto"/>
            <w:left w:val="none" w:sz="0" w:space="0" w:color="auto"/>
            <w:bottom w:val="none" w:sz="0" w:space="0" w:color="auto"/>
            <w:right w:val="none" w:sz="0" w:space="0" w:color="auto"/>
          </w:divBdr>
        </w:div>
        <w:div w:id="375198205">
          <w:marLeft w:val="187"/>
          <w:marRight w:val="14"/>
          <w:marTop w:val="29"/>
          <w:marBottom w:val="0"/>
          <w:divBdr>
            <w:top w:val="none" w:sz="0" w:space="0" w:color="auto"/>
            <w:left w:val="none" w:sz="0" w:space="0" w:color="auto"/>
            <w:bottom w:val="none" w:sz="0" w:space="0" w:color="auto"/>
            <w:right w:val="none" w:sz="0" w:space="0" w:color="auto"/>
          </w:divBdr>
        </w:div>
      </w:divsChild>
    </w:div>
    <w:div w:id="504974769">
      <w:bodyDiv w:val="1"/>
      <w:marLeft w:val="0"/>
      <w:marRight w:val="0"/>
      <w:marTop w:val="0"/>
      <w:marBottom w:val="0"/>
      <w:divBdr>
        <w:top w:val="none" w:sz="0" w:space="0" w:color="auto"/>
        <w:left w:val="none" w:sz="0" w:space="0" w:color="auto"/>
        <w:bottom w:val="none" w:sz="0" w:space="0" w:color="auto"/>
        <w:right w:val="none" w:sz="0" w:space="0" w:color="auto"/>
      </w:divBdr>
    </w:div>
    <w:div w:id="505023465">
      <w:bodyDiv w:val="1"/>
      <w:marLeft w:val="0"/>
      <w:marRight w:val="0"/>
      <w:marTop w:val="0"/>
      <w:marBottom w:val="0"/>
      <w:divBdr>
        <w:top w:val="none" w:sz="0" w:space="0" w:color="auto"/>
        <w:left w:val="none" w:sz="0" w:space="0" w:color="auto"/>
        <w:bottom w:val="none" w:sz="0" w:space="0" w:color="auto"/>
        <w:right w:val="none" w:sz="0" w:space="0" w:color="auto"/>
      </w:divBdr>
    </w:div>
    <w:div w:id="511917489">
      <w:bodyDiv w:val="1"/>
      <w:marLeft w:val="0"/>
      <w:marRight w:val="0"/>
      <w:marTop w:val="0"/>
      <w:marBottom w:val="0"/>
      <w:divBdr>
        <w:top w:val="none" w:sz="0" w:space="0" w:color="auto"/>
        <w:left w:val="none" w:sz="0" w:space="0" w:color="auto"/>
        <w:bottom w:val="none" w:sz="0" w:space="0" w:color="auto"/>
        <w:right w:val="none" w:sz="0" w:space="0" w:color="auto"/>
      </w:divBdr>
    </w:div>
    <w:div w:id="513493649">
      <w:bodyDiv w:val="1"/>
      <w:marLeft w:val="0"/>
      <w:marRight w:val="0"/>
      <w:marTop w:val="0"/>
      <w:marBottom w:val="0"/>
      <w:divBdr>
        <w:top w:val="none" w:sz="0" w:space="0" w:color="auto"/>
        <w:left w:val="none" w:sz="0" w:space="0" w:color="auto"/>
        <w:bottom w:val="none" w:sz="0" w:space="0" w:color="auto"/>
        <w:right w:val="none" w:sz="0" w:space="0" w:color="auto"/>
      </w:divBdr>
    </w:div>
    <w:div w:id="514617690">
      <w:bodyDiv w:val="1"/>
      <w:marLeft w:val="0"/>
      <w:marRight w:val="0"/>
      <w:marTop w:val="0"/>
      <w:marBottom w:val="0"/>
      <w:divBdr>
        <w:top w:val="none" w:sz="0" w:space="0" w:color="auto"/>
        <w:left w:val="none" w:sz="0" w:space="0" w:color="auto"/>
        <w:bottom w:val="none" w:sz="0" w:space="0" w:color="auto"/>
        <w:right w:val="none" w:sz="0" w:space="0" w:color="auto"/>
      </w:divBdr>
      <w:divsChild>
        <w:div w:id="771903776">
          <w:marLeft w:val="245"/>
          <w:marRight w:val="58"/>
          <w:marTop w:val="28"/>
          <w:marBottom w:val="0"/>
          <w:divBdr>
            <w:top w:val="none" w:sz="0" w:space="0" w:color="auto"/>
            <w:left w:val="none" w:sz="0" w:space="0" w:color="auto"/>
            <w:bottom w:val="none" w:sz="0" w:space="0" w:color="auto"/>
            <w:right w:val="none" w:sz="0" w:space="0" w:color="auto"/>
          </w:divBdr>
        </w:div>
        <w:div w:id="117378882">
          <w:marLeft w:val="245"/>
          <w:marRight w:val="374"/>
          <w:marTop w:val="29"/>
          <w:marBottom w:val="0"/>
          <w:divBdr>
            <w:top w:val="none" w:sz="0" w:space="0" w:color="auto"/>
            <w:left w:val="none" w:sz="0" w:space="0" w:color="auto"/>
            <w:bottom w:val="none" w:sz="0" w:space="0" w:color="auto"/>
            <w:right w:val="none" w:sz="0" w:space="0" w:color="auto"/>
          </w:divBdr>
        </w:div>
        <w:div w:id="297028734">
          <w:marLeft w:val="245"/>
          <w:marRight w:val="403"/>
          <w:marTop w:val="28"/>
          <w:marBottom w:val="0"/>
          <w:divBdr>
            <w:top w:val="none" w:sz="0" w:space="0" w:color="auto"/>
            <w:left w:val="none" w:sz="0" w:space="0" w:color="auto"/>
            <w:bottom w:val="none" w:sz="0" w:space="0" w:color="auto"/>
            <w:right w:val="none" w:sz="0" w:space="0" w:color="auto"/>
          </w:divBdr>
        </w:div>
        <w:div w:id="1190529495">
          <w:marLeft w:val="302"/>
          <w:marRight w:val="0"/>
          <w:marTop w:val="43"/>
          <w:marBottom w:val="0"/>
          <w:divBdr>
            <w:top w:val="none" w:sz="0" w:space="0" w:color="auto"/>
            <w:left w:val="none" w:sz="0" w:space="0" w:color="auto"/>
            <w:bottom w:val="none" w:sz="0" w:space="0" w:color="auto"/>
            <w:right w:val="none" w:sz="0" w:space="0" w:color="auto"/>
          </w:divBdr>
        </w:div>
        <w:div w:id="1970277668">
          <w:marLeft w:val="302"/>
          <w:marRight w:val="0"/>
          <w:marTop w:val="42"/>
          <w:marBottom w:val="0"/>
          <w:divBdr>
            <w:top w:val="none" w:sz="0" w:space="0" w:color="auto"/>
            <w:left w:val="none" w:sz="0" w:space="0" w:color="auto"/>
            <w:bottom w:val="none" w:sz="0" w:space="0" w:color="auto"/>
            <w:right w:val="none" w:sz="0" w:space="0" w:color="auto"/>
          </w:divBdr>
        </w:div>
        <w:div w:id="1318415875">
          <w:marLeft w:val="302"/>
          <w:marRight w:val="0"/>
          <w:marTop w:val="42"/>
          <w:marBottom w:val="0"/>
          <w:divBdr>
            <w:top w:val="none" w:sz="0" w:space="0" w:color="auto"/>
            <w:left w:val="none" w:sz="0" w:space="0" w:color="auto"/>
            <w:bottom w:val="none" w:sz="0" w:space="0" w:color="auto"/>
            <w:right w:val="none" w:sz="0" w:space="0" w:color="auto"/>
          </w:divBdr>
        </w:div>
      </w:divsChild>
    </w:div>
    <w:div w:id="515533906">
      <w:bodyDiv w:val="1"/>
      <w:marLeft w:val="0"/>
      <w:marRight w:val="0"/>
      <w:marTop w:val="0"/>
      <w:marBottom w:val="0"/>
      <w:divBdr>
        <w:top w:val="none" w:sz="0" w:space="0" w:color="auto"/>
        <w:left w:val="none" w:sz="0" w:space="0" w:color="auto"/>
        <w:bottom w:val="none" w:sz="0" w:space="0" w:color="auto"/>
        <w:right w:val="none" w:sz="0" w:space="0" w:color="auto"/>
      </w:divBdr>
    </w:div>
    <w:div w:id="519008903">
      <w:bodyDiv w:val="1"/>
      <w:marLeft w:val="0"/>
      <w:marRight w:val="0"/>
      <w:marTop w:val="0"/>
      <w:marBottom w:val="0"/>
      <w:divBdr>
        <w:top w:val="none" w:sz="0" w:space="0" w:color="auto"/>
        <w:left w:val="none" w:sz="0" w:space="0" w:color="auto"/>
        <w:bottom w:val="none" w:sz="0" w:space="0" w:color="auto"/>
        <w:right w:val="none" w:sz="0" w:space="0" w:color="auto"/>
      </w:divBdr>
    </w:div>
    <w:div w:id="520320347">
      <w:bodyDiv w:val="1"/>
      <w:marLeft w:val="0"/>
      <w:marRight w:val="0"/>
      <w:marTop w:val="0"/>
      <w:marBottom w:val="0"/>
      <w:divBdr>
        <w:top w:val="none" w:sz="0" w:space="0" w:color="auto"/>
        <w:left w:val="none" w:sz="0" w:space="0" w:color="auto"/>
        <w:bottom w:val="none" w:sz="0" w:space="0" w:color="auto"/>
        <w:right w:val="none" w:sz="0" w:space="0" w:color="auto"/>
      </w:divBdr>
    </w:div>
    <w:div w:id="524488476">
      <w:bodyDiv w:val="1"/>
      <w:marLeft w:val="0"/>
      <w:marRight w:val="0"/>
      <w:marTop w:val="0"/>
      <w:marBottom w:val="0"/>
      <w:divBdr>
        <w:top w:val="none" w:sz="0" w:space="0" w:color="auto"/>
        <w:left w:val="none" w:sz="0" w:space="0" w:color="auto"/>
        <w:bottom w:val="none" w:sz="0" w:space="0" w:color="auto"/>
        <w:right w:val="none" w:sz="0" w:space="0" w:color="auto"/>
      </w:divBdr>
    </w:div>
    <w:div w:id="528030930">
      <w:bodyDiv w:val="1"/>
      <w:marLeft w:val="0"/>
      <w:marRight w:val="0"/>
      <w:marTop w:val="0"/>
      <w:marBottom w:val="0"/>
      <w:divBdr>
        <w:top w:val="none" w:sz="0" w:space="0" w:color="auto"/>
        <w:left w:val="none" w:sz="0" w:space="0" w:color="auto"/>
        <w:bottom w:val="none" w:sz="0" w:space="0" w:color="auto"/>
        <w:right w:val="none" w:sz="0" w:space="0" w:color="auto"/>
      </w:divBdr>
      <w:divsChild>
        <w:div w:id="1011686504">
          <w:marLeft w:val="0"/>
          <w:marRight w:val="0"/>
          <w:marTop w:val="0"/>
          <w:marBottom w:val="0"/>
          <w:divBdr>
            <w:top w:val="none" w:sz="0" w:space="0" w:color="auto"/>
            <w:left w:val="none" w:sz="0" w:space="0" w:color="auto"/>
            <w:bottom w:val="none" w:sz="0" w:space="0" w:color="auto"/>
            <w:right w:val="none" w:sz="0" w:space="0" w:color="auto"/>
          </w:divBdr>
        </w:div>
      </w:divsChild>
    </w:div>
    <w:div w:id="532622374">
      <w:bodyDiv w:val="1"/>
      <w:marLeft w:val="0"/>
      <w:marRight w:val="0"/>
      <w:marTop w:val="0"/>
      <w:marBottom w:val="0"/>
      <w:divBdr>
        <w:top w:val="none" w:sz="0" w:space="0" w:color="auto"/>
        <w:left w:val="none" w:sz="0" w:space="0" w:color="auto"/>
        <w:bottom w:val="none" w:sz="0" w:space="0" w:color="auto"/>
        <w:right w:val="none" w:sz="0" w:space="0" w:color="auto"/>
      </w:divBdr>
    </w:div>
    <w:div w:id="532959740">
      <w:bodyDiv w:val="1"/>
      <w:marLeft w:val="0"/>
      <w:marRight w:val="0"/>
      <w:marTop w:val="0"/>
      <w:marBottom w:val="0"/>
      <w:divBdr>
        <w:top w:val="none" w:sz="0" w:space="0" w:color="auto"/>
        <w:left w:val="none" w:sz="0" w:space="0" w:color="auto"/>
        <w:bottom w:val="none" w:sz="0" w:space="0" w:color="auto"/>
        <w:right w:val="none" w:sz="0" w:space="0" w:color="auto"/>
      </w:divBdr>
    </w:div>
    <w:div w:id="538207240">
      <w:bodyDiv w:val="1"/>
      <w:marLeft w:val="0"/>
      <w:marRight w:val="0"/>
      <w:marTop w:val="0"/>
      <w:marBottom w:val="0"/>
      <w:divBdr>
        <w:top w:val="none" w:sz="0" w:space="0" w:color="auto"/>
        <w:left w:val="none" w:sz="0" w:space="0" w:color="auto"/>
        <w:bottom w:val="none" w:sz="0" w:space="0" w:color="auto"/>
        <w:right w:val="none" w:sz="0" w:space="0" w:color="auto"/>
      </w:divBdr>
    </w:div>
    <w:div w:id="541985896">
      <w:bodyDiv w:val="1"/>
      <w:marLeft w:val="0"/>
      <w:marRight w:val="0"/>
      <w:marTop w:val="0"/>
      <w:marBottom w:val="0"/>
      <w:divBdr>
        <w:top w:val="none" w:sz="0" w:space="0" w:color="auto"/>
        <w:left w:val="none" w:sz="0" w:space="0" w:color="auto"/>
        <w:bottom w:val="none" w:sz="0" w:space="0" w:color="auto"/>
        <w:right w:val="none" w:sz="0" w:space="0" w:color="auto"/>
      </w:divBdr>
    </w:div>
    <w:div w:id="543367587">
      <w:bodyDiv w:val="1"/>
      <w:marLeft w:val="0"/>
      <w:marRight w:val="0"/>
      <w:marTop w:val="0"/>
      <w:marBottom w:val="0"/>
      <w:divBdr>
        <w:top w:val="none" w:sz="0" w:space="0" w:color="auto"/>
        <w:left w:val="none" w:sz="0" w:space="0" w:color="auto"/>
        <w:bottom w:val="none" w:sz="0" w:space="0" w:color="auto"/>
        <w:right w:val="none" w:sz="0" w:space="0" w:color="auto"/>
      </w:divBdr>
    </w:div>
    <w:div w:id="545679266">
      <w:bodyDiv w:val="1"/>
      <w:marLeft w:val="0"/>
      <w:marRight w:val="0"/>
      <w:marTop w:val="0"/>
      <w:marBottom w:val="0"/>
      <w:divBdr>
        <w:top w:val="none" w:sz="0" w:space="0" w:color="auto"/>
        <w:left w:val="none" w:sz="0" w:space="0" w:color="auto"/>
        <w:bottom w:val="none" w:sz="0" w:space="0" w:color="auto"/>
        <w:right w:val="none" w:sz="0" w:space="0" w:color="auto"/>
      </w:divBdr>
    </w:div>
    <w:div w:id="546721280">
      <w:bodyDiv w:val="1"/>
      <w:marLeft w:val="0"/>
      <w:marRight w:val="0"/>
      <w:marTop w:val="0"/>
      <w:marBottom w:val="0"/>
      <w:divBdr>
        <w:top w:val="none" w:sz="0" w:space="0" w:color="auto"/>
        <w:left w:val="none" w:sz="0" w:space="0" w:color="auto"/>
        <w:bottom w:val="none" w:sz="0" w:space="0" w:color="auto"/>
        <w:right w:val="none" w:sz="0" w:space="0" w:color="auto"/>
      </w:divBdr>
    </w:div>
    <w:div w:id="547185964">
      <w:bodyDiv w:val="1"/>
      <w:marLeft w:val="0"/>
      <w:marRight w:val="0"/>
      <w:marTop w:val="0"/>
      <w:marBottom w:val="0"/>
      <w:divBdr>
        <w:top w:val="none" w:sz="0" w:space="0" w:color="auto"/>
        <w:left w:val="none" w:sz="0" w:space="0" w:color="auto"/>
        <w:bottom w:val="none" w:sz="0" w:space="0" w:color="auto"/>
        <w:right w:val="none" w:sz="0" w:space="0" w:color="auto"/>
      </w:divBdr>
      <w:divsChild>
        <w:div w:id="2088578566">
          <w:marLeft w:val="547"/>
          <w:marRight w:val="0"/>
          <w:marTop w:val="174"/>
          <w:marBottom w:val="0"/>
          <w:divBdr>
            <w:top w:val="none" w:sz="0" w:space="0" w:color="auto"/>
            <w:left w:val="none" w:sz="0" w:space="0" w:color="auto"/>
            <w:bottom w:val="none" w:sz="0" w:space="0" w:color="auto"/>
            <w:right w:val="none" w:sz="0" w:space="0" w:color="auto"/>
          </w:divBdr>
        </w:div>
      </w:divsChild>
    </w:div>
    <w:div w:id="547684540">
      <w:bodyDiv w:val="1"/>
      <w:marLeft w:val="0"/>
      <w:marRight w:val="0"/>
      <w:marTop w:val="0"/>
      <w:marBottom w:val="0"/>
      <w:divBdr>
        <w:top w:val="none" w:sz="0" w:space="0" w:color="auto"/>
        <w:left w:val="none" w:sz="0" w:space="0" w:color="auto"/>
        <w:bottom w:val="none" w:sz="0" w:space="0" w:color="auto"/>
        <w:right w:val="none" w:sz="0" w:space="0" w:color="auto"/>
      </w:divBdr>
    </w:div>
    <w:div w:id="549616997">
      <w:bodyDiv w:val="1"/>
      <w:marLeft w:val="0"/>
      <w:marRight w:val="0"/>
      <w:marTop w:val="0"/>
      <w:marBottom w:val="0"/>
      <w:divBdr>
        <w:top w:val="none" w:sz="0" w:space="0" w:color="auto"/>
        <w:left w:val="none" w:sz="0" w:space="0" w:color="auto"/>
        <w:bottom w:val="none" w:sz="0" w:space="0" w:color="auto"/>
        <w:right w:val="none" w:sz="0" w:space="0" w:color="auto"/>
      </w:divBdr>
    </w:div>
    <w:div w:id="551886179">
      <w:bodyDiv w:val="1"/>
      <w:marLeft w:val="0"/>
      <w:marRight w:val="0"/>
      <w:marTop w:val="0"/>
      <w:marBottom w:val="0"/>
      <w:divBdr>
        <w:top w:val="none" w:sz="0" w:space="0" w:color="auto"/>
        <w:left w:val="none" w:sz="0" w:space="0" w:color="auto"/>
        <w:bottom w:val="none" w:sz="0" w:space="0" w:color="auto"/>
        <w:right w:val="none" w:sz="0" w:space="0" w:color="auto"/>
      </w:divBdr>
    </w:div>
    <w:div w:id="553473247">
      <w:bodyDiv w:val="1"/>
      <w:marLeft w:val="0"/>
      <w:marRight w:val="0"/>
      <w:marTop w:val="0"/>
      <w:marBottom w:val="0"/>
      <w:divBdr>
        <w:top w:val="none" w:sz="0" w:space="0" w:color="auto"/>
        <w:left w:val="none" w:sz="0" w:space="0" w:color="auto"/>
        <w:bottom w:val="none" w:sz="0" w:space="0" w:color="auto"/>
        <w:right w:val="none" w:sz="0" w:space="0" w:color="auto"/>
      </w:divBdr>
    </w:div>
    <w:div w:id="555046930">
      <w:bodyDiv w:val="1"/>
      <w:marLeft w:val="0"/>
      <w:marRight w:val="0"/>
      <w:marTop w:val="0"/>
      <w:marBottom w:val="0"/>
      <w:divBdr>
        <w:top w:val="none" w:sz="0" w:space="0" w:color="auto"/>
        <w:left w:val="none" w:sz="0" w:space="0" w:color="auto"/>
        <w:bottom w:val="none" w:sz="0" w:space="0" w:color="auto"/>
        <w:right w:val="none" w:sz="0" w:space="0" w:color="auto"/>
      </w:divBdr>
    </w:div>
    <w:div w:id="556623528">
      <w:bodyDiv w:val="1"/>
      <w:marLeft w:val="0"/>
      <w:marRight w:val="0"/>
      <w:marTop w:val="0"/>
      <w:marBottom w:val="0"/>
      <w:divBdr>
        <w:top w:val="none" w:sz="0" w:space="0" w:color="auto"/>
        <w:left w:val="none" w:sz="0" w:space="0" w:color="auto"/>
        <w:bottom w:val="none" w:sz="0" w:space="0" w:color="auto"/>
        <w:right w:val="none" w:sz="0" w:space="0" w:color="auto"/>
      </w:divBdr>
    </w:div>
    <w:div w:id="564141798">
      <w:bodyDiv w:val="1"/>
      <w:marLeft w:val="0"/>
      <w:marRight w:val="0"/>
      <w:marTop w:val="0"/>
      <w:marBottom w:val="0"/>
      <w:divBdr>
        <w:top w:val="none" w:sz="0" w:space="0" w:color="auto"/>
        <w:left w:val="none" w:sz="0" w:space="0" w:color="auto"/>
        <w:bottom w:val="none" w:sz="0" w:space="0" w:color="auto"/>
        <w:right w:val="none" w:sz="0" w:space="0" w:color="auto"/>
      </w:divBdr>
    </w:div>
    <w:div w:id="565381195">
      <w:bodyDiv w:val="1"/>
      <w:marLeft w:val="0"/>
      <w:marRight w:val="0"/>
      <w:marTop w:val="0"/>
      <w:marBottom w:val="0"/>
      <w:divBdr>
        <w:top w:val="none" w:sz="0" w:space="0" w:color="auto"/>
        <w:left w:val="none" w:sz="0" w:space="0" w:color="auto"/>
        <w:bottom w:val="none" w:sz="0" w:space="0" w:color="auto"/>
        <w:right w:val="none" w:sz="0" w:space="0" w:color="auto"/>
      </w:divBdr>
    </w:div>
    <w:div w:id="565607319">
      <w:bodyDiv w:val="1"/>
      <w:marLeft w:val="0"/>
      <w:marRight w:val="0"/>
      <w:marTop w:val="0"/>
      <w:marBottom w:val="0"/>
      <w:divBdr>
        <w:top w:val="none" w:sz="0" w:space="0" w:color="auto"/>
        <w:left w:val="none" w:sz="0" w:space="0" w:color="auto"/>
        <w:bottom w:val="none" w:sz="0" w:space="0" w:color="auto"/>
        <w:right w:val="none" w:sz="0" w:space="0" w:color="auto"/>
      </w:divBdr>
    </w:div>
    <w:div w:id="572011532">
      <w:bodyDiv w:val="1"/>
      <w:marLeft w:val="0"/>
      <w:marRight w:val="0"/>
      <w:marTop w:val="0"/>
      <w:marBottom w:val="0"/>
      <w:divBdr>
        <w:top w:val="none" w:sz="0" w:space="0" w:color="auto"/>
        <w:left w:val="none" w:sz="0" w:space="0" w:color="auto"/>
        <w:bottom w:val="none" w:sz="0" w:space="0" w:color="auto"/>
        <w:right w:val="none" w:sz="0" w:space="0" w:color="auto"/>
      </w:divBdr>
    </w:div>
    <w:div w:id="576398731">
      <w:bodyDiv w:val="1"/>
      <w:marLeft w:val="0"/>
      <w:marRight w:val="0"/>
      <w:marTop w:val="0"/>
      <w:marBottom w:val="0"/>
      <w:divBdr>
        <w:top w:val="none" w:sz="0" w:space="0" w:color="auto"/>
        <w:left w:val="none" w:sz="0" w:space="0" w:color="auto"/>
        <w:bottom w:val="none" w:sz="0" w:space="0" w:color="auto"/>
        <w:right w:val="none" w:sz="0" w:space="0" w:color="auto"/>
      </w:divBdr>
    </w:div>
    <w:div w:id="579951020">
      <w:bodyDiv w:val="1"/>
      <w:marLeft w:val="0"/>
      <w:marRight w:val="0"/>
      <w:marTop w:val="0"/>
      <w:marBottom w:val="0"/>
      <w:divBdr>
        <w:top w:val="none" w:sz="0" w:space="0" w:color="auto"/>
        <w:left w:val="none" w:sz="0" w:space="0" w:color="auto"/>
        <w:bottom w:val="none" w:sz="0" w:space="0" w:color="auto"/>
        <w:right w:val="none" w:sz="0" w:space="0" w:color="auto"/>
      </w:divBdr>
    </w:div>
    <w:div w:id="580408216">
      <w:bodyDiv w:val="1"/>
      <w:marLeft w:val="0"/>
      <w:marRight w:val="0"/>
      <w:marTop w:val="0"/>
      <w:marBottom w:val="0"/>
      <w:divBdr>
        <w:top w:val="none" w:sz="0" w:space="0" w:color="auto"/>
        <w:left w:val="none" w:sz="0" w:space="0" w:color="auto"/>
        <w:bottom w:val="none" w:sz="0" w:space="0" w:color="auto"/>
        <w:right w:val="none" w:sz="0" w:space="0" w:color="auto"/>
      </w:divBdr>
      <w:divsChild>
        <w:div w:id="409229108">
          <w:marLeft w:val="302"/>
          <w:marRight w:val="14"/>
          <w:marTop w:val="28"/>
          <w:marBottom w:val="0"/>
          <w:divBdr>
            <w:top w:val="none" w:sz="0" w:space="0" w:color="auto"/>
            <w:left w:val="none" w:sz="0" w:space="0" w:color="auto"/>
            <w:bottom w:val="none" w:sz="0" w:space="0" w:color="auto"/>
            <w:right w:val="none" w:sz="0" w:space="0" w:color="auto"/>
          </w:divBdr>
        </w:div>
        <w:div w:id="40634752">
          <w:marLeft w:val="302"/>
          <w:marRight w:val="432"/>
          <w:marTop w:val="28"/>
          <w:marBottom w:val="0"/>
          <w:divBdr>
            <w:top w:val="none" w:sz="0" w:space="0" w:color="auto"/>
            <w:left w:val="none" w:sz="0" w:space="0" w:color="auto"/>
            <w:bottom w:val="none" w:sz="0" w:space="0" w:color="auto"/>
            <w:right w:val="none" w:sz="0" w:space="0" w:color="auto"/>
          </w:divBdr>
        </w:div>
        <w:div w:id="198277036">
          <w:marLeft w:val="302"/>
          <w:marRight w:val="0"/>
          <w:marTop w:val="42"/>
          <w:marBottom w:val="0"/>
          <w:divBdr>
            <w:top w:val="none" w:sz="0" w:space="0" w:color="auto"/>
            <w:left w:val="none" w:sz="0" w:space="0" w:color="auto"/>
            <w:bottom w:val="none" w:sz="0" w:space="0" w:color="auto"/>
            <w:right w:val="none" w:sz="0" w:space="0" w:color="auto"/>
          </w:divBdr>
        </w:div>
        <w:div w:id="331613619">
          <w:marLeft w:val="302"/>
          <w:marRight w:val="0"/>
          <w:marTop w:val="43"/>
          <w:marBottom w:val="0"/>
          <w:divBdr>
            <w:top w:val="none" w:sz="0" w:space="0" w:color="auto"/>
            <w:left w:val="none" w:sz="0" w:space="0" w:color="auto"/>
            <w:bottom w:val="none" w:sz="0" w:space="0" w:color="auto"/>
            <w:right w:val="none" w:sz="0" w:space="0" w:color="auto"/>
          </w:divBdr>
        </w:div>
      </w:divsChild>
    </w:div>
    <w:div w:id="582110907">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6575336">
      <w:bodyDiv w:val="1"/>
      <w:marLeft w:val="0"/>
      <w:marRight w:val="0"/>
      <w:marTop w:val="0"/>
      <w:marBottom w:val="0"/>
      <w:divBdr>
        <w:top w:val="none" w:sz="0" w:space="0" w:color="auto"/>
        <w:left w:val="none" w:sz="0" w:space="0" w:color="auto"/>
        <w:bottom w:val="none" w:sz="0" w:space="0" w:color="auto"/>
        <w:right w:val="none" w:sz="0" w:space="0" w:color="auto"/>
      </w:divBdr>
    </w:div>
    <w:div w:id="590969373">
      <w:bodyDiv w:val="1"/>
      <w:marLeft w:val="0"/>
      <w:marRight w:val="0"/>
      <w:marTop w:val="0"/>
      <w:marBottom w:val="0"/>
      <w:divBdr>
        <w:top w:val="none" w:sz="0" w:space="0" w:color="auto"/>
        <w:left w:val="none" w:sz="0" w:space="0" w:color="auto"/>
        <w:bottom w:val="none" w:sz="0" w:space="0" w:color="auto"/>
        <w:right w:val="none" w:sz="0" w:space="0" w:color="auto"/>
      </w:divBdr>
    </w:div>
    <w:div w:id="593171301">
      <w:bodyDiv w:val="1"/>
      <w:marLeft w:val="0"/>
      <w:marRight w:val="0"/>
      <w:marTop w:val="0"/>
      <w:marBottom w:val="0"/>
      <w:divBdr>
        <w:top w:val="none" w:sz="0" w:space="0" w:color="auto"/>
        <w:left w:val="none" w:sz="0" w:space="0" w:color="auto"/>
        <w:bottom w:val="none" w:sz="0" w:space="0" w:color="auto"/>
        <w:right w:val="none" w:sz="0" w:space="0" w:color="auto"/>
      </w:divBdr>
    </w:div>
    <w:div w:id="597299379">
      <w:bodyDiv w:val="1"/>
      <w:marLeft w:val="0"/>
      <w:marRight w:val="0"/>
      <w:marTop w:val="0"/>
      <w:marBottom w:val="0"/>
      <w:divBdr>
        <w:top w:val="none" w:sz="0" w:space="0" w:color="auto"/>
        <w:left w:val="none" w:sz="0" w:space="0" w:color="auto"/>
        <w:bottom w:val="none" w:sz="0" w:space="0" w:color="auto"/>
        <w:right w:val="none" w:sz="0" w:space="0" w:color="auto"/>
      </w:divBdr>
      <w:divsChild>
        <w:div w:id="507598652">
          <w:marLeft w:val="302"/>
          <w:marRight w:val="230"/>
          <w:marTop w:val="28"/>
          <w:marBottom w:val="0"/>
          <w:divBdr>
            <w:top w:val="none" w:sz="0" w:space="0" w:color="auto"/>
            <w:left w:val="none" w:sz="0" w:space="0" w:color="auto"/>
            <w:bottom w:val="none" w:sz="0" w:space="0" w:color="auto"/>
            <w:right w:val="none" w:sz="0" w:space="0" w:color="auto"/>
          </w:divBdr>
        </w:div>
        <w:div w:id="118963443">
          <w:marLeft w:val="302"/>
          <w:marRight w:val="0"/>
          <w:marTop w:val="43"/>
          <w:marBottom w:val="0"/>
          <w:divBdr>
            <w:top w:val="none" w:sz="0" w:space="0" w:color="auto"/>
            <w:left w:val="none" w:sz="0" w:space="0" w:color="auto"/>
            <w:bottom w:val="none" w:sz="0" w:space="0" w:color="auto"/>
            <w:right w:val="none" w:sz="0" w:space="0" w:color="auto"/>
          </w:divBdr>
        </w:div>
        <w:div w:id="1215897555">
          <w:marLeft w:val="446"/>
          <w:marRight w:val="0"/>
          <w:marTop w:val="42"/>
          <w:marBottom w:val="0"/>
          <w:divBdr>
            <w:top w:val="none" w:sz="0" w:space="0" w:color="auto"/>
            <w:left w:val="none" w:sz="0" w:space="0" w:color="auto"/>
            <w:bottom w:val="none" w:sz="0" w:space="0" w:color="auto"/>
            <w:right w:val="none" w:sz="0" w:space="0" w:color="auto"/>
          </w:divBdr>
        </w:div>
        <w:div w:id="1429081450">
          <w:marLeft w:val="446"/>
          <w:marRight w:val="0"/>
          <w:marTop w:val="42"/>
          <w:marBottom w:val="0"/>
          <w:divBdr>
            <w:top w:val="none" w:sz="0" w:space="0" w:color="auto"/>
            <w:left w:val="none" w:sz="0" w:space="0" w:color="auto"/>
            <w:bottom w:val="none" w:sz="0" w:space="0" w:color="auto"/>
            <w:right w:val="none" w:sz="0" w:space="0" w:color="auto"/>
          </w:divBdr>
        </w:div>
      </w:divsChild>
    </w:div>
    <w:div w:id="600839214">
      <w:bodyDiv w:val="1"/>
      <w:marLeft w:val="0"/>
      <w:marRight w:val="0"/>
      <w:marTop w:val="0"/>
      <w:marBottom w:val="0"/>
      <w:divBdr>
        <w:top w:val="none" w:sz="0" w:space="0" w:color="auto"/>
        <w:left w:val="none" w:sz="0" w:space="0" w:color="auto"/>
        <w:bottom w:val="none" w:sz="0" w:space="0" w:color="auto"/>
        <w:right w:val="none" w:sz="0" w:space="0" w:color="auto"/>
      </w:divBdr>
    </w:div>
    <w:div w:id="600913429">
      <w:bodyDiv w:val="1"/>
      <w:marLeft w:val="0"/>
      <w:marRight w:val="0"/>
      <w:marTop w:val="0"/>
      <w:marBottom w:val="0"/>
      <w:divBdr>
        <w:top w:val="none" w:sz="0" w:space="0" w:color="auto"/>
        <w:left w:val="none" w:sz="0" w:space="0" w:color="auto"/>
        <w:bottom w:val="none" w:sz="0" w:space="0" w:color="auto"/>
        <w:right w:val="none" w:sz="0" w:space="0" w:color="auto"/>
      </w:divBdr>
    </w:div>
    <w:div w:id="610629570">
      <w:bodyDiv w:val="1"/>
      <w:marLeft w:val="0"/>
      <w:marRight w:val="0"/>
      <w:marTop w:val="0"/>
      <w:marBottom w:val="0"/>
      <w:divBdr>
        <w:top w:val="none" w:sz="0" w:space="0" w:color="auto"/>
        <w:left w:val="none" w:sz="0" w:space="0" w:color="auto"/>
        <w:bottom w:val="none" w:sz="0" w:space="0" w:color="auto"/>
        <w:right w:val="none" w:sz="0" w:space="0" w:color="auto"/>
      </w:divBdr>
    </w:div>
    <w:div w:id="619150058">
      <w:bodyDiv w:val="1"/>
      <w:marLeft w:val="0"/>
      <w:marRight w:val="0"/>
      <w:marTop w:val="0"/>
      <w:marBottom w:val="0"/>
      <w:divBdr>
        <w:top w:val="none" w:sz="0" w:space="0" w:color="auto"/>
        <w:left w:val="none" w:sz="0" w:space="0" w:color="auto"/>
        <w:bottom w:val="none" w:sz="0" w:space="0" w:color="auto"/>
        <w:right w:val="none" w:sz="0" w:space="0" w:color="auto"/>
      </w:divBdr>
    </w:div>
    <w:div w:id="619918017">
      <w:bodyDiv w:val="1"/>
      <w:marLeft w:val="0"/>
      <w:marRight w:val="0"/>
      <w:marTop w:val="0"/>
      <w:marBottom w:val="0"/>
      <w:divBdr>
        <w:top w:val="none" w:sz="0" w:space="0" w:color="auto"/>
        <w:left w:val="none" w:sz="0" w:space="0" w:color="auto"/>
        <w:bottom w:val="none" w:sz="0" w:space="0" w:color="auto"/>
        <w:right w:val="none" w:sz="0" w:space="0" w:color="auto"/>
      </w:divBdr>
    </w:div>
    <w:div w:id="620914215">
      <w:bodyDiv w:val="1"/>
      <w:marLeft w:val="0"/>
      <w:marRight w:val="0"/>
      <w:marTop w:val="0"/>
      <w:marBottom w:val="0"/>
      <w:divBdr>
        <w:top w:val="none" w:sz="0" w:space="0" w:color="auto"/>
        <w:left w:val="none" w:sz="0" w:space="0" w:color="auto"/>
        <w:bottom w:val="none" w:sz="0" w:space="0" w:color="auto"/>
        <w:right w:val="none" w:sz="0" w:space="0" w:color="auto"/>
      </w:divBdr>
    </w:div>
    <w:div w:id="628165227">
      <w:bodyDiv w:val="1"/>
      <w:marLeft w:val="0"/>
      <w:marRight w:val="0"/>
      <w:marTop w:val="0"/>
      <w:marBottom w:val="0"/>
      <w:divBdr>
        <w:top w:val="none" w:sz="0" w:space="0" w:color="auto"/>
        <w:left w:val="none" w:sz="0" w:space="0" w:color="auto"/>
        <w:bottom w:val="none" w:sz="0" w:space="0" w:color="auto"/>
        <w:right w:val="none" w:sz="0" w:space="0" w:color="auto"/>
      </w:divBdr>
    </w:div>
    <w:div w:id="629941738">
      <w:bodyDiv w:val="1"/>
      <w:marLeft w:val="0"/>
      <w:marRight w:val="0"/>
      <w:marTop w:val="0"/>
      <w:marBottom w:val="0"/>
      <w:divBdr>
        <w:top w:val="none" w:sz="0" w:space="0" w:color="auto"/>
        <w:left w:val="none" w:sz="0" w:space="0" w:color="auto"/>
        <w:bottom w:val="none" w:sz="0" w:space="0" w:color="auto"/>
        <w:right w:val="none" w:sz="0" w:space="0" w:color="auto"/>
      </w:divBdr>
    </w:div>
    <w:div w:id="631256004">
      <w:bodyDiv w:val="1"/>
      <w:marLeft w:val="0"/>
      <w:marRight w:val="0"/>
      <w:marTop w:val="0"/>
      <w:marBottom w:val="0"/>
      <w:divBdr>
        <w:top w:val="none" w:sz="0" w:space="0" w:color="auto"/>
        <w:left w:val="none" w:sz="0" w:space="0" w:color="auto"/>
        <w:bottom w:val="none" w:sz="0" w:space="0" w:color="auto"/>
        <w:right w:val="none" w:sz="0" w:space="0" w:color="auto"/>
      </w:divBdr>
    </w:div>
    <w:div w:id="633103353">
      <w:bodyDiv w:val="1"/>
      <w:marLeft w:val="0"/>
      <w:marRight w:val="0"/>
      <w:marTop w:val="0"/>
      <w:marBottom w:val="0"/>
      <w:divBdr>
        <w:top w:val="none" w:sz="0" w:space="0" w:color="auto"/>
        <w:left w:val="none" w:sz="0" w:space="0" w:color="auto"/>
        <w:bottom w:val="none" w:sz="0" w:space="0" w:color="auto"/>
        <w:right w:val="none" w:sz="0" w:space="0" w:color="auto"/>
      </w:divBdr>
    </w:div>
    <w:div w:id="633751206">
      <w:bodyDiv w:val="1"/>
      <w:marLeft w:val="0"/>
      <w:marRight w:val="0"/>
      <w:marTop w:val="0"/>
      <w:marBottom w:val="0"/>
      <w:divBdr>
        <w:top w:val="none" w:sz="0" w:space="0" w:color="auto"/>
        <w:left w:val="none" w:sz="0" w:space="0" w:color="auto"/>
        <w:bottom w:val="none" w:sz="0" w:space="0" w:color="auto"/>
        <w:right w:val="none" w:sz="0" w:space="0" w:color="auto"/>
      </w:divBdr>
    </w:div>
    <w:div w:id="634915730">
      <w:bodyDiv w:val="1"/>
      <w:marLeft w:val="0"/>
      <w:marRight w:val="0"/>
      <w:marTop w:val="0"/>
      <w:marBottom w:val="0"/>
      <w:divBdr>
        <w:top w:val="none" w:sz="0" w:space="0" w:color="auto"/>
        <w:left w:val="none" w:sz="0" w:space="0" w:color="auto"/>
        <w:bottom w:val="none" w:sz="0" w:space="0" w:color="auto"/>
        <w:right w:val="none" w:sz="0" w:space="0" w:color="auto"/>
      </w:divBdr>
    </w:div>
    <w:div w:id="638458094">
      <w:bodyDiv w:val="1"/>
      <w:marLeft w:val="0"/>
      <w:marRight w:val="0"/>
      <w:marTop w:val="0"/>
      <w:marBottom w:val="0"/>
      <w:divBdr>
        <w:top w:val="none" w:sz="0" w:space="0" w:color="auto"/>
        <w:left w:val="none" w:sz="0" w:space="0" w:color="auto"/>
        <w:bottom w:val="none" w:sz="0" w:space="0" w:color="auto"/>
        <w:right w:val="none" w:sz="0" w:space="0" w:color="auto"/>
      </w:divBdr>
    </w:div>
    <w:div w:id="639578599">
      <w:bodyDiv w:val="1"/>
      <w:marLeft w:val="0"/>
      <w:marRight w:val="0"/>
      <w:marTop w:val="0"/>
      <w:marBottom w:val="0"/>
      <w:divBdr>
        <w:top w:val="none" w:sz="0" w:space="0" w:color="auto"/>
        <w:left w:val="none" w:sz="0" w:space="0" w:color="auto"/>
        <w:bottom w:val="none" w:sz="0" w:space="0" w:color="auto"/>
        <w:right w:val="none" w:sz="0" w:space="0" w:color="auto"/>
      </w:divBdr>
    </w:div>
    <w:div w:id="641034916">
      <w:bodyDiv w:val="1"/>
      <w:marLeft w:val="0"/>
      <w:marRight w:val="0"/>
      <w:marTop w:val="0"/>
      <w:marBottom w:val="0"/>
      <w:divBdr>
        <w:top w:val="none" w:sz="0" w:space="0" w:color="auto"/>
        <w:left w:val="none" w:sz="0" w:space="0" w:color="auto"/>
        <w:bottom w:val="none" w:sz="0" w:space="0" w:color="auto"/>
        <w:right w:val="none" w:sz="0" w:space="0" w:color="auto"/>
      </w:divBdr>
    </w:div>
    <w:div w:id="644092980">
      <w:bodyDiv w:val="1"/>
      <w:marLeft w:val="0"/>
      <w:marRight w:val="0"/>
      <w:marTop w:val="0"/>
      <w:marBottom w:val="0"/>
      <w:divBdr>
        <w:top w:val="none" w:sz="0" w:space="0" w:color="auto"/>
        <w:left w:val="none" w:sz="0" w:space="0" w:color="auto"/>
        <w:bottom w:val="none" w:sz="0" w:space="0" w:color="auto"/>
        <w:right w:val="none" w:sz="0" w:space="0" w:color="auto"/>
      </w:divBdr>
    </w:div>
    <w:div w:id="655258379">
      <w:bodyDiv w:val="1"/>
      <w:marLeft w:val="0"/>
      <w:marRight w:val="0"/>
      <w:marTop w:val="0"/>
      <w:marBottom w:val="0"/>
      <w:divBdr>
        <w:top w:val="none" w:sz="0" w:space="0" w:color="auto"/>
        <w:left w:val="none" w:sz="0" w:space="0" w:color="auto"/>
        <w:bottom w:val="none" w:sz="0" w:space="0" w:color="auto"/>
        <w:right w:val="none" w:sz="0" w:space="0" w:color="auto"/>
      </w:divBdr>
    </w:div>
    <w:div w:id="656497706">
      <w:bodyDiv w:val="1"/>
      <w:marLeft w:val="0"/>
      <w:marRight w:val="0"/>
      <w:marTop w:val="0"/>
      <w:marBottom w:val="0"/>
      <w:divBdr>
        <w:top w:val="none" w:sz="0" w:space="0" w:color="auto"/>
        <w:left w:val="none" w:sz="0" w:space="0" w:color="auto"/>
        <w:bottom w:val="none" w:sz="0" w:space="0" w:color="auto"/>
        <w:right w:val="none" w:sz="0" w:space="0" w:color="auto"/>
      </w:divBdr>
    </w:div>
    <w:div w:id="661541455">
      <w:bodyDiv w:val="1"/>
      <w:marLeft w:val="0"/>
      <w:marRight w:val="0"/>
      <w:marTop w:val="0"/>
      <w:marBottom w:val="0"/>
      <w:divBdr>
        <w:top w:val="none" w:sz="0" w:space="0" w:color="auto"/>
        <w:left w:val="none" w:sz="0" w:space="0" w:color="auto"/>
        <w:bottom w:val="none" w:sz="0" w:space="0" w:color="auto"/>
        <w:right w:val="none" w:sz="0" w:space="0" w:color="auto"/>
      </w:divBdr>
    </w:div>
    <w:div w:id="664892331">
      <w:bodyDiv w:val="1"/>
      <w:marLeft w:val="0"/>
      <w:marRight w:val="0"/>
      <w:marTop w:val="0"/>
      <w:marBottom w:val="0"/>
      <w:divBdr>
        <w:top w:val="none" w:sz="0" w:space="0" w:color="auto"/>
        <w:left w:val="none" w:sz="0" w:space="0" w:color="auto"/>
        <w:bottom w:val="none" w:sz="0" w:space="0" w:color="auto"/>
        <w:right w:val="none" w:sz="0" w:space="0" w:color="auto"/>
      </w:divBdr>
    </w:div>
    <w:div w:id="673998242">
      <w:bodyDiv w:val="1"/>
      <w:marLeft w:val="0"/>
      <w:marRight w:val="0"/>
      <w:marTop w:val="0"/>
      <w:marBottom w:val="0"/>
      <w:divBdr>
        <w:top w:val="none" w:sz="0" w:space="0" w:color="auto"/>
        <w:left w:val="none" w:sz="0" w:space="0" w:color="auto"/>
        <w:bottom w:val="none" w:sz="0" w:space="0" w:color="auto"/>
        <w:right w:val="none" w:sz="0" w:space="0" w:color="auto"/>
      </w:divBdr>
      <w:divsChild>
        <w:div w:id="636371829">
          <w:marLeft w:val="245"/>
          <w:marRight w:val="0"/>
          <w:marTop w:val="20"/>
          <w:marBottom w:val="0"/>
          <w:divBdr>
            <w:top w:val="none" w:sz="0" w:space="0" w:color="auto"/>
            <w:left w:val="none" w:sz="0" w:space="0" w:color="auto"/>
            <w:bottom w:val="none" w:sz="0" w:space="0" w:color="auto"/>
            <w:right w:val="none" w:sz="0" w:space="0" w:color="auto"/>
          </w:divBdr>
        </w:div>
        <w:div w:id="396440320">
          <w:marLeft w:val="245"/>
          <w:marRight w:val="0"/>
          <w:marTop w:val="21"/>
          <w:marBottom w:val="0"/>
          <w:divBdr>
            <w:top w:val="none" w:sz="0" w:space="0" w:color="auto"/>
            <w:left w:val="none" w:sz="0" w:space="0" w:color="auto"/>
            <w:bottom w:val="none" w:sz="0" w:space="0" w:color="auto"/>
            <w:right w:val="none" w:sz="0" w:space="0" w:color="auto"/>
          </w:divBdr>
        </w:div>
      </w:divsChild>
    </w:div>
    <w:div w:id="675503828">
      <w:bodyDiv w:val="1"/>
      <w:marLeft w:val="0"/>
      <w:marRight w:val="0"/>
      <w:marTop w:val="0"/>
      <w:marBottom w:val="0"/>
      <w:divBdr>
        <w:top w:val="none" w:sz="0" w:space="0" w:color="auto"/>
        <w:left w:val="none" w:sz="0" w:space="0" w:color="auto"/>
        <w:bottom w:val="none" w:sz="0" w:space="0" w:color="auto"/>
        <w:right w:val="none" w:sz="0" w:space="0" w:color="auto"/>
      </w:divBdr>
    </w:div>
    <w:div w:id="683827257">
      <w:bodyDiv w:val="1"/>
      <w:marLeft w:val="0"/>
      <w:marRight w:val="0"/>
      <w:marTop w:val="0"/>
      <w:marBottom w:val="0"/>
      <w:divBdr>
        <w:top w:val="none" w:sz="0" w:space="0" w:color="auto"/>
        <w:left w:val="none" w:sz="0" w:space="0" w:color="auto"/>
        <w:bottom w:val="none" w:sz="0" w:space="0" w:color="auto"/>
        <w:right w:val="none" w:sz="0" w:space="0" w:color="auto"/>
      </w:divBdr>
    </w:div>
    <w:div w:id="684671184">
      <w:bodyDiv w:val="1"/>
      <w:marLeft w:val="0"/>
      <w:marRight w:val="0"/>
      <w:marTop w:val="0"/>
      <w:marBottom w:val="0"/>
      <w:divBdr>
        <w:top w:val="none" w:sz="0" w:space="0" w:color="auto"/>
        <w:left w:val="none" w:sz="0" w:space="0" w:color="auto"/>
        <w:bottom w:val="none" w:sz="0" w:space="0" w:color="auto"/>
        <w:right w:val="none" w:sz="0" w:space="0" w:color="auto"/>
      </w:divBdr>
    </w:div>
    <w:div w:id="691034390">
      <w:bodyDiv w:val="1"/>
      <w:marLeft w:val="0"/>
      <w:marRight w:val="0"/>
      <w:marTop w:val="0"/>
      <w:marBottom w:val="0"/>
      <w:divBdr>
        <w:top w:val="none" w:sz="0" w:space="0" w:color="auto"/>
        <w:left w:val="none" w:sz="0" w:space="0" w:color="auto"/>
        <w:bottom w:val="none" w:sz="0" w:space="0" w:color="auto"/>
        <w:right w:val="none" w:sz="0" w:space="0" w:color="auto"/>
      </w:divBdr>
      <w:divsChild>
        <w:div w:id="397048657">
          <w:marLeft w:val="302"/>
          <w:marRight w:val="0"/>
          <w:marTop w:val="42"/>
          <w:marBottom w:val="0"/>
          <w:divBdr>
            <w:top w:val="none" w:sz="0" w:space="0" w:color="auto"/>
            <w:left w:val="none" w:sz="0" w:space="0" w:color="auto"/>
            <w:bottom w:val="none" w:sz="0" w:space="0" w:color="auto"/>
            <w:right w:val="none" w:sz="0" w:space="0" w:color="auto"/>
          </w:divBdr>
        </w:div>
        <w:div w:id="797261313">
          <w:marLeft w:val="302"/>
          <w:marRight w:val="0"/>
          <w:marTop w:val="43"/>
          <w:marBottom w:val="0"/>
          <w:divBdr>
            <w:top w:val="none" w:sz="0" w:space="0" w:color="auto"/>
            <w:left w:val="none" w:sz="0" w:space="0" w:color="auto"/>
            <w:bottom w:val="none" w:sz="0" w:space="0" w:color="auto"/>
            <w:right w:val="none" w:sz="0" w:space="0" w:color="auto"/>
          </w:divBdr>
        </w:div>
        <w:div w:id="1137526046">
          <w:marLeft w:val="302"/>
          <w:marRight w:val="216"/>
          <w:marTop w:val="28"/>
          <w:marBottom w:val="0"/>
          <w:divBdr>
            <w:top w:val="none" w:sz="0" w:space="0" w:color="auto"/>
            <w:left w:val="none" w:sz="0" w:space="0" w:color="auto"/>
            <w:bottom w:val="none" w:sz="0" w:space="0" w:color="auto"/>
            <w:right w:val="none" w:sz="0" w:space="0" w:color="auto"/>
          </w:divBdr>
        </w:div>
        <w:div w:id="912548255">
          <w:marLeft w:val="302"/>
          <w:marRight w:val="0"/>
          <w:marTop w:val="42"/>
          <w:marBottom w:val="0"/>
          <w:divBdr>
            <w:top w:val="none" w:sz="0" w:space="0" w:color="auto"/>
            <w:left w:val="none" w:sz="0" w:space="0" w:color="auto"/>
            <w:bottom w:val="none" w:sz="0" w:space="0" w:color="auto"/>
            <w:right w:val="none" w:sz="0" w:space="0" w:color="auto"/>
          </w:divBdr>
        </w:div>
        <w:div w:id="388185083">
          <w:marLeft w:val="302"/>
          <w:marRight w:val="0"/>
          <w:marTop w:val="43"/>
          <w:marBottom w:val="0"/>
          <w:divBdr>
            <w:top w:val="none" w:sz="0" w:space="0" w:color="auto"/>
            <w:left w:val="none" w:sz="0" w:space="0" w:color="auto"/>
            <w:bottom w:val="none" w:sz="0" w:space="0" w:color="auto"/>
            <w:right w:val="none" w:sz="0" w:space="0" w:color="auto"/>
          </w:divBdr>
        </w:div>
        <w:div w:id="814755702">
          <w:marLeft w:val="302"/>
          <w:marRight w:val="0"/>
          <w:marTop w:val="42"/>
          <w:marBottom w:val="0"/>
          <w:divBdr>
            <w:top w:val="none" w:sz="0" w:space="0" w:color="auto"/>
            <w:left w:val="none" w:sz="0" w:space="0" w:color="auto"/>
            <w:bottom w:val="none" w:sz="0" w:space="0" w:color="auto"/>
            <w:right w:val="none" w:sz="0" w:space="0" w:color="auto"/>
          </w:divBdr>
        </w:div>
        <w:div w:id="203758194">
          <w:marLeft w:val="302"/>
          <w:marRight w:val="547"/>
          <w:marTop w:val="28"/>
          <w:marBottom w:val="0"/>
          <w:divBdr>
            <w:top w:val="none" w:sz="0" w:space="0" w:color="auto"/>
            <w:left w:val="none" w:sz="0" w:space="0" w:color="auto"/>
            <w:bottom w:val="none" w:sz="0" w:space="0" w:color="auto"/>
            <w:right w:val="none" w:sz="0" w:space="0" w:color="auto"/>
          </w:divBdr>
        </w:div>
        <w:div w:id="222641268">
          <w:marLeft w:val="302"/>
          <w:marRight w:val="936"/>
          <w:marTop w:val="29"/>
          <w:marBottom w:val="0"/>
          <w:divBdr>
            <w:top w:val="none" w:sz="0" w:space="0" w:color="auto"/>
            <w:left w:val="none" w:sz="0" w:space="0" w:color="auto"/>
            <w:bottom w:val="none" w:sz="0" w:space="0" w:color="auto"/>
            <w:right w:val="none" w:sz="0" w:space="0" w:color="auto"/>
          </w:divBdr>
        </w:div>
        <w:div w:id="1124886436">
          <w:marLeft w:val="302"/>
          <w:marRight w:val="0"/>
          <w:marTop w:val="42"/>
          <w:marBottom w:val="0"/>
          <w:divBdr>
            <w:top w:val="none" w:sz="0" w:space="0" w:color="auto"/>
            <w:left w:val="none" w:sz="0" w:space="0" w:color="auto"/>
            <w:bottom w:val="none" w:sz="0" w:space="0" w:color="auto"/>
            <w:right w:val="none" w:sz="0" w:space="0" w:color="auto"/>
          </w:divBdr>
        </w:div>
      </w:divsChild>
    </w:div>
    <w:div w:id="698118003">
      <w:bodyDiv w:val="1"/>
      <w:marLeft w:val="0"/>
      <w:marRight w:val="0"/>
      <w:marTop w:val="0"/>
      <w:marBottom w:val="0"/>
      <w:divBdr>
        <w:top w:val="none" w:sz="0" w:space="0" w:color="auto"/>
        <w:left w:val="none" w:sz="0" w:space="0" w:color="auto"/>
        <w:bottom w:val="none" w:sz="0" w:space="0" w:color="auto"/>
        <w:right w:val="none" w:sz="0" w:space="0" w:color="auto"/>
      </w:divBdr>
      <w:divsChild>
        <w:div w:id="529300155">
          <w:marLeft w:val="418"/>
          <w:marRight w:val="0"/>
          <w:marTop w:val="0"/>
          <w:marBottom w:val="0"/>
          <w:divBdr>
            <w:top w:val="none" w:sz="0" w:space="0" w:color="auto"/>
            <w:left w:val="none" w:sz="0" w:space="0" w:color="auto"/>
            <w:bottom w:val="none" w:sz="0" w:space="0" w:color="auto"/>
            <w:right w:val="none" w:sz="0" w:space="0" w:color="auto"/>
          </w:divBdr>
        </w:div>
        <w:div w:id="1328745594">
          <w:marLeft w:val="547"/>
          <w:marRight w:val="0"/>
          <w:marTop w:val="106"/>
          <w:marBottom w:val="0"/>
          <w:divBdr>
            <w:top w:val="none" w:sz="0" w:space="0" w:color="auto"/>
            <w:left w:val="none" w:sz="0" w:space="0" w:color="auto"/>
            <w:bottom w:val="none" w:sz="0" w:space="0" w:color="auto"/>
            <w:right w:val="none" w:sz="0" w:space="0" w:color="auto"/>
          </w:divBdr>
        </w:div>
        <w:div w:id="668795335">
          <w:marLeft w:val="547"/>
          <w:marRight w:val="0"/>
          <w:marTop w:val="174"/>
          <w:marBottom w:val="0"/>
          <w:divBdr>
            <w:top w:val="none" w:sz="0" w:space="0" w:color="auto"/>
            <w:left w:val="none" w:sz="0" w:space="0" w:color="auto"/>
            <w:bottom w:val="none" w:sz="0" w:space="0" w:color="auto"/>
            <w:right w:val="none" w:sz="0" w:space="0" w:color="auto"/>
          </w:divBdr>
        </w:div>
      </w:divsChild>
    </w:div>
    <w:div w:id="700059815">
      <w:bodyDiv w:val="1"/>
      <w:marLeft w:val="0"/>
      <w:marRight w:val="0"/>
      <w:marTop w:val="0"/>
      <w:marBottom w:val="0"/>
      <w:divBdr>
        <w:top w:val="none" w:sz="0" w:space="0" w:color="auto"/>
        <w:left w:val="none" w:sz="0" w:space="0" w:color="auto"/>
        <w:bottom w:val="none" w:sz="0" w:space="0" w:color="auto"/>
        <w:right w:val="none" w:sz="0" w:space="0" w:color="auto"/>
      </w:divBdr>
    </w:div>
    <w:div w:id="700789361">
      <w:bodyDiv w:val="1"/>
      <w:marLeft w:val="0"/>
      <w:marRight w:val="0"/>
      <w:marTop w:val="0"/>
      <w:marBottom w:val="0"/>
      <w:divBdr>
        <w:top w:val="none" w:sz="0" w:space="0" w:color="auto"/>
        <w:left w:val="none" w:sz="0" w:space="0" w:color="auto"/>
        <w:bottom w:val="none" w:sz="0" w:space="0" w:color="auto"/>
        <w:right w:val="none" w:sz="0" w:space="0" w:color="auto"/>
      </w:divBdr>
    </w:div>
    <w:div w:id="703942550">
      <w:bodyDiv w:val="1"/>
      <w:marLeft w:val="0"/>
      <w:marRight w:val="0"/>
      <w:marTop w:val="0"/>
      <w:marBottom w:val="0"/>
      <w:divBdr>
        <w:top w:val="none" w:sz="0" w:space="0" w:color="auto"/>
        <w:left w:val="none" w:sz="0" w:space="0" w:color="auto"/>
        <w:bottom w:val="none" w:sz="0" w:space="0" w:color="auto"/>
        <w:right w:val="none" w:sz="0" w:space="0" w:color="auto"/>
      </w:divBdr>
    </w:div>
    <w:div w:id="706301698">
      <w:bodyDiv w:val="1"/>
      <w:marLeft w:val="0"/>
      <w:marRight w:val="0"/>
      <w:marTop w:val="0"/>
      <w:marBottom w:val="0"/>
      <w:divBdr>
        <w:top w:val="none" w:sz="0" w:space="0" w:color="auto"/>
        <w:left w:val="none" w:sz="0" w:space="0" w:color="auto"/>
        <w:bottom w:val="none" w:sz="0" w:space="0" w:color="auto"/>
        <w:right w:val="none" w:sz="0" w:space="0" w:color="auto"/>
      </w:divBdr>
    </w:div>
    <w:div w:id="706567275">
      <w:bodyDiv w:val="1"/>
      <w:marLeft w:val="0"/>
      <w:marRight w:val="0"/>
      <w:marTop w:val="0"/>
      <w:marBottom w:val="0"/>
      <w:divBdr>
        <w:top w:val="none" w:sz="0" w:space="0" w:color="auto"/>
        <w:left w:val="none" w:sz="0" w:space="0" w:color="auto"/>
        <w:bottom w:val="none" w:sz="0" w:space="0" w:color="auto"/>
        <w:right w:val="none" w:sz="0" w:space="0" w:color="auto"/>
      </w:divBdr>
    </w:div>
    <w:div w:id="707802373">
      <w:bodyDiv w:val="1"/>
      <w:marLeft w:val="0"/>
      <w:marRight w:val="0"/>
      <w:marTop w:val="0"/>
      <w:marBottom w:val="0"/>
      <w:divBdr>
        <w:top w:val="none" w:sz="0" w:space="0" w:color="auto"/>
        <w:left w:val="none" w:sz="0" w:space="0" w:color="auto"/>
        <w:bottom w:val="none" w:sz="0" w:space="0" w:color="auto"/>
        <w:right w:val="none" w:sz="0" w:space="0" w:color="auto"/>
      </w:divBdr>
    </w:div>
    <w:div w:id="710233237">
      <w:bodyDiv w:val="1"/>
      <w:marLeft w:val="0"/>
      <w:marRight w:val="0"/>
      <w:marTop w:val="0"/>
      <w:marBottom w:val="0"/>
      <w:divBdr>
        <w:top w:val="none" w:sz="0" w:space="0" w:color="auto"/>
        <w:left w:val="none" w:sz="0" w:space="0" w:color="auto"/>
        <w:bottom w:val="none" w:sz="0" w:space="0" w:color="auto"/>
        <w:right w:val="none" w:sz="0" w:space="0" w:color="auto"/>
      </w:divBdr>
    </w:div>
    <w:div w:id="713428781">
      <w:bodyDiv w:val="1"/>
      <w:marLeft w:val="0"/>
      <w:marRight w:val="0"/>
      <w:marTop w:val="0"/>
      <w:marBottom w:val="0"/>
      <w:divBdr>
        <w:top w:val="none" w:sz="0" w:space="0" w:color="auto"/>
        <w:left w:val="none" w:sz="0" w:space="0" w:color="auto"/>
        <w:bottom w:val="none" w:sz="0" w:space="0" w:color="auto"/>
        <w:right w:val="none" w:sz="0" w:space="0" w:color="auto"/>
      </w:divBdr>
    </w:div>
    <w:div w:id="721057231">
      <w:bodyDiv w:val="1"/>
      <w:marLeft w:val="0"/>
      <w:marRight w:val="0"/>
      <w:marTop w:val="0"/>
      <w:marBottom w:val="0"/>
      <w:divBdr>
        <w:top w:val="none" w:sz="0" w:space="0" w:color="auto"/>
        <w:left w:val="none" w:sz="0" w:space="0" w:color="auto"/>
        <w:bottom w:val="none" w:sz="0" w:space="0" w:color="auto"/>
        <w:right w:val="none" w:sz="0" w:space="0" w:color="auto"/>
      </w:divBdr>
    </w:div>
    <w:div w:id="724177591">
      <w:bodyDiv w:val="1"/>
      <w:marLeft w:val="0"/>
      <w:marRight w:val="0"/>
      <w:marTop w:val="0"/>
      <w:marBottom w:val="0"/>
      <w:divBdr>
        <w:top w:val="none" w:sz="0" w:space="0" w:color="auto"/>
        <w:left w:val="none" w:sz="0" w:space="0" w:color="auto"/>
        <w:bottom w:val="none" w:sz="0" w:space="0" w:color="auto"/>
        <w:right w:val="none" w:sz="0" w:space="0" w:color="auto"/>
      </w:divBdr>
    </w:div>
    <w:div w:id="726075756">
      <w:bodyDiv w:val="1"/>
      <w:marLeft w:val="0"/>
      <w:marRight w:val="0"/>
      <w:marTop w:val="0"/>
      <w:marBottom w:val="0"/>
      <w:divBdr>
        <w:top w:val="none" w:sz="0" w:space="0" w:color="auto"/>
        <w:left w:val="none" w:sz="0" w:space="0" w:color="auto"/>
        <w:bottom w:val="none" w:sz="0" w:space="0" w:color="auto"/>
        <w:right w:val="none" w:sz="0" w:space="0" w:color="auto"/>
      </w:divBdr>
    </w:div>
    <w:div w:id="727142947">
      <w:bodyDiv w:val="1"/>
      <w:marLeft w:val="0"/>
      <w:marRight w:val="0"/>
      <w:marTop w:val="0"/>
      <w:marBottom w:val="0"/>
      <w:divBdr>
        <w:top w:val="none" w:sz="0" w:space="0" w:color="auto"/>
        <w:left w:val="none" w:sz="0" w:space="0" w:color="auto"/>
        <w:bottom w:val="none" w:sz="0" w:space="0" w:color="auto"/>
        <w:right w:val="none" w:sz="0" w:space="0" w:color="auto"/>
      </w:divBdr>
      <w:divsChild>
        <w:div w:id="1685210432">
          <w:marLeft w:val="302"/>
          <w:marRight w:val="230"/>
          <w:marTop w:val="29"/>
          <w:marBottom w:val="0"/>
          <w:divBdr>
            <w:top w:val="none" w:sz="0" w:space="0" w:color="auto"/>
            <w:left w:val="none" w:sz="0" w:space="0" w:color="auto"/>
            <w:bottom w:val="none" w:sz="0" w:space="0" w:color="auto"/>
            <w:right w:val="none" w:sz="0" w:space="0" w:color="auto"/>
          </w:divBdr>
        </w:div>
        <w:div w:id="829904884">
          <w:marLeft w:val="302"/>
          <w:marRight w:val="0"/>
          <w:marTop w:val="42"/>
          <w:marBottom w:val="0"/>
          <w:divBdr>
            <w:top w:val="none" w:sz="0" w:space="0" w:color="auto"/>
            <w:left w:val="none" w:sz="0" w:space="0" w:color="auto"/>
            <w:bottom w:val="none" w:sz="0" w:space="0" w:color="auto"/>
            <w:right w:val="none" w:sz="0" w:space="0" w:color="auto"/>
          </w:divBdr>
        </w:div>
        <w:div w:id="204488416">
          <w:marLeft w:val="302"/>
          <w:marRight w:val="259"/>
          <w:marTop w:val="28"/>
          <w:marBottom w:val="0"/>
          <w:divBdr>
            <w:top w:val="none" w:sz="0" w:space="0" w:color="auto"/>
            <w:left w:val="none" w:sz="0" w:space="0" w:color="auto"/>
            <w:bottom w:val="none" w:sz="0" w:space="0" w:color="auto"/>
            <w:right w:val="none" w:sz="0" w:space="0" w:color="auto"/>
          </w:divBdr>
        </w:div>
      </w:divsChild>
    </w:div>
    <w:div w:id="727800745">
      <w:bodyDiv w:val="1"/>
      <w:marLeft w:val="0"/>
      <w:marRight w:val="0"/>
      <w:marTop w:val="0"/>
      <w:marBottom w:val="0"/>
      <w:divBdr>
        <w:top w:val="none" w:sz="0" w:space="0" w:color="auto"/>
        <w:left w:val="none" w:sz="0" w:space="0" w:color="auto"/>
        <w:bottom w:val="none" w:sz="0" w:space="0" w:color="auto"/>
        <w:right w:val="none" w:sz="0" w:space="0" w:color="auto"/>
      </w:divBdr>
    </w:div>
    <w:div w:id="730345577">
      <w:bodyDiv w:val="1"/>
      <w:marLeft w:val="0"/>
      <w:marRight w:val="0"/>
      <w:marTop w:val="0"/>
      <w:marBottom w:val="0"/>
      <w:divBdr>
        <w:top w:val="none" w:sz="0" w:space="0" w:color="auto"/>
        <w:left w:val="none" w:sz="0" w:space="0" w:color="auto"/>
        <w:bottom w:val="none" w:sz="0" w:space="0" w:color="auto"/>
        <w:right w:val="none" w:sz="0" w:space="0" w:color="auto"/>
      </w:divBdr>
    </w:div>
    <w:div w:id="733622138">
      <w:bodyDiv w:val="1"/>
      <w:marLeft w:val="0"/>
      <w:marRight w:val="0"/>
      <w:marTop w:val="0"/>
      <w:marBottom w:val="0"/>
      <w:divBdr>
        <w:top w:val="none" w:sz="0" w:space="0" w:color="auto"/>
        <w:left w:val="none" w:sz="0" w:space="0" w:color="auto"/>
        <w:bottom w:val="none" w:sz="0" w:space="0" w:color="auto"/>
        <w:right w:val="none" w:sz="0" w:space="0" w:color="auto"/>
      </w:divBdr>
    </w:div>
    <w:div w:id="755515869">
      <w:bodyDiv w:val="1"/>
      <w:marLeft w:val="0"/>
      <w:marRight w:val="0"/>
      <w:marTop w:val="0"/>
      <w:marBottom w:val="0"/>
      <w:divBdr>
        <w:top w:val="none" w:sz="0" w:space="0" w:color="auto"/>
        <w:left w:val="none" w:sz="0" w:space="0" w:color="auto"/>
        <w:bottom w:val="none" w:sz="0" w:space="0" w:color="auto"/>
        <w:right w:val="none" w:sz="0" w:space="0" w:color="auto"/>
      </w:divBdr>
    </w:div>
    <w:div w:id="755590608">
      <w:bodyDiv w:val="1"/>
      <w:marLeft w:val="0"/>
      <w:marRight w:val="0"/>
      <w:marTop w:val="0"/>
      <w:marBottom w:val="0"/>
      <w:divBdr>
        <w:top w:val="none" w:sz="0" w:space="0" w:color="auto"/>
        <w:left w:val="none" w:sz="0" w:space="0" w:color="auto"/>
        <w:bottom w:val="none" w:sz="0" w:space="0" w:color="auto"/>
        <w:right w:val="none" w:sz="0" w:space="0" w:color="auto"/>
      </w:divBdr>
    </w:div>
    <w:div w:id="757366624">
      <w:bodyDiv w:val="1"/>
      <w:marLeft w:val="0"/>
      <w:marRight w:val="0"/>
      <w:marTop w:val="0"/>
      <w:marBottom w:val="0"/>
      <w:divBdr>
        <w:top w:val="none" w:sz="0" w:space="0" w:color="auto"/>
        <w:left w:val="none" w:sz="0" w:space="0" w:color="auto"/>
        <w:bottom w:val="none" w:sz="0" w:space="0" w:color="auto"/>
        <w:right w:val="none" w:sz="0" w:space="0" w:color="auto"/>
      </w:divBdr>
    </w:div>
    <w:div w:id="761072457">
      <w:bodyDiv w:val="1"/>
      <w:marLeft w:val="0"/>
      <w:marRight w:val="0"/>
      <w:marTop w:val="0"/>
      <w:marBottom w:val="0"/>
      <w:divBdr>
        <w:top w:val="none" w:sz="0" w:space="0" w:color="auto"/>
        <w:left w:val="none" w:sz="0" w:space="0" w:color="auto"/>
        <w:bottom w:val="none" w:sz="0" w:space="0" w:color="auto"/>
        <w:right w:val="none" w:sz="0" w:space="0" w:color="auto"/>
      </w:divBdr>
    </w:div>
    <w:div w:id="764886793">
      <w:bodyDiv w:val="1"/>
      <w:marLeft w:val="0"/>
      <w:marRight w:val="0"/>
      <w:marTop w:val="0"/>
      <w:marBottom w:val="0"/>
      <w:divBdr>
        <w:top w:val="none" w:sz="0" w:space="0" w:color="auto"/>
        <w:left w:val="none" w:sz="0" w:space="0" w:color="auto"/>
        <w:bottom w:val="none" w:sz="0" w:space="0" w:color="auto"/>
        <w:right w:val="none" w:sz="0" w:space="0" w:color="auto"/>
      </w:divBdr>
    </w:div>
    <w:div w:id="775321579">
      <w:bodyDiv w:val="1"/>
      <w:marLeft w:val="0"/>
      <w:marRight w:val="0"/>
      <w:marTop w:val="0"/>
      <w:marBottom w:val="0"/>
      <w:divBdr>
        <w:top w:val="none" w:sz="0" w:space="0" w:color="auto"/>
        <w:left w:val="none" w:sz="0" w:space="0" w:color="auto"/>
        <w:bottom w:val="none" w:sz="0" w:space="0" w:color="auto"/>
        <w:right w:val="none" w:sz="0" w:space="0" w:color="auto"/>
      </w:divBdr>
    </w:div>
    <w:div w:id="780614044">
      <w:bodyDiv w:val="1"/>
      <w:marLeft w:val="0"/>
      <w:marRight w:val="0"/>
      <w:marTop w:val="0"/>
      <w:marBottom w:val="0"/>
      <w:divBdr>
        <w:top w:val="none" w:sz="0" w:space="0" w:color="auto"/>
        <w:left w:val="none" w:sz="0" w:space="0" w:color="auto"/>
        <w:bottom w:val="none" w:sz="0" w:space="0" w:color="auto"/>
        <w:right w:val="none" w:sz="0" w:space="0" w:color="auto"/>
      </w:divBdr>
    </w:div>
    <w:div w:id="789473762">
      <w:bodyDiv w:val="1"/>
      <w:marLeft w:val="0"/>
      <w:marRight w:val="0"/>
      <w:marTop w:val="0"/>
      <w:marBottom w:val="0"/>
      <w:divBdr>
        <w:top w:val="none" w:sz="0" w:space="0" w:color="auto"/>
        <w:left w:val="none" w:sz="0" w:space="0" w:color="auto"/>
        <w:bottom w:val="none" w:sz="0" w:space="0" w:color="auto"/>
        <w:right w:val="none" w:sz="0" w:space="0" w:color="auto"/>
      </w:divBdr>
    </w:div>
    <w:div w:id="789934764">
      <w:bodyDiv w:val="1"/>
      <w:marLeft w:val="0"/>
      <w:marRight w:val="0"/>
      <w:marTop w:val="0"/>
      <w:marBottom w:val="0"/>
      <w:divBdr>
        <w:top w:val="none" w:sz="0" w:space="0" w:color="auto"/>
        <w:left w:val="none" w:sz="0" w:space="0" w:color="auto"/>
        <w:bottom w:val="none" w:sz="0" w:space="0" w:color="auto"/>
        <w:right w:val="none" w:sz="0" w:space="0" w:color="auto"/>
      </w:divBdr>
    </w:div>
    <w:div w:id="790630793">
      <w:bodyDiv w:val="1"/>
      <w:marLeft w:val="0"/>
      <w:marRight w:val="0"/>
      <w:marTop w:val="0"/>
      <w:marBottom w:val="0"/>
      <w:divBdr>
        <w:top w:val="none" w:sz="0" w:space="0" w:color="auto"/>
        <w:left w:val="none" w:sz="0" w:space="0" w:color="auto"/>
        <w:bottom w:val="none" w:sz="0" w:space="0" w:color="auto"/>
        <w:right w:val="none" w:sz="0" w:space="0" w:color="auto"/>
      </w:divBdr>
    </w:div>
    <w:div w:id="791217846">
      <w:bodyDiv w:val="1"/>
      <w:marLeft w:val="0"/>
      <w:marRight w:val="0"/>
      <w:marTop w:val="0"/>
      <w:marBottom w:val="0"/>
      <w:divBdr>
        <w:top w:val="none" w:sz="0" w:space="0" w:color="auto"/>
        <w:left w:val="none" w:sz="0" w:space="0" w:color="auto"/>
        <w:bottom w:val="none" w:sz="0" w:space="0" w:color="auto"/>
        <w:right w:val="none" w:sz="0" w:space="0" w:color="auto"/>
      </w:divBdr>
    </w:div>
    <w:div w:id="793057475">
      <w:bodyDiv w:val="1"/>
      <w:marLeft w:val="0"/>
      <w:marRight w:val="0"/>
      <w:marTop w:val="0"/>
      <w:marBottom w:val="0"/>
      <w:divBdr>
        <w:top w:val="none" w:sz="0" w:space="0" w:color="auto"/>
        <w:left w:val="none" w:sz="0" w:space="0" w:color="auto"/>
        <w:bottom w:val="none" w:sz="0" w:space="0" w:color="auto"/>
        <w:right w:val="none" w:sz="0" w:space="0" w:color="auto"/>
      </w:divBdr>
    </w:div>
    <w:div w:id="793448861">
      <w:bodyDiv w:val="1"/>
      <w:marLeft w:val="0"/>
      <w:marRight w:val="0"/>
      <w:marTop w:val="0"/>
      <w:marBottom w:val="0"/>
      <w:divBdr>
        <w:top w:val="none" w:sz="0" w:space="0" w:color="auto"/>
        <w:left w:val="none" w:sz="0" w:space="0" w:color="auto"/>
        <w:bottom w:val="none" w:sz="0" w:space="0" w:color="auto"/>
        <w:right w:val="none" w:sz="0" w:space="0" w:color="auto"/>
      </w:divBdr>
      <w:divsChild>
        <w:div w:id="619725030">
          <w:marLeft w:val="418"/>
          <w:marRight w:val="0"/>
          <w:marTop w:val="98"/>
          <w:marBottom w:val="0"/>
          <w:divBdr>
            <w:top w:val="none" w:sz="0" w:space="0" w:color="auto"/>
            <w:left w:val="none" w:sz="0" w:space="0" w:color="auto"/>
            <w:bottom w:val="none" w:sz="0" w:space="0" w:color="auto"/>
            <w:right w:val="none" w:sz="0" w:space="0" w:color="auto"/>
          </w:divBdr>
        </w:div>
        <w:div w:id="11226962">
          <w:marLeft w:val="547"/>
          <w:marRight w:val="0"/>
          <w:marTop w:val="174"/>
          <w:marBottom w:val="0"/>
          <w:divBdr>
            <w:top w:val="none" w:sz="0" w:space="0" w:color="auto"/>
            <w:left w:val="none" w:sz="0" w:space="0" w:color="auto"/>
            <w:bottom w:val="none" w:sz="0" w:space="0" w:color="auto"/>
            <w:right w:val="none" w:sz="0" w:space="0" w:color="auto"/>
          </w:divBdr>
        </w:div>
      </w:divsChild>
    </w:div>
    <w:div w:id="797333942">
      <w:bodyDiv w:val="1"/>
      <w:marLeft w:val="0"/>
      <w:marRight w:val="0"/>
      <w:marTop w:val="0"/>
      <w:marBottom w:val="0"/>
      <w:divBdr>
        <w:top w:val="none" w:sz="0" w:space="0" w:color="auto"/>
        <w:left w:val="none" w:sz="0" w:space="0" w:color="auto"/>
        <w:bottom w:val="none" w:sz="0" w:space="0" w:color="auto"/>
        <w:right w:val="none" w:sz="0" w:space="0" w:color="auto"/>
      </w:divBdr>
    </w:div>
    <w:div w:id="801002571">
      <w:bodyDiv w:val="1"/>
      <w:marLeft w:val="0"/>
      <w:marRight w:val="0"/>
      <w:marTop w:val="0"/>
      <w:marBottom w:val="0"/>
      <w:divBdr>
        <w:top w:val="none" w:sz="0" w:space="0" w:color="auto"/>
        <w:left w:val="none" w:sz="0" w:space="0" w:color="auto"/>
        <w:bottom w:val="none" w:sz="0" w:space="0" w:color="auto"/>
        <w:right w:val="none" w:sz="0" w:space="0" w:color="auto"/>
      </w:divBdr>
    </w:div>
    <w:div w:id="803500474">
      <w:bodyDiv w:val="1"/>
      <w:marLeft w:val="0"/>
      <w:marRight w:val="0"/>
      <w:marTop w:val="0"/>
      <w:marBottom w:val="0"/>
      <w:divBdr>
        <w:top w:val="none" w:sz="0" w:space="0" w:color="auto"/>
        <w:left w:val="none" w:sz="0" w:space="0" w:color="auto"/>
        <w:bottom w:val="none" w:sz="0" w:space="0" w:color="auto"/>
        <w:right w:val="none" w:sz="0" w:space="0" w:color="auto"/>
      </w:divBdr>
    </w:div>
    <w:div w:id="805050223">
      <w:bodyDiv w:val="1"/>
      <w:marLeft w:val="0"/>
      <w:marRight w:val="0"/>
      <w:marTop w:val="0"/>
      <w:marBottom w:val="0"/>
      <w:divBdr>
        <w:top w:val="none" w:sz="0" w:space="0" w:color="auto"/>
        <w:left w:val="none" w:sz="0" w:space="0" w:color="auto"/>
        <w:bottom w:val="none" w:sz="0" w:space="0" w:color="auto"/>
        <w:right w:val="none" w:sz="0" w:space="0" w:color="auto"/>
      </w:divBdr>
      <w:divsChild>
        <w:div w:id="174079534">
          <w:marLeft w:val="302"/>
          <w:marRight w:val="0"/>
          <w:marTop w:val="42"/>
          <w:marBottom w:val="0"/>
          <w:divBdr>
            <w:top w:val="none" w:sz="0" w:space="0" w:color="auto"/>
            <w:left w:val="none" w:sz="0" w:space="0" w:color="auto"/>
            <w:bottom w:val="none" w:sz="0" w:space="0" w:color="auto"/>
            <w:right w:val="none" w:sz="0" w:space="0" w:color="auto"/>
          </w:divBdr>
        </w:div>
        <w:div w:id="919876409">
          <w:marLeft w:val="302"/>
          <w:marRight w:val="0"/>
          <w:marTop w:val="42"/>
          <w:marBottom w:val="0"/>
          <w:divBdr>
            <w:top w:val="none" w:sz="0" w:space="0" w:color="auto"/>
            <w:left w:val="none" w:sz="0" w:space="0" w:color="auto"/>
            <w:bottom w:val="none" w:sz="0" w:space="0" w:color="auto"/>
            <w:right w:val="none" w:sz="0" w:space="0" w:color="auto"/>
          </w:divBdr>
        </w:div>
        <w:div w:id="724572357">
          <w:marLeft w:val="302"/>
          <w:marRight w:val="0"/>
          <w:marTop w:val="43"/>
          <w:marBottom w:val="0"/>
          <w:divBdr>
            <w:top w:val="none" w:sz="0" w:space="0" w:color="auto"/>
            <w:left w:val="none" w:sz="0" w:space="0" w:color="auto"/>
            <w:bottom w:val="none" w:sz="0" w:space="0" w:color="auto"/>
            <w:right w:val="none" w:sz="0" w:space="0" w:color="auto"/>
          </w:divBdr>
        </w:div>
        <w:div w:id="819997487">
          <w:marLeft w:val="302"/>
          <w:marRight w:val="0"/>
          <w:marTop w:val="42"/>
          <w:marBottom w:val="0"/>
          <w:divBdr>
            <w:top w:val="none" w:sz="0" w:space="0" w:color="auto"/>
            <w:left w:val="none" w:sz="0" w:space="0" w:color="auto"/>
            <w:bottom w:val="none" w:sz="0" w:space="0" w:color="auto"/>
            <w:right w:val="none" w:sz="0" w:space="0" w:color="auto"/>
          </w:divBdr>
        </w:div>
        <w:div w:id="516820082">
          <w:marLeft w:val="302"/>
          <w:marRight w:val="619"/>
          <w:marTop w:val="29"/>
          <w:marBottom w:val="0"/>
          <w:divBdr>
            <w:top w:val="none" w:sz="0" w:space="0" w:color="auto"/>
            <w:left w:val="none" w:sz="0" w:space="0" w:color="auto"/>
            <w:bottom w:val="none" w:sz="0" w:space="0" w:color="auto"/>
            <w:right w:val="none" w:sz="0" w:space="0" w:color="auto"/>
          </w:divBdr>
        </w:div>
        <w:div w:id="332418875">
          <w:marLeft w:val="302"/>
          <w:marRight w:val="0"/>
          <w:marTop w:val="42"/>
          <w:marBottom w:val="0"/>
          <w:divBdr>
            <w:top w:val="none" w:sz="0" w:space="0" w:color="auto"/>
            <w:left w:val="none" w:sz="0" w:space="0" w:color="auto"/>
            <w:bottom w:val="none" w:sz="0" w:space="0" w:color="auto"/>
            <w:right w:val="none" w:sz="0" w:space="0" w:color="auto"/>
          </w:divBdr>
        </w:div>
        <w:div w:id="970524321">
          <w:marLeft w:val="302"/>
          <w:marRight w:val="187"/>
          <w:marTop w:val="28"/>
          <w:marBottom w:val="0"/>
          <w:divBdr>
            <w:top w:val="none" w:sz="0" w:space="0" w:color="auto"/>
            <w:left w:val="none" w:sz="0" w:space="0" w:color="auto"/>
            <w:bottom w:val="none" w:sz="0" w:space="0" w:color="auto"/>
            <w:right w:val="none" w:sz="0" w:space="0" w:color="auto"/>
          </w:divBdr>
        </w:div>
        <w:div w:id="777985514">
          <w:marLeft w:val="302"/>
          <w:marRight w:val="0"/>
          <w:marTop w:val="43"/>
          <w:marBottom w:val="0"/>
          <w:divBdr>
            <w:top w:val="none" w:sz="0" w:space="0" w:color="auto"/>
            <w:left w:val="none" w:sz="0" w:space="0" w:color="auto"/>
            <w:bottom w:val="none" w:sz="0" w:space="0" w:color="auto"/>
            <w:right w:val="none" w:sz="0" w:space="0" w:color="auto"/>
          </w:divBdr>
        </w:div>
        <w:div w:id="242180306">
          <w:marLeft w:val="302"/>
          <w:marRight w:val="0"/>
          <w:marTop w:val="42"/>
          <w:marBottom w:val="0"/>
          <w:divBdr>
            <w:top w:val="none" w:sz="0" w:space="0" w:color="auto"/>
            <w:left w:val="none" w:sz="0" w:space="0" w:color="auto"/>
            <w:bottom w:val="none" w:sz="0" w:space="0" w:color="auto"/>
            <w:right w:val="none" w:sz="0" w:space="0" w:color="auto"/>
          </w:divBdr>
        </w:div>
        <w:div w:id="929238115">
          <w:marLeft w:val="302"/>
          <w:marRight w:val="0"/>
          <w:marTop w:val="43"/>
          <w:marBottom w:val="0"/>
          <w:divBdr>
            <w:top w:val="none" w:sz="0" w:space="0" w:color="auto"/>
            <w:left w:val="none" w:sz="0" w:space="0" w:color="auto"/>
            <w:bottom w:val="none" w:sz="0" w:space="0" w:color="auto"/>
            <w:right w:val="none" w:sz="0" w:space="0" w:color="auto"/>
          </w:divBdr>
        </w:div>
        <w:div w:id="1312052423">
          <w:marLeft w:val="302"/>
          <w:marRight w:val="0"/>
          <w:marTop w:val="42"/>
          <w:marBottom w:val="0"/>
          <w:divBdr>
            <w:top w:val="none" w:sz="0" w:space="0" w:color="auto"/>
            <w:left w:val="none" w:sz="0" w:space="0" w:color="auto"/>
            <w:bottom w:val="none" w:sz="0" w:space="0" w:color="auto"/>
            <w:right w:val="none" w:sz="0" w:space="0" w:color="auto"/>
          </w:divBdr>
        </w:div>
        <w:div w:id="1303003986">
          <w:marLeft w:val="302"/>
          <w:marRight w:val="0"/>
          <w:marTop w:val="42"/>
          <w:marBottom w:val="0"/>
          <w:divBdr>
            <w:top w:val="none" w:sz="0" w:space="0" w:color="auto"/>
            <w:left w:val="none" w:sz="0" w:space="0" w:color="auto"/>
            <w:bottom w:val="none" w:sz="0" w:space="0" w:color="auto"/>
            <w:right w:val="none" w:sz="0" w:space="0" w:color="auto"/>
          </w:divBdr>
        </w:div>
      </w:divsChild>
    </w:div>
    <w:div w:id="806777241">
      <w:bodyDiv w:val="1"/>
      <w:marLeft w:val="0"/>
      <w:marRight w:val="0"/>
      <w:marTop w:val="0"/>
      <w:marBottom w:val="0"/>
      <w:divBdr>
        <w:top w:val="none" w:sz="0" w:space="0" w:color="auto"/>
        <w:left w:val="none" w:sz="0" w:space="0" w:color="auto"/>
        <w:bottom w:val="none" w:sz="0" w:space="0" w:color="auto"/>
        <w:right w:val="none" w:sz="0" w:space="0" w:color="auto"/>
      </w:divBdr>
    </w:div>
    <w:div w:id="807279762">
      <w:bodyDiv w:val="1"/>
      <w:marLeft w:val="0"/>
      <w:marRight w:val="0"/>
      <w:marTop w:val="0"/>
      <w:marBottom w:val="0"/>
      <w:divBdr>
        <w:top w:val="none" w:sz="0" w:space="0" w:color="auto"/>
        <w:left w:val="none" w:sz="0" w:space="0" w:color="auto"/>
        <w:bottom w:val="none" w:sz="0" w:space="0" w:color="auto"/>
        <w:right w:val="none" w:sz="0" w:space="0" w:color="auto"/>
      </w:divBdr>
    </w:div>
    <w:div w:id="817458693">
      <w:bodyDiv w:val="1"/>
      <w:marLeft w:val="0"/>
      <w:marRight w:val="0"/>
      <w:marTop w:val="0"/>
      <w:marBottom w:val="0"/>
      <w:divBdr>
        <w:top w:val="none" w:sz="0" w:space="0" w:color="auto"/>
        <w:left w:val="none" w:sz="0" w:space="0" w:color="auto"/>
        <w:bottom w:val="none" w:sz="0" w:space="0" w:color="auto"/>
        <w:right w:val="none" w:sz="0" w:space="0" w:color="auto"/>
      </w:divBdr>
    </w:div>
    <w:div w:id="817960141">
      <w:bodyDiv w:val="1"/>
      <w:marLeft w:val="0"/>
      <w:marRight w:val="0"/>
      <w:marTop w:val="0"/>
      <w:marBottom w:val="0"/>
      <w:divBdr>
        <w:top w:val="none" w:sz="0" w:space="0" w:color="auto"/>
        <w:left w:val="none" w:sz="0" w:space="0" w:color="auto"/>
        <w:bottom w:val="none" w:sz="0" w:space="0" w:color="auto"/>
        <w:right w:val="none" w:sz="0" w:space="0" w:color="auto"/>
      </w:divBdr>
    </w:div>
    <w:div w:id="819276472">
      <w:bodyDiv w:val="1"/>
      <w:marLeft w:val="0"/>
      <w:marRight w:val="0"/>
      <w:marTop w:val="0"/>
      <w:marBottom w:val="0"/>
      <w:divBdr>
        <w:top w:val="none" w:sz="0" w:space="0" w:color="auto"/>
        <w:left w:val="none" w:sz="0" w:space="0" w:color="auto"/>
        <w:bottom w:val="none" w:sz="0" w:space="0" w:color="auto"/>
        <w:right w:val="none" w:sz="0" w:space="0" w:color="auto"/>
      </w:divBdr>
    </w:div>
    <w:div w:id="820737322">
      <w:bodyDiv w:val="1"/>
      <w:marLeft w:val="0"/>
      <w:marRight w:val="0"/>
      <w:marTop w:val="0"/>
      <w:marBottom w:val="0"/>
      <w:divBdr>
        <w:top w:val="none" w:sz="0" w:space="0" w:color="auto"/>
        <w:left w:val="none" w:sz="0" w:space="0" w:color="auto"/>
        <w:bottom w:val="none" w:sz="0" w:space="0" w:color="auto"/>
        <w:right w:val="none" w:sz="0" w:space="0" w:color="auto"/>
      </w:divBdr>
      <w:divsChild>
        <w:div w:id="1633092177">
          <w:marLeft w:val="302"/>
          <w:marRight w:val="216"/>
          <w:marTop w:val="20"/>
          <w:marBottom w:val="0"/>
          <w:divBdr>
            <w:top w:val="none" w:sz="0" w:space="0" w:color="auto"/>
            <w:left w:val="none" w:sz="0" w:space="0" w:color="auto"/>
            <w:bottom w:val="none" w:sz="0" w:space="0" w:color="auto"/>
            <w:right w:val="none" w:sz="0" w:space="0" w:color="auto"/>
          </w:divBdr>
        </w:div>
        <w:div w:id="1196041795">
          <w:marLeft w:val="302"/>
          <w:marRight w:val="216"/>
          <w:marTop w:val="28"/>
          <w:marBottom w:val="0"/>
          <w:divBdr>
            <w:top w:val="none" w:sz="0" w:space="0" w:color="auto"/>
            <w:left w:val="none" w:sz="0" w:space="0" w:color="auto"/>
            <w:bottom w:val="none" w:sz="0" w:space="0" w:color="auto"/>
            <w:right w:val="none" w:sz="0" w:space="0" w:color="auto"/>
          </w:divBdr>
        </w:div>
        <w:div w:id="1032344773">
          <w:marLeft w:val="302"/>
          <w:marRight w:val="173"/>
          <w:marTop w:val="28"/>
          <w:marBottom w:val="0"/>
          <w:divBdr>
            <w:top w:val="none" w:sz="0" w:space="0" w:color="auto"/>
            <w:left w:val="none" w:sz="0" w:space="0" w:color="auto"/>
            <w:bottom w:val="none" w:sz="0" w:space="0" w:color="auto"/>
            <w:right w:val="none" w:sz="0" w:space="0" w:color="auto"/>
          </w:divBdr>
        </w:div>
        <w:div w:id="1809935916">
          <w:marLeft w:val="302"/>
          <w:marRight w:val="14"/>
          <w:marTop w:val="29"/>
          <w:marBottom w:val="0"/>
          <w:divBdr>
            <w:top w:val="none" w:sz="0" w:space="0" w:color="auto"/>
            <w:left w:val="none" w:sz="0" w:space="0" w:color="auto"/>
            <w:bottom w:val="none" w:sz="0" w:space="0" w:color="auto"/>
            <w:right w:val="none" w:sz="0" w:space="0" w:color="auto"/>
          </w:divBdr>
        </w:div>
      </w:divsChild>
    </w:div>
    <w:div w:id="821384942">
      <w:bodyDiv w:val="1"/>
      <w:marLeft w:val="0"/>
      <w:marRight w:val="0"/>
      <w:marTop w:val="0"/>
      <w:marBottom w:val="0"/>
      <w:divBdr>
        <w:top w:val="none" w:sz="0" w:space="0" w:color="auto"/>
        <w:left w:val="none" w:sz="0" w:space="0" w:color="auto"/>
        <w:bottom w:val="none" w:sz="0" w:space="0" w:color="auto"/>
        <w:right w:val="none" w:sz="0" w:space="0" w:color="auto"/>
      </w:divBdr>
    </w:div>
    <w:div w:id="823547097">
      <w:bodyDiv w:val="1"/>
      <w:marLeft w:val="0"/>
      <w:marRight w:val="0"/>
      <w:marTop w:val="0"/>
      <w:marBottom w:val="0"/>
      <w:divBdr>
        <w:top w:val="none" w:sz="0" w:space="0" w:color="auto"/>
        <w:left w:val="none" w:sz="0" w:space="0" w:color="auto"/>
        <w:bottom w:val="none" w:sz="0" w:space="0" w:color="auto"/>
        <w:right w:val="none" w:sz="0" w:space="0" w:color="auto"/>
      </w:divBdr>
    </w:div>
    <w:div w:id="824665158">
      <w:bodyDiv w:val="1"/>
      <w:marLeft w:val="0"/>
      <w:marRight w:val="0"/>
      <w:marTop w:val="0"/>
      <w:marBottom w:val="0"/>
      <w:divBdr>
        <w:top w:val="none" w:sz="0" w:space="0" w:color="auto"/>
        <w:left w:val="none" w:sz="0" w:space="0" w:color="auto"/>
        <w:bottom w:val="none" w:sz="0" w:space="0" w:color="auto"/>
        <w:right w:val="none" w:sz="0" w:space="0" w:color="auto"/>
      </w:divBdr>
    </w:div>
    <w:div w:id="826282908">
      <w:bodyDiv w:val="1"/>
      <w:marLeft w:val="0"/>
      <w:marRight w:val="0"/>
      <w:marTop w:val="0"/>
      <w:marBottom w:val="0"/>
      <w:divBdr>
        <w:top w:val="none" w:sz="0" w:space="0" w:color="auto"/>
        <w:left w:val="none" w:sz="0" w:space="0" w:color="auto"/>
        <w:bottom w:val="none" w:sz="0" w:space="0" w:color="auto"/>
        <w:right w:val="none" w:sz="0" w:space="0" w:color="auto"/>
      </w:divBdr>
    </w:div>
    <w:div w:id="828667646">
      <w:bodyDiv w:val="1"/>
      <w:marLeft w:val="0"/>
      <w:marRight w:val="0"/>
      <w:marTop w:val="0"/>
      <w:marBottom w:val="0"/>
      <w:divBdr>
        <w:top w:val="none" w:sz="0" w:space="0" w:color="auto"/>
        <w:left w:val="none" w:sz="0" w:space="0" w:color="auto"/>
        <w:bottom w:val="none" w:sz="0" w:space="0" w:color="auto"/>
        <w:right w:val="none" w:sz="0" w:space="0" w:color="auto"/>
      </w:divBdr>
    </w:div>
    <w:div w:id="835656122">
      <w:bodyDiv w:val="1"/>
      <w:marLeft w:val="0"/>
      <w:marRight w:val="0"/>
      <w:marTop w:val="0"/>
      <w:marBottom w:val="0"/>
      <w:divBdr>
        <w:top w:val="none" w:sz="0" w:space="0" w:color="auto"/>
        <w:left w:val="none" w:sz="0" w:space="0" w:color="auto"/>
        <w:bottom w:val="none" w:sz="0" w:space="0" w:color="auto"/>
        <w:right w:val="none" w:sz="0" w:space="0" w:color="auto"/>
      </w:divBdr>
    </w:div>
    <w:div w:id="839194319">
      <w:bodyDiv w:val="1"/>
      <w:marLeft w:val="0"/>
      <w:marRight w:val="0"/>
      <w:marTop w:val="0"/>
      <w:marBottom w:val="0"/>
      <w:divBdr>
        <w:top w:val="none" w:sz="0" w:space="0" w:color="auto"/>
        <w:left w:val="none" w:sz="0" w:space="0" w:color="auto"/>
        <w:bottom w:val="none" w:sz="0" w:space="0" w:color="auto"/>
        <w:right w:val="none" w:sz="0" w:space="0" w:color="auto"/>
      </w:divBdr>
      <w:divsChild>
        <w:div w:id="1878159990">
          <w:marLeft w:val="302"/>
          <w:marRight w:val="0"/>
          <w:marTop w:val="43"/>
          <w:marBottom w:val="0"/>
          <w:divBdr>
            <w:top w:val="none" w:sz="0" w:space="0" w:color="auto"/>
            <w:left w:val="none" w:sz="0" w:space="0" w:color="auto"/>
            <w:bottom w:val="none" w:sz="0" w:space="0" w:color="auto"/>
            <w:right w:val="none" w:sz="0" w:space="0" w:color="auto"/>
          </w:divBdr>
        </w:div>
        <w:div w:id="370964189">
          <w:marLeft w:val="302"/>
          <w:marRight w:val="0"/>
          <w:marTop w:val="42"/>
          <w:marBottom w:val="0"/>
          <w:divBdr>
            <w:top w:val="none" w:sz="0" w:space="0" w:color="auto"/>
            <w:left w:val="none" w:sz="0" w:space="0" w:color="auto"/>
            <w:bottom w:val="none" w:sz="0" w:space="0" w:color="auto"/>
            <w:right w:val="none" w:sz="0" w:space="0" w:color="auto"/>
          </w:divBdr>
        </w:div>
      </w:divsChild>
    </w:div>
    <w:div w:id="842165887">
      <w:bodyDiv w:val="1"/>
      <w:marLeft w:val="0"/>
      <w:marRight w:val="0"/>
      <w:marTop w:val="0"/>
      <w:marBottom w:val="0"/>
      <w:divBdr>
        <w:top w:val="none" w:sz="0" w:space="0" w:color="auto"/>
        <w:left w:val="none" w:sz="0" w:space="0" w:color="auto"/>
        <w:bottom w:val="none" w:sz="0" w:space="0" w:color="auto"/>
        <w:right w:val="none" w:sz="0" w:space="0" w:color="auto"/>
      </w:divBdr>
      <w:divsChild>
        <w:div w:id="160316726">
          <w:marLeft w:val="245"/>
          <w:marRight w:val="29"/>
          <w:marTop w:val="32"/>
          <w:marBottom w:val="0"/>
          <w:divBdr>
            <w:top w:val="none" w:sz="0" w:space="0" w:color="auto"/>
            <w:left w:val="none" w:sz="0" w:space="0" w:color="auto"/>
            <w:bottom w:val="none" w:sz="0" w:space="0" w:color="auto"/>
            <w:right w:val="none" w:sz="0" w:space="0" w:color="auto"/>
          </w:divBdr>
        </w:div>
        <w:div w:id="1870217622">
          <w:marLeft w:val="245"/>
          <w:marRight w:val="0"/>
          <w:marTop w:val="16"/>
          <w:marBottom w:val="0"/>
          <w:divBdr>
            <w:top w:val="none" w:sz="0" w:space="0" w:color="auto"/>
            <w:left w:val="none" w:sz="0" w:space="0" w:color="auto"/>
            <w:bottom w:val="none" w:sz="0" w:space="0" w:color="auto"/>
            <w:right w:val="none" w:sz="0" w:space="0" w:color="auto"/>
          </w:divBdr>
        </w:div>
        <w:div w:id="761728946">
          <w:marLeft w:val="245"/>
          <w:marRight w:val="0"/>
          <w:marTop w:val="20"/>
          <w:marBottom w:val="0"/>
          <w:divBdr>
            <w:top w:val="none" w:sz="0" w:space="0" w:color="auto"/>
            <w:left w:val="none" w:sz="0" w:space="0" w:color="auto"/>
            <w:bottom w:val="none" w:sz="0" w:space="0" w:color="auto"/>
            <w:right w:val="none" w:sz="0" w:space="0" w:color="auto"/>
          </w:divBdr>
        </w:div>
        <w:div w:id="444932994">
          <w:marLeft w:val="245"/>
          <w:marRight w:val="0"/>
          <w:marTop w:val="21"/>
          <w:marBottom w:val="0"/>
          <w:divBdr>
            <w:top w:val="none" w:sz="0" w:space="0" w:color="auto"/>
            <w:left w:val="none" w:sz="0" w:space="0" w:color="auto"/>
            <w:bottom w:val="none" w:sz="0" w:space="0" w:color="auto"/>
            <w:right w:val="none" w:sz="0" w:space="0" w:color="auto"/>
          </w:divBdr>
        </w:div>
      </w:divsChild>
    </w:div>
    <w:div w:id="844201060">
      <w:bodyDiv w:val="1"/>
      <w:marLeft w:val="0"/>
      <w:marRight w:val="0"/>
      <w:marTop w:val="0"/>
      <w:marBottom w:val="0"/>
      <w:divBdr>
        <w:top w:val="none" w:sz="0" w:space="0" w:color="auto"/>
        <w:left w:val="none" w:sz="0" w:space="0" w:color="auto"/>
        <w:bottom w:val="none" w:sz="0" w:space="0" w:color="auto"/>
        <w:right w:val="none" w:sz="0" w:space="0" w:color="auto"/>
      </w:divBdr>
    </w:div>
    <w:div w:id="845246991">
      <w:bodyDiv w:val="1"/>
      <w:marLeft w:val="0"/>
      <w:marRight w:val="0"/>
      <w:marTop w:val="0"/>
      <w:marBottom w:val="0"/>
      <w:divBdr>
        <w:top w:val="none" w:sz="0" w:space="0" w:color="auto"/>
        <w:left w:val="none" w:sz="0" w:space="0" w:color="auto"/>
        <w:bottom w:val="none" w:sz="0" w:space="0" w:color="auto"/>
        <w:right w:val="none" w:sz="0" w:space="0" w:color="auto"/>
      </w:divBdr>
    </w:div>
    <w:div w:id="850723550">
      <w:bodyDiv w:val="1"/>
      <w:marLeft w:val="0"/>
      <w:marRight w:val="0"/>
      <w:marTop w:val="0"/>
      <w:marBottom w:val="0"/>
      <w:divBdr>
        <w:top w:val="none" w:sz="0" w:space="0" w:color="auto"/>
        <w:left w:val="none" w:sz="0" w:space="0" w:color="auto"/>
        <w:bottom w:val="none" w:sz="0" w:space="0" w:color="auto"/>
        <w:right w:val="none" w:sz="0" w:space="0" w:color="auto"/>
      </w:divBdr>
    </w:div>
    <w:div w:id="852257638">
      <w:bodyDiv w:val="1"/>
      <w:marLeft w:val="0"/>
      <w:marRight w:val="0"/>
      <w:marTop w:val="0"/>
      <w:marBottom w:val="0"/>
      <w:divBdr>
        <w:top w:val="none" w:sz="0" w:space="0" w:color="auto"/>
        <w:left w:val="none" w:sz="0" w:space="0" w:color="auto"/>
        <w:bottom w:val="none" w:sz="0" w:space="0" w:color="auto"/>
        <w:right w:val="none" w:sz="0" w:space="0" w:color="auto"/>
      </w:divBdr>
    </w:div>
    <w:div w:id="852912210">
      <w:bodyDiv w:val="1"/>
      <w:marLeft w:val="0"/>
      <w:marRight w:val="0"/>
      <w:marTop w:val="0"/>
      <w:marBottom w:val="0"/>
      <w:divBdr>
        <w:top w:val="none" w:sz="0" w:space="0" w:color="auto"/>
        <w:left w:val="none" w:sz="0" w:space="0" w:color="auto"/>
        <w:bottom w:val="none" w:sz="0" w:space="0" w:color="auto"/>
        <w:right w:val="none" w:sz="0" w:space="0" w:color="auto"/>
      </w:divBdr>
    </w:div>
    <w:div w:id="858392691">
      <w:bodyDiv w:val="1"/>
      <w:marLeft w:val="0"/>
      <w:marRight w:val="0"/>
      <w:marTop w:val="0"/>
      <w:marBottom w:val="0"/>
      <w:divBdr>
        <w:top w:val="none" w:sz="0" w:space="0" w:color="auto"/>
        <w:left w:val="none" w:sz="0" w:space="0" w:color="auto"/>
        <w:bottom w:val="none" w:sz="0" w:space="0" w:color="auto"/>
        <w:right w:val="none" w:sz="0" w:space="0" w:color="auto"/>
      </w:divBdr>
    </w:div>
    <w:div w:id="862207677">
      <w:bodyDiv w:val="1"/>
      <w:marLeft w:val="0"/>
      <w:marRight w:val="0"/>
      <w:marTop w:val="0"/>
      <w:marBottom w:val="0"/>
      <w:divBdr>
        <w:top w:val="none" w:sz="0" w:space="0" w:color="auto"/>
        <w:left w:val="none" w:sz="0" w:space="0" w:color="auto"/>
        <w:bottom w:val="none" w:sz="0" w:space="0" w:color="auto"/>
        <w:right w:val="none" w:sz="0" w:space="0" w:color="auto"/>
      </w:divBdr>
    </w:div>
    <w:div w:id="873275025">
      <w:bodyDiv w:val="1"/>
      <w:marLeft w:val="0"/>
      <w:marRight w:val="0"/>
      <w:marTop w:val="0"/>
      <w:marBottom w:val="0"/>
      <w:divBdr>
        <w:top w:val="none" w:sz="0" w:space="0" w:color="auto"/>
        <w:left w:val="none" w:sz="0" w:space="0" w:color="auto"/>
        <w:bottom w:val="none" w:sz="0" w:space="0" w:color="auto"/>
        <w:right w:val="none" w:sz="0" w:space="0" w:color="auto"/>
      </w:divBdr>
      <w:divsChild>
        <w:div w:id="467934832">
          <w:marLeft w:val="245"/>
          <w:marRight w:val="0"/>
          <w:marTop w:val="20"/>
          <w:marBottom w:val="0"/>
          <w:divBdr>
            <w:top w:val="none" w:sz="0" w:space="0" w:color="auto"/>
            <w:left w:val="none" w:sz="0" w:space="0" w:color="auto"/>
            <w:bottom w:val="none" w:sz="0" w:space="0" w:color="auto"/>
            <w:right w:val="none" w:sz="0" w:space="0" w:color="auto"/>
          </w:divBdr>
        </w:div>
        <w:div w:id="1730881647">
          <w:marLeft w:val="245"/>
          <w:marRight w:val="187"/>
          <w:marTop w:val="33"/>
          <w:marBottom w:val="0"/>
          <w:divBdr>
            <w:top w:val="none" w:sz="0" w:space="0" w:color="auto"/>
            <w:left w:val="none" w:sz="0" w:space="0" w:color="auto"/>
            <w:bottom w:val="none" w:sz="0" w:space="0" w:color="auto"/>
            <w:right w:val="none" w:sz="0" w:space="0" w:color="auto"/>
          </w:divBdr>
        </w:div>
      </w:divsChild>
    </w:div>
    <w:div w:id="873349297">
      <w:bodyDiv w:val="1"/>
      <w:marLeft w:val="0"/>
      <w:marRight w:val="0"/>
      <w:marTop w:val="0"/>
      <w:marBottom w:val="0"/>
      <w:divBdr>
        <w:top w:val="none" w:sz="0" w:space="0" w:color="auto"/>
        <w:left w:val="none" w:sz="0" w:space="0" w:color="auto"/>
        <w:bottom w:val="none" w:sz="0" w:space="0" w:color="auto"/>
        <w:right w:val="none" w:sz="0" w:space="0" w:color="auto"/>
      </w:divBdr>
    </w:div>
    <w:div w:id="877160519">
      <w:bodyDiv w:val="1"/>
      <w:marLeft w:val="0"/>
      <w:marRight w:val="0"/>
      <w:marTop w:val="0"/>
      <w:marBottom w:val="0"/>
      <w:divBdr>
        <w:top w:val="none" w:sz="0" w:space="0" w:color="auto"/>
        <w:left w:val="none" w:sz="0" w:space="0" w:color="auto"/>
        <w:bottom w:val="none" w:sz="0" w:space="0" w:color="auto"/>
        <w:right w:val="none" w:sz="0" w:space="0" w:color="auto"/>
      </w:divBdr>
      <w:divsChild>
        <w:div w:id="1218081843">
          <w:marLeft w:val="302"/>
          <w:marRight w:val="0"/>
          <w:marTop w:val="42"/>
          <w:marBottom w:val="0"/>
          <w:divBdr>
            <w:top w:val="none" w:sz="0" w:space="0" w:color="auto"/>
            <w:left w:val="none" w:sz="0" w:space="0" w:color="auto"/>
            <w:bottom w:val="none" w:sz="0" w:space="0" w:color="auto"/>
            <w:right w:val="none" w:sz="0" w:space="0" w:color="auto"/>
          </w:divBdr>
        </w:div>
        <w:div w:id="216431872">
          <w:marLeft w:val="302"/>
          <w:marRight w:val="0"/>
          <w:marTop w:val="43"/>
          <w:marBottom w:val="0"/>
          <w:divBdr>
            <w:top w:val="none" w:sz="0" w:space="0" w:color="auto"/>
            <w:left w:val="none" w:sz="0" w:space="0" w:color="auto"/>
            <w:bottom w:val="none" w:sz="0" w:space="0" w:color="auto"/>
            <w:right w:val="none" w:sz="0" w:space="0" w:color="auto"/>
          </w:divBdr>
        </w:div>
        <w:div w:id="1487015754">
          <w:marLeft w:val="302"/>
          <w:marRight w:val="0"/>
          <w:marTop w:val="42"/>
          <w:marBottom w:val="0"/>
          <w:divBdr>
            <w:top w:val="none" w:sz="0" w:space="0" w:color="auto"/>
            <w:left w:val="none" w:sz="0" w:space="0" w:color="auto"/>
            <w:bottom w:val="none" w:sz="0" w:space="0" w:color="auto"/>
            <w:right w:val="none" w:sz="0" w:space="0" w:color="auto"/>
          </w:divBdr>
        </w:div>
        <w:div w:id="904490403">
          <w:marLeft w:val="302"/>
          <w:marRight w:val="0"/>
          <w:marTop w:val="42"/>
          <w:marBottom w:val="0"/>
          <w:divBdr>
            <w:top w:val="none" w:sz="0" w:space="0" w:color="auto"/>
            <w:left w:val="none" w:sz="0" w:space="0" w:color="auto"/>
            <w:bottom w:val="none" w:sz="0" w:space="0" w:color="auto"/>
            <w:right w:val="none" w:sz="0" w:space="0" w:color="auto"/>
          </w:divBdr>
        </w:div>
      </w:divsChild>
    </w:div>
    <w:div w:id="879130821">
      <w:bodyDiv w:val="1"/>
      <w:marLeft w:val="0"/>
      <w:marRight w:val="0"/>
      <w:marTop w:val="0"/>
      <w:marBottom w:val="0"/>
      <w:divBdr>
        <w:top w:val="none" w:sz="0" w:space="0" w:color="auto"/>
        <w:left w:val="none" w:sz="0" w:space="0" w:color="auto"/>
        <w:bottom w:val="none" w:sz="0" w:space="0" w:color="auto"/>
        <w:right w:val="none" w:sz="0" w:space="0" w:color="auto"/>
      </w:divBdr>
    </w:div>
    <w:div w:id="879391180">
      <w:bodyDiv w:val="1"/>
      <w:marLeft w:val="0"/>
      <w:marRight w:val="0"/>
      <w:marTop w:val="0"/>
      <w:marBottom w:val="0"/>
      <w:divBdr>
        <w:top w:val="none" w:sz="0" w:space="0" w:color="auto"/>
        <w:left w:val="none" w:sz="0" w:space="0" w:color="auto"/>
        <w:bottom w:val="none" w:sz="0" w:space="0" w:color="auto"/>
        <w:right w:val="none" w:sz="0" w:space="0" w:color="auto"/>
      </w:divBdr>
      <w:divsChild>
        <w:div w:id="1782067517">
          <w:marLeft w:val="302"/>
          <w:marRight w:val="0"/>
          <w:marTop w:val="42"/>
          <w:marBottom w:val="0"/>
          <w:divBdr>
            <w:top w:val="none" w:sz="0" w:space="0" w:color="auto"/>
            <w:left w:val="none" w:sz="0" w:space="0" w:color="auto"/>
            <w:bottom w:val="none" w:sz="0" w:space="0" w:color="auto"/>
            <w:right w:val="none" w:sz="0" w:space="0" w:color="auto"/>
          </w:divBdr>
        </w:div>
        <w:div w:id="665715616">
          <w:marLeft w:val="302"/>
          <w:marRight w:val="0"/>
          <w:marTop w:val="42"/>
          <w:marBottom w:val="0"/>
          <w:divBdr>
            <w:top w:val="none" w:sz="0" w:space="0" w:color="auto"/>
            <w:left w:val="none" w:sz="0" w:space="0" w:color="auto"/>
            <w:bottom w:val="none" w:sz="0" w:space="0" w:color="auto"/>
            <w:right w:val="none" w:sz="0" w:space="0" w:color="auto"/>
          </w:divBdr>
        </w:div>
        <w:div w:id="1549106469">
          <w:marLeft w:val="302"/>
          <w:marRight w:val="86"/>
          <w:marTop w:val="28"/>
          <w:marBottom w:val="0"/>
          <w:divBdr>
            <w:top w:val="none" w:sz="0" w:space="0" w:color="auto"/>
            <w:left w:val="none" w:sz="0" w:space="0" w:color="auto"/>
            <w:bottom w:val="none" w:sz="0" w:space="0" w:color="auto"/>
            <w:right w:val="none" w:sz="0" w:space="0" w:color="auto"/>
          </w:divBdr>
        </w:div>
      </w:divsChild>
    </w:div>
    <w:div w:id="883442917">
      <w:bodyDiv w:val="1"/>
      <w:marLeft w:val="0"/>
      <w:marRight w:val="0"/>
      <w:marTop w:val="0"/>
      <w:marBottom w:val="0"/>
      <w:divBdr>
        <w:top w:val="none" w:sz="0" w:space="0" w:color="auto"/>
        <w:left w:val="none" w:sz="0" w:space="0" w:color="auto"/>
        <w:bottom w:val="none" w:sz="0" w:space="0" w:color="auto"/>
        <w:right w:val="none" w:sz="0" w:space="0" w:color="auto"/>
      </w:divBdr>
    </w:div>
    <w:div w:id="886993025">
      <w:bodyDiv w:val="1"/>
      <w:marLeft w:val="0"/>
      <w:marRight w:val="0"/>
      <w:marTop w:val="0"/>
      <w:marBottom w:val="0"/>
      <w:divBdr>
        <w:top w:val="none" w:sz="0" w:space="0" w:color="auto"/>
        <w:left w:val="none" w:sz="0" w:space="0" w:color="auto"/>
        <w:bottom w:val="none" w:sz="0" w:space="0" w:color="auto"/>
        <w:right w:val="none" w:sz="0" w:space="0" w:color="auto"/>
      </w:divBdr>
    </w:div>
    <w:div w:id="888611435">
      <w:bodyDiv w:val="1"/>
      <w:marLeft w:val="0"/>
      <w:marRight w:val="0"/>
      <w:marTop w:val="0"/>
      <w:marBottom w:val="0"/>
      <w:divBdr>
        <w:top w:val="none" w:sz="0" w:space="0" w:color="auto"/>
        <w:left w:val="none" w:sz="0" w:space="0" w:color="auto"/>
        <w:bottom w:val="none" w:sz="0" w:space="0" w:color="auto"/>
        <w:right w:val="none" w:sz="0" w:space="0" w:color="auto"/>
      </w:divBdr>
    </w:div>
    <w:div w:id="889149824">
      <w:bodyDiv w:val="1"/>
      <w:marLeft w:val="0"/>
      <w:marRight w:val="0"/>
      <w:marTop w:val="0"/>
      <w:marBottom w:val="0"/>
      <w:divBdr>
        <w:top w:val="none" w:sz="0" w:space="0" w:color="auto"/>
        <w:left w:val="none" w:sz="0" w:space="0" w:color="auto"/>
        <w:bottom w:val="none" w:sz="0" w:space="0" w:color="auto"/>
        <w:right w:val="none" w:sz="0" w:space="0" w:color="auto"/>
      </w:divBdr>
    </w:div>
    <w:div w:id="889998671">
      <w:bodyDiv w:val="1"/>
      <w:marLeft w:val="0"/>
      <w:marRight w:val="0"/>
      <w:marTop w:val="0"/>
      <w:marBottom w:val="0"/>
      <w:divBdr>
        <w:top w:val="none" w:sz="0" w:space="0" w:color="auto"/>
        <w:left w:val="none" w:sz="0" w:space="0" w:color="auto"/>
        <w:bottom w:val="none" w:sz="0" w:space="0" w:color="auto"/>
        <w:right w:val="none" w:sz="0" w:space="0" w:color="auto"/>
      </w:divBdr>
    </w:div>
    <w:div w:id="894514237">
      <w:bodyDiv w:val="1"/>
      <w:marLeft w:val="0"/>
      <w:marRight w:val="0"/>
      <w:marTop w:val="0"/>
      <w:marBottom w:val="0"/>
      <w:divBdr>
        <w:top w:val="none" w:sz="0" w:space="0" w:color="auto"/>
        <w:left w:val="none" w:sz="0" w:space="0" w:color="auto"/>
        <w:bottom w:val="none" w:sz="0" w:space="0" w:color="auto"/>
        <w:right w:val="none" w:sz="0" w:space="0" w:color="auto"/>
      </w:divBdr>
    </w:div>
    <w:div w:id="896403193">
      <w:bodyDiv w:val="1"/>
      <w:marLeft w:val="0"/>
      <w:marRight w:val="0"/>
      <w:marTop w:val="0"/>
      <w:marBottom w:val="0"/>
      <w:divBdr>
        <w:top w:val="none" w:sz="0" w:space="0" w:color="auto"/>
        <w:left w:val="none" w:sz="0" w:space="0" w:color="auto"/>
        <w:bottom w:val="none" w:sz="0" w:space="0" w:color="auto"/>
        <w:right w:val="none" w:sz="0" w:space="0" w:color="auto"/>
      </w:divBdr>
      <w:divsChild>
        <w:div w:id="1666669886">
          <w:marLeft w:val="302"/>
          <w:marRight w:val="29"/>
          <w:marTop w:val="20"/>
          <w:marBottom w:val="0"/>
          <w:divBdr>
            <w:top w:val="none" w:sz="0" w:space="0" w:color="auto"/>
            <w:left w:val="none" w:sz="0" w:space="0" w:color="auto"/>
            <w:bottom w:val="none" w:sz="0" w:space="0" w:color="auto"/>
            <w:right w:val="none" w:sz="0" w:space="0" w:color="auto"/>
          </w:divBdr>
        </w:div>
        <w:div w:id="381363899">
          <w:marLeft w:val="302"/>
          <w:marRight w:val="230"/>
          <w:marTop w:val="28"/>
          <w:marBottom w:val="0"/>
          <w:divBdr>
            <w:top w:val="none" w:sz="0" w:space="0" w:color="auto"/>
            <w:left w:val="none" w:sz="0" w:space="0" w:color="auto"/>
            <w:bottom w:val="none" w:sz="0" w:space="0" w:color="auto"/>
            <w:right w:val="none" w:sz="0" w:space="0" w:color="auto"/>
          </w:divBdr>
        </w:div>
        <w:div w:id="1911964811">
          <w:marLeft w:val="302"/>
          <w:marRight w:val="14"/>
          <w:marTop w:val="28"/>
          <w:marBottom w:val="0"/>
          <w:divBdr>
            <w:top w:val="none" w:sz="0" w:space="0" w:color="auto"/>
            <w:left w:val="none" w:sz="0" w:space="0" w:color="auto"/>
            <w:bottom w:val="none" w:sz="0" w:space="0" w:color="auto"/>
            <w:right w:val="none" w:sz="0" w:space="0" w:color="auto"/>
          </w:divBdr>
        </w:div>
      </w:divsChild>
    </w:div>
    <w:div w:id="900211043">
      <w:bodyDiv w:val="1"/>
      <w:marLeft w:val="0"/>
      <w:marRight w:val="0"/>
      <w:marTop w:val="0"/>
      <w:marBottom w:val="0"/>
      <w:divBdr>
        <w:top w:val="none" w:sz="0" w:space="0" w:color="auto"/>
        <w:left w:val="none" w:sz="0" w:space="0" w:color="auto"/>
        <w:bottom w:val="none" w:sz="0" w:space="0" w:color="auto"/>
        <w:right w:val="none" w:sz="0" w:space="0" w:color="auto"/>
      </w:divBdr>
    </w:div>
    <w:div w:id="902371583">
      <w:bodyDiv w:val="1"/>
      <w:marLeft w:val="0"/>
      <w:marRight w:val="0"/>
      <w:marTop w:val="0"/>
      <w:marBottom w:val="0"/>
      <w:divBdr>
        <w:top w:val="none" w:sz="0" w:space="0" w:color="auto"/>
        <w:left w:val="none" w:sz="0" w:space="0" w:color="auto"/>
        <w:bottom w:val="none" w:sz="0" w:space="0" w:color="auto"/>
        <w:right w:val="none" w:sz="0" w:space="0" w:color="auto"/>
      </w:divBdr>
    </w:div>
    <w:div w:id="904144465">
      <w:bodyDiv w:val="1"/>
      <w:marLeft w:val="0"/>
      <w:marRight w:val="0"/>
      <w:marTop w:val="0"/>
      <w:marBottom w:val="0"/>
      <w:divBdr>
        <w:top w:val="none" w:sz="0" w:space="0" w:color="auto"/>
        <w:left w:val="none" w:sz="0" w:space="0" w:color="auto"/>
        <w:bottom w:val="none" w:sz="0" w:space="0" w:color="auto"/>
        <w:right w:val="none" w:sz="0" w:space="0" w:color="auto"/>
      </w:divBdr>
    </w:div>
    <w:div w:id="906450858">
      <w:bodyDiv w:val="1"/>
      <w:marLeft w:val="0"/>
      <w:marRight w:val="0"/>
      <w:marTop w:val="0"/>
      <w:marBottom w:val="0"/>
      <w:divBdr>
        <w:top w:val="none" w:sz="0" w:space="0" w:color="auto"/>
        <w:left w:val="none" w:sz="0" w:space="0" w:color="auto"/>
        <w:bottom w:val="none" w:sz="0" w:space="0" w:color="auto"/>
        <w:right w:val="none" w:sz="0" w:space="0" w:color="auto"/>
      </w:divBdr>
      <w:divsChild>
        <w:div w:id="1329749222">
          <w:marLeft w:val="245"/>
          <w:marRight w:val="0"/>
          <w:marTop w:val="28"/>
          <w:marBottom w:val="0"/>
          <w:divBdr>
            <w:top w:val="none" w:sz="0" w:space="0" w:color="auto"/>
            <w:left w:val="none" w:sz="0" w:space="0" w:color="auto"/>
            <w:bottom w:val="none" w:sz="0" w:space="0" w:color="auto"/>
            <w:right w:val="none" w:sz="0" w:space="0" w:color="auto"/>
          </w:divBdr>
        </w:div>
        <w:div w:id="540560192">
          <w:marLeft w:val="245"/>
          <w:marRight w:val="0"/>
          <w:marTop w:val="29"/>
          <w:marBottom w:val="0"/>
          <w:divBdr>
            <w:top w:val="none" w:sz="0" w:space="0" w:color="auto"/>
            <w:left w:val="none" w:sz="0" w:space="0" w:color="auto"/>
            <w:bottom w:val="none" w:sz="0" w:space="0" w:color="auto"/>
            <w:right w:val="none" w:sz="0" w:space="0" w:color="auto"/>
          </w:divBdr>
        </w:div>
        <w:div w:id="225652803">
          <w:marLeft w:val="245"/>
          <w:marRight w:val="0"/>
          <w:marTop w:val="28"/>
          <w:marBottom w:val="0"/>
          <w:divBdr>
            <w:top w:val="none" w:sz="0" w:space="0" w:color="auto"/>
            <w:left w:val="none" w:sz="0" w:space="0" w:color="auto"/>
            <w:bottom w:val="none" w:sz="0" w:space="0" w:color="auto"/>
            <w:right w:val="none" w:sz="0" w:space="0" w:color="auto"/>
          </w:divBdr>
        </w:div>
        <w:div w:id="259265544">
          <w:marLeft w:val="245"/>
          <w:marRight w:val="0"/>
          <w:marTop w:val="29"/>
          <w:marBottom w:val="0"/>
          <w:divBdr>
            <w:top w:val="none" w:sz="0" w:space="0" w:color="auto"/>
            <w:left w:val="none" w:sz="0" w:space="0" w:color="auto"/>
            <w:bottom w:val="none" w:sz="0" w:space="0" w:color="auto"/>
            <w:right w:val="none" w:sz="0" w:space="0" w:color="auto"/>
          </w:divBdr>
        </w:div>
        <w:div w:id="1865746123">
          <w:marLeft w:val="245"/>
          <w:marRight w:val="0"/>
          <w:marTop w:val="28"/>
          <w:marBottom w:val="0"/>
          <w:divBdr>
            <w:top w:val="none" w:sz="0" w:space="0" w:color="auto"/>
            <w:left w:val="none" w:sz="0" w:space="0" w:color="auto"/>
            <w:bottom w:val="none" w:sz="0" w:space="0" w:color="auto"/>
            <w:right w:val="none" w:sz="0" w:space="0" w:color="auto"/>
          </w:divBdr>
        </w:div>
      </w:divsChild>
    </w:div>
    <w:div w:id="912081173">
      <w:bodyDiv w:val="1"/>
      <w:marLeft w:val="0"/>
      <w:marRight w:val="0"/>
      <w:marTop w:val="0"/>
      <w:marBottom w:val="0"/>
      <w:divBdr>
        <w:top w:val="none" w:sz="0" w:space="0" w:color="auto"/>
        <w:left w:val="none" w:sz="0" w:space="0" w:color="auto"/>
        <w:bottom w:val="none" w:sz="0" w:space="0" w:color="auto"/>
        <w:right w:val="none" w:sz="0" w:space="0" w:color="auto"/>
      </w:divBdr>
      <w:divsChild>
        <w:div w:id="1487895859">
          <w:marLeft w:val="245"/>
          <w:marRight w:val="0"/>
          <w:marTop w:val="20"/>
          <w:marBottom w:val="0"/>
          <w:divBdr>
            <w:top w:val="none" w:sz="0" w:space="0" w:color="auto"/>
            <w:left w:val="none" w:sz="0" w:space="0" w:color="auto"/>
            <w:bottom w:val="none" w:sz="0" w:space="0" w:color="auto"/>
            <w:right w:val="none" w:sz="0" w:space="0" w:color="auto"/>
          </w:divBdr>
        </w:div>
        <w:div w:id="2060588542">
          <w:marLeft w:val="245"/>
          <w:marRight w:val="0"/>
          <w:marTop w:val="21"/>
          <w:marBottom w:val="0"/>
          <w:divBdr>
            <w:top w:val="none" w:sz="0" w:space="0" w:color="auto"/>
            <w:left w:val="none" w:sz="0" w:space="0" w:color="auto"/>
            <w:bottom w:val="none" w:sz="0" w:space="0" w:color="auto"/>
            <w:right w:val="none" w:sz="0" w:space="0" w:color="auto"/>
          </w:divBdr>
        </w:div>
        <w:div w:id="967442488">
          <w:marLeft w:val="245"/>
          <w:marRight w:val="0"/>
          <w:marTop w:val="20"/>
          <w:marBottom w:val="0"/>
          <w:divBdr>
            <w:top w:val="none" w:sz="0" w:space="0" w:color="auto"/>
            <w:left w:val="none" w:sz="0" w:space="0" w:color="auto"/>
            <w:bottom w:val="none" w:sz="0" w:space="0" w:color="auto"/>
            <w:right w:val="none" w:sz="0" w:space="0" w:color="auto"/>
          </w:divBdr>
        </w:div>
        <w:div w:id="1207910730">
          <w:marLeft w:val="245"/>
          <w:marRight w:val="0"/>
          <w:marTop w:val="20"/>
          <w:marBottom w:val="0"/>
          <w:divBdr>
            <w:top w:val="none" w:sz="0" w:space="0" w:color="auto"/>
            <w:left w:val="none" w:sz="0" w:space="0" w:color="auto"/>
            <w:bottom w:val="none" w:sz="0" w:space="0" w:color="auto"/>
            <w:right w:val="none" w:sz="0" w:space="0" w:color="auto"/>
          </w:divBdr>
        </w:div>
        <w:div w:id="1096638872">
          <w:marLeft w:val="245"/>
          <w:marRight w:val="14"/>
          <w:marTop w:val="33"/>
          <w:marBottom w:val="0"/>
          <w:divBdr>
            <w:top w:val="none" w:sz="0" w:space="0" w:color="auto"/>
            <w:left w:val="none" w:sz="0" w:space="0" w:color="auto"/>
            <w:bottom w:val="none" w:sz="0" w:space="0" w:color="auto"/>
            <w:right w:val="none" w:sz="0" w:space="0" w:color="auto"/>
          </w:divBdr>
        </w:div>
      </w:divsChild>
    </w:div>
    <w:div w:id="917860327">
      <w:bodyDiv w:val="1"/>
      <w:marLeft w:val="0"/>
      <w:marRight w:val="0"/>
      <w:marTop w:val="0"/>
      <w:marBottom w:val="0"/>
      <w:divBdr>
        <w:top w:val="none" w:sz="0" w:space="0" w:color="auto"/>
        <w:left w:val="none" w:sz="0" w:space="0" w:color="auto"/>
        <w:bottom w:val="none" w:sz="0" w:space="0" w:color="auto"/>
        <w:right w:val="none" w:sz="0" w:space="0" w:color="auto"/>
      </w:divBdr>
    </w:div>
    <w:div w:id="920597769">
      <w:bodyDiv w:val="1"/>
      <w:marLeft w:val="0"/>
      <w:marRight w:val="0"/>
      <w:marTop w:val="0"/>
      <w:marBottom w:val="0"/>
      <w:divBdr>
        <w:top w:val="none" w:sz="0" w:space="0" w:color="auto"/>
        <w:left w:val="none" w:sz="0" w:space="0" w:color="auto"/>
        <w:bottom w:val="none" w:sz="0" w:space="0" w:color="auto"/>
        <w:right w:val="none" w:sz="0" w:space="0" w:color="auto"/>
      </w:divBdr>
    </w:div>
    <w:div w:id="920993397">
      <w:bodyDiv w:val="1"/>
      <w:marLeft w:val="0"/>
      <w:marRight w:val="0"/>
      <w:marTop w:val="0"/>
      <w:marBottom w:val="0"/>
      <w:divBdr>
        <w:top w:val="none" w:sz="0" w:space="0" w:color="auto"/>
        <w:left w:val="none" w:sz="0" w:space="0" w:color="auto"/>
        <w:bottom w:val="none" w:sz="0" w:space="0" w:color="auto"/>
        <w:right w:val="none" w:sz="0" w:space="0" w:color="auto"/>
      </w:divBdr>
    </w:div>
    <w:div w:id="921337799">
      <w:bodyDiv w:val="1"/>
      <w:marLeft w:val="0"/>
      <w:marRight w:val="0"/>
      <w:marTop w:val="0"/>
      <w:marBottom w:val="0"/>
      <w:divBdr>
        <w:top w:val="none" w:sz="0" w:space="0" w:color="auto"/>
        <w:left w:val="none" w:sz="0" w:space="0" w:color="auto"/>
        <w:bottom w:val="none" w:sz="0" w:space="0" w:color="auto"/>
        <w:right w:val="none" w:sz="0" w:space="0" w:color="auto"/>
      </w:divBdr>
    </w:div>
    <w:div w:id="927155253">
      <w:bodyDiv w:val="1"/>
      <w:marLeft w:val="0"/>
      <w:marRight w:val="0"/>
      <w:marTop w:val="0"/>
      <w:marBottom w:val="0"/>
      <w:divBdr>
        <w:top w:val="none" w:sz="0" w:space="0" w:color="auto"/>
        <w:left w:val="none" w:sz="0" w:space="0" w:color="auto"/>
        <w:bottom w:val="none" w:sz="0" w:space="0" w:color="auto"/>
        <w:right w:val="none" w:sz="0" w:space="0" w:color="auto"/>
      </w:divBdr>
    </w:div>
    <w:div w:id="928194320">
      <w:bodyDiv w:val="1"/>
      <w:marLeft w:val="0"/>
      <w:marRight w:val="0"/>
      <w:marTop w:val="0"/>
      <w:marBottom w:val="0"/>
      <w:divBdr>
        <w:top w:val="none" w:sz="0" w:space="0" w:color="auto"/>
        <w:left w:val="none" w:sz="0" w:space="0" w:color="auto"/>
        <w:bottom w:val="none" w:sz="0" w:space="0" w:color="auto"/>
        <w:right w:val="none" w:sz="0" w:space="0" w:color="auto"/>
      </w:divBdr>
    </w:div>
    <w:div w:id="932979897">
      <w:bodyDiv w:val="1"/>
      <w:marLeft w:val="0"/>
      <w:marRight w:val="0"/>
      <w:marTop w:val="0"/>
      <w:marBottom w:val="0"/>
      <w:divBdr>
        <w:top w:val="none" w:sz="0" w:space="0" w:color="auto"/>
        <w:left w:val="none" w:sz="0" w:space="0" w:color="auto"/>
        <w:bottom w:val="none" w:sz="0" w:space="0" w:color="auto"/>
        <w:right w:val="none" w:sz="0" w:space="0" w:color="auto"/>
      </w:divBdr>
    </w:div>
    <w:div w:id="934485811">
      <w:bodyDiv w:val="1"/>
      <w:marLeft w:val="0"/>
      <w:marRight w:val="0"/>
      <w:marTop w:val="0"/>
      <w:marBottom w:val="0"/>
      <w:divBdr>
        <w:top w:val="none" w:sz="0" w:space="0" w:color="auto"/>
        <w:left w:val="none" w:sz="0" w:space="0" w:color="auto"/>
        <w:bottom w:val="none" w:sz="0" w:space="0" w:color="auto"/>
        <w:right w:val="none" w:sz="0" w:space="0" w:color="auto"/>
      </w:divBdr>
    </w:div>
    <w:div w:id="934553059">
      <w:bodyDiv w:val="1"/>
      <w:marLeft w:val="0"/>
      <w:marRight w:val="0"/>
      <w:marTop w:val="0"/>
      <w:marBottom w:val="0"/>
      <w:divBdr>
        <w:top w:val="none" w:sz="0" w:space="0" w:color="auto"/>
        <w:left w:val="none" w:sz="0" w:space="0" w:color="auto"/>
        <w:bottom w:val="none" w:sz="0" w:space="0" w:color="auto"/>
        <w:right w:val="none" w:sz="0" w:space="0" w:color="auto"/>
      </w:divBdr>
    </w:div>
    <w:div w:id="935290573">
      <w:bodyDiv w:val="1"/>
      <w:marLeft w:val="0"/>
      <w:marRight w:val="0"/>
      <w:marTop w:val="0"/>
      <w:marBottom w:val="0"/>
      <w:divBdr>
        <w:top w:val="none" w:sz="0" w:space="0" w:color="auto"/>
        <w:left w:val="none" w:sz="0" w:space="0" w:color="auto"/>
        <w:bottom w:val="none" w:sz="0" w:space="0" w:color="auto"/>
        <w:right w:val="none" w:sz="0" w:space="0" w:color="auto"/>
      </w:divBdr>
    </w:div>
    <w:div w:id="935670515">
      <w:bodyDiv w:val="1"/>
      <w:marLeft w:val="0"/>
      <w:marRight w:val="0"/>
      <w:marTop w:val="0"/>
      <w:marBottom w:val="0"/>
      <w:divBdr>
        <w:top w:val="none" w:sz="0" w:space="0" w:color="auto"/>
        <w:left w:val="none" w:sz="0" w:space="0" w:color="auto"/>
        <w:bottom w:val="none" w:sz="0" w:space="0" w:color="auto"/>
        <w:right w:val="none" w:sz="0" w:space="0" w:color="auto"/>
      </w:divBdr>
    </w:div>
    <w:div w:id="936406897">
      <w:bodyDiv w:val="1"/>
      <w:marLeft w:val="0"/>
      <w:marRight w:val="0"/>
      <w:marTop w:val="0"/>
      <w:marBottom w:val="0"/>
      <w:divBdr>
        <w:top w:val="none" w:sz="0" w:space="0" w:color="auto"/>
        <w:left w:val="none" w:sz="0" w:space="0" w:color="auto"/>
        <w:bottom w:val="none" w:sz="0" w:space="0" w:color="auto"/>
        <w:right w:val="none" w:sz="0" w:space="0" w:color="auto"/>
      </w:divBdr>
    </w:div>
    <w:div w:id="943462881">
      <w:bodyDiv w:val="1"/>
      <w:marLeft w:val="0"/>
      <w:marRight w:val="0"/>
      <w:marTop w:val="0"/>
      <w:marBottom w:val="0"/>
      <w:divBdr>
        <w:top w:val="none" w:sz="0" w:space="0" w:color="auto"/>
        <w:left w:val="none" w:sz="0" w:space="0" w:color="auto"/>
        <w:bottom w:val="none" w:sz="0" w:space="0" w:color="auto"/>
        <w:right w:val="none" w:sz="0" w:space="0" w:color="auto"/>
      </w:divBdr>
    </w:div>
    <w:div w:id="948971509">
      <w:bodyDiv w:val="1"/>
      <w:marLeft w:val="0"/>
      <w:marRight w:val="0"/>
      <w:marTop w:val="0"/>
      <w:marBottom w:val="0"/>
      <w:divBdr>
        <w:top w:val="none" w:sz="0" w:space="0" w:color="auto"/>
        <w:left w:val="none" w:sz="0" w:space="0" w:color="auto"/>
        <w:bottom w:val="none" w:sz="0" w:space="0" w:color="auto"/>
        <w:right w:val="none" w:sz="0" w:space="0" w:color="auto"/>
      </w:divBdr>
    </w:div>
    <w:div w:id="951476604">
      <w:bodyDiv w:val="1"/>
      <w:marLeft w:val="0"/>
      <w:marRight w:val="0"/>
      <w:marTop w:val="0"/>
      <w:marBottom w:val="0"/>
      <w:divBdr>
        <w:top w:val="none" w:sz="0" w:space="0" w:color="auto"/>
        <w:left w:val="none" w:sz="0" w:space="0" w:color="auto"/>
        <w:bottom w:val="none" w:sz="0" w:space="0" w:color="auto"/>
        <w:right w:val="none" w:sz="0" w:space="0" w:color="auto"/>
      </w:divBdr>
    </w:div>
    <w:div w:id="958604303">
      <w:bodyDiv w:val="1"/>
      <w:marLeft w:val="0"/>
      <w:marRight w:val="0"/>
      <w:marTop w:val="0"/>
      <w:marBottom w:val="0"/>
      <w:divBdr>
        <w:top w:val="none" w:sz="0" w:space="0" w:color="auto"/>
        <w:left w:val="none" w:sz="0" w:space="0" w:color="auto"/>
        <w:bottom w:val="none" w:sz="0" w:space="0" w:color="auto"/>
        <w:right w:val="none" w:sz="0" w:space="0" w:color="auto"/>
      </w:divBdr>
      <w:divsChild>
        <w:div w:id="604583810">
          <w:marLeft w:val="302"/>
          <w:marRight w:val="0"/>
          <w:marTop w:val="62"/>
          <w:marBottom w:val="0"/>
          <w:divBdr>
            <w:top w:val="none" w:sz="0" w:space="0" w:color="auto"/>
            <w:left w:val="none" w:sz="0" w:space="0" w:color="auto"/>
            <w:bottom w:val="none" w:sz="0" w:space="0" w:color="auto"/>
            <w:right w:val="none" w:sz="0" w:space="0" w:color="auto"/>
          </w:divBdr>
        </w:div>
        <w:div w:id="1572883383">
          <w:marLeft w:val="302"/>
          <w:marRight w:val="0"/>
          <w:marTop w:val="42"/>
          <w:marBottom w:val="0"/>
          <w:divBdr>
            <w:top w:val="none" w:sz="0" w:space="0" w:color="auto"/>
            <w:left w:val="none" w:sz="0" w:space="0" w:color="auto"/>
            <w:bottom w:val="none" w:sz="0" w:space="0" w:color="auto"/>
            <w:right w:val="none" w:sz="0" w:space="0" w:color="auto"/>
          </w:divBdr>
        </w:div>
        <w:div w:id="1318606958">
          <w:marLeft w:val="302"/>
          <w:marRight w:val="0"/>
          <w:marTop w:val="43"/>
          <w:marBottom w:val="0"/>
          <w:divBdr>
            <w:top w:val="none" w:sz="0" w:space="0" w:color="auto"/>
            <w:left w:val="none" w:sz="0" w:space="0" w:color="auto"/>
            <w:bottom w:val="none" w:sz="0" w:space="0" w:color="auto"/>
            <w:right w:val="none" w:sz="0" w:space="0" w:color="auto"/>
          </w:divBdr>
        </w:div>
        <w:div w:id="1150631961">
          <w:marLeft w:val="302"/>
          <w:marRight w:val="0"/>
          <w:marTop w:val="42"/>
          <w:marBottom w:val="0"/>
          <w:divBdr>
            <w:top w:val="none" w:sz="0" w:space="0" w:color="auto"/>
            <w:left w:val="none" w:sz="0" w:space="0" w:color="auto"/>
            <w:bottom w:val="none" w:sz="0" w:space="0" w:color="auto"/>
            <w:right w:val="none" w:sz="0" w:space="0" w:color="auto"/>
          </w:divBdr>
        </w:div>
        <w:div w:id="1798447681">
          <w:marLeft w:val="302"/>
          <w:marRight w:val="0"/>
          <w:marTop w:val="42"/>
          <w:marBottom w:val="0"/>
          <w:divBdr>
            <w:top w:val="none" w:sz="0" w:space="0" w:color="auto"/>
            <w:left w:val="none" w:sz="0" w:space="0" w:color="auto"/>
            <w:bottom w:val="none" w:sz="0" w:space="0" w:color="auto"/>
            <w:right w:val="none" w:sz="0" w:space="0" w:color="auto"/>
          </w:divBdr>
        </w:div>
        <w:div w:id="376856357">
          <w:marLeft w:val="302"/>
          <w:marRight w:val="0"/>
          <w:marTop w:val="43"/>
          <w:marBottom w:val="0"/>
          <w:divBdr>
            <w:top w:val="none" w:sz="0" w:space="0" w:color="auto"/>
            <w:left w:val="none" w:sz="0" w:space="0" w:color="auto"/>
            <w:bottom w:val="none" w:sz="0" w:space="0" w:color="auto"/>
            <w:right w:val="none" w:sz="0" w:space="0" w:color="auto"/>
          </w:divBdr>
        </w:div>
        <w:div w:id="1234511546">
          <w:marLeft w:val="302"/>
          <w:marRight w:val="0"/>
          <w:marTop w:val="42"/>
          <w:marBottom w:val="0"/>
          <w:divBdr>
            <w:top w:val="none" w:sz="0" w:space="0" w:color="auto"/>
            <w:left w:val="none" w:sz="0" w:space="0" w:color="auto"/>
            <w:bottom w:val="none" w:sz="0" w:space="0" w:color="auto"/>
            <w:right w:val="none" w:sz="0" w:space="0" w:color="auto"/>
          </w:divBdr>
        </w:div>
      </w:divsChild>
    </w:div>
    <w:div w:id="963537673">
      <w:bodyDiv w:val="1"/>
      <w:marLeft w:val="0"/>
      <w:marRight w:val="0"/>
      <w:marTop w:val="0"/>
      <w:marBottom w:val="0"/>
      <w:divBdr>
        <w:top w:val="none" w:sz="0" w:space="0" w:color="auto"/>
        <w:left w:val="none" w:sz="0" w:space="0" w:color="auto"/>
        <w:bottom w:val="none" w:sz="0" w:space="0" w:color="auto"/>
        <w:right w:val="none" w:sz="0" w:space="0" w:color="auto"/>
      </w:divBdr>
    </w:div>
    <w:div w:id="965084918">
      <w:bodyDiv w:val="1"/>
      <w:marLeft w:val="0"/>
      <w:marRight w:val="0"/>
      <w:marTop w:val="0"/>
      <w:marBottom w:val="0"/>
      <w:divBdr>
        <w:top w:val="none" w:sz="0" w:space="0" w:color="auto"/>
        <w:left w:val="none" w:sz="0" w:space="0" w:color="auto"/>
        <w:bottom w:val="none" w:sz="0" w:space="0" w:color="auto"/>
        <w:right w:val="none" w:sz="0" w:space="0" w:color="auto"/>
      </w:divBdr>
    </w:div>
    <w:div w:id="971642168">
      <w:bodyDiv w:val="1"/>
      <w:marLeft w:val="0"/>
      <w:marRight w:val="0"/>
      <w:marTop w:val="0"/>
      <w:marBottom w:val="0"/>
      <w:divBdr>
        <w:top w:val="none" w:sz="0" w:space="0" w:color="auto"/>
        <w:left w:val="none" w:sz="0" w:space="0" w:color="auto"/>
        <w:bottom w:val="none" w:sz="0" w:space="0" w:color="auto"/>
        <w:right w:val="none" w:sz="0" w:space="0" w:color="auto"/>
      </w:divBdr>
    </w:div>
    <w:div w:id="973173510">
      <w:bodyDiv w:val="1"/>
      <w:marLeft w:val="0"/>
      <w:marRight w:val="0"/>
      <w:marTop w:val="0"/>
      <w:marBottom w:val="0"/>
      <w:divBdr>
        <w:top w:val="none" w:sz="0" w:space="0" w:color="auto"/>
        <w:left w:val="none" w:sz="0" w:space="0" w:color="auto"/>
        <w:bottom w:val="none" w:sz="0" w:space="0" w:color="auto"/>
        <w:right w:val="none" w:sz="0" w:space="0" w:color="auto"/>
      </w:divBdr>
    </w:div>
    <w:div w:id="974914247">
      <w:bodyDiv w:val="1"/>
      <w:marLeft w:val="0"/>
      <w:marRight w:val="0"/>
      <w:marTop w:val="0"/>
      <w:marBottom w:val="0"/>
      <w:divBdr>
        <w:top w:val="none" w:sz="0" w:space="0" w:color="auto"/>
        <w:left w:val="none" w:sz="0" w:space="0" w:color="auto"/>
        <w:bottom w:val="none" w:sz="0" w:space="0" w:color="auto"/>
        <w:right w:val="none" w:sz="0" w:space="0" w:color="auto"/>
      </w:divBdr>
      <w:divsChild>
        <w:div w:id="805588449">
          <w:marLeft w:val="187"/>
          <w:marRight w:val="0"/>
          <w:marTop w:val="20"/>
          <w:marBottom w:val="0"/>
          <w:divBdr>
            <w:top w:val="none" w:sz="0" w:space="0" w:color="auto"/>
            <w:left w:val="none" w:sz="0" w:space="0" w:color="auto"/>
            <w:bottom w:val="none" w:sz="0" w:space="0" w:color="auto"/>
            <w:right w:val="none" w:sz="0" w:space="0" w:color="auto"/>
          </w:divBdr>
        </w:div>
        <w:div w:id="166555914">
          <w:marLeft w:val="187"/>
          <w:marRight w:val="230"/>
          <w:marTop w:val="33"/>
          <w:marBottom w:val="0"/>
          <w:divBdr>
            <w:top w:val="none" w:sz="0" w:space="0" w:color="auto"/>
            <w:left w:val="none" w:sz="0" w:space="0" w:color="auto"/>
            <w:bottom w:val="none" w:sz="0" w:space="0" w:color="auto"/>
            <w:right w:val="none" w:sz="0" w:space="0" w:color="auto"/>
          </w:divBdr>
        </w:div>
        <w:div w:id="753235676">
          <w:marLeft w:val="187"/>
          <w:marRight w:val="0"/>
          <w:marTop w:val="16"/>
          <w:marBottom w:val="0"/>
          <w:divBdr>
            <w:top w:val="none" w:sz="0" w:space="0" w:color="auto"/>
            <w:left w:val="none" w:sz="0" w:space="0" w:color="auto"/>
            <w:bottom w:val="none" w:sz="0" w:space="0" w:color="auto"/>
            <w:right w:val="none" w:sz="0" w:space="0" w:color="auto"/>
          </w:divBdr>
        </w:div>
        <w:div w:id="1234508553">
          <w:marLeft w:val="187"/>
          <w:marRight w:val="14"/>
          <w:marTop w:val="32"/>
          <w:marBottom w:val="0"/>
          <w:divBdr>
            <w:top w:val="none" w:sz="0" w:space="0" w:color="auto"/>
            <w:left w:val="none" w:sz="0" w:space="0" w:color="auto"/>
            <w:bottom w:val="none" w:sz="0" w:space="0" w:color="auto"/>
            <w:right w:val="none" w:sz="0" w:space="0" w:color="auto"/>
          </w:divBdr>
        </w:div>
      </w:divsChild>
    </w:div>
    <w:div w:id="976881751">
      <w:bodyDiv w:val="1"/>
      <w:marLeft w:val="0"/>
      <w:marRight w:val="0"/>
      <w:marTop w:val="0"/>
      <w:marBottom w:val="0"/>
      <w:divBdr>
        <w:top w:val="none" w:sz="0" w:space="0" w:color="auto"/>
        <w:left w:val="none" w:sz="0" w:space="0" w:color="auto"/>
        <w:bottom w:val="none" w:sz="0" w:space="0" w:color="auto"/>
        <w:right w:val="none" w:sz="0" w:space="0" w:color="auto"/>
      </w:divBdr>
    </w:div>
    <w:div w:id="979312281">
      <w:bodyDiv w:val="1"/>
      <w:marLeft w:val="0"/>
      <w:marRight w:val="0"/>
      <w:marTop w:val="0"/>
      <w:marBottom w:val="0"/>
      <w:divBdr>
        <w:top w:val="none" w:sz="0" w:space="0" w:color="auto"/>
        <w:left w:val="none" w:sz="0" w:space="0" w:color="auto"/>
        <w:bottom w:val="none" w:sz="0" w:space="0" w:color="auto"/>
        <w:right w:val="none" w:sz="0" w:space="0" w:color="auto"/>
      </w:divBdr>
    </w:div>
    <w:div w:id="980423018">
      <w:bodyDiv w:val="1"/>
      <w:marLeft w:val="0"/>
      <w:marRight w:val="0"/>
      <w:marTop w:val="0"/>
      <w:marBottom w:val="0"/>
      <w:divBdr>
        <w:top w:val="none" w:sz="0" w:space="0" w:color="auto"/>
        <w:left w:val="none" w:sz="0" w:space="0" w:color="auto"/>
        <w:bottom w:val="none" w:sz="0" w:space="0" w:color="auto"/>
        <w:right w:val="none" w:sz="0" w:space="0" w:color="auto"/>
      </w:divBdr>
    </w:div>
    <w:div w:id="982350917">
      <w:bodyDiv w:val="1"/>
      <w:marLeft w:val="0"/>
      <w:marRight w:val="0"/>
      <w:marTop w:val="0"/>
      <w:marBottom w:val="0"/>
      <w:divBdr>
        <w:top w:val="none" w:sz="0" w:space="0" w:color="auto"/>
        <w:left w:val="none" w:sz="0" w:space="0" w:color="auto"/>
        <w:bottom w:val="none" w:sz="0" w:space="0" w:color="auto"/>
        <w:right w:val="none" w:sz="0" w:space="0" w:color="auto"/>
      </w:divBdr>
    </w:div>
    <w:div w:id="985353690">
      <w:bodyDiv w:val="1"/>
      <w:marLeft w:val="0"/>
      <w:marRight w:val="0"/>
      <w:marTop w:val="0"/>
      <w:marBottom w:val="0"/>
      <w:divBdr>
        <w:top w:val="none" w:sz="0" w:space="0" w:color="auto"/>
        <w:left w:val="none" w:sz="0" w:space="0" w:color="auto"/>
        <w:bottom w:val="none" w:sz="0" w:space="0" w:color="auto"/>
        <w:right w:val="none" w:sz="0" w:space="0" w:color="auto"/>
      </w:divBdr>
    </w:div>
    <w:div w:id="988558257">
      <w:bodyDiv w:val="1"/>
      <w:marLeft w:val="0"/>
      <w:marRight w:val="0"/>
      <w:marTop w:val="0"/>
      <w:marBottom w:val="0"/>
      <w:divBdr>
        <w:top w:val="none" w:sz="0" w:space="0" w:color="auto"/>
        <w:left w:val="none" w:sz="0" w:space="0" w:color="auto"/>
        <w:bottom w:val="none" w:sz="0" w:space="0" w:color="auto"/>
        <w:right w:val="none" w:sz="0" w:space="0" w:color="auto"/>
      </w:divBdr>
    </w:div>
    <w:div w:id="989410617">
      <w:bodyDiv w:val="1"/>
      <w:marLeft w:val="0"/>
      <w:marRight w:val="0"/>
      <w:marTop w:val="0"/>
      <w:marBottom w:val="0"/>
      <w:divBdr>
        <w:top w:val="none" w:sz="0" w:space="0" w:color="auto"/>
        <w:left w:val="none" w:sz="0" w:space="0" w:color="auto"/>
        <w:bottom w:val="none" w:sz="0" w:space="0" w:color="auto"/>
        <w:right w:val="none" w:sz="0" w:space="0" w:color="auto"/>
      </w:divBdr>
      <w:divsChild>
        <w:div w:id="54281545">
          <w:marLeft w:val="302"/>
          <w:marRight w:val="14"/>
          <w:marTop w:val="25"/>
          <w:marBottom w:val="0"/>
          <w:divBdr>
            <w:top w:val="none" w:sz="0" w:space="0" w:color="auto"/>
            <w:left w:val="none" w:sz="0" w:space="0" w:color="auto"/>
            <w:bottom w:val="none" w:sz="0" w:space="0" w:color="auto"/>
            <w:right w:val="none" w:sz="0" w:space="0" w:color="auto"/>
          </w:divBdr>
        </w:div>
        <w:div w:id="411197633">
          <w:marLeft w:val="302"/>
          <w:marRight w:val="0"/>
          <w:marTop w:val="42"/>
          <w:marBottom w:val="0"/>
          <w:divBdr>
            <w:top w:val="none" w:sz="0" w:space="0" w:color="auto"/>
            <w:left w:val="none" w:sz="0" w:space="0" w:color="auto"/>
            <w:bottom w:val="none" w:sz="0" w:space="0" w:color="auto"/>
            <w:right w:val="none" w:sz="0" w:space="0" w:color="auto"/>
          </w:divBdr>
        </w:div>
        <w:div w:id="2060475366">
          <w:marLeft w:val="302"/>
          <w:marRight w:val="0"/>
          <w:marTop w:val="38"/>
          <w:marBottom w:val="0"/>
          <w:divBdr>
            <w:top w:val="none" w:sz="0" w:space="0" w:color="auto"/>
            <w:left w:val="none" w:sz="0" w:space="0" w:color="auto"/>
            <w:bottom w:val="none" w:sz="0" w:space="0" w:color="auto"/>
            <w:right w:val="none" w:sz="0" w:space="0" w:color="auto"/>
          </w:divBdr>
        </w:div>
      </w:divsChild>
    </w:div>
    <w:div w:id="993413109">
      <w:bodyDiv w:val="1"/>
      <w:marLeft w:val="0"/>
      <w:marRight w:val="0"/>
      <w:marTop w:val="0"/>
      <w:marBottom w:val="0"/>
      <w:divBdr>
        <w:top w:val="none" w:sz="0" w:space="0" w:color="auto"/>
        <w:left w:val="none" w:sz="0" w:space="0" w:color="auto"/>
        <w:bottom w:val="none" w:sz="0" w:space="0" w:color="auto"/>
        <w:right w:val="none" w:sz="0" w:space="0" w:color="auto"/>
      </w:divBdr>
    </w:div>
    <w:div w:id="995500281">
      <w:bodyDiv w:val="1"/>
      <w:marLeft w:val="0"/>
      <w:marRight w:val="0"/>
      <w:marTop w:val="0"/>
      <w:marBottom w:val="0"/>
      <w:divBdr>
        <w:top w:val="none" w:sz="0" w:space="0" w:color="auto"/>
        <w:left w:val="none" w:sz="0" w:space="0" w:color="auto"/>
        <w:bottom w:val="none" w:sz="0" w:space="0" w:color="auto"/>
        <w:right w:val="none" w:sz="0" w:space="0" w:color="auto"/>
      </w:divBdr>
      <w:divsChild>
        <w:div w:id="1042483512">
          <w:marLeft w:val="245"/>
          <w:marRight w:val="0"/>
          <w:marTop w:val="20"/>
          <w:marBottom w:val="0"/>
          <w:divBdr>
            <w:top w:val="none" w:sz="0" w:space="0" w:color="auto"/>
            <w:left w:val="none" w:sz="0" w:space="0" w:color="auto"/>
            <w:bottom w:val="none" w:sz="0" w:space="0" w:color="auto"/>
            <w:right w:val="none" w:sz="0" w:space="0" w:color="auto"/>
          </w:divBdr>
        </w:div>
        <w:div w:id="1939870647">
          <w:marLeft w:val="245"/>
          <w:marRight w:val="14"/>
          <w:marTop w:val="33"/>
          <w:marBottom w:val="0"/>
          <w:divBdr>
            <w:top w:val="none" w:sz="0" w:space="0" w:color="auto"/>
            <w:left w:val="none" w:sz="0" w:space="0" w:color="auto"/>
            <w:bottom w:val="none" w:sz="0" w:space="0" w:color="auto"/>
            <w:right w:val="none" w:sz="0" w:space="0" w:color="auto"/>
          </w:divBdr>
        </w:div>
        <w:div w:id="193269028">
          <w:marLeft w:val="245"/>
          <w:marRight w:val="0"/>
          <w:marTop w:val="16"/>
          <w:marBottom w:val="0"/>
          <w:divBdr>
            <w:top w:val="none" w:sz="0" w:space="0" w:color="auto"/>
            <w:left w:val="none" w:sz="0" w:space="0" w:color="auto"/>
            <w:bottom w:val="none" w:sz="0" w:space="0" w:color="auto"/>
            <w:right w:val="none" w:sz="0" w:space="0" w:color="auto"/>
          </w:divBdr>
        </w:div>
      </w:divsChild>
    </w:div>
    <w:div w:id="996493152">
      <w:bodyDiv w:val="1"/>
      <w:marLeft w:val="0"/>
      <w:marRight w:val="0"/>
      <w:marTop w:val="0"/>
      <w:marBottom w:val="0"/>
      <w:divBdr>
        <w:top w:val="none" w:sz="0" w:space="0" w:color="auto"/>
        <w:left w:val="none" w:sz="0" w:space="0" w:color="auto"/>
        <w:bottom w:val="none" w:sz="0" w:space="0" w:color="auto"/>
        <w:right w:val="none" w:sz="0" w:space="0" w:color="auto"/>
      </w:divBdr>
      <w:divsChild>
        <w:div w:id="520168614">
          <w:marLeft w:val="360"/>
          <w:marRight w:val="0"/>
          <w:marTop w:val="82"/>
          <w:marBottom w:val="0"/>
          <w:divBdr>
            <w:top w:val="none" w:sz="0" w:space="0" w:color="auto"/>
            <w:left w:val="none" w:sz="0" w:space="0" w:color="auto"/>
            <w:bottom w:val="none" w:sz="0" w:space="0" w:color="auto"/>
            <w:right w:val="none" w:sz="0" w:space="0" w:color="auto"/>
          </w:divBdr>
        </w:div>
        <w:div w:id="1497695043">
          <w:marLeft w:val="634"/>
          <w:marRight w:val="0"/>
          <w:marTop w:val="45"/>
          <w:marBottom w:val="0"/>
          <w:divBdr>
            <w:top w:val="none" w:sz="0" w:space="0" w:color="auto"/>
            <w:left w:val="none" w:sz="0" w:space="0" w:color="auto"/>
            <w:bottom w:val="none" w:sz="0" w:space="0" w:color="auto"/>
            <w:right w:val="none" w:sz="0" w:space="0" w:color="auto"/>
          </w:divBdr>
        </w:div>
        <w:div w:id="357782844">
          <w:marLeft w:val="634"/>
          <w:marRight w:val="0"/>
          <w:marTop w:val="51"/>
          <w:marBottom w:val="0"/>
          <w:divBdr>
            <w:top w:val="none" w:sz="0" w:space="0" w:color="auto"/>
            <w:left w:val="none" w:sz="0" w:space="0" w:color="auto"/>
            <w:bottom w:val="none" w:sz="0" w:space="0" w:color="auto"/>
            <w:right w:val="none" w:sz="0" w:space="0" w:color="auto"/>
          </w:divBdr>
        </w:div>
        <w:div w:id="343048027">
          <w:marLeft w:val="634"/>
          <w:marRight w:val="0"/>
          <w:marTop w:val="50"/>
          <w:marBottom w:val="0"/>
          <w:divBdr>
            <w:top w:val="none" w:sz="0" w:space="0" w:color="auto"/>
            <w:left w:val="none" w:sz="0" w:space="0" w:color="auto"/>
            <w:bottom w:val="none" w:sz="0" w:space="0" w:color="auto"/>
            <w:right w:val="none" w:sz="0" w:space="0" w:color="auto"/>
          </w:divBdr>
        </w:div>
        <w:div w:id="316034740">
          <w:marLeft w:val="634"/>
          <w:marRight w:val="0"/>
          <w:marTop w:val="51"/>
          <w:marBottom w:val="0"/>
          <w:divBdr>
            <w:top w:val="none" w:sz="0" w:space="0" w:color="auto"/>
            <w:left w:val="none" w:sz="0" w:space="0" w:color="auto"/>
            <w:bottom w:val="none" w:sz="0" w:space="0" w:color="auto"/>
            <w:right w:val="none" w:sz="0" w:space="0" w:color="auto"/>
          </w:divBdr>
        </w:div>
        <w:div w:id="87777542">
          <w:marLeft w:val="634"/>
          <w:marRight w:val="0"/>
          <w:marTop w:val="51"/>
          <w:marBottom w:val="0"/>
          <w:divBdr>
            <w:top w:val="none" w:sz="0" w:space="0" w:color="auto"/>
            <w:left w:val="none" w:sz="0" w:space="0" w:color="auto"/>
            <w:bottom w:val="none" w:sz="0" w:space="0" w:color="auto"/>
            <w:right w:val="none" w:sz="0" w:space="0" w:color="auto"/>
          </w:divBdr>
        </w:div>
        <w:div w:id="383066357">
          <w:marLeft w:val="346"/>
          <w:marRight w:val="0"/>
          <w:marTop w:val="82"/>
          <w:marBottom w:val="0"/>
          <w:divBdr>
            <w:top w:val="none" w:sz="0" w:space="0" w:color="auto"/>
            <w:left w:val="none" w:sz="0" w:space="0" w:color="auto"/>
            <w:bottom w:val="none" w:sz="0" w:space="0" w:color="auto"/>
            <w:right w:val="none" w:sz="0" w:space="0" w:color="auto"/>
          </w:divBdr>
        </w:div>
        <w:div w:id="55587437">
          <w:marLeft w:val="634"/>
          <w:marRight w:val="0"/>
          <w:marTop w:val="51"/>
          <w:marBottom w:val="0"/>
          <w:divBdr>
            <w:top w:val="none" w:sz="0" w:space="0" w:color="auto"/>
            <w:left w:val="none" w:sz="0" w:space="0" w:color="auto"/>
            <w:bottom w:val="none" w:sz="0" w:space="0" w:color="auto"/>
            <w:right w:val="none" w:sz="0" w:space="0" w:color="auto"/>
          </w:divBdr>
        </w:div>
        <w:div w:id="693919365">
          <w:marLeft w:val="634"/>
          <w:marRight w:val="0"/>
          <w:marTop w:val="51"/>
          <w:marBottom w:val="0"/>
          <w:divBdr>
            <w:top w:val="none" w:sz="0" w:space="0" w:color="auto"/>
            <w:left w:val="none" w:sz="0" w:space="0" w:color="auto"/>
            <w:bottom w:val="none" w:sz="0" w:space="0" w:color="auto"/>
            <w:right w:val="none" w:sz="0" w:space="0" w:color="auto"/>
          </w:divBdr>
        </w:div>
        <w:div w:id="1193228265">
          <w:marLeft w:val="634"/>
          <w:marRight w:val="0"/>
          <w:marTop w:val="50"/>
          <w:marBottom w:val="0"/>
          <w:divBdr>
            <w:top w:val="none" w:sz="0" w:space="0" w:color="auto"/>
            <w:left w:val="none" w:sz="0" w:space="0" w:color="auto"/>
            <w:bottom w:val="none" w:sz="0" w:space="0" w:color="auto"/>
            <w:right w:val="none" w:sz="0" w:space="0" w:color="auto"/>
          </w:divBdr>
        </w:div>
        <w:div w:id="275795863">
          <w:marLeft w:val="346"/>
          <w:marRight w:val="0"/>
          <w:marTop w:val="82"/>
          <w:marBottom w:val="0"/>
          <w:divBdr>
            <w:top w:val="none" w:sz="0" w:space="0" w:color="auto"/>
            <w:left w:val="none" w:sz="0" w:space="0" w:color="auto"/>
            <w:bottom w:val="none" w:sz="0" w:space="0" w:color="auto"/>
            <w:right w:val="none" w:sz="0" w:space="0" w:color="auto"/>
          </w:divBdr>
        </w:div>
        <w:div w:id="1789157613">
          <w:marLeft w:val="634"/>
          <w:marRight w:val="0"/>
          <w:marTop w:val="51"/>
          <w:marBottom w:val="0"/>
          <w:divBdr>
            <w:top w:val="none" w:sz="0" w:space="0" w:color="auto"/>
            <w:left w:val="none" w:sz="0" w:space="0" w:color="auto"/>
            <w:bottom w:val="none" w:sz="0" w:space="0" w:color="auto"/>
            <w:right w:val="none" w:sz="0" w:space="0" w:color="auto"/>
          </w:divBdr>
        </w:div>
        <w:div w:id="148135551">
          <w:marLeft w:val="346"/>
          <w:marRight w:val="0"/>
          <w:marTop w:val="82"/>
          <w:marBottom w:val="0"/>
          <w:divBdr>
            <w:top w:val="none" w:sz="0" w:space="0" w:color="auto"/>
            <w:left w:val="none" w:sz="0" w:space="0" w:color="auto"/>
            <w:bottom w:val="none" w:sz="0" w:space="0" w:color="auto"/>
            <w:right w:val="none" w:sz="0" w:space="0" w:color="auto"/>
          </w:divBdr>
        </w:div>
        <w:div w:id="1617716525">
          <w:marLeft w:val="634"/>
          <w:marRight w:val="0"/>
          <w:marTop w:val="51"/>
          <w:marBottom w:val="0"/>
          <w:divBdr>
            <w:top w:val="none" w:sz="0" w:space="0" w:color="auto"/>
            <w:left w:val="none" w:sz="0" w:space="0" w:color="auto"/>
            <w:bottom w:val="none" w:sz="0" w:space="0" w:color="auto"/>
            <w:right w:val="none" w:sz="0" w:space="0" w:color="auto"/>
          </w:divBdr>
        </w:div>
        <w:div w:id="1087657852">
          <w:marLeft w:val="634"/>
          <w:marRight w:val="0"/>
          <w:marTop w:val="51"/>
          <w:marBottom w:val="0"/>
          <w:divBdr>
            <w:top w:val="none" w:sz="0" w:space="0" w:color="auto"/>
            <w:left w:val="none" w:sz="0" w:space="0" w:color="auto"/>
            <w:bottom w:val="none" w:sz="0" w:space="0" w:color="auto"/>
            <w:right w:val="none" w:sz="0" w:space="0" w:color="auto"/>
          </w:divBdr>
        </w:div>
        <w:div w:id="1773546385">
          <w:marLeft w:val="634"/>
          <w:marRight w:val="0"/>
          <w:marTop w:val="50"/>
          <w:marBottom w:val="0"/>
          <w:divBdr>
            <w:top w:val="none" w:sz="0" w:space="0" w:color="auto"/>
            <w:left w:val="none" w:sz="0" w:space="0" w:color="auto"/>
            <w:bottom w:val="none" w:sz="0" w:space="0" w:color="auto"/>
            <w:right w:val="none" w:sz="0" w:space="0" w:color="auto"/>
          </w:divBdr>
        </w:div>
      </w:divsChild>
    </w:div>
    <w:div w:id="999388328">
      <w:bodyDiv w:val="1"/>
      <w:marLeft w:val="0"/>
      <w:marRight w:val="0"/>
      <w:marTop w:val="0"/>
      <w:marBottom w:val="0"/>
      <w:divBdr>
        <w:top w:val="none" w:sz="0" w:space="0" w:color="auto"/>
        <w:left w:val="none" w:sz="0" w:space="0" w:color="auto"/>
        <w:bottom w:val="none" w:sz="0" w:space="0" w:color="auto"/>
        <w:right w:val="none" w:sz="0" w:space="0" w:color="auto"/>
      </w:divBdr>
    </w:div>
    <w:div w:id="1001353336">
      <w:bodyDiv w:val="1"/>
      <w:marLeft w:val="0"/>
      <w:marRight w:val="0"/>
      <w:marTop w:val="0"/>
      <w:marBottom w:val="0"/>
      <w:divBdr>
        <w:top w:val="none" w:sz="0" w:space="0" w:color="auto"/>
        <w:left w:val="none" w:sz="0" w:space="0" w:color="auto"/>
        <w:bottom w:val="none" w:sz="0" w:space="0" w:color="auto"/>
        <w:right w:val="none" w:sz="0" w:space="0" w:color="auto"/>
      </w:divBdr>
      <w:divsChild>
        <w:div w:id="2116169193">
          <w:marLeft w:val="547"/>
          <w:marRight w:val="0"/>
          <w:marTop w:val="136"/>
          <w:marBottom w:val="0"/>
          <w:divBdr>
            <w:top w:val="none" w:sz="0" w:space="0" w:color="auto"/>
            <w:left w:val="none" w:sz="0" w:space="0" w:color="auto"/>
            <w:bottom w:val="none" w:sz="0" w:space="0" w:color="auto"/>
            <w:right w:val="none" w:sz="0" w:space="0" w:color="auto"/>
          </w:divBdr>
        </w:div>
        <w:div w:id="363284853">
          <w:marLeft w:val="14"/>
          <w:marRight w:val="1440"/>
          <w:marTop w:val="0"/>
          <w:marBottom w:val="0"/>
          <w:divBdr>
            <w:top w:val="none" w:sz="0" w:space="0" w:color="auto"/>
            <w:left w:val="none" w:sz="0" w:space="0" w:color="auto"/>
            <w:bottom w:val="none" w:sz="0" w:space="0" w:color="auto"/>
            <w:right w:val="none" w:sz="0" w:space="0" w:color="auto"/>
          </w:divBdr>
        </w:div>
        <w:div w:id="819617036">
          <w:marLeft w:val="14"/>
          <w:marRight w:val="850"/>
          <w:marTop w:val="0"/>
          <w:marBottom w:val="0"/>
          <w:divBdr>
            <w:top w:val="none" w:sz="0" w:space="0" w:color="auto"/>
            <w:left w:val="none" w:sz="0" w:space="0" w:color="auto"/>
            <w:bottom w:val="none" w:sz="0" w:space="0" w:color="auto"/>
            <w:right w:val="none" w:sz="0" w:space="0" w:color="auto"/>
          </w:divBdr>
        </w:div>
      </w:divsChild>
    </w:div>
    <w:div w:id="1002657705">
      <w:bodyDiv w:val="1"/>
      <w:marLeft w:val="0"/>
      <w:marRight w:val="0"/>
      <w:marTop w:val="0"/>
      <w:marBottom w:val="0"/>
      <w:divBdr>
        <w:top w:val="none" w:sz="0" w:space="0" w:color="auto"/>
        <w:left w:val="none" w:sz="0" w:space="0" w:color="auto"/>
        <w:bottom w:val="none" w:sz="0" w:space="0" w:color="auto"/>
        <w:right w:val="none" w:sz="0" w:space="0" w:color="auto"/>
      </w:divBdr>
      <w:divsChild>
        <w:div w:id="978073175">
          <w:marLeft w:val="302"/>
          <w:marRight w:val="0"/>
          <w:marTop w:val="62"/>
          <w:marBottom w:val="0"/>
          <w:divBdr>
            <w:top w:val="none" w:sz="0" w:space="0" w:color="auto"/>
            <w:left w:val="none" w:sz="0" w:space="0" w:color="auto"/>
            <w:bottom w:val="none" w:sz="0" w:space="0" w:color="auto"/>
            <w:right w:val="none" w:sz="0" w:space="0" w:color="auto"/>
          </w:divBdr>
        </w:div>
        <w:div w:id="1741512672">
          <w:marLeft w:val="302"/>
          <w:marRight w:val="72"/>
          <w:marTop w:val="28"/>
          <w:marBottom w:val="0"/>
          <w:divBdr>
            <w:top w:val="none" w:sz="0" w:space="0" w:color="auto"/>
            <w:left w:val="none" w:sz="0" w:space="0" w:color="auto"/>
            <w:bottom w:val="none" w:sz="0" w:space="0" w:color="auto"/>
            <w:right w:val="none" w:sz="0" w:space="0" w:color="auto"/>
          </w:divBdr>
        </w:div>
        <w:div w:id="1515726318">
          <w:marLeft w:val="302"/>
          <w:marRight w:val="158"/>
          <w:marTop w:val="29"/>
          <w:marBottom w:val="0"/>
          <w:divBdr>
            <w:top w:val="none" w:sz="0" w:space="0" w:color="auto"/>
            <w:left w:val="none" w:sz="0" w:space="0" w:color="auto"/>
            <w:bottom w:val="none" w:sz="0" w:space="0" w:color="auto"/>
            <w:right w:val="none" w:sz="0" w:space="0" w:color="auto"/>
          </w:divBdr>
        </w:div>
        <w:div w:id="930772551">
          <w:marLeft w:val="302"/>
          <w:marRight w:val="202"/>
          <w:marTop w:val="28"/>
          <w:marBottom w:val="0"/>
          <w:divBdr>
            <w:top w:val="none" w:sz="0" w:space="0" w:color="auto"/>
            <w:left w:val="none" w:sz="0" w:space="0" w:color="auto"/>
            <w:bottom w:val="none" w:sz="0" w:space="0" w:color="auto"/>
            <w:right w:val="none" w:sz="0" w:space="0" w:color="auto"/>
          </w:divBdr>
        </w:div>
        <w:div w:id="848832626">
          <w:marLeft w:val="302"/>
          <w:marRight w:val="14"/>
          <w:marTop w:val="28"/>
          <w:marBottom w:val="0"/>
          <w:divBdr>
            <w:top w:val="none" w:sz="0" w:space="0" w:color="auto"/>
            <w:left w:val="none" w:sz="0" w:space="0" w:color="auto"/>
            <w:bottom w:val="none" w:sz="0" w:space="0" w:color="auto"/>
            <w:right w:val="none" w:sz="0" w:space="0" w:color="auto"/>
          </w:divBdr>
        </w:div>
        <w:div w:id="1429348205">
          <w:marLeft w:val="302"/>
          <w:marRight w:val="0"/>
          <w:marTop w:val="42"/>
          <w:marBottom w:val="0"/>
          <w:divBdr>
            <w:top w:val="none" w:sz="0" w:space="0" w:color="auto"/>
            <w:left w:val="none" w:sz="0" w:space="0" w:color="auto"/>
            <w:bottom w:val="none" w:sz="0" w:space="0" w:color="auto"/>
            <w:right w:val="none" w:sz="0" w:space="0" w:color="auto"/>
          </w:divBdr>
        </w:div>
      </w:divsChild>
    </w:div>
    <w:div w:id="1005592919">
      <w:bodyDiv w:val="1"/>
      <w:marLeft w:val="0"/>
      <w:marRight w:val="0"/>
      <w:marTop w:val="0"/>
      <w:marBottom w:val="0"/>
      <w:divBdr>
        <w:top w:val="none" w:sz="0" w:space="0" w:color="auto"/>
        <w:left w:val="none" w:sz="0" w:space="0" w:color="auto"/>
        <w:bottom w:val="none" w:sz="0" w:space="0" w:color="auto"/>
        <w:right w:val="none" w:sz="0" w:space="0" w:color="auto"/>
      </w:divBdr>
    </w:div>
    <w:div w:id="1006320191">
      <w:bodyDiv w:val="1"/>
      <w:marLeft w:val="0"/>
      <w:marRight w:val="0"/>
      <w:marTop w:val="0"/>
      <w:marBottom w:val="0"/>
      <w:divBdr>
        <w:top w:val="none" w:sz="0" w:space="0" w:color="auto"/>
        <w:left w:val="none" w:sz="0" w:space="0" w:color="auto"/>
        <w:bottom w:val="none" w:sz="0" w:space="0" w:color="auto"/>
        <w:right w:val="none" w:sz="0" w:space="0" w:color="auto"/>
      </w:divBdr>
    </w:div>
    <w:div w:id="1009330128">
      <w:bodyDiv w:val="1"/>
      <w:marLeft w:val="0"/>
      <w:marRight w:val="0"/>
      <w:marTop w:val="0"/>
      <w:marBottom w:val="0"/>
      <w:divBdr>
        <w:top w:val="none" w:sz="0" w:space="0" w:color="auto"/>
        <w:left w:val="none" w:sz="0" w:space="0" w:color="auto"/>
        <w:bottom w:val="none" w:sz="0" w:space="0" w:color="auto"/>
        <w:right w:val="none" w:sz="0" w:space="0" w:color="auto"/>
      </w:divBdr>
    </w:div>
    <w:div w:id="1015964882">
      <w:bodyDiv w:val="1"/>
      <w:marLeft w:val="0"/>
      <w:marRight w:val="0"/>
      <w:marTop w:val="0"/>
      <w:marBottom w:val="0"/>
      <w:divBdr>
        <w:top w:val="none" w:sz="0" w:space="0" w:color="auto"/>
        <w:left w:val="none" w:sz="0" w:space="0" w:color="auto"/>
        <w:bottom w:val="none" w:sz="0" w:space="0" w:color="auto"/>
        <w:right w:val="none" w:sz="0" w:space="0" w:color="auto"/>
      </w:divBdr>
    </w:div>
    <w:div w:id="1017389414">
      <w:bodyDiv w:val="1"/>
      <w:marLeft w:val="0"/>
      <w:marRight w:val="0"/>
      <w:marTop w:val="0"/>
      <w:marBottom w:val="0"/>
      <w:divBdr>
        <w:top w:val="none" w:sz="0" w:space="0" w:color="auto"/>
        <w:left w:val="none" w:sz="0" w:space="0" w:color="auto"/>
        <w:bottom w:val="none" w:sz="0" w:space="0" w:color="auto"/>
        <w:right w:val="none" w:sz="0" w:space="0" w:color="auto"/>
      </w:divBdr>
    </w:div>
    <w:div w:id="1019358874">
      <w:bodyDiv w:val="1"/>
      <w:marLeft w:val="0"/>
      <w:marRight w:val="0"/>
      <w:marTop w:val="0"/>
      <w:marBottom w:val="0"/>
      <w:divBdr>
        <w:top w:val="none" w:sz="0" w:space="0" w:color="auto"/>
        <w:left w:val="none" w:sz="0" w:space="0" w:color="auto"/>
        <w:bottom w:val="none" w:sz="0" w:space="0" w:color="auto"/>
        <w:right w:val="none" w:sz="0" w:space="0" w:color="auto"/>
      </w:divBdr>
      <w:divsChild>
        <w:div w:id="1663310413">
          <w:marLeft w:val="158"/>
          <w:marRight w:val="14"/>
          <w:marTop w:val="32"/>
          <w:marBottom w:val="0"/>
          <w:divBdr>
            <w:top w:val="none" w:sz="0" w:space="0" w:color="auto"/>
            <w:left w:val="none" w:sz="0" w:space="0" w:color="auto"/>
            <w:bottom w:val="none" w:sz="0" w:space="0" w:color="auto"/>
            <w:right w:val="none" w:sz="0" w:space="0" w:color="auto"/>
          </w:divBdr>
        </w:div>
        <w:div w:id="689794813">
          <w:marLeft w:val="158"/>
          <w:marRight w:val="0"/>
          <w:marTop w:val="17"/>
          <w:marBottom w:val="0"/>
          <w:divBdr>
            <w:top w:val="none" w:sz="0" w:space="0" w:color="auto"/>
            <w:left w:val="none" w:sz="0" w:space="0" w:color="auto"/>
            <w:bottom w:val="none" w:sz="0" w:space="0" w:color="auto"/>
            <w:right w:val="none" w:sz="0" w:space="0" w:color="auto"/>
          </w:divBdr>
        </w:div>
        <w:div w:id="1146898478">
          <w:marLeft w:val="158"/>
          <w:marRight w:val="0"/>
          <w:marTop w:val="20"/>
          <w:marBottom w:val="0"/>
          <w:divBdr>
            <w:top w:val="none" w:sz="0" w:space="0" w:color="auto"/>
            <w:left w:val="none" w:sz="0" w:space="0" w:color="auto"/>
            <w:bottom w:val="none" w:sz="0" w:space="0" w:color="auto"/>
            <w:right w:val="none" w:sz="0" w:space="0" w:color="auto"/>
          </w:divBdr>
        </w:div>
        <w:div w:id="1561943139">
          <w:marLeft w:val="158"/>
          <w:marRight w:val="0"/>
          <w:marTop w:val="20"/>
          <w:marBottom w:val="0"/>
          <w:divBdr>
            <w:top w:val="none" w:sz="0" w:space="0" w:color="auto"/>
            <w:left w:val="none" w:sz="0" w:space="0" w:color="auto"/>
            <w:bottom w:val="none" w:sz="0" w:space="0" w:color="auto"/>
            <w:right w:val="none" w:sz="0" w:space="0" w:color="auto"/>
          </w:divBdr>
        </w:div>
        <w:div w:id="724598680">
          <w:marLeft w:val="158"/>
          <w:marRight w:val="0"/>
          <w:marTop w:val="21"/>
          <w:marBottom w:val="0"/>
          <w:divBdr>
            <w:top w:val="none" w:sz="0" w:space="0" w:color="auto"/>
            <w:left w:val="none" w:sz="0" w:space="0" w:color="auto"/>
            <w:bottom w:val="none" w:sz="0" w:space="0" w:color="auto"/>
            <w:right w:val="none" w:sz="0" w:space="0" w:color="auto"/>
          </w:divBdr>
        </w:div>
        <w:div w:id="1533836159">
          <w:marLeft w:val="158"/>
          <w:marRight w:val="0"/>
          <w:marTop w:val="20"/>
          <w:marBottom w:val="0"/>
          <w:divBdr>
            <w:top w:val="none" w:sz="0" w:space="0" w:color="auto"/>
            <w:left w:val="none" w:sz="0" w:space="0" w:color="auto"/>
            <w:bottom w:val="none" w:sz="0" w:space="0" w:color="auto"/>
            <w:right w:val="none" w:sz="0" w:space="0" w:color="auto"/>
          </w:divBdr>
        </w:div>
        <w:div w:id="1915818694">
          <w:marLeft w:val="158"/>
          <w:marRight w:val="101"/>
          <w:marTop w:val="32"/>
          <w:marBottom w:val="0"/>
          <w:divBdr>
            <w:top w:val="none" w:sz="0" w:space="0" w:color="auto"/>
            <w:left w:val="none" w:sz="0" w:space="0" w:color="auto"/>
            <w:bottom w:val="none" w:sz="0" w:space="0" w:color="auto"/>
            <w:right w:val="none" w:sz="0" w:space="0" w:color="auto"/>
          </w:divBdr>
        </w:div>
      </w:divsChild>
    </w:div>
    <w:div w:id="1019620161">
      <w:bodyDiv w:val="1"/>
      <w:marLeft w:val="0"/>
      <w:marRight w:val="0"/>
      <w:marTop w:val="0"/>
      <w:marBottom w:val="0"/>
      <w:divBdr>
        <w:top w:val="none" w:sz="0" w:space="0" w:color="auto"/>
        <w:left w:val="none" w:sz="0" w:space="0" w:color="auto"/>
        <w:bottom w:val="none" w:sz="0" w:space="0" w:color="auto"/>
        <w:right w:val="none" w:sz="0" w:space="0" w:color="auto"/>
      </w:divBdr>
    </w:div>
    <w:div w:id="1020353600">
      <w:bodyDiv w:val="1"/>
      <w:marLeft w:val="0"/>
      <w:marRight w:val="0"/>
      <w:marTop w:val="0"/>
      <w:marBottom w:val="0"/>
      <w:divBdr>
        <w:top w:val="none" w:sz="0" w:space="0" w:color="auto"/>
        <w:left w:val="none" w:sz="0" w:space="0" w:color="auto"/>
        <w:bottom w:val="none" w:sz="0" w:space="0" w:color="auto"/>
        <w:right w:val="none" w:sz="0" w:space="0" w:color="auto"/>
      </w:divBdr>
    </w:div>
    <w:div w:id="1022626829">
      <w:bodyDiv w:val="1"/>
      <w:marLeft w:val="0"/>
      <w:marRight w:val="0"/>
      <w:marTop w:val="0"/>
      <w:marBottom w:val="0"/>
      <w:divBdr>
        <w:top w:val="none" w:sz="0" w:space="0" w:color="auto"/>
        <w:left w:val="none" w:sz="0" w:space="0" w:color="auto"/>
        <w:bottom w:val="none" w:sz="0" w:space="0" w:color="auto"/>
        <w:right w:val="none" w:sz="0" w:space="0" w:color="auto"/>
      </w:divBdr>
    </w:div>
    <w:div w:id="1026371349">
      <w:bodyDiv w:val="1"/>
      <w:marLeft w:val="0"/>
      <w:marRight w:val="0"/>
      <w:marTop w:val="0"/>
      <w:marBottom w:val="0"/>
      <w:divBdr>
        <w:top w:val="none" w:sz="0" w:space="0" w:color="auto"/>
        <w:left w:val="none" w:sz="0" w:space="0" w:color="auto"/>
        <w:bottom w:val="none" w:sz="0" w:space="0" w:color="auto"/>
        <w:right w:val="none" w:sz="0" w:space="0" w:color="auto"/>
      </w:divBdr>
      <w:divsChild>
        <w:div w:id="1109088258">
          <w:marLeft w:val="302"/>
          <w:marRight w:val="317"/>
          <w:marTop w:val="20"/>
          <w:marBottom w:val="0"/>
          <w:divBdr>
            <w:top w:val="none" w:sz="0" w:space="0" w:color="auto"/>
            <w:left w:val="none" w:sz="0" w:space="0" w:color="auto"/>
            <w:bottom w:val="none" w:sz="0" w:space="0" w:color="auto"/>
            <w:right w:val="none" w:sz="0" w:space="0" w:color="auto"/>
          </w:divBdr>
        </w:div>
        <w:div w:id="378476990">
          <w:marLeft w:val="302"/>
          <w:marRight w:val="86"/>
          <w:marTop w:val="28"/>
          <w:marBottom w:val="0"/>
          <w:divBdr>
            <w:top w:val="none" w:sz="0" w:space="0" w:color="auto"/>
            <w:left w:val="none" w:sz="0" w:space="0" w:color="auto"/>
            <w:bottom w:val="none" w:sz="0" w:space="0" w:color="auto"/>
            <w:right w:val="none" w:sz="0" w:space="0" w:color="auto"/>
          </w:divBdr>
        </w:div>
        <w:div w:id="1887641089">
          <w:marLeft w:val="302"/>
          <w:marRight w:val="533"/>
          <w:marTop w:val="28"/>
          <w:marBottom w:val="0"/>
          <w:divBdr>
            <w:top w:val="none" w:sz="0" w:space="0" w:color="auto"/>
            <w:left w:val="none" w:sz="0" w:space="0" w:color="auto"/>
            <w:bottom w:val="none" w:sz="0" w:space="0" w:color="auto"/>
            <w:right w:val="none" w:sz="0" w:space="0" w:color="auto"/>
          </w:divBdr>
        </w:div>
        <w:div w:id="759643662">
          <w:marLeft w:val="302"/>
          <w:marRight w:val="173"/>
          <w:marTop w:val="29"/>
          <w:marBottom w:val="0"/>
          <w:divBdr>
            <w:top w:val="none" w:sz="0" w:space="0" w:color="auto"/>
            <w:left w:val="none" w:sz="0" w:space="0" w:color="auto"/>
            <w:bottom w:val="none" w:sz="0" w:space="0" w:color="auto"/>
            <w:right w:val="none" w:sz="0" w:space="0" w:color="auto"/>
          </w:divBdr>
        </w:div>
      </w:divsChild>
    </w:div>
    <w:div w:id="1029529298">
      <w:bodyDiv w:val="1"/>
      <w:marLeft w:val="0"/>
      <w:marRight w:val="0"/>
      <w:marTop w:val="0"/>
      <w:marBottom w:val="0"/>
      <w:divBdr>
        <w:top w:val="none" w:sz="0" w:space="0" w:color="auto"/>
        <w:left w:val="none" w:sz="0" w:space="0" w:color="auto"/>
        <w:bottom w:val="none" w:sz="0" w:space="0" w:color="auto"/>
        <w:right w:val="none" w:sz="0" w:space="0" w:color="auto"/>
      </w:divBdr>
    </w:div>
    <w:div w:id="1032417270">
      <w:bodyDiv w:val="1"/>
      <w:marLeft w:val="0"/>
      <w:marRight w:val="0"/>
      <w:marTop w:val="0"/>
      <w:marBottom w:val="0"/>
      <w:divBdr>
        <w:top w:val="none" w:sz="0" w:space="0" w:color="auto"/>
        <w:left w:val="none" w:sz="0" w:space="0" w:color="auto"/>
        <w:bottom w:val="none" w:sz="0" w:space="0" w:color="auto"/>
        <w:right w:val="none" w:sz="0" w:space="0" w:color="auto"/>
      </w:divBdr>
    </w:div>
    <w:div w:id="1034426681">
      <w:bodyDiv w:val="1"/>
      <w:marLeft w:val="0"/>
      <w:marRight w:val="0"/>
      <w:marTop w:val="0"/>
      <w:marBottom w:val="0"/>
      <w:divBdr>
        <w:top w:val="none" w:sz="0" w:space="0" w:color="auto"/>
        <w:left w:val="none" w:sz="0" w:space="0" w:color="auto"/>
        <w:bottom w:val="none" w:sz="0" w:space="0" w:color="auto"/>
        <w:right w:val="none" w:sz="0" w:space="0" w:color="auto"/>
      </w:divBdr>
    </w:div>
    <w:div w:id="1035347336">
      <w:bodyDiv w:val="1"/>
      <w:marLeft w:val="0"/>
      <w:marRight w:val="0"/>
      <w:marTop w:val="0"/>
      <w:marBottom w:val="0"/>
      <w:divBdr>
        <w:top w:val="none" w:sz="0" w:space="0" w:color="auto"/>
        <w:left w:val="none" w:sz="0" w:space="0" w:color="auto"/>
        <w:bottom w:val="none" w:sz="0" w:space="0" w:color="auto"/>
        <w:right w:val="none" w:sz="0" w:space="0" w:color="auto"/>
      </w:divBdr>
    </w:div>
    <w:div w:id="1036615635">
      <w:bodyDiv w:val="1"/>
      <w:marLeft w:val="0"/>
      <w:marRight w:val="0"/>
      <w:marTop w:val="0"/>
      <w:marBottom w:val="0"/>
      <w:divBdr>
        <w:top w:val="none" w:sz="0" w:space="0" w:color="auto"/>
        <w:left w:val="none" w:sz="0" w:space="0" w:color="auto"/>
        <w:bottom w:val="none" w:sz="0" w:space="0" w:color="auto"/>
        <w:right w:val="none" w:sz="0" w:space="0" w:color="auto"/>
      </w:divBdr>
    </w:div>
    <w:div w:id="1036849808">
      <w:bodyDiv w:val="1"/>
      <w:marLeft w:val="0"/>
      <w:marRight w:val="0"/>
      <w:marTop w:val="0"/>
      <w:marBottom w:val="0"/>
      <w:divBdr>
        <w:top w:val="none" w:sz="0" w:space="0" w:color="auto"/>
        <w:left w:val="none" w:sz="0" w:space="0" w:color="auto"/>
        <w:bottom w:val="none" w:sz="0" w:space="0" w:color="auto"/>
        <w:right w:val="none" w:sz="0" w:space="0" w:color="auto"/>
      </w:divBdr>
    </w:div>
    <w:div w:id="1037393381">
      <w:bodyDiv w:val="1"/>
      <w:marLeft w:val="0"/>
      <w:marRight w:val="0"/>
      <w:marTop w:val="0"/>
      <w:marBottom w:val="0"/>
      <w:divBdr>
        <w:top w:val="none" w:sz="0" w:space="0" w:color="auto"/>
        <w:left w:val="none" w:sz="0" w:space="0" w:color="auto"/>
        <w:bottom w:val="none" w:sz="0" w:space="0" w:color="auto"/>
        <w:right w:val="none" w:sz="0" w:space="0" w:color="auto"/>
      </w:divBdr>
      <w:divsChild>
        <w:div w:id="480197257">
          <w:marLeft w:val="245"/>
          <w:marRight w:val="14"/>
          <w:marTop w:val="32"/>
          <w:marBottom w:val="0"/>
          <w:divBdr>
            <w:top w:val="none" w:sz="0" w:space="0" w:color="auto"/>
            <w:left w:val="none" w:sz="0" w:space="0" w:color="auto"/>
            <w:bottom w:val="none" w:sz="0" w:space="0" w:color="auto"/>
            <w:right w:val="none" w:sz="0" w:space="0" w:color="auto"/>
          </w:divBdr>
        </w:div>
        <w:div w:id="1406486354">
          <w:marLeft w:val="245"/>
          <w:marRight w:val="0"/>
          <w:marTop w:val="17"/>
          <w:marBottom w:val="0"/>
          <w:divBdr>
            <w:top w:val="none" w:sz="0" w:space="0" w:color="auto"/>
            <w:left w:val="none" w:sz="0" w:space="0" w:color="auto"/>
            <w:bottom w:val="none" w:sz="0" w:space="0" w:color="auto"/>
            <w:right w:val="none" w:sz="0" w:space="0" w:color="auto"/>
          </w:divBdr>
        </w:div>
      </w:divsChild>
    </w:div>
    <w:div w:id="1038435646">
      <w:bodyDiv w:val="1"/>
      <w:marLeft w:val="0"/>
      <w:marRight w:val="0"/>
      <w:marTop w:val="0"/>
      <w:marBottom w:val="0"/>
      <w:divBdr>
        <w:top w:val="none" w:sz="0" w:space="0" w:color="auto"/>
        <w:left w:val="none" w:sz="0" w:space="0" w:color="auto"/>
        <w:bottom w:val="none" w:sz="0" w:space="0" w:color="auto"/>
        <w:right w:val="none" w:sz="0" w:space="0" w:color="auto"/>
      </w:divBdr>
    </w:div>
    <w:div w:id="1041514755">
      <w:bodyDiv w:val="1"/>
      <w:marLeft w:val="0"/>
      <w:marRight w:val="0"/>
      <w:marTop w:val="0"/>
      <w:marBottom w:val="0"/>
      <w:divBdr>
        <w:top w:val="none" w:sz="0" w:space="0" w:color="auto"/>
        <w:left w:val="none" w:sz="0" w:space="0" w:color="auto"/>
        <w:bottom w:val="none" w:sz="0" w:space="0" w:color="auto"/>
        <w:right w:val="none" w:sz="0" w:space="0" w:color="auto"/>
      </w:divBdr>
    </w:div>
    <w:div w:id="1043554804">
      <w:bodyDiv w:val="1"/>
      <w:marLeft w:val="0"/>
      <w:marRight w:val="0"/>
      <w:marTop w:val="0"/>
      <w:marBottom w:val="0"/>
      <w:divBdr>
        <w:top w:val="none" w:sz="0" w:space="0" w:color="auto"/>
        <w:left w:val="none" w:sz="0" w:space="0" w:color="auto"/>
        <w:bottom w:val="none" w:sz="0" w:space="0" w:color="auto"/>
        <w:right w:val="none" w:sz="0" w:space="0" w:color="auto"/>
      </w:divBdr>
      <w:divsChild>
        <w:div w:id="1629698444">
          <w:marLeft w:val="245"/>
          <w:marRight w:val="14"/>
          <w:marTop w:val="32"/>
          <w:marBottom w:val="0"/>
          <w:divBdr>
            <w:top w:val="none" w:sz="0" w:space="0" w:color="auto"/>
            <w:left w:val="none" w:sz="0" w:space="0" w:color="auto"/>
            <w:bottom w:val="none" w:sz="0" w:space="0" w:color="auto"/>
            <w:right w:val="none" w:sz="0" w:space="0" w:color="auto"/>
          </w:divBdr>
        </w:div>
        <w:div w:id="674185709">
          <w:marLeft w:val="245"/>
          <w:marRight w:val="0"/>
          <w:marTop w:val="17"/>
          <w:marBottom w:val="0"/>
          <w:divBdr>
            <w:top w:val="none" w:sz="0" w:space="0" w:color="auto"/>
            <w:left w:val="none" w:sz="0" w:space="0" w:color="auto"/>
            <w:bottom w:val="none" w:sz="0" w:space="0" w:color="auto"/>
            <w:right w:val="none" w:sz="0" w:space="0" w:color="auto"/>
          </w:divBdr>
        </w:div>
        <w:div w:id="1103961183">
          <w:marLeft w:val="245"/>
          <w:marRight w:val="0"/>
          <w:marTop w:val="20"/>
          <w:marBottom w:val="0"/>
          <w:divBdr>
            <w:top w:val="none" w:sz="0" w:space="0" w:color="auto"/>
            <w:left w:val="none" w:sz="0" w:space="0" w:color="auto"/>
            <w:bottom w:val="none" w:sz="0" w:space="0" w:color="auto"/>
            <w:right w:val="none" w:sz="0" w:space="0" w:color="auto"/>
          </w:divBdr>
        </w:div>
        <w:div w:id="2066179424">
          <w:marLeft w:val="245"/>
          <w:marRight w:val="0"/>
          <w:marTop w:val="20"/>
          <w:marBottom w:val="0"/>
          <w:divBdr>
            <w:top w:val="none" w:sz="0" w:space="0" w:color="auto"/>
            <w:left w:val="none" w:sz="0" w:space="0" w:color="auto"/>
            <w:bottom w:val="none" w:sz="0" w:space="0" w:color="auto"/>
            <w:right w:val="none" w:sz="0" w:space="0" w:color="auto"/>
          </w:divBdr>
        </w:div>
      </w:divsChild>
    </w:div>
    <w:div w:id="1044523215">
      <w:bodyDiv w:val="1"/>
      <w:marLeft w:val="0"/>
      <w:marRight w:val="0"/>
      <w:marTop w:val="0"/>
      <w:marBottom w:val="0"/>
      <w:divBdr>
        <w:top w:val="none" w:sz="0" w:space="0" w:color="auto"/>
        <w:left w:val="none" w:sz="0" w:space="0" w:color="auto"/>
        <w:bottom w:val="none" w:sz="0" w:space="0" w:color="auto"/>
        <w:right w:val="none" w:sz="0" w:space="0" w:color="auto"/>
      </w:divBdr>
    </w:div>
    <w:div w:id="1047724216">
      <w:bodyDiv w:val="1"/>
      <w:marLeft w:val="0"/>
      <w:marRight w:val="0"/>
      <w:marTop w:val="0"/>
      <w:marBottom w:val="0"/>
      <w:divBdr>
        <w:top w:val="none" w:sz="0" w:space="0" w:color="auto"/>
        <w:left w:val="none" w:sz="0" w:space="0" w:color="auto"/>
        <w:bottom w:val="none" w:sz="0" w:space="0" w:color="auto"/>
        <w:right w:val="none" w:sz="0" w:space="0" w:color="auto"/>
      </w:divBdr>
    </w:div>
    <w:div w:id="1048608109">
      <w:bodyDiv w:val="1"/>
      <w:marLeft w:val="0"/>
      <w:marRight w:val="0"/>
      <w:marTop w:val="0"/>
      <w:marBottom w:val="0"/>
      <w:divBdr>
        <w:top w:val="none" w:sz="0" w:space="0" w:color="auto"/>
        <w:left w:val="none" w:sz="0" w:space="0" w:color="auto"/>
        <w:bottom w:val="none" w:sz="0" w:space="0" w:color="auto"/>
        <w:right w:val="none" w:sz="0" w:space="0" w:color="auto"/>
      </w:divBdr>
    </w:div>
    <w:div w:id="1053580884">
      <w:bodyDiv w:val="1"/>
      <w:marLeft w:val="0"/>
      <w:marRight w:val="0"/>
      <w:marTop w:val="0"/>
      <w:marBottom w:val="0"/>
      <w:divBdr>
        <w:top w:val="none" w:sz="0" w:space="0" w:color="auto"/>
        <w:left w:val="none" w:sz="0" w:space="0" w:color="auto"/>
        <w:bottom w:val="none" w:sz="0" w:space="0" w:color="auto"/>
        <w:right w:val="none" w:sz="0" w:space="0" w:color="auto"/>
      </w:divBdr>
      <w:divsChild>
        <w:div w:id="980187199">
          <w:marLeft w:val="418"/>
          <w:marRight w:val="0"/>
          <w:marTop w:val="146"/>
          <w:marBottom w:val="0"/>
          <w:divBdr>
            <w:top w:val="none" w:sz="0" w:space="0" w:color="auto"/>
            <w:left w:val="none" w:sz="0" w:space="0" w:color="auto"/>
            <w:bottom w:val="none" w:sz="0" w:space="0" w:color="auto"/>
            <w:right w:val="none" w:sz="0" w:space="0" w:color="auto"/>
          </w:divBdr>
        </w:div>
        <w:div w:id="403572228">
          <w:marLeft w:val="547"/>
          <w:marRight w:val="0"/>
          <w:marTop w:val="106"/>
          <w:marBottom w:val="0"/>
          <w:divBdr>
            <w:top w:val="none" w:sz="0" w:space="0" w:color="auto"/>
            <w:left w:val="none" w:sz="0" w:space="0" w:color="auto"/>
            <w:bottom w:val="none" w:sz="0" w:space="0" w:color="auto"/>
            <w:right w:val="none" w:sz="0" w:space="0" w:color="auto"/>
          </w:divBdr>
        </w:div>
      </w:divsChild>
    </w:div>
    <w:div w:id="1055348674">
      <w:bodyDiv w:val="1"/>
      <w:marLeft w:val="0"/>
      <w:marRight w:val="0"/>
      <w:marTop w:val="0"/>
      <w:marBottom w:val="0"/>
      <w:divBdr>
        <w:top w:val="none" w:sz="0" w:space="0" w:color="auto"/>
        <w:left w:val="none" w:sz="0" w:space="0" w:color="auto"/>
        <w:bottom w:val="none" w:sz="0" w:space="0" w:color="auto"/>
        <w:right w:val="none" w:sz="0" w:space="0" w:color="auto"/>
      </w:divBdr>
    </w:div>
    <w:div w:id="1058551069">
      <w:bodyDiv w:val="1"/>
      <w:marLeft w:val="0"/>
      <w:marRight w:val="0"/>
      <w:marTop w:val="0"/>
      <w:marBottom w:val="0"/>
      <w:divBdr>
        <w:top w:val="none" w:sz="0" w:space="0" w:color="auto"/>
        <w:left w:val="none" w:sz="0" w:space="0" w:color="auto"/>
        <w:bottom w:val="none" w:sz="0" w:space="0" w:color="auto"/>
        <w:right w:val="none" w:sz="0" w:space="0" w:color="auto"/>
      </w:divBdr>
    </w:div>
    <w:div w:id="1059743387">
      <w:bodyDiv w:val="1"/>
      <w:marLeft w:val="0"/>
      <w:marRight w:val="0"/>
      <w:marTop w:val="0"/>
      <w:marBottom w:val="0"/>
      <w:divBdr>
        <w:top w:val="none" w:sz="0" w:space="0" w:color="auto"/>
        <w:left w:val="none" w:sz="0" w:space="0" w:color="auto"/>
        <w:bottom w:val="none" w:sz="0" w:space="0" w:color="auto"/>
        <w:right w:val="none" w:sz="0" w:space="0" w:color="auto"/>
      </w:divBdr>
    </w:div>
    <w:div w:id="1061371448">
      <w:bodyDiv w:val="1"/>
      <w:marLeft w:val="0"/>
      <w:marRight w:val="0"/>
      <w:marTop w:val="0"/>
      <w:marBottom w:val="0"/>
      <w:divBdr>
        <w:top w:val="none" w:sz="0" w:space="0" w:color="auto"/>
        <w:left w:val="none" w:sz="0" w:space="0" w:color="auto"/>
        <w:bottom w:val="none" w:sz="0" w:space="0" w:color="auto"/>
        <w:right w:val="none" w:sz="0" w:space="0" w:color="auto"/>
      </w:divBdr>
    </w:div>
    <w:div w:id="1062485023">
      <w:bodyDiv w:val="1"/>
      <w:marLeft w:val="0"/>
      <w:marRight w:val="0"/>
      <w:marTop w:val="0"/>
      <w:marBottom w:val="0"/>
      <w:divBdr>
        <w:top w:val="none" w:sz="0" w:space="0" w:color="auto"/>
        <w:left w:val="none" w:sz="0" w:space="0" w:color="auto"/>
        <w:bottom w:val="none" w:sz="0" w:space="0" w:color="auto"/>
        <w:right w:val="none" w:sz="0" w:space="0" w:color="auto"/>
      </w:divBdr>
      <w:divsChild>
        <w:div w:id="1737045230">
          <w:marLeft w:val="302"/>
          <w:marRight w:val="72"/>
          <w:marTop w:val="20"/>
          <w:marBottom w:val="0"/>
          <w:divBdr>
            <w:top w:val="none" w:sz="0" w:space="0" w:color="auto"/>
            <w:left w:val="none" w:sz="0" w:space="0" w:color="auto"/>
            <w:bottom w:val="none" w:sz="0" w:space="0" w:color="auto"/>
            <w:right w:val="none" w:sz="0" w:space="0" w:color="auto"/>
          </w:divBdr>
        </w:div>
        <w:div w:id="1271430485">
          <w:marLeft w:val="302"/>
          <w:marRight w:val="14"/>
          <w:marTop w:val="28"/>
          <w:marBottom w:val="0"/>
          <w:divBdr>
            <w:top w:val="none" w:sz="0" w:space="0" w:color="auto"/>
            <w:left w:val="none" w:sz="0" w:space="0" w:color="auto"/>
            <w:bottom w:val="none" w:sz="0" w:space="0" w:color="auto"/>
            <w:right w:val="none" w:sz="0" w:space="0" w:color="auto"/>
          </w:divBdr>
        </w:div>
        <w:div w:id="901256108">
          <w:marLeft w:val="302"/>
          <w:marRight w:val="29"/>
          <w:marTop w:val="28"/>
          <w:marBottom w:val="0"/>
          <w:divBdr>
            <w:top w:val="none" w:sz="0" w:space="0" w:color="auto"/>
            <w:left w:val="none" w:sz="0" w:space="0" w:color="auto"/>
            <w:bottom w:val="none" w:sz="0" w:space="0" w:color="auto"/>
            <w:right w:val="none" w:sz="0" w:space="0" w:color="auto"/>
          </w:divBdr>
        </w:div>
      </w:divsChild>
    </w:div>
    <w:div w:id="1063288420">
      <w:bodyDiv w:val="1"/>
      <w:marLeft w:val="0"/>
      <w:marRight w:val="0"/>
      <w:marTop w:val="0"/>
      <w:marBottom w:val="0"/>
      <w:divBdr>
        <w:top w:val="none" w:sz="0" w:space="0" w:color="auto"/>
        <w:left w:val="none" w:sz="0" w:space="0" w:color="auto"/>
        <w:bottom w:val="none" w:sz="0" w:space="0" w:color="auto"/>
        <w:right w:val="none" w:sz="0" w:space="0" w:color="auto"/>
      </w:divBdr>
    </w:div>
    <w:div w:id="1064992660">
      <w:bodyDiv w:val="1"/>
      <w:marLeft w:val="0"/>
      <w:marRight w:val="0"/>
      <w:marTop w:val="0"/>
      <w:marBottom w:val="0"/>
      <w:divBdr>
        <w:top w:val="none" w:sz="0" w:space="0" w:color="auto"/>
        <w:left w:val="none" w:sz="0" w:space="0" w:color="auto"/>
        <w:bottom w:val="none" w:sz="0" w:space="0" w:color="auto"/>
        <w:right w:val="none" w:sz="0" w:space="0" w:color="auto"/>
      </w:divBdr>
      <w:divsChild>
        <w:div w:id="1132404023">
          <w:marLeft w:val="302"/>
          <w:marRight w:val="360"/>
          <w:marTop w:val="29"/>
          <w:marBottom w:val="0"/>
          <w:divBdr>
            <w:top w:val="none" w:sz="0" w:space="0" w:color="auto"/>
            <w:left w:val="none" w:sz="0" w:space="0" w:color="auto"/>
            <w:bottom w:val="none" w:sz="0" w:space="0" w:color="auto"/>
            <w:right w:val="none" w:sz="0" w:space="0" w:color="auto"/>
          </w:divBdr>
        </w:div>
        <w:div w:id="922568492">
          <w:marLeft w:val="302"/>
          <w:marRight w:val="461"/>
          <w:marTop w:val="28"/>
          <w:marBottom w:val="0"/>
          <w:divBdr>
            <w:top w:val="none" w:sz="0" w:space="0" w:color="auto"/>
            <w:left w:val="none" w:sz="0" w:space="0" w:color="auto"/>
            <w:bottom w:val="none" w:sz="0" w:space="0" w:color="auto"/>
            <w:right w:val="none" w:sz="0" w:space="0" w:color="auto"/>
          </w:divBdr>
        </w:div>
        <w:div w:id="1051422449">
          <w:marLeft w:val="302"/>
          <w:marRight w:val="216"/>
          <w:marTop w:val="28"/>
          <w:marBottom w:val="0"/>
          <w:divBdr>
            <w:top w:val="none" w:sz="0" w:space="0" w:color="auto"/>
            <w:left w:val="none" w:sz="0" w:space="0" w:color="auto"/>
            <w:bottom w:val="none" w:sz="0" w:space="0" w:color="auto"/>
            <w:right w:val="none" w:sz="0" w:space="0" w:color="auto"/>
          </w:divBdr>
        </w:div>
      </w:divsChild>
    </w:div>
    <w:div w:id="1069422816">
      <w:bodyDiv w:val="1"/>
      <w:marLeft w:val="0"/>
      <w:marRight w:val="0"/>
      <w:marTop w:val="0"/>
      <w:marBottom w:val="0"/>
      <w:divBdr>
        <w:top w:val="none" w:sz="0" w:space="0" w:color="auto"/>
        <w:left w:val="none" w:sz="0" w:space="0" w:color="auto"/>
        <w:bottom w:val="none" w:sz="0" w:space="0" w:color="auto"/>
        <w:right w:val="none" w:sz="0" w:space="0" w:color="auto"/>
      </w:divBdr>
    </w:div>
    <w:div w:id="1079908336">
      <w:bodyDiv w:val="1"/>
      <w:marLeft w:val="0"/>
      <w:marRight w:val="0"/>
      <w:marTop w:val="0"/>
      <w:marBottom w:val="0"/>
      <w:divBdr>
        <w:top w:val="none" w:sz="0" w:space="0" w:color="auto"/>
        <w:left w:val="none" w:sz="0" w:space="0" w:color="auto"/>
        <w:bottom w:val="none" w:sz="0" w:space="0" w:color="auto"/>
        <w:right w:val="none" w:sz="0" w:space="0" w:color="auto"/>
      </w:divBdr>
    </w:div>
    <w:div w:id="1080978032">
      <w:bodyDiv w:val="1"/>
      <w:marLeft w:val="0"/>
      <w:marRight w:val="0"/>
      <w:marTop w:val="0"/>
      <w:marBottom w:val="0"/>
      <w:divBdr>
        <w:top w:val="none" w:sz="0" w:space="0" w:color="auto"/>
        <w:left w:val="none" w:sz="0" w:space="0" w:color="auto"/>
        <w:bottom w:val="none" w:sz="0" w:space="0" w:color="auto"/>
        <w:right w:val="none" w:sz="0" w:space="0" w:color="auto"/>
      </w:divBdr>
    </w:div>
    <w:div w:id="1085221304">
      <w:bodyDiv w:val="1"/>
      <w:marLeft w:val="0"/>
      <w:marRight w:val="0"/>
      <w:marTop w:val="0"/>
      <w:marBottom w:val="0"/>
      <w:divBdr>
        <w:top w:val="none" w:sz="0" w:space="0" w:color="auto"/>
        <w:left w:val="none" w:sz="0" w:space="0" w:color="auto"/>
        <w:bottom w:val="none" w:sz="0" w:space="0" w:color="auto"/>
        <w:right w:val="none" w:sz="0" w:space="0" w:color="auto"/>
      </w:divBdr>
    </w:div>
    <w:div w:id="1086539610">
      <w:bodyDiv w:val="1"/>
      <w:marLeft w:val="0"/>
      <w:marRight w:val="0"/>
      <w:marTop w:val="0"/>
      <w:marBottom w:val="0"/>
      <w:divBdr>
        <w:top w:val="none" w:sz="0" w:space="0" w:color="auto"/>
        <w:left w:val="none" w:sz="0" w:space="0" w:color="auto"/>
        <w:bottom w:val="none" w:sz="0" w:space="0" w:color="auto"/>
        <w:right w:val="none" w:sz="0" w:space="0" w:color="auto"/>
      </w:divBdr>
    </w:div>
    <w:div w:id="1096369449">
      <w:bodyDiv w:val="1"/>
      <w:marLeft w:val="0"/>
      <w:marRight w:val="0"/>
      <w:marTop w:val="0"/>
      <w:marBottom w:val="0"/>
      <w:divBdr>
        <w:top w:val="none" w:sz="0" w:space="0" w:color="auto"/>
        <w:left w:val="none" w:sz="0" w:space="0" w:color="auto"/>
        <w:bottom w:val="none" w:sz="0" w:space="0" w:color="auto"/>
        <w:right w:val="none" w:sz="0" w:space="0" w:color="auto"/>
      </w:divBdr>
    </w:div>
    <w:div w:id="1097557345">
      <w:bodyDiv w:val="1"/>
      <w:marLeft w:val="0"/>
      <w:marRight w:val="0"/>
      <w:marTop w:val="0"/>
      <w:marBottom w:val="0"/>
      <w:divBdr>
        <w:top w:val="none" w:sz="0" w:space="0" w:color="auto"/>
        <w:left w:val="none" w:sz="0" w:space="0" w:color="auto"/>
        <w:bottom w:val="none" w:sz="0" w:space="0" w:color="auto"/>
        <w:right w:val="none" w:sz="0" w:space="0" w:color="auto"/>
      </w:divBdr>
    </w:div>
    <w:div w:id="1103189096">
      <w:bodyDiv w:val="1"/>
      <w:marLeft w:val="0"/>
      <w:marRight w:val="0"/>
      <w:marTop w:val="0"/>
      <w:marBottom w:val="0"/>
      <w:divBdr>
        <w:top w:val="none" w:sz="0" w:space="0" w:color="auto"/>
        <w:left w:val="none" w:sz="0" w:space="0" w:color="auto"/>
        <w:bottom w:val="none" w:sz="0" w:space="0" w:color="auto"/>
        <w:right w:val="none" w:sz="0" w:space="0" w:color="auto"/>
      </w:divBdr>
    </w:div>
    <w:div w:id="1108358235">
      <w:bodyDiv w:val="1"/>
      <w:marLeft w:val="0"/>
      <w:marRight w:val="0"/>
      <w:marTop w:val="0"/>
      <w:marBottom w:val="0"/>
      <w:divBdr>
        <w:top w:val="none" w:sz="0" w:space="0" w:color="auto"/>
        <w:left w:val="none" w:sz="0" w:space="0" w:color="auto"/>
        <w:bottom w:val="none" w:sz="0" w:space="0" w:color="auto"/>
        <w:right w:val="none" w:sz="0" w:space="0" w:color="auto"/>
      </w:divBdr>
      <w:divsChild>
        <w:div w:id="754790365">
          <w:marLeft w:val="302"/>
          <w:marRight w:val="216"/>
          <w:marTop w:val="20"/>
          <w:marBottom w:val="0"/>
          <w:divBdr>
            <w:top w:val="none" w:sz="0" w:space="0" w:color="auto"/>
            <w:left w:val="none" w:sz="0" w:space="0" w:color="auto"/>
            <w:bottom w:val="none" w:sz="0" w:space="0" w:color="auto"/>
            <w:right w:val="none" w:sz="0" w:space="0" w:color="auto"/>
          </w:divBdr>
        </w:div>
        <w:div w:id="145054046">
          <w:marLeft w:val="302"/>
          <w:marRight w:val="14"/>
          <w:marTop w:val="28"/>
          <w:marBottom w:val="0"/>
          <w:divBdr>
            <w:top w:val="none" w:sz="0" w:space="0" w:color="auto"/>
            <w:left w:val="none" w:sz="0" w:space="0" w:color="auto"/>
            <w:bottom w:val="none" w:sz="0" w:space="0" w:color="auto"/>
            <w:right w:val="none" w:sz="0" w:space="0" w:color="auto"/>
          </w:divBdr>
        </w:div>
        <w:div w:id="1264877436">
          <w:marLeft w:val="302"/>
          <w:marRight w:val="14"/>
          <w:marTop w:val="28"/>
          <w:marBottom w:val="0"/>
          <w:divBdr>
            <w:top w:val="none" w:sz="0" w:space="0" w:color="auto"/>
            <w:left w:val="none" w:sz="0" w:space="0" w:color="auto"/>
            <w:bottom w:val="none" w:sz="0" w:space="0" w:color="auto"/>
            <w:right w:val="none" w:sz="0" w:space="0" w:color="auto"/>
          </w:divBdr>
        </w:div>
        <w:div w:id="82723263">
          <w:marLeft w:val="302"/>
          <w:marRight w:val="101"/>
          <w:marTop w:val="29"/>
          <w:marBottom w:val="0"/>
          <w:divBdr>
            <w:top w:val="none" w:sz="0" w:space="0" w:color="auto"/>
            <w:left w:val="none" w:sz="0" w:space="0" w:color="auto"/>
            <w:bottom w:val="none" w:sz="0" w:space="0" w:color="auto"/>
            <w:right w:val="none" w:sz="0" w:space="0" w:color="auto"/>
          </w:divBdr>
        </w:div>
        <w:div w:id="653409770">
          <w:marLeft w:val="302"/>
          <w:marRight w:val="43"/>
          <w:marTop w:val="28"/>
          <w:marBottom w:val="0"/>
          <w:divBdr>
            <w:top w:val="none" w:sz="0" w:space="0" w:color="auto"/>
            <w:left w:val="none" w:sz="0" w:space="0" w:color="auto"/>
            <w:bottom w:val="none" w:sz="0" w:space="0" w:color="auto"/>
            <w:right w:val="none" w:sz="0" w:space="0" w:color="auto"/>
          </w:divBdr>
        </w:div>
      </w:divsChild>
    </w:div>
    <w:div w:id="1114785658">
      <w:bodyDiv w:val="1"/>
      <w:marLeft w:val="0"/>
      <w:marRight w:val="0"/>
      <w:marTop w:val="0"/>
      <w:marBottom w:val="0"/>
      <w:divBdr>
        <w:top w:val="none" w:sz="0" w:space="0" w:color="auto"/>
        <w:left w:val="none" w:sz="0" w:space="0" w:color="auto"/>
        <w:bottom w:val="none" w:sz="0" w:space="0" w:color="auto"/>
        <w:right w:val="none" w:sz="0" w:space="0" w:color="auto"/>
      </w:divBdr>
    </w:div>
    <w:div w:id="1120076516">
      <w:bodyDiv w:val="1"/>
      <w:marLeft w:val="0"/>
      <w:marRight w:val="0"/>
      <w:marTop w:val="0"/>
      <w:marBottom w:val="0"/>
      <w:divBdr>
        <w:top w:val="none" w:sz="0" w:space="0" w:color="auto"/>
        <w:left w:val="none" w:sz="0" w:space="0" w:color="auto"/>
        <w:bottom w:val="none" w:sz="0" w:space="0" w:color="auto"/>
        <w:right w:val="none" w:sz="0" w:space="0" w:color="auto"/>
      </w:divBdr>
    </w:div>
    <w:div w:id="1125856848">
      <w:bodyDiv w:val="1"/>
      <w:marLeft w:val="0"/>
      <w:marRight w:val="0"/>
      <w:marTop w:val="0"/>
      <w:marBottom w:val="0"/>
      <w:divBdr>
        <w:top w:val="none" w:sz="0" w:space="0" w:color="auto"/>
        <w:left w:val="none" w:sz="0" w:space="0" w:color="auto"/>
        <w:bottom w:val="none" w:sz="0" w:space="0" w:color="auto"/>
        <w:right w:val="none" w:sz="0" w:space="0" w:color="auto"/>
      </w:divBdr>
    </w:div>
    <w:div w:id="1127551035">
      <w:bodyDiv w:val="1"/>
      <w:marLeft w:val="0"/>
      <w:marRight w:val="0"/>
      <w:marTop w:val="0"/>
      <w:marBottom w:val="0"/>
      <w:divBdr>
        <w:top w:val="none" w:sz="0" w:space="0" w:color="auto"/>
        <w:left w:val="none" w:sz="0" w:space="0" w:color="auto"/>
        <w:bottom w:val="none" w:sz="0" w:space="0" w:color="auto"/>
        <w:right w:val="none" w:sz="0" w:space="0" w:color="auto"/>
      </w:divBdr>
    </w:div>
    <w:div w:id="1129132928">
      <w:bodyDiv w:val="1"/>
      <w:marLeft w:val="0"/>
      <w:marRight w:val="0"/>
      <w:marTop w:val="0"/>
      <w:marBottom w:val="0"/>
      <w:divBdr>
        <w:top w:val="none" w:sz="0" w:space="0" w:color="auto"/>
        <w:left w:val="none" w:sz="0" w:space="0" w:color="auto"/>
        <w:bottom w:val="none" w:sz="0" w:space="0" w:color="auto"/>
        <w:right w:val="none" w:sz="0" w:space="0" w:color="auto"/>
      </w:divBdr>
    </w:div>
    <w:div w:id="1129667992">
      <w:bodyDiv w:val="1"/>
      <w:marLeft w:val="0"/>
      <w:marRight w:val="0"/>
      <w:marTop w:val="0"/>
      <w:marBottom w:val="0"/>
      <w:divBdr>
        <w:top w:val="none" w:sz="0" w:space="0" w:color="auto"/>
        <w:left w:val="none" w:sz="0" w:space="0" w:color="auto"/>
        <w:bottom w:val="none" w:sz="0" w:space="0" w:color="auto"/>
        <w:right w:val="none" w:sz="0" w:space="0" w:color="auto"/>
      </w:divBdr>
      <w:divsChild>
        <w:div w:id="1241015654">
          <w:marLeft w:val="302"/>
          <w:marRight w:val="14"/>
          <w:marTop w:val="24"/>
          <w:marBottom w:val="0"/>
          <w:divBdr>
            <w:top w:val="none" w:sz="0" w:space="0" w:color="auto"/>
            <w:left w:val="none" w:sz="0" w:space="0" w:color="auto"/>
            <w:bottom w:val="none" w:sz="0" w:space="0" w:color="auto"/>
            <w:right w:val="none" w:sz="0" w:space="0" w:color="auto"/>
          </w:divBdr>
        </w:div>
        <w:div w:id="1025134050">
          <w:marLeft w:val="302"/>
          <w:marRight w:val="0"/>
          <w:marTop w:val="42"/>
          <w:marBottom w:val="0"/>
          <w:divBdr>
            <w:top w:val="none" w:sz="0" w:space="0" w:color="auto"/>
            <w:left w:val="none" w:sz="0" w:space="0" w:color="auto"/>
            <w:bottom w:val="none" w:sz="0" w:space="0" w:color="auto"/>
            <w:right w:val="none" w:sz="0" w:space="0" w:color="auto"/>
          </w:divBdr>
        </w:div>
        <w:div w:id="1541281000">
          <w:marLeft w:val="302"/>
          <w:marRight w:val="0"/>
          <w:marTop w:val="43"/>
          <w:marBottom w:val="0"/>
          <w:divBdr>
            <w:top w:val="none" w:sz="0" w:space="0" w:color="auto"/>
            <w:left w:val="none" w:sz="0" w:space="0" w:color="auto"/>
            <w:bottom w:val="none" w:sz="0" w:space="0" w:color="auto"/>
            <w:right w:val="none" w:sz="0" w:space="0" w:color="auto"/>
          </w:divBdr>
        </w:div>
        <w:div w:id="737822096">
          <w:marLeft w:val="302"/>
          <w:marRight w:val="0"/>
          <w:marTop w:val="42"/>
          <w:marBottom w:val="0"/>
          <w:divBdr>
            <w:top w:val="none" w:sz="0" w:space="0" w:color="auto"/>
            <w:left w:val="none" w:sz="0" w:space="0" w:color="auto"/>
            <w:bottom w:val="none" w:sz="0" w:space="0" w:color="auto"/>
            <w:right w:val="none" w:sz="0" w:space="0" w:color="auto"/>
          </w:divBdr>
        </w:div>
        <w:div w:id="1656034300">
          <w:marLeft w:val="302"/>
          <w:marRight w:val="0"/>
          <w:marTop w:val="38"/>
          <w:marBottom w:val="0"/>
          <w:divBdr>
            <w:top w:val="none" w:sz="0" w:space="0" w:color="auto"/>
            <w:left w:val="none" w:sz="0" w:space="0" w:color="auto"/>
            <w:bottom w:val="none" w:sz="0" w:space="0" w:color="auto"/>
            <w:right w:val="none" w:sz="0" w:space="0" w:color="auto"/>
          </w:divBdr>
        </w:div>
      </w:divsChild>
    </w:div>
    <w:div w:id="1129858368">
      <w:bodyDiv w:val="1"/>
      <w:marLeft w:val="0"/>
      <w:marRight w:val="0"/>
      <w:marTop w:val="0"/>
      <w:marBottom w:val="0"/>
      <w:divBdr>
        <w:top w:val="none" w:sz="0" w:space="0" w:color="auto"/>
        <w:left w:val="none" w:sz="0" w:space="0" w:color="auto"/>
        <w:bottom w:val="none" w:sz="0" w:space="0" w:color="auto"/>
        <w:right w:val="none" w:sz="0" w:space="0" w:color="auto"/>
      </w:divBdr>
    </w:div>
    <w:div w:id="1132401371">
      <w:bodyDiv w:val="1"/>
      <w:marLeft w:val="0"/>
      <w:marRight w:val="0"/>
      <w:marTop w:val="0"/>
      <w:marBottom w:val="0"/>
      <w:divBdr>
        <w:top w:val="none" w:sz="0" w:space="0" w:color="auto"/>
        <w:left w:val="none" w:sz="0" w:space="0" w:color="auto"/>
        <w:bottom w:val="none" w:sz="0" w:space="0" w:color="auto"/>
        <w:right w:val="none" w:sz="0" w:space="0" w:color="auto"/>
      </w:divBdr>
    </w:div>
    <w:div w:id="1135831089">
      <w:bodyDiv w:val="1"/>
      <w:marLeft w:val="0"/>
      <w:marRight w:val="0"/>
      <w:marTop w:val="0"/>
      <w:marBottom w:val="0"/>
      <w:divBdr>
        <w:top w:val="none" w:sz="0" w:space="0" w:color="auto"/>
        <w:left w:val="none" w:sz="0" w:space="0" w:color="auto"/>
        <w:bottom w:val="none" w:sz="0" w:space="0" w:color="auto"/>
        <w:right w:val="none" w:sz="0" w:space="0" w:color="auto"/>
      </w:divBdr>
    </w:div>
    <w:div w:id="1135836173">
      <w:bodyDiv w:val="1"/>
      <w:marLeft w:val="0"/>
      <w:marRight w:val="0"/>
      <w:marTop w:val="0"/>
      <w:marBottom w:val="0"/>
      <w:divBdr>
        <w:top w:val="none" w:sz="0" w:space="0" w:color="auto"/>
        <w:left w:val="none" w:sz="0" w:space="0" w:color="auto"/>
        <w:bottom w:val="none" w:sz="0" w:space="0" w:color="auto"/>
        <w:right w:val="none" w:sz="0" w:space="0" w:color="auto"/>
      </w:divBdr>
    </w:div>
    <w:div w:id="1136294712">
      <w:bodyDiv w:val="1"/>
      <w:marLeft w:val="0"/>
      <w:marRight w:val="0"/>
      <w:marTop w:val="0"/>
      <w:marBottom w:val="0"/>
      <w:divBdr>
        <w:top w:val="none" w:sz="0" w:space="0" w:color="auto"/>
        <w:left w:val="none" w:sz="0" w:space="0" w:color="auto"/>
        <w:bottom w:val="none" w:sz="0" w:space="0" w:color="auto"/>
        <w:right w:val="none" w:sz="0" w:space="0" w:color="auto"/>
      </w:divBdr>
    </w:div>
    <w:div w:id="1138643205">
      <w:bodyDiv w:val="1"/>
      <w:marLeft w:val="0"/>
      <w:marRight w:val="0"/>
      <w:marTop w:val="0"/>
      <w:marBottom w:val="0"/>
      <w:divBdr>
        <w:top w:val="none" w:sz="0" w:space="0" w:color="auto"/>
        <w:left w:val="none" w:sz="0" w:space="0" w:color="auto"/>
        <w:bottom w:val="none" w:sz="0" w:space="0" w:color="auto"/>
        <w:right w:val="none" w:sz="0" w:space="0" w:color="auto"/>
      </w:divBdr>
    </w:div>
    <w:div w:id="1139103763">
      <w:bodyDiv w:val="1"/>
      <w:marLeft w:val="0"/>
      <w:marRight w:val="0"/>
      <w:marTop w:val="0"/>
      <w:marBottom w:val="0"/>
      <w:divBdr>
        <w:top w:val="none" w:sz="0" w:space="0" w:color="auto"/>
        <w:left w:val="none" w:sz="0" w:space="0" w:color="auto"/>
        <w:bottom w:val="none" w:sz="0" w:space="0" w:color="auto"/>
        <w:right w:val="none" w:sz="0" w:space="0" w:color="auto"/>
      </w:divBdr>
    </w:div>
    <w:div w:id="1149328359">
      <w:bodyDiv w:val="1"/>
      <w:marLeft w:val="0"/>
      <w:marRight w:val="0"/>
      <w:marTop w:val="0"/>
      <w:marBottom w:val="0"/>
      <w:divBdr>
        <w:top w:val="none" w:sz="0" w:space="0" w:color="auto"/>
        <w:left w:val="none" w:sz="0" w:space="0" w:color="auto"/>
        <w:bottom w:val="none" w:sz="0" w:space="0" w:color="auto"/>
        <w:right w:val="none" w:sz="0" w:space="0" w:color="auto"/>
      </w:divBdr>
    </w:div>
    <w:div w:id="1150364857">
      <w:bodyDiv w:val="1"/>
      <w:marLeft w:val="0"/>
      <w:marRight w:val="0"/>
      <w:marTop w:val="0"/>
      <w:marBottom w:val="0"/>
      <w:divBdr>
        <w:top w:val="none" w:sz="0" w:space="0" w:color="auto"/>
        <w:left w:val="none" w:sz="0" w:space="0" w:color="auto"/>
        <w:bottom w:val="none" w:sz="0" w:space="0" w:color="auto"/>
        <w:right w:val="none" w:sz="0" w:space="0" w:color="auto"/>
      </w:divBdr>
    </w:div>
    <w:div w:id="1158810386">
      <w:bodyDiv w:val="1"/>
      <w:marLeft w:val="0"/>
      <w:marRight w:val="0"/>
      <w:marTop w:val="0"/>
      <w:marBottom w:val="0"/>
      <w:divBdr>
        <w:top w:val="none" w:sz="0" w:space="0" w:color="auto"/>
        <w:left w:val="none" w:sz="0" w:space="0" w:color="auto"/>
        <w:bottom w:val="none" w:sz="0" w:space="0" w:color="auto"/>
        <w:right w:val="none" w:sz="0" w:space="0" w:color="auto"/>
      </w:divBdr>
    </w:div>
    <w:div w:id="1161193908">
      <w:bodyDiv w:val="1"/>
      <w:marLeft w:val="0"/>
      <w:marRight w:val="0"/>
      <w:marTop w:val="0"/>
      <w:marBottom w:val="0"/>
      <w:divBdr>
        <w:top w:val="none" w:sz="0" w:space="0" w:color="auto"/>
        <w:left w:val="none" w:sz="0" w:space="0" w:color="auto"/>
        <w:bottom w:val="none" w:sz="0" w:space="0" w:color="auto"/>
        <w:right w:val="none" w:sz="0" w:space="0" w:color="auto"/>
      </w:divBdr>
    </w:div>
    <w:div w:id="1168059473">
      <w:bodyDiv w:val="1"/>
      <w:marLeft w:val="0"/>
      <w:marRight w:val="0"/>
      <w:marTop w:val="0"/>
      <w:marBottom w:val="0"/>
      <w:divBdr>
        <w:top w:val="none" w:sz="0" w:space="0" w:color="auto"/>
        <w:left w:val="none" w:sz="0" w:space="0" w:color="auto"/>
        <w:bottom w:val="none" w:sz="0" w:space="0" w:color="auto"/>
        <w:right w:val="none" w:sz="0" w:space="0" w:color="auto"/>
      </w:divBdr>
    </w:div>
    <w:div w:id="1172836098">
      <w:bodyDiv w:val="1"/>
      <w:marLeft w:val="0"/>
      <w:marRight w:val="0"/>
      <w:marTop w:val="0"/>
      <w:marBottom w:val="0"/>
      <w:divBdr>
        <w:top w:val="none" w:sz="0" w:space="0" w:color="auto"/>
        <w:left w:val="none" w:sz="0" w:space="0" w:color="auto"/>
        <w:bottom w:val="none" w:sz="0" w:space="0" w:color="auto"/>
        <w:right w:val="none" w:sz="0" w:space="0" w:color="auto"/>
      </w:divBdr>
    </w:div>
    <w:div w:id="1179193099">
      <w:bodyDiv w:val="1"/>
      <w:marLeft w:val="0"/>
      <w:marRight w:val="0"/>
      <w:marTop w:val="0"/>
      <w:marBottom w:val="0"/>
      <w:divBdr>
        <w:top w:val="none" w:sz="0" w:space="0" w:color="auto"/>
        <w:left w:val="none" w:sz="0" w:space="0" w:color="auto"/>
        <w:bottom w:val="none" w:sz="0" w:space="0" w:color="auto"/>
        <w:right w:val="none" w:sz="0" w:space="0" w:color="auto"/>
      </w:divBdr>
    </w:div>
    <w:div w:id="1180311589">
      <w:bodyDiv w:val="1"/>
      <w:marLeft w:val="0"/>
      <w:marRight w:val="0"/>
      <w:marTop w:val="0"/>
      <w:marBottom w:val="0"/>
      <w:divBdr>
        <w:top w:val="none" w:sz="0" w:space="0" w:color="auto"/>
        <w:left w:val="none" w:sz="0" w:space="0" w:color="auto"/>
        <w:bottom w:val="none" w:sz="0" w:space="0" w:color="auto"/>
        <w:right w:val="none" w:sz="0" w:space="0" w:color="auto"/>
      </w:divBdr>
    </w:div>
    <w:div w:id="1180466537">
      <w:bodyDiv w:val="1"/>
      <w:marLeft w:val="0"/>
      <w:marRight w:val="0"/>
      <w:marTop w:val="0"/>
      <w:marBottom w:val="0"/>
      <w:divBdr>
        <w:top w:val="none" w:sz="0" w:space="0" w:color="auto"/>
        <w:left w:val="none" w:sz="0" w:space="0" w:color="auto"/>
        <w:bottom w:val="none" w:sz="0" w:space="0" w:color="auto"/>
        <w:right w:val="none" w:sz="0" w:space="0" w:color="auto"/>
      </w:divBdr>
      <w:divsChild>
        <w:div w:id="534585492">
          <w:marLeft w:val="302"/>
          <w:marRight w:val="0"/>
          <w:marTop w:val="62"/>
          <w:marBottom w:val="0"/>
          <w:divBdr>
            <w:top w:val="none" w:sz="0" w:space="0" w:color="auto"/>
            <w:left w:val="none" w:sz="0" w:space="0" w:color="auto"/>
            <w:bottom w:val="none" w:sz="0" w:space="0" w:color="auto"/>
            <w:right w:val="none" w:sz="0" w:space="0" w:color="auto"/>
          </w:divBdr>
        </w:div>
        <w:div w:id="214200155">
          <w:marLeft w:val="302"/>
          <w:marRight w:val="0"/>
          <w:marTop w:val="42"/>
          <w:marBottom w:val="0"/>
          <w:divBdr>
            <w:top w:val="none" w:sz="0" w:space="0" w:color="auto"/>
            <w:left w:val="none" w:sz="0" w:space="0" w:color="auto"/>
            <w:bottom w:val="none" w:sz="0" w:space="0" w:color="auto"/>
            <w:right w:val="none" w:sz="0" w:space="0" w:color="auto"/>
          </w:divBdr>
        </w:div>
        <w:div w:id="91750832">
          <w:marLeft w:val="302"/>
          <w:marRight w:val="14"/>
          <w:marTop w:val="29"/>
          <w:marBottom w:val="0"/>
          <w:divBdr>
            <w:top w:val="none" w:sz="0" w:space="0" w:color="auto"/>
            <w:left w:val="none" w:sz="0" w:space="0" w:color="auto"/>
            <w:bottom w:val="none" w:sz="0" w:space="0" w:color="auto"/>
            <w:right w:val="none" w:sz="0" w:space="0" w:color="auto"/>
          </w:divBdr>
        </w:div>
        <w:div w:id="492766654">
          <w:marLeft w:val="302"/>
          <w:marRight w:val="0"/>
          <w:marTop w:val="42"/>
          <w:marBottom w:val="0"/>
          <w:divBdr>
            <w:top w:val="none" w:sz="0" w:space="0" w:color="auto"/>
            <w:left w:val="none" w:sz="0" w:space="0" w:color="auto"/>
            <w:bottom w:val="none" w:sz="0" w:space="0" w:color="auto"/>
            <w:right w:val="none" w:sz="0" w:space="0" w:color="auto"/>
          </w:divBdr>
        </w:div>
        <w:div w:id="1363821426">
          <w:marLeft w:val="302"/>
          <w:marRight w:val="216"/>
          <w:marTop w:val="28"/>
          <w:marBottom w:val="0"/>
          <w:divBdr>
            <w:top w:val="none" w:sz="0" w:space="0" w:color="auto"/>
            <w:left w:val="none" w:sz="0" w:space="0" w:color="auto"/>
            <w:bottom w:val="none" w:sz="0" w:space="0" w:color="auto"/>
            <w:right w:val="none" w:sz="0" w:space="0" w:color="auto"/>
          </w:divBdr>
        </w:div>
        <w:div w:id="1608386507">
          <w:marLeft w:val="302"/>
          <w:marRight w:val="43"/>
          <w:marTop w:val="29"/>
          <w:marBottom w:val="0"/>
          <w:divBdr>
            <w:top w:val="none" w:sz="0" w:space="0" w:color="auto"/>
            <w:left w:val="none" w:sz="0" w:space="0" w:color="auto"/>
            <w:bottom w:val="none" w:sz="0" w:space="0" w:color="auto"/>
            <w:right w:val="none" w:sz="0" w:space="0" w:color="auto"/>
          </w:divBdr>
        </w:div>
        <w:div w:id="604265765">
          <w:marLeft w:val="302"/>
          <w:marRight w:val="72"/>
          <w:marTop w:val="28"/>
          <w:marBottom w:val="0"/>
          <w:divBdr>
            <w:top w:val="none" w:sz="0" w:space="0" w:color="auto"/>
            <w:left w:val="none" w:sz="0" w:space="0" w:color="auto"/>
            <w:bottom w:val="none" w:sz="0" w:space="0" w:color="auto"/>
            <w:right w:val="none" w:sz="0" w:space="0" w:color="auto"/>
          </w:divBdr>
        </w:div>
        <w:div w:id="213080173">
          <w:marLeft w:val="302"/>
          <w:marRight w:val="374"/>
          <w:marTop w:val="28"/>
          <w:marBottom w:val="0"/>
          <w:divBdr>
            <w:top w:val="none" w:sz="0" w:space="0" w:color="auto"/>
            <w:left w:val="none" w:sz="0" w:space="0" w:color="auto"/>
            <w:bottom w:val="none" w:sz="0" w:space="0" w:color="auto"/>
            <w:right w:val="none" w:sz="0" w:space="0" w:color="auto"/>
          </w:divBdr>
        </w:div>
        <w:div w:id="806705723">
          <w:marLeft w:val="302"/>
          <w:marRight w:val="259"/>
          <w:marTop w:val="28"/>
          <w:marBottom w:val="0"/>
          <w:divBdr>
            <w:top w:val="none" w:sz="0" w:space="0" w:color="auto"/>
            <w:left w:val="none" w:sz="0" w:space="0" w:color="auto"/>
            <w:bottom w:val="none" w:sz="0" w:space="0" w:color="auto"/>
            <w:right w:val="none" w:sz="0" w:space="0" w:color="auto"/>
          </w:divBdr>
        </w:div>
        <w:div w:id="2137947881">
          <w:marLeft w:val="302"/>
          <w:marRight w:val="259"/>
          <w:marTop w:val="28"/>
          <w:marBottom w:val="0"/>
          <w:divBdr>
            <w:top w:val="none" w:sz="0" w:space="0" w:color="auto"/>
            <w:left w:val="none" w:sz="0" w:space="0" w:color="auto"/>
            <w:bottom w:val="none" w:sz="0" w:space="0" w:color="auto"/>
            <w:right w:val="none" w:sz="0" w:space="0" w:color="auto"/>
          </w:divBdr>
        </w:div>
        <w:div w:id="85730897">
          <w:marLeft w:val="302"/>
          <w:marRight w:val="101"/>
          <w:marTop w:val="29"/>
          <w:marBottom w:val="0"/>
          <w:divBdr>
            <w:top w:val="none" w:sz="0" w:space="0" w:color="auto"/>
            <w:left w:val="none" w:sz="0" w:space="0" w:color="auto"/>
            <w:bottom w:val="none" w:sz="0" w:space="0" w:color="auto"/>
            <w:right w:val="none" w:sz="0" w:space="0" w:color="auto"/>
          </w:divBdr>
        </w:div>
        <w:div w:id="2057509665">
          <w:marLeft w:val="302"/>
          <w:marRight w:val="115"/>
          <w:marTop w:val="28"/>
          <w:marBottom w:val="0"/>
          <w:divBdr>
            <w:top w:val="none" w:sz="0" w:space="0" w:color="auto"/>
            <w:left w:val="none" w:sz="0" w:space="0" w:color="auto"/>
            <w:bottom w:val="none" w:sz="0" w:space="0" w:color="auto"/>
            <w:right w:val="none" w:sz="0" w:space="0" w:color="auto"/>
          </w:divBdr>
        </w:div>
        <w:div w:id="155461390">
          <w:marLeft w:val="302"/>
          <w:marRight w:val="475"/>
          <w:marTop w:val="28"/>
          <w:marBottom w:val="0"/>
          <w:divBdr>
            <w:top w:val="none" w:sz="0" w:space="0" w:color="auto"/>
            <w:left w:val="none" w:sz="0" w:space="0" w:color="auto"/>
            <w:bottom w:val="none" w:sz="0" w:space="0" w:color="auto"/>
            <w:right w:val="none" w:sz="0" w:space="0" w:color="auto"/>
          </w:divBdr>
        </w:div>
        <w:div w:id="414978007">
          <w:marLeft w:val="302"/>
          <w:marRight w:val="0"/>
          <w:marTop w:val="42"/>
          <w:marBottom w:val="0"/>
          <w:divBdr>
            <w:top w:val="none" w:sz="0" w:space="0" w:color="auto"/>
            <w:left w:val="none" w:sz="0" w:space="0" w:color="auto"/>
            <w:bottom w:val="none" w:sz="0" w:space="0" w:color="auto"/>
            <w:right w:val="none" w:sz="0" w:space="0" w:color="auto"/>
          </w:divBdr>
        </w:div>
        <w:div w:id="1265190261">
          <w:marLeft w:val="302"/>
          <w:marRight w:val="0"/>
          <w:marTop w:val="43"/>
          <w:marBottom w:val="0"/>
          <w:divBdr>
            <w:top w:val="none" w:sz="0" w:space="0" w:color="auto"/>
            <w:left w:val="none" w:sz="0" w:space="0" w:color="auto"/>
            <w:bottom w:val="none" w:sz="0" w:space="0" w:color="auto"/>
            <w:right w:val="none" w:sz="0" w:space="0" w:color="auto"/>
          </w:divBdr>
        </w:div>
      </w:divsChild>
    </w:div>
    <w:div w:id="1185292529">
      <w:bodyDiv w:val="1"/>
      <w:marLeft w:val="0"/>
      <w:marRight w:val="0"/>
      <w:marTop w:val="0"/>
      <w:marBottom w:val="0"/>
      <w:divBdr>
        <w:top w:val="none" w:sz="0" w:space="0" w:color="auto"/>
        <w:left w:val="none" w:sz="0" w:space="0" w:color="auto"/>
        <w:bottom w:val="none" w:sz="0" w:space="0" w:color="auto"/>
        <w:right w:val="none" w:sz="0" w:space="0" w:color="auto"/>
      </w:divBdr>
    </w:div>
    <w:div w:id="1189413518">
      <w:bodyDiv w:val="1"/>
      <w:marLeft w:val="0"/>
      <w:marRight w:val="0"/>
      <w:marTop w:val="0"/>
      <w:marBottom w:val="0"/>
      <w:divBdr>
        <w:top w:val="none" w:sz="0" w:space="0" w:color="auto"/>
        <w:left w:val="none" w:sz="0" w:space="0" w:color="auto"/>
        <w:bottom w:val="none" w:sz="0" w:space="0" w:color="auto"/>
        <w:right w:val="none" w:sz="0" w:space="0" w:color="auto"/>
      </w:divBdr>
    </w:div>
    <w:div w:id="1193491042">
      <w:bodyDiv w:val="1"/>
      <w:marLeft w:val="0"/>
      <w:marRight w:val="0"/>
      <w:marTop w:val="0"/>
      <w:marBottom w:val="0"/>
      <w:divBdr>
        <w:top w:val="none" w:sz="0" w:space="0" w:color="auto"/>
        <w:left w:val="none" w:sz="0" w:space="0" w:color="auto"/>
        <w:bottom w:val="none" w:sz="0" w:space="0" w:color="auto"/>
        <w:right w:val="none" w:sz="0" w:space="0" w:color="auto"/>
      </w:divBdr>
    </w:div>
    <w:div w:id="1198814239">
      <w:bodyDiv w:val="1"/>
      <w:marLeft w:val="0"/>
      <w:marRight w:val="0"/>
      <w:marTop w:val="0"/>
      <w:marBottom w:val="0"/>
      <w:divBdr>
        <w:top w:val="none" w:sz="0" w:space="0" w:color="auto"/>
        <w:left w:val="none" w:sz="0" w:space="0" w:color="auto"/>
        <w:bottom w:val="none" w:sz="0" w:space="0" w:color="auto"/>
        <w:right w:val="none" w:sz="0" w:space="0" w:color="auto"/>
      </w:divBdr>
      <w:divsChild>
        <w:div w:id="451244490">
          <w:marLeft w:val="302"/>
          <w:marRight w:val="259"/>
          <w:marTop w:val="20"/>
          <w:marBottom w:val="0"/>
          <w:divBdr>
            <w:top w:val="none" w:sz="0" w:space="0" w:color="auto"/>
            <w:left w:val="none" w:sz="0" w:space="0" w:color="auto"/>
            <w:bottom w:val="none" w:sz="0" w:space="0" w:color="auto"/>
            <w:right w:val="none" w:sz="0" w:space="0" w:color="auto"/>
          </w:divBdr>
        </w:div>
        <w:div w:id="1757245621">
          <w:marLeft w:val="302"/>
          <w:marRight w:val="274"/>
          <w:marTop w:val="28"/>
          <w:marBottom w:val="0"/>
          <w:divBdr>
            <w:top w:val="none" w:sz="0" w:space="0" w:color="auto"/>
            <w:left w:val="none" w:sz="0" w:space="0" w:color="auto"/>
            <w:bottom w:val="none" w:sz="0" w:space="0" w:color="auto"/>
            <w:right w:val="none" w:sz="0" w:space="0" w:color="auto"/>
          </w:divBdr>
        </w:div>
        <w:div w:id="927814973">
          <w:marLeft w:val="302"/>
          <w:marRight w:val="86"/>
          <w:marTop w:val="28"/>
          <w:marBottom w:val="0"/>
          <w:divBdr>
            <w:top w:val="none" w:sz="0" w:space="0" w:color="auto"/>
            <w:left w:val="none" w:sz="0" w:space="0" w:color="auto"/>
            <w:bottom w:val="none" w:sz="0" w:space="0" w:color="auto"/>
            <w:right w:val="none" w:sz="0" w:space="0" w:color="auto"/>
          </w:divBdr>
        </w:div>
        <w:div w:id="1209605307">
          <w:marLeft w:val="302"/>
          <w:marRight w:val="72"/>
          <w:marTop w:val="29"/>
          <w:marBottom w:val="0"/>
          <w:divBdr>
            <w:top w:val="none" w:sz="0" w:space="0" w:color="auto"/>
            <w:left w:val="none" w:sz="0" w:space="0" w:color="auto"/>
            <w:bottom w:val="none" w:sz="0" w:space="0" w:color="auto"/>
            <w:right w:val="none" w:sz="0" w:space="0" w:color="auto"/>
          </w:divBdr>
        </w:div>
        <w:div w:id="226689043">
          <w:marLeft w:val="302"/>
          <w:marRight w:val="14"/>
          <w:marTop w:val="28"/>
          <w:marBottom w:val="0"/>
          <w:divBdr>
            <w:top w:val="none" w:sz="0" w:space="0" w:color="auto"/>
            <w:left w:val="none" w:sz="0" w:space="0" w:color="auto"/>
            <w:bottom w:val="none" w:sz="0" w:space="0" w:color="auto"/>
            <w:right w:val="none" w:sz="0" w:space="0" w:color="auto"/>
          </w:divBdr>
        </w:div>
        <w:div w:id="469909703">
          <w:marLeft w:val="302"/>
          <w:marRight w:val="0"/>
          <w:marTop w:val="42"/>
          <w:marBottom w:val="0"/>
          <w:divBdr>
            <w:top w:val="none" w:sz="0" w:space="0" w:color="auto"/>
            <w:left w:val="none" w:sz="0" w:space="0" w:color="auto"/>
            <w:bottom w:val="none" w:sz="0" w:space="0" w:color="auto"/>
            <w:right w:val="none" w:sz="0" w:space="0" w:color="auto"/>
          </w:divBdr>
        </w:div>
        <w:div w:id="651325002">
          <w:marLeft w:val="302"/>
          <w:marRight w:val="0"/>
          <w:marTop w:val="43"/>
          <w:marBottom w:val="0"/>
          <w:divBdr>
            <w:top w:val="none" w:sz="0" w:space="0" w:color="auto"/>
            <w:left w:val="none" w:sz="0" w:space="0" w:color="auto"/>
            <w:bottom w:val="none" w:sz="0" w:space="0" w:color="auto"/>
            <w:right w:val="none" w:sz="0" w:space="0" w:color="auto"/>
          </w:divBdr>
        </w:div>
      </w:divsChild>
    </w:div>
    <w:div w:id="1203128946">
      <w:bodyDiv w:val="1"/>
      <w:marLeft w:val="0"/>
      <w:marRight w:val="0"/>
      <w:marTop w:val="0"/>
      <w:marBottom w:val="0"/>
      <w:divBdr>
        <w:top w:val="none" w:sz="0" w:space="0" w:color="auto"/>
        <w:left w:val="none" w:sz="0" w:space="0" w:color="auto"/>
        <w:bottom w:val="none" w:sz="0" w:space="0" w:color="auto"/>
        <w:right w:val="none" w:sz="0" w:space="0" w:color="auto"/>
      </w:divBdr>
      <w:divsChild>
        <w:div w:id="2033874291">
          <w:marLeft w:val="302"/>
          <w:marRight w:val="0"/>
          <w:marTop w:val="42"/>
          <w:marBottom w:val="0"/>
          <w:divBdr>
            <w:top w:val="none" w:sz="0" w:space="0" w:color="auto"/>
            <w:left w:val="none" w:sz="0" w:space="0" w:color="auto"/>
            <w:bottom w:val="none" w:sz="0" w:space="0" w:color="auto"/>
            <w:right w:val="none" w:sz="0" w:space="0" w:color="auto"/>
          </w:divBdr>
        </w:div>
        <w:div w:id="1962806587">
          <w:marLeft w:val="302"/>
          <w:marRight w:val="0"/>
          <w:marTop w:val="43"/>
          <w:marBottom w:val="0"/>
          <w:divBdr>
            <w:top w:val="none" w:sz="0" w:space="0" w:color="auto"/>
            <w:left w:val="none" w:sz="0" w:space="0" w:color="auto"/>
            <w:bottom w:val="none" w:sz="0" w:space="0" w:color="auto"/>
            <w:right w:val="none" w:sz="0" w:space="0" w:color="auto"/>
          </w:divBdr>
        </w:div>
        <w:div w:id="60951813">
          <w:marLeft w:val="302"/>
          <w:marRight w:val="0"/>
          <w:marTop w:val="42"/>
          <w:marBottom w:val="0"/>
          <w:divBdr>
            <w:top w:val="none" w:sz="0" w:space="0" w:color="auto"/>
            <w:left w:val="none" w:sz="0" w:space="0" w:color="auto"/>
            <w:bottom w:val="none" w:sz="0" w:space="0" w:color="auto"/>
            <w:right w:val="none" w:sz="0" w:space="0" w:color="auto"/>
          </w:divBdr>
        </w:div>
        <w:div w:id="99961456">
          <w:marLeft w:val="302"/>
          <w:marRight w:val="0"/>
          <w:marTop w:val="42"/>
          <w:marBottom w:val="0"/>
          <w:divBdr>
            <w:top w:val="none" w:sz="0" w:space="0" w:color="auto"/>
            <w:left w:val="none" w:sz="0" w:space="0" w:color="auto"/>
            <w:bottom w:val="none" w:sz="0" w:space="0" w:color="auto"/>
            <w:right w:val="none" w:sz="0" w:space="0" w:color="auto"/>
          </w:divBdr>
        </w:div>
      </w:divsChild>
    </w:div>
    <w:div w:id="1203328488">
      <w:bodyDiv w:val="1"/>
      <w:marLeft w:val="0"/>
      <w:marRight w:val="0"/>
      <w:marTop w:val="0"/>
      <w:marBottom w:val="0"/>
      <w:divBdr>
        <w:top w:val="none" w:sz="0" w:space="0" w:color="auto"/>
        <w:left w:val="none" w:sz="0" w:space="0" w:color="auto"/>
        <w:bottom w:val="none" w:sz="0" w:space="0" w:color="auto"/>
        <w:right w:val="none" w:sz="0" w:space="0" w:color="auto"/>
      </w:divBdr>
    </w:div>
    <w:div w:id="1209146673">
      <w:bodyDiv w:val="1"/>
      <w:marLeft w:val="0"/>
      <w:marRight w:val="0"/>
      <w:marTop w:val="0"/>
      <w:marBottom w:val="0"/>
      <w:divBdr>
        <w:top w:val="none" w:sz="0" w:space="0" w:color="auto"/>
        <w:left w:val="none" w:sz="0" w:space="0" w:color="auto"/>
        <w:bottom w:val="none" w:sz="0" w:space="0" w:color="auto"/>
        <w:right w:val="none" w:sz="0" w:space="0" w:color="auto"/>
      </w:divBdr>
      <w:divsChild>
        <w:div w:id="1760590326">
          <w:marLeft w:val="302"/>
          <w:marRight w:val="346"/>
          <w:marTop w:val="28"/>
          <w:marBottom w:val="0"/>
          <w:divBdr>
            <w:top w:val="none" w:sz="0" w:space="0" w:color="auto"/>
            <w:left w:val="none" w:sz="0" w:space="0" w:color="auto"/>
            <w:bottom w:val="none" w:sz="0" w:space="0" w:color="auto"/>
            <w:right w:val="none" w:sz="0" w:space="0" w:color="auto"/>
          </w:divBdr>
        </w:div>
        <w:div w:id="1488354681">
          <w:marLeft w:val="302"/>
          <w:marRight w:val="0"/>
          <w:marTop w:val="42"/>
          <w:marBottom w:val="0"/>
          <w:divBdr>
            <w:top w:val="none" w:sz="0" w:space="0" w:color="auto"/>
            <w:left w:val="none" w:sz="0" w:space="0" w:color="auto"/>
            <w:bottom w:val="none" w:sz="0" w:space="0" w:color="auto"/>
            <w:right w:val="none" w:sz="0" w:space="0" w:color="auto"/>
          </w:divBdr>
        </w:div>
        <w:div w:id="443228649">
          <w:marLeft w:val="302"/>
          <w:marRight w:val="0"/>
          <w:marTop w:val="43"/>
          <w:marBottom w:val="0"/>
          <w:divBdr>
            <w:top w:val="none" w:sz="0" w:space="0" w:color="auto"/>
            <w:left w:val="none" w:sz="0" w:space="0" w:color="auto"/>
            <w:bottom w:val="none" w:sz="0" w:space="0" w:color="auto"/>
            <w:right w:val="none" w:sz="0" w:space="0" w:color="auto"/>
          </w:divBdr>
        </w:div>
        <w:div w:id="649796198">
          <w:marLeft w:val="302"/>
          <w:marRight w:val="0"/>
          <w:marTop w:val="42"/>
          <w:marBottom w:val="0"/>
          <w:divBdr>
            <w:top w:val="none" w:sz="0" w:space="0" w:color="auto"/>
            <w:left w:val="none" w:sz="0" w:space="0" w:color="auto"/>
            <w:bottom w:val="none" w:sz="0" w:space="0" w:color="auto"/>
            <w:right w:val="none" w:sz="0" w:space="0" w:color="auto"/>
          </w:divBdr>
        </w:div>
      </w:divsChild>
    </w:div>
    <w:div w:id="1210217549">
      <w:bodyDiv w:val="1"/>
      <w:marLeft w:val="0"/>
      <w:marRight w:val="0"/>
      <w:marTop w:val="0"/>
      <w:marBottom w:val="0"/>
      <w:divBdr>
        <w:top w:val="none" w:sz="0" w:space="0" w:color="auto"/>
        <w:left w:val="none" w:sz="0" w:space="0" w:color="auto"/>
        <w:bottom w:val="none" w:sz="0" w:space="0" w:color="auto"/>
        <w:right w:val="none" w:sz="0" w:space="0" w:color="auto"/>
      </w:divBdr>
    </w:div>
    <w:div w:id="1210997227">
      <w:bodyDiv w:val="1"/>
      <w:marLeft w:val="0"/>
      <w:marRight w:val="0"/>
      <w:marTop w:val="0"/>
      <w:marBottom w:val="0"/>
      <w:divBdr>
        <w:top w:val="none" w:sz="0" w:space="0" w:color="auto"/>
        <w:left w:val="none" w:sz="0" w:space="0" w:color="auto"/>
        <w:bottom w:val="none" w:sz="0" w:space="0" w:color="auto"/>
        <w:right w:val="none" w:sz="0" w:space="0" w:color="auto"/>
      </w:divBdr>
    </w:div>
    <w:div w:id="1213663241">
      <w:bodyDiv w:val="1"/>
      <w:marLeft w:val="0"/>
      <w:marRight w:val="0"/>
      <w:marTop w:val="0"/>
      <w:marBottom w:val="0"/>
      <w:divBdr>
        <w:top w:val="none" w:sz="0" w:space="0" w:color="auto"/>
        <w:left w:val="none" w:sz="0" w:space="0" w:color="auto"/>
        <w:bottom w:val="none" w:sz="0" w:space="0" w:color="auto"/>
        <w:right w:val="none" w:sz="0" w:space="0" w:color="auto"/>
      </w:divBdr>
    </w:div>
    <w:div w:id="1217208087">
      <w:bodyDiv w:val="1"/>
      <w:marLeft w:val="0"/>
      <w:marRight w:val="0"/>
      <w:marTop w:val="0"/>
      <w:marBottom w:val="0"/>
      <w:divBdr>
        <w:top w:val="none" w:sz="0" w:space="0" w:color="auto"/>
        <w:left w:val="none" w:sz="0" w:space="0" w:color="auto"/>
        <w:bottom w:val="none" w:sz="0" w:space="0" w:color="auto"/>
        <w:right w:val="none" w:sz="0" w:space="0" w:color="auto"/>
      </w:divBdr>
    </w:div>
    <w:div w:id="1218978991">
      <w:bodyDiv w:val="1"/>
      <w:marLeft w:val="0"/>
      <w:marRight w:val="0"/>
      <w:marTop w:val="0"/>
      <w:marBottom w:val="0"/>
      <w:divBdr>
        <w:top w:val="none" w:sz="0" w:space="0" w:color="auto"/>
        <w:left w:val="none" w:sz="0" w:space="0" w:color="auto"/>
        <w:bottom w:val="none" w:sz="0" w:space="0" w:color="auto"/>
        <w:right w:val="none" w:sz="0" w:space="0" w:color="auto"/>
      </w:divBdr>
    </w:div>
    <w:div w:id="1229415108">
      <w:bodyDiv w:val="1"/>
      <w:marLeft w:val="0"/>
      <w:marRight w:val="0"/>
      <w:marTop w:val="0"/>
      <w:marBottom w:val="0"/>
      <w:divBdr>
        <w:top w:val="none" w:sz="0" w:space="0" w:color="auto"/>
        <w:left w:val="none" w:sz="0" w:space="0" w:color="auto"/>
        <w:bottom w:val="none" w:sz="0" w:space="0" w:color="auto"/>
        <w:right w:val="none" w:sz="0" w:space="0" w:color="auto"/>
      </w:divBdr>
    </w:div>
    <w:div w:id="1232349977">
      <w:bodyDiv w:val="1"/>
      <w:marLeft w:val="0"/>
      <w:marRight w:val="0"/>
      <w:marTop w:val="0"/>
      <w:marBottom w:val="0"/>
      <w:divBdr>
        <w:top w:val="none" w:sz="0" w:space="0" w:color="auto"/>
        <w:left w:val="none" w:sz="0" w:space="0" w:color="auto"/>
        <w:bottom w:val="none" w:sz="0" w:space="0" w:color="auto"/>
        <w:right w:val="none" w:sz="0" w:space="0" w:color="auto"/>
      </w:divBdr>
      <w:divsChild>
        <w:div w:id="198788319">
          <w:marLeft w:val="418"/>
          <w:marRight w:val="0"/>
          <w:marTop w:val="98"/>
          <w:marBottom w:val="0"/>
          <w:divBdr>
            <w:top w:val="none" w:sz="0" w:space="0" w:color="auto"/>
            <w:left w:val="none" w:sz="0" w:space="0" w:color="auto"/>
            <w:bottom w:val="none" w:sz="0" w:space="0" w:color="auto"/>
            <w:right w:val="none" w:sz="0" w:space="0" w:color="auto"/>
          </w:divBdr>
        </w:div>
        <w:div w:id="1184368747">
          <w:marLeft w:val="418"/>
          <w:marRight w:val="0"/>
          <w:marTop w:val="0"/>
          <w:marBottom w:val="0"/>
          <w:divBdr>
            <w:top w:val="none" w:sz="0" w:space="0" w:color="auto"/>
            <w:left w:val="none" w:sz="0" w:space="0" w:color="auto"/>
            <w:bottom w:val="none" w:sz="0" w:space="0" w:color="auto"/>
            <w:right w:val="none" w:sz="0" w:space="0" w:color="auto"/>
          </w:divBdr>
        </w:div>
        <w:div w:id="762728758">
          <w:marLeft w:val="418"/>
          <w:marRight w:val="0"/>
          <w:marTop w:val="1"/>
          <w:marBottom w:val="0"/>
          <w:divBdr>
            <w:top w:val="none" w:sz="0" w:space="0" w:color="auto"/>
            <w:left w:val="none" w:sz="0" w:space="0" w:color="auto"/>
            <w:bottom w:val="none" w:sz="0" w:space="0" w:color="auto"/>
            <w:right w:val="none" w:sz="0" w:space="0" w:color="auto"/>
          </w:divBdr>
        </w:div>
        <w:div w:id="90588804">
          <w:marLeft w:val="418"/>
          <w:marRight w:val="0"/>
          <w:marTop w:val="0"/>
          <w:marBottom w:val="0"/>
          <w:divBdr>
            <w:top w:val="none" w:sz="0" w:space="0" w:color="auto"/>
            <w:left w:val="none" w:sz="0" w:space="0" w:color="auto"/>
            <w:bottom w:val="none" w:sz="0" w:space="0" w:color="auto"/>
            <w:right w:val="none" w:sz="0" w:space="0" w:color="auto"/>
          </w:divBdr>
        </w:div>
      </w:divsChild>
    </w:div>
    <w:div w:id="1236164718">
      <w:bodyDiv w:val="1"/>
      <w:marLeft w:val="0"/>
      <w:marRight w:val="0"/>
      <w:marTop w:val="0"/>
      <w:marBottom w:val="0"/>
      <w:divBdr>
        <w:top w:val="none" w:sz="0" w:space="0" w:color="auto"/>
        <w:left w:val="none" w:sz="0" w:space="0" w:color="auto"/>
        <w:bottom w:val="none" w:sz="0" w:space="0" w:color="auto"/>
        <w:right w:val="none" w:sz="0" w:space="0" w:color="auto"/>
      </w:divBdr>
      <w:divsChild>
        <w:div w:id="461462967">
          <w:marLeft w:val="187"/>
          <w:marRight w:val="0"/>
          <w:marTop w:val="20"/>
          <w:marBottom w:val="0"/>
          <w:divBdr>
            <w:top w:val="none" w:sz="0" w:space="0" w:color="auto"/>
            <w:left w:val="none" w:sz="0" w:space="0" w:color="auto"/>
            <w:bottom w:val="none" w:sz="0" w:space="0" w:color="auto"/>
            <w:right w:val="none" w:sz="0" w:space="0" w:color="auto"/>
          </w:divBdr>
        </w:div>
        <w:div w:id="302078722">
          <w:marLeft w:val="187"/>
          <w:marRight w:val="0"/>
          <w:marTop w:val="21"/>
          <w:marBottom w:val="0"/>
          <w:divBdr>
            <w:top w:val="none" w:sz="0" w:space="0" w:color="auto"/>
            <w:left w:val="none" w:sz="0" w:space="0" w:color="auto"/>
            <w:bottom w:val="none" w:sz="0" w:space="0" w:color="auto"/>
            <w:right w:val="none" w:sz="0" w:space="0" w:color="auto"/>
          </w:divBdr>
        </w:div>
        <w:div w:id="874854064">
          <w:marLeft w:val="187"/>
          <w:marRight w:val="0"/>
          <w:marTop w:val="20"/>
          <w:marBottom w:val="0"/>
          <w:divBdr>
            <w:top w:val="none" w:sz="0" w:space="0" w:color="auto"/>
            <w:left w:val="none" w:sz="0" w:space="0" w:color="auto"/>
            <w:bottom w:val="none" w:sz="0" w:space="0" w:color="auto"/>
            <w:right w:val="none" w:sz="0" w:space="0" w:color="auto"/>
          </w:divBdr>
        </w:div>
        <w:div w:id="1771049070">
          <w:marLeft w:val="187"/>
          <w:marRight w:val="29"/>
          <w:marTop w:val="32"/>
          <w:marBottom w:val="0"/>
          <w:divBdr>
            <w:top w:val="none" w:sz="0" w:space="0" w:color="auto"/>
            <w:left w:val="none" w:sz="0" w:space="0" w:color="auto"/>
            <w:bottom w:val="none" w:sz="0" w:space="0" w:color="auto"/>
            <w:right w:val="none" w:sz="0" w:space="0" w:color="auto"/>
          </w:divBdr>
        </w:div>
      </w:divsChild>
    </w:div>
    <w:div w:id="1237668933">
      <w:bodyDiv w:val="1"/>
      <w:marLeft w:val="0"/>
      <w:marRight w:val="0"/>
      <w:marTop w:val="0"/>
      <w:marBottom w:val="0"/>
      <w:divBdr>
        <w:top w:val="none" w:sz="0" w:space="0" w:color="auto"/>
        <w:left w:val="none" w:sz="0" w:space="0" w:color="auto"/>
        <w:bottom w:val="none" w:sz="0" w:space="0" w:color="auto"/>
        <w:right w:val="none" w:sz="0" w:space="0" w:color="auto"/>
      </w:divBdr>
    </w:div>
    <w:div w:id="1242837379">
      <w:bodyDiv w:val="1"/>
      <w:marLeft w:val="0"/>
      <w:marRight w:val="0"/>
      <w:marTop w:val="0"/>
      <w:marBottom w:val="0"/>
      <w:divBdr>
        <w:top w:val="none" w:sz="0" w:space="0" w:color="auto"/>
        <w:left w:val="none" w:sz="0" w:space="0" w:color="auto"/>
        <w:bottom w:val="none" w:sz="0" w:space="0" w:color="auto"/>
        <w:right w:val="none" w:sz="0" w:space="0" w:color="auto"/>
      </w:divBdr>
    </w:div>
    <w:div w:id="1246257796">
      <w:bodyDiv w:val="1"/>
      <w:marLeft w:val="0"/>
      <w:marRight w:val="0"/>
      <w:marTop w:val="0"/>
      <w:marBottom w:val="0"/>
      <w:divBdr>
        <w:top w:val="none" w:sz="0" w:space="0" w:color="auto"/>
        <w:left w:val="none" w:sz="0" w:space="0" w:color="auto"/>
        <w:bottom w:val="none" w:sz="0" w:space="0" w:color="auto"/>
        <w:right w:val="none" w:sz="0" w:space="0" w:color="auto"/>
      </w:divBdr>
    </w:div>
    <w:div w:id="1250577038">
      <w:bodyDiv w:val="1"/>
      <w:marLeft w:val="0"/>
      <w:marRight w:val="0"/>
      <w:marTop w:val="0"/>
      <w:marBottom w:val="0"/>
      <w:divBdr>
        <w:top w:val="none" w:sz="0" w:space="0" w:color="auto"/>
        <w:left w:val="none" w:sz="0" w:space="0" w:color="auto"/>
        <w:bottom w:val="none" w:sz="0" w:space="0" w:color="auto"/>
        <w:right w:val="none" w:sz="0" w:space="0" w:color="auto"/>
      </w:divBdr>
      <w:divsChild>
        <w:div w:id="1489009576">
          <w:marLeft w:val="302"/>
          <w:marRight w:val="0"/>
          <w:marTop w:val="42"/>
          <w:marBottom w:val="0"/>
          <w:divBdr>
            <w:top w:val="none" w:sz="0" w:space="0" w:color="auto"/>
            <w:left w:val="none" w:sz="0" w:space="0" w:color="auto"/>
            <w:bottom w:val="none" w:sz="0" w:space="0" w:color="auto"/>
            <w:right w:val="none" w:sz="0" w:space="0" w:color="auto"/>
          </w:divBdr>
        </w:div>
        <w:div w:id="1937907348">
          <w:marLeft w:val="302"/>
          <w:marRight w:val="0"/>
          <w:marTop w:val="43"/>
          <w:marBottom w:val="0"/>
          <w:divBdr>
            <w:top w:val="none" w:sz="0" w:space="0" w:color="auto"/>
            <w:left w:val="none" w:sz="0" w:space="0" w:color="auto"/>
            <w:bottom w:val="none" w:sz="0" w:space="0" w:color="auto"/>
            <w:right w:val="none" w:sz="0" w:space="0" w:color="auto"/>
          </w:divBdr>
        </w:div>
        <w:div w:id="2099936297">
          <w:marLeft w:val="302"/>
          <w:marRight w:val="0"/>
          <w:marTop w:val="43"/>
          <w:marBottom w:val="0"/>
          <w:divBdr>
            <w:top w:val="none" w:sz="0" w:space="0" w:color="auto"/>
            <w:left w:val="none" w:sz="0" w:space="0" w:color="auto"/>
            <w:bottom w:val="none" w:sz="0" w:space="0" w:color="auto"/>
            <w:right w:val="none" w:sz="0" w:space="0" w:color="auto"/>
          </w:divBdr>
        </w:div>
        <w:div w:id="1520048281">
          <w:marLeft w:val="302"/>
          <w:marRight w:val="0"/>
          <w:marTop w:val="42"/>
          <w:marBottom w:val="0"/>
          <w:divBdr>
            <w:top w:val="none" w:sz="0" w:space="0" w:color="auto"/>
            <w:left w:val="none" w:sz="0" w:space="0" w:color="auto"/>
            <w:bottom w:val="none" w:sz="0" w:space="0" w:color="auto"/>
            <w:right w:val="none" w:sz="0" w:space="0" w:color="auto"/>
          </w:divBdr>
        </w:div>
        <w:div w:id="1989741602">
          <w:marLeft w:val="302"/>
          <w:marRight w:val="403"/>
          <w:marTop w:val="38"/>
          <w:marBottom w:val="0"/>
          <w:divBdr>
            <w:top w:val="none" w:sz="0" w:space="0" w:color="auto"/>
            <w:left w:val="none" w:sz="0" w:space="0" w:color="auto"/>
            <w:bottom w:val="none" w:sz="0" w:space="0" w:color="auto"/>
            <w:right w:val="none" w:sz="0" w:space="0" w:color="auto"/>
          </w:divBdr>
        </w:div>
        <w:div w:id="1405377410">
          <w:marLeft w:val="302"/>
          <w:marRight w:val="0"/>
          <w:marTop w:val="42"/>
          <w:marBottom w:val="0"/>
          <w:divBdr>
            <w:top w:val="none" w:sz="0" w:space="0" w:color="auto"/>
            <w:left w:val="none" w:sz="0" w:space="0" w:color="auto"/>
            <w:bottom w:val="none" w:sz="0" w:space="0" w:color="auto"/>
            <w:right w:val="none" w:sz="0" w:space="0" w:color="auto"/>
          </w:divBdr>
        </w:div>
        <w:div w:id="1233813495">
          <w:marLeft w:val="302"/>
          <w:marRight w:val="0"/>
          <w:marTop w:val="42"/>
          <w:marBottom w:val="0"/>
          <w:divBdr>
            <w:top w:val="none" w:sz="0" w:space="0" w:color="auto"/>
            <w:left w:val="none" w:sz="0" w:space="0" w:color="auto"/>
            <w:bottom w:val="none" w:sz="0" w:space="0" w:color="auto"/>
            <w:right w:val="none" w:sz="0" w:space="0" w:color="auto"/>
          </w:divBdr>
        </w:div>
        <w:div w:id="483817098">
          <w:marLeft w:val="302"/>
          <w:marRight w:val="0"/>
          <w:marTop w:val="42"/>
          <w:marBottom w:val="0"/>
          <w:divBdr>
            <w:top w:val="none" w:sz="0" w:space="0" w:color="auto"/>
            <w:left w:val="none" w:sz="0" w:space="0" w:color="auto"/>
            <w:bottom w:val="none" w:sz="0" w:space="0" w:color="auto"/>
            <w:right w:val="none" w:sz="0" w:space="0" w:color="auto"/>
          </w:divBdr>
        </w:div>
      </w:divsChild>
    </w:div>
    <w:div w:id="1255016397">
      <w:bodyDiv w:val="1"/>
      <w:marLeft w:val="0"/>
      <w:marRight w:val="0"/>
      <w:marTop w:val="0"/>
      <w:marBottom w:val="0"/>
      <w:divBdr>
        <w:top w:val="none" w:sz="0" w:space="0" w:color="auto"/>
        <w:left w:val="none" w:sz="0" w:space="0" w:color="auto"/>
        <w:bottom w:val="none" w:sz="0" w:space="0" w:color="auto"/>
        <w:right w:val="none" w:sz="0" w:space="0" w:color="auto"/>
      </w:divBdr>
    </w:div>
    <w:div w:id="1261331469">
      <w:bodyDiv w:val="1"/>
      <w:marLeft w:val="0"/>
      <w:marRight w:val="0"/>
      <w:marTop w:val="0"/>
      <w:marBottom w:val="0"/>
      <w:divBdr>
        <w:top w:val="none" w:sz="0" w:space="0" w:color="auto"/>
        <w:left w:val="none" w:sz="0" w:space="0" w:color="auto"/>
        <w:bottom w:val="none" w:sz="0" w:space="0" w:color="auto"/>
        <w:right w:val="none" w:sz="0" w:space="0" w:color="auto"/>
      </w:divBdr>
    </w:div>
    <w:div w:id="1263151104">
      <w:bodyDiv w:val="1"/>
      <w:marLeft w:val="0"/>
      <w:marRight w:val="0"/>
      <w:marTop w:val="0"/>
      <w:marBottom w:val="0"/>
      <w:divBdr>
        <w:top w:val="none" w:sz="0" w:space="0" w:color="auto"/>
        <w:left w:val="none" w:sz="0" w:space="0" w:color="auto"/>
        <w:bottom w:val="none" w:sz="0" w:space="0" w:color="auto"/>
        <w:right w:val="none" w:sz="0" w:space="0" w:color="auto"/>
      </w:divBdr>
      <w:divsChild>
        <w:div w:id="318195506">
          <w:marLeft w:val="158"/>
          <w:marRight w:val="14"/>
          <w:marTop w:val="32"/>
          <w:marBottom w:val="0"/>
          <w:divBdr>
            <w:top w:val="none" w:sz="0" w:space="0" w:color="auto"/>
            <w:left w:val="none" w:sz="0" w:space="0" w:color="auto"/>
            <w:bottom w:val="none" w:sz="0" w:space="0" w:color="auto"/>
            <w:right w:val="none" w:sz="0" w:space="0" w:color="auto"/>
          </w:divBdr>
        </w:div>
        <w:div w:id="305623246">
          <w:marLeft w:val="158"/>
          <w:marRight w:val="43"/>
          <w:marTop w:val="29"/>
          <w:marBottom w:val="0"/>
          <w:divBdr>
            <w:top w:val="none" w:sz="0" w:space="0" w:color="auto"/>
            <w:left w:val="none" w:sz="0" w:space="0" w:color="auto"/>
            <w:bottom w:val="none" w:sz="0" w:space="0" w:color="auto"/>
            <w:right w:val="none" w:sz="0" w:space="0" w:color="auto"/>
          </w:divBdr>
        </w:div>
        <w:div w:id="1405028303">
          <w:marLeft w:val="158"/>
          <w:marRight w:val="0"/>
          <w:marTop w:val="16"/>
          <w:marBottom w:val="0"/>
          <w:divBdr>
            <w:top w:val="none" w:sz="0" w:space="0" w:color="auto"/>
            <w:left w:val="none" w:sz="0" w:space="0" w:color="auto"/>
            <w:bottom w:val="none" w:sz="0" w:space="0" w:color="auto"/>
            <w:right w:val="none" w:sz="0" w:space="0" w:color="auto"/>
          </w:divBdr>
        </w:div>
        <w:div w:id="1547834602">
          <w:marLeft w:val="158"/>
          <w:marRight w:val="0"/>
          <w:marTop w:val="20"/>
          <w:marBottom w:val="0"/>
          <w:divBdr>
            <w:top w:val="none" w:sz="0" w:space="0" w:color="auto"/>
            <w:left w:val="none" w:sz="0" w:space="0" w:color="auto"/>
            <w:bottom w:val="none" w:sz="0" w:space="0" w:color="auto"/>
            <w:right w:val="none" w:sz="0" w:space="0" w:color="auto"/>
          </w:divBdr>
        </w:div>
        <w:div w:id="1277328329">
          <w:marLeft w:val="158"/>
          <w:marRight w:val="0"/>
          <w:marTop w:val="21"/>
          <w:marBottom w:val="0"/>
          <w:divBdr>
            <w:top w:val="none" w:sz="0" w:space="0" w:color="auto"/>
            <w:left w:val="none" w:sz="0" w:space="0" w:color="auto"/>
            <w:bottom w:val="none" w:sz="0" w:space="0" w:color="auto"/>
            <w:right w:val="none" w:sz="0" w:space="0" w:color="auto"/>
          </w:divBdr>
        </w:div>
        <w:div w:id="1802185686">
          <w:marLeft w:val="158"/>
          <w:marRight w:val="0"/>
          <w:marTop w:val="20"/>
          <w:marBottom w:val="0"/>
          <w:divBdr>
            <w:top w:val="none" w:sz="0" w:space="0" w:color="auto"/>
            <w:left w:val="none" w:sz="0" w:space="0" w:color="auto"/>
            <w:bottom w:val="none" w:sz="0" w:space="0" w:color="auto"/>
            <w:right w:val="none" w:sz="0" w:space="0" w:color="auto"/>
          </w:divBdr>
        </w:div>
      </w:divsChild>
    </w:div>
    <w:div w:id="1264146817">
      <w:bodyDiv w:val="1"/>
      <w:marLeft w:val="0"/>
      <w:marRight w:val="0"/>
      <w:marTop w:val="0"/>
      <w:marBottom w:val="0"/>
      <w:divBdr>
        <w:top w:val="none" w:sz="0" w:space="0" w:color="auto"/>
        <w:left w:val="none" w:sz="0" w:space="0" w:color="auto"/>
        <w:bottom w:val="none" w:sz="0" w:space="0" w:color="auto"/>
        <w:right w:val="none" w:sz="0" w:space="0" w:color="auto"/>
      </w:divBdr>
    </w:div>
    <w:div w:id="1273056616">
      <w:bodyDiv w:val="1"/>
      <w:marLeft w:val="0"/>
      <w:marRight w:val="0"/>
      <w:marTop w:val="0"/>
      <w:marBottom w:val="0"/>
      <w:divBdr>
        <w:top w:val="none" w:sz="0" w:space="0" w:color="auto"/>
        <w:left w:val="none" w:sz="0" w:space="0" w:color="auto"/>
        <w:bottom w:val="none" w:sz="0" w:space="0" w:color="auto"/>
        <w:right w:val="none" w:sz="0" w:space="0" w:color="auto"/>
      </w:divBdr>
    </w:div>
    <w:div w:id="1274820169">
      <w:bodyDiv w:val="1"/>
      <w:marLeft w:val="0"/>
      <w:marRight w:val="0"/>
      <w:marTop w:val="0"/>
      <w:marBottom w:val="0"/>
      <w:divBdr>
        <w:top w:val="none" w:sz="0" w:space="0" w:color="auto"/>
        <w:left w:val="none" w:sz="0" w:space="0" w:color="auto"/>
        <w:bottom w:val="none" w:sz="0" w:space="0" w:color="auto"/>
        <w:right w:val="none" w:sz="0" w:space="0" w:color="auto"/>
      </w:divBdr>
    </w:div>
    <w:div w:id="1279141867">
      <w:bodyDiv w:val="1"/>
      <w:marLeft w:val="0"/>
      <w:marRight w:val="0"/>
      <w:marTop w:val="0"/>
      <w:marBottom w:val="0"/>
      <w:divBdr>
        <w:top w:val="none" w:sz="0" w:space="0" w:color="auto"/>
        <w:left w:val="none" w:sz="0" w:space="0" w:color="auto"/>
        <w:bottom w:val="none" w:sz="0" w:space="0" w:color="auto"/>
        <w:right w:val="none" w:sz="0" w:space="0" w:color="auto"/>
      </w:divBdr>
    </w:div>
    <w:div w:id="1281954140">
      <w:bodyDiv w:val="1"/>
      <w:marLeft w:val="0"/>
      <w:marRight w:val="0"/>
      <w:marTop w:val="0"/>
      <w:marBottom w:val="0"/>
      <w:divBdr>
        <w:top w:val="none" w:sz="0" w:space="0" w:color="auto"/>
        <w:left w:val="none" w:sz="0" w:space="0" w:color="auto"/>
        <w:bottom w:val="none" w:sz="0" w:space="0" w:color="auto"/>
        <w:right w:val="none" w:sz="0" w:space="0" w:color="auto"/>
      </w:divBdr>
    </w:div>
    <w:div w:id="1284075039">
      <w:bodyDiv w:val="1"/>
      <w:marLeft w:val="0"/>
      <w:marRight w:val="0"/>
      <w:marTop w:val="0"/>
      <w:marBottom w:val="0"/>
      <w:divBdr>
        <w:top w:val="none" w:sz="0" w:space="0" w:color="auto"/>
        <w:left w:val="none" w:sz="0" w:space="0" w:color="auto"/>
        <w:bottom w:val="none" w:sz="0" w:space="0" w:color="auto"/>
        <w:right w:val="none" w:sz="0" w:space="0" w:color="auto"/>
      </w:divBdr>
    </w:div>
    <w:div w:id="1287663594">
      <w:bodyDiv w:val="1"/>
      <w:marLeft w:val="0"/>
      <w:marRight w:val="0"/>
      <w:marTop w:val="0"/>
      <w:marBottom w:val="0"/>
      <w:divBdr>
        <w:top w:val="none" w:sz="0" w:space="0" w:color="auto"/>
        <w:left w:val="none" w:sz="0" w:space="0" w:color="auto"/>
        <w:bottom w:val="none" w:sz="0" w:space="0" w:color="auto"/>
        <w:right w:val="none" w:sz="0" w:space="0" w:color="auto"/>
      </w:divBdr>
    </w:div>
    <w:div w:id="1289822870">
      <w:bodyDiv w:val="1"/>
      <w:marLeft w:val="0"/>
      <w:marRight w:val="0"/>
      <w:marTop w:val="0"/>
      <w:marBottom w:val="0"/>
      <w:divBdr>
        <w:top w:val="none" w:sz="0" w:space="0" w:color="auto"/>
        <w:left w:val="none" w:sz="0" w:space="0" w:color="auto"/>
        <w:bottom w:val="none" w:sz="0" w:space="0" w:color="auto"/>
        <w:right w:val="none" w:sz="0" w:space="0" w:color="auto"/>
      </w:divBdr>
      <w:divsChild>
        <w:div w:id="268702426">
          <w:marLeft w:val="302"/>
          <w:marRight w:val="259"/>
          <w:marTop w:val="20"/>
          <w:marBottom w:val="0"/>
          <w:divBdr>
            <w:top w:val="none" w:sz="0" w:space="0" w:color="auto"/>
            <w:left w:val="none" w:sz="0" w:space="0" w:color="auto"/>
            <w:bottom w:val="none" w:sz="0" w:space="0" w:color="auto"/>
            <w:right w:val="none" w:sz="0" w:space="0" w:color="auto"/>
          </w:divBdr>
        </w:div>
        <w:div w:id="148012760">
          <w:marLeft w:val="302"/>
          <w:marRight w:val="0"/>
          <w:marTop w:val="42"/>
          <w:marBottom w:val="0"/>
          <w:divBdr>
            <w:top w:val="none" w:sz="0" w:space="0" w:color="auto"/>
            <w:left w:val="none" w:sz="0" w:space="0" w:color="auto"/>
            <w:bottom w:val="none" w:sz="0" w:space="0" w:color="auto"/>
            <w:right w:val="none" w:sz="0" w:space="0" w:color="auto"/>
          </w:divBdr>
        </w:div>
        <w:div w:id="899444731">
          <w:marLeft w:val="302"/>
          <w:marRight w:val="533"/>
          <w:marTop w:val="28"/>
          <w:marBottom w:val="0"/>
          <w:divBdr>
            <w:top w:val="none" w:sz="0" w:space="0" w:color="auto"/>
            <w:left w:val="none" w:sz="0" w:space="0" w:color="auto"/>
            <w:bottom w:val="none" w:sz="0" w:space="0" w:color="auto"/>
            <w:right w:val="none" w:sz="0" w:space="0" w:color="auto"/>
          </w:divBdr>
        </w:div>
        <w:div w:id="604728966">
          <w:marLeft w:val="302"/>
          <w:marRight w:val="0"/>
          <w:marTop w:val="43"/>
          <w:marBottom w:val="0"/>
          <w:divBdr>
            <w:top w:val="none" w:sz="0" w:space="0" w:color="auto"/>
            <w:left w:val="none" w:sz="0" w:space="0" w:color="auto"/>
            <w:bottom w:val="none" w:sz="0" w:space="0" w:color="auto"/>
            <w:right w:val="none" w:sz="0" w:space="0" w:color="auto"/>
          </w:divBdr>
        </w:div>
        <w:div w:id="1840197924">
          <w:marLeft w:val="302"/>
          <w:marRight w:val="0"/>
          <w:marTop w:val="42"/>
          <w:marBottom w:val="0"/>
          <w:divBdr>
            <w:top w:val="none" w:sz="0" w:space="0" w:color="auto"/>
            <w:left w:val="none" w:sz="0" w:space="0" w:color="auto"/>
            <w:bottom w:val="none" w:sz="0" w:space="0" w:color="auto"/>
            <w:right w:val="none" w:sz="0" w:space="0" w:color="auto"/>
          </w:divBdr>
        </w:div>
        <w:div w:id="929696316">
          <w:marLeft w:val="302"/>
          <w:marRight w:val="274"/>
          <w:marTop w:val="28"/>
          <w:marBottom w:val="0"/>
          <w:divBdr>
            <w:top w:val="none" w:sz="0" w:space="0" w:color="auto"/>
            <w:left w:val="none" w:sz="0" w:space="0" w:color="auto"/>
            <w:bottom w:val="none" w:sz="0" w:space="0" w:color="auto"/>
            <w:right w:val="none" w:sz="0" w:space="0" w:color="auto"/>
          </w:divBdr>
        </w:div>
        <w:div w:id="117070617">
          <w:marLeft w:val="302"/>
          <w:marRight w:val="878"/>
          <w:marTop w:val="29"/>
          <w:marBottom w:val="0"/>
          <w:divBdr>
            <w:top w:val="none" w:sz="0" w:space="0" w:color="auto"/>
            <w:left w:val="none" w:sz="0" w:space="0" w:color="auto"/>
            <w:bottom w:val="none" w:sz="0" w:space="0" w:color="auto"/>
            <w:right w:val="none" w:sz="0" w:space="0" w:color="auto"/>
          </w:divBdr>
        </w:div>
        <w:div w:id="1193228636">
          <w:marLeft w:val="302"/>
          <w:marRight w:val="14"/>
          <w:marTop w:val="28"/>
          <w:marBottom w:val="0"/>
          <w:divBdr>
            <w:top w:val="none" w:sz="0" w:space="0" w:color="auto"/>
            <w:left w:val="none" w:sz="0" w:space="0" w:color="auto"/>
            <w:bottom w:val="none" w:sz="0" w:space="0" w:color="auto"/>
            <w:right w:val="none" w:sz="0" w:space="0" w:color="auto"/>
          </w:divBdr>
        </w:div>
        <w:div w:id="1835415371">
          <w:marLeft w:val="302"/>
          <w:marRight w:val="72"/>
          <w:marTop w:val="28"/>
          <w:marBottom w:val="0"/>
          <w:divBdr>
            <w:top w:val="none" w:sz="0" w:space="0" w:color="auto"/>
            <w:left w:val="none" w:sz="0" w:space="0" w:color="auto"/>
            <w:bottom w:val="none" w:sz="0" w:space="0" w:color="auto"/>
            <w:right w:val="none" w:sz="0" w:space="0" w:color="auto"/>
          </w:divBdr>
        </w:div>
      </w:divsChild>
    </w:div>
    <w:div w:id="1295909985">
      <w:bodyDiv w:val="1"/>
      <w:marLeft w:val="0"/>
      <w:marRight w:val="0"/>
      <w:marTop w:val="0"/>
      <w:marBottom w:val="0"/>
      <w:divBdr>
        <w:top w:val="none" w:sz="0" w:space="0" w:color="auto"/>
        <w:left w:val="none" w:sz="0" w:space="0" w:color="auto"/>
        <w:bottom w:val="none" w:sz="0" w:space="0" w:color="auto"/>
        <w:right w:val="none" w:sz="0" w:space="0" w:color="auto"/>
      </w:divBdr>
    </w:div>
    <w:div w:id="1299917684">
      <w:bodyDiv w:val="1"/>
      <w:marLeft w:val="0"/>
      <w:marRight w:val="0"/>
      <w:marTop w:val="0"/>
      <w:marBottom w:val="0"/>
      <w:divBdr>
        <w:top w:val="none" w:sz="0" w:space="0" w:color="auto"/>
        <w:left w:val="none" w:sz="0" w:space="0" w:color="auto"/>
        <w:bottom w:val="none" w:sz="0" w:space="0" w:color="auto"/>
        <w:right w:val="none" w:sz="0" w:space="0" w:color="auto"/>
      </w:divBdr>
    </w:div>
    <w:div w:id="1300499485">
      <w:bodyDiv w:val="1"/>
      <w:marLeft w:val="0"/>
      <w:marRight w:val="0"/>
      <w:marTop w:val="0"/>
      <w:marBottom w:val="0"/>
      <w:divBdr>
        <w:top w:val="none" w:sz="0" w:space="0" w:color="auto"/>
        <w:left w:val="none" w:sz="0" w:space="0" w:color="auto"/>
        <w:bottom w:val="none" w:sz="0" w:space="0" w:color="auto"/>
        <w:right w:val="none" w:sz="0" w:space="0" w:color="auto"/>
      </w:divBdr>
    </w:div>
    <w:div w:id="1301421613">
      <w:bodyDiv w:val="1"/>
      <w:marLeft w:val="0"/>
      <w:marRight w:val="0"/>
      <w:marTop w:val="0"/>
      <w:marBottom w:val="0"/>
      <w:divBdr>
        <w:top w:val="none" w:sz="0" w:space="0" w:color="auto"/>
        <w:left w:val="none" w:sz="0" w:space="0" w:color="auto"/>
        <w:bottom w:val="none" w:sz="0" w:space="0" w:color="auto"/>
        <w:right w:val="none" w:sz="0" w:space="0" w:color="auto"/>
      </w:divBdr>
      <w:divsChild>
        <w:div w:id="1216044414">
          <w:marLeft w:val="302"/>
          <w:marRight w:val="0"/>
          <w:marTop w:val="39"/>
          <w:marBottom w:val="0"/>
          <w:divBdr>
            <w:top w:val="none" w:sz="0" w:space="0" w:color="auto"/>
            <w:left w:val="none" w:sz="0" w:space="0" w:color="auto"/>
            <w:bottom w:val="none" w:sz="0" w:space="0" w:color="auto"/>
            <w:right w:val="none" w:sz="0" w:space="0" w:color="auto"/>
          </w:divBdr>
        </w:div>
        <w:div w:id="432867615">
          <w:marLeft w:val="302"/>
          <w:marRight w:val="0"/>
          <w:marTop w:val="42"/>
          <w:marBottom w:val="0"/>
          <w:divBdr>
            <w:top w:val="none" w:sz="0" w:space="0" w:color="auto"/>
            <w:left w:val="none" w:sz="0" w:space="0" w:color="auto"/>
            <w:bottom w:val="none" w:sz="0" w:space="0" w:color="auto"/>
            <w:right w:val="none" w:sz="0" w:space="0" w:color="auto"/>
          </w:divBdr>
        </w:div>
        <w:div w:id="2118211302">
          <w:marLeft w:val="302"/>
          <w:marRight w:val="0"/>
          <w:marTop w:val="38"/>
          <w:marBottom w:val="0"/>
          <w:divBdr>
            <w:top w:val="none" w:sz="0" w:space="0" w:color="auto"/>
            <w:left w:val="none" w:sz="0" w:space="0" w:color="auto"/>
            <w:bottom w:val="none" w:sz="0" w:space="0" w:color="auto"/>
            <w:right w:val="none" w:sz="0" w:space="0" w:color="auto"/>
          </w:divBdr>
        </w:div>
      </w:divsChild>
    </w:div>
    <w:div w:id="1305039158">
      <w:bodyDiv w:val="1"/>
      <w:marLeft w:val="0"/>
      <w:marRight w:val="0"/>
      <w:marTop w:val="0"/>
      <w:marBottom w:val="0"/>
      <w:divBdr>
        <w:top w:val="none" w:sz="0" w:space="0" w:color="auto"/>
        <w:left w:val="none" w:sz="0" w:space="0" w:color="auto"/>
        <w:bottom w:val="none" w:sz="0" w:space="0" w:color="auto"/>
        <w:right w:val="none" w:sz="0" w:space="0" w:color="auto"/>
      </w:divBdr>
    </w:div>
    <w:div w:id="1305044625">
      <w:bodyDiv w:val="1"/>
      <w:marLeft w:val="0"/>
      <w:marRight w:val="0"/>
      <w:marTop w:val="0"/>
      <w:marBottom w:val="0"/>
      <w:divBdr>
        <w:top w:val="none" w:sz="0" w:space="0" w:color="auto"/>
        <w:left w:val="none" w:sz="0" w:space="0" w:color="auto"/>
        <w:bottom w:val="none" w:sz="0" w:space="0" w:color="auto"/>
        <w:right w:val="none" w:sz="0" w:space="0" w:color="auto"/>
      </w:divBdr>
    </w:div>
    <w:div w:id="1305550681">
      <w:bodyDiv w:val="1"/>
      <w:marLeft w:val="0"/>
      <w:marRight w:val="0"/>
      <w:marTop w:val="0"/>
      <w:marBottom w:val="0"/>
      <w:divBdr>
        <w:top w:val="none" w:sz="0" w:space="0" w:color="auto"/>
        <w:left w:val="none" w:sz="0" w:space="0" w:color="auto"/>
        <w:bottom w:val="none" w:sz="0" w:space="0" w:color="auto"/>
        <w:right w:val="none" w:sz="0" w:space="0" w:color="auto"/>
      </w:divBdr>
    </w:div>
    <w:div w:id="1307783855">
      <w:bodyDiv w:val="1"/>
      <w:marLeft w:val="0"/>
      <w:marRight w:val="0"/>
      <w:marTop w:val="0"/>
      <w:marBottom w:val="0"/>
      <w:divBdr>
        <w:top w:val="none" w:sz="0" w:space="0" w:color="auto"/>
        <w:left w:val="none" w:sz="0" w:space="0" w:color="auto"/>
        <w:bottom w:val="none" w:sz="0" w:space="0" w:color="auto"/>
        <w:right w:val="none" w:sz="0" w:space="0" w:color="auto"/>
      </w:divBdr>
    </w:div>
    <w:div w:id="1309288323">
      <w:bodyDiv w:val="1"/>
      <w:marLeft w:val="0"/>
      <w:marRight w:val="0"/>
      <w:marTop w:val="0"/>
      <w:marBottom w:val="0"/>
      <w:divBdr>
        <w:top w:val="none" w:sz="0" w:space="0" w:color="auto"/>
        <w:left w:val="none" w:sz="0" w:space="0" w:color="auto"/>
        <w:bottom w:val="none" w:sz="0" w:space="0" w:color="auto"/>
        <w:right w:val="none" w:sz="0" w:space="0" w:color="auto"/>
      </w:divBdr>
    </w:div>
    <w:div w:id="1310524227">
      <w:bodyDiv w:val="1"/>
      <w:marLeft w:val="0"/>
      <w:marRight w:val="0"/>
      <w:marTop w:val="0"/>
      <w:marBottom w:val="0"/>
      <w:divBdr>
        <w:top w:val="none" w:sz="0" w:space="0" w:color="auto"/>
        <w:left w:val="none" w:sz="0" w:space="0" w:color="auto"/>
        <w:bottom w:val="none" w:sz="0" w:space="0" w:color="auto"/>
        <w:right w:val="none" w:sz="0" w:space="0" w:color="auto"/>
      </w:divBdr>
    </w:div>
    <w:div w:id="1313214220">
      <w:bodyDiv w:val="1"/>
      <w:marLeft w:val="0"/>
      <w:marRight w:val="0"/>
      <w:marTop w:val="0"/>
      <w:marBottom w:val="0"/>
      <w:divBdr>
        <w:top w:val="none" w:sz="0" w:space="0" w:color="auto"/>
        <w:left w:val="none" w:sz="0" w:space="0" w:color="auto"/>
        <w:bottom w:val="none" w:sz="0" w:space="0" w:color="auto"/>
        <w:right w:val="none" w:sz="0" w:space="0" w:color="auto"/>
      </w:divBdr>
    </w:div>
    <w:div w:id="1314213978">
      <w:bodyDiv w:val="1"/>
      <w:marLeft w:val="0"/>
      <w:marRight w:val="0"/>
      <w:marTop w:val="0"/>
      <w:marBottom w:val="0"/>
      <w:divBdr>
        <w:top w:val="none" w:sz="0" w:space="0" w:color="auto"/>
        <w:left w:val="none" w:sz="0" w:space="0" w:color="auto"/>
        <w:bottom w:val="none" w:sz="0" w:space="0" w:color="auto"/>
        <w:right w:val="none" w:sz="0" w:space="0" w:color="auto"/>
      </w:divBdr>
    </w:div>
    <w:div w:id="1315183352">
      <w:bodyDiv w:val="1"/>
      <w:marLeft w:val="0"/>
      <w:marRight w:val="0"/>
      <w:marTop w:val="0"/>
      <w:marBottom w:val="0"/>
      <w:divBdr>
        <w:top w:val="none" w:sz="0" w:space="0" w:color="auto"/>
        <w:left w:val="none" w:sz="0" w:space="0" w:color="auto"/>
        <w:bottom w:val="none" w:sz="0" w:space="0" w:color="auto"/>
        <w:right w:val="none" w:sz="0" w:space="0" w:color="auto"/>
      </w:divBdr>
    </w:div>
    <w:div w:id="1320033656">
      <w:bodyDiv w:val="1"/>
      <w:marLeft w:val="0"/>
      <w:marRight w:val="0"/>
      <w:marTop w:val="0"/>
      <w:marBottom w:val="0"/>
      <w:divBdr>
        <w:top w:val="none" w:sz="0" w:space="0" w:color="auto"/>
        <w:left w:val="none" w:sz="0" w:space="0" w:color="auto"/>
        <w:bottom w:val="none" w:sz="0" w:space="0" w:color="auto"/>
        <w:right w:val="none" w:sz="0" w:space="0" w:color="auto"/>
      </w:divBdr>
      <w:divsChild>
        <w:div w:id="1254819774">
          <w:marLeft w:val="302"/>
          <w:marRight w:val="547"/>
          <w:marTop w:val="20"/>
          <w:marBottom w:val="0"/>
          <w:divBdr>
            <w:top w:val="none" w:sz="0" w:space="0" w:color="auto"/>
            <w:left w:val="none" w:sz="0" w:space="0" w:color="auto"/>
            <w:bottom w:val="none" w:sz="0" w:space="0" w:color="auto"/>
            <w:right w:val="none" w:sz="0" w:space="0" w:color="auto"/>
          </w:divBdr>
        </w:div>
        <w:div w:id="1375428611">
          <w:marLeft w:val="302"/>
          <w:marRight w:val="86"/>
          <w:marTop w:val="28"/>
          <w:marBottom w:val="0"/>
          <w:divBdr>
            <w:top w:val="none" w:sz="0" w:space="0" w:color="auto"/>
            <w:left w:val="none" w:sz="0" w:space="0" w:color="auto"/>
            <w:bottom w:val="none" w:sz="0" w:space="0" w:color="auto"/>
            <w:right w:val="none" w:sz="0" w:space="0" w:color="auto"/>
          </w:divBdr>
        </w:div>
        <w:div w:id="482310659">
          <w:marLeft w:val="302"/>
          <w:marRight w:val="0"/>
          <w:marTop w:val="42"/>
          <w:marBottom w:val="0"/>
          <w:divBdr>
            <w:top w:val="none" w:sz="0" w:space="0" w:color="auto"/>
            <w:left w:val="none" w:sz="0" w:space="0" w:color="auto"/>
            <w:bottom w:val="none" w:sz="0" w:space="0" w:color="auto"/>
            <w:right w:val="none" w:sz="0" w:space="0" w:color="auto"/>
          </w:divBdr>
        </w:div>
        <w:div w:id="41371151">
          <w:marLeft w:val="302"/>
          <w:marRight w:val="0"/>
          <w:marTop w:val="43"/>
          <w:marBottom w:val="0"/>
          <w:divBdr>
            <w:top w:val="none" w:sz="0" w:space="0" w:color="auto"/>
            <w:left w:val="none" w:sz="0" w:space="0" w:color="auto"/>
            <w:bottom w:val="none" w:sz="0" w:space="0" w:color="auto"/>
            <w:right w:val="none" w:sz="0" w:space="0" w:color="auto"/>
          </w:divBdr>
        </w:div>
      </w:divsChild>
    </w:div>
    <w:div w:id="1320646507">
      <w:bodyDiv w:val="1"/>
      <w:marLeft w:val="0"/>
      <w:marRight w:val="0"/>
      <w:marTop w:val="0"/>
      <w:marBottom w:val="0"/>
      <w:divBdr>
        <w:top w:val="none" w:sz="0" w:space="0" w:color="auto"/>
        <w:left w:val="none" w:sz="0" w:space="0" w:color="auto"/>
        <w:bottom w:val="none" w:sz="0" w:space="0" w:color="auto"/>
        <w:right w:val="none" w:sz="0" w:space="0" w:color="auto"/>
      </w:divBdr>
    </w:div>
    <w:div w:id="1323317038">
      <w:bodyDiv w:val="1"/>
      <w:marLeft w:val="0"/>
      <w:marRight w:val="0"/>
      <w:marTop w:val="0"/>
      <w:marBottom w:val="0"/>
      <w:divBdr>
        <w:top w:val="none" w:sz="0" w:space="0" w:color="auto"/>
        <w:left w:val="none" w:sz="0" w:space="0" w:color="auto"/>
        <w:bottom w:val="none" w:sz="0" w:space="0" w:color="auto"/>
        <w:right w:val="none" w:sz="0" w:space="0" w:color="auto"/>
      </w:divBdr>
    </w:div>
    <w:div w:id="1325360471">
      <w:bodyDiv w:val="1"/>
      <w:marLeft w:val="0"/>
      <w:marRight w:val="0"/>
      <w:marTop w:val="0"/>
      <w:marBottom w:val="0"/>
      <w:divBdr>
        <w:top w:val="none" w:sz="0" w:space="0" w:color="auto"/>
        <w:left w:val="none" w:sz="0" w:space="0" w:color="auto"/>
        <w:bottom w:val="none" w:sz="0" w:space="0" w:color="auto"/>
        <w:right w:val="none" w:sz="0" w:space="0" w:color="auto"/>
      </w:divBdr>
    </w:div>
    <w:div w:id="1335262042">
      <w:bodyDiv w:val="1"/>
      <w:marLeft w:val="0"/>
      <w:marRight w:val="0"/>
      <w:marTop w:val="0"/>
      <w:marBottom w:val="0"/>
      <w:divBdr>
        <w:top w:val="none" w:sz="0" w:space="0" w:color="auto"/>
        <w:left w:val="none" w:sz="0" w:space="0" w:color="auto"/>
        <w:bottom w:val="none" w:sz="0" w:space="0" w:color="auto"/>
        <w:right w:val="none" w:sz="0" w:space="0" w:color="auto"/>
      </w:divBdr>
    </w:div>
    <w:div w:id="1337683117">
      <w:bodyDiv w:val="1"/>
      <w:marLeft w:val="0"/>
      <w:marRight w:val="0"/>
      <w:marTop w:val="0"/>
      <w:marBottom w:val="0"/>
      <w:divBdr>
        <w:top w:val="none" w:sz="0" w:space="0" w:color="auto"/>
        <w:left w:val="none" w:sz="0" w:space="0" w:color="auto"/>
        <w:bottom w:val="none" w:sz="0" w:space="0" w:color="auto"/>
        <w:right w:val="none" w:sz="0" w:space="0" w:color="auto"/>
      </w:divBdr>
    </w:div>
    <w:div w:id="1338769422">
      <w:bodyDiv w:val="1"/>
      <w:marLeft w:val="0"/>
      <w:marRight w:val="0"/>
      <w:marTop w:val="0"/>
      <w:marBottom w:val="0"/>
      <w:divBdr>
        <w:top w:val="none" w:sz="0" w:space="0" w:color="auto"/>
        <w:left w:val="none" w:sz="0" w:space="0" w:color="auto"/>
        <w:bottom w:val="none" w:sz="0" w:space="0" w:color="auto"/>
        <w:right w:val="none" w:sz="0" w:space="0" w:color="auto"/>
      </w:divBdr>
    </w:div>
    <w:div w:id="1338924987">
      <w:bodyDiv w:val="1"/>
      <w:marLeft w:val="0"/>
      <w:marRight w:val="0"/>
      <w:marTop w:val="0"/>
      <w:marBottom w:val="0"/>
      <w:divBdr>
        <w:top w:val="none" w:sz="0" w:space="0" w:color="auto"/>
        <w:left w:val="none" w:sz="0" w:space="0" w:color="auto"/>
        <w:bottom w:val="none" w:sz="0" w:space="0" w:color="auto"/>
        <w:right w:val="none" w:sz="0" w:space="0" w:color="auto"/>
      </w:divBdr>
    </w:div>
    <w:div w:id="1340279168">
      <w:bodyDiv w:val="1"/>
      <w:marLeft w:val="0"/>
      <w:marRight w:val="0"/>
      <w:marTop w:val="0"/>
      <w:marBottom w:val="0"/>
      <w:divBdr>
        <w:top w:val="none" w:sz="0" w:space="0" w:color="auto"/>
        <w:left w:val="none" w:sz="0" w:space="0" w:color="auto"/>
        <w:bottom w:val="none" w:sz="0" w:space="0" w:color="auto"/>
        <w:right w:val="none" w:sz="0" w:space="0" w:color="auto"/>
      </w:divBdr>
    </w:div>
    <w:div w:id="1341354955">
      <w:bodyDiv w:val="1"/>
      <w:marLeft w:val="0"/>
      <w:marRight w:val="0"/>
      <w:marTop w:val="0"/>
      <w:marBottom w:val="0"/>
      <w:divBdr>
        <w:top w:val="none" w:sz="0" w:space="0" w:color="auto"/>
        <w:left w:val="none" w:sz="0" w:space="0" w:color="auto"/>
        <w:bottom w:val="none" w:sz="0" w:space="0" w:color="auto"/>
        <w:right w:val="none" w:sz="0" w:space="0" w:color="auto"/>
      </w:divBdr>
    </w:div>
    <w:div w:id="1356887975">
      <w:bodyDiv w:val="1"/>
      <w:marLeft w:val="0"/>
      <w:marRight w:val="0"/>
      <w:marTop w:val="0"/>
      <w:marBottom w:val="0"/>
      <w:divBdr>
        <w:top w:val="none" w:sz="0" w:space="0" w:color="auto"/>
        <w:left w:val="none" w:sz="0" w:space="0" w:color="auto"/>
        <w:bottom w:val="none" w:sz="0" w:space="0" w:color="auto"/>
        <w:right w:val="none" w:sz="0" w:space="0" w:color="auto"/>
      </w:divBdr>
      <w:divsChild>
        <w:div w:id="832987185">
          <w:marLeft w:val="245"/>
          <w:marRight w:val="0"/>
          <w:marTop w:val="42"/>
          <w:marBottom w:val="0"/>
          <w:divBdr>
            <w:top w:val="none" w:sz="0" w:space="0" w:color="auto"/>
            <w:left w:val="none" w:sz="0" w:space="0" w:color="auto"/>
            <w:bottom w:val="none" w:sz="0" w:space="0" w:color="auto"/>
            <w:right w:val="none" w:sz="0" w:space="0" w:color="auto"/>
          </w:divBdr>
        </w:div>
        <w:div w:id="919559712">
          <w:marLeft w:val="245"/>
          <w:marRight w:val="0"/>
          <w:marTop w:val="43"/>
          <w:marBottom w:val="0"/>
          <w:divBdr>
            <w:top w:val="none" w:sz="0" w:space="0" w:color="auto"/>
            <w:left w:val="none" w:sz="0" w:space="0" w:color="auto"/>
            <w:bottom w:val="none" w:sz="0" w:space="0" w:color="auto"/>
            <w:right w:val="none" w:sz="0" w:space="0" w:color="auto"/>
          </w:divBdr>
        </w:div>
        <w:div w:id="1290933193">
          <w:marLeft w:val="245"/>
          <w:marRight w:val="0"/>
          <w:marTop w:val="42"/>
          <w:marBottom w:val="0"/>
          <w:divBdr>
            <w:top w:val="none" w:sz="0" w:space="0" w:color="auto"/>
            <w:left w:val="none" w:sz="0" w:space="0" w:color="auto"/>
            <w:bottom w:val="none" w:sz="0" w:space="0" w:color="auto"/>
            <w:right w:val="none" w:sz="0" w:space="0" w:color="auto"/>
          </w:divBdr>
        </w:div>
        <w:div w:id="293949570">
          <w:marLeft w:val="245"/>
          <w:marRight w:val="0"/>
          <w:marTop w:val="42"/>
          <w:marBottom w:val="0"/>
          <w:divBdr>
            <w:top w:val="none" w:sz="0" w:space="0" w:color="auto"/>
            <w:left w:val="none" w:sz="0" w:space="0" w:color="auto"/>
            <w:bottom w:val="none" w:sz="0" w:space="0" w:color="auto"/>
            <w:right w:val="none" w:sz="0" w:space="0" w:color="auto"/>
          </w:divBdr>
        </w:div>
        <w:div w:id="1789354771">
          <w:marLeft w:val="245"/>
          <w:marRight w:val="317"/>
          <w:marTop w:val="29"/>
          <w:marBottom w:val="0"/>
          <w:divBdr>
            <w:top w:val="none" w:sz="0" w:space="0" w:color="auto"/>
            <w:left w:val="none" w:sz="0" w:space="0" w:color="auto"/>
            <w:bottom w:val="none" w:sz="0" w:space="0" w:color="auto"/>
            <w:right w:val="none" w:sz="0" w:space="0" w:color="auto"/>
          </w:divBdr>
        </w:div>
        <w:div w:id="1551265785">
          <w:marLeft w:val="245"/>
          <w:marRight w:val="0"/>
          <w:marTop w:val="42"/>
          <w:marBottom w:val="0"/>
          <w:divBdr>
            <w:top w:val="none" w:sz="0" w:space="0" w:color="auto"/>
            <w:left w:val="none" w:sz="0" w:space="0" w:color="auto"/>
            <w:bottom w:val="none" w:sz="0" w:space="0" w:color="auto"/>
            <w:right w:val="none" w:sz="0" w:space="0" w:color="auto"/>
          </w:divBdr>
        </w:div>
      </w:divsChild>
    </w:div>
    <w:div w:id="1357538824">
      <w:bodyDiv w:val="1"/>
      <w:marLeft w:val="0"/>
      <w:marRight w:val="0"/>
      <w:marTop w:val="0"/>
      <w:marBottom w:val="0"/>
      <w:divBdr>
        <w:top w:val="none" w:sz="0" w:space="0" w:color="auto"/>
        <w:left w:val="none" w:sz="0" w:space="0" w:color="auto"/>
        <w:bottom w:val="none" w:sz="0" w:space="0" w:color="auto"/>
        <w:right w:val="none" w:sz="0" w:space="0" w:color="auto"/>
      </w:divBdr>
    </w:div>
    <w:div w:id="1357729253">
      <w:bodyDiv w:val="1"/>
      <w:marLeft w:val="0"/>
      <w:marRight w:val="0"/>
      <w:marTop w:val="0"/>
      <w:marBottom w:val="0"/>
      <w:divBdr>
        <w:top w:val="none" w:sz="0" w:space="0" w:color="auto"/>
        <w:left w:val="none" w:sz="0" w:space="0" w:color="auto"/>
        <w:bottom w:val="none" w:sz="0" w:space="0" w:color="auto"/>
        <w:right w:val="none" w:sz="0" w:space="0" w:color="auto"/>
      </w:divBdr>
    </w:div>
    <w:div w:id="1363824573">
      <w:bodyDiv w:val="1"/>
      <w:marLeft w:val="0"/>
      <w:marRight w:val="0"/>
      <w:marTop w:val="0"/>
      <w:marBottom w:val="0"/>
      <w:divBdr>
        <w:top w:val="none" w:sz="0" w:space="0" w:color="auto"/>
        <w:left w:val="none" w:sz="0" w:space="0" w:color="auto"/>
        <w:bottom w:val="none" w:sz="0" w:space="0" w:color="auto"/>
        <w:right w:val="none" w:sz="0" w:space="0" w:color="auto"/>
      </w:divBdr>
    </w:div>
    <w:div w:id="1364593878">
      <w:bodyDiv w:val="1"/>
      <w:marLeft w:val="0"/>
      <w:marRight w:val="0"/>
      <w:marTop w:val="0"/>
      <w:marBottom w:val="0"/>
      <w:divBdr>
        <w:top w:val="none" w:sz="0" w:space="0" w:color="auto"/>
        <w:left w:val="none" w:sz="0" w:space="0" w:color="auto"/>
        <w:bottom w:val="none" w:sz="0" w:space="0" w:color="auto"/>
        <w:right w:val="none" w:sz="0" w:space="0" w:color="auto"/>
      </w:divBdr>
    </w:div>
    <w:div w:id="1366713110">
      <w:bodyDiv w:val="1"/>
      <w:marLeft w:val="0"/>
      <w:marRight w:val="0"/>
      <w:marTop w:val="0"/>
      <w:marBottom w:val="0"/>
      <w:divBdr>
        <w:top w:val="none" w:sz="0" w:space="0" w:color="auto"/>
        <w:left w:val="none" w:sz="0" w:space="0" w:color="auto"/>
        <w:bottom w:val="none" w:sz="0" w:space="0" w:color="auto"/>
        <w:right w:val="none" w:sz="0" w:space="0" w:color="auto"/>
      </w:divBdr>
    </w:div>
    <w:div w:id="1372147350">
      <w:bodyDiv w:val="1"/>
      <w:marLeft w:val="0"/>
      <w:marRight w:val="0"/>
      <w:marTop w:val="0"/>
      <w:marBottom w:val="0"/>
      <w:divBdr>
        <w:top w:val="none" w:sz="0" w:space="0" w:color="auto"/>
        <w:left w:val="none" w:sz="0" w:space="0" w:color="auto"/>
        <w:bottom w:val="none" w:sz="0" w:space="0" w:color="auto"/>
        <w:right w:val="none" w:sz="0" w:space="0" w:color="auto"/>
      </w:divBdr>
    </w:div>
    <w:div w:id="1374774274">
      <w:bodyDiv w:val="1"/>
      <w:marLeft w:val="0"/>
      <w:marRight w:val="0"/>
      <w:marTop w:val="0"/>
      <w:marBottom w:val="0"/>
      <w:divBdr>
        <w:top w:val="none" w:sz="0" w:space="0" w:color="auto"/>
        <w:left w:val="none" w:sz="0" w:space="0" w:color="auto"/>
        <w:bottom w:val="none" w:sz="0" w:space="0" w:color="auto"/>
        <w:right w:val="none" w:sz="0" w:space="0" w:color="auto"/>
      </w:divBdr>
    </w:div>
    <w:div w:id="1375621642">
      <w:bodyDiv w:val="1"/>
      <w:marLeft w:val="0"/>
      <w:marRight w:val="0"/>
      <w:marTop w:val="0"/>
      <w:marBottom w:val="0"/>
      <w:divBdr>
        <w:top w:val="none" w:sz="0" w:space="0" w:color="auto"/>
        <w:left w:val="none" w:sz="0" w:space="0" w:color="auto"/>
        <w:bottom w:val="none" w:sz="0" w:space="0" w:color="auto"/>
        <w:right w:val="none" w:sz="0" w:space="0" w:color="auto"/>
      </w:divBdr>
      <w:divsChild>
        <w:div w:id="1054044017">
          <w:marLeft w:val="403"/>
          <w:marRight w:val="0"/>
          <w:marTop w:val="79"/>
          <w:marBottom w:val="0"/>
          <w:divBdr>
            <w:top w:val="none" w:sz="0" w:space="0" w:color="auto"/>
            <w:left w:val="none" w:sz="0" w:space="0" w:color="auto"/>
            <w:bottom w:val="none" w:sz="0" w:space="0" w:color="auto"/>
            <w:right w:val="none" w:sz="0" w:space="0" w:color="auto"/>
          </w:divBdr>
        </w:div>
        <w:div w:id="134612944">
          <w:marLeft w:val="403"/>
          <w:marRight w:val="0"/>
          <w:marTop w:val="18"/>
          <w:marBottom w:val="0"/>
          <w:divBdr>
            <w:top w:val="none" w:sz="0" w:space="0" w:color="auto"/>
            <w:left w:val="none" w:sz="0" w:space="0" w:color="auto"/>
            <w:bottom w:val="none" w:sz="0" w:space="0" w:color="auto"/>
            <w:right w:val="none" w:sz="0" w:space="0" w:color="auto"/>
          </w:divBdr>
        </w:div>
        <w:div w:id="10224541">
          <w:marLeft w:val="403"/>
          <w:marRight w:val="0"/>
          <w:marTop w:val="18"/>
          <w:marBottom w:val="0"/>
          <w:divBdr>
            <w:top w:val="none" w:sz="0" w:space="0" w:color="auto"/>
            <w:left w:val="none" w:sz="0" w:space="0" w:color="auto"/>
            <w:bottom w:val="none" w:sz="0" w:space="0" w:color="auto"/>
            <w:right w:val="none" w:sz="0" w:space="0" w:color="auto"/>
          </w:divBdr>
        </w:div>
        <w:div w:id="18048084">
          <w:marLeft w:val="403"/>
          <w:marRight w:val="0"/>
          <w:marTop w:val="19"/>
          <w:marBottom w:val="0"/>
          <w:divBdr>
            <w:top w:val="none" w:sz="0" w:space="0" w:color="auto"/>
            <w:left w:val="none" w:sz="0" w:space="0" w:color="auto"/>
            <w:bottom w:val="none" w:sz="0" w:space="0" w:color="auto"/>
            <w:right w:val="none" w:sz="0" w:space="0" w:color="auto"/>
          </w:divBdr>
        </w:div>
        <w:div w:id="254292685">
          <w:marLeft w:val="403"/>
          <w:marRight w:val="0"/>
          <w:marTop w:val="18"/>
          <w:marBottom w:val="0"/>
          <w:divBdr>
            <w:top w:val="none" w:sz="0" w:space="0" w:color="auto"/>
            <w:left w:val="none" w:sz="0" w:space="0" w:color="auto"/>
            <w:bottom w:val="none" w:sz="0" w:space="0" w:color="auto"/>
            <w:right w:val="none" w:sz="0" w:space="0" w:color="auto"/>
          </w:divBdr>
        </w:div>
        <w:div w:id="760882191">
          <w:marLeft w:val="403"/>
          <w:marRight w:val="0"/>
          <w:marTop w:val="18"/>
          <w:marBottom w:val="0"/>
          <w:divBdr>
            <w:top w:val="none" w:sz="0" w:space="0" w:color="auto"/>
            <w:left w:val="none" w:sz="0" w:space="0" w:color="auto"/>
            <w:bottom w:val="none" w:sz="0" w:space="0" w:color="auto"/>
            <w:right w:val="none" w:sz="0" w:space="0" w:color="auto"/>
          </w:divBdr>
        </w:div>
        <w:div w:id="1509372000">
          <w:marLeft w:val="403"/>
          <w:marRight w:val="0"/>
          <w:marTop w:val="18"/>
          <w:marBottom w:val="0"/>
          <w:divBdr>
            <w:top w:val="none" w:sz="0" w:space="0" w:color="auto"/>
            <w:left w:val="none" w:sz="0" w:space="0" w:color="auto"/>
            <w:bottom w:val="none" w:sz="0" w:space="0" w:color="auto"/>
            <w:right w:val="none" w:sz="0" w:space="0" w:color="auto"/>
          </w:divBdr>
        </w:div>
        <w:div w:id="1515148086">
          <w:marLeft w:val="403"/>
          <w:marRight w:val="0"/>
          <w:marTop w:val="18"/>
          <w:marBottom w:val="0"/>
          <w:divBdr>
            <w:top w:val="none" w:sz="0" w:space="0" w:color="auto"/>
            <w:left w:val="none" w:sz="0" w:space="0" w:color="auto"/>
            <w:bottom w:val="none" w:sz="0" w:space="0" w:color="auto"/>
            <w:right w:val="none" w:sz="0" w:space="0" w:color="auto"/>
          </w:divBdr>
        </w:div>
        <w:div w:id="961308538">
          <w:marLeft w:val="403"/>
          <w:marRight w:val="0"/>
          <w:marTop w:val="18"/>
          <w:marBottom w:val="0"/>
          <w:divBdr>
            <w:top w:val="none" w:sz="0" w:space="0" w:color="auto"/>
            <w:left w:val="none" w:sz="0" w:space="0" w:color="auto"/>
            <w:bottom w:val="none" w:sz="0" w:space="0" w:color="auto"/>
            <w:right w:val="none" w:sz="0" w:space="0" w:color="auto"/>
          </w:divBdr>
        </w:div>
        <w:div w:id="440034548">
          <w:marLeft w:val="403"/>
          <w:marRight w:val="0"/>
          <w:marTop w:val="82"/>
          <w:marBottom w:val="0"/>
          <w:divBdr>
            <w:top w:val="none" w:sz="0" w:space="0" w:color="auto"/>
            <w:left w:val="none" w:sz="0" w:space="0" w:color="auto"/>
            <w:bottom w:val="none" w:sz="0" w:space="0" w:color="auto"/>
            <w:right w:val="none" w:sz="0" w:space="0" w:color="auto"/>
          </w:divBdr>
        </w:div>
        <w:div w:id="1391608453">
          <w:marLeft w:val="403"/>
          <w:marRight w:val="0"/>
          <w:marTop w:val="18"/>
          <w:marBottom w:val="0"/>
          <w:divBdr>
            <w:top w:val="none" w:sz="0" w:space="0" w:color="auto"/>
            <w:left w:val="none" w:sz="0" w:space="0" w:color="auto"/>
            <w:bottom w:val="none" w:sz="0" w:space="0" w:color="auto"/>
            <w:right w:val="none" w:sz="0" w:space="0" w:color="auto"/>
          </w:divBdr>
        </w:div>
        <w:div w:id="1397893766">
          <w:marLeft w:val="403"/>
          <w:marRight w:val="115"/>
          <w:marTop w:val="14"/>
          <w:marBottom w:val="0"/>
          <w:divBdr>
            <w:top w:val="none" w:sz="0" w:space="0" w:color="auto"/>
            <w:left w:val="none" w:sz="0" w:space="0" w:color="auto"/>
            <w:bottom w:val="none" w:sz="0" w:space="0" w:color="auto"/>
            <w:right w:val="none" w:sz="0" w:space="0" w:color="auto"/>
          </w:divBdr>
        </w:div>
        <w:div w:id="1495031529">
          <w:marLeft w:val="403"/>
          <w:marRight w:val="0"/>
          <w:marTop w:val="28"/>
          <w:marBottom w:val="0"/>
          <w:divBdr>
            <w:top w:val="none" w:sz="0" w:space="0" w:color="auto"/>
            <w:left w:val="none" w:sz="0" w:space="0" w:color="auto"/>
            <w:bottom w:val="none" w:sz="0" w:space="0" w:color="auto"/>
            <w:right w:val="none" w:sz="0" w:space="0" w:color="auto"/>
          </w:divBdr>
        </w:div>
        <w:div w:id="1606307036">
          <w:marLeft w:val="403"/>
          <w:marRight w:val="0"/>
          <w:marTop w:val="18"/>
          <w:marBottom w:val="0"/>
          <w:divBdr>
            <w:top w:val="none" w:sz="0" w:space="0" w:color="auto"/>
            <w:left w:val="none" w:sz="0" w:space="0" w:color="auto"/>
            <w:bottom w:val="none" w:sz="0" w:space="0" w:color="auto"/>
            <w:right w:val="none" w:sz="0" w:space="0" w:color="auto"/>
          </w:divBdr>
        </w:div>
        <w:div w:id="419986759">
          <w:marLeft w:val="403"/>
          <w:marRight w:val="0"/>
          <w:marTop w:val="19"/>
          <w:marBottom w:val="0"/>
          <w:divBdr>
            <w:top w:val="none" w:sz="0" w:space="0" w:color="auto"/>
            <w:left w:val="none" w:sz="0" w:space="0" w:color="auto"/>
            <w:bottom w:val="none" w:sz="0" w:space="0" w:color="auto"/>
            <w:right w:val="none" w:sz="0" w:space="0" w:color="auto"/>
          </w:divBdr>
        </w:div>
        <w:div w:id="1273511451">
          <w:marLeft w:val="403"/>
          <w:marRight w:val="0"/>
          <w:marTop w:val="18"/>
          <w:marBottom w:val="0"/>
          <w:divBdr>
            <w:top w:val="none" w:sz="0" w:space="0" w:color="auto"/>
            <w:left w:val="none" w:sz="0" w:space="0" w:color="auto"/>
            <w:bottom w:val="none" w:sz="0" w:space="0" w:color="auto"/>
            <w:right w:val="none" w:sz="0" w:space="0" w:color="auto"/>
          </w:divBdr>
        </w:div>
        <w:div w:id="656953979">
          <w:marLeft w:val="403"/>
          <w:marRight w:val="0"/>
          <w:marTop w:val="18"/>
          <w:marBottom w:val="0"/>
          <w:divBdr>
            <w:top w:val="none" w:sz="0" w:space="0" w:color="auto"/>
            <w:left w:val="none" w:sz="0" w:space="0" w:color="auto"/>
            <w:bottom w:val="none" w:sz="0" w:space="0" w:color="auto"/>
            <w:right w:val="none" w:sz="0" w:space="0" w:color="auto"/>
          </w:divBdr>
        </w:div>
        <w:div w:id="1581334448">
          <w:marLeft w:val="403"/>
          <w:marRight w:val="0"/>
          <w:marTop w:val="18"/>
          <w:marBottom w:val="0"/>
          <w:divBdr>
            <w:top w:val="none" w:sz="0" w:space="0" w:color="auto"/>
            <w:left w:val="none" w:sz="0" w:space="0" w:color="auto"/>
            <w:bottom w:val="none" w:sz="0" w:space="0" w:color="auto"/>
            <w:right w:val="none" w:sz="0" w:space="0" w:color="auto"/>
          </w:divBdr>
        </w:div>
        <w:div w:id="832179162">
          <w:marLeft w:val="403"/>
          <w:marRight w:val="0"/>
          <w:marTop w:val="18"/>
          <w:marBottom w:val="0"/>
          <w:divBdr>
            <w:top w:val="none" w:sz="0" w:space="0" w:color="auto"/>
            <w:left w:val="none" w:sz="0" w:space="0" w:color="auto"/>
            <w:bottom w:val="none" w:sz="0" w:space="0" w:color="auto"/>
            <w:right w:val="none" w:sz="0" w:space="0" w:color="auto"/>
          </w:divBdr>
        </w:div>
        <w:div w:id="868757572">
          <w:marLeft w:val="403"/>
          <w:marRight w:val="0"/>
          <w:marTop w:val="18"/>
          <w:marBottom w:val="0"/>
          <w:divBdr>
            <w:top w:val="none" w:sz="0" w:space="0" w:color="auto"/>
            <w:left w:val="none" w:sz="0" w:space="0" w:color="auto"/>
            <w:bottom w:val="none" w:sz="0" w:space="0" w:color="auto"/>
            <w:right w:val="none" w:sz="0" w:space="0" w:color="auto"/>
          </w:divBdr>
        </w:div>
        <w:div w:id="330912016">
          <w:marLeft w:val="403"/>
          <w:marRight w:val="0"/>
          <w:marTop w:val="19"/>
          <w:marBottom w:val="0"/>
          <w:divBdr>
            <w:top w:val="none" w:sz="0" w:space="0" w:color="auto"/>
            <w:left w:val="none" w:sz="0" w:space="0" w:color="auto"/>
            <w:bottom w:val="none" w:sz="0" w:space="0" w:color="auto"/>
            <w:right w:val="none" w:sz="0" w:space="0" w:color="auto"/>
          </w:divBdr>
        </w:div>
        <w:div w:id="1653095136">
          <w:marLeft w:val="403"/>
          <w:marRight w:val="0"/>
          <w:marTop w:val="18"/>
          <w:marBottom w:val="0"/>
          <w:divBdr>
            <w:top w:val="none" w:sz="0" w:space="0" w:color="auto"/>
            <w:left w:val="none" w:sz="0" w:space="0" w:color="auto"/>
            <w:bottom w:val="none" w:sz="0" w:space="0" w:color="auto"/>
            <w:right w:val="none" w:sz="0" w:space="0" w:color="auto"/>
          </w:divBdr>
        </w:div>
        <w:div w:id="658075752">
          <w:marLeft w:val="403"/>
          <w:marRight w:val="0"/>
          <w:marTop w:val="18"/>
          <w:marBottom w:val="0"/>
          <w:divBdr>
            <w:top w:val="none" w:sz="0" w:space="0" w:color="auto"/>
            <w:left w:val="none" w:sz="0" w:space="0" w:color="auto"/>
            <w:bottom w:val="none" w:sz="0" w:space="0" w:color="auto"/>
            <w:right w:val="none" w:sz="0" w:space="0" w:color="auto"/>
          </w:divBdr>
        </w:div>
        <w:div w:id="2029064173">
          <w:marLeft w:val="403"/>
          <w:marRight w:val="0"/>
          <w:marTop w:val="18"/>
          <w:marBottom w:val="0"/>
          <w:divBdr>
            <w:top w:val="none" w:sz="0" w:space="0" w:color="auto"/>
            <w:left w:val="none" w:sz="0" w:space="0" w:color="auto"/>
            <w:bottom w:val="none" w:sz="0" w:space="0" w:color="auto"/>
            <w:right w:val="none" w:sz="0" w:space="0" w:color="auto"/>
          </w:divBdr>
        </w:div>
        <w:div w:id="620378812">
          <w:marLeft w:val="403"/>
          <w:marRight w:val="0"/>
          <w:marTop w:val="18"/>
          <w:marBottom w:val="0"/>
          <w:divBdr>
            <w:top w:val="none" w:sz="0" w:space="0" w:color="auto"/>
            <w:left w:val="none" w:sz="0" w:space="0" w:color="auto"/>
            <w:bottom w:val="none" w:sz="0" w:space="0" w:color="auto"/>
            <w:right w:val="none" w:sz="0" w:space="0" w:color="auto"/>
          </w:divBdr>
        </w:div>
        <w:div w:id="1069186282">
          <w:marLeft w:val="403"/>
          <w:marRight w:val="720"/>
          <w:marTop w:val="15"/>
          <w:marBottom w:val="0"/>
          <w:divBdr>
            <w:top w:val="none" w:sz="0" w:space="0" w:color="auto"/>
            <w:left w:val="none" w:sz="0" w:space="0" w:color="auto"/>
            <w:bottom w:val="none" w:sz="0" w:space="0" w:color="auto"/>
            <w:right w:val="none" w:sz="0" w:space="0" w:color="auto"/>
          </w:divBdr>
        </w:div>
        <w:div w:id="541484733">
          <w:marLeft w:val="403"/>
          <w:marRight w:val="0"/>
          <w:marTop w:val="18"/>
          <w:marBottom w:val="0"/>
          <w:divBdr>
            <w:top w:val="none" w:sz="0" w:space="0" w:color="auto"/>
            <w:left w:val="none" w:sz="0" w:space="0" w:color="auto"/>
            <w:bottom w:val="none" w:sz="0" w:space="0" w:color="auto"/>
            <w:right w:val="none" w:sz="0" w:space="0" w:color="auto"/>
          </w:divBdr>
        </w:div>
        <w:div w:id="1150364608">
          <w:marLeft w:val="403"/>
          <w:marRight w:val="0"/>
          <w:marTop w:val="82"/>
          <w:marBottom w:val="0"/>
          <w:divBdr>
            <w:top w:val="none" w:sz="0" w:space="0" w:color="auto"/>
            <w:left w:val="none" w:sz="0" w:space="0" w:color="auto"/>
            <w:bottom w:val="none" w:sz="0" w:space="0" w:color="auto"/>
            <w:right w:val="none" w:sz="0" w:space="0" w:color="auto"/>
          </w:divBdr>
        </w:div>
        <w:div w:id="1441535895">
          <w:marLeft w:val="403"/>
          <w:marRight w:val="0"/>
          <w:marTop w:val="42"/>
          <w:marBottom w:val="0"/>
          <w:divBdr>
            <w:top w:val="none" w:sz="0" w:space="0" w:color="auto"/>
            <w:left w:val="none" w:sz="0" w:space="0" w:color="auto"/>
            <w:bottom w:val="none" w:sz="0" w:space="0" w:color="auto"/>
            <w:right w:val="none" w:sz="0" w:space="0" w:color="auto"/>
          </w:divBdr>
        </w:div>
        <w:div w:id="608515830">
          <w:marLeft w:val="403"/>
          <w:marRight w:val="475"/>
          <w:marTop w:val="28"/>
          <w:marBottom w:val="0"/>
          <w:divBdr>
            <w:top w:val="none" w:sz="0" w:space="0" w:color="auto"/>
            <w:left w:val="none" w:sz="0" w:space="0" w:color="auto"/>
            <w:bottom w:val="none" w:sz="0" w:space="0" w:color="auto"/>
            <w:right w:val="none" w:sz="0" w:space="0" w:color="auto"/>
          </w:divBdr>
        </w:div>
        <w:div w:id="1309745610">
          <w:marLeft w:val="403"/>
          <w:marRight w:val="0"/>
          <w:marTop w:val="18"/>
          <w:marBottom w:val="0"/>
          <w:divBdr>
            <w:top w:val="none" w:sz="0" w:space="0" w:color="auto"/>
            <w:left w:val="none" w:sz="0" w:space="0" w:color="auto"/>
            <w:bottom w:val="none" w:sz="0" w:space="0" w:color="auto"/>
            <w:right w:val="none" w:sz="0" w:space="0" w:color="auto"/>
          </w:divBdr>
        </w:div>
        <w:div w:id="1518037171">
          <w:marLeft w:val="403"/>
          <w:marRight w:val="605"/>
          <w:marTop w:val="14"/>
          <w:marBottom w:val="0"/>
          <w:divBdr>
            <w:top w:val="none" w:sz="0" w:space="0" w:color="auto"/>
            <w:left w:val="none" w:sz="0" w:space="0" w:color="auto"/>
            <w:bottom w:val="none" w:sz="0" w:space="0" w:color="auto"/>
            <w:right w:val="none" w:sz="0" w:space="0" w:color="auto"/>
          </w:divBdr>
        </w:div>
        <w:div w:id="352147715">
          <w:marLeft w:val="403"/>
          <w:marRight w:val="0"/>
          <w:marTop w:val="19"/>
          <w:marBottom w:val="0"/>
          <w:divBdr>
            <w:top w:val="none" w:sz="0" w:space="0" w:color="auto"/>
            <w:left w:val="none" w:sz="0" w:space="0" w:color="auto"/>
            <w:bottom w:val="none" w:sz="0" w:space="0" w:color="auto"/>
            <w:right w:val="none" w:sz="0" w:space="0" w:color="auto"/>
          </w:divBdr>
        </w:div>
        <w:div w:id="1142892360">
          <w:marLeft w:val="403"/>
          <w:marRight w:val="0"/>
          <w:marTop w:val="18"/>
          <w:marBottom w:val="0"/>
          <w:divBdr>
            <w:top w:val="none" w:sz="0" w:space="0" w:color="auto"/>
            <w:left w:val="none" w:sz="0" w:space="0" w:color="auto"/>
            <w:bottom w:val="none" w:sz="0" w:space="0" w:color="auto"/>
            <w:right w:val="none" w:sz="0" w:space="0" w:color="auto"/>
          </w:divBdr>
        </w:div>
        <w:div w:id="1267957432">
          <w:marLeft w:val="403"/>
          <w:marRight w:val="0"/>
          <w:marTop w:val="18"/>
          <w:marBottom w:val="0"/>
          <w:divBdr>
            <w:top w:val="none" w:sz="0" w:space="0" w:color="auto"/>
            <w:left w:val="none" w:sz="0" w:space="0" w:color="auto"/>
            <w:bottom w:val="none" w:sz="0" w:space="0" w:color="auto"/>
            <w:right w:val="none" w:sz="0" w:space="0" w:color="auto"/>
          </w:divBdr>
        </w:div>
      </w:divsChild>
    </w:div>
    <w:div w:id="1378551510">
      <w:bodyDiv w:val="1"/>
      <w:marLeft w:val="0"/>
      <w:marRight w:val="0"/>
      <w:marTop w:val="0"/>
      <w:marBottom w:val="0"/>
      <w:divBdr>
        <w:top w:val="none" w:sz="0" w:space="0" w:color="auto"/>
        <w:left w:val="none" w:sz="0" w:space="0" w:color="auto"/>
        <w:bottom w:val="none" w:sz="0" w:space="0" w:color="auto"/>
        <w:right w:val="none" w:sz="0" w:space="0" w:color="auto"/>
      </w:divBdr>
    </w:div>
    <w:div w:id="1388604394">
      <w:bodyDiv w:val="1"/>
      <w:marLeft w:val="0"/>
      <w:marRight w:val="0"/>
      <w:marTop w:val="0"/>
      <w:marBottom w:val="0"/>
      <w:divBdr>
        <w:top w:val="none" w:sz="0" w:space="0" w:color="auto"/>
        <w:left w:val="none" w:sz="0" w:space="0" w:color="auto"/>
        <w:bottom w:val="none" w:sz="0" w:space="0" w:color="auto"/>
        <w:right w:val="none" w:sz="0" w:space="0" w:color="auto"/>
      </w:divBdr>
    </w:div>
    <w:div w:id="1396929911">
      <w:bodyDiv w:val="1"/>
      <w:marLeft w:val="0"/>
      <w:marRight w:val="0"/>
      <w:marTop w:val="0"/>
      <w:marBottom w:val="0"/>
      <w:divBdr>
        <w:top w:val="none" w:sz="0" w:space="0" w:color="auto"/>
        <w:left w:val="none" w:sz="0" w:space="0" w:color="auto"/>
        <w:bottom w:val="none" w:sz="0" w:space="0" w:color="auto"/>
        <w:right w:val="none" w:sz="0" w:space="0" w:color="auto"/>
      </w:divBdr>
    </w:div>
    <w:div w:id="1397972532">
      <w:bodyDiv w:val="1"/>
      <w:marLeft w:val="0"/>
      <w:marRight w:val="0"/>
      <w:marTop w:val="0"/>
      <w:marBottom w:val="0"/>
      <w:divBdr>
        <w:top w:val="none" w:sz="0" w:space="0" w:color="auto"/>
        <w:left w:val="none" w:sz="0" w:space="0" w:color="auto"/>
        <w:bottom w:val="none" w:sz="0" w:space="0" w:color="auto"/>
        <w:right w:val="none" w:sz="0" w:space="0" w:color="auto"/>
      </w:divBdr>
    </w:div>
    <w:div w:id="1406948560">
      <w:bodyDiv w:val="1"/>
      <w:marLeft w:val="0"/>
      <w:marRight w:val="0"/>
      <w:marTop w:val="0"/>
      <w:marBottom w:val="0"/>
      <w:divBdr>
        <w:top w:val="none" w:sz="0" w:space="0" w:color="auto"/>
        <w:left w:val="none" w:sz="0" w:space="0" w:color="auto"/>
        <w:bottom w:val="none" w:sz="0" w:space="0" w:color="auto"/>
        <w:right w:val="none" w:sz="0" w:space="0" w:color="auto"/>
      </w:divBdr>
    </w:div>
    <w:div w:id="1411855150">
      <w:bodyDiv w:val="1"/>
      <w:marLeft w:val="0"/>
      <w:marRight w:val="0"/>
      <w:marTop w:val="0"/>
      <w:marBottom w:val="0"/>
      <w:divBdr>
        <w:top w:val="none" w:sz="0" w:space="0" w:color="auto"/>
        <w:left w:val="none" w:sz="0" w:space="0" w:color="auto"/>
        <w:bottom w:val="none" w:sz="0" w:space="0" w:color="auto"/>
        <w:right w:val="none" w:sz="0" w:space="0" w:color="auto"/>
      </w:divBdr>
    </w:div>
    <w:div w:id="1412461995">
      <w:bodyDiv w:val="1"/>
      <w:marLeft w:val="0"/>
      <w:marRight w:val="0"/>
      <w:marTop w:val="0"/>
      <w:marBottom w:val="0"/>
      <w:divBdr>
        <w:top w:val="none" w:sz="0" w:space="0" w:color="auto"/>
        <w:left w:val="none" w:sz="0" w:space="0" w:color="auto"/>
        <w:bottom w:val="none" w:sz="0" w:space="0" w:color="auto"/>
        <w:right w:val="none" w:sz="0" w:space="0" w:color="auto"/>
      </w:divBdr>
    </w:div>
    <w:div w:id="1412578531">
      <w:bodyDiv w:val="1"/>
      <w:marLeft w:val="0"/>
      <w:marRight w:val="0"/>
      <w:marTop w:val="0"/>
      <w:marBottom w:val="0"/>
      <w:divBdr>
        <w:top w:val="none" w:sz="0" w:space="0" w:color="auto"/>
        <w:left w:val="none" w:sz="0" w:space="0" w:color="auto"/>
        <w:bottom w:val="none" w:sz="0" w:space="0" w:color="auto"/>
        <w:right w:val="none" w:sz="0" w:space="0" w:color="auto"/>
      </w:divBdr>
    </w:div>
    <w:div w:id="1416514190">
      <w:bodyDiv w:val="1"/>
      <w:marLeft w:val="0"/>
      <w:marRight w:val="0"/>
      <w:marTop w:val="0"/>
      <w:marBottom w:val="0"/>
      <w:divBdr>
        <w:top w:val="none" w:sz="0" w:space="0" w:color="auto"/>
        <w:left w:val="none" w:sz="0" w:space="0" w:color="auto"/>
        <w:bottom w:val="none" w:sz="0" w:space="0" w:color="auto"/>
        <w:right w:val="none" w:sz="0" w:space="0" w:color="auto"/>
      </w:divBdr>
      <w:divsChild>
        <w:div w:id="1614173119">
          <w:marLeft w:val="187"/>
          <w:marRight w:val="14"/>
          <w:marTop w:val="32"/>
          <w:marBottom w:val="0"/>
          <w:divBdr>
            <w:top w:val="none" w:sz="0" w:space="0" w:color="auto"/>
            <w:left w:val="none" w:sz="0" w:space="0" w:color="auto"/>
            <w:bottom w:val="none" w:sz="0" w:space="0" w:color="auto"/>
            <w:right w:val="none" w:sz="0" w:space="0" w:color="auto"/>
          </w:divBdr>
        </w:div>
        <w:div w:id="623656814">
          <w:marLeft w:val="187"/>
          <w:marRight w:val="43"/>
          <w:marTop w:val="29"/>
          <w:marBottom w:val="0"/>
          <w:divBdr>
            <w:top w:val="none" w:sz="0" w:space="0" w:color="auto"/>
            <w:left w:val="none" w:sz="0" w:space="0" w:color="auto"/>
            <w:bottom w:val="none" w:sz="0" w:space="0" w:color="auto"/>
            <w:right w:val="none" w:sz="0" w:space="0" w:color="auto"/>
          </w:divBdr>
        </w:div>
        <w:div w:id="1015183214">
          <w:marLeft w:val="187"/>
          <w:marRight w:val="0"/>
          <w:marTop w:val="16"/>
          <w:marBottom w:val="0"/>
          <w:divBdr>
            <w:top w:val="none" w:sz="0" w:space="0" w:color="auto"/>
            <w:left w:val="none" w:sz="0" w:space="0" w:color="auto"/>
            <w:bottom w:val="none" w:sz="0" w:space="0" w:color="auto"/>
            <w:right w:val="none" w:sz="0" w:space="0" w:color="auto"/>
          </w:divBdr>
        </w:div>
      </w:divsChild>
    </w:div>
    <w:div w:id="1429354359">
      <w:bodyDiv w:val="1"/>
      <w:marLeft w:val="0"/>
      <w:marRight w:val="0"/>
      <w:marTop w:val="0"/>
      <w:marBottom w:val="0"/>
      <w:divBdr>
        <w:top w:val="none" w:sz="0" w:space="0" w:color="auto"/>
        <w:left w:val="none" w:sz="0" w:space="0" w:color="auto"/>
        <w:bottom w:val="none" w:sz="0" w:space="0" w:color="auto"/>
        <w:right w:val="none" w:sz="0" w:space="0" w:color="auto"/>
      </w:divBdr>
    </w:div>
    <w:div w:id="1429496501">
      <w:bodyDiv w:val="1"/>
      <w:marLeft w:val="0"/>
      <w:marRight w:val="0"/>
      <w:marTop w:val="0"/>
      <w:marBottom w:val="0"/>
      <w:divBdr>
        <w:top w:val="none" w:sz="0" w:space="0" w:color="auto"/>
        <w:left w:val="none" w:sz="0" w:space="0" w:color="auto"/>
        <w:bottom w:val="none" w:sz="0" w:space="0" w:color="auto"/>
        <w:right w:val="none" w:sz="0" w:space="0" w:color="auto"/>
      </w:divBdr>
    </w:div>
    <w:div w:id="1430661075">
      <w:bodyDiv w:val="1"/>
      <w:marLeft w:val="0"/>
      <w:marRight w:val="0"/>
      <w:marTop w:val="0"/>
      <w:marBottom w:val="0"/>
      <w:divBdr>
        <w:top w:val="none" w:sz="0" w:space="0" w:color="auto"/>
        <w:left w:val="none" w:sz="0" w:space="0" w:color="auto"/>
        <w:bottom w:val="none" w:sz="0" w:space="0" w:color="auto"/>
        <w:right w:val="none" w:sz="0" w:space="0" w:color="auto"/>
      </w:divBdr>
    </w:div>
    <w:div w:id="1432628405">
      <w:bodyDiv w:val="1"/>
      <w:marLeft w:val="0"/>
      <w:marRight w:val="0"/>
      <w:marTop w:val="0"/>
      <w:marBottom w:val="0"/>
      <w:divBdr>
        <w:top w:val="none" w:sz="0" w:space="0" w:color="auto"/>
        <w:left w:val="none" w:sz="0" w:space="0" w:color="auto"/>
        <w:bottom w:val="none" w:sz="0" w:space="0" w:color="auto"/>
        <w:right w:val="none" w:sz="0" w:space="0" w:color="auto"/>
      </w:divBdr>
    </w:div>
    <w:div w:id="1442676669">
      <w:bodyDiv w:val="1"/>
      <w:marLeft w:val="0"/>
      <w:marRight w:val="0"/>
      <w:marTop w:val="0"/>
      <w:marBottom w:val="0"/>
      <w:divBdr>
        <w:top w:val="none" w:sz="0" w:space="0" w:color="auto"/>
        <w:left w:val="none" w:sz="0" w:space="0" w:color="auto"/>
        <w:bottom w:val="none" w:sz="0" w:space="0" w:color="auto"/>
        <w:right w:val="none" w:sz="0" w:space="0" w:color="auto"/>
      </w:divBdr>
    </w:div>
    <w:div w:id="1446654121">
      <w:bodyDiv w:val="1"/>
      <w:marLeft w:val="0"/>
      <w:marRight w:val="0"/>
      <w:marTop w:val="0"/>
      <w:marBottom w:val="0"/>
      <w:divBdr>
        <w:top w:val="none" w:sz="0" w:space="0" w:color="auto"/>
        <w:left w:val="none" w:sz="0" w:space="0" w:color="auto"/>
        <w:bottom w:val="none" w:sz="0" w:space="0" w:color="auto"/>
        <w:right w:val="none" w:sz="0" w:space="0" w:color="auto"/>
      </w:divBdr>
    </w:div>
    <w:div w:id="1454443339">
      <w:bodyDiv w:val="1"/>
      <w:marLeft w:val="0"/>
      <w:marRight w:val="0"/>
      <w:marTop w:val="0"/>
      <w:marBottom w:val="0"/>
      <w:divBdr>
        <w:top w:val="none" w:sz="0" w:space="0" w:color="auto"/>
        <w:left w:val="none" w:sz="0" w:space="0" w:color="auto"/>
        <w:bottom w:val="none" w:sz="0" w:space="0" w:color="auto"/>
        <w:right w:val="none" w:sz="0" w:space="0" w:color="auto"/>
      </w:divBdr>
    </w:div>
    <w:div w:id="1457412694">
      <w:bodyDiv w:val="1"/>
      <w:marLeft w:val="0"/>
      <w:marRight w:val="0"/>
      <w:marTop w:val="0"/>
      <w:marBottom w:val="0"/>
      <w:divBdr>
        <w:top w:val="none" w:sz="0" w:space="0" w:color="auto"/>
        <w:left w:val="none" w:sz="0" w:space="0" w:color="auto"/>
        <w:bottom w:val="none" w:sz="0" w:space="0" w:color="auto"/>
        <w:right w:val="none" w:sz="0" w:space="0" w:color="auto"/>
      </w:divBdr>
    </w:div>
    <w:div w:id="1458601604">
      <w:bodyDiv w:val="1"/>
      <w:marLeft w:val="0"/>
      <w:marRight w:val="0"/>
      <w:marTop w:val="0"/>
      <w:marBottom w:val="0"/>
      <w:divBdr>
        <w:top w:val="none" w:sz="0" w:space="0" w:color="auto"/>
        <w:left w:val="none" w:sz="0" w:space="0" w:color="auto"/>
        <w:bottom w:val="none" w:sz="0" w:space="0" w:color="auto"/>
        <w:right w:val="none" w:sz="0" w:space="0" w:color="auto"/>
      </w:divBdr>
      <w:divsChild>
        <w:div w:id="1401059388">
          <w:marLeft w:val="302"/>
          <w:marRight w:val="14"/>
          <w:marTop w:val="113"/>
          <w:marBottom w:val="0"/>
          <w:divBdr>
            <w:top w:val="none" w:sz="0" w:space="0" w:color="auto"/>
            <w:left w:val="none" w:sz="0" w:space="0" w:color="auto"/>
            <w:bottom w:val="none" w:sz="0" w:space="0" w:color="auto"/>
            <w:right w:val="none" w:sz="0" w:space="0" w:color="auto"/>
          </w:divBdr>
        </w:div>
        <w:div w:id="696196739">
          <w:marLeft w:val="302"/>
          <w:marRight w:val="187"/>
          <w:marTop w:val="28"/>
          <w:marBottom w:val="0"/>
          <w:divBdr>
            <w:top w:val="none" w:sz="0" w:space="0" w:color="auto"/>
            <w:left w:val="none" w:sz="0" w:space="0" w:color="auto"/>
            <w:bottom w:val="none" w:sz="0" w:space="0" w:color="auto"/>
            <w:right w:val="none" w:sz="0" w:space="0" w:color="auto"/>
          </w:divBdr>
        </w:div>
        <w:div w:id="1350058524">
          <w:marLeft w:val="302"/>
          <w:marRight w:val="893"/>
          <w:marTop w:val="29"/>
          <w:marBottom w:val="0"/>
          <w:divBdr>
            <w:top w:val="none" w:sz="0" w:space="0" w:color="auto"/>
            <w:left w:val="none" w:sz="0" w:space="0" w:color="auto"/>
            <w:bottom w:val="none" w:sz="0" w:space="0" w:color="auto"/>
            <w:right w:val="none" w:sz="0" w:space="0" w:color="auto"/>
          </w:divBdr>
        </w:div>
        <w:div w:id="1164971001">
          <w:marLeft w:val="302"/>
          <w:marRight w:val="360"/>
          <w:marTop w:val="28"/>
          <w:marBottom w:val="0"/>
          <w:divBdr>
            <w:top w:val="none" w:sz="0" w:space="0" w:color="auto"/>
            <w:left w:val="none" w:sz="0" w:space="0" w:color="auto"/>
            <w:bottom w:val="none" w:sz="0" w:space="0" w:color="auto"/>
            <w:right w:val="none" w:sz="0" w:space="0" w:color="auto"/>
          </w:divBdr>
        </w:div>
        <w:div w:id="811213315">
          <w:marLeft w:val="302"/>
          <w:marRight w:val="0"/>
          <w:marTop w:val="42"/>
          <w:marBottom w:val="0"/>
          <w:divBdr>
            <w:top w:val="none" w:sz="0" w:space="0" w:color="auto"/>
            <w:left w:val="none" w:sz="0" w:space="0" w:color="auto"/>
            <w:bottom w:val="none" w:sz="0" w:space="0" w:color="auto"/>
            <w:right w:val="none" w:sz="0" w:space="0" w:color="auto"/>
          </w:divBdr>
        </w:div>
        <w:div w:id="613488148">
          <w:marLeft w:val="302"/>
          <w:marRight w:val="346"/>
          <w:marTop w:val="28"/>
          <w:marBottom w:val="0"/>
          <w:divBdr>
            <w:top w:val="none" w:sz="0" w:space="0" w:color="auto"/>
            <w:left w:val="none" w:sz="0" w:space="0" w:color="auto"/>
            <w:bottom w:val="none" w:sz="0" w:space="0" w:color="auto"/>
            <w:right w:val="none" w:sz="0" w:space="0" w:color="auto"/>
          </w:divBdr>
        </w:div>
        <w:div w:id="1056048830">
          <w:marLeft w:val="302"/>
          <w:marRight w:val="0"/>
          <w:marTop w:val="43"/>
          <w:marBottom w:val="0"/>
          <w:divBdr>
            <w:top w:val="none" w:sz="0" w:space="0" w:color="auto"/>
            <w:left w:val="none" w:sz="0" w:space="0" w:color="auto"/>
            <w:bottom w:val="none" w:sz="0" w:space="0" w:color="auto"/>
            <w:right w:val="none" w:sz="0" w:space="0" w:color="auto"/>
          </w:divBdr>
        </w:div>
        <w:div w:id="33817092">
          <w:marLeft w:val="302"/>
          <w:marRight w:val="0"/>
          <w:marTop w:val="42"/>
          <w:marBottom w:val="0"/>
          <w:divBdr>
            <w:top w:val="none" w:sz="0" w:space="0" w:color="auto"/>
            <w:left w:val="none" w:sz="0" w:space="0" w:color="auto"/>
            <w:bottom w:val="none" w:sz="0" w:space="0" w:color="auto"/>
            <w:right w:val="none" w:sz="0" w:space="0" w:color="auto"/>
          </w:divBdr>
        </w:div>
        <w:div w:id="1993945335">
          <w:marLeft w:val="302"/>
          <w:marRight w:val="619"/>
          <w:marTop w:val="28"/>
          <w:marBottom w:val="0"/>
          <w:divBdr>
            <w:top w:val="none" w:sz="0" w:space="0" w:color="auto"/>
            <w:left w:val="none" w:sz="0" w:space="0" w:color="auto"/>
            <w:bottom w:val="none" w:sz="0" w:space="0" w:color="auto"/>
            <w:right w:val="none" w:sz="0" w:space="0" w:color="auto"/>
          </w:divBdr>
        </w:div>
        <w:div w:id="2017001547">
          <w:marLeft w:val="302"/>
          <w:marRight w:val="893"/>
          <w:marTop w:val="28"/>
          <w:marBottom w:val="0"/>
          <w:divBdr>
            <w:top w:val="none" w:sz="0" w:space="0" w:color="auto"/>
            <w:left w:val="none" w:sz="0" w:space="0" w:color="auto"/>
            <w:bottom w:val="none" w:sz="0" w:space="0" w:color="auto"/>
            <w:right w:val="none" w:sz="0" w:space="0" w:color="auto"/>
          </w:divBdr>
        </w:div>
        <w:div w:id="1310131705">
          <w:marLeft w:val="302"/>
          <w:marRight w:val="0"/>
          <w:marTop w:val="43"/>
          <w:marBottom w:val="0"/>
          <w:divBdr>
            <w:top w:val="none" w:sz="0" w:space="0" w:color="auto"/>
            <w:left w:val="none" w:sz="0" w:space="0" w:color="auto"/>
            <w:bottom w:val="none" w:sz="0" w:space="0" w:color="auto"/>
            <w:right w:val="none" w:sz="0" w:space="0" w:color="auto"/>
          </w:divBdr>
        </w:div>
        <w:div w:id="1004435436">
          <w:marLeft w:val="302"/>
          <w:marRight w:val="0"/>
          <w:marTop w:val="42"/>
          <w:marBottom w:val="0"/>
          <w:divBdr>
            <w:top w:val="none" w:sz="0" w:space="0" w:color="auto"/>
            <w:left w:val="none" w:sz="0" w:space="0" w:color="auto"/>
            <w:bottom w:val="none" w:sz="0" w:space="0" w:color="auto"/>
            <w:right w:val="none" w:sz="0" w:space="0" w:color="auto"/>
          </w:divBdr>
        </w:div>
        <w:div w:id="1231111707">
          <w:marLeft w:val="302"/>
          <w:marRight w:val="0"/>
          <w:marTop w:val="42"/>
          <w:marBottom w:val="0"/>
          <w:divBdr>
            <w:top w:val="none" w:sz="0" w:space="0" w:color="auto"/>
            <w:left w:val="none" w:sz="0" w:space="0" w:color="auto"/>
            <w:bottom w:val="none" w:sz="0" w:space="0" w:color="auto"/>
            <w:right w:val="none" w:sz="0" w:space="0" w:color="auto"/>
          </w:divBdr>
        </w:div>
        <w:div w:id="2014792852">
          <w:marLeft w:val="302"/>
          <w:marRight w:val="0"/>
          <w:marTop w:val="43"/>
          <w:marBottom w:val="0"/>
          <w:divBdr>
            <w:top w:val="none" w:sz="0" w:space="0" w:color="auto"/>
            <w:left w:val="none" w:sz="0" w:space="0" w:color="auto"/>
            <w:bottom w:val="none" w:sz="0" w:space="0" w:color="auto"/>
            <w:right w:val="none" w:sz="0" w:space="0" w:color="auto"/>
          </w:divBdr>
        </w:div>
      </w:divsChild>
    </w:div>
    <w:div w:id="1459451903">
      <w:bodyDiv w:val="1"/>
      <w:marLeft w:val="0"/>
      <w:marRight w:val="0"/>
      <w:marTop w:val="0"/>
      <w:marBottom w:val="0"/>
      <w:divBdr>
        <w:top w:val="none" w:sz="0" w:space="0" w:color="auto"/>
        <w:left w:val="none" w:sz="0" w:space="0" w:color="auto"/>
        <w:bottom w:val="none" w:sz="0" w:space="0" w:color="auto"/>
        <w:right w:val="none" w:sz="0" w:space="0" w:color="auto"/>
      </w:divBdr>
    </w:div>
    <w:div w:id="1461144245">
      <w:bodyDiv w:val="1"/>
      <w:marLeft w:val="0"/>
      <w:marRight w:val="0"/>
      <w:marTop w:val="0"/>
      <w:marBottom w:val="0"/>
      <w:divBdr>
        <w:top w:val="none" w:sz="0" w:space="0" w:color="auto"/>
        <w:left w:val="none" w:sz="0" w:space="0" w:color="auto"/>
        <w:bottom w:val="none" w:sz="0" w:space="0" w:color="auto"/>
        <w:right w:val="none" w:sz="0" w:space="0" w:color="auto"/>
      </w:divBdr>
    </w:div>
    <w:div w:id="1461874738">
      <w:bodyDiv w:val="1"/>
      <w:marLeft w:val="0"/>
      <w:marRight w:val="0"/>
      <w:marTop w:val="0"/>
      <w:marBottom w:val="0"/>
      <w:divBdr>
        <w:top w:val="none" w:sz="0" w:space="0" w:color="auto"/>
        <w:left w:val="none" w:sz="0" w:space="0" w:color="auto"/>
        <w:bottom w:val="none" w:sz="0" w:space="0" w:color="auto"/>
        <w:right w:val="none" w:sz="0" w:space="0" w:color="auto"/>
      </w:divBdr>
    </w:div>
    <w:div w:id="1466268722">
      <w:bodyDiv w:val="1"/>
      <w:marLeft w:val="0"/>
      <w:marRight w:val="0"/>
      <w:marTop w:val="0"/>
      <w:marBottom w:val="0"/>
      <w:divBdr>
        <w:top w:val="none" w:sz="0" w:space="0" w:color="auto"/>
        <w:left w:val="none" w:sz="0" w:space="0" w:color="auto"/>
        <w:bottom w:val="none" w:sz="0" w:space="0" w:color="auto"/>
        <w:right w:val="none" w:sz="0" w:space="0" w:color="auto"/>
      </w:divBdr>
    </w:div>
    <w:div w:id="1472819648">
      <w:bodyDiv w:val="1"/>
      <w:marLeft w:val="0"/>
      <w:marRight w:val="0"/>
      <w:marTop w:val="0"/>
      <w:marBottom w:val="0"/>
      <w:divBdr>
        <w:top w:val="none" w:sz="0" w:space="0" w:color="auto"/>
        <w:left w:val="none" w:sz="0" w:space="0" w:color="auto"/>
        <w:bottom w:val="none" w:sz="0" w:space="0" w:color="auto"/>
        <w:right w:val="none" w:sz="0" w:space="0" w:color="auto"/>
      </w:divBdr>
    </w:div>
    <w:div w:id="1474133192">
      <w:bodyDiv w:val="1"/>
      <w:marLeft w:val="0"/>
      <w:marRight w:val="0"/>
      <w:marTop w:val="0"/>
      <w:marBottom w:val="0"/>
      <w:divBdr>
        <w:top w:val="none" w:sz="0" w:space="0" w:color="auto"/>
        <w:left w:val="none" w:sz="0" w:space="0" w:color="auto"/>
        <w:bottom w:val="none" w:sz="0" w:space="0" w:color="auto"/>
        <w:right w:val="none" w:sz="0" w:space="0" w:color="auto"/>
      </w:divBdr>
    </w:div>
    <w:div w:id="1475443254">
      <w:bodyDiv w:val="1"/>
      <w:marLeft w:val="0"/>
      <w:marRight w:val="0"/>
      <w:marTop w:val="0"/>
      <w:marBottom w:val="0"/>
      <w:divBdr>
        <w:top w:val="none" w:sz="0" w:space="0" w:color="auto"/>
        <w:left w:val="none" w:sz="0" w:space="0" w:color="auto"/>
        <w:bottom w:val="none" w:sz="0" w:space="0" w:color="auto"/>
        <w:right w:val="none" w:sz="0" w:space="0" w:color="auto"/>
      </w:divBdr>
    </w:div>
    <w:div w:id="1487084684">
      <w:bodyDiv w:val="1"/>
      <w:marLeft w:val="0"/>
      <w:marRight w:val="0"/>
      <w:marTop w:val="0"/>
      <w:marBottom w:val="0"/>
      <w:divBdr>
        <w:top w:val="none" w:sz="0" w:space="0" w:color="auto"/>
        <w:left w:val="none" w:sz="0" w:space="0" w:color="auto"/>
        <w:bottom w:val="none" w:sz="0" w:space="0" w:color="auto"/>
        <w:right w:val="none" w:sz="0" w:space="0" w:color="auto"/>
      </w:divBdr>
    </w:div>
    <w:div w:id="1492022956">
      <w:bodyDiv w:val="1"/>
      <w:marLeft w:val="0"/>
      <w:marRight w:val="0"/>
      <w:marTop w:val="0"/>
      <w:marBottom w:val="0"/>
      <w:divBdr>
        <w:top w:val="none" w:sz="0" w:space="0" w:color="auto"/>
        <w:left w:val="none" w:sz="0" w:space="0" w:color="auto"/>
        <w:bottom w:val="none" w:sz="0" w:space="0" w:color="auto"/>
        <w:right w:val="none" w:sz="0" w:space="0" w:color="auto"/>
      </w:divBdr>
    </w:div>
    <w:div w:id="1498614339">
      <w:bodyDiv w:val="1"/>
      <w:marLeft w:val="0"/>
      <w:marRight w:val="0"/>
      <w:marTop w:val="0"/>
      <w:marBottom w:val="0"/>
      <w:divBdr>
        <w:top w:val="none" w:sz="0" w:space="0" w:color="auto"/>
        <w:left w:val="none" w:sz="0" w:space="0" w:color="auto"/>
        <w:bottom w:val="none" w:sz="0" w:space="0" w:color="auto"/>
        <w:right w:val="none" w:sz="0" w:space="0" w:color="auto"/>
      </w:divBdr>
    </w:div>
    <w:div w:id="1501433497">
      <w:bodyDiv w:val="1"/>
      <w:marLeft w:val="0"/>
      <w:marRight w:val="0"/>
      <w:marTop w:val="0"/>
      <w:marBottom w:val="0"/>
      <w:divBdr>
        <w:top w:val="none" w:sz="0" w:space="0" w:color="auto"/>
        <w:left w:val="none" w:sz="0" w:space="0" w:color="auto"/>
        <w:bottom w:val="none" w:sz="0" w:space="0" w:color="auto"/>
        <w:right w:val="none" w:sz="0" w:space="0" w:color="auto"/>
      </w:divBdr>
    </w:div>
    <w:div w:id="1505322515">
      <w:bodyDiv w:val="1"/>
      <w:marLeft w:val="0"/>
      <w:marRight w:val="0"/>
      <w:marTop w:val="0"/>
      <w:marBottom w:val="0"/>
      <w:divBdr>
        <w:top w:val="none" w:sz="0" w:space="0" w:color="auto"/>
        <w:left w:val="none" w:sz="0" w:space="0" w:color="auto"/>
        <w:bottom w:val="none" w:sz="0" w:space="0" w:color="auto"/>
        <w:right w:val="none" w:sz="0" w:space="0" w:color="auto"/>
      </w:divBdr>
    </w:div>
    <w:div w:id="1507020663">
      <w:bodyDiv w:val="1"/>
      <w:marLeft w:val="0"/>
      <w:marRight w:val="0"/>
      <w:marTop w:val="0"/>
      <w:marBottom w:val="0"/>
      <w:divBdr>
        <w:top w:val="none" w:sz="0" w:space="0" w:color="auto"/>
        <w:left w:val="none" w:sz="0" w:space="0" w:color="auto"/>
        <w:bottom w:val="none" w:sz="0" w:space="0" w:color="auto"/>
        <w:right w:val="none" w:sz="0" w:space="0" w:color="auto"/>
      </w:divBdr>
    </w:div>
    <w:div w:id="1509831567">
      <w:bodyDiv w:val="1"/>
      <w:marLeft w:val="0"/>
      <w:marRight w:val="0"/>
      <w:marTop w:val="0"/>
      <w:marBottom w:val="0"/>
      <w:divBdr>
        <w:top w:val="none" w:sz="0" w:space="0" w:color="auto"/>
        <w:left w:val="none" w:sz="0" w:space="0" w:color="auto"/>
        <w:bottom w:val="none" w:sz="0" w:space="0" w:color="auto"/>
        <w:right w:val="none" w:sz="0" w:space="0" w:color="auto"/>
      </w:divBdr>
    </w:div>
    <w:div w:id="1510101440">
      <w:bodyDiv w:val="1"/>
      <w:marLeft w:val="0"/>
      <w:marRight w:val="0"/>
      <w:marTop w:val="0"/>
      <w:marBottom w:val="0"/>
      <w:divBdr>
        <w:top w:val="none" w:sz="0" w:space="0" w:color="auto"/>
        <w:left w:val="none" w:sz="0" w:space="0" w:color="auto"/>
        <w:bottom w:val="none" w:sz="0" w:space="0" w:color="auto"/>
        <w:right w:val="none" w:sz="0" w:space="0" w:color="auto"/>
      </w:divBdr>
    </w:div>
    <w:div w:id="1510219985">
      <w:bodyDiv w:val="1"/>
      <w:marLeft w:val="0"/>
      <w:marRight w:val="0"/>
      <w:marTop w:val="0"/>
      <w:marBottom w:val="0"/>
      <w:divBdr>
        <w:top w:val="none" w:sz="0" w:space="0" w:color="auto"/>
        <w:left w:val="none" w:sz="0" w:space="0" w:color="auto"/>
        <w:bottom w:val="none" w:sz="0" w:space="0" w:color="auto"/>
        <w:right w:val="none" w:sz="0" w:space="0" w:color="auto"/>
      </w:divBdr>
    </w:div>
    <w:div w:id="1511748996">
      <w:bodyDiv w:val="1"/>
      <w:marLeft w:val="0"/>
      <w:marRight w:val="0"/>
      <w:marTop w:val="0"/>
      <w:marBottom w:val="0"/>
      <w:divBdr>
        <w:top w:val="none" w:sz="0" w:space="0" w:color="auto"/>
        <w:left w:val="none" w:sz="0" w:space="0" w:color="auto"/>
        <w:bottom w:val="none" w:sz="0" w:space="0" w:color="auto"/>
        <w:right w:val="none" w:sz="0" w:space="0" w:color="auto"/>
      </w:divBdr>
    </w:div>
    <w:div w:id="1512063822">
      <w:bodyDiv w:val="1"/>
      <w:marLeft w:val="0"/>
      <w:marRight w:val="0"/>
      <w:marTop w:val="0"/>
      <w:marBottom w:val="0"/>
      <w:divBdr>
        <w:top w:val="none" w:sz="0" w:space="0" w:color="auto"/>
        <w:left w:val="none" w:sz="0" w:space="0" w:color="auto"/>
        <w:bottom w:val="none" w:sz="0" w:space="0" w:color="auto"/>
        <w:right w:val="none" w:sz="0" w:space="0" w:color="auto"/>
      </w:divBdr>
    </w:div>
    <w:div w:id="1512378800">
      <w:bodyDiv w:val="1"/>
      <w:marLeft w:val="0"/>
      <w:marRight w:val="0"/>
      <w:marTop w:val="0"/>
      <w:marBottom w:val="0"/>
      <w:divBdr>
        <w:top w:val="none" w:sz="0" w:space="0" w:color="auto"/>
        <w:left w:val="none" w:sz="0" w:space="0" w:color="auto"/>
        <w:bottom w:val="none" w:sz="0" w:space="0" w:color="auto"/>
        <w:right w:val="none" w:sz="0" w:space="0" w:color="auto"/>
      </w:divBdr>
    </w:div>
    <w:div w:id="1513568499">
      <w:bodyDiv w:val="1"/>
      <w:marLeft w:val="0"/>
      <w:marRight w:val="0"/>
      <w:marTop w:val="0"/>
      <w:marBottom w:val="0"/>
      <w:divBdr>
        <w:top w:val="none" w:sz="0" w:space="0" w:color="auto"/>
        <w:left w:val="none" w:sz="0" w:space="0" w:color="auto"/>
        <w:bottom w:val="none" w:sz="0" w:space="0" w:color="auto"/>
        <w:right w:val="none" w:sz="0" w:space="0" w:color="auto"/>
      </w:divBdr>
      <w:divsChild>
        <w:div w:id="326440854">
          <w:marLeft w:val="0"/>
          <w:marRight w:val="0"/>
          <w:marTop w:val="0"/>
          <w:marBottom w:val="0"/>
          <w:divBdr>
            <w:top w:val="none" w:sz="0" w:space="0" w:color="auto"/>
            <w:left w:val="none" w:sz="0" w:space="0" w:color="auto"/>
            <w:bottom w:val="none" w:sz="0" w:space="0" w:color="auto"/>
            <w:right w:val="none" w:sz="0" w:space="0" w:color="auto"/>
          </w:divBdr>
        </w:div>
      </w:divsChild>
    </w:div>
    <w:div w:id="1514882498">
      <w:bodyDiv w:val="1"/>
      <w:marLeft w:val="0"/>
      <w:marRight w:val="0"/>
      <w:marTop w:val="0"/>
      <w:marBottom w:val="0"/>
      <w:divBdr>
        <w:top w:val="none" w:sz="0" w:space="0" w:color="auto"/>
        <w:left w:val="none" w:sz="0" w:space="0" w:color="auto"/>
        <w:bottom w:val="none" w:sz="0" w:space="0" w:color="auto"/>
        <w:right w:val="none" w:sz="0" w:space="0" w:color="auto"/>
      </w:divBdr>
    </w:div>
    <w:div w:id="1522279584">
      <w:bodyDiv w:val="1"/>
      <w:marLeft w:val="0"/>
      <w:marRight w:val="0"/>
      <w:marTop w:val="0"/>
      <w:marBottom w:val="0"/>
      <w:divBdr>
        <w:top w:val="none" w:sz="0" w:space="0" w:color="auto"/>
        <w:left w:val="none" w:sz="0" w:space="0" w:color="auto"/>
        <w:bottom w:val="none" w:sz="0" w:space="0" w:color="auto"/>
        <w:right w:val="none" w:sz="0" w:space="0" w:color="auto"/>
      </w:divBdr>
    </w:div>
    <w:div w:id="1524785146">
      <w:bodyDiv w:val="1"/>
      <w:marLeft w:val="0"/>
      <w:marRight w:val="0"/>
      <w:marTop w:val="0"/>
      <w:marBottom w:val="0"/>
      <w:divBdr>
        <w:top w:val="none" w:sz="0" w:space="0" w:color="auto"/>
        <w:left w:val="none" w:sz="0" w:space="0" w:color="auto"/>
        <w:bottom w:val="none" w:sz="0" w:space="0" w:color="auto"/>
        <w:right w:val="none" w:sz="0" w:space="0" w:color="auto"/>
      </w:divBdr>
    </w:div>
    <w:div w:id="1525628707">
      <w:bodyDiv w:val="1"/>
      <w:marLeft w:val="0"/>
      <w:marRight w:val="0"/>
      <w:marTop w:val="0"/>
      <w:marBottom w:val="0"/>
      <w:divBdr>
        <w:top w:val="none" w:sz="0" w:space="0" w:color="auto"/>
        <w:left w:val="none" w:sz="0" w:space="0" w:color="auto"/>
        <w:bottom w:val="none" w:sz="0" w:space="0" w:color="auto"/>
        <w:right w:val="none" w:sz="0" w:space="0" w:color="auto"/>
      </w:divBdr>
      <w:divsChild>
        <w:div w:id="64838685">
          <w:marLeft w:val="302"/>
          <w:marRight w:val="14"/>
          <w:marTop w:val="25"/>
          <w:marBottom w:val="0"/>
          <w:divBdr>
            <w:top w:val="none" w:sz="0" w:space="0" w:color="auto"/>
            <w:left w:val="none" w:sz="0" w:space="0" w:color="auto"/>
            <w:bottom w:val="none" w:sz="0" w:space="0" w:color="auto"/>
            <w:right w:val="none" w:sz="0" w:space="0" w:color="auto"/>
          </w:divBdr>
        </w:div>
        <w:div w:id="773669475">
          <w:marLeft w:val="302"/>
          <w:marRight w:val="173"/>
          <w:marTop w:val="28"/>
          <w:marBottom w:val="0"/>
          <w:divBdr>
            <w:top w:val="none" w:sz="0" w:space="0" w:color="auto"/>
            <w:left w:val="none" w:sz="0" w:space="0" w:color="auto"/>
            <w:bottom w:val="none" w:sz="0" w:space="0" w:color="auto"/>
            <w:right w:val="none" w:sz="0" w:space="0" w:color="auto"/>
          </w:divBdr>
        </w:div>
      </w:divsChild>
    </w:div>
    <w:div w:id="1527594283">
      <w:bodyDiv w:val="1"/>
      <w:marLeft w:val="0"/>
      <w:marRight w:val="0"/>
      <w:marTop w:val="0"/>
      <w:marBottom w:val="0"/>
      <w:divBdr>
        <w:top w:val="none" w:sz="0" w:space="0" w:color="auto"/>
        <w:left w:val="none" w:sz="0" w:space="0" w:color="auto"/>
        <w:bottom w:val="none" w:sz="0" w:space="0" w:color="auto"/>
        <w:right w:val="none" w:sz="0" w:space="0" w:color="auto"/>
      </w:divBdr>
    </w:div>
    <w:div w:id="1530994627">
      <w:bodyDiv w:val="1"/>
      <w:marLeft w:val="0"/>
      <w:marRight w:val="0"/>
      <w:marTop w:val="0"/>
      <w:marBottom w:val="0"/>
      <w:divBdr>
        <w:top w:val="none" w:sz="0" w:space="0" w:color="auto"/>
        <w:left w:val="none" w:sz="0" w:space="0" w:color="auto"/>
        <w:bottom w:val="none" w:sz="0" w:space="0" w:color="auto"/>
        <w:right w:val="none" w:sz="0" w:space="0" w:color="auto"/>
      </w:divBdr>
    </w:div>
    <w:div w:id="1533230814">
      <w:bodyDiv w:val="1"/>
      <w:marLeft w:val="0"/>
      <w:marRight w:val="0"/>
      <w:marTop w:val="0"/>
      <w:marBottom w:val="0"/>
      <w:divBdr>
        <w:top w:val="none" w:sz="0" w:space="0" w:color="auto"/>
        <w:left w:val="none" w:sz="0" w:space="0" w:color="auto"/>
        <w:bottom w:val="none" w:sz="0" w:space="0" w:color="auto"/>
        <w:right w:val="none" w:sz="0" w:space="0" w:color="auto"/>
      </w:divBdr>
    </w:div>
    <w:div w:id="1537739117">
      <w:bodyDiv w:val="1"/>
      <w:marLeft w:val="0"/>
      <w:marRight w:val="0"/>
      <w:marTop w:val="0"/>
      <w:marBottom w:val="0"/>
      <w:divBdr>
        <w:top w:val="none" w:sz="0" w:space="0" w:color="auto"/>
        <w:left w:val="none" w:sz="0" w:space="0" w:color="auto"/>
        <w:bottom w:val="none" w:sz="0" w:space="0" w:color="auto"/>
        <w:right w:val="none" w:sz="0" w:space="0" w:color="auto"/>
      </w:divBdr>
    </w:div>
    <w:div w:id="1538547313">
      <w:bodyDiv w:val="1"/>
      <w:marLeft w:val="0"/>
      <w:marRight w:val="0"/>
      <w:marTop w:val="0"/>
      <w:marBottom w:val="0"/>
      <w:divBdr>
        <w:top w:val="none" w:sz="0" w:space="0" w:color="auto"/>
        <w:left w:val="none" w:sz="0" w:space="0" w:color="auto"/>
        <w:bottom w:val="none" w:sz="0" w:space="0" w:color="auto"/>
        <w:right w:val="none" w:sz="0" w:space="0" w:color="auto"/>
      </w:divBdr>
    </w:div>
    <w:div w:id="1541014326">
      <w:bodyDiv w:val="1"/>
      <w:marLeft w:val="0"/>
      <w:marRight w:val="0"/>
      <w:marTop w:val="0"/>
      <w:marBottom w:val="0"/>
      <w:divBdr>
        <w:top w:val="none" w:sz="0" w:space="0" w:color="auto"/>
        <w:left w:val="none" w:sz="0" w:space="0" w:color="auto"/>
        <w:bottom w:val="none" w:sz="0" w:space="0" w:color="auto"/>
        <w:right w:val="none" w:sz="0" w:space="0" w:color="auto"/>
      </w:divBdr>
      <w:divsChild>
        <w:div w:id="1134101901">
          <w:marLeft w:val="302"/>
          <w:marRight w:val="0"/>
          <w:marTop w:val="62"/>
          <w:marBottom w:val="0"/>
          <w:divBdr>
            <w:top w:val="none" w:sz="0" w:space="0" w:color="auto"/>
            <w:left w:val="none" w:sz="0" w:space="0" w:color="auto"/>
            <w:bottom w:val="none" w:sz="0" w:space="0" w:color="auto"/>
            <w:right w:val="none" w:sz="0" w:space="0" w:color="auto"/>
          </w:divBdr>
        </w:div>
        <w:div w:id="869953430">
          <w:marLeft w:val="302"/>
          <w:marRight w:val="0"/>
          <w:marTop w:val="42"/>
          <w:marBottom w:val="0"/>
          <w:divBdr>
            <w:top w:val="none" w:sz="0" w:space="0" w:color="auto"/>
            <w:left w:val="none" w:sz="0" w:space="0" w:color="auto"/>
            <w:bottom w:val="none" w:sz="0" w:space="0" w:color="auto"/>
            <w:right w:val="none" w:sz="0" w:space="0" w:color="auto"/>
          </w:divBdr>
        </w:div>
        <w:div w:id="1315988281">
          <w:marLeft w:val="302"/>
          <w:marRight w:val="0"/>
          <w:marTop w:val="43"/>
          <w:marBottom w:val="0"/>
          <w:divBdr>
            <w:top w:val="none" w:sz="0" w:space="0" w:color="auto"/>
            <w:left w:val="none" w:sz="0" w:space="0" w:color="auto"/>
            <w:bottom w:val="none" w:sz="0" w:space="0" w:color="auto"/>
            <w:right w:val="none" w:sz="0" w:space="0" w:color="auto"/>
          </w:divBdr>
        </w:div>
        <w:div w:id="956958139">
          <w:marLeft w:val="302"/>
          <w:marRight w:val="0"/>
          <w:marTop w:val="42"/>
          <w:marBottom w:val="0"/>
          <w:divBdr>
            <w:top w:val="none" w:sz="0" w:space="0" w:color="auto"/>
            <w:left w:val="none" w:sz="0" w:space="0" w:color="auto"/>
            <w:bottom w:val="none" w:sz="0" w:space="0" w:color="auto"/>
            <w:right w:val="none" w:sz="0" w:space="0" w:color="auto"/>
          </w:divBdr>
        </w:div>
        <w:div w:id="1352730801">
          <w:marLeft w:val="302"/>
          <w:marRight w:val="0"/>
          <w:marTop w:val="42"/>
          <w:marBottom w:val="0"/>
          <w:divBdr>
            <w:top w:val="none" w:sz="0" w:space="0" w:color="auto"/>
            <w:left w:val="none" w:sz="0" w:space="0" w:color="auto"/>
            <w:bottom w:val="none" w:sz="0" w:space="0" w:color="auto"/>
            <w:right w:val="none" w:sz="0" w:space="0" w:color="auto"/>
          </w:divBdr>
        </w:div>
        <w:div w:id="1158301530">
          <w:marLeft w:val="302"/>
          <w:marRight w:val="0"/>
          <w:marTop w:val="43"/>
          <w:marBottom w:val="0"/>
          <w:divBdr>
            <w:top w:val="none" w:sz="0" w:space="0" w:color="auto"/>
            <w:left w:val="none" w:sz="0" w:space="0" w:color="auto"/>
            <w:bottom w:val="none" w:sz="0" w:space="0" w:color="auto"/>
            <w:right w:val="none" w:sz="0" w:space="0" w:color="auto"/>
          </w:divBdr>
        </w:div>
      </w:divsChild>
    </w:div>
    <w:div w:id="1550072364">
      <w:bodyDiv w:val="1"/>
      <w:marLeft w:val="0"/>
      <w:marRight w:val="0"/>
      <w:marTop w:val="0"/>
      <w:marBottom w:val="0"/>
      <w:divBdr>
        <w:top w:val="none" w:sz="0" w:space="0" w:color="auto"/>
        <w:left w:val="none" w:sz="0" w:space="0" w:color="auto"/>
        <w:bottom w:val="none" w:sz="0" w:space="0" w:color="auto"/>
        <w:right w:val="none" w:sz="0" w:space="0" w:color="auto"/>
      </w:divBdr>
      <w:divsChild>
        <w:div w:id="1336878665">
          <w:marLeft w:val="403"/>
          <w:marRight w:val="0"/>
          <w:marTop w:val="32"/>
          <w:marBottom w:val="0"/>
          <w:divBdr>
            <w:top w:val="none" w:sz="0" w:space="0" w:color="auto"/>
            <w:left w:val="none" w:sz="0" w:space="0" w:color="auto"/>
            <w:bottom w:val="none" w:sz="0" w:space="0" w:color="auto"/>
            <w:right w:val="none" w:sz="0" w:space="0" w:color="auto"/>
          </w:divBdr>
        </w:div>
        <w:div w:id="1372801699">
          <w:marLeft w:val="403"/>
          <w:marRight w:val="0"/>
          <w:marTop w:val="18"/>
          <w:marBottom w:val="0"/>
          <w:divBdr>
            <w:top w:val="none" w:sz="0" w:space="0" w:color="auto"/>
            <w:left w:val="none" w:sz="0" w:space="0" w:color="auto"/>
            <w:bottom w:val="none" w:sz="0" w:space="0" w:color="auto"/>
            <w:right w:val="none" w:sz="0" w:space="0" w:color="auto"/>
          </w:divBdr>
        </w:div>
        <w:div w:id="1885827664">
          <w:marLeft w:val="403"/>
          <w:marRight w:val="0"/>
          <w:marTop w:val="18"/>
          <w:marBottom w:val="0"/>
          <w:divBdr>
            <w:top w:val="none" w:sz="0" w:space="0" w:color="auto"/>
            <w:left w:val="none" w:sz="0" w:space="0" w:color="auto"/>
            <w:bottom w:val="none" w:sz="0" w:space="0" w:color="auto"/>
            <w:right w:val="none" w:sz="0" w:space="0" w:color="auto"/>
          </w:divBdr>
        </w:div>
        <w:div w:id="262416361">
          <w:marLeft w:val="403"/>
          <w:marRight w:val="0"/>
          <w:marTop w:val="18"/>
          <w:marBottom w:val="0"/>
          <w:divBdr>
            <w:top w:val="none" w:sz="0" w:space="0" w:color="auto"/>
            <w:left w:val="none" w:sz="0" w:space="0" w:color="auto"/>
            <w:bottom w:val="none" w:sz="0" w:space="0" w:color="auto"/>
            <w:right w:val="none" w:sz="0" w:space="0" w:color="auto"/>
          </w:divBdr>
        </w:div>
        <w:div w:id="1064446404">
          <w:marLeft w:val="403"/>
          <w:marRight w:val="0"/>
          <w:marTop w:val="19"/>
          <w:marBottom w:val="0"/>
          <w:divBdr>
            <w:top w:val="none" w:sz="0" w:space="0" w:color="auto"/>
            <w:left w:val="none" w:sz="0" w:space="0" w:color="auto"/>
            <w:bottom w:val="none" w:sz="0" w:space="0" w:color="auto"/>
            <w:right w:val="none" w:sz="0" w:space="0" w:color="auto"/>
          </w:divBdr>
        </w:div>
        <w:div w:id="1695695177">
          <w:marLeft w:val="403"/>
          <w:marRight w:val="0"/>
          <w:marTop w:val="18"/>
          <w:marBottom w:val="0"/>
          <w:divBdr>
            <w:top w:val="none" w:sz="0" w:space="0" w:color="auto"/>
            <w:left w:val="none" w:sz="0" w:space="0" w:color="auto"/>
            <w:bottom w:val="none" w:sz="0" w:space="0" w:color="auto"/>
            <w:right w:val="none" w:sz="0" w:space="0" w:color="auto"/>
          </w:divBdr>
        </w:div>
        <w:div w:id="1985236242">
          <w:marLeft w:val="403"/>
          <w:marRight w:val="0"/>
          <w:marTop w:val="18"/>
          <w:marBottom w:val="0"/>
          <w:divBdr>
            <w:top w:val="none" w:sz="0" w:space="0" w:color="auto"/>
            <w:left w:val="none" w:sz="0" w:space="0" w:color="auto"/>
            <w:bottom w:val="none" w:sz="0" w:space="0" w:color="auto"/>
            <w:right w:val="none" w:sz="0" w:space="0" w:color="auto"/>
          </w:divBdr>
        </w:div>
        <w:div w:id="1998260888">
          <w:marLeft w:val="403"/>
          <w:marRight w:val="0"/>
          <w:marTop w:val="18"/>
          <w:marBottom w:val="0"/>
          <w:divBdr>
            <w:top w:val="none" w:sz="0" w:space="0" w:color="auto"/>
            <w:left w:val="none" w:sz="0" w:space="0" w:color="auto"/>
            <w:bottom w:val="none" w:sz="0" w:space="0" w:color="auto"/>
            <w:right w:val="none" w:sz="0" w:space="0" w:color="auto"/>
          </w:divBdr>
        </w:div>
        <w:div w:id="830173326">
          <w:marLeft w:val="403"/>
          <w:marRight w:val="0"/>
          <w:marTop w:val="32"/>
          <w:marBottom w:val="0"/>
          <w:divBdr>
            <w:top w:val="none" w:sz="0" w:space="0" w:color="auto"/>
            <w:left w:val="none" w:sz="0" w:space="0" w:color="auto"/>
            <w:bottom w:val="none" w:sz="0" w:space="0" w:color="auto"/>
            <w:right w:val="none" w:sz="0" w:space="0" w:color="auto"/>
          </w:divBdr>
        </w:div>
        <w:div w:id="492644950">
          <w:marLeft w:val="403"/>
          <w:marRight w:val="0"/>
          <w:marTop w:val="18"/>
          <w:marBottom w:val="0"/>
          <w:divBdr>
            <w:top w:val="none" w:sz="0" w:space="0" w:color="auto"/>
            <w:left w:val="none" w:sz="0" w:space="0" w:color="auto"/>
            <w:bottom w:val="none" w:sz="0" w:space="0" w:color="auto"/>
            <w:right w:val="none" w:sz="0" w:space="0" w:color="auto"/>
          </w:divBdr>
        </w:div>
        <w:div w:id="140078723">
          <w:marLeft w:val="403"/>
          <w:marRight w:val="0"/>
          <w:marTop w:val="18"/>
          <w:marBottom w:val="0"/>
          <w:divBdr>
            <w:top w:val="none" w:sz="0" w:space="0" w:color="auto"/>
            <w:left w:val="none" w:sz="0" w:space="0" w:color="auto"/>
            <w:bottom w:val="none" w:sz="0" w:space="0" w:color="auto"/>
            <w:right w:val="none" w:sz="0" w:space="0" w:color="auto"/>
          </w:divBdr>
        </w:div>
        <w:div w:id="209726968">
          <w:marLeft w:val="403"/>
          <w:marRight w:val="0"/>
          <w:marTop w:val="18"/>
          <w:marBottom w:val="0"/>
          <w:divBdr>
            <w:top w:val="none" w:sz="0" w:space="0" w:color="auto"/>
            <w:left w:val="none" w:sz="0" w:space="0" w:color="auto"/>
            <w:bottom w:val="none" w:sz="0" w:space="0" w:color="auto"/>
            <w:right w:val="none" w:sz="0" w:space="0" w:color="auto"/>
          </w:divBdr>
        </w:div>
        <w:div w:id="959413885">
          <w:marLeft w:val="403"/>
          <w:marRight w:val="0"/>
          <w:marTop w:val="19"/>
          <w:marBottom w:val="0"/>
          <w:divBdr>
            <w:top w:val="none" w:sz="0" w:space="0" w:color="auto"/>
            <w:left w:val="none" w:sz="0" w:space="0" w:color="auto"/>
            <w:bottom w:val="none" w:sz="0" w:space="0" w:color="auto"/>
            <w:right w:val="none" w:sz="0" w:space="0" w:color="auto"/>
          </w:divBdr>
        </w:div>
        <w:div w:id="1365328028">
          <w:marLeft w:val="403"/>
          <w:marRight w:val="0"/>
          <w:marTop w:val="18"/>
          <w:marBottom w:val="0"/>
          <w:divBdr>
            <w:top w:val="none" w:sz="0" w:space="0" w:color="auto"/>
            <w:left w:val="none" w:sz="0" w:space="0" w:color="auto"/>
            <w:bottom w:val="none" w:sz="0" w:space="0" w:color="auto"/>
            <w:right w:val="none" w:sz="0" w:space="0" w:color="auto"/>
          </w:divBdr>
        </w:div>
        <w:div w:id="1702238712">
          <w:marLeft w:val="403"/>
          <w:marRight w:val="0"/>
          <w:marTop w:val="18"/>
          <w:marBottom w:val="0"/>
          <w:divBdr>
            <w:top w:val="none" w:sz="0" w:space="0" w:color="auto"/>
            <w:left w:val="none" w:sz="0" w:space="0" w:color="auto"/>
            <w:bottom w:val="none" w:sz="0" w:space="0" w:color="auto"/>
            <w:right w:val="none" w:sz="0" w:space="0" w:color="auto"/>
          </w:divBdr>
        </w:div>
        <w:div w:id="1036927582">
          <w:marLeft w:val="403"/>
          <w:marRight w:val="0"/>
          <w:marTop w:val="18"/>
          <w:marBottom w:val="0"/>
          <w:divBdr>
            <w:top w:val="none" w:sz="0" w:space="0" w:color="auto"/>
            <w:left w:val="none" w:sz="0" w:space="0" w:color="auto"/>
            <w:bottom w:val="none" w:sz="0" w:space="0" w:color="auto"/>
            <w:right w:val="none" w:sz="0" w:space="0" w:color="auto"/>
          </w:divBdr>
        </w:div>
        <w:div w:id="556167632">
          <w:marLeft w:val="403"/>
          <w:marRight w:val="0"/>
          <w:marTop w:val="18"/>
          <w:marBottom w:val="0"/>
          <w:divBdr>
            <w:top w:val="none" w:sz="0" w:space="0" w:color="auto"/>
            <w:left w:val="none" w:sz="0" w:space="0" w:color="auto"/>
            <w:bottom w:val="none" w:sz="0" w:space="0" w:color="auto"/>
            <w:right w:val="none" w:sz="0" w:space="0" w:color="auto"/>
          </w:divBdr>
        </w:div>
        <w:div w:id="511072369">
          <w:marLeft w:val="403"/>
          <w:marRight w:val="0"/>
          <w:marTop w:val="18"/>
          <w:marBottom w:val="0"/>
          <w:divBdr>
            <w:top w:val="none" w:sz="0" w:space="0" w:color="auto"/>
            <w:left w:val="none" w:sz="0" w:space="0" w:color="auto"/>
            <w:bottom w:val="none" w:sz="0" w:space="0" w:color="auto"/>
            <w:right w:val="none" w:sz="0" w:space="0" w:color="auto"/>
          </w:divBdr>
        </w:div>
        <w:div w:id="350768662">
          <w:marLeft w:val="403"/>
          <w:marRight w:val="0"/>
          <w:marTop w:val="19"/>
          <w:marBottom w:val="0"/>
          <w:divBdr>
            <w:top w:val="none" w:sz="0" w:space="0" w:color="auto"/>
            <w:left w:val="none" w:sz="0" w:space="0" w:color="auto"/>
            <w:bottom w:val="none" w:sz="0" w:space="0" w:color="auto"/>
            <w:right w:val="none" w:sz="0" w:space="0" w:color="auto"/>
          </w:divBdr>
        </w:div>
        <w:div w:id="1909612525">
          <w:marLeft w:val="403"/>
          <w:marRight w:val="0"/>
          <w:marTop w:val="32"/>
          <w:marBottom w:val="0"/>
          <w:divBdr>
            <w:top w:val="none" w:sz="0" w:space="0" w:color="auto"/>
            <w:left w:val="none" w:sz="0" w:space="0" w:color="auto"/>
            <w:bottom w:val="none" w:sz="0" w:space="0" w:color="auto"/>
            <w:right w:val="none" w:sz="0" w:space="0" w:color="auto"/>
          </w:divBdr>
        </w:div>
        <w:div w:id="1895388265">
          <w:marLeft w:val="403"/>
          <w:marRight w:val="0"/>
          <w:marTop w:val="18"/>
          <w:marBottom w:val="0"/>
          <w:divBdr>
            <w:top w:val="none" w:sz="0" w:space="0" w:color="auto"/>
            <w:left w:val="none" w:sz="0" w:space="0" w:color="auto"/>
            <w:bottom w:val="none" w:sz="0" w:space="0" w:color="auto"/>
            <w:right w:val="none" w:sz="0" w:space="0" w:color="auto"/>
          </w:divBdr>
        </w:div>
        <w:div w:id="94912433">
          <w:marLeft w:val="403"/>
          <w:marRight w:val="0"/>
          <w:marTop w:val="18"/>
          <w:marBottom w:val="0"/>
          <w:divBdr>
            <w:top w:val="none" w:sz="0" w:space="0" w:color="auto"/>
            <w:left w:val="none" w:sz="0" w:space="0" w:color="auto"/>
            <w:bottom w:val="none" w:sz="0" w:space="0" w:color="auto"/>
            <w:right w:val="none" w:sz="0" w:space="0" w:color="auto"/>
          </w:divBdr>
        </w:div>
        <w:div w:id="211699274">
          <w:marLeft w:val="403"/>
          <w:marRight w:val="0"/>
          <w:marTop w:val="18"/>
          <w:marBottom w:val="0"/>
          <w:divBdr>
            <w:top w:val="none" w:sz="0" w:space="0" w:color="auto"/>
            <w:left w:val="none" w:sz="0" w:space="0" w:color="auto"/>
            <w:bottom w:val="none" w:sz="0" w:space="0" w:color="auto"/>
            <w:right w:val="none" w:sz="0" w:space="0" w:color="auto"/>
          </w:divBdr>
        </w:div>
        <w:div w:id="2118671506">
          <w:marLeft w:val="403"/>
          <w:marRight w:val="0"/>
          <w:marTop w:val="19"/>
          <w:marBottom w:val="0"/>
          <w:divBdr>
            <w:top w:val="none" w:sz="0" w:space="0" w:color="auto"/>
            <w:left w:val="none" w:sz="0" w:space="0" w:color="auto"/>
            <w:bottom w:val="none" w:sz="0" w:space="0" w:color="auto"/>
            <w:right w:val="none" w:sz="0" w:space="0" w:color="auto"/>
          </w:divBdr>
        </w:div>
        <w:div w:id="320039988">
          <w:marLeft w:val="403"/>
          <w:marRight w:val="0"/>
          <w:marTop w:val="18"/>
          <w:marBottom w:val="0"/>
          <w:divBdr>
            <w:top w:val="none" w:sz="0" w:space="0" w:color="auto"/>
            <w:left w:val="none" w:sz="0" w:space="0" w:color="auto"/>
            <w:bottom w:val="none" w:sz="0" w:space="0" w:color="auto"/>
            <w:right w:val="none" w:sz="0" w:space="0" w:color="auto"/>
          </w:divBdr>
        </w:div>
        <w:div w:id="1692873964">
          <w:marLeft w:val="403"/>
          <w:marRight w:val="0"/>
          <w:marTop w:val="18"/>
          <w:marBottom w:val="0"/>
          <w:divBdr>
            <w:top w:val="none" w:sz="0" w:space="0" w:color="auto"/>
            <w:left w:val="none" w:sz="0" w:space="0" w:color="auto"/>
            <w:bottom w:val="none" w:sz="0" w:space="0" w:color="auto"/>
            <w:right w:val="none" w:sz="0" w:space="0" w:color="auto"/>
          </w:divBdr>
        </w:div>
        <w:div w:id="1007513952">
          <w:marLeft w:val="403"/>
          <w:marRight w:val="0"/>
          <w:marTop w:val="18"/>
          <w:marBottom w:val="0"/>
          <w:divBdr>
            <w:top w:val="none" w:sz="0" w:space="0" w:color="auto"/>
            <w:left w:val="none" w:sz="0" w:space="0" w:color="auto"/>
            <w:bottom w:val="none" w:sz="0" w:space="0" w:color="auto"/>
            <w:right w:val="none" w:sz="0" w:space="0" w:color="auto"/>
          </w:divBdr>
        </w:div>
        <w:div w:id="327250651">
          <w:marLeft w:val="403"/>
          <w:marRight w:val="0"/>
          <w:marTop w:val="18"/>
          <w:marBottom w:val="0"/>
          <w:divBdr>
            <w:top w:val="none" w:sz="0" w:space="0" w:color="auto"/>
            <w:left w:val="none" w:sz="0" w:space="0" w:color="auto"/>
            <w:bottom w:val="none" w:sz="0" w:space="0" w:color="auto"/>
            <w:right w:val="none" w:sz="0" w:space="0" w:color="auto"/>
          </w:divBdr>
        </w:div>
        <w:div w:id="51195606">
          <w:marLeft w:val="403"/>
          <w:marRight w:val="0"/>
          <w:marTop w:val="18"/>
          <w:marBottom w:val="0"/>
          <w:divBdr>
            <w:top w:val="none" w:sz="0" w:space="0" w:color="auto"/>
            <w:left w:val="none" w:sz="0" w:space="0" w:color="auto"/>
            <w:bottom w:val="none" w:sz="0" w:space="0" w:color="auto"/>
            <w:right w:val="none" w:sz="0" w:space="0" w:color="auto"/>
          </w:divBdr>
        </w:div>
        <w:div w:id="478231174">
          <w:marLeft w:val="403"/>
          <w:marRight w:val="0"/>
          <w:marTop w:val="19"/>
          <w:marBottom w:val="0"/>
          <w:divBdr>
            <w:top w:val="none" w:sz="0" w:space="0" w:color="auto"/>
            <w:left w:val="none" w:sz="0" w:space="0" w:color="auto"/>
            <w:bottom w:val="none" w:sz="0" w:space="0" w:color="auto"/>
            <w:right w:val="none" w:sz="0" w:space="0" w:color="auto"/>
          </w:divBdr>
        </w:div>
      </w:divsChild>
    </w:div>
    <w:div w:id="1550267170">
      <w:bodyDiv w:val="1"/>
      <w:marLeft w:val="0"/>
      <w:marRight w:val="0"/>
      <w:marTop w:val="0"/>
      <w:marBottom w:val="0"/>
      <w:divBdr>
        <w:top w:val="none" w:sz="0" w:space="0" w:color="auto"/>
        <w:left w:val="none" w:sz="0" w:space="0" w:color="auto"/>
        <w:bottom w:val="none" w:sz="0" w:space="0" w:color="auto"/>
        <w:right w:val="none" w:sz="0" w:space="0" w:color="auto"/>
      </w:divBdr>
    </w:div>
    <w:div w:id="1555853847">
      <w:bodyDiv w:val="1"/>
      <w:marLeft w:val="0"/>
      <w:marRight w:val="0"/>
      <w:marTop w:val="0"/>
      <w:marBottom w:val="0"/>
      <w:divBdr>
        <w:top w:val="none" w:sz="0" w:space="0" w:color="auto"/>
        <w:left w:val="none" w:sz="0" w:space="0" w:color="auto"/>
        <w:bottom w:val="none" w:sz="0" w:space="0" w:color="auto"/>
        <w:right w:val="none" w:sz="0" w:space="0" w:color="auto"/>
      </w:divBdr>
    </w:div>
    <w:div w:id="1556966080">
      <w:bodyDiv w:val="1"/>
      <w:marLeft w:val="0"/>
      <w:marRight w:val="0"/>
      <w:marTop w:val="0"/>
      <w:marBottom w:val="0"/>
      <w:divBdr>
        <w:top w:val="none" w:sz="0" w:space="0" w:color="auto"/>
        <w:left w:val="none" w:sz="0" w:space="0" w:color="auto"/>
        <w:bottom w:val="none" w:sz="0" w:space="0" w:color="auto"/>
        <w:right w:val="none" w:sz="0" w:space="0" w:color="auto"/>
      </w:divBdr>
    </w:div>
    <w:div w:id="1560745075">
      <w:bodyDiv w:val="1"/>
      <w:marLeft w:val="0"/>
      <w:marRight w:val="0"/>
      <w:marTop w:val="0"/>
      <w:marBottom w:val="0"/>
      <w:divBdr>
        <w:top w:val="none" w:sz="0" w:space="0" w:color="auto"/>
        <w:left w:val="none" w:sz="0" w:space="0" w:color="auto"/>
        <w:bottom w:val="none" w:sz="0" w:space="0" w:color="auto"/>
        <w:right w:val="none" w:sz="0" w:space="0" w:color="auto"/>
      </w:divBdr>
      <w:divsChild>
        <w:div w:id="612320753">
          <w:marLeft w:val="302"/>
          <w:marRight w:val="14"/>
          <w:marTop w:val="20"/>
          <w:marBottom w:val="0"/>
          <w:divBdr>
            <w:top w:val="none" w:sz="0" w:space="0" w:color="auto"/>
            <w:left w:val="none" w:sz="0" w:space="0" w:color="auto"/>
            <w:bottom w:val="none" w:sz="0" w:space="0" w:color="auto"/>
            <w:right w:val="none" w:sz="0" w:space="0" w:color="auto"/>
          </w:divBdr>
        </w:div>
        <w:div w:id="1339652810">
          <w:marLeft w:val="302"/>
          <w:marRight w:val="360"/>
          <w:marTop w:val="28"/>
          <w:marBottom w:val="0"/>
          <w:divBdr>
            <w:top w:val="none" w:sz="0" w:space="0" w:color="auto"/>
            <w:left w:val="none" w:sz="0" w:space="0" w:color="auto"/>
            <w:bottom w:val="none" w:sz="0" w:space="0" w:color="auto"/>
            <w:right w:val="none" w:sz="0" w:space="0" w:color="auto"/>
          </w:divBdr>
        </w:div>
        <w:div w:id="1349016406">
          <w:marLeft w:val="302"/>
          <w:marRight w:val="0"/>
          <w:marTop w:val="42"/>
          <w:marBottom w:val="0"/>
          <w:divBdr>
            <w:top w:val="none" w:sz="0" w:space="0" w:color="auto"/>
            <w:left w:val="none" w:sz="0" w:space="0" w:color="auto"/>
            <w:bottom w:val="none" w:sz="0" w:space="0" w:color="auto"/>
            <w:right w:val="none" w:sz="0" w:space="0" w:color="auto"/>
          </w:divBdr>
        </w:div>
        <w:div w:id="3869639">
          <w:marLeft w:val="302"/>
          <w:marRight w:val="446"/>
          <w:marTop w:val="29"/>
          <w:marBottom w:val="0"/>
          <w:divBdr>
            <w:top w:val="none" w:sz="0" w:space="0" w:color="auto"/>
            <w:left w:val="none" w:sz="0" w:space="0" w:color="auto"/>
            <w:bottom w:val="none" w:sz="0" w:space="0" w:color="auto"/>
            <w:right w:val="none" w:sz="0" w:space="0" w:color="auto"/>
          </w:divBdr>
        </w:div>
        <w:div w:id="2117628202">
          <w:marLeft w:val="302"/>
          <w:marRight w:val="274"/>
          <w:marTop w:val="28"/>
          <w:marBottom w:val="0"/>
          <w:divBdr>
            <w:top w:val="none" w:sz="0" w:space="0" w:color="auto"/>
            <w:left w:val="none" w:sz="0" w:space="0" w:color="auto"/>
            <w:bottom w:val="none" w:sz="0" w:space="0" w:color="auto"/>
            <w:right w:val="none" w:sz="0" w:space="0" w:color="auto"/>
          </w:divBdr>
        </w:div>
        <w:div w:id="1966737159">
          <w:marLeft w:val="302"/>
          <w:marRight w:val="346"/>
          <w:marTop w:val="28"/>
          <w:marBottom w:val="0"/>
          <w:divBdr>
            <w:top w:val="none" w:sz="0" w:space="0" w:color="auto"/>
            <w:left w:val="none" w:sz="0" w:space="0" w:color="auto"/>
            <w:bottom w:val="none" w:sz="0" w:space="0" w:color="auto"/>
            <w:right w:val="none" w:sz="0" w:space="0" w:color="auto"/>
          </w:divBdr>
        </w:div>
        <w:div w:id="1189489966">
          <w:marLeft w:val="302"/>
          <w:marRight w:val="346"/>
          <w:marTop w:val="28"/>
          <w:marBottom w:val="0"/>
          <w:divBdr>
            <w:top w:val="none" w:sz="0" w:space="0" w:color="auto"/>
            <w:left w:val="none" w:sz="0" w:space="0" w:color="auto"/>
            <w:bottom w:val="none" w:sz="0" w:space="0" w:color="auto"/>
            <w:right w:val="none" w:sz="0" w:space="0" w:color="auto"/>
          </w:divBdr>
        </w:div>
        <w:div w:id="527179931">
          <w:marLeft w:val="302"/>
          <w:marRight w:val="101"/>
          <w:marTop w:val="29"/>
          <w:marBottom w:val="0"/>
          <w:divBdr>
            <w:top w:val="none" w:sz="0" w:space="0" w:color="auto"/>
            <w:left w:val="none" w:sz="0" w:space="0" w:color="auto"/>
            <w:bottom w:val="none" w:sz="0" w:space="0" w:color="auto"/>
            <w:right w:val="none" w:sz="0" w:space="0" w:color="auto"/>
          </w:divBdr>
        </w:div>
      </w:divsChild>
    </w:div>
    <w:div w:id="1560749147">
      <w:bodyDiv w:val="1"/>
      <w:marLeft w:val="0"/>
      <w:marRight w:val="0"/>
      <w:marTop w:val="0"/>
      <w:marBottom w:val="0"/>
      <w:divBdr>
        <w:top w:val="none" w:sz="0" w:space="0" w:color="auto"/>
        <w:left w:val="none" w:sz="0" w:space="0" w:color="auto"/>
        <w:bottom w:val="none" w:sz="0" w:space="0" w:color="auto"/>
        <w:right w:val="none" w:sz="0" w:space="0" w:color="auto"/>
      </w:divBdr>
    </w:div>
    <w:div w:id="1561017319">
      <w:bodyDiv w:val="1"/>
      <w:marLeft w:val="0"/>
      <w:marRight w:val="0"/>
      <w:marTop w:val="0"/>
      <w:marBottom w:val="0"/>
      <w:divBdr>
        <w:top w:val="none" w:sz="0" w:space="0" w:color="auto"/>
        <w:left w:val="none" w:sz="0" w:space="0" w:color="auto"/>
        <w:bottom w:val="none" w:sz="0" w:space="0" w:color="auto"/>
        <w:right w:val="none" w:sz="0" w:space="0" w:color="auto"/>
      </w:divBdr>
    </w:div>
    <w:div w:id="1564369557">
      <w:bodyDiv w:val="1"/>
      <w:marLeft w:val="0"/>
      <w:marRight w:val="0"/>
      <w:marTop w:val="0"/>
      <w:marBottom w:val="0"/>
      <w:divBdr>
        <w:top w:val="none" w:sz="0" w:space="0" w:color="auto"/>
        <w:left w:val="none" w:sz="0" w:space="0" w:color="auto"/>
        <w:bottom w:val="none" w:sz="0" w:space="0" w:color="auto"/>
        <w:right w:val="none" w:sz="0" w:space="0" w:color="auto"/>
      </w:divBdr>
    </w:div>
    <w:div w:id="1564414225">
      <w:bodyDiv w:val="1"/>
      <w:marLeft w:val="0"/>
      <w:marRight w:val="0"/>
      <w:marTop w:val="0"/>
      <w:marBottom w:val="0"/>
      <w:divBdr>
        <w:top w:val="none" w:sz="0" w:space="0" w:color="auto"/>
        <w:left w:val="none" w:sz="0" w:space="0" w:color="auto"/>
        <w:bottom w:val="none" w:sz="0" w:space="0" w:color="auto"/>
        <w:right w:val="none" w:sz="0" w:space="0" w:color="auto"/>
      </w:divBdr>
      <w:divsChild>
        <w:div w:id="725033784">
          <w:marLeft w:val="302"/>
          <w:marRight w:val="173"/>
          <w:marTop w:val="20"/>
          <w:marBottom w:val="0"/>
          <w:divBdr>
            <w:top w:val="none" w:sz="0" w:space="0" w:color="auto"/>
            <w:left w:val="none" w:sz="0" w:space="0" w:color="auto"/>
            <w:bottom w:val="none" w:sz="0" w:space="0" w:color="auto"/>
            <w:right w:val="none" w:sz="0" w:space="0" w:color="auto"/>
          </w:divBdr>
        </w:div>
        <w:div w:id="1159544746">
          <w:marLeft w:val="302"/>
          <w:marRight w:val="72"/>
          <w:marTop w:val="28"/>
          <w:marBottom w:val="0"/>
          <w:divBdr>
            <w:top w:val="none" w:sz="0" w:space="0" w:color="auto"/>
            <w:left w:val="none" w:sz="0" w:space="0" w:color="auto"/>
            <w:bottom w:val="none" w:sz="0" w:space="0" w:color="auto"/>
            <w:right w:val="none" w:sz="0" w:space="0" w:color="auto"/>
          </w:divBdr>
        </w:div>
        <w:div w:id="351342995">
          <w:marLeft w:val="302"/>
          <w:marRight w:val="504"/>
          <w:marTop w:val="28"/>
          <w:marBottom w:val="0"/>
          <w:divBdr>
            <w:top w:val="none" w:sz="0" w:space="0" w:color="auto"/>
            <w:left w:val="none" w:sz="0" w:space="0" w:color="auto"/>
            <w:bottom w:val="none" w:sz="0" w:space="0" w:color="auto"/>
            <w:right w:val="none" w:sz="0" w:space="0" w:color="auto"/>
          </w:divBdr>
        </w:div>
        <w:div w:id="1877429839">
          <w:marLeft w:val="302"/>
          <w:marRight w:val="14"/>
          <w:marTop w:val="28"/>
          <w:marBottom w:val="0"/>
          <w:divBdr>
            <w:top w:val="none" w:sz="0" w:space="0" w:color="auto"/>
            <w:left w:val="none" w:sz="0" w:space="0" w:color="auto"/>
            <w:bottom w:val="none" w:sz="0" w:space="0" w:color="auto"/>
            <w:right w:val="none" w:sz="0" w:space="0" w:color="auto"/>
          </w:divBdr>
        </w:div>
      </w:divsChild>
    </w:div>
    <w:div w:id="1565799409">
      <w:bodyDiv w:val="1"/>
      <w:marLeft w:val="0"/>
      <w:marRight w:val="0"/>
      <w:marTop w:val="0"/>
      <w:marBottom w:val="0"/>
      <w:divBdr>
        <w:top w:val="none" w:sz="0" w:space="0" w:color="auto"/>
        <w:left w:val="none" w:sz="0" w:space="0" w:color="auto"/>
        <w:bottom w:val="none" w:sz="0" w:space="0" w:color="auto"/>
        <w:right w:val="none" w:sz="0" w:space="0" w:color="auto"/>
      </w:divBdr>
    </w:div>
    <w:div w:id="1566914626">
      <w:bodyDiv w:val="1"/>
      <w:marLeft w:val="0"/>
      <w:marRight w:val="0"/>
      <w:marTop w:val="0"/>
      <w:marBottom w:val="0"/>
      <w:divBdr>
        <w:top w:val="none" w:sz="0" w:space="0" w:color="auto"/>
        <w:left w:val="none" w:sz="0" w:space="0" w:color="auto"/>
        <w:bottom w:val="none" w:sz="0" w:space="0" w:color="auto"/>
        <w:right w:val="none" w:sz="0" w:space="0" w:color="auto"/>
      </w:divBdr>
    </w:div>
    <w:div w:id="1567498545">
      <w:bodyDiv w:val="1"/>
      <w:marLeft w:val="0"/>
      <w:marRight w:val="0"/>
      <w:marTop w:val="0"/>
      <w:marBottom w:val="0"/>
      <w:divBdr>
        <w:top w:val="none" w:sz="0" w:space="0" w:color="auto"/>
        <w:left w:val="none" w:sz="0" w:space="0" w:color="auto"/>
        <w:bottom w:val="none" w:sz="0" w:space="0" w:color="auto"/>
        <w:right w:val="none" w:sz="0" w:space="0" w:color="auto"/>
      </w:divBdr>
    </w:div>
    <w:div w:id="1568608852">
      <w:bodyDiv w:val="1"/>
      <w:marLeft w:val="0"/>
      <w:marRight w:val="0"/>
      <w:marTop w:val="0"/>
      <w:marBottom w:val="0"/>
      <w:divBdr>
        <w:top w:val="none" w:sz="0" w:space="0" w:color="auto"/>
        <w:left w:val="none" w:sz="0" w:space="0" w:color="auto"/>
        <w:bottom w:val="none" w:sz="0" w:space="0" w:color="auto"/>
        <w:right w:val="none" w:sz="0" w:space="0" w:color="auto"/>
      </w:divBdr>
    </w:div>
    <w:div w:id="1573613256">
      <w:bodyDiv w:val="1"/>
      <w:marLeft w:val="0"/>
      <w:marRight w:val="0"/>
      <w:marTop w:val="0"/>
      <w:marBottom w:val="0"/>
      <w:divBdr>
        <w:top w:val="none" w:sz="0" w:space="0" w:color="auto"/>
        <w:left w:val="none" w:sz="0" w:space="0" w:color="auto"/>
        <w:bottom w:val="none" w:sz="0" w:space="0" w:color="auto"/>
        <w:right w:val="none" w:sz="0" w:space="0" w:color="auto"/>
      </w:divBdr>
      <w:divsChild>
        <w:div w:id="1922135259">
          <w:marLeft w:val="302"/>
          <w:marRight w:val="0"/>
          <w:marTop w:val="42"/>
          <w:marBottom w:val="0"/>
          <w:divBdr>
            <w:top w:val="none" w:sz="0" w:space="0" w:color="auto"/>
            <w:left w:val="none" w:sz="0" w:space="0" w:color="auto"/>
            <w:bottom w:val="none" w:sz="0" w:space="0" w:color="auto"/>
            <w:right w:val="none" w:sz="0" w:space="0" w:color="auto"/>
          </w:divBdr>
        </w:div>
        <w:div w:id="2127045613">
          <w:marLeft w:val="302"/>
          <w:marRight w:val="0"/>
          <w:marTop w:val="42"/>
          <w:marBottom w:val="0"/>
          <w:divBdr>
            <w:top w:val="none" w:sz="0" w:space="0" w:color="auto"/>
            <w:left w:val="none" w:sz="0" w:space="0" w:color="auto"/>
            <w:bottom w:val="none" w:sz="0" w:space="0" w:color="auto"/>
            <w:right w:val="none" w:sz="0" w:space="0" w:color="auto"/>
          </w:divBdr>
        </w:div>
        <w:div w:id="62795959">
          <w:marLeft w:val="302"/>
          <w:marRight w:val="0"/>
          <w:marTop w:val="43"/>
          <w:marBottom w:val="0"/>
          <w:divBdr>
            <w:top w:val="none" w:sz="0" w:space="0" w:color="auto"/>
            <w:left w:val="none" w:sz="0" w:space="0" w:color="auto"/>
            <w:bottom w:val="none" w:sz="0" w:space="0" w:color="auto"/>
            <w:right w:val="none" w:sz="0" w:space="0" w:color="auto"/>
          </w:divBdr>
        </w:div>
        <w:div w:id="1516916968">
          <w:marLeft w:val="302"/>
          <w:marRight w:val="0"/>
          <w:marTop w:val="42"/>
          <w:marBottom w:val="0"/>
          <w:divBdr>
            <w:top w:val="none" w:sz="0" w:space="0" w:color="auto"/>
            <w:left w:val="none" w:sz="0" w:space="0" w:color="auto"/>
            <w:bottom w:val="none" w:sz="0" w:space="0" w:color="auto"/>
            <w:right w:val="none" w:sz="0" w:space="0" w:color="auto"/>
          </w:divBdr>
        </w:div>
        <w:div w:id="1496460263">
          <w:marLeft w:val="302"/>
          <w:marRight w:val="0"/>
          <w:marTop w:val="42"/>
          <w:marBottom w:val="0"/>
          <w:divBdr>
            <w:top w:val="none" w:sz="0" w:space="0" w:color="auto"/>
            <w:left w:val="none" w:sz="0" w:space="0" w:color="auto"/>
            <w:bottom w:val="none" w:sz="0" w:space="0" w:color="auto"/>
            <w:right w:val="none" w:sz="0" w:space="0" w:color="auto"/>
          </w:divBdr>
        </w:div>
      </w:divsChild>
    </w:div>
    <w:div w:id="1574849153">
      <w:bodyDiv w:val="1"/>
      <w:marLeft w:val="0"/>
      <w:marRight w:val="0"/>
      <w:marTop w:val="0"/>
      <w:marBottom w:val="0"/>
      <w:divBdr>
        <w:top w:val="none" w:sz="0" w:space="0" w:color="auto"/>
        <w:left w:val="none" w:sz="0" w:space="0" w:color="auto"/>
        <w:bottom w:val="none" w:sz="0" w:space="0" w:color="auto"/>
        <w:right w:val="none" w:sz="0" w:space="0" w:color="auto"/>
      </w:divBdr>
    </w:div>
    <w:div w:id="1579167133">
      <w:bodyDiv w:val="1"/>
      <w:marLeft w:val="0"/>
      <w:marRight w:val="0"/>
      <w:marTop w:val="0"/>
      <w:marBottom w:val="0"/>
      <w:divBdr>
        <w:top w:val="none" w:sz="0" w:space="0" w:color="auto"/>
        <w:left w:val="none" w:sz="0" w:space="0" w:color="auto"/>
        <w:bottom w:val="none" w:sz="0" w:space="0" w:color="auto"/>
        <w:right w:val="none" w:sz="0" w:space="0" w:color="auto"/>
      </w:divBdr>
    </w:div>
    <w:div w:id="1580867218">
      <w:bodyDiv w:val="1"/>
      <w:marLeft w:val="0"/>
      <w:marRight w:val="0"/>
      <w:marTop w:val="0"/>
      <w:marBottom w:val="0"/>
      <w:divBdr>
        <w:top w:val="none" w:sz="0" w:space="0" w:color="auto"/>
        <w:left w:val="none" w:sz="0" w:space="0" w:color="auto"/>
        <w:bottom w:val="none" w:sz="0" w:space="0" w:color="auto"/>
        <w:right w:val="none" w:sz="0" w:space="0" w:color="auto"/>
      </w:divBdr>
    </w:div>
    <w:div w:id="1594699180">
      <w:bodyDiv w:val="1"/>
      <w:marLeft w:val="0"/>
      <w:marRight w:val="0"/>
      <w:marTop w:val="0"/>
      <w:marBottom w:val="0"/>
      <w:divBdr>
        <w:top w:val="none" w:sz="0" w:space="0" w:color="auto"/>
        <w:left w:val="none" w:sz="0" w:space="0" w:color="auto"/>
        <w:bottom w:val="none" w:sz="0" w:space="0" w:color="auto"/>
        <w:right w:val="none" w:sz="0" w:space="0" w:color="auto"/>
      </w:divBdr>
    </w:div>
    <w:div w:id="1595893686">
      <w:bodyDiv w:val="1"/>
      <w:marLeft w:val="0"/>
      <w:marRight w:val="0"/>
      <w:marTop w:val="0"/>
      <w:marBottom w:val="0"/>
      <w:divBdr>
        <w:top w:val="none" w:sz="0" w:space="0" w:color="auto"/>
        <w:left w:val="none" w:sz="0" w:space="0" w:color="auto"/>
        <w:bottom w:val="none" w:sz="0" w:space="0" w:color="auto"/>
        <w:right w:val="none" w:sz="0" w:space="0" w:color="auto"/>
      </w:divBdr>
    </w:div>
    <w:div w:id="1597329817">
      <w:bodyDiv w:val="1"/>
      <w:marLeft w:val="0"/>
      <w:marRight w:val="0"/>
      <w:marTop w:val="0"/>
      <w:marBottom w:val="0"/>
      <w:divBdr>
        <w:top w:val="none" w:sz="0" w:space="0" w:color="auto"/>
        <w:left w:val="none" w:sz="0" w:space="0" w:color="auto"/>
        <w:bottom w:val="none" w:sz="0" w:space="0" w:color="auto"/>
        <w:right w:val="none" w:sz="0" w:space="0" w:color="auto"/>
      </w:divBdr>
    </w:div>
    <w:div w:id="1600524186">
      <w:bodyDiv w:val="1"/>
      <w:marLeft w:val="0"/>
      <w:marRight w:val="0"/>
      <w:marTop w:val="0"/>
      <w:marBottom w:val="0"/>
      <w:divBdr>
        <w:top w:val="none" w:sz="0" w:space="0" w:color="auto"/>
        <w:left w:val="none" w:sz="0" w:space="0" w:color="auto"/>
        <w:bottom w:val="none" w:sz="0" w:space="0" w:color="auto"/>
        <w:right w:val="none" w:sz="0" w:space="0" w:color="auto"/>
      </w:divBdr>
    </w:div>
    <w:div w:id="1609004880">
      <w:bodyDiv w:val="1"/>
      <w:marLeft w:val="0"/>
      <w:marRight w:val="0"/>
      <w:marTop w:val="0"/>
      <w:marBottom w:val="0"/>
      <w:divBdr>
        <w:top w:val="none" w:sz="0" w:space="0" w:color="auto"/>
        <w:left w:val="none" w:sz="0" w:space="0" w:color="auto"/>
        <w:bottom w:val="none" w:sz="0" w:space="0" w:color="auto"/>
        <w:right w:val="none" w:sz="0" w:space="0" w:color="auto"/>
      </w:divBdr>
    </w:div>
    <w:div w:id="1609585596">
      <w:bodyDiv w:val="1"/>
      <w:marLeft w:val="0"/>
      <w:marRight w:val="0"/>
      <w:marTop w:val="0"/>
      <w:marBottom w:val="0"/>
      <w:divBdr>
        <w:top w:val="none" w:sz="0" w:space="0" w:color="auto"/>
        <w:left w:val="none" w:sz="0" w:space="0" w:color="auto"/>
        <w:bottom w:val="none" w:sz="0" w:space="0" w:color="auto"/>
        <w:right w:val="none" w:sz="0" w:space="0" w:color="auto"/>
      </w:divBdr>
    </w:div>
    <w:div w:id="1610043994">
      <w:bodyDiv w:val="1"/>
      <w:marLeft w:val="0"/>
      <w:marRight w:val="0"/>
      <w:marTop w:val="0"/>
      <w:marBottom w:val="0"/>
      <w:divBdr>
        <w:top w:val="none" w:sz="0" w:space="0" w:color="auto"/>
        <w:left w:val="none" w:sz="0" w:space="0" w:color="auto"/>
        <w:bottom w:val="none" w:sz="0" w:space="0" w:color="auto"/>
        <w:right w:val="none" w:sz="0" w:space="0" w:color="auto"/>
      </w:divBdr>
    </w:div>
    <w:div w:id="1624773088">
      <w:bodyDiv w:val="1"/>
      <w:marLeft w:val="0"/>
      <w:marRight w:val="0"/>
      <w:marTop w:val="0"/>
      <w:marBottom w:val="0"/>
      <w:divBdr>
        <w:top w:val="none" w:sz="0" w:space="0" w:color="auto"/>
        <w:left w:val="none" w:sz="0" w:space="0" w:color="auto"/>
        <w:bottom w:val="none" w:sz="0" w:space="0" w:color="auto"/>
        <w:right w:val="none" w:sz="0" w:space="0" w:color="auto"/>
      </w:divBdr>
    </w:div>
    <w:div w:id="1627616731">
      <w:bodyDiv w:val="1"/>
      <w:marLeft w:val="0"/>
      <w:marRight w:val="0"/>
      <w:marTop w:val="0"/>
      <w:marBottom w:val="0"/>
      <w:divBdr>
        <w:top w:val="none" w:sz="0" w:space="0" w:color="auto"/>
        <w:left w:val="none" w:sz="0" w:space="0" w:color="auto"/>
        <w:bottom w:val="none" w:sz="0" w:space="0" w:color="auto"/>
        <w:right w:val="none" w:sz="0" w:space="0" w:color="auto"/>
      </w:divBdr>
    </w:div>
    <w:div w:id="1628663383">
      <w:bodyDiv w:val="1"/>
      <w:marLeft w:val="0"/>
      <w:marRight w:val="0"/>
      <w:marTop w:val="0"/>
      <w:marBottom w:val="0"/>
      <w:divBdr>
        <w:top w:val="none" w:sz="0" w:space="0" w:color="auto"/>
        <w:left w:val="none" w:sz="0" w:space="0" w:color="auto"/>
        <w:bottom w:val="none" w:sz="0" w:space="0" w:color="auto"/>
        <w:right w:val="none" w:sz="0" w:space="0" w:color="auto"/>
      </w:divBdr>
    </w:div>
    <w:div w:id="1629893261">
      <w:bodyDiv w:val="1"/>
      <w:marLeft w:val="0"/>
      <w:marRight w:val="0"/>
      <w:marTop w:val="0"/>
      <w:marBottom w:val="0"/>
      <w:divBdr>
        <w:top w:val="none" w:sz="0" w:space="0" w:color="auto"/>
        <w:left w:val="none" w:sz="0" w:space="0" w:color="auto"/>
        <w:bottom w:val="none" w:sz="0" w:space="0" w:color="auto"/>
        <w:right w:val="none" w:sz="0" w:space="0" w:color="auto"/>
      </w:divBdr>
      <w:divsChild>
        <w:div w:id="29501351">
          <w:marLeft w:val="0"/>
          <w:marRight w:val="0"/>
          <w:marTop w:val="0"/>
          <w:marBottom w:val="0"/>
          <w:divBdr>
            <w:top w:val="none" w:sz="0" w:space="0" w:color="auto"/>
            <w:left w:val="none" w:sz="0" w:space="0" w:color="auto"/>
            <w:bottom w:val="none" w:sz="0" w:space="0" w:color="auto"/>
            <w:right w:val="none" w:sz="0" w:space="0" w:color="auto"/>
          </w:divBdr>
          <w:divsChild>
            <w:div w:id="2088912981">
              <w:marLeft w:val="0"/>
              <w:marRight w:val="0"/>
              <w:marTop w:val="0"/>
              <w:marBottom w:val="0"/>
              <w:divBdr>
                <w:top w:val="none" w:sz="0" w:space="0" w:color="auto"/>
                <w:left w:val="none" w:sz="0" w:space="0" w:color="auto"/>
                <w:bottom w:val="none" w:sz="0" w:space="0" w:color="auto"/>
                <w:right w:val="none" w:sz="0" w:space="0" w:color="auto"/>
              </w:divBdr>
            </w:div>
          </w:divsChild>
        </w:div>
        <w:div w:id="40130929">
          <w:marLeft w:val="0"/>
          <w:marRight w:val="0"/>
          <w:marTop w:val="0"/>
          <w:marBottom w:val="0"/>
          <w:divBdr>
            <w:top w:val="none" w:sz="0" w:space="0" w:color="auto"/>
            <w:left w:val="none" w:sz="0" w:space="0" w:color="auto"/>
            <w:bottom w:val="none" w:sz="0" w:space="0" w:color="auto"/>
            <w:right w:val="none" w:sz="0" w:space="0" w:color="auto"/>
          </w:divBdr>
        </w:div>
        <w:div w:id="59057067">
          <w:marLeft w:val="0"/>
          <w:marRight w:val="0"/>
          <w:marTop w:val="0"/>
          <w:marBottom w:val="0"/>
          <w:divBdr>
            <w:top w:val="none" w:sz="0" w:space="0" w:color="auto"/>
            <w:left w:val="none" w:sz="0" w:space="0" w:color="auto"/>
            <w:bottom w:val="none" w:sz="0" w:space="0" w:color="auto"/>
            <w:right w:val="none" w:sz="0" w:space="0" w:color="auto"/>
          </w:divBdr>
          <w:divsChild>
            <w:div w:id="168107624">
              <w:marLeft w:val="0"/>
              <w:marRight w:val="0"/>
              <w:marTop w:val="0"/>
              <w:marBottom w:val="0"/>
              <w:divBdr>
                <w:top w:val="none" w:sz="0" w:space="0" w:color="auto"/>
                <w:left w:val="none" w:sz="0" w:space="0" w:color="auto"/>
                <w:bottom w:val="none" w:sz="0" w:space="0" w:color="auto"/>
                <w:right w:val="none" w:sz="0" w:space="0" w:color="auto"/>
              </w:divBdr>
              <w:divsChild>
                <w:div w:id="1543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7641">
          <w:marLeft w:val="0"/>
          <w:marRight w:val="0"/>
          <w:marTop w:val="0"/>
          <w:marBottom w:val="0"/>
          <w:divBdr>
            <w:top w:val="none" w:sz="0" w:space="0" w:color="auto"/>
            <w:left w:val="none" w:sz="0" w:space="0" w:color="auto"/>
            <w:bottom w:val="none" w:sz="0" w:space="0" w:color="auto"/>
            <w:right w:val="none" w:sz="0" w:space="0" w:color="auto"/>
          </w:divBdr>
        </w:div>
        <w:div w:id="97679166">
          <w:marLeft w:val="0"/>
          <w:marRight w:val="0"/>
          <w:marTop w:val="0"/>
          <w:marBottom w:val="0"/>
          <w:divBdr>
            <w:top w:val="none" w:sz="0" w:space="0" w:color="auto"/>
            <w:left w:val="none" w:sz="0" w:space="0" w:color="auto"/>
            <w:bottom w:val="none" w:sz="0" w:space="0" w:color="auto"/>
            <w:right w:val="none" w:sz="0" w:space="0" w:color="auto"/>
          </w:divBdr>
        </w:div>
        <w:div w:id="110370307">
          <w:marLeft w:val="0"/>
          <w:marRight w:val="0"/>
          <w:marTop w:val="0"/>
          <w:marBottom w:val="0"/>
          <w:divBdr>
            <w:top w:val="none" w:sz="0" w:space="0" w:color="auto"/>
            <w:left w:val="none" w:sz="0" w:space="0" w:color="auto"/>
            <w:bottom w:val="none" w:sz="0" w:space="0" w:color="auto"/>
            <w:right w:val="none" w:sz="0" w:space="0" w:color="auto"/>
          </w:divBdr>
        </w:div>
        <w:div w:id="120421525">
          <w:marLeft w:val="0"/>
          <w:marRight w:val="0"/>
          <w:marTop w:val="0"/>
          <w:marBottom w:val="0"/>
          <w:divBdr>
            <w:top w:val="none" w:sz="0" w:space="0" w:color="auto"/>
            <w:left w:val="none" w:sz="0" w:space="0" w:color="auto"/>
            <w:bottom w:val="none" w:sz="0" w:space="0" w:color="auto"/>
            <w:right w:val="none" w:sz="0" w:space="0" w:color="auto"/>
          </w:divBdr>
          <w:divsChild>
            <w:div w:id="916406530">
              <w:marLeft w:val="0"/>
              <w:marRight w:val="0"/>
              <w:marTop w:val="0"/>
              <w:marBottom w:val="0"/>
              <w:divBdr>
                <w:top w:val="none" w:sz="0" w:space="0" w:color="auto"/>
                <w:left w:val="none" w:sz="0" w:space="0" w:color="auto"/>
                <w:bottom w:val="none" w:sz="0" w:space="0" w:color="auto"/>
                <w:right w:val="none" w:sz="0" w:space="0" w:color="auto"/>
              </w:divBdr>
            </w:div>
          </w:divsChild>
        </w:div>
        <w:div w:id="122894286">
          <w:marLeft w:val="0"/>
          <w:marRight w:val="0"/>
          <w:marTop w:val="0"/>
          <w:marBottom w:val="0"/>
          <w:divBdr>
            <w:top w:val="none" w:sz="0" w:space="0" w:color="auto"/>
            <w:left w:val="none" w:sz="0" w:space="0" w:color="auto"/>
            <w:bottom w:val="none" w:sz="0" w:space="0" w:color="auto"/>
            <w:right w:val="none" w:sz="0" w:space="0" w:color="auto"/>
          </w:divBdr>
          <w:divsChild>
            <w:div w:id="1851941695">
              <w:marLeft w:val="0"/>
              <w:marRight w:val="0"/>
              <w:marTop w:val="0"/>
              <w:marBottom w:val="0"/>
              <w:divBdr>
                <w:top w:val="none" w:sz="0" w:space="0" w:color="auto"/>
                <w:left w:val="none" w:sz="0" w:space="0" w:color="auto"/>
                <w:bottom w:val="none" w:sz="0" w:space="0" w:color="auto"/>
                <w:right w:val="none" w:sz="0" w:space="0" w:color="auto"/>
              </w:divBdr>
              <w:divsChild>
                <w:div w:id="55654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908">
          <w:marLeft w:val="0"/>
          <w:marRight w:val="0"/>
          <w:marTop w:val="0"/>
          <w:marBottom w:val="0"/>
          <w:divBdr>
            <w:top w:val="none" w:sz="0" w:space="0" w:color="auto"/>
            <w:left w:val="none" w:sz="0" w:space="0" w:color="auto"/>
            <w:bottom w:val="none" w:sz="0" w:space="0" w:color="auto"/>
            <w:right w:val="none" w:sz="0" w:space="0" w:color="auto"/>
          </w:divBdr>
        </w:div>
        <w:div w:id="183371926">
          <w:marLeft w:val="0"/>
          <w:marRight w:val="0"/>
          <w:marTop w:val="0"/>
          <w:marBottom w:val="0"/>
          <w:divBdr>
            <w:top w:val="none" w:sz="0" w:space="0" w:color="auto"/>
            <w:left w:val="none" w:sz="0" w:space="0" w:color="auto"/>
            <w:bottom w:val="none" w:sz="0" w:space="0" w:color="auto"/>
            <w:right w:val="none" w:sz="0" w:space="0" w:color="auto"/>
          </w:divBdr>
        </w:div>
        <w:div w:id="199979688">
          <w:marLeft w:val="0"/>
          <w:marRight w:val="0"/>
          <w:marTop w:val="0"/>
          <w:marBottom w:val="0"/>
          <w:divBdr>
            <w:top w:val="none" w:sz="0" w:space="0" w:color="auto"/>
            <w:left w:val="none" w:sz="0" w:space="0" w:color="auto"/>
            <w:bottom w:val="none" w:sz="0" w:space="0" w:color="auto"/>
            <w:right w:val="none" w:sz="0" w:space="0" w:color="auto"/>
          </w:divBdr>
        </w:div>
        <w:div w:id="211114119">
          <w:marLeft w:val="0"/>
          <w:marRight w:val="0"/>
          <w:marTop w:val="0"/>
          <w:marBottom w:val="0"/>
          <w:divBdr>
            <w:top w:val="none" w:sz="0" w:space="0" w:color="auto"/>
            <w:left w:val="none" w:sz="0" w:space="0" w:color="auto"/>
            <w:bottom w:val="none" w:sz="0" w:space="0" w:color="auto"/>
            <w:right w:val="none" w:sz="0" w:space="0" w:color="auto"/>
          </w:divBdr>
        </w:div>
        <w:div w:id="242450076">
          <w:marLeft w:val="0"/>
          <w:marRight w:val="0"/>
          <w:marTop w:val="0"/>
          <w:marBottom w:val="0"/>
          <w:divBdr>
            <w:top w:val="none" w:sz="0" w:space="0" w:color="auto"/>
            <w:left w:val="none" w:sz="0" w:space="0" w:color="auto"/>
            <w:bottom w:val="none" w:sz="0" w:space="0" w:color="auto"/>
            <w:right w:val="none" w:sz="0" w:space="0" w:color="auto"/>
          </w:divBdr>
          <w:divsChild>
            <w:div w:id="1972860006">
              <w:marLeft w:val="0"/>
              <w:marRight w:val="0"/>
              <w:marTop w:val="0"/>
              <w:marBottom w:val="0"/>
              <w:divBdr>
                <w:top w:val="none" w:sz="0" w:space="0" w:color="auto"/>
                <w:left w:val="none" w:sz="0" w:space="0" w:color="auto"/>
                <w:bottom w:val="none" w:sz="0" w:space="0" w:color="auto"/>
                <w:right w:val="none" w:sz="0" w:space="0" w:color="auto"/>
              </w:divBdr>
            </w:div>
          </w:divsChild>
        </w:div>
        <w:div w:id="261038414">
          <w:marLeft w:val="0"/>
          <w:marRight w:val="0"/>
          <w:marTop w:val="0"/>
          <w:marBottom w:val="0"/>
          <w:divBdr>
            <w:top w:val="none" w:sz="0" w:space="0" w:color="auto"/>
            <w:left w:val="none" w:sz="0" w:space="0" w:color="auto"/>
            <w:bottom w:val="none" w:sz="0" w:space="0" w:color="auto"/>
            <w:right w:val="none" w:sz="0" w:space="0" w:color="auto"/>
          </w:divBdr>
        </w:div>
        <w:div w:id="281767356">
          <w:marLeft w:val="0"/>
          <w:marRight w:val="0"/>
          <w:marTop w:val="0"/>
          <w:marBottom w:val="0"/>
          <w:divBdr>
            <w:top w:val="none" w:sz="0" w:space="0" w:color="auto"/>
            <w:left w:val="none" w:sz="0" w:space="0" w:color="auto"/>
            <w:bottom w:val="none" w:sz="0" w:space="0" w:color="auto"/>
            <w:right w:val="none" w:sz="0" w:space="0" w:color="auto"/>
          </w:divBdr>
          <w:divsChild>
            <w:div w:id="1583947668">
              <w:marLeft w:val="0"/>
              <w:marRight w:val="0"/>
              <w:marTop w:val="0"/>
              <w:marBottom w:val="0"/>
              <w:divBdr>
                <w:top w:val="none" w:sz="0" w:space="0" w:color="auto"/>
                <w:left w:val="none" w:sz="0" w:space="0" w:color="auto"/>
                <w:bottom w:val="none" w:sz="0" w:space="0" w:color="auto"/>
                <w:right w:val="none" w:sz="0" w:space="0" w:color="auto"/>
              </w:divBdr>
            </w:div>
          </w:divsChild>
        </w:div>
        <w:div w:id="290745445">
          <w:marLeft w:val="0"/>
          <w:marRight w:val="0"/>
          <w:marTop w:val="0"/>
          <w:marBottom w:val="0"/>
          <w:divBdr>
            <w:top w:val="none" w:sz="0" w:space="0" w:color="auto"/>
            <w:left w:val="none" w:sz="0" w:space="0" w:color="auto"/>
            <w:bottom w:val="none" w:sz="0" w:space="0" w:color="auto"/>
            <w:right w:val="none" w:sz="0" w:space="0" w:color="auto"/>
          </w:divBdr>
        </w:div>
        <w:div w:id="319818341">
          <w:marLeft w:val="0"/>
          <w:marRight w:val="0"/>
          <w:marTop w:val="0"/>
          <w:marBottom w:val="0"/>
          <w:divBdr>
            <w:top w:val="none" w:sz="0" w:space="0" w:color="auto"/>
            <w:left w:val="none" w:sz="0" w:space="0" w:color="auto"/>
            <w:bottom w:val="none" w:sz="0" w:space="0" w:color="auto"/>
            <w:right w:val="none" w:sz="0" w:space="0" w:color="auto"/>
          </w:divBdr>
        </w:div>
        <w:div w:id="336083074">
          <w:marLeft w:val="0"/>
          <w:marRight w:val="0"/>
          <w:marTop w:val="0"/>
          <w:marBottom w:val="0"/>
          <w:divBdr>
            <w:top w:val="none" w:sz="0" w:space="0" w:color="auto"/>
            <w:left w:val="none" w:sz="0" w:space="0" w:color="auto"/>
            <w:bottom w:val="none" w:sz="0" w:space="0" w:color="auto"/>
            <w:right w:val="none" w:sz="0" w:space="0" w:color="auto"/>
          </w:divBdr>
          <w:divsChild>
            <w:div w:id="1475172969">
              <w:marLeft w:val="0"/>
              <w:marRight w:val="0"/>
              <w:marTop w:val="0"/>
              <w:marBottom w:val="0"/>
              <w:divBdr>
                <w:top w:val="none" w:sz="0" w:space="0" w:color="auto"/>
                <w:left w:val="none" w:sz="0" w:space="0" w:color="auto"/>
                <w:bottom w:val="none" w:sz="0" w:space="0" w:color="auto"/>
                <w:right w:val="none" w:sz="0" w:space="0" w:color="auto"/>
              </w:divBdr>
            </w:div>
          </w:divsChild>
        </w:div>
        <w:div w:id="337738881">
          <w:marLeft w:val="0"/>
          <w:marRight w:val="0"/>
          <w:marTop w:val="0"/>
          <w:marBottom w:val="0"/>
          <w:divBdr>
            <w:top w:val="none" w:sz="0" w:space="0" w:color="auto"/>
            <w:left w:val="none" w:sz="0" w:space="0" w:color="auto"/>
            <w:bottom w:val="none" w:sz="0" w:space="0" w:color="auto"/>
            <w:right w:val="none" w:sz="0" w:space="0" w:color="auto"/>
          </w:divBdr>
        </w:div>
        <w:div w:id="343436872">
          <w:marLeft w:val="0"/>
          <w:marRight w:val="0"/>
          <w:marTop w:val="0"/>
          <w:marBottom w:val="0"/>
          <w:divBdr>
            <w:top w:val="none" w:sz="0" w:space="0" w:color="auto"/>
            <w:left w:val="none" w:sz="0" w:space="0" w:color="auto"/>
            <w:bottom w:val="none" w:sz="0" w:space="0" w:color="auto"/>
            <w:right w:val="none" w:sz="0" w:space="0" w:color="auto"/>
          </w:divBdr>
        </w:div>
        <w:div w:id="373116545">
          <w:marLeft w:val="0"/>
          <w:marRight w:val="0"/>
          <w:marTop w:val="0"/>
          <w:marBottom w:val="0"/>
          <w:divBdr>
            <w:top w:val="none" w:sz="0" w:space="0" w:color="auto"/>
            <w:left w:val="none" w:sz="0" w:space="0" w:color="auto"/>
            <w:bottom w:val="none" w:sz="0" w:space="0" w:color="auto"/>
            <w:right w:val="none" w:sz="0" w:space="0" w:color="auto"/>
          </w:divBdr>
        </w:div>
        <w:div w:id="374669662">
          <w:marLeft w:val="0"/>
          <w:marRight w:val="0"/>
          <w:marTop w:val="0"/>
          <w:marBottom w:val="0"/>
          <w:divBdr>
            <w:top w:val="none" w:sz="0" w:space="0" w:color="auto"/>
            <w:left w:val="none" w:sz="0" w:space="0" w:color="auto"/>
            <w:bottom w:val="none" w:sz="0" w:space="0" w:color="auto"/>
            <w:right w:val="none" w:sz="0" w:space="0" w:color="auto"/>
          </w:divBdr>
          <w:divsChild>
            <w:div w:id="1907493629">
              <w:marLeft w:val="0"/>
              <w:marRight w:val="0"/>
              <w:marTop w:val="0"/>
              <w:marBottom w:val="0"/>
              <w:divBdr>
                <w:top w:val="none" w:sz="0" w:space="0" w:color="auto"/>
                <w:left w:val="none" w:sz="0" w:space="0" w:color="auto"/>
                <w:bottom w:val="none" w:sz="0" w:space="0" w:color="auto"/>
                <w:right w:val="none" w:sz="0" w:space="0" w:color="auto"/>
              </w:divBdr>
            </w:div>
          </w:divsChild>
        </w:div>
        <w:div w:id="391933065">
          <w:marLeft w:val="0"/>
          <w:marRight w:val="0"/>
          <w:marTop w:val="0"/>
          <w:marBottom w:val="0"/>
          <w:divBdr>
            <w:top w:val="none" w:sz="0" w:space="0" w:color="auto"/>
            <w:left w:val="none" w:sz="0" w:space="0" w:color="auto"/>
            <w:bottom w:val="none" w:sz="0" w:space="0" w:color="auto"/>
            <w:right w:val="none" w:sz="0" w:space="0" w:color="auto"/>
          </w:divBdr>
        </w:div>
        <w:div w:id="420948852">
          <w:marLeft w:val="0"/>
          <w:marRight w:val="0"/>
          <w:marTop w:val="0"/>
          <w:marBottom w:val="0"/>
          <w:divBdr>
            <w:top w:val="none" w:sz="0" w:space="0" w:color="auto"/>
            <w:left w:val="none" w:sz="0" w:space="0" w:color="auto"/>
            <w:bottom w:val="none" w:sz="0" w:space="0" w:color="auto"/>
            <w:right w:val="none" w:sz="0" w:space="0" w:color="auto"/>
          </w:divBdr>
        </w:div>
        <w:div w:id="439493016">
          <w:marLeft w:val="0"/>
          <w:marRight w:val="0"/>
          <w:marTop w:val="0"/>
          <w:marBottom w:val="0"/>
          <w:divBdr>
            <w:top w:val="none" w:sz="0" w:space="0" w:color="auto"/>
            <w:left w:val="none" w:sz="0" w:space="0" w:color="auto"/>
            <w:bottom w:val="none" w:sz="0" w:space="0" w:color="auto"/>
            <w:right w:val="none" w:sz="0" w:space="0" w:color="auto"/>
          </w:divBdr>
          <w:divsChild>
            <w:div w:id="1845630598">
              <w:marLeft w:val="0"/>
              <w:marRight w:val="0"/>
              <w:marTop w:val="0"/>
              <w:marBottom w:val="0"/>
              <w:divBdr>
                <w:top w:val="none" w:sz="0" w:space="0" w:color="auto"/>
                <w:left w:val="none" w:sz="0" w:space="0" w:color="auto"/>
                <w:bottom w:val="none" w:sz="0" w:space="0" w:color="auto"/>
                <w:right w:val="none" w:sz="0" w:space="0" w:color="auto"/>
              </w:divBdr>
            </w:div>
          </w:divsChild>
        </w:div>
        <w:div w:id="444739097">
          <w:marLeft w:val="0"/>
          <w:marRight w:val="0"/>
          <w:marTop w:val="0"/>
          <w:marBottom w:val="0"/>
          <w:divBdr>
            <w:top w:val="none" w:sz="0" w:space="0" w:color="auto"/>
            <w:left w:val="none" w:sz="0" w:space="0" w:color="auto"/>
            <w:bottom w:val="none" w:sz="0" w:space="0" w:color="auto"/>
            <w:right w:val="none" w:sz="0" w:space="0" w:color="auto"/>
          </w:divBdr>
        </w:div>
        <w:div w:id="471019851">
          <w:marLeft w:val="0"/>
          <w:marRight w:val="0"/>
          <w:marTop w:val="0"/>
          <w:marBottom w:val="0"/>
          <w:divBdr>
            <w:top w:val="none" w:sz="0" w:space="0" w:color="auto"/>
            <w:left w:val="none" w:sz="0" w:space="0" w:color="auto"/>
            <w:bottom w:val="none" w:sz="0" w:space="0" w:color="auto"/>
            <w:right w:val="none" w:sz="0" w:space="0" w:color="auto"/>
          </w:divBdr>
        </w:div>
        <w:div w:id="544491625">
          <w:marLeft w:val="0"/>
          <w:marRight w:val="0"/>
          <w:marTop w:val="0"/>
          <w:marBottom w:val="0"/>
          <w:divBdr>
            <w:top w:val="none" w:sz="0" w:space="0" w:color="auto"/>
            <w:left w:val="none" w:sz="0" w:space="0" w:color="auto"/>
            <w:bottom w:val="none" w:sz="0" w:space="0" w:color="auto"/>
            <w:right w:val="none" w:sz="0" w:space="0" w:color="auto"/>
          </w:divBdr>
        </w:div>
        <w:div w:id="558176760">
          <w:marLeft w:val="0"/>
          <w:marRight w:val="0"/>
          <w:marTop w:val="0"/>
          <w:marBottom w:val="0"/>
          <w:divBdr>
            <w:top w:val="none" w:sz="0" w:space="0" w:color="auto"/>
            <w:left w:val="none" w:sz="0" w:space="0" w:color="auto"/>
            <w:bottom w:val="none" w:sz="0" w:space="0" w:color="auto"/>
            <w:right w:val="none" w:sz="0" w:space="0" w:color="auto"/>
          </w:divBdr>
        </w:div>
        <w:div w:id="598487419">
          <w:marLeft w:val="0"/>
          <w:marRight w:val="0"/>
          <w:marTop w:val="0"/>
          <w:marBottom w:val="0"/>
          <w:divBdr>
            <w:top w:val="none" w:sz="0" w:space="0" w:color="auto"/>
            <w:left w:val="none" w:sz="0" w:space="0" w:color="auto"/>
            <w:bottom w:val="none" w:sz="0" w:space="0" w:color="auto"/>
            <w:right w:val="none" w:sz="0" w:space="0" w:color="auto"/>
          </w:divBdr>
        </w:div>
        <w:div w:id="612249930">
          <w:marLeft w:val="0"/>
          <w:marRight w:val="0"/>
          <w:marTop w:val="0"/>
          <w:marBottom w:val="0"/>
          <w:divBdr>
            <w:top w:val="none" w:sz="0" w:space="0" w:color="auto"/>
            <w:left w:val="none" w:sz="0" w:space="0" w:color="auto"/>
            <w:bottom w:val="none" w:sz="0" w:space="0" w:color="auto"/>
            <w:right w:val="none" w:sz="0" w:space="0" w:color="auto"/>
          </w:divBdr>
        </w:div>
        <w:div w:id="651836287">
          <w:marLeft w:val="0"/>
          <w:marRight w:val="0"/>
          <w:marTop w:val="0"/>
          <w:marBottom w:val="0"/>
          <w:divBdr>
            <w:top w:val="none" w:sz="0" w:space="0" w:color="auto"/>
            <w:left w:val="none" w:sz="0" w:space="0" w:color="auto"/>
            <w:bottom w:val="none" w:sz="0" w:space="0" w:color="auto"/>
            <w:right w:val="none" w:sz="0" w:space="0" w:color="auto"/>
          </w:divBdr>
        </w:div>
        <w:div w:id="669673933">
          <w:marLeft w:val="0"/>
          <w:marRight w:val="0"/>
          <w:marTop w:val="0"/>
          <w:marBottom w:val="0"/>
          <w:divBdr>
            <w:top w:val="none" w:sz="0" w:space="0" w:color="auto"/>
            <w:left w:val="none" w:sz="0" w:space="0" w:color="auto"/>
            <w:bottom w:val="none" w:sz="0" w:space="0" w:color="auto"/>
            <w:right w:val="none" w:sz="0" w:space="0" w:color="auto"/>
          </w:divBdr>
        </w:div>
        <w:div w:id="681199217">
          <w:marLeft w:val="0"/>
          <w:marRight w:val="0"/>
          <w:marTop w:val="0"/>
          <w:marBottom w:val="0"/>
          <w:divBdr>
            <w:top w:val="none" w:sz="0" w:space="0" w:color="auto"/>
            <w:left w:val="none" w:sz="0" w:space="0" w:color="auto"/>
            <w:bottom w:val="none" w:sz="0" w:space="0" w:color="auto"/>
            <w:right w:val="none" w:sz="0" w:space="0" w:color="auto"/>
          </w:divBdr>
        </w:div>
        <w:div w:id="717824127">
          <w:marLeft w:val="0"/>
          <w:marRight w:val="0"/>
          <w:marTop w:val="0"/>
          <w:marBottom w:val="0"/>
          <w:divBdr>
            <w:top w:val="none" w:sz="0" w:space="0" w:color="auto"/>
            <w:left w:val="none" w:sz="0" w:space="0" w:color="auto"/>
            <w:bottom w:val="none" w:sz="0" w:space="0" w:color="auto"/>
            <w:right w:val="none" w:sz="0" w:space="0" w:color="auto"/>
          </w:divBdr>
        </w:div>
        <w:div w:id="721516984">
          <w:marLeft w:val="0"/>
          <w:marRight w:val="0"/>
          <w:marTop w:val="0"/>
          <w:marBottom w:val="0"/>
          <w:divBdr>
            <w:top w:val="none" w:sz="0" w:space="0" w:color="auto"/>
            <w:left w:val="none" w:sz="0" w:space="0" w:color="auto"/>
            <w:bottom w:val="none" w:sz="0" w:space="0" w:color="auto"/>
            <w:right w:val="none" w:sz="0" w:space="0" w:color="auto"/>
          </w:divBdr>
        </w:div>
        <w:div w:id="722096083">
          <w:marLeft w:val="0"/>
          <w:marRight w:val="0"/>
          <w:marTop w:val="0"/>
          <w:marBottom w:val="0"/>
          <w:divBdr>
            <w:top w:val="none" w:sz="0" w:space="0" w:color="auto"/>
            <w:left w:val="none" w:sz="0" w:space="0" w:color="auto"/>
            <w:bottom w:val="none" w:sz="0" w:space="0" w:color="auto"/>
            <w:right w:val="none" w:sz="0" w:space="0" w:color="auto"/>
          </w:divBdr>
          <w:divsChild>
            <w:div w:id="1535920127">
              <w:marLeft w:val="0"/>
              <w:marRight w:val="0"/>
              <w:marTop w:val="0"/>
              <w:marBottom w:val="0"/>
              <w:divBdr>
                <w:top w:val="none" w:sz="0" w:space="0" w:color="auto"/>
                <w:left w:val="none" w:sz="0" w:space="0" w:color="auto"/>
                <w:bottom w:val="none" w:sz="0" w:space="0" w:color="auto"/>
                <w:right w:val="none" w:sz="0" w:space="0" w:color="auto"/>
              </w:divBdr>
            </w:div>
          </w:divsChild>
        </w:div>
        <w:div w:id="725572547">
          <w:marLeft w:val="0"/>
          <w:marRight w:val="0"/>
          <w:marTop w:val="0"/>
          <w:marBottom w:val="0"/>
          <w:divBdr>
            <w:top w:val="none" w:sz="0" w:space="0" w:color="auto"/>
            <w:left w:val="none" w:sz="0" w:space="0" w:color="auto"/>
            <w:bottom w:val="none" w:sz="0" w:space="0" w:color="auto"/>
            <w:right w:val="none" w:sz="0" w:space="0" w:color="auto"/>
          </w:divBdr>
        </w:div>
        <w:div w:id="729499312">
          <w:marLeft w:val="0"/>
          <w:marRight w:val="0"/>
          <w:marTop w:val="0"/>
          <w:marBottom w:val="0"/>
          <w:divBdr>
            <w:top w:val="none" w:sz="0" w:space="0" w:color="auto"/>
            <w:left w:val="none" w:sz="0" w:space="0" w:color="auto"/>
            <w:bottom w:val="none" w:sz="0" w:space="0" w:color="auto"/>
            <w:right w:val="none" w:sz="0" w:space="0" w:color="auto"/>
          </w:divBdr>
        </w:div>
        <w:div w:id="735395365">
          <w:marLeft w:val="0"/>
          <w:marRight w:val="0"/>
          <w:marTop w:val="0"/>
          <w:marBottom w:val="0"/>
          <w:divBdr>
            <w:top w:val="none" w:sz="0" w:space="0" w:color="auto"/>
            <w:left w:val="none" w:sz="0" w:space="0" w:color="auto"/>
            <w:bottom w:val="none" w:sz="0" w:space="0" w:color="auto"/>
            <w:right w:val="none" w:sz="0" w:space="0" w:color="auto"/>
          </w:divBdr>
        </w:div>
        <w:div w:id="804471282">
          <w:marLeft w:val="0"/>
          <w:marRight w:val="0"/>
          <w:marTop w:val="0"/>
          <w:marBottom w:val="0"/>
          <w:divBdr>
            <w:top w:val="none" w:sz="0" w:space="0" w:color="auto"/>
            <w:left w:val="none" w:sz="0" w:space="0" w:color="auto"/>
            <w:bottom w:val="none" w:sz="0" w:space="0" w:color="auto"/>
            <w:right w:val="none" w:sz="0" w:space="0" w:color="auto"/>
          </w:divBdr>
        </w:div>
        <w:div w:id="807010694">
          <w:marLeft w:val="0"/>
          <w:marRight w:val="0"/>
          <w:marTop w:val="0"/>
          <w:marBottom w:val="0"/>
          <w:divBdr>
            <w:top w:val="none" w:sz="0" w:space="0" w:color="auto"/>
            <w:left w:val="none" w:sz="0" w:space="0" w:color="auto"/>
            <w:bottom w:val="none" w:sz="0" w:space="0" w:color="auto"/>
            <w:right w:val="none" w:sz="0" w:space="0" w:color="auto"/>
          </w:divBdr>
        </w:div>
        <w:div w:id="828711636">
          <w:marLeft w:val="0"/>
          <w:marRight w:val="0"/>
          <w:marTop w:val="0"/>
          <w:marBottom w:val="0"/>
          <w:divBdr>
            <w:top w:val="none" w:sz="0" w:space="0" w:color="auto"/>
            <w:left w:val="none" w:sz="0" w:space="0" w:color="auto"/>
            <w:bottom w:val="none" w:sz="0" w:space="0" w:color="auto"/>
            <w:right w:val="none" w:sz="0" w:space="0" w:color="auto"/>
          </w:divBdr>
        </w:div>
        <w:div w:id="942497174">
          <w:marLeft w:val="0"/>
          <w:marRight w:val="0"/>
          <w:marTop w:val="0"/>
          <w:marBottom w:val="0"/>
          <w:divBdr>
            <w:top w:val="none" w:sz="0" w:space="0" w:color="auto"/>
            <w:left w:val="none" w:sz="0" w:space="0" w:color="auto"/>
            <w:bottom w:val="none" w:sz="0" w:space="0" w:color="auto"/>
            <w:right w:val="none" w:sz="0" w:space="0" w:color="auto"/>
          </w:divBdr>
        </w:div>
        <w:div w:id="968164665">
          <w:marLeft w:val="0"/>
          <w:marRight w:val="0"/>
          <w:marTop w:val="0"/>
          <w:marBottom w:val="0"/>
          <w:divBdr>
            <w:top w:val="none" w:sz="0" w:space="0" w:color="auto"/>
            <w:left w:val="none" w:sz="0" w:space="0" w:color="auto"/>
            <w:bottom w:val="none" w:sz="0" w:space="0" w:color="auto"/>
            <w:right w:val="none" w:sz="0" w:space="0" w:color="auto"/>
          </w:divBdr>
        </w:div>
        <w:div w:id="979697993">
          <w:marLeft w:val="0"/>
          <w:marRight w:val="0"/>
          <w:marTop w:val="0"/>
          <w:marBottom w:val="0"/>
          <w:divBdr>
            <w:top w:val="none" w:sz="0" w:space="0" w:color="auto"/>
            <w:left w:val="none" w:sz="0" w:space="0" w:color="auto"/>
            <w:bottom w:val="none" w:sz="0" w:space="0" w:color="auto"/>
            <w:right w:val="none" w:sz="0" w:space="0" w:color="auto"/>
          </w:divBdr>
        </w:div>
        <w:div w:id="988944372">
          <w:marLeft w:val="0"/>
          <w:marRight w:val="0"/>
          <w:marTop w:val="0"/>
          <w:marBottom w:val="0"/>
          <w:divBdr>
            <w:top w:val="none" w:sz="0" w:space="0" w:color="auto"/>
            <w:left w:val="none" w:sz="0" w:space="0" w:color="auto"/>
            <w:bottom w:val="none" w:sz="0" w:space="0" w:color="auto"/>
            <w:right w:val="none" w:sz="0" w:space="0" w:color="auto"/>
          </w:divBdr>
        </w:div>
        <w:div w:id="1008293650">
          <w:marLeft w:val="0"/>
          <w:marRight w:val="0"/>
          <w:marTop w:val="0"/>
          <w:marBottom w:val="0"/>
          <w:divBdr>
            <w:top w:val="none" w:sz="0" w:space="0" w:color="auto"/>
            <w:left w:val="none" w:sz="0" w:space="0" w:color="auto"/>
            <w:bottom w:val="none" w:sz="0" w:space="0" w:color="auto"/>
            <w:right w:val="none" w:sz="0" w:space="0" w:color="auto"/>
          </w:divBdr>
          <w:divsChild>
            <w:div w:id="1601182156">
              <w:marLeft w:val="0"/>
              <w:marRight w:val="0"/>
              <w:marTop w:val="0"/>
              <w:marBottom w:val="0"/>
              <w:divBdr>
                <w:top w:val="none" w:sz="0" w:space="0" w:color="auto"/>
                <w:left w:val="none" w:sz="0" w:space="0" w:color="auto"/>
                <w:bottom w:val="none" w:sz="0" w:space="0" w:color="auto"/>
                <w:right w:val="none" w:sz="0" w:space="0" w:color="auto"/>
              </w:divBdr>
            </w:div>
          </w:divsChild>
        </w:div>
        <w:div w:id="1023482248">
          <w:marLeft w:val="0"/>
          <w:marRight w:val="0"/>
          <w:marTop w:val="0"/>
          <w:marBottom w:val="0"/>
          <w:divBdr>
            <w:top w:val="none" w:sz="0" w:space="0" w:color="auto"/>
            <w:left w:val="none" w:sz="0" w:space="0" w:color="auto"/>
            <w:bottom w:val="none" w:sz="0" w:space="0" w:color="auto"/>
            <w:right w:val="none" w:sz="0" w:space="0" w:color="auto"/>
          </w:divBdr>
        </w:div>
        <w:div w:id="1040471698">
          <w:marLeft w:val="0"/>
          <w:marRight w:val="0"/>
          <w:marTop w:val="0"/>
          <w:marBottom w:val="0"/>
          <w:divBdr>
            <w:top w:val="none" w:sz="0" w:space="0" w:color="auto"/>
            <w:left w:val="none" w:sz="0" w:space="0" w:color="auto"/>
            <w:bottom w:val="none" w:sz="0" w:space="0" w:color="auto"/>
            <w:right w:val="none" w:sz="0" w:space="0" w:color="auto"/>
          </w:divBdr>
        </w:div>
        <w:div w:id="1043675910">
          <w:marLeft w:val="0"/>
          <w:marRight w:val="0"/>
          <w:marTop w:val="0"/>
          <w:marBottom w:val="0"/>
          <w:divBdr>
            <w:top w:val="none" w:sz="0" w:space="0" w:color="auto"/>
            <w:left w:val="none" w:sz="0" w:space="0" w:color="auto"/>
            <w:bottom w:val="none" w:sz="0" w:space="0" w:color="auto"/>
            <w:right w:val="none" w:sz="0" w:space="0" w:color="auto"/>
          </w:divBdr>
        </w:div>
        <w:div w:id="1132138531">
          <w:marLeft w:val="0"/>
          <w:marRight w:val="0"/>
          <w:marTop w:val="0"/>
          <w:marBottom w:val="0"/>
          <w:divBdr>
            <w:top w:val="none" w:sz="0" w:space="0" w:color="auto"/>
            <w:left w:val="none" w:sz="0" w:space="0" w:color="auto"/>
            <w:bottom w:val="none" w:sz="0" w:space="0" w:color="auto"/>
            <w:right w:val="none" w:sz="0" w:space="0" w:color="auto"/>
          </w:divBdr>
        </w:div>
        <w:div w:id="1173643794">
          <w:marLeft w:val="0"/>
          <w:marRight w:val="0"/>
          <w:marTop w:val="0"/>
          <w:marBottom w:val="0"/>
          <w:divBdr>
            <w:top w:val="none" w:sz="0" w:space="0" w:color="auto"/>
            <w:left w:val="none" w:sz="0" w:space="0" w:color="auto"/>
            <w:bottom w:val="none" w:sz="0" w:space="0" w:color="auto"/>
            <w:right w:val="none" w:sz="0" w:space="0" w:color="auto"/>
          </w:divBdr>
        </w:div>
        <w:div w:id="1180509804">
          <w:marLeft w:val="0"/>
          <w:marRight w:val="0"/>
          <w:marTop w:val="0"/>
          <w:marBottom w:val="0"/>
          <w:divBdr>
            <w:top w:val="none" w:sz="0" w:space="0" w:color="auto"/>
            <w:left w:val="none" w:sz="0" w:space="0" w:color="auto"/>
            <w:bottom w:val="none" w:sz="0" w:space="0" w:color="auto"/>
            <w:right w:val="none" w:sz="0" w:space="0" w:color="auto"/>
          </w:divBdr>
        </w:div>
        <w:div w:id="1201941503">
          <w:marLeft w:val="0"/>
          <w:marRight w:val="0"/>
          <w:marTop w:val="0"/>
          <w:marBottom w:val="0"/>
          <w:divBdr>
            <w:top w:val="none" w:sz="0" w:space="0" w:color="auto"/>
            <w:left w:val="none" w:sz="0" w:space="0" w:color="auto"/>
            <w:bottom w:val="none" w:sz="0" w:space="0" w:color="auto"/>
            <w:right w:val="none" w:sz="0" w:space="0" w:color="auto"/>
          </w:divBdr>
        </w:div>
        <w:div w:id="1205021774">
          <w:marLeft w:val="0"/>
          <w:marRight w:val="0"/>
          <w:marTop w:val="0"/>
          <w:marBottom w:val="0"/>
          <w:divBdr>
            <w:top w:val="none" w:sz="0" w:space="0" w:color="auto"/>
            <w:left w:val="none" w:sz="0" w:space="0" w:color="auto"/>
            <w:bottom w:val="none" w:sz="0" w:space="0" w:color="auto"/>
            <w:right w:val="none" w:sz="0" w:space="0" w:color="auto"/>
          </w:divBdr>
        </w:div>
        <w:div w:id="1207446318">
          <w:marLeft w:val="0"/>
          <w:marRight w:val="0"/>
          <w:marTop w:val="0"/>
          <w:marBottom w:val="0"/>
          <w:divBdr>
            <w:top w:val="none" w:sz="0" w:space="0" w:color="auto"/>
            <w:left w:val="none" w:sz="0" w:space="0" w:color="auto"/>
            <w:bottom w:val="none" w:sz="0" w:space="0" w:color="auto"/>
            <w:right w:val="none" w:sz="0" w:space="0" w:color="auto"/>
          </w:divBdr>
        </w:div>
        <w:div w:id="1226601127">
          <w:marLeft w:val="0"/>
          <w:marRight w:val="0"/>
          <w:marTop w:val="0"/>
          <w:marBottom w:val="0"/>
          <w:divBdr>
            <w:top w:val="none" w:sz="0" w:space="0" w:color="auto"/>
            <w:left w:val="none" w:sz="0" w:space="0" w:color="auto"/>
            <w:bottom w:val="none" w:sz="0" w:space="0" w:color="auto"/>
            <w:right w:val="none" w:sz="0" w:space="0" w:color="auto"/>
          </w:divBdr>
        </w:div>
        <w:div w:id="1227454383">
          <w:marLeft w:val="0"/>
          <w:marRight w:val="0"/>
          <w:marTop w:val="0"/>
          <w:marBottom w:val="0"/>
          <w:divBdr>
            <w:top w:val="none" w:sz="0" w:space="0" w:color="auto"/>
            <w:left w:val="none" w:sz="0" w:space="0" w:color="auto"/>
            <w:bottom w:val="none" w:sz="0" w:space="0" w:color="auto"/>
            <w:right w:val="none" w:sz="0" w:space="0" w:color="auto"/>
          </w:divBdr>
        </w:div>
        <w:div w:id="1252741115">
          <w:marLeft w:val="0"/>
          <w:marRight w:val="0"/>
          <w:marTop w:val="0"/>
          <w:marBottom w:val="0"/>
          <w:divBdr>
            <w:top w:val="none" w:sz="0" w:space="0" w:color="auto"/>
            <w:left w:val="none" w:sz="0" w:space="0" w:color="auto"/>
            <w:bottom w:val="none" w:sz="0" w:space="0" w:color="auto"/>
            <w:right w:val="none" w:sz="0" w:space="0" w:color="auto"/>
          </w:divBdr>
        </w:div>
        <w:div w:id="1259950785">
          <w:marLeft w:val="0"/>
          <w:marRight w:val="0"/>
          <w:marTop w:val="0"/>
          <w:marBottom w:val="0"/>
          <w:divBdr>
            <w:top w:val="none" w:sz="0" w:space="0" w:color="auto"/>
            <w:left w:val="none" w:sz="0" w:space="0" w:color="auto"/>
            <w:bottom w:val="none" w:sz="0" w:space="0" w:color="auto"/>
            <w:right w:val="none" w:sz="0" w:space="0" w:color="auto"/>
          </w:divBdr>
        </w:div>
        <w:div w:id="1275745039">
          <w:marLeft w:val="0"/>
          <w:marRight w:val="0"/>
          <w:marTop w:val="0"/>
          <w:marBottom w:val="0"/>
          <w:divBdr>
            <w:top w:val="none" w:sz="0" w:space="0" w:color="auto"/>
            <w:left w:val="none" w:sz="0" w:space="0" w:color="auto"/>
            <w:bottom w:val="none" w:sz="0" w:space="0" w:color="auto"/>
            <w:right w:val="none" w:sz="0" w:space="0" w:color="auto"/>
          </w:divBdr>
        </w:div>
        <w:div w:id="1284310977">
          <w:marLeft w:val="0"/>
          <w:marRight w:val="0"/>
          <w:marTop w:val="0"/>
          <w:marBottom w:val="0"/>
          <w:divBdr>
            <w:top w:val="none" w:sz="0" w:space="0" w:color="auto"/>
            <w:left w:val="none" w:sz="0" w:space="0" w:color="auto"/>
            <w:bottom w:val="none" w:sz="0" w:space="0" w:color="auto"/>
            <w:right w:val="none" w:sz="0" w:space="0" w:color="auto"/>
          </w:divBdr>
        </w:div>
        <w:div w:id="1313098445">
          <w:marLeft w:val="0"/>
          <w:marRight w:val="0"/>
          <w:marTop w:val="0"/>
          <w:marBottom w:val="0"/>
          <w:divBdr>
            <w:top w:val="none" w:sz="0" w:space="0" w:color="auto"/>
            <w:left w:val="none" w:sz="0" w:space="0" w:color="auto"/>
            <w:bottom w:val="none" w:sz="0" w:space="0" w:color="auto"/>
            <w:right w:val="none" w:sz="0" w:space="0" w:color="auto"/>
          </w:divBdr>
        </w:div>
        <w:div w:id="1314794407">
          <w:marLeft w:val="0"/>
          <w:marRight w:val="0"/>
          <w:marTop w:val="0"/>
          <w:marBottom w:val="0"/>
          <w:divBdr>
            <w:top w:val="none" w:sz="0" w:space="0" w:color="auto"/>
            <w:left w:val="none" w:sz="0" w:space="0" w:color="auto"/>
            <w:bottom w:val="none" w:sz="0" w:space="0" w:color="auto"/>
            <w:right w:val="none" w:sz="0" w:space="0" w:color="auto"/>
          </w:divBdr>
          <w:divsChild>
            <w:div w:id="410615772">
              <w:marLeft w:val="0"/>
              <w:marRight w:val="0"/>
              <w:marTop w:val="0"/>
              <w:marBottom w:val="0"/>
              <w:divBdr>
                <w:top w:val="none" w:sz="0" w:space="0" w:color="auto"/>
                <w:left w:val="none" w:sz="0" w:space="0" w:color="auto"/>
                <w:bottom w:val="none" w:sz="0" w:space="0" w:color="auto"/>
                <w:right w:val="none" w:sz="0" w:space="0" w:color="auto"/>
              </w:divBdr>
            </w:div>
          </w:divsChild>
        </w:div>
        <w:div w:id="1315992640">
          <w:marLeft w:val="0"/>
          <w:marRight w:val="0"/>
          <w:marTop w:val="0"/>
          <w:marBottom w:val="0"/>
          <w:divBdr>
            <w:top w:val="none" w:sz="0" w:space="0" w:color="auto"/>
            <w:left w:val="none" w:sz="0" w:space="0" w:color="auto"/>
            <w:bottom w:val="none" w:sz="0" w:space="0" w:color="auto"/>
            <w:right w:val="none" w:sz="0" w:space="0" w:color="auto"/>
          </w:divBdr>
        </w:div>
        <w:div w:id="1337883544">
          <w:marLeft w:val="0"/>
          <w:marRight w:val="0"/>
          <w:marTop w:val="0"/>
          <w:marBottom w:val="0"/>
          <w:divBdr>
            <w:top w:val="none" w:sz="0" w:space="0" w:color="auto"/>
            <w:left w:val="none" w:sz="0" w:space="0" w:color="auto"/>
            <w:bottom w:val="none" w:sz="0" w:space="0" w:color="auto"/>
            <w:right w:val="none" w:sz="0" w:space="0" w:color="auto"/>
          </w:divBdr>
        </w:div>
        <w:div w:id="1373774973">
          <w:marLeft w:val="0"/>
          <w:marRight w:val="0"/>
          <w:marTop w:val="0"/>
          <w:marBottom w:val="0"/>
          <w:divBdr>
            <w:top w:val="none" w:sz="0" w:space="0" w:color="auto"/>
            <w:left w:val="none" w:sz="0" w:space="0" w:color="auto"/>
            <w:bottom w:val="none" w:sz="0" w:space="0" w:color="auto"/>
            <w:right w:val="none" w:sz="0" w:space="0" w:color="auto"/>
          </w:divBdr>
        </w:div>
        <w:div w:id="1402633377">
          <w:marLeft w:val="0"/>
          <w:marRight w:val="0"/>
          <w:marTop w:val="0"/>
          <w:marBottom w:val="0"/>
          <w:divBdr>
            <w:top w:val="none" w:sz="0" w:space="0" w:color="auto"/>
            <w:left w:val="none" w:sz="0" w:space="0" w:color="auto"/>
            <w:bottom w:val="none" w:sz="0" w:space="0" w:color="auto"/>
            <w:right w:val="none" w:sz="0" w:space="0" w:color="auto"/>
          </w:divBdr>
        </w:div>
        <w:div w:id="1421561442">
          <w:marLeft w:val="0"/>
          <w:marRight w:val="0"/>
          <w:marTop w:val="0"/>
          <w:marBottom w:val="0"/>
          <w:divBdr>
            <w:top w:val="none" w:sz="0" w:space="0" w:color="auto"/>
            <w:left w:val="none" w:sz="0" w:space="0" w:color="auto"/>
            <w:bottom w:val="none" w:sz="0" w:space="0" w:color="auto"/>
            <w:right w:val="none" w:sz="0" w:space="0" w:color="auto"/>
          </w:divBdr>
        </w:div>
        <w:div w:id="1437821757">
          <w:marLeft w:val="0"/>
          <w:marRight w:val="0"/>
          <w:marTop w:val="0"/>
          <w:marBottom w:val="0"/>
          <w:divBdr>
            <w:top w:val="none" w:sz="0" w:space="0" w:color="auto"/>
            <w:left w:val="none" w:sz="0" w:space="0" w:color="auto"/>
            <w:bottom w:val="none" w:sz="0" w:space="0" w:color="auto"/>
            <w:right w:val="none" w:sz="0" w:space="0" w:color="auto"/>
          </w:divBdr>
        </w:div>
        <w:div w:id="1495947205">
          <w:marLeft w:val="0"/>
          <w:marRight w:val="0"/>
          <w:marTop w:val="0"/>
          <w:marBottom w:val="0"/>
          <w:divBdr>
            <w:top w:val="none" w:sz="0" w:space="0" w:color="auto"/>
            <w:left w:val="none" w:sz="0" w:space="0" w:color="auto"/>
            <w:bottom w:val="none" w:sz="0" w:space="0" w:color="auto"/>
            <w:right w:val="none" w:sz="0" w:space="0" w:color="auto"/>
          </w:divBdr>
        </w:div>
        <w:div w:id="1497644864">
          <w:marLeft w:val="0"/>
          <w:marRight w:val="0"/>
          <w:marTop w:val="0"/>
          <w:marBottom w:val="0"/>
          <w:divBdr>
            <w:top w:val="none" w:sz="0" w:space="0" w:color="auto"/>
            <w:left w:val="none" w:sz="0" w:space="0" w:color="auto"/>
            <w:bottom w:val="none" w:sz="0" w:space="0" w:color="auto"/>
            <w:right w:val="none" w:sz="0" w:space="0" w:color="auto"/>
          </w:divBdr>
        </w:div>
        <w:div w:id="1525240794">
          <w:marLeft w:val="0"/>
          <w:marRight w:val="0"/>
          <w:marTop w:val="0"/>
          <w:marBottom w:val="0"/>
          <w:divBdr>
            <w:top w:val="none" w:sz="0" w:space="0" w:color="auto"/>
            <w:left w:val="none" w:sz="0" w:space="0" w:color="auto"/>
            <w:bottom w:val="none" w:sz="0" w:space="0" w:color="auto"/>
            <w:right w:val="none" w:sz="0" w:space="0" w:color="auto"/>
          </w:divBdr>
        </w:div>
        <w:div w:id="1557930986">
          <w:marLeft w:val="0"/>
          <w:marRight w:val="0"/>
          <w:marTop w:val="0"/>
          <w:marBottom w:val="0"/>
          <w:divBdr>
            <w:top w:val="none" w:sz="0" w:space="0" w:color="auto"/>
            <w:left w:val="none" w:sz="0" w:space="0" w:color="auto"/>
            <w:bottom w:val="none" w:sz="0" w:space="0" w:color="auto"/>
            <w:right w:val="none" w:sz="0" w:space="0" w:color="auto"/>
          </w:divBdr>
        </w:div>
        <w:div w:id="1584609248">
          <w:marLeft w:val="0"/>
          <w:marRight w:val="0"/>
          <w:marTop w:val="0"/>
          <w:marBottom w:val="0"/>
          <w:divBdr>
            <w:top w:val="none" w:sz="0" w:space="0" w:color="auto"/>
            <w:left w:val="none" w:sz="0" w:space="0" w:color="auto"/>
            <w:bottom w:val="none" w:sz="0" w:space="0" w:color="auto"/>
            <w:right w:val="none" w:sz="0" w:space="0" w:color="auto"/>
          </w:divBdr>
          <w:divsChild>
            <w:div w:id="196940674">
              <w:marLeft w:val="0"/>
              <w:marRight w:val="0"/>
              <w:marTop w:val="0"/>
              <w:marBottom w:val="0"/>
              <w:divBdr>
                <w:top w:val="none" w:sz="0" w:space="0" w:color="auto"/>
                <w:left w:val="none" w:sz="0" w:space="0" w:color="auto"/>
                <w:bottom w:val="none" w:sz="0" w:space="0" w:color="auto"/>
                <w:right w:val="none" w:sz="0" w:space="0" w:color="auto"/>
              </w:divBdr>
            </w:div>
          </w:divsChild>
        </w:div>
        <w:div w:id="1600331474">
          <w:marLeft w:val="0"/>
          <w:marRight w:val="0"/>
          <w:marTop w:val="0"/>
          <w:marBottom w:val="0"/>
          <w:divBdr>
            <w:top w:val="none" w:sz="0" w:space="0" w:color="auto"/>
            <w:left w:val="none" w:sz="0" w:space="0" w:color="auto"/>
            <w:bottom w:val="none" w:sz="0" w:space="0" w:color="auto"/>
            <w:right w:val="none" w:sz="0" w:space="0" w:color="auto"/>
          </w:divBdr>
        </w:div>
        <w:div w:id="1601834736">
          <w:marLeft w:val="0"/>
          <w:marRight w:val="0"/>
          <w:marTop w:val="0"/>
          <w:marBottom w:val="0"/>
          <w:divBdr>
            <w:top w:val="none" w:sz="0" w:space="0" w:color="auto"/>
            <w:left w:val="none" w:sz="0" w:space="0" w:color="auto"/>
            <w:bottom w:val="none" w:sz="0" w:space="0" w:color="auto"/>
            <w:right w:val="none" w:sz="0" w:space="0" w:color="auto"/>
          </w:divBdr>
        </w:div>
        <w:div w:id="1610430285">
          <w:marLeft w:val="0"/>
          <w:marRight w:val="0"/>
          <w:marTop w:val="0"/>
          <w:marBottom w:val="0"/>
          <w:divBdr>
            <w:top w:val="none" w:sz="0" w:space="0" w:color="auto"/>
            <w:left w:val="none" w:sz="0" w:space="0" w:color="auto"/>
            <w:bottom w:val="none" w:sz="0" w:space="0" w:color="auto"/>
            <w:right w:val="none" w:sz="0" w:space="0" w:color="auto"/>
          </w:divBdr>
        </w:div>
        <w:div w:id="1619753839">
          <w:marLeft w:val="0"/>
          <w:marRight w:val="0"/>
          <w:marTop w:val="0"/>
          <w:marBottom w:val="0"/>
          <w:divBdr>
            <w:top w:val="none" w:sz="0" w:space="0" w:color="auto"/>
            <w:left w:val="none" w:sz="0" w:space="0" w:color="auto"/>
            <w:bottom w:val="none" w:sz="0" w:space="0" w:color="auto"/>
            <w:right w:val="none" w:sz="0" w:space="0" w:color="auto"/>
          </w:divBdr>
        </w:div>
        <w:div w:id="1629436054">
          <w:marLeft w:val="0"/>
          <w:marRight w:val="0"/>
          <w:marTop w:val="0"/>
          <w:marBottom w:val="0"/>
          <w:divBdr>
            <w:top w:val="none" w:sz="0" w:space="0" w:color="auto"/>
            <w:left w:val="none" w:sz="0" w:space="0" w:color="auto"/>
            <w:bottom w:val="none" w:sz="0" w:space="0" w:color="auto"/>
            <w:right w:val="none" w:sz="0" w:space="0" w:color="auto"/>
          </w:divBdr>
        </w:div>
        <w:div w:id="1639190873">
          <w:marLeft w:val="0"/>
          <w:marRight w:val="0"/>
          <w:marTop w:val="0"/>
          <w:marBottom w:val="0"/>
          <w:divBdr>
            <w:top w:val="none" w:sz="0" w:space="0" w:color="auto"/>
            <w:left w:val="none" w:sz="0" w:space="0" w:color="auto"/>
            <w:bottom w:val="none" w:sz="0" w:space="0" w:color="auto"/>
            <w:right w:val="none" w:sz="0" w:space="0" w:color="auto"/>
          </w:divBdr>
        </w:div>
        <w:div w:id="1640763556">
          <w:marLeft w:val="0"/>
          <w:marRight w:val="0"/>
          <w:marTop w:val="0"/>
          <w:marBottom w:val="0"/>
          <w:divBdr>
            <w:top w:val="none" w:sz="0" w:space="0" w:color="auto"/>
            <w:left w:val="none" w:sz="0" w:space="0" w:color="auto"/>
            <w:bottom w:val="none" w:sz="0" w:space="0" w:color="auto"/>
            <w:right w:val="none" w:sz="0" w:space="0" w:color="auto"/>
          </w:divBdr>
        </w:div>
        <w:div w:id="1662124433">
          <w:marLeft w:val="0"/>
          <w:marRight w:val="0"/>
          <w:marTop w:val="0"/>
          <w:marBottom w:val="0"/>
          <w:divBdr>
            <w:top w:val="none" w:sz="0" w:space="0" w:color="auto"/>
            <w:left w:val="none" w:sz="0" w:space="0" w:color="auto"/>
            <w:bottom w:val="none" w:sz="0" w:space="0" w:color="auto"/>
            <w:right w:val="none" w:sz="0" w:space="0" w:color="auto"/>
          </w:divBdr>
        </w:div>
        <w:div w:id="1663116791">
          <w:marLeft w:val="0"/>
          <w:marRight w:val="0"/>
          <w:marTop w:val="0"/>
          <w:marBottom w:val="0"/>
          <w:divBdr>
            <w:top w:val="none" w:sz="0" w:space="0" w:color="auto"/>
            <w:left w:val="none" w:sz="0" w:space="0" w:color="auto"/>
            <w:bottom w:val="none" w:sz="0" w:space="0" w:color="auto"/>
            <w:right w:val="none" w:sz="0" w:space="0" w:color="auto"/>
          </w:divBdr>
        </w:div>
        <w:div w:id="1691368565">
          <w:marLeft w:val="0"/>
          <w:marRight w:val="0"/>
          <w:marTop w:val="0"/>
          <w:marBottom w:val="0"/>
          <w:divBdr>
            <w:top w:val="none" w:sz="0" w:space="0" w:color="auto"/>
            <w:left w:val="none" w:sz="0" w:space="0" w:color="auto"/>
            <w:bottom w:val="none" w:sz="0" w:space="0" w:color="auto"/>
            <w:right w:val="none" w:sz="0" w:space="0" w:color="auto"/>
          </w:divBdr>
        </w:div>
        <w:div w:id="1703901881">
          <w:marLeft w:val="0"/>
          <w:marRight w:val="0"/>
          <w:marTop w:val="0"/>
          <w:marBottom w:val="0"/>
          <w:divBdr>
            <w:top w:val="none" w:sz="0" w:space="0" w:color="auto"/>
            <w:left w:val="none" w:sz="0" w:space="0" w:color="auto"/>
            <w:bottom w:val="none" w:sz="0" w:space="0" w:color="auto"/>
            <w:right w:val="none" w:sz="0" w:space="0" w:color="auto"/>
          </w:divBdr>
        </w:div>
        <w:div w:id="1707020291">
          <w:marLeft w:val="0"/>
          <w:marRight w:val="0"/>
          <w:marTop w:val="0"/>
          <w:marBottom w:val="0"/>
          <w:divBdr>
            <w:top w:val="none" w:sz="0" w:space="0" w:color="auto"/>
            <w:left w:val="none" w:sz="0" w:space="0" w:color="auto"/>
            <w:bottom w:val="none" w:sz="0" w:space="0" w:color="auto"/>
            <w:right w:val="none" w:sz="0" w:space="0" w:color="auto"/>
          </w:divBdr>
        </w:div>
        <w:div w:id="1729650763">
          <w:marLeft w:val="0"/>
          <w:marRight w:val="0"/>
          <w:marTop w:val="0"/>
          <w:marBottom w:val="0"/>
          <w:divBdr>
            <w:top w:val="none" w:sz="0" w:space="0" w:color="auto"/>
            <w:left w:val="none" w:sz="0" w:space="0" w:color="auto"/>
            <w:bottom w:val="none" w:sz="0" w:space="0" w:color="auto"/>
            <w:right w:val="none" w:sz="0" w:space="0" w:color="auto"/>
          </w:divBdr>
        </w:div>
        <w:div w:id="1731030203">
          <w:marLeft w:val="0"/>
          <w:marRight w:val="0"/>
          <w:marTop w:val="0"/>
          <w:marBottom w:val="0"/>
          <w:divBdr>
            <w:top w:val="none" w:sz="0" w:space="0" w:color="auto"/>
            <w:left w:val="none" w:sz="0" w:space="0" w:color="auto"/>
            <w:bottom w:val="none" w:sz="0" w:space="0" w:color="auto"/>
            <w:right w:val="none" w:sz="0" w:space="0" w:color="auto"/>
          </w:divBdr>
        </w:div>
        <w:div w:id="1739480023">
          <w:marLeft w:val="0"/>
          <w:marRight w:val="0"/>
          <w:marTop w:val="0"/>
          <w:marBottom w:val="0"/>
          <w:divBdr>
            <w:top w:val="none" w:sz="0" w:space="0" w:color="auto"/>
            <w:left w:val="none" w:sz="0" w:space="0" w:color="auto"/>
            <w:bottom w:val="none" w:sz="0" w:space="0" w:color="auto"/>
            <w:right w:val="none" w:sz="0" w:space="0" w:color="auto"/>
          </w:divBdr>
        </w:div>
        <w:div w:id="1766151792">
          <w:marLeft w:val="0"/>
          <w:marRight w:val="0"/>
          <w:marTop w:val="0"/>
          <w:marBottom w:val="0"/>
          <w:divBdr>
            <w:top w:val="none" w:sz="0" w:space="0" w:color="auto"/>
            <w:left w:val="none" w:sz="0" w:space="0" w:color="auto"/>
            <w:bottom w:val="none" w:sz="0" w:space="0" w:color="auto"/>
            <w:right w:val="none" w:sz="0" w:space="0" w:color="auto"/>
          </w:divBdr>
        </w:div>
        <w:div w:id="1812408099">
          <w:marLeft w:val="0"/>
          <w:marRight w:val="0"/>
          <w:marTop w:val="0"/>
          <w:marBottom w:val="0"/>
          <w:divBdr>
            <w:top w:val="none" w:sz="0" w:space="0" w:color="auto"/>
            <w:left w:val="none" w:sz="0" w:space="0" w:color="auto"/>
            <w:bottom w:val="none" w:sz="0" w:space="0" w:color="auto"/>
            <w:right w:val="none" w:sz="0" w:space="0" w:color="auto"/>
          </w:divBdr>
          <w:divsChild>
            <w:div w:id="1293561358">
              <w:marLeft w:val="0"/>
              <w:marRight w:val="0"/>
              <w:marTop w:val="0"/>
              <w:marBottom w:val="0"/>
              <w:divBdr>
                <w:top w:val="none" w:sz="0" w:space="0" w:color="auto"/>
                <w:left w:val="none" w:sz="0" w:space="0" w:color="auto"/>
                <w:bottom w:val="none" w:sz="0" w:space="0" w:color="auto"/>
                <w:right w:val="none" w:sz="0" w:space="0" w:color="auto"/>
              </w:divBdr>
            </w:div>
          </w:divsChild>
        </w:div>
        <w:div w:id="1814059383">
          <w:marLeft w:val="0"/>
          <w:marRight w:val="0"/>
          <w:marTop w:val="0"/>
          <w:marBottom w:val="0"/>
          <w:divBdr>
            <w:top w:val="none" w:sz="0" w:space="0" w:color="auto"/>
            <w:left w:val="none" w:sz="0" w:space="0" w:color="auto"/>
            <w:bottom w:val="none" w:sz="0" w:space="0" w:color="auto"/>
            <w:right w:val="none" w:sz="0" w:space="0" w:color="auto"/>
          </w:divBdr>
        </w:div>
        <w:div w:id="1820919838">
          <w:marLeft w:val="0"/>
          <w:marRight w:val="0"/>
          <w:marTop w:val="0"/>
          <w:marBottom w:val="0"/>
          <w:divBdr>
            <w:top w:val="none" w:sz="0" w:space="0" w:color="auto"/>
            <w:left w:val="none" w:sz="0" w:space="0" w:color="auto"/>
            <w:bottom w:val="none" w:sz="0" w:space="0" w:color="auto"/>
            <w:right w:val="none" w:sz="0" w:space="0" w:color="auto"/>
          </w:divBdr>
          <w:divsChild>
            <w:div w:id="1090346100">
              <w:marLeft w:val="0"/>
              <w:marRight w:val="0"/>
              <w:marTop w:val="0"/>
              <w:marBottom w:val="0"/>
              <w:divBdr>
                <w:top w:val="none" w:sz="0" w:space="0" w:color="auto"/>
                <w:left w:val="none" w:sz="0" w:space="0" w:color="auto"/>
                <w:bottom w:val="none" w:sz="0" w:space="0" w:color="auto"/>
                <w:right w:val="none" w:sz="0" w:space="0" w:color="auto"/>
              </w:divBdr>
            </w:div>
          </w:divsChild>
        </w:div>
        <w:div w:id="1854957200">
          <w:marLeft w:val="0"/>
          <w:marRight w:val="0"/>
          <w:marTop w:val="0"/>
          <w:marBottom w:val="0"/>
          <w:divBdr>
            <w:top w:val="none" w:sz="0" w:space="0" w:color="auto"/>
            <w:left w:val="none" w:sz="0" w:space="0" w:color="auto"/>
            <w:bottom w:val="none" w:sz="0" w:space="0" w:color="auto"/>
            <w:right w:val="none" w:sz="0" w:space="0" w:color="auto"/>
          </w:divBdr>
        </w:div>
        <w:div w:id="1861965630">
          <w:marLeft w:val="0"/>
          <w:marRight w:val="0"/>
          <w:marTop w:val="0"/>
          <w:marBottom w:val="0"/>
          <w:divBdr>
            <w:top w:val="none" w:sz="0" w:space="0" w:color="auto"/>
            <w:left w:val="none" w:sz="0" w:space="0" w:color="auto"/>
            <w:bottom w:val="none" w:sz="0" w:space="0" w:color="auto"/>
            <w:right w:val="none" w:sz="0" w:space="0" w:color="auto"/>
          </w:divBdr>
        </w:div>
        <w:div w:id="1886405606">
          <w:marLeft w:val="0"/>
          <w:marRight w:val="0"/>
          <w:marTop w:val="0"/>
          <w:marBottom w:val="0"/>
          <w:divBdr>
            <w:top w:val="none" w:sz="0" w:space="0" w:color="auto"/>
            <w:left w:val="none" w:sz="0" w:space="0" w:color="auto"/>
            <w:bottom w:val="none" w:sz="0" w:space="0" w:color="auto"/>
            <w:right w:val="none" w:sz="0" w:space="0" w:color="auto"/>
          </w:divBdr>
        </w:div>
        <w:div w:id="1915159155">
          <w:marLeft w:val="0"/>
          <w:marRight w:val="0"/>
          <w:marTop w:val="0"/>
          <w:marBottom w:val="0"/>
          <w:divBdr>
            <w:top w:val="none" w:sz="0" w:space="0" w:color="auto"/>
            <w:left w:val="none" w:sz="0" w:space="0" w:color="auto"/>
            <w:bottom w:val="none" w:sz="0" w:space="0" w:color="auto"/>
            <w:right w:val="none" w:sz="0" w:space="0" w:color="auto"/>
          </w:divBdr>
        </w:div>
        <w:div w:id="1989363575">
          <w:marLeft w:val="0"/>
          <w:marRight w:val="0"/>
          <w:marTop w:val="0"/>
          <w:marBottom w:val="0"/>
          <w:divBdr>
            <w:top w:val="none" w:sz="0" w:space="0" w:color="auto"/>
            <w:left w:val="none" w:sz="0" w:space="0" w:color="auto"/>
            <w:bottom w:val="none" w:sz="0" w:space="0" w:color="auto"/>
            <w:right w:val="none" w:sz="0" w:space="0" w:color="auto"/>
          </w:divBdr>
        </w:div>
        <w:div w:id="1993292139">
          <w:marLeft w:val="0"/>
          <w:marRight w:val="0"/>
          <w:marTop w:val="0"/>
          <w:marBottom w:val="0"/>
          <w:divBdr>
            <w:top w:val="none" w:sz="0" w:space="0" w:color="auto"/>
            <w:left w:val="none" w:sz="0" w:space="0" w:color="auto"/>
            <w:bottom w:val="none" w:sz="0" w:space="0" w:color="auto"/>
            <w:right w:val="none" w:sz="0" w:space="0" w:color="auto"/>
          </w:divBdr>
        </w:div>
        <w:div w:id="2015448849">
          <w:marLeft w:val="0"/>
          <w:marRight w:val="0"/>
          <w:marTop w:val="0"/>
          <w:marBottom w:val="0"/>
          <w:divBdr>
            <w:top w:val="none" w:sz="0" w:space="0" w:color="auto"/>
            <w:left w:val="none" w:sz="0" w:space="0" w:color="auto"/>
            <w:bottom w:val="none" w:sz="0" w:space="0" w:color="auto"/>
            <w:right w:val="none" w:sz="0" w:space="0" w:color="auto"/>
          </w:divBdr>
        </w:div>
        <w:div w:id="2020615083">
          <w:marLeft w:val="0"/>
          <w:marRight w:val="0"/>
          <w:marTop w:val="0"/>
          <w:marBottom w:val="0"/>
          <w:divBdr>
            <w:top w:val="none" w:sz="0" w:space="0" w:color="auto"/>
            <w:left w:val="none" w:sz="0" w:space="0" w:color="auto"/>
            <w:bottom w:val="none" w:sz="0" w:space="0" w:color="auto"/>
            <w:right w:val="none" w:sz="0" w:space="0" w:color="auto"/>
          </w:divBdr>
        </w:div>
        <w:div w:id="2025327547">
          <w:marLeft w:val="0"/>
          <w:marRight w:val="0"/>
          <w:marTop w:val="0"/>
          <w:marBottom w:val="0"/>
          <w:divBdr>
            <w:top w:val="none" w:sz="0" w:space="0" w:color="auto"/>
            <w:left w:val="none" w:sz="0" w:space="0" w:color="auto"/>
            <w:bottom w:val="none" w:sz="0" w:space="0" w:color="auto"/>
            <w:right w:val="none" w:sz="0" w:space="0" w:color="auto"/>
          </w:divBdr>
        </w:div>
        <w:div w:id="2039892089">
          <w:marLeft w:val="0"/>
          <w:marRight w:val="0"/>
          <w:marTop w:val="0"/>
          <w:marBottom w:val="0"/>
          <w:divBdr>
            <w:top w:val="none" w:sz="0" w:space="0" w:color="auto"/>
            <w:left w:val="none" w:sz="0" w:space="0" w:color="auto"/>
            <w:bottom w:val="none" w:sz="0" w:space="0" w:color="auto"/>
            <w:right w:val="none" w:sz="0" w:space="0" w:color="auto"/>
          </w:divBdr>
        </w:div>
        <w:div w:id="2040692582">
          <w:marLeft w:val="0"/>
          <w:marRight w:val="0"/>
          <w:marTop w:val="0"/>
          <w:marBottom w:val="0"/>
          <w:divBdr>
            <w:top w:val="none" w:sz="0" w:space="0" w:color="auto"/>
            <w:left w:val="none" w:sz="0" w:space="0" w:color="auto"/>
            <w:bottom w:val="none" w:sz="0" w:space="0" w:color="auto"/>
            <w:right w:val="none" w:sz="0" w:space="0" w:color="auto"/>
          </w:divBdr>
        </w:div>
        <w:div w:id="2045013512">
          <w:marLeft w:val="0"/>
          <w:marRight w:val="0"/>
          <w:marTop w:val="0"/>
          <w:marBottom w:val="0"/>
          <w:divBdr>
            <w:top w:val="none" w:sz="0" w:space="0" w:color="auto"/>
            <w:left w:val="none" w:sz="0" w:space="0" w:color="auto"/>
            <w:bottom w:val="none" w:sz="0" w:space="0" w:color="auto"/>
            <w:right w:val="none" w:sz="0" w:space="0" w:color="auto"/>
          </w:divBdr>
        </w:div>
        <w:div w:id="2073497737">
          <w:marLeft w:val="0"/>
          <w:marRight w:val="0"/>
          <w:marTop w:val="0"/>
          <w:marBottom w:val="0"/>
          <w:divBdr>
            <w:top w:val="none" w:sz="0" w:space="0" w:color="auto"/>
            <w:left w:val="none" w:sz="0" w:space="0" w:color="auto"/>
            <w:bottom w:val="none" w:sz="0" w:space="0" w:color="auto"/>
            <w:right w:val="none" w:sz="0" w:space="0" w:color="auto"/>
          </w:divBdr>
        </w:div>
        <w:div w:id="2103599249">
          <w:marLeft w:val="0"/>
          <w:marRight w:val="0"/>
          <w:marTop w:val="0"/>
          <w:marBottom w:val="0"/>
          <w:divBdr>
            <w:top w:val="none" w:sz="0" w:space="0" w:color="auto"/>
            <w:left w:val="none" w:sz="0" w:space="0" w:color="auto"/>
            <w:bottom w:val="none" w:sz="0" w:space="0" w:color="auto"/>
            <w:right w:val="none" w:sz="0" w:space="0" w:color="auto"/>
          </w:divBdr>
        </w:div>
        <w:div w:id="2124185286">
          <w:marLeft w:val="0"/>
          <w:marRight w:val="0"/>
          <w:marTop w:val="0"/>
          <w:marBottom w:val="0"/>
          <w:divBdr>
            <w:top w:val="none" w:sz="0" w:space="0" w:color="auto"/>
            <w:left w:val="none" w:sz="0" w:space="0" w:color="auto"/>
            <w:bottom w:val="none" w:sz="0" w:space="0" w:color="auto"/>
            <w:right w:val="none" w:sz="0" w:space="0" w:color="auto"/>
          </w:divBdr>
        </w:div>
      </w:divsChild>
    </w:div>
    <w:div w:id="1631857620">
      <w:bodyDiv w:val="1"/>
      <w:marLeft w:val="0"/>
      <w:marRight w:val="0"/>
      <w:marTop w:val="0"/>
      <w:marBottom w:val="0"/>
      <w:divBdr>
        <w:top w:val="none" w:sz="0" w:space="0" w:color="auto"/>
        <w:left w:val="none" w:sz="0" w:space="0" w:color="auto"/>
        <w:bottom w:val="none" w:sz="0" w:space="0" w:color="auto"/>
        <w:right w:val="none" w:sz="0" w:space="0" w:color="auto"/>
      </w:divBdr>
    </w:div>
    <w:div w:id="1633169350">
      <w:bodyDiv w:val="1"/>
      <w:marLeft w:val="0"/>
      <w:marRight w:val="0"/>
      <w:marTop w:val="0"/>
      <w:marBottom w:val="0"/>
      <w:divBdr>
        <w:top w:val="none" w:sz="0" w:space="0" w:color="auto"/>
        <w:left w:val="none" w:sz="0" w:space="0" w:color="auto"/>
        <w:bottom w:val="none" w:sz="0" w:space="0" w:color="auto"/>
        <w:right w:val="none" w:sz="0" w:space="0" w:color="auto"/>
      </w:divBdr>
    </w:div>
    <w:div w:id="1636449121">
      <w:bodyDiv w:val="1"/>
      <w:marLeft w:val="0"/>
      <w:marRight w:val="0"/>
      <w:marTop w:val="0"/>
      <w:marBottom w:val="0"/>
      <w:divBdr>
        <w:top w:val="none" w:sz="0" w:space="0" w:color="auto"/>
        <w:left w:val="none" w:sz="0" w:space="0" w:color="auto"/>
        <w:bottom w:val="none" w:sz="0" w:space="0" w:color="auto"/>
        <w:right w:val="none" w:sz="0" w:space="0" w:color="auto"/>
      </w:divBdr>
    </w:div>
    <w:div w:id="1639723137">
      <w:bodyDiv w:val="1"/>
      <w:marLeft w:val="0"/>
      <w:marRight w:val="0"/>
      <w:marTop w:val="0"/>
      <w:marBottom w:val="0"/>
      <w:divBdr>
        <w:top w:val="none" w:sz="0" w:space="0" w:color="auto"/>
        <w:left w:val="none" w:sz="0" w:space="0" w:color="auto"/>
        <w:bottom w:val="none" w:sz="0" w:space="0" w:color="auto"/>
        <w:right w:val="none" w:sz="0" w:space="0" w:color="auto"/>
      </w:divBdr>
    </w:div>
    <w:div w:id="1639996990">
      <w:bodyDiv w:val="1"/>
      <w:marLeft w:val="0"/>
      <w:marRight w:val="0"/>
      <w:marTop w:val="0"/>
      <w:marBottom w:val="0"/>
      <w:divBdr>
        <w:top w:val="none" w:sz="0" w:space="0" w:color="auto"/>
        <w:left w:val="none" w:sz="0" w:space="0" w:color="auto"/>
        <w:bottom w:val="none" w:sz="0" w:space="0" w:color="auto"/>
        <w:right w:val="none" w:sz="0" w:space="0" w:color="auto"/>
      </w:divBdr>
    </w:div>
    <w:div w:id="1641182595">
      <w:bodyDiv w:val="1"/>
      <w:marLeft w:val="0"/>
      <w:marRight w:val="0"/>
      <w:marTop w:val="0"/>
      <w:marBottom w:val="0"/>
      <w:divBdr>
        <w:top w:val="none" w:sz="0" w:space="0" w:color="auto"/>
        <w:left w:val="none" w:sz="0" w:space="0" w:color="auto"/>
        <w:bottom w:val="none" w:sz="0" w:space="0" w:color="auto"/>
        <w:right w:val="none" w:sz="0" w:space="0" w:color="auto"/>
      </w:divBdr>
    </w:div>
    <w:div w:id="1645044223">
      <w:bodyDiv w:val="1"/>
      <w:marLeft w:val="0"/>
      <w:marRight w:val="0"/>
      <w:marTop w:val="0"/>
      <w:marBottom w:val="0"/>
      <w:divBdr>
        <w:top w:val="none" w:sz="0" w:space="0" w:color="auto"/>
        <w:left w:val="none" w:sz="0" w:space="0" w:color="auto"/>
        <w:bottom w:val="none" w:sz="0" w:space="0" w:color="auto"/>
        <w:right w:val="none" w:sz="0" w:space="0" w:color="auto"/>
      </w:divBdr>
      <w:divsChild>
        <w:div w:id="350375033">
          <w:marLeft w:val="302"/>
          <w:marRight w:val="216"/>
          <w:marTop w:val="20"/>
          <w:marBottom w:val="0"/>
          <w:divBdr>
            <w:top w:val="none" w:sz="0" w:space="0" w:color="auto"/>
            <w:left w:val="none" w:sz="0" w:space="0" w:color="auto"/>
            <w:bottom w:val="none" w:sz="0" w:space="0" w:color="auto"/>
            <w:right w:val="none" w:sz="0" w:space="0" w:color="auto"/>
          </w:divBdr>
        </w:div>
        <w:div w:id="424543164">
          <w:marLeft w:val="302"/>
          <w:marRight w:val="302"/>
          <w:marTop w:val="28"/>
          <w:marBottom w:val="0"/>
          <w:divBdr>
            <w:top w:val="none" w:sz="0" w:space="0" w:color="auto"/>
            <w:left w:val="none" w:sz="0" w:space="0" w:color="auto"/>
            <w:bottom w:val="none" w:sz="0" w:space="0" w:color="auto"/>
            <w:right w:val="none" w:sz="0" w:space="0" w:color="auto"/>
          </w:divBdr>
        </w:div>
        <w:div w:id="1236434422">
          <w:marLeft w:val="302"/>
          <w:marRight w:val="14"/>
          <w:marTop w:val="28"/>
          <w:marBottom w:val="0"/>
          <w:divBdr>
            <w:top w:val="none" w:sz="0" w:space="0" w:color="auto"/>
            <w:left w:val="none" w:sz="0" w:space="0" w:color="auto"/>
            <w:bottom w:val="none" w:sz="0" w:space="0" w:color="auto"/>
            <w:right w:val="none" w:sz="0" w:space="0" w:color="auto"/>
          </w:divBdr>
        </w:div>
        <w:div w:id="1377392131">
          <w:marLeft w:val="302"/>
          <w:marRight w:val="144"/>
          <w:marTop w:val="28"/>
          <w:marBottom w:val="0"/>
          <w:divBdr>
            <w:top w:val="none" w:sz="0" w:space="0" w:color="auto"/>
            <w:left w:val="none" w:sz="0" w:space="0" w:color="auto"/>
            <w:bottom w:val="none" w:sz="0" w:space="0" w:color="auto"/>
            <w:right w:val="none" w:sz="0" w:space="0" w:color="auto"/>
          </w:divBdr>
        </w:div>
      </w:divsChild>
    </w:div>
    <w:div w:id="1648700231">
      <w:bodyDiv w:val="1"/>
      <w:marLeft w:val="0"/>
      <w:marRight w:val="0"/>
      <w:marTop w:val="0"/>
      <w:marBottom w:val="0"/>
      <w:divBdr>
        <w:top w:val="none" w:sz="0" w:space="0" w:color="auto"/>
        <w:left w:val="none" w:sz="0" w:space="0" w:color="auto"/>
        <w:bottom w:val="none" w:sz="0" w:space="0" w:color="auto"/>
        <w:right w:val="none" w:sz="0" w:space="0" w:color="auto"/>
      </w:divBdr>
    </w:div>
    <w:div w:id="1649088758">
      <w:bodyDiv w:val="1"/>
      <w:marLeft w:val="0"/>
      <w:marRight w:val="0"/>
      <w:marTop w:val="0"/>
      <w:marBottom w:val="0"/>
      <w:divBdr>
        <w:top w:val="none" w:sz="0" w:space="0" w:color="auto"/>
        <w:left w:val="none" w:sz="0" w:space="0" w:color="auto"/>
        <w:bottom w:val="none" w:sz="0" w:space="0" w:color="auto"/>
        <w:right w:val="none" w:sz="0" w:space="0" w:color="auto"/>
      </w:divBdr>
    </w:div>
    <w:div w:id="1649742941">
      <w:bodyDiv w:val="1"/>
      <w:marLeft w:val="0"/>
      <w:marRight w:val="0"/>
      <w:marTop w:val="0"/>
      <w:marBottom w:val="0"/>
      <w:divBdr>
        <w:top w:val="none" w:sz="0" w:space="0" w:color="auto"/>
        <w:left w:val="none" w:sz="0" w:space="0" w:color="auto"/>
        <w:bottom w:val="none" w:sz="0" w:space="0" w:color="auto"/>
        <w:right w:val="none" w:sz="0" w:space="0" w:color="auto"/>
      </w:divBdr>
    </w:div>
    <w:div w:id="1651403335">
      <w:bodyDiv w:val="1"/>
      <w:marLeft w:val="0"/>
      <w:marRight w:val="0"/>
      <w:marTop w:val="0"/>
      <w:marBottom w:val="0"/>
      <w:divBdr>
        <w:top w:val="none" w:sz="0" w:space="0" w:color="auto"/>
        <w:left w:val="none" w:sz="0" w:space="0" w:color="auto"/>
        <w:bottom w:val="none" w:sz="0" w:space="0" w:color="auto"/>
        <w:right w:val="none" w:sz="0" w:space="0" w:color="auto"/>
      </w:divBdr>
    </w:div>
    <w:div w:id="1651443979">
      <w:bodyDiv w:val="1"/>
      <w:marLeft w:val="0"/>
      <w:marRight w:val="0"/>
      <w:marTop w:val="0"/>
      <w:marBottom w:val="0"/>
      <w:divBdr>
        <w:top w:val="none" w:sz="0" w:space="0" w:color="auto"/>
        <w:left w:val="none" w:sz="0" w:space="0" w:color="auto"/>
        <w:bottom w:val="none" w:sz="0" w:space="0" w:color="auto"/>
        <w:right w:val="none" w:sz="0" w:space="0" w:color="auto"/>
      </w:divBdr>
    </w:div>
    <w:div w:id="1655717286">
      <w:bodyDiv w:val="1"/>
      <w:marLeft w:val="0"/>
      <w:marRight w:val="0"/>
      <w:marTop w:val="0"/>
      <w:marBottom w:val="0"/>
      <w:divBdr>
        <w:top w:val="none" w:sz="0" w:space="0" w:color="auto"/>
        <w:left w:val="none" w:sz="0" w:space="0" w:color="auto"/>
        <w:bottom w:val="none" w:sz="0" w:space="0" w:color="auto"/>
        <w:right w:val="none" w:sz="0" w:space="0" w:color="auto"/>
      </w:divBdr>
    </w:div>
    <w:div w:id="1657026710">
      <w:bodyDiv w:val="1"/>
      <w:marLeft w:val="0"/>
      <w:marRight w:val="0"/>
      <w:marTop w:val="0"/>
      <w:marBottom w:val="0"/>
      <w:divBdr>
        <w:top w:val="none" w:sz="0" w:space="0" w:color="auto"/>
        <w:left w:val="none" w:sz="0" w:space="0" w:color="auto"/>
        <w:bottom w:val="none" w:sz="0" w:space="0" w:color="auto"/>
        <w:right w:val="none" w:sz="0" w:space="0" w:color="auto"/>
      </w:divBdr>
    </w:div>
    <w:div w:id="1658337713">
      <w:bodyDiv w:val="1"/>
      <w:marLeft w:val="0"/>
      <w:marRight w:val="0"/>
      <w:marTop w:val="0"/>
      <w:marBottom w:val="0"/>
      <w:divBdr>
        <w:top w:val="none" w:sz="0" w:space="0" w:color="auto"/>
        <w:left w:val="none" w:sz="0" w:space="0" w:color="auto"/>
        <w:bottom w:val="none" w:sz="0" w:space="0" w:color="auto"/>
        <w:right w:val="none" w:sz="0" w:space="0" w:color="auto"/>
      </w:divBdr>
    </w:div>
    <w:div w:id="1659842335">
      <w:bodyDiv w:val="1"/>
      <w:marLeft w:val="0"/>
      <w:marRight w:val="0"/>
      <w:marTop w:val="0"/>
      <w:marBottom w:val="0"/>
      <w:divBdr>
        <w:top w:val="none" w:sz="0" w:space="0" w:color="auto"/>
        <w:left w:val="none" w:sz="0" w:space="0" w:color="auto"/>
        <w:bottom w:val="none" w:sz="0" w:space="0" w:color="auto"/>
        <w:right w:val="none" w:sz="0" w:space="0" w:color="auto"/>
      </w:divBdr>
    </w:div>
    <w:div w:id="1669559624">
      <w:bodyDiv w:val="1"/>
      <w:marLeft w:val="0"/>
      <w:marRight w:val="0"/>
      <w:marTop w:val="0"/>
      <w:marBottom w:val="0"/>
      <w:divBdr>
        <w:top w:val="none" w:sz="0" w:space="0" w:color="auto"/>
        <w:left w:val="none" w:sz="0" w:space="0" w:color="auto"/>
        <w:bottom w:val="none" w:sz="0" w:space="0" w:color="auto"/>
        <w:right w:val="none" w:sz="0" w:space="0" w:color="auto"/>
      </w:divBdr>
    </w:div>
    <w:div w:id="1671371645">
      <w:bodyDiv w:val="1"/>
      <w:marLeft w:val="0"/>
      <w:marRight w:val="0"/>
      <w:marTop w:val="0"/>
      <w:marBottom w:val="0"/>
      <w:divBdr>
        <w:top w:val="none" w:sz="0" w:space="0" w:color="auto"/>
        <w:left w:val="none" w:sz="0" w:space="0" w:color="auto"/>
        <w:bottom w:val="none" w:sz="0" w:space="0" w:color="auto"/>
        <w:right w:val="none" w:sz="0" w:space="0" w:color="auto"/>
      </w:divBdr>
    </w:div>
    <w:div w:id="1674993787">
      <w:bodyDiv w:val="1"/>
      <w:marLeft w:val="0"/>
      <w:marRight w:val="0"/>
      <w:marTop w:val="0"/>
      <w:marBottom w:val="0"/>
      <w:divBdr>
        <w:top w:val="none" w:sz="0" w:space="0" w:color="auto"/>
        <w:left w:val="none" w:sz="0" w:space="0" w:color="auto"/>
        <w:bottom w:val="none" w:sz="0" w:space="0" w:color="auto"/>
        <w:right w:val="none" w:sz="0" w:space="0" w:color="auto"/>
      </w:divBdr>
    </w:div>
    <w:div w:id="1675186454">
      <w:bodyDiv w:val="1"/>
      <w:marLeft w:val="0"/>
      <w:marRight w:val="0"/>
      <w:marTop w:val="0"/>
      <w:marBottom w:val="0"/>
      <w:divBdr>
        <w:top w:val="none" w:sz="0" w:space="0" w:color="auto"/>
        <w:left w:val="none" w:sz="0" w:space="0" w:color="auto"/>
        <w:bottom w:val="none" w:sz="0" w:space="0" w:color="auto"/>
        <w:right w:val="none" w:sz="0" w:space="0" w:color="auto"/>
      </w:divBdr>
    </w:div>
    <w:div w:id="1675457448">
      <w:bodyDiv w:val="1"/>
      <w:marLeft w:val="0"/>
      <w:marRight w:val="0"/>
      <w:marTop w:val="0"/>
      <w:marBottom w:val="0"/>
      <w:divBdr>
        <w:top w:val="none" w:sz="0" w:space="0" w:color="auto"/>
        <w:left w:val="none" w:sz="0" w:space="0" w:color="auto"/>
        <w:bottom w:val="none" w:sz="0" w:space="0" w:color="auto"/>
        <w:right w:val="none" w:sz="0" w:space="0" w:color="auto"/>
      </w:divBdr>
    </w:div>
    <w:div w:id="1675496647">
      <w:bodyDiv w:val="1"/>
      <w:marLeft w:val="0"/>
      <w:marRight w:val="0"/>
      <w:marTop w:val="0"/>
      <w:marBottom w:val="0"/>
      <w:divBdr>
        <w:top w:val="none" w:sz="0" w:space="0" w:color="auto"/>
        <w:left w:val="none" w:sz="0" w:space="0" w:color="auto"/>
        <w:bottom w:val="none" w:sz="0" w:space="0" w:color="auto"/>
        <w:right w:val="none" w:sz="0" w:space="0" w:color="auto"/>
      </w:divBdr>
    </w:div>
    <w:div w:id="1676030333">
      <w:bodyDiv w:val="1"/>
      <w:marLeft w:val="0"/>
      <w:marRight w:val="0"/>
      <w:marTop w:val="0"/>
      <w:marBottom w:val="0"/>
      <w:divBdr>
        <w:top w:val="none" w:sz="0" w:space="0" w:color="auto"/>
        <w:left w:val="none" w:sz="0" w:space="0" w:color="auto"/>
        <w:bottom w:val="none" w:sz="0" w:space="0" w:color="auto"/>
        <w:right w:val="none" w:sz="0" w:space="0" w:color="auto"/>
      </w:divBdr>
    </w:div>
    <w:div w:id="1676691846">
      <w:bodyDiv w:val="1"/>
      <w:marLeft w:val="0"/>
      <w:marRight w:val="0"/>
      <w:marTop w:val="0"/>
      <w:marBottom w:val="0"/>
      <w:divBdr>
        <w:top w:val="none" w:sz="0" w:space="0" w:color="auto"/>
        <w:left w:val="none" w:sz="0" w:space="0" w:color="auto"/>
        <w:bottom w:val="none" w:sz="0" w:space="0" w:color="auto"/>
        <w:right w:val="none" w:sz="0" w:space="0" w:color="auto"/>
      </w:divBdr>
    </w:div>
    <w:div w:id="1678771106">
      <w:bodyDiv w:val="1"/>
      <w:marLeft w:val="0"/>
      <w:marRight w:val="0"/>
      <w:marTop w:val="0"/>
      <w:marBottom w:val="0"/>
      <w:divBdr>
        <w:top w:val="none" w:sz="0" w:space="0" w:color="auto"/>
        <w:left w:val="none" w:sz="0" w:space="0" w:color="auto"/>
        <w:bottom w:val="none" w:sz="0" w:space="0" w:color="auto"/>
        <w:right w:val="none" w:sz="0" w:space="0" w:color="auto"/>
      </w:divBdr>
    </w:div>
    <w:div w:id="1679697529">
      <w:bodyDiv w:val="1"/>
      <w:marLeft w:val="0"/>
      <w:marRight w:val="0"/>
      <w:marTop w:val="0"/>
      <w:marBottom w:val="0"/>
      <w:divBdr>
        <w:top w:val="none" w:sz="0" w:space="0" w:color="auto"/>
        <w:left w:val="none" w:sz="0" w:space="0" w:color="auto"/>
        <w:bottom w:val="none" w:sz="0" w:space="0" w:color="auto"/>
        <w:right w:val="none" w:sz="0" w:space="0" w:color="auto"/>
      </w:divBdr>
      <w:divsChild>
        <w:div w:id="1456410800">
          <w:marLeft w:val="187"/>
          <w:marRight w:val="29"/>
          <w:marTop w:val="32"/>
          <w:marBottom w:val="0"/>
          <w:divBdr>
            <w:top w:val="none" w:sz="0" w:space="0" w:color="auto"/>
            <w:left w:val="none" w:sz="0" w:space="0" w:color="auto"/>
            <w:bottom w:val="none" w:sz="0" w:space="0" w:color="auto"/>
            <w:right w:val="none" w:sz="0" w:space="0" w:color="auto"/>
          </w:divBdr>
        </w:div>
        <w:div w:id="1355575189">
          <w:marLeft w:val="187"/>
          <w:marRight w:val="14"/>
          <w:marTop w:val="29"/>
          <w:marBottom w:val="0"/>
          <w:divBdr>
            <w:top w:val="none" w:sz="0" w:space="0" w:color="auto"/>
            <w:left w:val="none" w:sz="0" w:space="0" w:color="auto"/>
            <w:bottom w:val="none" w:sz="0" w:space="0" w:color="auto"/>
            <w:right w:val="none" w:sz="0" w:space="0" w:color="auto"/>
          </w:divBdr>
        </w:div>
        <w:div w:id="502552061">
          <w:marLeft w:val="187"/>
          <w:marRight w:val="86"/>
          <w:marTop w:val="28"/>
          <w:marBottom w:val="0"/>
          <w:divBdr>
            <w:top w:val="none" w:sz="0" w:space="0" w:color="auto"/>
            <w:left w:val="none" w:sz="0" w:space="0" w:color="auto"/>
            <w:bottom w:val="none" w:sz="0" w:space="0" w:color="auto"/>
            <w:right w:val="none" w:sz="0" w:space="0" w:color="auto"/>
          </w:divBdr>
        </w:div>
        <w:div w:id="1040206032">
          <w:marLeft w:val="187"/>
          <w:marRight w:val="288"/>
          <w:marTop w:val="28"/>
          <w:marBottom w:val="0"/>
          <w:divBdr>
            <w:top w:val="none" w:sz="0" w:space="0" w:color="auto"/>
            <w:left w:val="none" w:sz="0" w:space="0" w:color="auto"/>
            <w:bottom w:val="none" w:sz="0" w:space="0" w:color="auto"/>
            <w:right w:val="none" w:sz="0" w:space="0" w:color="auto"/>
          </w:divBdr>
        </w:div>
      </w:divsChild>
    </w:div>
    <w:div w:id="1679968849">
      <w:bodyDiv w:val="1"/>
      <w:marLeft w:val="0"/>
      <w:marRight w:val="0"/>
      <w:marTop w:val="0"/>
      <w:marBottom w:val="0"/>
      <w:divBdr>
        <w:top w:val="none" w:sz="0" w:space="0" w:color="auto"/>
        <w:left w:val="none" w:sz="0" w:space="0" w:color="auto"/>
        <w:bottom w:val="none" w:sz="0" w:space="0" w:color="auto"/>
        <w:right w:val="none" w:sz="0" w:space="0" w:color="auto"/>
      </w:divBdr>
    </w:div>
    <w:div w:id="1690567864">
      <w:bodyDiv w:val="1"/>
      <w:marLeft w:val="0"/>
      <w:marRight w:val="0"/>
      <w:marTop w:val="0"/>
      <w:marBottom w:val="0"/>
      <w:divBdr>
        <w:top w:val="none" w:sz="0" w:space="0" w:color="auto"/>
        <w:left w:val="none" w:sz="0" w:space="0" w:color="auto"/>
        <w:bottom w:val="none" w:sz="0" w:space="0" w:color="auto"/>
        <w:right w:val="none" w:sz="0" w:space="0" w:color="auto"/>
      </w:divBdr>
    </w:div>
    <w:div w:id="1691907744">
      <w:bodyDiv w:val="1"/>
      <w:marLeft w:val="0"/>
      <w:marRight w:val="0"/>
      <w:marTop w:val="0"/>
      <w:marBottom w:val="0"/>
      <w:divBdr>
        <w:top w:val="none" w:sz="0" w:space="0" w:color="auto"/>
        <w:left w:val="none" w:sz="0" w:space="0" w:color="auto"/>
        <w:bottom w:val="none" w:sz="0" w:space="0" w:color="auto"/>
        <w:right w:val="none" w:sz="0" w:space="0" w:color="auto"/>
      </w:divBdr>
      <w:divsChild>
        <w:div w:id="2078746508">
          <w:marLeft w:val="245"/>
          <w:marRight w:val="173"/>
          <w:marTop w:val="32"/>
          <w:marBottom w:val="0"/>
          <w:divBdr>
            <w:top w:val="none" w:sz="0" w:space="0" w:color="auto"/>
            <w:left w:val="none" w:sz="0" w:space="0" w:color="auto"/>
            <w:bottom w:val="none" w:sz="0" w:space="0" w:color="auto"/>
            <w:right w:val="none" w:sz="0" w:space="0" w:color="auto"/>
          </w:divBdr>
        </w:div>
        <w:div w:id="1004287926">
          <w:marLeft w:val="245"/>
          <w:marRight w:val="14"/>
          <w:marTop w:val="29"/>
          <w:marBottom w:val="0"/>
          <w:divBdr>
            <w:top w:val="none" w:sz="0" w:space="0" w:color="auto"/>
            <w:left w:val="none" w:sz="0" w:space="0" w:color="auto"/>
            <w:bottom w:val="none" w:sz="0" w:space="0" w:color="auto"/>
            <w:right w:val="none" w:sz="0" w:space="0" w:color="auto"/>
          </w:divBdr>
        </w:div>
        <w:div w:id="279144174">
          <w:marLeft w:val="245"/>
          <w:marRight w:val="346"/>
          <w:marTop w:val="28"/>
          <w:marBottom w:val="0"/>
          <w:divBdr>
            <w:top w:val="none" w:sz="0" w:space="0" w:color="auto"/>
            <w:left w:val="none" w:sz="0" w:space="0" w:color="auto"/>
            <w:bottom w:val="none" w:sz="0" w:space="0" w:color="auto"/>
            <w:right w:val="none" w:sz="0" w:space="0" w:color="auto"/>
          </w:divBdr>
        </w:div>
      </w:divsChild>
    </w:div>
    <w:div w:id="1692877704">
      <w:bodyDiv w:val="1"/>
      <w:marLeft w:val="0"/>
      <w:marRight w:val="0"/>
      <w:marTop w:val="0"/>
      <w:marBottom w:val="0"/>
      <w:divBdr>
        <w:top w:val="none" w:sz="0" w:space="0" w:color="auto"/>
        <w:left w:val="none" w:sz="0" w:space="0" w:color="auto"/>
        <w:bottom w:val="none" w:sz="0" w:space="0" w:color="auto"/>
        <w:right w:val="none" w:sz="0" w:space="0" w:color="auto"/>
      </w:divBdr>
    </w:div>
    <w:div w:id="1694380050">
      <w:bodyDiv w:val="1"/>
      <w:marLeft w:val="0"/>
      <w:marRight w:val="0"/>
      <w:marTop w:val="0"/>
      <w:marBottom w:val="0"/>
      <w:divBdr>
        <w:top w:val="none" w:sz="0" w:space="0" w:color="auto"/>
        <w:left w:val="none" w:sz="0" w:space="0" w:color="auto"/>
        <w:bottom w:val="none" w:sz="0" w:space="0" w:color="auto"/>
        <w:right w:val="none" w:sz="0" w:space="0" w:color="auto"/>
      </w:divBdr>
    </w:div>
    <w:div w:id="1697924394">
      <w:bodyDiv w:val="1"/>
      <w:marLeft w:val="0"/>
      <w:marRight w:val="0"/>
      <w:marTop w:val="0"/>
      <w:marBottom w:val="0"/>
      <w:divBdr>
        <w:top w:val="none" w:sz="0" w:space="0" w:color="auto"/>
        <w:left w:val="none" w:sz="0" w:space="0" w:color="auto"/>
        <w:bottom w:val="none" w:sz="0" w:space="0" w:color="auto"/>
        <w:right w:val="none" w:sz="0" w:space="0" w:color="auto"/>
      </w:divBdr>
    </w:div>
    <w:div w:id="1702508551">
      <w:bodyDiv w:val="1"/>
      <w:marLeft w:val="0"/>
      <w:marRight w:val="0"/>
      <w:marTop w:val="0"/>
      <w:marBottom w:val="0"/>
      <w:divBdr>
        <w:top w:val="none" w:sz="0" w:space="0" w:color="auto"/>
        <w:left w:val="none" w:sz="0" w:space="0" w:color="auto"/>
        <w:bottom w:val="none" w:sz="0" w:space="0" w:color="auto"/>
        <w:right w:val="none" w:sz="0" w:space="0" w:color="auto"/>
      </w:divBdr>
    </w:div>
    <w:div w:id="1710835237">
      <w:bodyDiv w:val="1"/>
      <w:marLeft w:val="0"/>
      <w:marRight w:val="0"/>
      <w:marTop w:val="0"/>
      <w:marBottom w:val="0"/>
      <w:divBdr>
        <w:top w:val="none" w:sz="0" w:space="0" w:color="auto"/>
        <w:left w:val="none" w:sz="0" w:space="0" w:color="auto"/>
        <w:bottom w:val="none" w:sz="0" w:space="0" w:color="auto"/>
        <w:right w:val="none" w:sz="0" w:space="0" w:color="auto"/>
      </w:divBdr>
    </w:div>
    <w:div w:id="1711226554">
      <w:bodyDiv w:val="1"/>
      <w:marLeft w:val="0"/>
      <w:marRight w:val="0"/>
      <w:marTop w:val="0"/>
      <w:marBottom w:val="0"/>
      <w:divBdr>
        <w:top w:val="none" w:sz="0" w:space="0" w:color="auto"/>
        <w:left w:val="none" w:sz="0" w:space="0" w:color="auto"/>
        <w:bottom w:val="none" w:sz="0" w:space="0" w:color="auto"/>
        <w:right w:val="none" w:sz="0" w:space="0" w:color="auto"/>
      </w:divBdr>
    </w:div>
    <w:div w:id="1711803961">
      <w:bodyDiv w:val="1"/>
      <w:marLeft w:val="0"/>
      <w:marRight w:val="0"/>
      <w:marTop w:val="0"/>
      <w:marBottom w:val="0"/>
      <w:divBdr>
        <w:top w:val="none" w:sz="0" w:space="0" w:color="auto"/>
        <w:left w:val="none" w:sz="0" w:space="0" w:color="auto"/>
        <w:bottom w:val="none" w:sz="0" w:space="0" w:color="auto"/>
        <w:right w:val="none" w:sz="0" w:space="0" w:color="auto"/>
      </w:divBdr>
    </w:div>
    <w:div w:id="1718358372">
      <w:bodyDiv w:val="1"/>
      <w:marLeft w:val="0"/>
      <w:marRight w:val="0"/>
      <w:marTop w:val="0"/>
      <w:marBottom w:val="0"/>
      <w:divBdr>
        <w:top w:val="none" w:sz="0" w:space="0" w:color="auto"/>
        <w:left w:val="none" w:sz="0" w:space="0" w:color="auto"/>
        <w:bottom w:val="none" w:sz="0" w:space="0" w:color="auto"/>
        <w:right w:val="none" w:sz="0" w:space="0" w:color="auto"/>
      </w:divBdr>
    </w:div>
    <w:div w:id="1722288063">
      <w:bodyDiv w:val="1"/>
      <w:marLeft w:val="0"/>
      <w:marRight w:val="0"/>
      <w:marTop w:val="0"/>
      <w:marBottom w:val="0"/>
      <w:divBdr>
        <w:top w:val="none" w:sz="0" w:space="0" w:color="auto"/>
        <w:left w:val="none" w:sz="0" w:space="0" w:color="auto"/>
        <w:bottom w:val="none" w:sz="0" w:space="0" w:color="auto"/>
        <w:right w:val="none" w:sz="0" w:space="0" w:color="auto"/>
      </w:divBdr>
    </w:div>
    <w:div w:id="1726374927">
      <w:bodyDiv w:val="1"/>
      <w:marLeft w:val="0"/>
      <w:marRight w:val="0"/>
      <w:marTop w:val="0"/>
      <w:marBottom w:val="0"/>
      <w:divBdr>
        <w:top w:val="none" w:sz="0" w:space="0" w:color="auto"/>
        <w:left w:val="none" w:sz="0" w:space="0" w:color="auto"/>
        <w:bottom w:val="none" w:sz="0" w:space="0" w:color="auto"/>
        <w:right w:val="none" w:sz="0" w:space="0" w:color="auto"/>
      </w:divBdr>
    </w:div>
    <w:div w:id="1728068169">
      <w:bodyDiv w:val="1"/>
      <w:marLeft w:val="0"/>
      <w:marRight w:val="0"/>
      <w:marTop w:val="0"/>
      <w:marBottom w:val="0"/>
      <w:divBdr>
        <w:top w:val="none" w:sz="0" w:space="0" w:color="auto"/>
        <w:left w:val="none" w:sz="0" w:space="0" w:color="auto"/>
        <w:bottom w:val="none" w:sz="0" w:space="0" w:color="auto"/>
        <w:right w:val="none" w:sz="0" w:space="0" w:color="auto"/>
      </w:divBdr>
      <w:divsChild>
        <w:div w:id="1066148036">
          <w:marLeft w:val="202"/>
          <w:marRight w:val="0"/>
          <w:marTop w:val="20"/>
          <w:marBottom w:val="0"/>
          <w:divBdr>
            <w:top w:val="none" w:sz="0" w:space="0" w:color="auto"/>
            <w:left w:val="none" w:sz="0" w:space="0" w:color="auto"/>
            <w:bottom w:val="none" w:sz="0" w:space="0" w:color="auto"/>
            <w:right w:val="none" w:sz="0" w:space="0" w:color="auto"/>
          </w:divBdr>
        </w:div>
        <w:div w:id="417675721">
          <w:marLeft w:val="202"/>
          <w:marRight w:val="0"/>
          <w:marTop w:val="20"/>
          <w:marBottom w:val="0"/>
          <w:divBdr>
            <w:top w:val="none" w:sz="0" w:space="0" w:color="auto"/>
            <w:left w:val="none" w:sz="0" w:space="0" w:color="auto"/>
            <w:bottom w:val="none" w:sz="0" w:space="0" w:color="auto"/>
            <w:right w:val="none" w:sz="0" w:space="0" w:color="auto"/>
          </w:divBdr>
        </w:div>
      </w:divsChild>
    </w:div>
    <w:div w:id="1731348491">
      <w:bodyDiv w:val="1"/>
      <w:marLeft w:val="0"/>
      <w:marRight w:val="0"/>
      <w:marTop w:val="0"/>
      <w:marBottom w:val="0"/>
      <w:divBdr>
        <w:top w:val="none" w:sz="0" w:space="0" w:color="auto"/>
        <w:left w:val="none" w:sz="0" w:space="0" w:color="auto"/>
        <w:bottom w:val="none" w:sz="0" w:space="0" w:color="auto"/>
        <w:right w:val="none" w:sz="0" w:space="0" w:color="auto"/>
      </w:divBdr>
    </w:div>
    <w:div w:id="1736930524">
      <w:bodyDiv w:val="1"/>
      <w:marLeft w:val="0"/>
      <w:marRight w:val="0"/>
      <w:marTop w:val="0"/>
      <w:marBottom w:val="0"/>
      <w:divBdr>
        <w:top w:val="none" w:sz="0" w:space="0" w:color="auto"/>
        <w:left w:val="none" w:sz="0" w:space="0" w:color="auto"/>
        <w:bottom w:val="none" w:sz="0" w:space="0" w:color="auto"/>
        <w:right w:val="none" w:sz="0" w:space="0" w:color="auto"/>
      </w:divBdr>
    </w:div>
    <w:div w:id="1738236060">
      <w:bodyDiv w:val="1"/>
      <w:marLeft w:val="0"/>
      <w:marRight w:val="0"/>
      <w:marTop w:val="0"/>
      <w:marBottom w:val="0"/>
      <w:divBdr>
        <w:top w:val="none" w:sz="0" w:space="0" w:color="auto"/>
        <w:left w:val="none" w:sz="0" w:space="0" w:color="auto"/>
        <w:bottom w:val="none" w:sz="0" w:space="0" w:color="auto"/>
        <w:right w:val="none" w:sz="0" w:space="0" w:color="auto"/>
      </w:divBdr>
    </w:div>
    <w:div w:id="1745494326">
      <w:bodyDiv w:val="1"/>
      <w:marLeft w:val="0"/>
      <w:marRight w:val="0"/>
      <w:marTop w:val="0"/>
      <w:marBottom w:val="0"/>
      <w:divBdr>
        <w:top w:val="none" w:sz="0" w:space="0" w:color="auto"/>
        <w:left w:val="none" w:sz="0" w:space="0" w:color="auto"/>
        <w:bottom w:val="none" w:sz="0" w:space="0" w:color="auto"/>
        <w:right w:val="none" w:sz="0" w:space="0" w:color="auto"/>
      </w:divBdr>
    </w:div>
    <w:div w:id="1745682842">
      <w:bodyDiv w:val="1"/>
      <w:marLeft w:val="0"/>
      <w:marRight w:val="0"/>
      <w:marTop w:val="0"/>
      <w:marBottom w:val="0"/>
      <w:divBdr>
        <w:top w:val="none" w:sz="0" w:space="0" w:color="auto"/>
        <w:left w:val="none" w:sz="0" w:space="0" w:color="auto"/>
        <w:bottom w:val="none" w:sz="0" w:space="0" w:color="auto"/>
        <w:right w:val="none" w:sz="0" w:space="0" w:color="auto"/>
      </w:divBdr>
    </w:div>
    <w:div w:id="1763140652">
      <w:bodyDiv w:val="1"/>
      <w:marLeft w:val="0"/>
      <w:marRight w:val="0"/>
      <w:marTop w:val="0"/>
      <w:marBottom w:val="0"/>
      <w:divBdr>
        <w:top w:val="none" w:sz="0" w:space="0" w:color="auto"/>
        <w:left w:val="none" w:sz="0" w:space="0" w:color="auto"/>
        <w:bottom w:val="none" w:sz="0" w:space="0" w:color="auto"/>
        <w:right w:val="none" w:sz="0" w:space="0" w:color="auto"/>
      </w:divBdr>
    </w:div>
    <w:div w:id="1764640966">
      <w:bodyDiv w:val="1"/>
      <w:marLeft w:val="0"/>
      <w:marRight w:val="0"/>
      <w:marTop w:val="0"/>
      <w:marBottom w:val="0"/>
      <w:divBdr>
        <w:top w:val="none" w:sz="0" w:space="0" w:color="auto"/>
        <w:left w:val="none" w:sz="0" w:space="0" w:color="auto"/>
        <w:bottom w:val="none" w:sz="0" w:space="0" w:color="auto"/>
        <w:right w:val="none" w:sz="0" w:space="0" w:color="auto"/>
      </w:divBdr>
    </w:div>
    <w:div w:id="1765033274">
      <w:bodyDiv w:val="1"/>
      <w:marLeft w:val="0"/>
      <w:marRight w:val="0"/>
      <w:marTop w:val="0"/>
      <w:marBottom w:val="0"/>
      <w:divBdr>
        <w:top w:val="none" w:sz="0" w:space="0" w:color="auto"/>
        <w:left w:val="none" w:sz="0" w:space="0" w:color="auto"/>
        <w:bottom w:val="none" w:sz="0" w:space="0" w:color="auto"/>
        <w:right w:val="none" w:sz="0" w:space="0" w:color="auto"/>
      </w:divBdr>
    </w:div>
    <w:div w:id="1770009298">
      <w:bodyDiv w:val="1"/>
      <w:marLeft w:val="0"/>
      <w:marRight w:val="0"/>
      <w:marTop w:val="0"/>
      <w:marBottom w:val="0"/>
      <w:divBdr>
        <w:top w:val="none" w:sz="0" w:space="0" w:color="auto"/>
        <w:left w:val="none" w:sz="0" w:space="0" w:color="auto"/>
        <w:bottom w:val="none" w:sz="0" w:space="0" w:color="auto"/>
        <w:right w:val="none" w:sz="0" w:space="0" w:color="auto"/>
      </w:divBdr>
    </w:div>
    <w:div w:id="1771466220">
      <w:bodyDiv w:val="1"/>
      <w:marLeft w:val="0"/>
      <w:marRight w:val="0"/>
      <w:marTop w:val="0"/>
      <w:marBottom w:val="0"/>
      <w:divBdr>
        <w:top w:val="none" w:sz="0" w:space="0" w:color="auto"/>
        <w:left w:val="none" w:sz="0" w:space="0" w:color="auto"/>
        <w:bottom w:val="none" w:sz="0" w:space="0" w:color="auto"/>
        <w:right w:val="none" w:sz="0" w:space="0" w:color="auto"/>
      </w:divBdr>
    </w:div>
    <w:div w:id="1774012802">
      <w:bodyDiv w:val="1"/>
      <w:marLeft w:val="0"/>
      <w:marRight w:val="0"/>
      <w:marTop w:val="0"/>
      <w:marBottom w:val="0"/>
      <w:divBdr>
        <w:top w:val="none" w:sz="0" w:space="0" w:color="auto"/>
        <w:left w:val="none" w:sz="0" w:space="0" w:color="auto"/>
        <w:bottom w:val="none" w:sz="0" w:space="0" w:color="auto"/>
        <w:right w:val="none" w:sz="0" w:space="0" w:color="auto"/>
      </w:divBdr>
    </w:div>
    <w:div w:id="1774587912">
      <w:bodyDiv w:val="1"/>
      <w:marLeft w:val="0"/>
      <w:marRight w:val="0"/>
      <w:marTop w:val="0"/>
      <w:marBottom w:val="0"/>
      <w:divBdr>
        <w:top w:val="none" w:sz="0" w:space="0" w:color="auto"/>
        <w:left w:val="none" w:sz="0" w:space="0" w:color="auto"/>
        <w:bottom w:val="none" w:sz="0" w:space="0" w:color="auto"/>
        <w:right w:val="none" w:sz="0" w:space="0" w:color="auto"/>
      </w:divBdr>
    </w:div>
    <w:div w:id="1779834351">
      <w:bodyDiv w:val="1"/>
      <w:marLeft w:val="0"/>
      <w:marRight w:val="0"/>
      <w:marTop w:val="0"/>
      <w:marBottom w:val="0"/>
      <w:divBdr>
        <w:top w:val="none" w:sz="0" w:space="0" w:color="auto"/>
        <w:left w:val="none" w:sz="0" w:space="0" w:color="auto"/>
        <w:bottom w:val="none" w:sz="0" w:space="0" w:color="auto"/>
        <w:right w:val="none" w:sz="0" w:space="0" w:color="auto"/>
      </w:divBdr>
    </w:div>
    <w:div w:id="1781493308">
      <w:bodyDiv w:val="1"/>
      <w:marLeft w:val="0"/>
      <w:marRight w:val="0"/>
      <w:marTop w:val="0"/>
      <w:marBottom w:val="0"/>
      <w:divBdr>
        <w:top w:val="none" w:sz="0" w:space="0" w:color="auto"/>
        <w:left w:val="none" w:sz="0" w:space="0" w:color="auto"/>
        <w:bottom w:val="none" w:sz="0" w:space="0" w:color="auto"/>
        <w:right w:val="none" w:sz="0" w:space="0" w:color="auto"/>
      </w:divBdr>
    </w:div>
    <w:div w:id="1781875046">
      <w:bodyDiv w:val="1"/>
      <w:marLeft w:val="0"/>
      <w:marRight w:val="0"/>
      <w:marTop w:val="0"/>
      <w:marBottom w:val="0"/>
      <w:divBdr>
        <w:top w:val="none" w:sz="0" w:space="0" w:color="auto"/>
        <w:left w:val="none" w:sz="0" w:space="0" w:color="auto"/>
        <w:bottom w:val="none" w:sz="0" w:space="0" w:color="auto"/>
        <w:right w:val="none" w:sz="0" w:space="0" w:color="auto"/>
      </w:divBdr>
      <w:divsChild>
        <w:div w:id="1235970974">
          <w:marLeft w:val="302"/>
          <w:marRight w:val="778"/>
          <w:marTop w:val="20"/>
          <w:marBottom w:val="0"/>
          <w:divBdr>
            <w:top w:val="none" w:sz="0" w:space="0" w:color="auto"/>
            <w:left w:val="none" w:sz="0" w:space="0" w:color="auto"/>
            <w:bottom w:val="none" w:sz="0" w:space="0" w:color="auto"/>
            <w:right w:val="none" w:sz="0" w:space="0" w:color="auto"/>
          </w:divBdr>
        </w:div>
        <w:div w:id="1819178952">
          <w:marLeft w:val="302"/>
          <w:marRight w:val="14"/>
          <w:marTop w:val="173"/>
          <w:marBottom w:val="0"/>
          <w:divBdr>
            <w:top w:val="none" w:sz="0" w:space="0" w:color="auto"/>
            <w:left w:val="none" w:sz="0" w:space="0" w:color="auto"/>
            <w:bottom w:val="none" w:sz="0" w:space="0" w:color="auto"/>
            <w:right w:val="none" w:sz="0" w:space="0" w:color="auto"/>
          </w:divBdr>
        </w:div>
      </w:divsChild>
    </w:div>
    <w:div w:id="1785150171">
      <w:bodyDiv w:val="1"/>
      <w:marLeft w:val="0"/>
      <w:marRight w:val="0"/>
      <w:marTop w:val="0"/>
      <w:marBottom w:val="0"/>
      <w:divBdr>
        <w:top w:val="none" w:sz="0" w:space="0" w:color="auto"/>
        <w:left w:val="none" w:sz="0" w:space="0" w:color="auto"/>
        <w:bottom w:val="none" w:sz="0" w:space="0" w:color="auto"/>
        <w:right w:val="none" w:sz="0" w:space="0" w:color="auto"/>
      </w:divBdr>
    </w:div>
    <w:div w:id="1789817304">
      <w:bodyDiv w:val="1"/>
      <w:marLeft w:val="0"/>
      <w:marRight w:val="0"/>
      <w:marTop w:val="0"/>
      <w:marBottom w:val="0"/>
      <w:divBdr>
        <w:top w:val="none" w:sz="0" w:space="0" w:color="auto"/>
        <w:left w:val="none" w:sz="0" w:space="0" w:color="auto"/>
        <w:bottom w:val="none" w:sz="0" w:space="0" w:color="auto"/>
        <w:right w:val="none" w:sz="0" w:space="0" w:color="auto"/>
      </w:divBdr>
    </w:div>
    <w:div w:id="1794669475">
      <w:bodyDiv w:val="1"/>
      <w:marLeft w:val="0"/>
      <w:marRight w:val="0"/>
      <w:marTop w:val="0"/>
      <w:marBottom w:val="0"/>
      <w:divBdr>
        <w:top w:val="none" w:sz="0" w:space="0" w:color="auto"/>
        <w:left w:val="none" w:sz="0" w:space="0" w:color="auto"/>
        <w:bottom w:val="none" w:sz="0" w:space="0" w:color="auto"/>
        <w:right w:val="none" w:sz="0" w:space="0" w:color="auto"/>
      </w:divBdr>
    </w:div>
    <w:div w:id="1797064558">
      <w:bodyDiv w:val="1"/>
      <w:marLeft w:val="0"/>
      <w:marRight w:val="0"/>
      <w:marTop w:val="0"/>
      <w:marBottom w:val="0"/>
      <w:divBdr>
        <w:top w:val="none" w:sz="0" w:space="0" w:color="auto"/>
        <w:left w:val="none" w:sz="0" w:space="0" w:color="auto"/>
        <w:bottom w:val="none" w:sz="0" w:space="0" w:color="auto"/>
        <w:right w:val="none" w:sz="0" w:space="0" w:color="auto"/>
      </w:divBdr>
      <w:divsChild>
        <w:div w:id="1937250297">
          <w:marLeft w:val="245"/>
          <w:marRight w:val="749"/>
          <w:marTop w:val="32"/>
          <w:marBottom w:val="0"/>
          <w:divBdr>
            <w:top w:val="none" w:sz="0" w:space="0" w:color="auto"/>
            <w:left w:val="none" w:sz="0" w:space="0" w:color="auto"/>
            <w:bottom w:val="none" w:sz="0" w:space="0" w:color="auto"/>
            <w:right w:val="none" w:sz="0" w:space="0" w:color="auto"/>
          </w:divBdr>
        </w:div>
        <w:div w:id="2093235929">
          <w:marLeft w:val="245"/>
          <w:marRight w:val="0"/>
          <w:marTop w:val="17"/>
          <w:marBottom w:val="0"/>
          <w:divBdr>
            <w:top w:val="none" w:sz="0" w:space="0" w:color="auto"/>
            <w:left w:val="none" w:sz="0" w:space="0" w:color="auto"/>
            <w:bottom w:val="none" w:sz="0" w:space="0" w:color="auto"/>
            <w:right w:val="none" w:sz="0" w:space="0" w:color="auto"/>
          </w:divBdr>
        </w:div>
        <w:div w:id="1797063306">
          <w:marLeft w:val="245"/>
          <w:marRight w:val="0"/>
          <w:marTop w:val="20"/>
          <w:marBottom w:val="0"/>
          <w:divBdr>
            <w:top w:val="none" w:sz="0" w:space="0" w:color="auto"/>
            <w:left w:val="none" w:sz="0" w:space="0" w:color="auto"/>
            <w:bottom w:val="none" w:sz="0" w:space="0" w:color="auto"/>
            <w:right w:val="none" w:sz="0" w:space="0" w:color="auto"/>
          </w:divBdr>
        </w:div>
      </w:divsChild>
    </w:div>
    <w:div w:id="1805583346">
      <w:bodyDiv w:val="1"/>
      <w:marLeft w:val="0"/>
      <w:marRight w:val="0"/>
      <w:marTop w:val="0"/>
      <w:marBottom w:val="0"/>
      <w:divBdr>
        <w:top w:val="none" w:sz="0" w:space="0" w:color="auto"/>
        <w:left w:val="none" w:sz="0" w:space="0" w:color="auto"/>
        <w:bottom w:val="none" w:sz="0" w:space="0" w:color="auto"/>
        <w:right w:val="none" w:sz="0" w:space="0" w:color="auto"/>
      </w:divBdr>
    </w:div>
    <w:div w:id="1812861785">
      <w:bodyDiv w:val="1"/>
      <w:marLeft w:val="0"/>
      <w:marRight w:val="0"/>
      <w:marTop w:val="0"/>
      <w:marBottom w:val="0"/>
      <w:divBdr>
        <w:top w:val="none" w:sz="0" w:space="0" w:color="auto"/>
        <w:left w:val="none" w:sz="0" w:space="0" w:color="auto"/>
        <w:bottom w:val="none" w:sz="0" w:space="0" w:color="auto"/>
        <w:right w:val="none" w:sz="0" w:space="0" w:color="auto"/>
      </w:divBdr>
    </w:div>
    <w:div w:id="1818454512">
      <w:bodyDiv w:val="1"/>
      <w:marLeft w:val="0"/>
      <w:marRight w:val="0"/>
      <w:marTop w:val="0"/>
      <w:marBottom w:val="0"/>
      <w:divBdr>
        <w:top w:val="none" w:sz="0" w:space="0" w:color="auto"/>
        <w:left w:val="none" w:sz="0" w:space="0" w:color="auto"/>
        <w:bottom w:val="none" w:sz="0" w:space="0" w:color="auto"/>
        <w:right w:val="none" w:sz="0" w:space="0" w:color="auto"/>
      </w:divBdr>
    </w:div>
    <w:div w:id="1819111079">
      <w:bodyDiv w:val="1"/>
      <w:marLeft w:val="0"/>
      <w:marRight w:val="0"/>
      <w:marTop w:val="0"/>
      <w:marBottom w:val="0"/>
      <w:divBdr>
        <w:top w:val="none" w:sz="0" w:space="0" w:color="auto"/>
        <w:left w:val="none" w:sz="0" w:space="0" w:color="auto"/>
        <w:bottom w:val="none" w:sz="0" w:space="0" w:color="auto"/>
        <w:right w:val="none" w:sz="0" w:space="0" w:color="auto"/>
      </w:divBdr>
    </w:div>
    <w:div w:id="1821844115">
      <w:bodyDiv w:val="1"/>
      <w:marLeft w:val="0"/>
      <w:marRight w:val="0"/>
      <w:marTop w:val="0"/>
      <w:marBottom w:val="0"/>
      <w:divBdr>
        <w:top w:val="none" w:sz="0" w:space="0" w:color="auto"/>
        <w:left w:val="none" w:sz="0" w:space="0" w:color="auto"/>
        <w:bottom w:val="none" w:sz="0" w:space="0" w:color="auto"/>
        <w:right w:val="none" w:sz="0" w:space="0" w:color="auto"/>
      </w:divBdr>
    </w:div>
    <w:div w:id="1822430475">
      <w:bodyDiv w:val="1"/>
      <w:marLeft w:val="0"/>
      <w:marRight w:val="0"/>
      <w:marTop w:val="0"/>
      <w:marBottom w:val="0"/>
      <w:divBdr>
        <w:top w:val="none" w:sz="0" w:space="0" w:color="auto"/>
        <w:left w:val="none" w:sz="0" w:space="0" w:color="auto"/>
        <w:bottom w:val="none" w:sz="0" w:space="0" w:color="auto"/>
        <w:right w:val="none" w:sz="0" w:space="0" w:color="auto"/>
      </w:divBdr>
    </w:div>
    <w:div w:id="1822623879">
      <w:bodyDiv w:val="1"/>
      <w:marLeft w:val="0"/>
      <w:marRight w:val="0"/>
      <w:marTop w:val="0"/>
      <w:marBottom w:val="0"/>
      <w:divBdr>
        <w:top w:val="none" w:sz="0" w:space="0" w:color="auto"/>
        <w:left w:val="none" w:sz="0" w:space="0" w:color="auto"/>
        <w:bottom w:val="none" w:sz="0" w:space="0" w:color="auto"/>
        <w:right w:val="none" w:sz="0" w:space="0" w:color="auto"/>
      </w:divBdr>
    </w:div>
    <w:div w:id="1833911767">
      <w:bodyDiv w:val="1"/>
      <w:marLeft w:val="0"/>
      <w:marRight w:val="0"/>
      <w:marTop w:val="0"/>
      <w:marBottom w:val="0"/>
      <w:divBdr>
        <w:top w:val="none" w:sz="0" w:space="0" w:color="auto"/>
        <w:left w:val="none" w:sz="0" w:space="0" w:color="auto"/>
        <w:bottom w:val="none" w:sz="0" w:space="0" w:color="auto"/>
        <w:right w:val="none" w:sz="0" w:space="0" w:color="auto"/>
      </w:divBdr>
    </w:div>
    <w:div w:id="1836990657">
      <w:bodyDiv w:val="1"/>
      <w:marLeft w:val="0"/>
      <w:marRight w:val="0"/>
      <w:marTop w:val="0"/>
      <w:marBottom w:val="0"/>
      <w:divBdr>
        <w:top w:val="none" w:sz="0" w:space="0" w:color="auto"/>
        <w:left w:val="none" w:sz="0" w:space="0" w:color="auto"/>
        <w:bottom w:val="none" w:sz="0" w:space="0" w:color="auto"/>
        <w:right w:val="none" w:sz="0" w:space="0" w:color="auto"/>
      </w:divBdr>
      <w:divsChild>
        <w:div w:id="1492519914">
          <w:marLeft w:val="245"/>
          <w:marRight w:val="0"/>
          <w:marTop w:val="20"/>
          <w:marBottom w:val="0"/>
          <w:divBdr>
            <w:top w:val="none" w:sz="0" w:space="0" w:color="auto"/>
            <w:left w:val="none" w:sz="0" w:space="0" w:color="auto"/>
            <w:bottom w:val="none" w:sz="0" w:space="0" w:color="auto"/>
            <w:right w:val="none" w:sz="0" w:space="0" w:color="auto"/>
          </w:divBdr>
        </w:div>
        <w:div w:id="1882666678">
          <w:marLeft w:val="245"/>
          <w:marRight w:val="86"/>
          <w:marTop w:val="33"/>
          <w:marBottom w:val="0"/>
          <w:divBdr>
            <w:top w:val="none" w:sz="0" w:space="0" w:color="auto"/>
            <w:left w:val="none" w:sz="0" w:space="0" w:color="auto"/>
            <w:bottom w:val="none" w:sz="0" w:space="0" w:color="auto"/>
            <w:right w:val="none" w:sz="0" w:space="0" w:color="auto"/>
          </w:divBdr>
        </w:div>
      </w:divsChild>
    </w:div>
    <w:div w:id="1838765633">
      <w:bodyDiv w:val="1"/>
      <w:marLeft w:val="0"/>
      <w:marRight w:val="0"/>
      <w:marTop w:val="0"/>
      <w:marBottom w:val="0"/>
      <w:divBdr>
        <w:top w:val="none" w:sz="0" w:space="0" w:color="auto"/>
        <w:left w:val="none" w:sz="0" w:space="0" w:color="auto"/>
        <w:bottom w:val="none" w:sz="0" w:space="0" w:color="auto"/>
        <w:right w:val="none" w:sz="0" w:space="0" w:color="auto"/>
      </w:divBdr>
    </w:div>
    <w:div w:id="1839342137">
      <w:bodyDiv w:val="1"/>
      <w:marLeft w:val="0"/>
      <w:marRight w:val="0"/>
      <w:marTop w:val="0"/>
      <w:marBottom w:val="0"/>
      <w:divBdr>
        <w:top w:val="none" w:sz="0" w:space="0" w:color="auto"/>
        <w:left w:val="none" w:sz="0" w:space="0" w:color="auto"/>
        <w:bottom w:val="none" w:sz="0" w:space="0" w:color="auto"/>
        <w:right w:val="none" w:sz="0" w:space="0" w:color="auto"/>
      </w:divBdr>
    </w:div>
    <w:div w:id="1849130433">
      <w:bodyDiv w:val="1"/>
      <w:marLeft w:val="0"/>
      <w:marRight w:val="0"/>
      <w:marTop w:val="0"/>
      <w:marBottom w:val="0"/>
      <w:divBdr>
        <w:top w:val="none" w:sz="0" w:space="0" w:color="auto"/>
        <w:left w:val="none" w:sz="0" w:space="0" w:color="auto"/>
        <w:bottom w:val="none" w:sz="0" w:space="0" w:color="auto"/>
        <w:right w:val="none" w:sz="0" w:space="0" w:color="auto"/>
      </w:divBdr>
      <w:divsChild>
        <w:div w:id="101149953">
          <w:marLeft w:val="302"/>
          <w:marRight w:val="0"/>
          <w:marTop w:val="42"/>
          <w:marBottom w:val="0"/>
          <w:divBdr>
            <w:top w:val="none" w:sz="0" w:space="0" w:color="auto"/>
            <w:left w:val="none" w:sz="0" w:space="0" w:color="auto"/>
            <w:bottom w:val="none" w:sz="0" w:space="0" w:color="auto"/>
            <w:right w:val="none" w:sz="0" w:space="0" w:color="auto"/>
          </w:divBdr>
        </w:div>
        <w:div w:id="655575922">
          <w:marLeft w:val="302"/>
          <w:marRight w:val="202"/>
          <w:marTop w:val="28"/>
          <w:marBottom w:val="0"/>
          <w:divBdr>
            <w:top w:val="none" w:sz="0" w:space="0" w:color="auto"/>
            <w:left w:val="none" w:sz="0" w:space="0" w:color="auto"/>
            <w:bottom w:val="none" w:sz="0" w:space="0" w:color="auto"/>
            <w:right w:val="none" w:sz="0" w:space="0" w:color="auto"/>
          </w:divBdr>
        </w:div>
        <w:div w:id="391200975">
          <w:marLeft w:val="302"/>
          <w:marRight w:val="0"/>
          <w:marTop w:val="43"/>
          <w:marBottom w:val="0"/>
          <w:divBdr>
            <w:top w:val="none" w:sz="0" w:space="0" w:color="auto"/>
            <w:left w:val="none" w:sz="0" w:space="0" w:color="auto"/>
            <w:bottom w:val="none" w:sz="0" w:space="0" w:color="auto"/>
            <w:right w:val="none" w:sz="0" w:space="0" w:color="auto"/>
          </w:divBdr>
        </w:div>
        <w:div w:id="563879756">
          <w:marLeft w:val="446"/>
          <w:marRight w:val="0"/>
          <w:marTop w:val="42"/>
          <w:marBottom w:val="0"/>
          <w:divBdr>
            <w:top w:val="none" w:sz="0" w:space="0" w:color="auto"/>
            <w:left w:val="none" w:sz="0" w:space="0" w:color="auto"/>
            <w:bottom w:val="none" w:sz="0" w:space="0" w:color="auto"/>
            <w:right w:val="none" w:sz="0" w:space="0" w:color="auto"/>
          </w:divBdr>
        </w:div>
        <w:div w:id="1323847588">
          <w:marLeft w:val="446"/>
          <w:marRight w:val="0"/>
          <w:marTop w:val="42"/>
          <w:marBottom w:val="0"/>
          <w:divBdr>
            <w:top w:val="none" w:sz="0" w:space="0" w:color="auto"/>
            <w:left w:val="none" w:sz="0" w:space="0" w:color="auto"/>
            <w:bottom w:val="none" w:sz="0" w:space="0" w:color="auto"/>
            <w:right w:val="none" w:sz="0" w:space="0" w:color="auto"/>
          </w:divBdr>
        </w:div>
      </w:divsChild>
    </w:div>
    <w:div w:id="1849517079">
      <w:bodyDiv w:val="1"/>
      <w:marLeft w:val="0"/>
      <w:marRight w:val="0"/>
      <w:marTop w:val="0"/>
      <w:marBottom w:val="0"/>
      <w:divBdr>
        <w:top w:val="none" w:sz="0" w:space="0" w:color="auto"/>
        <w:left w:val="none" w:sz="0" w:space="0" w:color="auto"/>
        <w:bottom w:val="none" w:sz="0" w:space="0" w:color="auto"/>
        <w:right w:val="none" w:sz="0" w:space="0" w:color="auto"/>
      </w:divBdr>
    </w:div>
    <w:div w:id="1853108325">
      <w:bodyDiv w:val="1"/>
      <w:marLeft w:val="0"/>
      <w:marRight w:val="0"/>
      <w:marTop w:val="0"/>
      <w:marBottom w:val="0"/>
      <w:divBdr>
        <w:top w:val="none" w:sz="0" w:space="0" w:color="auto"/>
        <w:left w:val="none" w:sz="0" w:space="0" w:color="auto"/>
        <w:bottom w:val="none" w:sz="0" w:space="0" w:color="auto"/>
        <w:right w:val="none" w:sz="0" w:space="0" w:color="auto"/>
      </w:divBdr>
    </w:div>
    <w:div w:id="1854147086">
      <w:bodyDiv w:val="1"/>
      <w:marLeft w:val="0"/>
      <w:marRight w:val="0"/>
      <w:marTop w:val="0"/>
      <w:marBottom w:val="0"/>
      <w:divBdr>
        <w:top w:val="none" w:sz="0" w:space="0" w:color="auto"/>
        <w:left w:val="none" w:sz="0" w:space="0" w:color="auto"/>
        <w:bottom w:val="none" w:sz="0" w:space="0" w:color="auto"/>
        <w:right w:val="none" w:sz="0" w:space="0" w:color="auto"/>
      </w:divBdr>
    </w:div>
    <w:div w:id="1855728325">
      <w:bodyDiv w:val="1"/>
      <w:marLeft w:val="0"/>
      <w:marRight w:val="0"/>
      <w:marTop w:val="0"/>
      <w:marBottom w:val="0"/>
      <w:divBdr>
        <w:top w:val="none" w:sz="0" w:space="0" w:color="auto"/>
        <w:left w:val="none" w:sz="0" w:space="0" w:color="auto"/>
        <w:bottom w:val="none" w:sz="0" w:space="0" w:color="auto"/>
        <w:right w:val="none" w:sz="0" w:space="0" w:color="auto"/>
      </w:divBdr>
    </w:div>
    <w:div w:id="1859809604">
      <w:bodyDiv w:val="1"/>
      <w:marLeft w:val="0"/>
      <w:marRight w:val="0"/>
      <w:marTop w:val="0"/>
      <w:marBottom w:val="0"/>
      <w:divBdr>
        <w:top w:val="none" w:sz="0" w:space="0" w:color="auto"/>
        <w:left w:val="none" w:sz="0" w:space="0" w:color="auto"/>
        <w:bottom w:val="none" w:sz="0" w:space="0" w:color="auto"/>
        <w:right w:val="none" w:sz="0" w:space="0" w:color="auto"/>
      </w:divBdr>
    </w:div>
    <w:div w:id="1859851669">
      <w:bodyDiv w:val="1"/>
      <w:marLeft w:val="0"/>
      <w:marRight w:val="0"/>
      <w:marTop w:val="0"/>
      <w:marBottom w:val="0"/>
      <w:divBdr>
        <w:top w:val="none" w:sz="0" w:space="0" w:color="auto"/>
        <w:left w:val="none" w:sz="0" w:space="0" w:color="auto"/>
        <w:bottom w:val="none" w:sz="0" w:space="0" w:color="auto"/>
        <w:right w:val="none" w:sz="0" w:space="0" w:color="auto"/>
      </w:divBdr>
      <w:divsChild>
        <w:div w:id="344944013">
          <w:marLeft w:val="418"/>
          <w:marRight w:val="0"/>
          <w:marTop w:val="98"/>
          <w:marBottom w:val="0"/>
          <w:divBdr>
            <w:top w:val="none" w:sz="0" w:space="0" w:color="auto"/>
            <w:left w:val="none" w:sz="0" w:space="0" w:color="auto"/>
            <w:bottom w:val="none" w:sz="0" w:space="0" w:color="auto"/>
            <w:right w:val="none" w:sz="0" w:space="0" w:color="auto"/>
          </w:divBdr>
        </w:div>
        <w:div w:id="233199361">
          <w:marLeft w:val="547"/>
          <w:marRight w:val="0"/>
          <w:marTop w:val="0"/>
          <w:marBottom w:val="0"/>
          <w:divBdr>
            <w:top w:val="none" w:sz="0" w:space="0" w:color="auto"/>
            <w:left w:val="none" w:sz="0" w:space="0" w:color="auto"/>
            <w:bottom w:val="none" w:sz="0" w:space="0" w:color="auto"/>
            <w:right w:val="none" w:sz="0" w:space="0" w:color="auto"/>
          </w:divBdr>
        </w:div>
      </w:divsChild>
    </w:div>
    <w:div w:id="1861120830">
      <w:bodyDiv w:val="1"/>
      <w:marLeft w:val="0"/>
      <w:marRight w:val="0"/>
      <w:marTop w:val="0"/>
      <w:marBottom w:val="0"/>
      <w:divBdr>
        <w:top w:val="none" w:sz="0" w:space="0" w:color="auto"/>
        <w:left w:val="none" w:sz="0" w:space="0" w:color="auto"/>
        <w:bottom w:val="none" w:sz="0" w:space="0" w:color="auto"/>
        <w:right w:val="none" w:sz="0" w:space="0" w:color="auto"/>
      </w:divBdr>
    </w:div>
    <w:div w:id="1864441588">
      <w:bodyDiv w:val="1"/>
      <w:marLeft w:val="0"/>
      <w:marRight w:val="0"/>
      <w:marTop w:val="0"/>
      <w:marBottom w:val="0"/>
      <w:divBdr>
        <w:top w:val="none" w:sz="0" w:space="0" w:color="auto"/>
        <w:left w:val="none" w:sz="0" w:space="0" w:color="auto"/>
        <w:bottom w:val="none" w:sz="0" w:space="0" w:color="auto"/>
        <w:right w:val="none" w:sz="0" w:space="0" w:color="auto"/>
      </w:divBdr>
    </w:div>
    <w:div w:id="1866944867">
      <w:bodyDiv w:val="1"/>
      <w:marLeft w:val="0"/>
      <w:marRight w:val="0"/>
      <w:marTop w:val="0"/>
      <w:marBottom w:val="0"/>
      <w:divBdr>
        <w:top w:val="none" w:sz="0" w:space="0" w:color="auto"/>
        <w:left w:val="none" w:sz="0" w:space="0" w:color="auto"/>
        <w:bottom w:val="none" w:sz="0" w:space="0" w:color="auto"/>
        <w:right w:val="none" w:sz="0" w:space="0" w:color="auto"/>
      </w:divBdr>
    </w:div>
    <w:div w:id="1874489927">
      <w:bodyDiv w:val="1"/>
      <w:marLeft w:val="0"/>
      <w:marRight w:val="0"/>
      <w:marTop w:val="0"/>
      <w:marBottom w:val="0"/>
      <w:divBdr>
        <w:top w:val="none" w:sz="0" w:space="0" w:color="auto"/>
        <w:left w:val="none" w:sz="0" w:space="0" w:color="auto"/>
        <w:bottom w:val="none" w:sz="0" w:space="0" w:color="auto"/>
        <w:right w:val="none" w:sz="0" w:space="0" w:color="auto"/>
      </w:divBdr>
    </w:div>
    <w:div w:id="1875844912">
      <w:bodyDiv w:val="1"/>
      <w:marLeft w:val="0"/>
      <w:marRight w:val="0"/>
      <w:marTop w:val="0"/>
      <w:marBottom w:val="0"/>
      <w:divBdr>
        <w:top w:val="none" w:sz="0" w:space="0" w:color="auto"/>
        <w:left w:val="none" w:sz="0" w:space="0" w:color="auto"/>
        <w:bottom w:val="none" w:sz="0" w:space="0" w:color="auto"/>
        <w:right w:val="none" w:sz="0" w:space="0" w:color="auto"/>
      </w:divBdr>
    </w:div>
    <w:div w:id="1881475023">
      <w:bodyDiv w:val="1"/>
      <w:marLeft w:val="0"/>
      <w:marRight w:val="0"/>
      <w:marTop w:val="0"/>
      <w:marBottom w:val="0"/>
      <w:divBdr>
        <w:top w:val="none" w:sz="0" w:space="0" w:color="auto"/>
        <w:left w:val="none" w:sz="0" w:space="0" w:color="auto"/>
        <w:bottom w:val="none" w:sz="0" w:space="0" w:color="auto"/>
        <w:right w:val="none" w:sz="0" w:space="0" w:color="auto"/>
      </w:divBdr>
    </w:div>
    <w:div w:id="1883008544">
      <w:bodyDiv w:val="1"/>
      <w:marLeft w:val="0"/>
      <w:marRight w:val="0"/>
      <w:marTop w:val="0"/>
      <w:marBottom w:val="0"/>
      <w:divBdr>
        <w:top w:val="none" w:sz="0" w:space="0" w:color="auto"/>
        <w:left w:val="none" w:sz="0" w:space="0" w:color="auto"/>
        <w:bottom w:val="none" w:sz="0" w:space="0" w:color="auto"/>
        <w:right w:val="none" w:sz="0" w:space="0" w:color="auto"/>
      </w:divBdr>
    </w:div>
    <w:div w:id="1886990019">
      <w:bodyDiv w:val="1"/>
      <w:marLeft w:val="0"/>
      <w:marRight w:val="0"/>
      <w:marTop w:val="0"/>
      <w:marBottom w:val="0"/>
      <w:divBdr>
        <w:top w:val="none" w:sz="0" w:space="0" w:color="auto"/>
        <w:left w:val="none" w:sz="0" w:space="0" w:color="auto"/>
        <w:bottom w:val="none" w:sz="0" w:space="0" w:color="auto"/>
        <w:right w:val="none" w:sz="0" w:space="0" w:color="auto"/>
      </w:divBdr>
    </w:div>
    <w:div w:id="1888374867">
      <w:bodyDiv w:val="1"/>
      <w:marLeft w:val="0"/>
      <w:marRight w:val="0"/>
      <w:marTop w:val="0"/>
      <w:marBottom w:val="0"/>
      <w:divBdr>
        <w:top w:val="none" w:sz="0" w:space="0" w:color="auto"/>
        <w:left w:val="none" w:sz="0" w:space="0" w:color="auto"/>
        <w:bottom w:val="none" w:sz="0" w:space="0" w:color="auto"/>
        <w:right w:val="none" w:sz="0" w:space="0" w:color="auto"/>
      </w:divBdr>
    </w:div>
    <w:div w:id="1894193764">
      <w:bodyDiv w:val="1"/>
      <w:marLeft w:val="0"/>
      <w:marRight w:val="0"/>
      <w:marTop w:val="0"/>
      <w:marBottom w:val="0"/>
      <w:divBdr>
        <w:top w:val="none" w:sz="0" w:space="0" w:color="auto"/>
        <w:left w:val="none" w:sz="0" w:space="0" w:color="auto"/>
        <w:bottom w:val="none" w:sz="0" w:space="0" w:color="auto"/>
        <w:right w:val="none" w:sz="0" w:space="0" w:color="auto"/>
      </w:divBdr>
      <w:divsChild>
        <w:div w:id="107551141">
          <w:marLeft w:val="302"/>
          <w:marRight w:val="0"/>
          <w:marTop w:val="43"/>
          <w:marBottom w:val="0"/>
          <w:divBdr>
            <w:top w:val="none" w:sz="0" w:space="0" w:color="auto"/>
            <w:left w:val="none" w:sz="0" w:space="0" w:color="auto"/>
            <w:bottom w:val="none" w:sz="0" w:space="0" w:color="auto"/>
            <w:right w:val="none" w:sz="0" w:space="0" w:color="auto"/>
          </w:divBdr>
        </w:div>
        <w:div w:id="876696607">
          <w:marLeft w:val="302"/>
          <w:marRight w:val="0"/>
          <w:marTop w:val="42"/>
          <w:marBottom w:val="0"/>
          <w:divBdr>
            <w:top w:val="none" w:sz="0" w:space="0" w:color="auto"/>
            <w:left w:val="none" w:sz="0" w:space="0" w:color="auto"/>
            <w:bottom w:val="none" w:sz="0" w:space="0" w:color="auto"/>
            <w:right w:val="none" w:sz="0" w:space="0" w:color="auto"/>
          </w:divBdr>
        </w:div>
        <w:div w:id="2056730707">
          <w:marLeft w:val="302"/>
          <w:marRight w:val="0"/>
          <w:marTop w:val="42"/>
          <w:marBottom w:val="0"/>
          <w:divBdr>
            <w:top w:val="none" w:sz="0" w:space="0" w:color="auto"/>
            <w:left w:val="none" w:sz="0" w:space="0" w:color="auto"/>
            <w:bottom w:val="none" w:sz="0" w:space="0" w:color="auto"/>
            <w:right w:val="none" w:sz="0" w:space="0" w:color="auto"/>
          </w:divBdr>
        </w:div>
      </w:divsChild>
    </w:div>
    <w:div w:id="1897887496">
      <w:bodyDiv w:val="1"/>
      <w:marLeft w:val="0"/>
      <w:marRight w:val="0"/>
      <w:marTop w:val="0"/>
      <w:marBottom w:val="0"/>
      <w:divBdr>
        <w:top w:val="none" w:sz="0" w:space="0" w:color="auto"/>
        <w:left w:val="none" w:sz="0" w:space="0" w:color="auto"/>
        <w:bottom w:val="none" w:sz="0" w:space="0" w:color="auto"/>
        <w:right w:val="none" w:sz="0" w:space="0" w:color="auto"/>
      </w:divBdr>
    </w:div>
    <w:div w:id="1900087836">
      <w:bodyDiv w:val="1"/>
      <w:marLeft w:val="0"/>
      <w:marRight w:val="0"/>
      <w:marTop w:val="0"/>
      <w:marBottom w:val="0"/>
      <w:divBdr>
        <w:top w:val="none" w:sz="0" w:space="0" w:color="auto"/>
        <w:left w:val="none" w:sz="0" w:space="0" w:color="auto"/>
        <w:bottom w:val="none" w:sz="0" w:space="0" w:color="auto"/>
        <w:right w:val="none" w:sz="0" w:space="0" w:color="auto"/>
      </w:divBdr>
    </w:div>
    <w:div w:id="1900898273">
      <w:bodyDiv w:val="1"/>
      <w:marLeft w:val="0"/>
      <w:marRight w:val="0"/>
      <w:marTop w:val="0"/>
      <w:marBottom w:val="0"/>
      <w:divBdr>
        <w:top w:val="none" w:sz="0" w:space="0" w:color="auto"/>
        <w:left w:val="none" w:sz="0" w:space="0" w:color="auto"/>
        <w:bottom w:val="none" w:sz="0" w:space="0" w:color="auto"/>
        <w:right w:val="none" w:sz="0" w:space="0" w:color="auto"/>
      </w:divBdr>
    </w:div>
    <w:div w:id="1908412878">
      <w:bodyDiv w:val="1"/>
      <w:marLeft w:val="0"/>
      <w:marRight w:val="0"/>
      <w:marTop w:val="0"/>
      <w:marBottom w:val="0"/>
      <w:divBdr>
        <w:top w:val="none" w:sz="0" w:space="0" w:color="auto"/>
        <w:left w:val="none" w:sz="0" w:space="0" w:color="auto"/>
        <w:bottom w:val="none" w:sz="0" w:space="0" w:color="auto"/>
        <w:right w:val="none" w:sz="0" w:space="0" w:color="auto"/>
      </w:divBdr>
    </w:div>
    <w:div w:id="1909489006">
      <w:bodyDiv w:val="1"/>
      <w:marLeft w:val="0"/>
      <w:marRight w:val="0"/>
      <w:marTop w:val="0"/>
      <w:marBottom w:val="0"/>
      <w:divBdr>
        <w:top w:val="none" w:sz="0" w:space="0" w:color="auto"/>
        <w:left w:val="none" w:sz="0" w:space="0" w:color="auto"/>
        <w:bottom w:val="none" w:sz="0" w:space="0" w:color="auto"/>
        <w:right w:val="none" w:sz="0" w:space="0" w:color="auto"/>
      </w:divBdr>
    </w:div>
    <w:div w:id="1910378855">
      <w:bodyDiv w:val="1"/>
      <w:marLeft w:val="0"/>
      <w:marRight w:val="0"/>
      <w:marTop w:val="0"/>
      <w:marBottom w:val="0"/>
      <w:divBdr>
        <w:top w:val="none" w:sz="0" w:space="0" w:color="auto"/>
        <w:left w:val="none" w:sz="0" w:space="0" w:color="auto"/>
        <w:bottom w:val="none" w:sz="0" w:space="0" w:color="auto"/>
        <w:right w:val="none" w:sz="0" w:space="0" w:color="auto"/>
      </w:divBdr>
      <w:divsChild>
        <w:div w:id="396710966">
          <w:marLeft w:val="216"/>
          <w:marRight w:val="432"/>
          <w:marTop w:val="32"/>
          <w:marBottom w:val="0"/>
          <w:divBdr>
            <w:top w:val="none" w:sz="0" w:space="0" w:color="auto"/>
            <w:left w:val="none" w:sz="0" w:space="0" w:color="auto"/>
            <w:bottom w:val="none" w:sz="0" w:space="0" w:color="auto"/>
            <w:right w:val="none" w:sz="0" w:space="0" w:color="auto"/>
          </w:divBdr>
        </w:div>
        <w:div w:id="41633161">
          <w:marLeft w:val="216"/>
          <w:marRight w:val="446"/>
          <w:marTop w:val="29"/>
          <w:marBottom w:val="0"/>
          <w:divBdr>
            <w:top w:val="none" w:sz="0" w:space="0" w:color="auto"/>
            <w:left w:val="none" w:sz="0" w:space="0" w:color="auto"/>
            <w:bottom w:val="none" w:sz="0" w:space="0" w:color="auto"/>
            <w:right w:val="none" w:sz="0" w:space="0" w:color="auto"/>
          </w:divBdr>
        </w:div>
        <w:div w:id="1110859876">
          <w:marLeft w:val="187"/>
          <w:marRight w:val="374"/>
          <w:marTop w:val="28"/>
          <w:marBottom w:val="0"/>
          <w:divBdr>
            <w:top w:val="none" w:sz="0" w:space="0" w:color="auto"/>
            <w:left w:val="none" w:sz="0" w:space="0" w:color="auto"/>
            <w:bottom w:val="none" w:sz="0" w:space="0" w:color="auto"/>
            <w:right w:val="none" w:sz="0" w:space="0" w:color="auto"/>
          </w:divBdr>
        </w:div>
      </w:divsChild>
    </w:div>
    <w:div w:id="1913586451">
      <w:bodyDiv w:val="1"/>
      <w:marLeft w:val="0"/>
      <w:marRight w:val="0"/>
      <w:marTop w:val="0"/>
      <w:marBottom w:val="0"/>
      <w:divBdr>
        <w:top w:val="none" w:sz="0" w:space="0" w:color="auto"/>
        <w:left w:val="none" w:sz="0" w:space="0" w:color="auto"/>
        <w:bottom w:val="none" w:sz="0" w:space="0" w:color="auto"/>
        <w:right w:val="none" w:sz="0" w:space="0" w:color="auto"/>
      </w:divBdr>
    </w:div>
    <w:div w:id="1916280261">
      <w:bodyDiv w:val="1"/>
      <w:marLeft w:val="0"/>
      <w:marRight w:val="0"/>
      <w:marTop w:val="0"/>
      <w:marBottom w:val="0"/>
      <w:divBdr>
        <w:top w:val="none" w:sz="0" w:space="0" w:color="auto"/>
        <w:left w:val="none" w:sz="0" w:space="0" w:color="auto"/>
        <w:bottom w:val="none" w:sz="0" w:space="0" w:color="auto"/>
        <w:right w:val="none" w:sz="0" w:space="0" w:color="auto"/>
      </w:divBdr>
    </w:div>
    <w:div w:id="1916671265">
      <w:bodyDiv w:val="1"/>
      <w:marLeft w:val="0"/>
      <w:marRight w:val="0"/>
      <w:marTop w:val="0"/>
      <w:marBottom w:val="0"/>
      <w:divBdr>
        <w:top w:val="none" w:sz="0" w:space="0" w:color="auto"/>
        <w:left w:val="none" w:sz="0" w:space="0" w:color="auto"/>
        <w:bottom w:val="none" w:sz="0" w:space="0" w:color="auto"/>
        <w:right w:val="none" w:sz="0" w:space="0" w:color="auto"/>
      </w:divBdr>
    </w:div>
    <w:div w:id="1919555210">
      <w:bodyDiv w:val="1"/>
      <w:marLeft w:val="0"/>
      <w:marRight w:val="0"/>
      <w:marTop w:val="0"/>
      <w:marBottom w:val="0"/>
      <w:divBdr>
        <w:top w:val="none" w:sz="0" w:space="0" w:color="auto"/>
        <w:left w:val="none" w:sz="0" w:space="0" w:color="auto"/>
        <w:bottom w:val="none" w:sz="0" w:space="0" w:color="auto"/>
        <w:right w:val="none" w:sz="0" w:space="0" w:color="auto"/>
      </w:divBdr>
      <w:divsChild>
        <w:div w:id="26687505">
          <w:marLeft w:val="245"/>
          <w:marRight w:val="302"/>
          <w:marTop w:val="32"/>
          <w:marBottom w:val="0"/>
          <w:divBdr>
            <w:top w:val="none" w:sz="0" w:space="0" w:color="auto"/>
            <w:left w:val="none" w:sz="0" w:space="0" w:color="auto"/>
            <w:bottom w:val="none" w:sz="0" w:space="0" w:color="auto"/>
            <w:right w:val="none" w:sz="0" w:space="0" w:color="auto"/>
          </w:divBdr>
        </w:div>
        <w:div w:id="1375275759">
          <w:marLeft w:val="245"/>
          <w:marRight w:val="0"/>
          <w:marTop w:val="17"/>
          <w:marBottom w:val="0"/>
          <w:divBdr>
            <w:top w:val="none" w:sz="0" w:space="0" w:color="auto"/>
            <w:left w:val="none" w:sz="0" w:space="0" w:color="auto"/>
            <w:bottom w:val="none" w:sz="0" w:space="0" w:color="auto"/>
            <w:right w:val="none" w:sz="0" w:space="0" w:color="auto"/>
          </w:divBdr>
        </w:div>
      </w:divsChild>
    </w:div>
    <w:div w:id="1919900406">
      <w:bodyDiv w:val="1"/>
      <w:marLeft w:val="0"/>
      <w:marRight w:val="0"/>
      <w:marTop w:val="0"/>
      <w:marBottom w:val="0"/>
      <w:divBdr>
        <w:top w:val="none" w:sz="0" w:space="0" w:color="auto"/>
        <w:left w:val="none" w:sz="0" w:space="0" w:color="auto"/>
        <w:bottom w:val="none" w:sz="0" w:space="0" w:color="auto"/>
        <w:right w:val="none" w:sz="0" w:space="0" w:color="auto"/>
      </w:divBdr>
    </w:div>
    <w:div w:id="1932230125">
      <w:bodyDiv w:val="1"/>
      <w:marLeft w:val="0"/>
      <w:marRight w:val="0"/>
      <w:marTop w:val="0"/>
      <w:marBottom w:val="0"/>
      <w:divBdr>
        <w:top w:val="none" w:sz="0" w:space="0" w:color="auto"/>
        <w:left w:val="none" w:sz="0" w:space="0" w:color="auto"/>
        <w:bottom w:val="none" w:sz="0" w:space="0" w:color="auto"/>
        <w:right w:val="none" w:sz="0" w:space="0" w:color="auto"/>
      </w:divBdr>
    </w:div>
    <w:div w:id="1932352128">
      <w:bodyDiv w:val="1"/>
      <w:marLeft w:val="0"/>
      <w:marRight w:val="0"/>
      <w:marTop w:val="0"/>
      <w:marBottom w:val="0"/>
      <w:divBdr>
        <w:top w:val="none" w:sz="0" w:space="0" w:color="auto"/>
        <w:left w:val="none" w:sz="0" w:space="0" w:color="auto"/>
        <w:bottom w:val="none" w:sz="0" w:space="0" w:color="auto"/>
        <w:right w:val="none" w:sz="0" w:space="0" w:color="auto"/>
      </w:divBdr>
    </w:div>
    <w:div w:id="1940287145">
      <w:bodyDiv w:val="1"/>
      <w:marLeft w:val="0"/>
      <w:marRight w:val="0"/>
      <w:marTop w:val="0"/>
      <w:marBottom w:val="0"/>
      <w:divBdr>
        <w:top w:val="none" w:sz="0" w:space="0" w:color="auto"/>
        <w:left w:val="none" w:sz="0" w:space="0" w:color="auto"/>
        <w:bottom w:val="none" w:sz="0" w:space="0" w:color="auto"/>
        <w:right w:val="none" w:sz="0" w:space="0" w:color="auto"/>
      </w:divBdr>
      <w:divsChild>
        <w:div w:id="1303734180">
          <w:marLeft w:val="302"/>
          <w:marRight w:val="0"/>
          <w:marTop w:val="42"/>
          <w:marBottom w:val="0"/>
          <w:divBdr>
            <w:top w:val="none" w:sz="0" w:space="0" w:color="auto"/>
            <w:left w:val="none" w:sz="0" w:space="0" w:color="auto"/>
            <w:bottom w:val="none" w:sz="0" w:space="0" w:color="auto"/>
            <w:right w:val="none" w:sz="0" w:space="0" w:color="auto"/>
          </w:divBdr>
        </w:div>
        <w:div w:id="2128155802">
          <w:marLeft w:val="302"/>
          <w:marRight w:val="331"/>
          <w:marTop w:val="29"/>
          <w:marBottom w:val="0"/>
          <w:divBdr>
            <w:top w:val="none" w:sz="0" w:space="0" w:color="auto"/>
            <w:left w:val="none" w:sz="0" w:space="0" w:color="auto"/>
            <w:bottom w:val="none" w:sz="0" w:space="0" w:color="auto"/>
            <w:right w:val="none" w:sz="0" w:space="0" w:color="auto"/>
          </w:divBdr>
        </w:div>
        <w:div w:id="1493524603">
          <w:marLeft w:val="302"/>
          <w:marRight w:val="0"/>
          <w:marTop w:val="42"/>
          <w:marBottom w:val="0"/>
          <w:divBdr>
            <w:top w:val="none" w:sz="0" w:space="0" w:color="auto"/>
            <w:left w:val="none" w:sz="0" w:space="0" w:color="auto"/>
            <w:bottom w:val="none" w:sz="0" w:space="0" w:color="auto"/>
            <w:right w:val="none" w:sz="0" w:space="0" w:color="auto"/>
          </w:divBdr>
        </w:div>
      </w:divsChild>
    </w:div>
    <w:div w:id="1944141255">
      <w:bodyDiv w:val="1"/>
      <w:marLeft w:val="0"/>
      <w:marRight w:val="0"/>
      <w:marTop w:val="0"/>
      <w:marBottom w:val="0"/>
      <w:divBdr>
        <w:top w:val="none" w:sz="0" w:space="0" w:color="auto"/>
        <w:left w:val="none" w:sz="0" w:space="0" w:color="auto"/>
        <w:bottom w:val="none" w:sz="0" w:space="0" w:color="auto"/>
        <w:right w:val="none" w:sz="0" w:space="0" w:color="auto"/>
      </w:divBdr>
    </w:div>
    <w:div w:id="1946232062">
      <w:bodyDiv w:val="1"/>
      <w:marLeft w:val="0"/>
      <w:marRight w:val="0"/>
      <w:marTop w:val="0"/>
      <w:marBottom w:val="0"/>
      <w:divBdr>
        <w:top w:val="none" w:sz="0" w:space="0" w:color="auto"/>
        <w:left w:val="none" w:sz="0" w:space="0" w:color="auto"/>
        <w:bottom w:val="none" w:sz="0" w:space="0" w:color="auto"/>
        <w:right w:val="none" w:sz="0" w:space="0" w:color="auto"/>
      </w:divBdr>
    </w:div>
    <w:div w:id="1950552407">
      <w:bodyDiv w:val="1"/>
      <w:marLeft w:val="0"/>
      <w:marRight w:val="0"/>
      <w:marTop w:val="0"/>
      <w:marBottom w:val="0"/>
      <w:divBdr>
        <w:top w:val="none" w:sz="0" w:space="0" w:color="auto"/>
        <w:left w:val="none" w:sz="0" w:space="0" w:color="auto"/>
        <w:bottom w:val="none" w:sz="0" w:space="0" w:color="auto"/>
        <w:right w:val="none" w:sz="0" w:space="0" w:color="auto"/>
      </w:divBdr>
      <w:divsChild>
        <w:div w:id="1159420706">
          <w:marLeft w:val="302"/>
          <w:marRight w:val="0"/>
          <w:marTop w:val="42"/>
          <w:marBottom w:val="0"/>
          <w:divBdr>
            <w:top w:val="none" w:sz="0" w:space="0" w:color="auto"/>
            <w:left w:val="none" w:sz="0" w:space="0" w:color="auto"/>
            <w:bottom w:val="none" w:sz="0" w:space="0" w:color="auto"/>
            <w:right w:val="none" w:sz="0" w:space="0" w:color="auto"/>
          </w:divBdr>
        </w:div>
        <w:div w:id="446585291">
          <w:marLeft w:val="302"/>
          <w:marRight w:val="14"/>
          <w:marTop w:val="29"/>
          <w:marBottom w:val="0"/>
          <w:divBdr>
            <w:top w:val="none" w:sz="0" w:space="0" w:color="auto"/>
            <w:left w:val="none" w:sz="0" w:space="0" w:color="auto"/>
            <w:bottom w:val="none" w:sz="0" w:space="0" w:color="auto"/>
            <w:right w:val="none" w:sz="0" w:space="0" w:color="auto"/>
          </w:divBdr>
        </w:div>
      </w:divsChild>
    </w:div>
    <w:div w:id="1950889332">
      <w:bodyDiv w:val="1"/>
      <w:marLeft w:val="0"/>
      <w:marRight w:val="0"/>
      <w:marTop w:val="0"/>
      <w:marBottom w:val="0"/>
      <w:divBdr>
        <w:top w:val="none" w:sz="0" w:space="0" w:color="auto"/>
        <w:left w:val="none" w:sz="0" w:space="0" w:color="auto"/>
        <w:bottom w:val="none" w:sz="0" w:space="0" w:color="auto"/>
        <w:right w:val="none" w:sz="0" w:space="0" w:color="auto"/>
      </w:divBdr>
    </w:div>
    <w:div w:id="1952589578">
      <w:bodyDiv w:val="1"/>
      <w:marLeft w:val="0"/>
      <w:marRight w:val="0"/>
      <w:marTop w:val="0"/>
      <w:marBottom w:val="0"/>
      <w:divBdr>
        <w:top w:val="none" w:sz="0" w:space="0" w:color="auto"/>
        <w:left w:val="none" w:sz="0" w:space="0" w:color="auto"/>
        <w:bottom w:val="none" w:sz="0" w:space="0" w:color="auto"/>
        <w:right w:val="none" w:sz="0" w:space="0" w:color="auto"/>
      </w:divBdr>
    </w:div>
    <w:div w:id="1952735016">
      <w:bodyDiv w:val="1"/>
      <w:marLeft w:val="0"/>
      <w:marRight w:val="0"/>
      <w:marTop w:val="0"/>
      <w:marBottom w:val="0"/>
      <w:divBdr>
        <w:top w:val="none" w:sz="0" w:space="0" w:color="auto"/>
        <w:left w:val="none" w:sz="0" w:space="0" w:color="auto"/>
        <w:bottom w:val="none" w:sz="0" w:space="0" w:color="auto"/>
        <w:right w:val="none" w:sz="0" w:space="0" w:color="auto"/>
      </w:divBdr>
    </w:div>
    <w:div w:id="1957642011">
      <w:bodyDiv w:val="1"/>
      <w:marLeft w:val="0"/>
      <w:marRight w:val="0"/>
      <w:marTop w:val="0"/>
      <w:marBottom w:val="0"/>
      <w:divBdr>
        <w:top w:val="none" w:sz="0" w:space="0" w:color="auto"/>
        <w:left w:val="none" w:sz="0" w:space="0" w:color="auto"/>
        <w:bottom w:val="none" w:sz="0" w:space="0" w:color="auto"/>
        <w:right w:val="none" w:sz="0" w:space="0" w:color="auto"/>
      </w:divBdr>
    </w:div>
    <w:div w:id="1957789638">
      <w:bodyDiv w:val="1"/>
      <w:marLeft w:val="0"/>
      <w:marRight w:val="0"/>
      <w:marTop w:val="0"/>
      <w:marBottom w:val="0"/>
      <w:divBdr>
        <w:top w:val="none" w:sz="0" w:space="0" w:color="auto"/>
        <w:left w:val="none" w:sz="0" w:space="0" w:color="auto"/>
        <w:bottom w:val="none" w:sz="0" w:space="0" w:color="auto"/>
        <w:right w:val="none" w:sz="0" w:space="0" w:color="auto"/>
      </w:divBdr>
    </w:div>
    <w:div w:id="1960598064">
      <w:bodyDiv w:val="1"/>
      <w:marLeft w:val="0"/>
      <w:marRight w:val="0"/>
      <w:marTop w:val="0"/>
      <w:marBottom w:val="0"/>
      <w:divBdr>
        <w:top w:val="none" w:sz="0" w:space="0" w:color="auto"/>
        <w:left w:val="none" w:sz="0" w:space="0" w:color="auto"/>
        <w:bottom w:val="none" w:sz="0" w:space="0" w:color="auto"/>
        <w:right w:val="none" w:sz="0" w:space="0" w:color="auto"/>
      </w:divBdr>
    </w:div>
    <w:div w:id="1967619097">
      <w:bodyDiv w:val="1"/>
      <w:marLeft w:val="0"/>
      <w:marRight w:val="0"/>
      <w:marTop w:val="0"/>
      <w:marBottom w:val="0"/>
      <w:divBdr>
        <w:top w:val="none" w:sz="0" w:space="0" w:color="auto"/>
        <w:left w:val="none" w:sz="0" w:space="0" w:color="auto"/>
        <w:bottom w:val="none" w:sz="0" w:space="0" w:color="auto"/>
        <w:right w:val="none" w:sz="0" w:space="0" w:color="auto"/>
      </w:divBdr>
    </w:div>
    <w:div w:id="1967855735">
      <w:bodyDiv w:val="1"/>
      <w:marLeft w:val="0"/>
      <w:marRight w:val="0"/>
      <w:marTop w:val="0"/>
      <w:marBottom w:val="0"/>
      <w:divBdr>
        <w:top w:val="none" w:sz="0" w:space="0" w:color="auto"/>
        <w:left w:val="none" w:sz="0" w:space="0" w:color="auto"/>
        <w:bottom w:val="none" w:sz="0" w:space="0" w:color="auto"/>
        <w:right w:val="none" w:sz="0" w:space="0" w:color="auto"/>
      </w:divBdr>
    </w:div>
    <w:div w:id="1969359019">
      <w:bodyDiv w:val="1"/>
      <w:marLeft w:val="0"/>
      <w:marRight w:val="0"/>
      <w:marTop w:val="0"/>
      <w:marBottom w:val="0"/>
      <w:divBdr>
        <w:top w:val="none" w:sz="0" w:space="0" w:color="auto"/>
        <w:left w:val="none" w:sz="0" w:space="0" w:color="auto"/>
        <w:bottom w:val="none" w:sz="0" w:space="0" w:color="auto"/>
        <w:right w:val="none" w:sz="0" w:space="0" w:color="auto"/>
      </w:divBdr>
      <w:divsChild>
        <w:div w:id="1034236300">
          <w:marLeft w:val="302"/>
          <w:marRight w:val="14"/>
          <w:marTop w:val="25"/>
          <w:marBottom w:val="0"/>
          <w:divBdr>
            <w:top w:val="none" w:sz="0" w:space="0" w:color="auto"/>
            <w:left w:val="none" w:sz="0" w:space="0" w:color="auto"/>
            <w:bottom w:val="none" w:sz="0" w:space="0" w:color="auto"/>
            <w:right w:val="none" w:sz="0" w:space="0" w:color="auto"/>
          </w:divBdr>
        </w:div>
        <w:div w:id="631133233">
          <w:marLeft w:val="302"/>
          <w:marRight w:val="58"/>
          <w:marTop w:val="28"/>
          <w:marBottom w:val="0"/>
          <w:divBdr>
            <w:top w:val="none" w:sz="0" w:space="0" w:color="auto"/>
            <w:left w:val="none" w:sz="0" w:space="0" w:color="auto"/>
            <w:bottom w:val="none" w:sz="0" w:space="0" w:color="auto"/>
            <w:right w:val="none" w:sz="0" w:space="0" w:color="auto"/>
          </w:divBdr>
        </w:div>
        <w:div w:id="138421930">
          <w:marLeft w:val="302"/>
          <w:marRight w:val="0"/>
          <w:marTop w:val="42"/>
          <w:marBottom w:val="0"/>
          <w:divBdr>
            <w:top w:val="none" w:sz="0" w:space="0" w:color="auto"/>
            <w:left w:val="none" w:sz="0" w:space="0" w:color="auto"/>
            <w:bottom w:val="none" w:sz="0" w:space="0" w:color="auto"/>
            <w:right w:val="none" w:sz="0" w:space="0" w:color="auto"/>
          </w:divBdr>
        </w:div>
        <w:div w:id="412045354">
          <w:marLeft w:val="302"/>
          <w:marRight w:val="0"/>
          <w:marTop w:val="39"/>
          <w:marBottom w:val="0"/>
          <w:divBdr>
            <w:top w:val="none" w:sz="0" w:space="0" w:color="auto"/>
            <w:left w:val="none" w:sz="0" w:space="0" w:color="auto"/>
            <w:bottom w:val="none" w:sz="0" w:space="0" w:color="auto"/>
            <w:right w:val="none" w:sz="0" w:space="0" w:color="auto"/>
          </w:divBdr>
        </w:div>
      </w:divsChild>
    </w:div>
    <w:div w:id="1974631338">
      <w:bodyDiv w:val="1"/>
      <w:marLeft w:val="0"/>
      <w:marRight w:val="0"/>
      <w:marTop w:val="0"/>
      <w:marBottom w:val="0"/>
      <w:divBdr>
        <w:top w:val="none" w:sz="0" w:space="0" w:color="auto"/>
        <w:left w:val="none" w:sz="0" w:space="0" w:color="auto"/>
        <w:bottom w:val="none" w:sz="0" w:space="0" w:color="auto"/>
        <w:right w:val="none" w:sz="0" w:space="0" w:color="auto"/>
      </w:divBdr>
    </w:div>
    <w:div w:id="1977908083">
      <w:bodyDiv w:val="1"/>
      <w:marLeft w:val="0"/>
      <w:marRight w:val="0"/>
      <w:marTop w:val="0"/>
      <w:marBottom w:val="0"/>
      <w:divBdr>
        <w:top w:val="none" w:sz="0" w:space="0" w:color="auto"/>
        <w:left w:val="none" w:sz="0" w:space="0" w:color="auto"/>
        <w:bottom w:val="none" w:sz="0" w:space="0" w:color="auto"/>
        <w:right w:val="none" w:sz="0" w:space="0" w:color="auto"/>
      </w:divBdr>
    </w:div>
    <w:div w:id="1983150054">
      <w:bodyDiv w:val="1"/>
      <w:marLeft w:val="0"/>
      <w:marRight w:val="0"/>
      <w:marTop w:val="0"/>
      <w:marBottom w:val="0"/>
      <w:divBdr>
        <w:top w:val="none" w:sz="0" w:space="0" w:color="auto"/>
        <w:left w:val="none" w:sz="0" w:space="0" w:color="auto"/>
        <w:bottom w:val="none" w:sz="0" w:space="0" w:color="auto"/>
        <w:right w:val="none" w:sz="0" w:space="0" w:color="auto"/>
      </w:divBdr>
    </w:div>
    <w:div w:id="1991055368">
      <w:bodyDiv w:val="1"/>
      <w:marLeft w:val="0"/>
      <w:marRight w:val="0"/>
      <w:marTop w:val="0"/>
      <w:marBottom w:val="0"/>
      <w:divBdr>
        <w:top w:val="none" w:sz="0" w:space="0" w:color="auto"/>
        <w:left w:val="none" w:sz="0" w:space="0" w:color="auto"/>
        <w:bottom w:val="none" w:sz="0" w:space="0" w:color="auto"/>
        <w:right w:val="none" w:sz="0" w:space="0" w:color="auto"/>
      </w:divBdr>
    </w:div>
    <w:div w:id="1992246082">
      <w:bodyDiv w:val="1"/>
      <w:marLeft w:val="0"/>
      <w:marRight w:val="0"/>
      <w:marTop w:val="0"/>
      <w:marBottom w:val="0"/>
      <w:divBdr>
        <w:top w:val="none" w:sz="0" w:space="0" w:color="auto"/>
        <w:left w:val="none" w:sz="0" w:space="0" w:color="auto"/>
        <w:bottom w:val="none" w:sz="0" w:space="0" w:color="auto"/>
        <w:right w:val="none" w:sz="0" w:space="0" w:color="auto"/>
      </w:divBdr>
    </w:div>
    <w:div w:id="1994599612">
      <w:bodyDiv w:val="1"/>
      <w:marLeft w:val="0"/>
      <w:marRight w:val="0"/>
      <w:marTop w:val="0"/>
      <w:marBottom w:val="0"/>
      <w:divBdr>
        <w:top w:val="none" w:sz="0" w:space="0" w:color="auto"/>
        <w:left w:val="none" w:sz="0" w:space="0" w:color="auto"/>
        <w:bottom w:val="none" w:sz="0" w:space="0" w:color="auto"/>
        <w:right w:val="none" w:sz="0" w:space="0" w:color="auto"/>
      </w:divBdr>
    </w:div>
    <w:div w:id="1997295230">
      <w:bodyDiv w:val="1"/>
      <w:marLeft w:val="0"/>
      <w:marRight w:val="0"/>
      <w:marTop w:val="0"/>
      <w:marBottom w:val="0"/>
      <w:divBdr>
        <w:top w:val="none" w:sz="0" w:space="0" w:color="auto"/>
        <w:left w:val="none" w:sz="0" w:space="0" w:color="auto"/>
        <w:bottom w:val="none" w:sz="0" w:space="0" w:color="auto"/>
        <w:right w:val="none" w:sz="0" w:space="0" w:color="auto"/>
      </w:divBdr>
    </w:div>
    <w:div w:id="1999189239">
      <w:bodyDiv w:val="1"/>
      <w:marLeft w:val="0"/>
      <w:marRight w:val="0"/>
      <w:marTop w:val="0"/>
      <w:marBottom w:val="0"/>
      <w:divBdr>
        <w:top w:val="none" w:sz="0" w:space="0" w:color="auto"/>
        <w:left w:val="none" w:sz="0" w:space="0" w:color="auto"/>
        <w:bottom w:val="none" w:sz="0" w:space="0" w:color="auto"/>
        <w:right w:val="none" w:sz="0" w:space="0" w:color="auto"/>
      </w:divBdr>
    </w:div>
    <w:div w:id="2003773014">
      <w:bodyDiv w:val="1"/>
      <w:marLeft w:val="0"/>
      <w:marRight w:val="0"/>
      <w:marTop w:val="0"/>
      <w:marBottom w:val="0"/>
      <w:divBdr>
        <w:top w:val="none" w:sz="0" w:space="0" w:color="auto"/>
        <w:left w:val="none" w:sz="0" w:space="0" w:color="auto"/>
        <w:bottom w:val="none" w:sz="0" w:space="0" w:color="auto"/>
        <w:right w:val="none" w:sz="0" w:space="0" w:color="auto"/>
      </w:divBdr>
    </w:div>
    <w:div w:id="2003894894">
      <w:bodyDiv w:val="1"/>
      <w:marLeft w:val="0"/>
      <w:marRight w:val="0"/>
      <w:marTop w:val="0"/>
      <w:marBottom w:val="0"/>
      <w:divBdr>
        <w:top w:val="none" w:sz="0" w:space="0" w:color="auto"/>
        <w:left w:val="none" w:sz="0" w:space="0" w:color="auto"/>
        <w:bottom w:val="none" w:sz="0" w:space="0" w:color="auto"/>
        <w:right w:val="none" w:sz="0" w:space="0" w:color="auto"/>
      </w:divBdr>
    </w:div>
    <w:div w:id="2006391981">
      <w:bodyDiv w:val="1"/>
      <w:marLeft w:val="0"/>
      <w:marRight w:val="0"/>
      <w:marTop w:val="0"/>
      <w:marBottom w:val="0"/>
      <w:divBdr>
        <w:top w:val="none" w:sz="0" w:space="0" w:color="auto"/>
        <w:left w:val="none" w:sz="0" w:space="0" w:color="auto"/>
        <w:bottom w:val="none" w:sz="0" w:space="0" w:color="auto"/>
        <w:right w:val="none" w:sz="0" w:space="0" w:color="auto"/>
      </w:divBdr>
    </w:div>
    <w:div w:id="2011830396">
      <w:bodyDiv w:val="1"/>
      <w:marLeft w:val="0"/>
      <w:marRight w:val="0"/>
      <w:marTop w:val="0"/>
      <w:marBottom w:val="0"/>
      <w:divBdr>
        <w:top w:val="none" w:sz="0" w:space="0" w:color="auto"/>
        <w:left w:val="none" w:sz="0" w:space="0" w:color="auto"/>
        <w:bottom w:val="none" w:sz="0" w:space="0" w:color="auto"/>
        <w:right w:val="none" w:sz="0" w:space="0" w:color="auto"/>
      </w:divBdr>
      <w:divsChild>
        <w:div w:id="2131624998">
          <w:marLeft w:val="302"/>
          <w:marRight w:val="317"/>
          <w:marTop w:val="28"/>
          <w:marBottom w:val="0"/>
          <w:divBdr>
            <w:top w:val="none" w:sz="0" w:space="0" w:color="auto"/>
            <w:left w:val="none" w:sz="0" w:space="0" w:color="auto"/>
            <w:bottom w:val="none" w:sz="0" w:space="0" w:color="auto"/>
            <w:right w:val="none" w:sz="0" w:space="0" w:color="auto"/>
          </w:divBdr>
        </w:div>
        <w:div w:id="1285038024">
          <w:marLeft w:val="302"/>
          <w:marRight w:val="288"/>
          <w:marTop w:val="28"/>
          <w:marBottom w:val="0"/>
          <w:divBdr>
            <w:top w:val="none" w:sz="0" w:space="0" w:color="auto"/>
            <w:left w:val="none" w:sz="0" w:space="0" w:color="auto"/>
            <w:bottom w:val="none" w:sz="0" w:space="0" w:color="auto"/>
            <w:right w:val="none" w:sz="0" w:space="0" w:color="auto"/>
          </w:divBdr>
        </w:div>
        <w:div w:id="101268435">
          <w:marLeft w:val="302"/>
          <w:marRight w:val="389"/>
          <w:marTop w:val="29"/>
          <w:marBottom w:val="0"/>
          <w:divBdr>
            <w:top w:val="none" w:sz="0" w:space="0" w:color="auto"/>
            <w:left w:val="none" w:sz="0" w:space="0" w:color="auto"/>
            <w:bottom w:val="none" w:sz="0" w:space="0" w:color="auto"/>
            <w:right w:val="none" w:sz="0" w:space="0" w:color="auto"/>
          </w:divBdr>
        </w:div>
        <w:div w:id="180432447">
          <w:marLeft w:val="302"/>
          <w:marRight w:val="101"/>
          <w:marTop w:val="28"/>
          <w:marBottom w:val="0"/>
          <w:divBdr>
            <w:top w:val="none" w:sz="0" w:space="0" w:color="auto"/>
            <w:left w:val="none" w:sz="0" w:space="0" w:color="auto"/>
            <w:bottom w:val="none" w:sz="0" w:space="0" w:color="auto"/>
            <w:right w:val="none" w:sz="0" w:space="0" w:color="auto"/>
          </w:divBdr>
        </w:div>
        <w:div w:id="840318676">
          <w:marLeft w:val="302"/>
          <w:marRight w:val="58"/>
          <w:marTop w:val="28"/>
          <w:marBottom w:val="0"/>
          <w:divBdr>
            <w:top w:val="none" w:sz="0" w:space="0" w:color="auto"/>
            <w:left w:val="none" w:sz="0" w:space="0" w:color="auto"/>
            <w:bottom w:val="none" w:sz="0" w:space="0" w:color="auto"/>
            <w:right w:val="none" w:sz="0" w:space="0" w:color="auto"/>
          </w:divBdr>
        </w:div>
        <w:div w:id="193420598">
          <w:marLeft w:val="302"/>
          <w:marRight w:val="14"/>
          <w:marTop w:val="29"/>
          <w:marBottom w:val="0"/>
          <w:divBdr>
            <w:top w:val="none" w:sz="0" w:space="0" w:color="auto"/>
            <w:left w:val="none" w:sz="0" w:space="0" w:color="auto"/>
            <w:bottom w:val="none" w:sz="0" w:space="0" w:color="auto"/>
            <w:right w:val="none" w:sz="0" w:space="0" w:color="auto"/>
          </w:divBdr>
        </w:div>
      </w:divsChild>
    </w:div>
    <w:div w:id="2015303690">
      <w:bodyDiv w:val="1"/>
      <w:marLeft w:val="0"/>
      <w:marRight w:val="0"/>
      <w:marTop w:val="0"/>
      <w:marBottom w:val="0"/>
      <w:divBdr>
        <w:top w:val="none" w:sz="0" w:space="0" w:color="auto"/>
        <w:left w:val="none" w:sz="0" w:space="0" w:color="auto"/>
        <w:bottom w:val="none" w:sz="0" w:space="0" w:color="auto"/>
        <w:right w:val="none" w:sz="0" w:space="0" w:color="auto"/>
      </w:divBdr>
    </w:div>
    <w:div w:id="2017149684">
      <w:bodyDiv w:val="1"/>
      <w:marLeft w:val="0"/>
      <w:marRight w:val="0"/>
      <w:marTop w:val="0"/>
      <w:marBottom w:val="0"/>
      <w:divBdr>
        <w:top w:val="none" w:sz="0" w:space="0" w:color="auto"/>
        <w:left w:val="none" w:sz="0" w:space="0" w:color="auto"/>
        <w:bottom w:val="none" w:sz="0" w:space="0" w:color="auto"/>
        <w:right w:val="none" w:sz="0" w:space="0" w:color="auto"/>
      </w:divBdr>
    </w:div>
    <w:div w:id="2019186386">
      <w:bodyDiv w:val="1"/>
      <w:marLeft w:val="0"/>
      <w:marRight w:val="0"/>
      <w:marTop w:val="0"/>
      <w:marBottom w:val="0"/>
      <w:divBdr>
        <w:top w:val="none" w:sz="0" w:space="0" w:color="auto"/>
        <w:left w:val="none" w:sz="0" w:space="0" w:color="auto"/>
        <w:bottom w:val="none" w:sz="0" w:space="0" w:color="auto"/>
        <w:right w:val="none" w:sz="0" w:space="0" w:color="auto"/>
      </w:divBdr>
    </w:div>
    <w:div w:id="2030787841">
      <w:bodyDiv w:val="1"/>
      <w:marLeft w:val="0"/>
      <w:marRight w:val="0"/>
      <w:marTop w:val="0"/>
      <w:marBottom w:val="0"/>
      <w:divBdr>
        <w:top w:val="none" w:sz="0" w:space="0" w:color="auto"/>
        <w:left w:val="none" w:sz="0" w:space="0" w:color="auto"/>
        <w:bottom w:val="none" w:sz="0" w:space="0" w:color="auto"/>
        <w:right w:val="none" w:sz="0" w:space="0" w:color="auto"/>
      </w:divBdr>
      <w:divsChild>
        <w:div w:id="1033073244">
          <w:marLeft w:val="302"/>
          <w:marRight w:val="374"/>
          <w:marTop w:val="28"/>
          <w:marBottom w:val="0"/>
          <w:divBdr>
            <w:top w:val="none" w:sz="0" w:space="0" w:color="auto"/>
            <w:left w:val="none" w:sz="0" w:space="0" w:color="auto"/>
            <w:bottom w:val="none" w:sz="0" w:space="0" w:color="auto"/>
            <w:right w:val="none" w:sz="0" w:space="0" w:color="auto"/>
          </w:divBdr>
        </w:div>
        <w:div w:id="1336690676">
          <w:marLeft w:val="302"/>
          <w:marRight w:val="158"/>
          <w:marTop w:val="28"/>
          <w:marBottom w:val="0"/>
          <w:divBdr>
            <w:top w:val="none" w:sz="0" w:space="0" w:color="auto"/>
            <w:left w:val="none" w:sz="0" w:space="0" w:color="auto"/>
            <w:bottom w:val="none" w:sz="0" w:space="0" w:color="auto"/>
            <w:right w:val="none" w:sz="0" w:space="0" w:color="auto"/>
          </w:divBdr>
        </w:div>
        <w:div w:id="1541355270">
          <w:marLeft w:val="302"/>
          <w:marRight w:val="0"/>
          <w:marTop w:val="43"/>
          <w:marBottom w:val="0"/>
          <w:divBdr>
            <w:top w:val="none" w:sz="0" w:space="0" w:color="auto"/>
            <w:left w:val="none" w:sz="0" w:space="0" w:color="auto"/>
            <w:bottom w:val="none" w:sz="0" w:space="0" w:color="auto"/>
            <w:right w:val="none" w:sz="0" w:space="0" w:color="auto"/>
          </w:divBdr>
        </w:div>
        <w:div w:id="272370750">
          <w:marLeft w:val="302"/>
          <w:marRight w:val="0"/>
          <w:marTop w:val="42"/>
          <w:marBottom w:val="0"/>
          <w:divBdr>
            <w:top w:val="none" w:sz="0" w:space="0" w:color="auto"/>
            <w:left w:val="none" w:sz="0" w:space="0" w:color="auto"/>
            <w:bottom w:val="none" w:sz="0" w:space="0" w:color="auto"/>
            <w:right w:val="none" w:sz="0" w:space="0" w:color="auto"/>
          </w:divBdr>
        </w:div>
        <w:div w:id="219362935">
          <w:marLeft w:val="302"/>
          <w:marRight w:val="0"/>
          <w:marTop w:val="43"/>
          <w:marBottom w:val="0"/>
          <w:divBdr>
            <w:top w:val="none" w:sz="0" w:space="0" w:color="auto"/>
            <w:left w:val="none" w:sz="0" w:space="0" w:color="auto"/>
            <w:bottom w:val="none" w:sz="0" w:space="0" w:color="auto"/>
            <w:right w:val="none" w:sz="0" w:space="0" w:color="auto"/>
          </w:divBdr>
        </w:div>
        <w:div w:id="1135946267">
          <w:marLeft w:val="302"/>
          <w:marRight w:val="0"/>
          <w:marTop w:val="42"/>
          <w:marBottom w:val="0"/>
          <w:divBdr>
            <w:top w:val="none" w:sz="0" w:space="0" w:color="auto"/>
            <w:left w:val="none" w:sz="0" w:space="0" w:color="auto"/>
            <w:bottom w:val="none" w:sz="0" w:space="0" w:color="auto"/>
            <w:right w:val="none" w:sz="0" w:space="0" w:color="auto"/>
          </w:divBdr>
        </w:div>
        <w:div w:id="2017808493">
          <w:marLeft w:val="302"/>
          <w:marRight w:val="0"/>
          <w:marTop w:val="43"/>
          <w:marBottom w:val="0"/>
          <w:divBdr>
            <w:top w:val="none" w:sz="0" w:space="0" w:color="auto"/>
            <w:left w:val="none" w:sz="0" w:space="0" w:color="auto"/>
            <w:bottom w:val="none" w:sz="0" w:space="0" w:color="auto"/>
            <w:right w:val="none" w:sz="0" w:space="0" w:color="auto"/>
          </w:divBdr>
        </w:div>
      </w:divsChild>
    </w:div>
    <w:div w:id="2035383789">
      <w:bodyDiv w:val="1"/>
      <w:marLeft w:val="0"/>
      <w:marRight w:val="0"/>
      <w:marTop w:val="0"/>
      <w:marBottom w:val="0"/>
      <w:divBdr>
        <w:top w:val="none" w:sz="0" w:space="0" w:color="auto"/>
        <w:left w:val="none" w:sz="0" w:space="0" w:color="auto"/>
        <w:bottom w:val="none" w:sz="0" w:space="0" w:color="auto"/>
        <w:right w:val="none" w:sz="0" w:space="0" w:color="auto"/>
      </w:divBdr>
    </w:div>
    <w:div w:id="2039115890">
      <w:bodyDiv w:val="1"/>
      <w:marLeft w:val="0"/>
      <w:marRight w:val="0"/>
      <w:marTop w:val="0"/>
      <w:marBottom w:val="0"/>
      <w:divBdr>
        <w:top w:val="none" w:sz="0" w:space="0" w:color="auto"/>
        <w:left w:val="none" w:sz="0" w:space="0" w:color="auto"/>
        <w:bottom w:val="none" w:sz="0" w:space="0" w:color="auto"/>
        <w:right w:val="none" w:sz="0" w:space="0" w:color="auto"/>
      </w:divBdr>
      <w:divsChild>
        <w:div w:id="1763599519">
          <w:marLeft w:val="187"/>
          <w:marRight w:val="648"/>
          <w:marTop w:val="32"/>
          <w:marBottom w:val="0"/>
          <w:divBdr>
            <w:top w:val="none" w:sz="0" w:space="0" w:color="auto"/>
            <w:left w:val="none" w:sz="0" w:space="0" w:color="auto"/>
            <w:bottom w:val="none" w:sz="0" w:space="0" w:color="auto"/>
            <w:right w:val="none" w:sz="0" w:space="0" w:color="auto"/>
          </w:divBdr>
        </w:div>
        <w:div w:id="1657614413">
          <w:marLeft w:val="187"/>
          <w:marRight w:val="0"/>
          <w:marTop w:val="17"/>
          <w:marBottom w:val="0"/>
          <w:divBdr>
            <w:top w:val="none" w:sz="0" w:space="0" w:color="auto"/>
            <w:left w:val="none" w:sz="0" w:space="0" w:color="auto"/>
            <w:bottom w:val="none" w:sz="0" w:space="0" w:color="auto"/>
            <w:right w:val="none" w:sz="0" w:space="0" w:color="auto"/>
          </w:divBdr>
        </w:div>
        <w:div w:id="502627277">
          <w:marLeft w:val="187"/>
          <w:marRight w:val="288"/>
          <w:marTop w:val="32"/>
          <w:marBottom w:val="0"/>
          <w:divBdr>
            <w:top w:val="none" w:sz="0" w:space="0" w:color="auto"/>
            <w:left w:val="none" w:sz="0" w:space="0" w:color="auto"/>
            <w:bottom w:val="none" w:sz="0" w:space="0" w:color="auto"/>
            <w:right w:val="none" w:sz="0" w:space="0" w:color="auto"/>
          </w:divBdr>
        </w:div>
        <w:div w:id="1906181777">
          <w:marLeft w:val="187"/>
          <w:marRight w:val="14"/>
          <w:marTop w:val="28"/>
          <w:marBottom w:val="0"/>
          <w:divBdr>
            <w:top w:val="none" w:sz="0" w:space="0" w:color="auto"/>
            <w:left w:val="none" w:sz="0" w:space="0" w:color="auto"/>
            <w:bottom w:val="none" w:sz="0" w:space="0" w:color="auto"/>
            <w:right w:val="none" w:sz="0" w:space="0" w:color="auto"/>
          </w:divBdr>
        </w:div>
        <w:div w:id="1929582663">
          <w:marLeft w:val="187"/>
          <w:marRight w:val="0"/>
          <w:marTop w:val="17"/>
          <w:marBottom w:val="0"/>
          <w:divBdr>
            <w:top w:val="none" w:sz="0" w:space="0" w:color="auto"/>
            <w:left w:val="none" w:sz="0" w:space="0" w:color="auto"/>
            <w:bottom w:val="none" w:sz="0" w:space="0" w:color="auto"/>
            <w:right w:val="none" w:sz="0" w:space="0" w:color="auto"/>
          </w:divBdr>
        </w:div>
      </w:divsChild>
    </w:div>
    <w:div w:id="2041128183">
      <w:bodyDiv w:val="1"/>
      <w:marLeft w:val="0"/>
      <w:marRight w:val="0"/>
      <w:marTop w:val="0"/>
      <w:marBottom w:val="0"/>
      <w:divBdr>
        <w:top w:val="none" w:sz="0" w:space="0" w:color="auto"/>
        <w:left w:val="none" w:sz="0" w:space="0" w:color="auto"/>
        <w:bottom w:val="none" w:sz="0" w:space="0" w:color="auto"/>
        <w:right w:val="none" w:sz="0" w:space="0" w:color="auto"/>
      </w:divBdr>
      <w:divsChild>
        <w:div w:id="386147877">
          <w:marLeft w:val="302"/>
          <w:marRight w:val="0"/>
          <w:marTop w:val="39"/>
          <w:marBottom w:val="0"/>
          <w:divBdr>
            <w:top w:val="none" w:sz="0" w:space="0" w:color="auto"/>
            <w:left w:val="none" w:sz="0" w:space="0" w:color="auto"/>
            <w:bottom w:val="none" w:sz="0" w:space="0" w:color="auto"/>
            <w:right w:val="none" w:sz="0" w:space="0" w:color="auto"/>
          </w:divBdr>
        </w:div>
        <w:div w:id="729883095">
          <w:marLeft w:val="302"/>
          <w:marRight w:val="0"/>
          <w:marTop w:val="42"/>
          <w:marBottom w:val="0"/>
          <w:divBdr>
            <w:top w:val="none" w:sz="0" w:space="0" w:color="auto"/>
            <w:left w:val="none" w:sz="0" w:space="0" w:color="auto"/>
            <w:bottom w:val="none" w:sz="0" w:space="0" w:color="auto"/>
            <w:right w:val="none" w:sz="0" w:space="0" w:color="auto"/>
          </w:divBdr>
        </w:div>
        <w:div w:id="205994187">
          <w:marLeft w:val="302"/>
          <w:marRight w:val="0"/>
          <w:marTop w:val="42"/>
          <w:marBottom w:val="0"/>
          <w:divBdr>
            <w:top w:val="none" w:sz="0" w:space="0" w:color="auto"/>
            <w:left w:val="none" w:sz="0" w:space="0" w:color="auto"/>
            <w:bottom w:val="none" w:sz="0" w:space="0" w:color="auto"/>
            <w:right w:val="none" w:sz="0" w:space="0" w:color="auto"/>
          </w:divBdr>
        </w:div>
        <w:div w:id="860895296">
          <w:marLeft w:val="302"/>
          <w:marRight w:val="0"/>
          <w:marTop w:val="39"/>
          <w:marBottom w:val="0"/>
          <w:divBdr>
            <w:top w:val="none" w:sz="0" w:space="0" w:color="auto"/>
            <w:left w:val="none" w:sz="0" w:space="0" w:color="auto"/>
            <w:bottom w:val="none" w:sz="0" w:space="0" w:color="auto"/>
            <w:right w:val="none" w:sz="0" w:space="0" w:color="auto"/>
          </w:divBdr>
        </w:div>
        <w:div w:id="1589729595">
          <w:marLeft w:val="302"/>
          <w:marRight w:val="0"/>
          <w:marTop w:val="42"/>
          <w:marBottom w:val="0"/>
          <w:divBdr>
            <w:top w:val="none" w:sz="0" w:space="0" w:color="auto"/>
            <w:left w:val="none" w:sz="0" w:space="0" w:color="auto"/>
            <w:bottom w:val="none" w:sz="0" w:space="0" w:color="auto"/>
            <w:right w:val="none" w:sz="0" w:space="0" w:color="auto"/>
          </w:divBdr>
        </w:div>
        <w:div w:id="1011100407">
          <w:marLeft w:val="302"/>
          <w:marRight w:val="0"/>
          <w:marTop w:val="42"/>
          <w:marBottom w:val="0"/>
          <w:divBdr>
            <w:top w:val="none" w:sz="0" w:space="0" w:color="auto"/>
            <w:left w:val="none" w:sz="0" w:space="0" w:color="auto"/>
            <w:bottom w:val="none" w:sz="0" w:space="0" w:color="auto"/>
            <w:right w:val="none" w:sz="0" w:space="0" w:color="auto"/>
          </w:divBdr>
        </w:div>
        <w:div w:id="1358850359">
          <w:marLeft w:val="302"/>
          <w:marRight w:val="0"/>
          <w:marTop w:val="38"/>
          <w:marBottom w:val="0"/>
          <w:divBdr>
            <w:top w:val="none" w:sz="0" w:space="0" w:color="auto"/>
            <w:left w:val="none" w:sz="0" w:space="0" w:color="auto"/>
            <w:bottom w:val="none" w:sz="0" w:space="0" w:color="auto"/>
            <w:right w:val="none" w:sz="0" w:space="0" w:color="auto"/>
          </w:divBdr>
        </w:div>
        <w:div w:id="1384523296">
          <w:marLeft w:val="302"/>
          <w:marRight w:val="0"/>
          <w:marTop w:val="42"/>
          <w:marBottom w:val="0"/>
          <w:divBdr>
            <w:top w:val="none" w:sz="0" w:space="0" w:color="auto"/>
            <w:left w:val="none" w:sz="0" w:space="0" w:color="auto"/>
            <w:bottom w:val="none" w:sz="0" w:space="0" w:color="auto"/>
            <w:right w:val="none" w:sz="0" w:space="0" w:color="auto"/>
          </w:divBdr>
        </w:div>
        <w:div w:id="1024673880">
          <w:marLeft w:val="302"/>
          <w:marRight w:val="0"/>
          <w:marTop w:val="43"/>
          <w:marBottom w:val="0"/>
          <w:divBdr>
            <w:top w:val="none" w:sz="0" w:space="0" w:color="auto"/>
            <w:left w:val="none" w:sz="0" w:space="0" w:color="auto"/>
            <w:bottom w:val="none" w:sz="0" w:space="0" w:color="auto"/>
            <w:right w:val="none" w:sz="0" w:space="0" w:color="auto"/>
          </w:divBdr>
        </w:div>
      </w:divsChild>
    </w:div>
    <w:div w:id="2041860141">
      <w:bodyDiv w:val="1"/>
      <w:marLeft w:val="0"/>
      <w:marRight w:val="0"/>
      <w:marTop w:val="0"/>
      <w:marBottom w:val="0"/>
      <w:divBdr>
        <w:top w:val="none" w:sz="0" w:space="0" w:color="auto"/>
        <w:left w:val="none" w:sz="0" w:space="0" w:color="auto"/>
        <w:bottom w:val="none" w:sz="0" w:space="0" w:color="auto"/>
        <w:right w:val="none" w:sz="0" w:space="0" w:color="auto"/>
      </w:divBdr>
    </w:div>
    <w:div w:id="2047220964">
      <w:bodyDiv w:val="1"/>
      <w:marLeft w:val="0"/>
      <w:marRight w:val="0"/>
      <w:marTop w:val="0"/>
      <w:marBottom w:val="0"/>
      <w:divBdr>
        <w:top w:val="none" w:sz="0" w:space="0" w:color="auto"/>
        <w:left w:val="none" w:sz="0" w:space="0" w:color="auto"/>
        <w:bottom w:val="none" w:sz="0" w:space="0" w:color="auto"/>
        <w:right w:val="none" w:sz="0" w:space="0" w:color="auto"/>
      </w:divBdr>
    </w:div>
    <w:div w:id="2048723321">
      <w:bodyDiv w:val="1"/>
      <w:marLeft w:val="0"/>
      <w:marRight w:val="0"/>
      <w:marTop w:val="0"/>
      <w:marBottom w:val="0"/>
      <w:divBdr>
        <w:top w:val="none" w:sz="0" w:space="0" w:color="auto"/>
        <w:left w:val="none" w:sz="0" w:space="0" w:color="auto"/>
        <w:bottom w:val="none" w:sz="0" w:space="0" w:color="auto"/>
        <w:right w:val="none" w:sz="0" w:space="0" w:color="auto"/>
      </w:divBdr>
    </w:div>
    <w:div w:id="2051296751">
      <w:bodyDiv w:val="1"/>
      <w:marLeft w:val="0"/>
      <w:marRight w:val="0"/>
      <w:marTop w:val="0"/>
      <w:marBottom w:val="0"/>
      <w:divBdr>
        <w:top w:val="none" w:sz="0" w:space="0" w:color="auto"/>
        <w:left w:val="none" w:sz="0" w:space="0" w:color="auto"/>
        <w:bottom w:val="none" w:sz="0" w:space="0" w:color="auto"/>
        <w:right w:val="none" w:sz="0" w:space="0" w:color="auto"/>
      </w:divBdr>
    </w:div>
    <w:div w:id="2052070218">
      <w:bodyDiv w:val="1"/>
      <w:marLeft w:val="0"/>
      <w:marRight w:val="0"/>
      <w:marTop w:val="0"/>
      <w:marBottom w:val="0"/>
      <w:divBdr>
        <w:top w:val="none" w:sz="0" w:space="0" w:color="auto"/>
        <w:left w:val="none" w:sz="0" w:space="0" w:color="auto"/>
        <w:bottom w:val="none" w:sz="0" w:space="0" w:color="auto"/>
        <w:right w:val="none" w:sz="0" w:space="0" w:color="auto"/>
      </w:divBdr>
    </w:div>
    <w:div w:id="2053116640">
      <w:bodyDiv w:val="1"/>
      <w:marLeft w:val="0"/>
      <w:marRight w:val="0"/>
      <w:marTop w:val="0"/>
      <w:marBottom w:val="0"/>
      <w:divBdr>
        <w:top w:val="none" w:sz="0" w:space="0" w:color="auto"/>
        <w:left w:val="none" w:sz="0" w:space="0" w:color="auto"/>
        <w:bottom w:val="none" w:sz="0" w:space="0" w:color="auto"/>
        <w:right w:val="none" w:sz="0" w:space="0" w:color="auto"/>
      </w:divBdr>
    </w:div>
    <w:div w:id="2053651907">
      <w:bodyDiv w:val="1"/>
      <w:marLeft w:val="0"/>
      <w:marRight w:val="0"/>
      <w:marTop w:val="0"/>
      <w:marBottom w:val="0"/>
      <w:divBdr>
        <w:top w:val="none" w:sz="0" w:space="0" w:color="auto"/>
        <w:left w:val="none" w:sz="0" w:space="0" w:color="auto"/>
        <w:bottom w:val="none" w:sz="0" w:space="0" w:color="auto"/>
        <w:right w:val="none" w:sz="0" w:space="0" w:color="auto"/>
      </w:divBdr>
      <w:divsChild>
        <w:div w:id="912742134">
          <w:marLeft w:val="418"/>
          <w:marRight w:val="0"/>
          <w:marTop w:val="148"/>
          <w:marBottom w:val="0"/>
          <w:divBdr>
            <w:top w:val="none" w:sz="0" w:space="0" w:color="auto"/>
            <w:left w:val="none" w:sz="0" w:space="0" w:color="auto"/>
            <w:bottom w:val="none" w:sz="0" w:space="0" w:color="auto"/>
            <w:right w:val="none" w:sz="0" w:space="0" w:color="auto"/>
          </w:divBdr>
        </w:div>
        <w:div w:id="1715546501">
          <w:marLeft w:val="547"/>
          <w:marRight w:val="0"/>
          <w:marTop w:val="110"/>
          <w:marBottom w:val="0"/>
          <w:divBdr>
            <w:top w:val="none" w:sz="0" w:space="0" w:color="auto"/>
            <w:left w:val="none" w:sz="0" w:space="0" w:color="auto"/>
            <w:bottom w:val="none" w:sz="0" w:space="0" w:color="auto"/>
            <w:right w:val="none" w:sz="0" w:space="0" w:color="auto"/>
          </w:divBdr>
        </w:div>
      </w:divsChild>
    </w:div>
    <w:div w:id="2057118574">
      <w:bodyDiv w:val="1"/>
      <w:marLeft w:val="0"/>
      <w:marRight w:val="0"/>
      <w:marTop w:val="0"/>
      <w:marBottom w:val="0"/>
      <w:divBdr>
        <w:top w:val="none" w:sz="0" w:space="0" w:color="auto"/>
        <w:left w:val="none" w:sz="0" w:space="0" w:color="auto"/>
        <w:bottom w:val="none" w:sz="0" w:space="0" w:color="auto"/>
        <w:right w:val="none" w:sz="0" w:space="0" w:color="auto"/>
      </w:divBdr>
    </w:div>
    <w:div w:id="2062318377">
      <w:bodyDiv w:val="1"/>
      <w:marLeft w:val="0"/>
      <w:marRight w:val="0"/>
      <w:marTop w:val="0"/>
      <w:marBottom w:val="0"/>
      <w:divBdr>
        <w:top w:val="none" w:sz="0" w:space="0" w:color="auto"/>
        <w:left w:val="none" w:sz="0" w:space="0" w:color="auto"/>
        <w:bottom w:val="none" w:sz="0" w:space="0" w:color="auto"/>
        <w:right w:val="none" w:sz="0" w:space="0" w:color="auto"/>
      </w:divBdr>
      <w:divsChild>
        <w:div w:id="1454246344">
          <w:marLeft w:val="245"/>
          <w:marRight w:val="360"/>
          <w:marTop w:val="32"/>
          <w:marBottom w:val="0"/>
          <w:divBdr>
            <w:top w:val="none" w:sz="0" w:space="0" w:color="auto"/>
            <w:left w:val="none" w:sz="0" w:space="0" w:color="auto"/>
            <w:bottom w:val="none" w:sz="0" w:space="0" w:color="auto"/>
            <w:right w:val="none" w:sz="0" w:space="0" w:color="auto"/>
          </w:divBdr>
        </w:div>
        <w:div w:id="412707244">
          <w:marLeft w:val="245"/>
          <w:marRight w:val="749"/>
          <w:marTop w:val="29"/>
          <w:marBottom w:val="0"/>
          <w:divBdr>
            <w:top w:val="none" w:sz="0" w:space="0" w:color="auto"/>
            <w:left w:val="none" w:sz="0" w:space="0" w:color="auto"/>
            <w:bottom w:val="none" w:sz="0" w:space="0" w:color="auto"/>
            <w:right w:val="none" w:sz="0" w:space="0" w:color="auto"/>
          </w:divBdr>
        </w:div>
        <w:div w:id="1982031601">
          <w:marLeft w:val="302"/>
          <w:marRight w:val="0"/>
          <w:marTop w:val="42"/>
          <w:marBottom w:val="0"/>
          <w:divBdr>
            <w:top w:val="none" w:sz="0" w:space="0" w:color="auto"/>
            <w:left w:val="none" w:sz="0" w:space="0" w:color="auto"/>
            <w:bottom w:val="none" w:sz="0" w:space="0" w:color="auto"/>
            <w:right w:val="none" w:sz="0" w:space="0" w:color="auto"/>
          </w:divBdr>
        </w:div>
        <w:div w:id="919365395">
          <w:marLeft w:val="302"/>
          <w:marRight w:val="0"/>
          <w:marTop w:val="43"/>
          <w:marBottom w:val="0"/>
          <w:divBdr>
            <w:top w:val="none" w:sz="0" w:space="0" w:color="auto"/>
            <w:left w:val="none" w:sz="0" w:space="0" w:color="auto"/>
            <w:bottom w:val="none" w:sz="0" w:space="0" w:color="auto"/>
            <w:right w:val="none" w:sz="0" w:space="0" w:color="auto"/>
          </w:divBdr>
        </w:div>
        <w:div w:id="936984250">
          <w:marLeft w:val="302"/>
          <w:marRight w:val="0"/>
          <w:marTop w:val="42"/>
          <w:marBottom w:val="0"/>
          <w:divBdr>
            <w:top w:val="none" w:sz="0" w:space="0" w:color="auto"/>
            <w:left w:val="none" w:sz="0" w:space="0" w:color="auto"/>
            <w:bottom w:val="none" w:sz="0" w:space="0" w:color="auto"/>
            <w:right w:val="none" w:sz="0" w:space="0" w:color="auto"/>
          </w:divBdr>
        </w:div>
      </w:divsChild>
    </w:div>
    <w:div w:id="2063015425">
      <w:bodyDiv w:val="1"/>
      <w:marLeft w:val="0"/>
      <w:marRight w:val="0"/>
      <w:marTop w:val="0"/>
      <w:marBottom w:val="0"/>
      <w:divBdr>
        <w:top w:val="none" w:sz="0" w:space="0" w:color="auto"/>
        <w:left w:val="none" w:sz="0" w:space="0" w:color="auto"/>
        <w:bottom w:val="none" w:sz="0" w:space="0" w:color="auto"/>
        <w:right w:val="none" w:sz="0" w:space="0" w:color="auto"/>
      </w:divBdr>
      <w:divsChild>
        <w:div w:id="1673755517">
          <w:marLeft w:val="302"/>
          <w:marRight w:val="14"/>
          <w:marTop w:val="28"/>
          <w:marBottom w:val="0"/>
          <w:divBdr>
            <w:top w:val="none" w:sz="0" w:space="0" w:color="auto"/>
            <w:left w:val="none" w:sz="0" w:space="0" w:color="auto"/>
            <w:bottom w:val="none" w:sz="0" w:space="0" w:color="auto"/>
            <w:right w:val="none" w:sz="0" w:space="0" w:color="auto"/>
          </w:divBdr>
        </w:div>
        <w:div w:id="486868365">
          <w:marLeft w:val="302"/>
          <w:marRight w:val="158"/>
          <w:marTop w:val="29"/>
          <w:marBottom w:val="0"/>
          <w:divBdr>
            <w:top w:val="none" w:sz="0" w:space="0" w:color="auto"/>
            <w:left w:val="none" w:sz="0" w:space="0" w:color="auto"/>
            <w:bottom w:val="none" w:sz="0" w:space="0" w:color="auto"/>
            <w:right w:val="none" w:sz="0" w:space="0" w:color="auto"/>
          </w:divBdr>
        </w:div>
      </w:divsChild>
    </w:div>
    <w:div w:id="2063601336">
      <w:bodyDiv w:val="1"/>
      <w:marLeft w:val="0"/>
      <w:marRight w:val="0"/>
      <w:marTop w:val="0"/>
      <w:marBottom w:val="0"/>
      <w:divBdr>
        <w:top w:val="none" w:sz="0" w:space="0" w:color="auto"/>
        <w:left w:val="none" w:sz="0" w:space="0" w:color="auto"/>
        <w:bottom w:val="none" w:sz="0" w:space="0" w:color="auto"/>
        <w:right w:val="none" w:sz="0" w:space="0" w:color="auto"/>
      </w:divBdr>
    </w:div>
    <w:div w:id="2065912357">
      <w:bodyDiv w:val="1"/>
      <w:marLeft w:val="0"/>
      <w:marRight w:val="0"/>
      <w:marTop w:val="0"/>
      <w:marBottom w:val="0"/>
      <w:divBdr>
        <w:top w:val="none" w:sz="0" w:space="0" w:color="auto"/>
        <w:left w:val="none" w:sz="0" w:space="0" w:color="auto"/>
        <w:bottom w:val="none" w:sz="0" w:space="0" w:color="auto"/>
        <w:right w:val="none" w:sz="0" w:space="0" w:color="auto"/>
      </w:divBdr>
    </w:div>
    <w:div w:id="2068917816">
      <w:bodyDiv w:val="1"/>
      <w:marLeft w:val="0"/>
      <w:marRight w:val="0"/>
      <w:marTop w:val="0"/>
      <w:marBottom w:val="0"/>
      <w:divBdr>
        <w:top w:val="none" w:sz="0" w:space="0" w:color="auto"/>
        <w:left w:val="none" w:sz="0" w:space="0" w:color="auto"/>
        <w:bottom w:val="none" w:sz="0" w:space="0" w:color="auto"/>
        <w:right w:val="none" w:sz="0" w:space="0" w:color="auto"/>
      </w:divBdr>
    </w:div>
    <w:div w:id="2077165364">
      <w:bodyDiv w:val="1"/>
      <w:marLeft w:val="0"/>
      <w:marRight w:val="0"/>
      <w:marTop w:val="0"/>
      <w:marBottom w:val="0"/>
      <w:divBdr>
        <w:top w:val="none" w:sz="0" w:space="0" w:color="auto"/>
        <w:left w:val="none" w:sz="0" w:space="0" w:color="auto"/>
        <w:bottom w:val="none" w:sz="0" w:space="0" w:color="auto"/>
        <w:right w:val="none" w:sz="0" w:space="0" w:color="auto"/>
      </w:divBdr>
    </w:div>
    <w:div w:id="2080403693">
      <w:bodyDiv w:val="1"/>
      <w:marLeft w:val="0"/>
      <w:marRight w:val="0"/>
      <w:marTop w:val="0"/>
      <w:marBottom w:val="0"/>
      <w:divBdr>
        <w:top w:val="none" w:sz="0" w:space="0" w:color="auto"/>
        <w:left w:val="none" w:sz="0" w:space="0" w:color="auto"/>
        <w:bottom w:val="none" w:sz="0" w:space="0" w:color="auto"/>
        <w:right w:val="none" w:sz="0" w:space="0" w:color="auto"/>
      </w:divBdr>
    </w:div>
    <w:div w:id="2082169862">
      <w:bodyDiv w:val="1"/>
      <w:marLeft w:val="0"/>
      <w:marRight w:val="0"/>
      <w:marTop w:val="0"/>
      <w:marBottom w:val="0"/>
      <w:divBdr>
        <w:top w:val="none" w:sz="0" w:space="0" w:color="auto"/>
        <w:left w:val="none" w:sz="0" w:space="0" w:color="auto"/>
        <w:bottom w:val="none" w:sz="0" w:space="0" w:color="auto"/>
        <w:right w:val="none" w:sz="0" w:space="0" w:color="auto"/>
      </w:divBdr>
    </w:div>
    <w:div w:id="2082628981">
      <w:bodyDiv w:val="1"/>
      <w:marLeft w:val="0"/>
      <w:marRight w:val="0"/>
      <w:marTop w:val="0"/>
      <w:marBottom w:val="0"/>
      <w:divBdr>
        <w:top w:val="none" w:sz="0" w:space="0" w:color="auto"/>
        <w:left w:val="none" w:sz="0" w:space="0" w:color="auto"/>
        <w:bottom w:val="none" w:sz="0" w:space="0" w:color="auto"/>
        <w:right w:val="none" w:sz="0" w:space="0" w:color="auto"/>
      </w:divBdr>
    </w:div>
    <w:div w:id="2082678864">
      <w:bodyDiv w:val="1"/>
      <w:marLeft w:val="0"/>
      <w:marRight w:val="0"/>
      <w:marTop w:val="0"/>
      <w:marBottom w:val="0"/>
      <w:divBdr>
        <w:top w:val="none" w:sz="0" w:space="0" w:color="auto"/>
        <w:left w:val="none" w:sz="0" w:space="0" w:color="auto"/>
        <w:bottom w:val="none" w:sz="0" w:space="0" w:color="auto"/>
        <w:right w:val="none" w:sz="0" w:space="0" w:color="auto"/>
      </w:divBdr>
    </w:div>
    <w:div w:id="2084402266">
      <w:bodyDiv w:val="1"/>
      <w:marLeft w:val="0"/>
      <w:marRight w:val="0"/>
      <w:marTop w:val="0"/>
      <w:marBottom w:val="0"/>
      <w:divBdr>
        <w:top w:val="none" w:sz="0" w:space="0" w:color="auto"/>
        <w:left w:val="none" w:sz="0" w:space="0" w:color="auto"/>
        <w:bottom w:val="none" w:sz="0" w:space="0" w:color="auto"/>
        <w:right w:val="none" w:sz="0" w:space="0" w:color="auto"/>
      </w:divBdr>
    </w:div>
    <w:div w:id="2088720668">
      <w:bodyDiv w:val="1"/>
      <w:marLeft w:val="0"/>
      <w:marRight w:val="0"/>
      <w:marTop w:val="0"/>
      <w:marBottom w:val="0"/>
      <w:divBdr>
        <w:top w:val="none" w:sz="0" w:space="0" w:color="auto"/>
        <w:left w:val="none" w:sz="0" w:space="0" w:color="auto"/>
        <w:bottom w:val="none" w:sz="0" w:space="0" w:color="auto"/>
        <w:right w:val="none" w:sz="0" w:space="0" w:color="auto"/>
      </w:divBdr>
    </w:div>
    <w:div w:id="2090803495">
      <w:bodyDiv w:val="1"/>
      <w:marLeft w:val="0"/>
      <w:marRight w:val="0"/>
      <w:marTop w:val="0"/>
      <w:marBottom w:val="0"/>
      <w:divBdr>
        <w:top w:val="none" w:sz="0" w:space="0" w:color="auto"/>
        <w:left w:val="none" w:sz="0" w:space="0" w:color="auto"/>
        <w:bottom w:val="none" w:sz="0" w:space="0" w:color="auto"/>
        <w:right w:val="none" w:sz="0" w:space="0" w:color="auto"/>
      </w:divBdr>
    </w:div>
    <w:div w:id="2092458811">
      <w:bodyDiv w:val="1"/>
      <w:marLeft w:val="0"/>
      <w:marRight w:val="0"/>
      <w:marTop w:val="0"/>
      <w:marBottom w:val="0"/>
      <w:divBdr>
        <w:top w:val="none" w:sz="0" w:space="0" w:color="auto"/>
        <w:left w:val="none" w:sz="0" w:space="0" w:color="auto"/>
        <w:bottom w:val="none" w:sz="0" w:space="0" w:color="auto"/>
        <w:right w:val="none" w:sz="0" w:space="0" w:color="auto"/>
      </w:divBdr>
    </w:div>
    <w:div w:id="2096710215">
      <w:bodyDiv w:val="1"/>
      <w:marLeft w:val="0"/>
      <w:marRight w:val="0"/>
      <w:marTop w:val="0"/>
      <w:marBottom w:val="0"/>
      <w:divBdr>
        <w:top w:val="none" w:sz="0" w:space="0" w:color="auto"/>
        <w:left w:val="none" w:sz="0" w:space="0" w:color="auto"/>
        <w:bottom w:val="none" w:sz="0" w:space="0" w:color="auto"/>
        <w:right w:val="none" w:sz="0" w:space="0" w:color="auto"/>
      </w:divBdr>
    </w:div>
    <w:div w:id="2102412134">
      <w:bodyDiv w:val="1"/>
      <w:marLeft w:val="0"/>
      <w:marRight w:val="0"/>
      <w:marTop w:val="0"/>
      <w:marBottom w:val="0"/>
      <w:divBdr>
        <w:top w:val="none" w:sz="0" w:space="0" w:color="auto"/>
        <w:left w:val="none" w:sz="0" w:space="0" w:color="auto"/>
        <w:bottom w:val="none" w:sz="0" w:space="0" w:color="auto"/>
        <w:right w:val="none" w:sz="0" w:space="0" w:color="auto"/>
      </w:divBdr>
    </w:div>
    <w:div w:id="2102945492">
      <w:bodyDiv w:val="1"/>
      <w:marLeft w:val="0"/>
      <w:marRight w:val="0"/>
      <w:marTop w:val="0"/>
      <w:marBottom w:val="0"/>
      <w:divBdr>
        <w:top w:val="none" w:sz="0" w:space="0" w:color="auto"/>
        <w:left w:val="none" w:sz="0" w:space="0" w:color="auto"/>
        <w:bottom w:val="none" w:sz="0" w:space="0" w:color="auto"/>
        <w:right w:val="none" w:sz="0" w:space="0" w:color="auto"/>
      </w:divBdr>
      <w:divsChild>
        <w:div w:id="1180464338">
          <w:marLeft w:val="245"/>
          <w:marRight w:val="0"/>
          <w:marTop w:val="20"/>
          <w:marBottom w:val="0"/>
          <w:divBdr>
            <w:top w:val="none" w:sz="0" w:space="0" w:color="auto"/>
            <w:left w:val="none" w:sz="0" w:space="0" w:color="auto"/>
            <w:bottom w:val="none" w:sz="0" w:space="0" w:color="auto"/>
            <w:right w:val="none" w:sz="0" w:space="0" w:color="auto"/>
          </w:divBdr>
        </w:div>
        <w:div w:id="12386404">
          <w:marLeft w:val="245"/>
          <w:marRight w:val="72"/>
          <w:marTop w:val="33"/>
          <w:marBottom w:val="0"/>
          <w:divBdr>
            <w:top w:val="none" w:sz="0" w:space="0" w:color="auto"/>
            <w:left w:val="none" w:sz="0" w:space="0" w:color="auto"/>
            <w:bottom w:val="none" w:sz="0" w:space="0" w:color="auto"/>
            <w:right w:val="none" w:sz="0" w:space="0" w:color="auto"/>
          </w:divBdr>
        </w:div>
      </w:divsChild>
    </w:div>
    <w:div w:id="2103797717">
      <w:bodyDiv w:val="1"/>
      <w:marLeft w:val="0"/>
      <w:marRight w:val="0"/>
      <w:marTop w:val="0"/>
      <w:marBottom w:val="0"/>
      <w:divBdr>
        <w:top w:val="none" w:sz="0" w:space="0" w:color="auto"/>
        <w:left w:val="none" w:sz="0" w:space="0" w:color="auto"/>
        <w:bottom w:val="none" w:sz="0" w:space="0" w:color="auto"/>
        <w:right w:val="none" w:sz="0" w:space="0" w:color="auto"/>
      </w:divBdr>
    </w:div>
    <w:div w:id="2111388746">
      <w:bodyDiv w:val="1"/>
      <w:marLeft w:val="0"/>
      <w:marRight w:val="0"/>
      <w:marTop w:val="0"/>
      <w:marBottom w:val="0"/>
      <w:divBdr>
        <w:top w:val="none" w:sz="0" w:space="0" w:color="auto"/>
        <w:left w:val="none" w:sz="0" w:space="0" w:color="auto"/>
        <w:bottom w:val="none" w:sz="0" w:space="0" w:color="auto"/>
        <w:right w:val="none" w:sz="0" w:space="0" w:color="auto"/>
      </w:divBdr>
      <w:divsChild>
        <w:div w:id="1384522180">
          <w:marLeft w:val="547"/>
          <w:marRight w:val="0"/>
          <w:marTop w:val="106"/>
          <w:marBottom w:val="0"/>
          <w:divBdr>
            <w:top w:val="none" w:sz="0" w:space="0" w:color="auto"/>
            <w:left w:val="none" w:sz="0" w:space="0" w:color="auto"/>
            <w:bottom w:val="none" w:sz="0" w:space="0" w:color="auto"/>
            <w:right w:val="none" w:sz="0" w:space="0" w:color="auto"/>
          </w:divBdr>
        </w:div>
      </w:divsChild>
    </w:div>
    <w:div w:id="2112238900">
      <w:bodyDiv w:val="1"/>
      <w:marLeft w:val="0"/>
      <w:marRight w:val="0"/>
      <w:marTop w:val="0"/>
      <w:marBottom w:val="0"/>
      <w:divBdr>
        <w:top w:val="none" w:sz="0" w:space="0" w:color="auto"/>
        <w:left w:val="none" w:sz="0" w:space="0" w:color="auto"/>
        <w:bottom w:val="none" w:sz="0" w:space="0" w:color="auto"/>
        <w:right w:val="none" w:sz="0" w:space="0" w:color="auto"/>
      </w:divBdr>
    </w:div>
    <w:div w:id="2113043431">
      <w:bodyDiv w:val="1"/>
      <w:marLeft w:val="0"/>
      <w:marRight w:val="0"/>
      <w:marTop w:val="0"/>
      <w:marBottom w:val="0"/>
      <w:divBdr>
        <w:top w:val="none" w:sz="0" w:space="0" w:color="auto"/>
        <w:left w:val="none" w:sz="0" w:space="0" w:color="auto"/>
        <w:bottom w:val="none" w:sz="0" w:space="0" w:color="auto"/>
        <w:right w:val="none" w:sz="0" w:space="0" w:color="auto"/>
      </w:divBdr>
    </w:div>
    <w:div w:id="2115444233">
      <w:bodyDiv w:val="1"/>
      <w:marLeft w:val="0"/>
      <w:marRight w:val="0"/>
      <w:marTop w:val="0"/>
      <w:marBottom w:val="0"/>
      <w:divBdr>
        <w:top w:val="none" w:sz="0" w:space="0" w:color="auto"/>
        <w:left w:val="none" w:sz="0" w:space="0" w:color="auto"/>
        <w:bottom w:val="none" w:sz="0" w:space="0" w:color="auto"/>
        <w:right w:val="none" w:sz="0" w:space="0" w:color="auto"/>
      </w:divBdr>
      <w:divsChild>
        <w:div w:id="424886212">
          <w:marLeft w:val="158"/>
          <w:marRight w:val="14"/>
          <w:marTop w:val="31"/>
          <w:marBottom w:val="0"/>
          <w:divBdr>
            <w:top w:val="none" w:sz="0" w:space="0" w:color="auto"/>
            <w:left w:val="none" w:sz="0" w:space="0" w:color="auto"/>
            <w:bottom w:val="none" w:sz="0" w:space="0" w:color="auto"/>
            <w:right w:val="none" w:sz="0" w:space="0" w:color="auto"/>
          </w:divBdr>
        </w:div>
        <w:div w:id="579485290">
          <w:marLeft w:val="158"/>
          <w:marRight w:val="173"/>
          <w:marTop w:val="28"/>
          <w:marBottom w:val="0"/>
          <w:divBdr>
            <w:top w:val="none" w:sz="0" w:space="0" w:color="auto"/>
            <w:left w:val="none" w:sz="0" w:space="0" w:color="auto"/>
            <w:bottom w:val="none" w:sz="0" w:space="0" w:color="auto"/>
            <w:right w:val="none" w:sz="0" w:space="0" w:color="auto"/>
          </w:divBdr>
        </w:div>
      </w:divsChild>
    </w:div>
    <w:div w:id="2115713089">
      <w:bodyDiv w:val="1"/>
      <w:marLeft w:val="0"/>
      <w:marRight w:val="0"/>
      <w:marTop w:val="0"/>
      <w:marBottom w:val="0"/>
      <w:divBdr>
        <w:top w:val="none" w:sz="0" w:space="0" w:color="auto"/>
        <w:left w:val="none" w:sz="0" w:space="0" w:color="auto"/>
        <w:bottom w:val="none" w:sz="0" w:space="0" w:color="auto"/>
        <w:right w:val="none" w:sz="0" w:space="0" w:color="auto"/>
      </w:divBdr>
    </w:div>
    <w:div w:id="2117366192">
      <w:bodyDiv w:val="1"/>
      <w:marLeft w:val="0"/>
      <w:marRight w:val="0"/>
      <w:marTop w:val="0"/>
      <w:marBottom w:val="0"/>
      <w:divBdr>
        <w:top w:val="none" w:sz="0" w:space="0" w:color="auto"/>
        <w:left w:val="none" w:sz="0" w:space="0" w:color="auto"/>
        <w:bottom w:val="none" w:sz="0" w:space="0" w:color="auto"/>
        <w:right w:val="none" w:sz="0" w:space="0" w:color="auto"/>
      </w:divBdr>
    </w:div>
    <w:div w:id="2118402031">
      <w:bodyDiv w:val="1"/>
      <w:marLeft w:val="0"/>
      <w:marRight w:val="0"/>
      <w:marTop w:val="0"/>
      <w:marBottom w:val="0"/>
      <w:divBdr>
        <w:top w:val="none" w:sz="0" w:space="0" w:color="auto"/>
        <w:left w:val="none" w:sz="0" w:space="0" w:color="auto"/>
        <w:bottom w:val="none" w:sz="0" w:space="0" w:color="auto"/>
        <w:right w:val="none" w:sz="0" w:space="0" w:color="auto"/>
      </w:divBdr>
    </w:div>
    <w:div w:id="2120759666">
      <w:bodyDiv w:val="1"/>
      <w:marLeft w:val="0"/>
      <w:marRight w:val="0"/>
      <w:marTop w:val="0"/>
      <w:marBottom w:val="0"/>
      <w:divBdr>
        <w:top w:val="none" w:sz="0" w:space="0" w:color="auto"/>
        <w:left w:val="none" w:sz="0" w:space="0" w:color="auto"/>
        <w:bottom w:val="none" w:sz="0" w:space="0" w:color="auto"/>
        <w:right w:val="none" w:sz="0" w:space="0" w:color="auto"/>
      </w:divBdr>
    </w:div>
    <w:div w:id="2122605314">
      <w:bodyDiv w:val="1"/>
      <w:marLeft w:val="0"/>
      <w:marRight w:val="0"/>
      <w:marTop w:val="0"/>
      <w:marBottom w:val="0"/>
      <w:divBdr>
        <w:top w:val="none" w:sz="0" w:space="0" w:color="auto"/>
        <w:left w:val="none" w:sz="0" w:space="0" w:color="auto"/>
        <w:bottom w:val="none" w:sz="0" w:space="0" w:color="auto"/>
        <w:right w:val="none" w:sz="0" w:space="0" w:color="auto"/>
      </w:divBdr>
    </w:div>
    <w:div w:id="2123911657">
      <w:bodyDiv w:val="1"/>
      <w:marLeft w:val="0"/>
      <w:marRight w:val="0"/>
      <w:marTop w:val="0"/>
      <w:marBottom w:val="0"/>
      <w:divBdr>
        <w:top w:val="none" w:sz="0" w:space="0" w:color="auto"/>
        <w:left w:val="none" w:sz="0" w:space="0" w:color="auto"/>
        <w:bottom w:val="none" w:sz="0" w:space="0" w:color="auto"/>
        <w:right w:val="none" w:sz="0" w:space="0" w:color="auto"/>
      </w:divBdr>
      <w:divsChild>
        <w:div w:id="1230071147">
          <w:marLeft w:val="403"/>
          <w:marRight w:val="0"/>
          <w:marTop w:val="82"/>
          <w:marBottom w:val="0"/>
          <w:divBdr>
            <w:top w:val="none" w:sz="0" w:space="0" w:color="auto"/>
            <w:left w:val="none" w:sz="0" w:space="0" w:color="auto"/>
            <w:bottom w:val="none" w:sz="0" w:space="0" w:color="auto"/>
            <w:right w:val="none" w:sz="0" w:space="0" w:color="auto"/>
          </w:divBdr>
        </w:div>
        <w:div w:id="1165558319">
          <w:marLeft w:val="403"/>
          <w:marRight w:val="0"/>
          <w:marTop w:val="18"/>
          <w:marBottom w:val="0"/>
          <w:divBdr>
            <w:top w:val="none" w:sz="0" w:space="0" w:color="auto"/>
            <w:left w:val="none" w:sz="0" w:space="0" w:color="auto"/>
            <w:bottom w:val="none" w:sz="0" w:space="0" w:color="auto"/>
            <w:right w:val="none" w:sz="0" w:space="0" w:color="auto"/>
          </w:divBdr>
        </w:div>
        <w:div w:id="1458992741">
          <w:marLeft w:val="403"/>
          <w:marRight w:val="0"/>
          <w:marTop w:val="18"/>
          <w:marBottom w:val="0"/>
          <w:divBdr>
            <w:top w:val="none" w:sz="0" w:space="0" w:color="auto"/>
            <w:left w:val="none" w:sz="0" w:space="0" w:color="auto"/>
            <w:bottom w:val="none" w:sz="0" w:space="0" w:color="auto"/>
            <w:right w:val="none" w:sz="0" w:space="0" w:color="auto"/>
          </w:divBdr>
        </w:div>
        <w:div w:id="2106345314">
          <w:marLeft w:val="403"/>
          <w:marRight w:val="274"/>
          <w:marTop w:val="14"/>
          <w:marBottom w:val="0"/>
          <w:divBdr>
            <w:top w:val="none" w:sz="0" w:space="0" w:color="auto"/>
            <w:left w:val="none" w:sz="0" w:space="0" w:color="auto"/>
            <w:bottom w:val="none" w:sz="0" w:space="0" w:color="auto"/>
            <w:right w:val="none" w:sz="0" w:space="0" w:color="auto"/>
          </w:divBdr>
        </w:div>
        <w:div w:id="565917758">
          <w:marLeft w:val="403"/>
          <w:marRight w:val="0"/>
          <w:marTop w:val="18"/>
          <w:marBottom w:val="0"/>
          <w:divBdr>
            <w:top w:val="none" w:sz="0" w:space="0" w:color="auto"/>
            <w:left w:val="none" w:sz="0" w:space="0" w:color="auto"/>
            <w:bottom w:val="none" w:sz="0" w:space="0" w:color="auto"/>
            <w:right w:val="none" w:sz="0" w:space="0" w:color="auto"/>
          </w:divBdr>
        </w:div>
        <w:div w:id="1695185486">
          <w:marLeft w:val="403"/>
          <w:marRight w:val="0"/>
          <w:marTop w:val="19"/>
          <w:marBottom w:val="0"/>
          <w:divBdr>
            <w:top w:val="none" w:sz="0" w:space="0" w:color="auto"/>
            <w:left w:val="none" w:sz="0" w:space="0" w:color="auto"/>
            <w:bottom w:val="none" w:sz="0" w:space="0" w:color="auto"/>
            <w:right w:val="none" w:sz="0" w:space="0" w:color="auto"/>
          </w:divBdr>
        </w:div>
        <w:div w:id="2121098427">
          <w:marLeft w:val="403"/>
          <w:marRight w:val="0"/>
          <w:marTop w:val="18"/>
          <w:marBottom w:val="0"/>
          <w:divBdr>
            <w:top w:val="none" w:sz="0" w:space="0" w:color="auto"/>
            <w:left w:val="none" w:sz="0" w:space="0" w:color="auto"/>
            <w:bottom w:val="none" w:sz="0" w:space="0" w:color="auto"/>
            <w:right w:val="none" w:sz="0" w:space="0" w:color="auto"/>
          </w:divBdr>
        </w:div>
        <w:div w:id="757796316">
          <w:marLeft w:val="403"/>
          <w:marRight w:val="0"/>
          <w:marTop w:val="18"/>
          <w:marBottom w:val="0"/>
          <w:divBdr>
            <w:top w:val="none" w:sz="0" w:space="0" w:color="auto"/>
            <w:left w:val="none" w:sz="0" w:space="0" w:color="auto"/>
            <w:bottom w:val="none" w:sz="0" w:space="0" w:color="auto"/>
            <w:right w:val="none" w:sz="0" w:space="0" w:color="auto"/>
          </w:divBdr>
        </w:div>
        <w:div w:id="170803564">
          <w:marLeft w:val="403"/>
          <w:marRight w:val="0"/>
          <w:marTop w:val="18"/>
          <w:marBottom w:val="0"/>
          <w:divBdr>
            <w:top w:val="none" w:sz="0" w:space="0" w:color="auto"/>
            <w:left w:val="none" w:sz="0" w:space="0" w:color="auto"/>
            <w:bottom w:val="none" w:sz="0" w:space="0" w:color="auto"/>
            <w:right w:val="none" w:sz="0" w:space="0" w:color="auto"/>
          </w:divBdr>
        </w:div>
        <w:div w:id="1063334513">
          <w:marLeft w:val="403"/>
          <w:marRight w:val="0"/>
          <w:marTop w:val="18"/>
          <w:marBottom w:val="0"/>
          <w:divBdr>
            <w:top w:val="none" w:sz="0" w:space="0" w:color="auto"/>
            <w:left w:val="none" w:sz="0" w:space="0" w:color="auto"/>
            <w:bottom w:val="none" w:sz="0" w:space="0" w:color="auto"/>
            <w:right w:val="none" w:sz="0" w:space="0" w:color="auto"/>
          </w:divBdr>
        </w:div>
        <w:div w:id="943414673">
          <w:marLeft w:val="403"/>
          <w:marRight w:val="0"/>
          <w:marTop w:val="18"/>
          <w:marBottom w:val="0"/>
          <w:divBdr>
            <w:top w:val="none" w:sz="0" w:space="0" w:color="auto"/>
            <w:left w:val="none" w:sz="0" w:space="0" w:color="auto"/>
            <w:bottom w:val="none" w:sz="0" w:space="0" w:color="auto"/>
            <w:right w:val="none" w:sz="0" w:space="0" w:color="auto"/>
          </w:divBdr>
        </w:div>
        <w:div w:id="360209420">
          <w:marLeft w:val="403"/>
          <w:marRight w:val="0"/>
          <w:marTop w:val="19"/>
          <w:marBottom w:val="0"/>
          <w:divBdr>
            <w:top w:val="none" w:sz="0" w:space="0" w:color="auto"/>
            <w:left w:val="none" w:sz="0" w:space="0" w:color="auto"/>
            <w:bottom w:val="none" w:sz="0" w:space="0" w:color="auto"/>
            <w:right w:val="none" w:sz="0" w:space="0" w:color="auto"/>
          </w:divBdr>
        </w:div>
        <w:div w:id="199588528">
          <w:marLeft w:val="403"/>
          <w:marRight w:val="0"/>
          <w:marTop w:val="18"/>
          <w:marBottom w:val="0"/>
          <w:divBdr>
            <w:top w:val="none" w:sz="0" w:space="0" w:color="auto"/>
            <w:left w:val="none" w:sz="0" w:space="0" w:color="auto"/>
            <w:bottom w:val="none" w:sz="0" w:space="0" w:color="auto"/>
            <w:right w:val="none" w:sz="0" w:space="0" w:color="auto"/>
          </w:divBdr>
        </w:div>
        <w:div w:id="1466435270">
          <w:marLeft w:val="403"/>
          <w:marRight w:val="0"/>
          <w:marTop w:val="18"/>
          <w:marBottom w:val="0"/>
          <w:divBdr>
            <w:top w:val="none" w:sz="0" w:space="0" w:color="auto"/>
            <w:left w:val="none" w:sz="0" w:space="0" w:color="auto"/>
            <w:bottom w:val="none" w:sz="0" w:space="0" w:color="auto"/>
            <w:right w:val="none" w:sz="0" w:space="0" w:color="auto"/>
          </w:divBdr>
        </w:div>
        <w:div w:id="1394815084">
          <w:marLeft w:val="403"/>
          <w:marRight w:val="0"/>
          <w:marTop w:val="18"/>
          <w:marBottom w:val="0"/>
          <w:divBdr>
            <w:top w:val="none" w:sz="0" w:space="0" w:color="auto"/>
            <w:left w:val="none" w:sz="0" w:space="0" w:color="auto"/>
            <w:bottom w:val="none" w:sz="0" w:space="0" w:color="auto"/>
            <w:right w:val="none" w:sz="0" w:space="0" w:color="auto"/>
          </w:divBdr>
        </w:div>
        <w:div w:id="1433429404">
          <w:marLeft w:val="403"/>
          <w:marRight w:val="0"/>
          <w:marTop w:val="18"/>
          <w:marBottom w:val="0"/>
          <w:divBdr>
            <w:top w:val="none" w:sz="0" w:space="0" w:color="auto"/>
            <w:left w:val="none" w:sz="0" w:space="0" w:color="auto"/>
            <w:bottom w:val="none" w:sz="0" w:space="0" w:color="auto"/>
            <w:right w:val="none" w:sz="0" w:space="0" w:color="auto"/>
          </w:divBdr>
        </w:div>
        <w:div w:id="1465853541">
          <w:marLeft w:val="403"/>
          <w:marRight w:val="0"/>
          <w:marTop w:val="19"/>
          <w:marBottom w:val="0"/>
          <w:divBdr>
            <w:top w:val="none" w:sz="0" w:space="0" w:color="auto"/>
            <w:left w:val="none" w:sz="0" w:space="0" w:color="auto"/>
            <w:bottom w:val="none" w:sz="0" w:space="0" w:color="auto"/>
            <w:right w:val="none" w:sz="0" w:space="0" w:color="auto"/>
          </w:divBdr>
        </w:div>
        <w:div w:id="1798336150">
          <w:marLeft w:val="403"/>
          <w:marRight w:val="0"/>
          <w:marTop w:val="18"/>
          <w:marBottom w:val="0"/>
          <w:divBdr>
            <w:top w:val="none" w:sz="0" w:space="0" w:color="auto"/>
            <w:left w:val="none" w:sz="0" w:space="0" w:color="auto"/>
            <w:bottom w:val="none" w:sz="0" w:space="0" w:color="auto"/>
            <w:right w:val="none" w:sz="0" w:space="0" w:color="auto"/>
          </w:divBdr>
        </w:div>
        <w:div w:id="1646737520">
          <w:marLeft w:val="403"/>
          <w:marRight w:val="0"/>
          <w:marTop w:val="18"/>
          <w:marBottom w:val="0"/>
          <w:divBdr>
            <w:top w:val="none" w:sz="0" w:space="0" w:color="auto"/>
            <w:left w:val="none" w:sz="0" w:space="0" w:color="auto"/>
            <w:bottom w:val="none" w:sz="0" w:space="0" w:color="auto"/>
            <w:right w:val="none" w:sz="0" w:space="0" w:color="auto"/>
          </w:divBdr>
        </w:div>
        <w:div w:id="2134473207">
          <w:marLeft w:val="403"/>
          <w:marRight w:val="0"/>
          <w:marTop w:val="18"/>
          <w:marBottom w:val="0"/>
          <w:divBdr>
            <w:top w:val="none" w:sz="0" w:space="0" w:color="auto"/>
            <w:left w:val="none" w:sz="0" w:space="0" w:color="auto"/>
            <w:bottom w:val="none" w:sz="0" w:space="0" w:color="auto"/>
            <w:right w:val="none" w:sz="0" w:space="0" w:color="auto"/>
          </w:divBdr>
        </w:div>
        <w:div w:id="301664971">
          <w:marLeft w:val="403"/>
          <w:marRight w:val="0"/>
          <w:marTop w:val="18"/>
          <w:marBottom w:val="0"/>
          <w:divBdr>
            <w:top w:val="none" w:sz="0" w:space="0" w:color="auto"/>
            <w:left w:val="none" w:sz="0" w:space="0" w:color="auto"/>
            <w:bottom w:val="none" w:sz="0" w:space="0" w:color="auto"/>
            <w:right w:val="none" w:sz="0" w:space="0" w:color="auto"/>
          </w:divBdr>
        </w:div>
        <w:div w:id="131144153">
          <w:marLeft w:val="403"/>
          <w:marRight w:val="533"/>
          <w:marTop w:val="14"/>
          <w:marBottom w:val="0"/>
          <w:divBdr>
            <w:top w:val="none" w:sz="0" w:space="0" w:color="auto"/>
            <w:left w:val="none" w:sz="0" w:space="0" w:color="auto"/>
            <w:bottom w:val="none" w:sz="0" w:space="0" w:color="auto"/>
            <w:right w:val="none" w:sz="0" w:space="0" w:color="auto"/>
          </w:divBdr>
        </w:div>
        <w:div w:id="732121210">
          <w:marLeft w:val="403"/>
          <w:marRight w:val="0"/>
          <w:marTop w:val="19"/>
          <w:marBottom w:val="0"/>
          <w:divBdr>
            <w:top w:val="none" w:sz="0" w:space="0" w:color="auto"/>
            <w:left w:val="none" w:sz="0" w:space="0" w:color="auto"/>
            <w:bottom w:val="none" w:sz="0" w:space="0" w:color="auto"/>
            <w:right w:val="none" w:sz="0" w:space="0" w:color="auto"/>
          </w:divBdr>
        </w:div>
        <w:div w:id="1508252222">
          <w:marLeft w:val="403"/>
          <w:marRight w:val="0"/>
          <w:marTop w:val="18"/>
          <w:marBottom w:val="0"/>
          <w:divBdr>
            <w:top w:val="none" w:sz="0" w:space="0" w:color="auto"/>
            <w:left w:val="none" w:sz="0" w:space="0" w:color="auto"/>
            <w:bottom w:val="none" w:sz="0" w:space="0" w:color="auto"/>
            <w:right w:val="none" w:sz="0" w:space="0" w:color="auto"/>
          </w:divBdr>
        </w:div>
        <w:div w:id="2122724599">
          <w:marLeft w:val="403"/>
          <w:marRight w:val="0"/>
          <w:marTop w:val="18"/>
          <w:marBottom w:val="0"/>
          <w:divBdr>
            <w:top w:val="none" w:sz="0" w:space="0" w:color="auto"/>
            <w:left w:val="none" w:sz="0" w:space="0" w:color="auto"/>
            <w:bottom w:val="none" w:sz="0" w:space="0" w:color="auto"/>
            <w:right w:val="none" w:sz="0" w:space="0" w:color="auto"/>
          </w:divBdr>
        </w:div>
      </w:divsChild>
    </w:div>
    <w:div w:id="2125884012">
      <w:bodyDiv w:val="1"/>
      <w:marLeft w:val="0"/>
      <w:marRight w:val="0"/>
      <w:marTop w:val="0"/>
      <w:marBottom w:val="0"/>
      <w:divBdr>
        <w:top w:val="none" w:sz="0" w:space="0" w:color="auto"/>
        <w:left w:val="none" w:sz="0" w:space="0" w:color="auto"/>
        <w:bottom w:val="none" w:sz="0" w:space="0" w:color="auto"/>
        <w:right w:val="none" w:sz="0" w:space="0" w:color="auto"/>
      </w:divBdr>
      <w:divsChild>
        <w:div w:id="1382514447">
          <w:marLeft w:val="346"/>
          <w:marRight w:val="0"/>
          <w:marTop w:val="79"/>
          <w:marBottom w:val="0"/>
          <w:divBdr>
            <w:top w:val="none" w:sz="0" w:space="0" w:color="auto"/>
            <w:left w:val="none" w:sz="0" w:space="0" w:color="auto"/>
            <w:bottom w:val="none" w:sz="0" w:space="0" w:color="auto"/>
            <w:right w:val="none" w:sz="0" w:space="0" w:color="auto"/>
          </w:divBdr>
        </w:div>
        <w:div w:id="89083774">
          <w:marLeft w:val="634"/>
          <w:marRight w:val="0"/>
          <w:marTop w:val="50"/>
          <w:marBottom w:val="0"/>
          <w:divBdr>
            <w:top w:val="none" w:sz="0" w:space="0" w:color="auto"/>
            <w:left w:val="none" w:sz="0" w:space="0" w:color="auto"/>
            <w:bottom w:val="none" w:sz="0" w:space="0" w:color="auto"/>
            <w:right w:val="none" w:sz="0" w:space="0" w:color="auto"/>
          </w:divBdr>
        </w:div>
        <w:div w:id="1344282184">
          <w:marLeft w:val="634"/>
          <w:marRight w:val="0"/>
          <w:marTop w:val="51"/>
          <w:marBottom w:val="0"/>
          <w:divBdr>
            <w:top w:val="none" w:sz="0" w:space="0" w:color="auto"/>
            <w:left w:val="none" w:sz="0" w:space="0" w:color="auto"/>
            <w:bottom w:val="none" w:sz="0" w:space="0" w:color="auto"/>
            <w:right w:val="none" w:sz="0" w:space="0" w:color="auto"/>
          </w:divBdr>
        </w:div>
        <w:div w:id="1947036377">
          <w:marLeft w:val="634"/>
          <w:marRight w:val="0"/>
          <w:marTop w:val="51"/>
          <w:marBottom w:val="0"/>
          <w:divBdr>
            <w:top w:val="none" w:sz="0" w:space="0" w:color="auto"/>
            <w:left w:val="none" w:sz="0" w:space="0" w:color="auto"/>
            <w:bottom w:val="none" w:sz="0" w:space="0" w:color="auto"/>
            <w:right w:val="none" w:sz="0" w:space="0" w:color="auto"/>
          </w:divBdr>
        </w:div>
        <w:div w:id="271933940">
          <w:marLeft w:val="634"/>
          <w:marRight w:val="0"/>
          <w:marTop w:val="51"/>
          <w:marBottom w:val="0"/>
          <w:divBdr>
            <w:top w:val="none" w:sz="0" w:space="0" w:color="auto"/>
            <w:left w:val="none" w:sz="0" w:space="0" w:color="auto"/>
            <w:bottom w:val="none" w:sz="0" w:space="0" w:color="auto"/>
            <w:right w:val="none" w:sz="0" w:space="0" w:color="auto"/>
          </w:divBdr>
        </w:div>
        <w:div w:id="1423453554">
          <w:marLeft w:val="634"/>
          <w:marRight w:val="0"/>
          <w:marTop w:val="50"/>
          <w:marBottom w:val="0"/>
          <w:divBdr>
            <w:top w:val="none" w:sz="0" w:space="0" w:color="auto"/>
            <w:left w:val="none" w:sz="0" w:space="0" w:color="auto"/>
            <w:bottom w:val="none" w:sz="0" w:space="0" w:color="auto"/>
            <w:right w:val="none" w:sz="0" w:space="0" w:color="auto"/>
          </w:divBdr>
        </w:div>
        <w:div w:id="803736521">
          <w:marLeft w:val="346"/>
          <w:marRight w:val="0"/>
          <w:marTop w:val="82"/>
          <w:marBottom w:val="0"/>
          <w:divBdr>
            <w:top w:val="none" w:sz="0" w:space="0" w:color="auto"/>
            <w:left w:val="none" w:sz="0" w:space="0" w:color="auto"/>
            <w:bottom w:val="none" w:sz="0" w:space="0" w:color="auto"/>
            <w:right w:val="none" w:sz="0" w:space="0" w:color="auto"/>
          </w:divBdr>
        </w:div>
        <w:div w:id="1954285907">
          <w:marLeft w:val="634"/>
          <w:marRight w:val="0"/>
          <w:marTop w:val="51"/>
          <w:marBottom w:val="0"/>
          <w:divBdr>
            <w:top w:val="none" w:sz="0" w:space="0" w:color="auto"/>
            <w:left w:val="none" w:sz="0" w:space="0" w:color="auto"/>
            <w:bottom w:val="none" w:sz="0" w:space="0" w:color="auto"/>
            <w:right w:val="none" w:sz="0" w:space="0" w:color="auto"/>
          </w:divBdr>
        </w:div>
        <w:div w:id="1888372998">
          <w:marLeft w:val="634"/>
          <w:marRight w:val="0"/>
          <w:marTop w:val="51"/>
          <w:marBottom w:val="0"/>
          <w:divBdr>
            <w:top w:val="none" w:sz="0" w:space="0" w:color="auto"/>
            <w:left w:val="none" w:sz="0" w:space="0" w:color="auto"/>
            <w:bottom w:val="none" w:sz="0" w:space="0" w:color="auto"/>
            <w:right w:val="none" w:sz="0" w:space="0" w:color="auto"/>
          </w:divBdr>
        </w:div>
        <w:div w:id="951743311">
          <w:marLeft w:val="634"/>
          <w:marRight w:val="0"/>
          <w:marTop w:val="50"/>
          <w:marBottom w:val="0"/>
          <w:divBdr>
            <w:top w:val="none" w:sz="0" w:space="0" w:color="auto"/>
            <w:left w:val="none" w:sz="0" w:space="0" w:color="auto"/>
            <w:bottom w:val="none" w:sz="0" w:space="0" w:color="auto"/>
            <w:right w:val="none" w:sz="0" w:space="0" w:color="auto"/>
          </w:divBdr>
        </w:div>
        <w:div w:id="371922255">
          <w:marLeft w:val="634"/>
          <w:marRight w:val="0"/>
          <w:marTop w:val="51"/>
          <w:marBottom w:val="0"/>
          <w:divBdr>
            <w:top w:val="none" w:sz="0" w:space="0" w:color="auto"/>
            <w:left w:val="none" w:sz="0" w:space="0" w:color="auto"/>
            <w:bottom w:val="none" w:sz="0" w:space="0" w:color="auto"/>
            <w:right w:val="none" w:sz="0" w:space="0" w:color="auto"/>
          </w:divBdr>
        </w:div>
        <w:div w:id="500631325">
          <w:marLeft w:val="634"/>
          <w:marRight w:val="0"/>
          <w:marTop w:val="51"/>
          <w:marBottom w:val="0"/>
          <w:divBdr>
            <w:top w:val="none" w:sz="0" w:space="0" w:color="auto"/>
            <w:left w:val="none" w:sz="0" w:space="0" w:color="auto"/>
            <w:bottom w:val="none" w:sz="0" w:space="0" w:color="auto"/>
            <w:right w:val="none" w:sz="0" w:space="0" w:color="auto"/>
          </w:divBdr>
        </w:div>
        <w:div w:id="60250725">
          <w:marLeft w:val="634"/>
          <w:marRight w:val="0"/>
          <w:marTop w:val="50"/>
          <w:marBottom w:val="0"/>
          <w:divBdr>
            <w:top w:val="none" w:sz="0" w:space="0" w:color="auto"/>
            <w:left w:val="none" w:sz="0" w:space="0" w:color="auto"/>
            <w:bottom w:val="none" w:sz="0" w:space="0" w:color="auto"/>
            <w:right w:val="none" w:sz="0" w:space="0" w:color="auto"/>
          </w:divBdr>
        </w:div>
        <w:div w:id="813059359">
          <w:marLeft w:val="346"/>
          <w:marRight w:val="0"/>
          <w:marTop w:val="82"/>
          <w:marBottom w:val="0"/>
          <w:divBdr>
            <w:top w:val="none" w:sz="0" w:space="0" w:color="auto"/>
            <w:left w:val="none" w:sz="0" w:space="0" w:color="auto"/>
            <w:bottom w:val="none" w:sz="0" w:space="0" w:color="auto"/>
            <w:right w:val="none" w:sz="0" w:space="0" w:color="auto"/>
          </w:divBdr>
        </w:div>
        <w:div w:id="2047831836">
          <w:marLeft w:val="634"/>
          <w:marRight w:val="0"/>
          <w:marTop w:val="45"/>
          <w:marBottom w:val="0"/>
          <w:divBdr>
            <w:top w:val="none" w:sz="0" w:space="0" w:color="auto"/>
            <w:left w:val="none" w:sz="0" w:space="0" w:color="auto"/>
            <w:bottom w:val="none" w:sz="0" w:space="0" w:color="auto"/>
            <w:right w:val="none" w:sz="0" w:space="0" w:color="auto"/>
          </w:divBdr>
        </w:div>
        <w:div w:id="925117341">
          <w:marLeft w:val="634"/>
          <w:marRight w:val="0"/>
          <w:marTop w:val="51"/>
          <w:marBottom w:val="0"/>
          <w:divBdr>
            <w:top w:val="none" w:sz="0" w:space="0" w:color="auto"/>
            <w:left w:val="none" w:sz="0" w:space="0" w:color="auto"/>
            <w:bottom w:val="none" w:sz="0" w:space="0" w:color="auto"/>
            <w:right w:val="none" w:sz="0" w:space="0" w:color="auto"/>
          </w:divBdr>
        </w:div>
        <w:div w:id="171651071">
          <w:marLeft w:val="634"/>
          <w:marRight w:val="0"/>
          <w:marTop w:val="50"/>
          <w:marBottom w:val="0"/>
          <w:divBdr>
            <w:top w:val="none" w:sz="0" w:space="0" w:color="auto"/>
            <w:left w:val="none" w:sz="0" w:space="0" w:color="auto"/>
            <w:bottom w:val="none" w:sz="0" w:space="0" w:color="auto"/>
            <w:right w:val="none" w:sz="0" w:space="0" w:color="auto"/>
          </w:divBdr>
        </w:div>
        <w:div w:id="57672188">
          <w:marLeft w:val="346"/>
          <w:marRight w:val="0"/>
          <w:marTop w:val="82"/>
          <w:marBottom w:val="0"/>
          <w:divBdr>
            <w:top w:val="none" w:sz="0" w:space="0" w:color="auto"/>
            <w:left w:val="none" w:sz="0" w:space="0" w:color="auto"/>
            <w:bottom w:val="none" w:sz="0" w:space="0" w:color="auto"/>
            <w:right w:val="none" w:sz="0" w:space="0" w:color="auto"/>
          </w:divBdr>
        </w:div>
        <w:div w:id="370886460">
          <w:marLeft w:val="634"/>
          <w:marRight w:val="0"/>
          <w:marTop w:val="51"/>
          <w:marBottom w:val="0"/>
          <w:divBdr>
            <w:top w:val="none" w:sz="0" w:space="0" w:color="auto"/>
            <w:left w:val="none" w:sz="0" w:space="0" w:color="auto"/>
            <w:bottom w:val="none" w:sz="0" w:space="0" w:color="auto"/>
            <w:right w:val="none" w:sz="0" w:space="0" w:color="auto"/>
          </w:divBdr>
        </w:div>
        <w:div w:id="105662778">
          <w:marLeft w:val="634"/>
          <w:marRight w:val="0"/>
          <w:marTop w:val="51"/>
          <w:marBottom w:val="0"/>
          <w:divBdr>
            <w:top w:val="none" w:sz="0" w:space="0" w:color="auto"/>
            <w:left w:val="none" w:sz="0" w:space="0" w:color="auto"/>
            <w:bottom w:val="none" w:sz="0" w:space="0" w:color="auto"/>
            <w:right w:val="none" w:sz="0" w:space="0" w:color="auto"/>
          </w:divBdr>
        </w:div>
        <w:div w:id="1723597453">
          <w:marLeft w:val="634"/>
          <w:marRight w:val="0"/>
          <w:marTop w:val="50"/>
          <w:marBottom w:val="0"/>
          <w:divBdr>
            <w:top w:val="none" w:sz="0" w:space="0" w:color="auto"/>
            <w:left w:val="none" w:sz="0" w:space="0" w:color="auto"/>
            <w:bottom w:val="none" w:sz="0" w:space="0" w:color="auto"/>
            <w:right w:val="none" w:sz="0" w:space="0" w:color="auto"/>
          </w:divBdr>
        </w:div>
        <w:div w:id="1586763091">
          <w:marLeft w:val="634"/>
          <w:marRight w:val="0"/>
          <w:marTop w:val="51"/>
          <w:marBottom w:val="0"/>
          <w:divBdr>
            <w:top w:val="none" w:sz="0" w:space="0" w:color="auto"/>
            <w:left w:val="none" w:sz="0" w:space="0" w:color="auto"/>
            <w:bottom w:val="none" w:sz="0" w:space="0" w:color="auto"/>
            <w:right w:val="none" w:sz="0" w:space="0" w:color="auto"/>
          </w:divBdr>
        </w:div>
        <w:div w:id="59525553">
          <w:marLeft w:val="634"/>
          <w:marRight w:val="0"/>
          <w:marTop w:val="51"/>
          <w:marBottom w:val="0"/>
          <w:divBdr>
            <w:top w:val="none" w:sz="0" w:space="0" w:color="auto"/>
            <w:left w:val="none" w:sz="0" w:space="0" w:color="auto"/>
            <w:bottom w:val="none" w:sz="0" w:space="0" w:color="auto"/>
            <w:right w:val="none" w:sz="0" w:space="0" w:color="auto"/>
          </w:divBdr>
        </w:div>
        <w:div w:id="1182351847">
          <w:marLeft w:val="634"/>
          <w:marRight w:val="0"/>
          <w:marTop w:val="50"/>
          <w:marBottom w:val="0"/>
          <w:divBdr>
            <w:top w:val="none" w:sz="0" w:space="0" w:color="auto"/>
            <w:left w:val="none" w:sz="0" w:space="0" w:color="auto"/>
            <w:bottom w:val="none" w:sz="0" w:space="0" w:color="auto"/>
            <w:right w:val="none" w:sz="0" w:space="0" w:color="auto"/>
          </w:divBdr>
        </w:div>
        <w:div w:id="214246698">
          <w:marLeft w:val="634"/>
          <w:marRight w:val="0"/>
          <w:marTop w:val="51"/>
          <w:marBottom w:val="0"/>
          <w:divBdr>
            <w:top w:val="none" w:sz="0" w:space="0" w:color="auto"/>
            <w:left w:val="none" w:sz="0" w:space="0" w:color="auto"/>
            <w:bottom w:val="none" w:sz="0" w:space="0" w:color="auto"/>
            <w:right w:val="none" w:sz="0" w:space="0" w:color="auto"/>
          </w:divBdr>
        </w:div>
        <w:div w:id="1958832101">
          <w:marLeft w:val="634"/>
          <w:marRight w:val="0"/>
          <w:marTop w:val="51"/>
          <w:marBottom w:val="0"/>
          <w:divBdr>
            <w:top w:val="none" w:sz="0" w:space="0" w:color="auto"/>
            <w:left w:val="none" w:sz="0" w:space="0" w:color="auto"/>
            <w:bottom w:val="none" w:sz="0" w:space="0" w:color="auto"/>
            <w:right w:val="none" w:sz="0" w:space="0" w:color="auto"/>
          </w:divBdr>
        </w:div>
        <w:div w:id="1226649840">
          <w:marLeft w:val="634"/>
          <w:marRight w:val="0"/>
          <w:marTop w:val="51"/>
          <w:marBottom w:val="0"/>
          <w:divBdr>
            <w:top w:val="none" w:sz="0" w:space="0" w:color="auto"/>
            <w:left w:val="none" w:sz="0" w:space="0" w:color="auto"/>
            <w:bottom w:val="none" w:sz="0" w:space="0" w:color="auto"/>
            <w:right w:val="none" w:sz="0" w:space="0" w:color="auto"/>
          </w:divBdr>
        </w:div>
        <w:div w:id="1669168678">
          <w:marLeft w:val="634"/>
          <w:marRight w:val="0"/>
          <w:marTop w:val="50"/>
          <w:marBottom w:val="0"/>
          <w:divBdr>
            <w:top w:val="none" w:sz="0" w:space="0" w:color="auto"/>
            <w:left w:val="none" w:sz="0" w:space="0" w:color="auto"/>
            <w:bottom w:val="none" w:sz="0" w:space="0" w:color="auto"/>
            <w:right w:val="none" w:sz="0" w:space="0" w:color="auto"/>
          </w:divBdr>
        </w:div>
      </w:divsChild>
    </w:div>
    <w:div w:id="2126461901">
      <w:bodyDiv w:val="1"/>
      <w:marLeft w:val="0"/>
      <w:marRight w:val="0"/>
      <w:marTop w:val="0"/>
      <w:marBottom w:val="0"/>
      <w:divBdr>
        <w:top w:val="none" w:sz="0" w:space="0" w:color="auto"/>
        <w:left w:val="none" w:sz="0" w:space="0" w:color="auto"/>
        <w:bottom w:val="none" w:sz="0" w:space="0" w:color="auto"/>
        <w:right w:val="none" w:sz="0" w:space="0" w:color="auto"/>
      </w:divBdr>
    </w:div>
    <w:div w:id="2132165050">
      <w:bodyDiv w:val="1"/>
      <w:marLeft w:val="0"/>
      <w:marRight w:val="0"/>
      <w:marTop w:val="0"/>
      <w:marBottom w:val="0"/>
      <w:divBdr>
        <w:top w:val="none" w:sz="0" w:space="0" w:color="auto"/>
        <w:left w:val="none" w:sz="0" w:space="0" w:color="auto"/>
        <w:bottom w:val="none" w:sz="0" w:space="0" w:color="auto"/>
        <w:right w:val="none" w:sz="0" w:space="0" w:color="auto"/>
      </w:divBdr>
      <w:divsChild>
        <w:div w:id="1280990567">
          <w:marLeft w:val="302"/>
          <w:marRight w:val="0"/>
          <w:marTop w:val="62"/>
          <w:marBottom w:val="0"/>
          <w:divBdr>
            <w:top w:val="none" w:sz="0" w:space="0" w:color="auto"/>
            <w:left w:val="none" w:sz="0" w:space="0" w:color="auto"/>
            <w:bottom w:val="none" w:sz="0" w:space="0" w:color="auto"/>
            <w:right w:val="none" w:sz="0" w:space="0" w:color="auto"/>
          </w:divBdr>
        </w:div>
        <w:div w:id="1363820537">
          <w:marLeft w:val="302"/>
          <w:marRight w:val="0"/>
          <w:marTop w:val="42"/>
          <w:marBottom w:val="0"/>
          <w:divBdr>
            <w:top w:val="none" w:sz="0" w:space="0" w:color="auto"/>
            <w:left w:val="none" w:sz="0" w:space="0" w:color="auto"/>
            <w:bottom w:val="none" w:sz="0" w:space="0" w:color="auto"/>
            <w:right w:val="none" w:sz="0" w:space="0" w:color="auto"/>
          </w:divBdr>
        </w:div>
        <w:div w:id="1821194447">
          <w:marLeft w:val="302"/>
          <w:marRight w:val="302"/>
          <w:marTop w:val="29"/>
          <w:marBottom w:val="0"/>
          <w:divBdr>
            <w:top w:val="none" w:sz="0" w:space="0" w:color="auto"/>
            <w:left w:val="none" w:sz="0" w:space="0" w:color="auto"/>
            <w:bottom w:val="none" w:sz="0" w:space="0" w:color="auto"/>
            <w:right w:val="none" w:sz="0" w:space="0" w:color="auto"/>
          </w:divBdr>
        </w:div>
        <w:div w:id="325280015">
          <w:marLeft w:val="302"/>
          <w:marRight w:val="317"/>
          <w:marTop w:val="28"/>
          <w:marBottom w:val="0"/>
          <w:divBdr>
            <w:top w:val="none" w:sz="0" w:space="0" w:color="auto"/>
            <w:left w:val="none" w:sz="0" w:space="0" w:color="auto"/>
            <w:bottom w:val="none" w:sz="0" w:space="0" w:color="auto"/>
            <w:right w:val="none" w:sz="0" w:space="0" w:color="auto"/>
          </w:divBdr>
        </w:div>
        <w:div w:id="1726832676">
          <w:marLeft w:val="302"/>
          <w:marRight w:val="0"/>
          <w:marTop w:val="42"/>
          <w:marBottom w:val="0"/>
          <w:divBdr>
            <w:top w:val="none" w:sz="0" w:space="0" w:color="auto"/>
            <w:left w:val="none" w:sz="0" w:space="0" w:color="auto"/>
            <w:bottom w:val="none" w:sz="0" w:space="0" w:color="auto"/>
            <w:right w:val="none" w:sz="0" w:space="0" w:color="auto"/>
          </w:divBdr>
        </w:div>
        <w:div w:id="1436942422">
          <w:marLeft w:val="302"/>
          <w:marRight w:val="605"/>
          <w:marTop w:val="29"/>
          <w:marBottom w:val="0"/>
          <w:divBdr>
            <w:top w:val="none" w:sz="0" w:space="0" w:color="auto"/>
            <w:left w:val="none" w:sz="0" w:space="0" w:color="auto"/>
            <w:bottom w:val="none" w:sz="0" w:space="0" w:color="auto"/>
            <w:right w:val="none" w:sz="0" w:space="0" w:color="auto"/>
          </w:divBdr>
        </w:div>
        <w:div w:id="156849717">
          <w:marLeft w:val="302"/>
          <w:marRight w:val="518"/>
          <w:marTop w:val="28"/>
          <w:marBottom w:val="0"/>
          <w:divBdr>
            <w:top w:val="none" w:sz="0" w:space="0" w:color="auto"/>
            <w:left w:val="none" w:sz="0" w:space="0" w:color="auto"/>
            <w:bottom w:val="none" w:sz="0" w:space="0" w:color="auto"/>
            <w:right w:val="none" w:sz="0" w:space="0" w:color="auto"/>
          </w:divBdr>
        </w:div>
        <w:div w:id="310864056">
          <w:marLeft w:val="302"/>
          <w:marRight w:val="403"/>
          <w:marTop w:val="28"/>
          <w:marBottom w:val="0"/>
          <w:divBdr>
            <w:top w:val="none" w:sz="0" w:space="0" w:color="auto"/>
            <w:left w:val="none" w:sz="0" w:space="0" w:color="auto"/>
            <w:bottom w:val="none" w:sz="0" w:space="0" w:color="auto"/>
            <w:right w:val="none" w:sz="0" w:space="0" w:color="auto"/>
          </w:divBdr>
        </w:div>
      </w:divsChild>
    </w:div>
    <w:div w:id="2133598428">
      <w:bodyDiv w:val="1"/>
      <w:marLeft w:val="0"/>
      <w:marRight w:val="0"/>
      <w:marTop w:val="0"/>
      <w:marBottom w:val="0"/>
      <w:divBdr>
        <w:top w:val="none" w:sz="0" w:space="0" w:color="auto"/>
        <w:left w:val="none" w:sz="0" w:space="0" w:color="auto"/>
        <w:bottom w:val="none" w:sz="0" w:space="0" w:color="auto"/>
        <w:right w:val="none" w:sz="0" w:space="0" w:color="auto"/>
      </w:divBdr>
    </w:div>
    <w:div w:id="2133817653">
      <w:bodyDiv w:val="1"/>
      <w:marLeft w:val="0"/>
      <w:marRight w:val="0"/>
      <w:marTop w:val="0"/>
      <w:marBottom w:val="0"/>
      <w:divBdr>
        <w:top w:val="none" w:sz="0" w:space="0" w:color="auto"/>
        <w:left w:val="none" w:sz="0" w:space="0" w:color="auto"/>
        <w:bottom w:val="none" w:sz="0" w:space="0" w:color="auto"/>
        <w:right w:val="none" w:sz="0" w:space="0" w:color="auto"/>
      </w:divBdr>
    </w:div>
    <w:div w:id="2136831711">
      <w:bodyDiv w:val="1"/>
      <w:marLeft w:val="0"/>
      <w:marRight w:val="0"/>
      <w:marTop w:val="0"/>
      <w:marBottom w:val="0"/>
      <w:divBdr>
        <w:top w:val="none" w:sz="0" w:space="0" w:color="auto"/>
        <w:left w:val="none" w:sz="0" w:space="0" w:color="auto"/>
        <w:bottom w:val="none" w:sz="0" w:space="0" w:color="auto"/>
        <w:right w:val="none" w:sz="0" w:space="0" w:color="auto"/>
      </w:divBdr>
    </w:div>
    <w:div w:id="2137796553">
      <w:bodyDiv w:val="1"/>
      <w:marLeft w:val="0"/>
      <w:marRight w:val="0"/>
      <w:marTop w:val="0"/>
      <w:marBottom w:val="0"/>
      <w:divBdr>
        <w:top w:val="none" w:sz="0" w:space="0" w:color="auto"/>
        <w:left w:val="none" w:sz="0" w:space="0" w:color="auto"/>
        <w:bottom w:val="none" w:sz="0" w:space="0" w:color="auto"/>
        <w:right w:val="none" w:sz="0" w:space="0" w:color="auto"/>
      </w:divBdr>
    </w:div>
    <w:div w:id="2140418534">
      <w:bodyDiv w:val="1"/>
      <w:marLeft w:val="0"/>
      <w:marRight w:val="0"/>
      <w:marTop w:val="0"/>
      <w:marBottom w:val="0"/>
      <w:divBdr>
        <w:top w:val="none" w:sz="0" w:space="0" w:color="auto"/>
        <w:left w:val="none" w:sz="0" w:space="0" w:color="auto"/>
        <w:bottom w:val="none" w:sz="0" w:space="0" w:color="auto"/>
        <w:right w:val="none" w:sz="0" w:space="0" w:color="auto"/>
      </w:divBdr>
    </w:div>
    <w:div w:id="2144149132">
      <w:bodyDiv w:val="1"/>
      <w:marLeft w:val="0"/>
      <w:marRight w:val="0"/>
      <w:marTop w:val="0"/>
      <w:marBottom w:val="0"/>
      <w:divBdr>
        <w:top w:val="none" w:sz="0" w:space="0" w:color="auto"/>
        <w:left w:val="none" w:sz="0" w:space="0" w:color="auto"/>
        <w:bottom w:val="none" w:sz="0" w:space="0" w:color="auto"/>
        <w:right w:val="none" w:sz="0" w:space="0" w:color="auto"/>
      </w:divBdr>
      <w:divsChild>
        <w:div w:id="1333216043">
          <w:marLeft w:val="302"/>
          <w:marRight w:val="0"/>
          <w:marTop w:val="42"/>
          <w:marBottom w:val="0"/>
          <w:divBdr>
            <w:top w:val="none" w:sz="0" w:space="0" w:color="auto"/>
            <w:left w:val="none" w:sz="0" w:space="0" w:color="auto"/>
            <w:bottom w:val="none" w:sz="0" w:space="0" w:color="auto"/>
            <w:right w:val="none" w:sz="0" w:space="0" w:color="auto"/>
          </w:divBdr>
        </w:div>
        <w:div w:id="158279765">
          <w:marLeft w:val="302"/>
          <w:marRight w:val="0"/>
          <w:marTop w:val="42"/>
          <w:marBottom w:val="0"/>
          <w:divBdr>
            <w:top w:val="none" w:sz="0" w:space="0" w:color="auto"/>
            <w:left w:val="none" w:sz="0" w:space="0" w:color="auto"/>
            <w:bottom w:val="none" w:sz="0" w:space="0" w:color="auto"/>
            <w:right w:val="none" w:sz="0" w:space="0" w:color="auto"/>
          </w:divBdr>
        </w:div>
        <w:div w:id="1120731854">
          <w:marLeft w:val="302"/>
          <w:marRight w:val="0"/>
          <w:marTop w:val="43"/>
          <w:marBottom w:val="0"/>
          <w:divBdr>
            <w:top w:val="none" w:sz="0" w:space="0" w:color="auto"/>
            <w:left w:val="none" w:sz="0" w:space="0" w:color="auto"/>
            <w:bottom w:val="none" w:sz="0" w:space="0" w:color="auto"/>
            <w:right w:val="none" w:sz="0" w:space="0" w:color="auto"/>
          </w:divBdr>
        </w:div>
        <w:div w:id="17632979">
          <w:marLeft w:val="302"/>
          <w:marRight w:val="0"/>
          <w:marTop w:val="42"/>
          <w:marBottom w:val="0"/>
          <w:divBdr>
            <w:top w:val="none" w:sz="0" w:space="0" w:color="auto"/>
            <w:left w:val="none" w:sz="0" w:space="0" w:color="auto"/>
            <w:bottom w:val="none" w:sz="0" w:space="0" w:color="auto"/>
            <w:right w:val="none" w:sz="0" w:space="0" w:color="auto"/>
          </w:divBdr>
        </w:div>
        <w:div w:id="1869444348">
          <w:marLeft w:val="302"/>
          <w:marRight w:val="0"/>
          <w:marTop w:val="4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lice.vic.gov.au" TargetMode="External"/><Relationship Id="rId18" Type="http://schemas.openxmlformats.org/officeDocument/2006/relationships/image" Target="media/image7.png"/><Relationship Id="rId26" Type="http://schemas.openxmlformats.org/officeDocument/2006/relationships/image" Target="media/image12.jpg"/><Relationship Id="rId39"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hyperlink" Target="http://crimestatistics.vic.gov.au/" TargetMode="External"/><Relationship Id="rId34" Type="http://schemas.openxmlformats.org/officeDocument/2006/relationships/footer" Target="footer1.xml"/><Relationship Id="rId42" Type="http://schemas.openxmlformats.org/officeDocument/2006/relationships/image" Target="media/image20.jp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police.vic.gov.au/" TargetMode="Externa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6.jp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olice.vic.gov.au/gender-equality" TargetMode="External"/><Relationship Id="rId29" Type="http://schemas.openxmlformats.org/officeDocument/2006/relationships/hyperlink" Target="http://www.police.vic.gov.au/"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www.dtf.vic.gov.au/infrastructure-investment/asset-management-accountability-framework" TargetMode="External"/><Relationship Id="rId37" Type="http://schemas.openxmlformats.org/officeDocument/2006/relationships/image" Target="media/image15.png"/><Relationship Id="rId40" Type="http://schemas.openxmlformats.org/officeDocument/2006/relationships/image" Target="media/image18.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9.png"/><Relationship Id="rId28" Type="http://schemas.openxmlformats.org/officeDocument/2006/relationships/hyperlink" Target="http://www.ovic.vic.gov.au/" TargetMode="External"/><Relationship Id="rId36"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police.vic.gov.au/" TargetMode="External"/><Relationship Id="rId44" Type="http://schemas.openxmlformats.org/officeDocument/2006/relationships/hyperlink" Target="https://www.police.vic.gov.au/publ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lice.vic.gov.au/" TargetMode="External"/><Relationship Id="rId22" Type="http://schemas.openxmlformats.org/officeDocument/2006/relationships/hyperlink" Target="https://www.crimestatistics.vic.gov.au/about-the-data/classifications-and-victorian-map-boundaries/offence-classification?" TargetMode="External"/><Relationship Id="rId27" Type="http://schemas.openxmlformats.org/officeDocument/2006/relationships/hyperlink" Target="http://www.procurement.vic.gov.au/" TargetMode="External"/><Relationship Id="rId30" Type="http://schemas.openxmlformats.org/officeDocument/2006/relationships/hyperlink" Target="http://www.police.vic.gov.au/" TargetMode="External"/><Relationship Id="rId35" Type="http://schemas.openxmlformats.org/officeDocument/2006/relationships/footer" Target="footer2.xml"/><Relationship Id="rId43" Type="http://schemas.openxmlformats.org/officeDocument/2006/relationships/hyperlink" Target="http://www.data.vic.gov.a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2" ma:contentTypeDescription="Create a new document." ma:contentTypeScope="" ma:versionID="7e07d01190a8ea5058e96a962d27abe1">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581377589e6c852706c4f5cc466a8870"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0A0F-2C1B-4BC9-A49B-6F3D62EEF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07f600-d474-4916-a9a8-25905b5de663"/>
    <ds:schemaRef ds:uri="b77bad70-1cac-4438-8267-8d5d429ec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9B0E3-C9F0-4774-8D73-9D6C39F50F36}">
  <ds:schemaRefs>
    <ds:schemaRef ds:uri="http://schemas.microsoft.com/sharepoint/v3/contenttype/forms"/>
  </ds:schemaRefs>
</ds:datastoreItem>
</file>

<file path=customXml/itemProps3.xml><?xml version="1.0" encoding="utf-8"?>
<ds:datastoreItem xmlns:ds="http://schemas.openxmlformats.org/officeDocument/2006/customXml" ds:itemID="{EC6D228D-1B3D-44BF-A582-32A3811284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F61D10-DD88-6E40-870C-AB6070CA0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68462</Words>
  <Characters>390236</Characters>
  <Application>Microsoft Office Word</Application>
  <DocSecurity>0</DocSecurity>
  <Lines>3251</Lines>
  <Paragraphs>915</Paragraphs>
  <ScaleCrop>false</ScaleCrop>
  <HeadingPairs>
    <vt:vector size="2" baseType="variant">
      <vt:variant>
        <vt:lpstr>Title</vt:lpstr>
      </vt:variant>
      <vt:variant>
        <vt:i4>1</vt:i4>
      </vt:variant>
    </vt:vector>
  </HeadingPairs>
  <TitlesOfParts>
    <vt:vector size="1" baseType="lpstr">
      <vt:lpstr/>
    </vt:vector>
  </TitlesOfParts>
  <Company>Victoria Police</Company>
  <LinksUpToDate>false</LinksUpToDate>
  <CharactersWithSpaces>457783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Heuston, Elise</dc:creator>
  <cp:lastModifiedBy>Heuston, Elise</cp:lastModifiedBy>
  <cp:revision>3</cp:revision>
  <cp:lastPrinted>2021-12-07T04:18:00Z</cp:lastPrinted>
  <dcterms:created xsi:type="dcterms:W3CDTF">2021-12-09T00:39:00Z</dcterms:created>
  <dcterms:modified xsi:type="dcterms:W3CDTF">2021-12-12T22:24:00Z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0x0101009C9912E99AEB034CB60F8D28417E2AB6</vt:lpwstr>
  </property>
  <property fmtid="{D5CDD505-2E9C-101B-9397-08002B2CF9AE}" pid="3" name="MSIP_Label_526235e2-2d76-477b-91a8-1308f5a8e145_Enabled">
    <vt:lpwstr>true</vt:lpwstr>
  </property>
  <property fmtid="{D5CDD505-2E9C-101B-9397-08002B2CF9AE}" pid="4" name="MSIP_Label_526235e2-2d76-477b-91a8-1308f5a8e145_SetDate">
    <vt:lpwstr>2021-12-09T00:38:41Z</vt:lpwstr>
  </property>
  <property fmtid="{D5CDD505-2E9C-101B-9397-08002B2CF9AE}" pid="5" name="MSIP_Label_526235e2-2d76-477b-91a8-1308f5a8e145_Method">
    <vt:lpwstr>Standard</vt:lpwstr>
  </property>
  <property fmtid="{D5CDD505-2E9C-101B-9397-08002B2CF9AE}" pid="6" name="MSIP_Label_526235e2-2d76-477b-91a8-1308f5a8e145_Name">
    <vt:lpwstr>Access = No Restriction</vt:lpwstr>
  </property>
  <property fmtid="{D5CDD505-2E9C-101B-9397-08002B2CF9AE}" pid="7" name="MSIP_Label_526235e2-2d76-477b-91a8-1308f5a8e145_SiteId">
    <vt:lpwstr>59aab5f9-7fdb-4dfd-89dd-0f4a2651f587</vt:lpwstr>
  </property>
  <property fmtid="{D5CDD505-2E9C-101B-9397-08002B2CF9AE}" pid="8" name="MSIP_Label_526235e2-2d76-477b-91a8-1308f5a8e145_ActionId">
    <vt:lpwstr>9ab7065e-046d-4cae-8de7-4e0059b2f977</vt:lpwstr>
  </property>
  <property fmtid="{D5CDD505-2E9C-101B-9397-08002B2CF9AE}" pid="9" name="MSIP_Label_526235e2-2d76-477b-91a8-1308f5a8e145_ContentBits">
    <vt:lpwstr>3</vt:lpwstr>
  </property>
</Properties>
</file>